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26DE9" w14:textId="2866750A" w:rsidR="00335C1A" w:rsidRDefault="00A15574" w:rsidP="00F739B1">
      <w:pPr>
        <w:spacing w:after="0" w:line="240" w:lineRule="auto"/>
        <w:rPr>
          <w:rFonts w:ascii="Times New Roman" w:eastAsia="Calibri" w:hAnsi="Times New Roman" w:cs="Times New Roman"/>
          <w:b/>
          <w:sz w:val="28"/>
          <w:szCs w:val="28"/>
          <w:lang w:val="ru-RU"/>
        </w:rPr>
      </w:pPr>
      <w:r w:rsidRPr="00A15574">
        <w:rPr>
          <w:rFonts w:ascii="Times New Roman" w:eastAsia="Calibri" w:hAnsi="Times New Roman" w:cs="Times New Roman"/>
          <w:b/>
          <w:bCs/>
          <w:noProof/>
          <w:sz w:val="28"/>
          <w:szCs w:val="28"/>
          <w:lang w:val="ru-RU"/>
        </w:rPr>
        <w:drawing>
          <wp:inline distT="0" distB="0" distL="0" distR="0" wp14:anchorId="7DA4C02B" wp14:editId="346D3306">
            <wp:extent cx="5940425" cy="8639810"/>
            <wp:effectExtent l="0" t="0" r="317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8639810"/>
                    </a:xfrm>
                    <a:prstGeom prst="rect">
                      <a:avLst/>
                    </a:prstGeom>
                  </pic:spPr>
                </pic:pic>
              </a:graphicData>
            </a:graphic>
          </wp:inline>
        </w:drawing>
      </w:r>
    </w:p>
    <w:p w14:paraId="0E326E0C" w14:textId="03B6F469" w:rsidR="00335C1A" w:rsidRDefault="00DF16DB">
      <w:pPr>
        <w:overflowPunct w:val="0"/>
        <w:autoSpaceDE w:val="0"/>
        <w:autoSpaceDN w:val="0"/>
        <w:adjustRightInd w:val="0"/>
        <w:spacing w:after="0" w:line="240" w:lineRule="auto"/>
        <w:ind w:hanging="142"/>
        <w:jc w:val="both"/>
        <w:rPr>
          <w:rFonts w:ascii="Times New Roman" w:eastAsia="Times New Roman" w:hAnsi="Times New Roman" w:cs="Times New Roman"/>
          <w:b/>
          <w:sz w:val="28"/>
          <w:szCs w:val="28"/>
          <w:lang w:val="ru-RU" w:eastAsia="ru-RU"/>
        </w:rPr>
      </w:pPr>
      <w:r w:rsidRPr="00DF16DB">
        <w:rPr>
          <w:rFonts w:ascii="Times New Roman" w:eastAsia="Times New Roman" w:hAnsi="Times New Roman" w:cs="Times New Roman"/>
          <w:b/>
          <w:noProof/>
          <w:sz w:val="28"/>
          <w:szCs w:val="28"/>
          <w:lang w:val="ru-RU" w:eastAsia="ru-RU"/>
        </w:rPr>
        <w:lastRenderedPageBreak/>
        <w:drawing>
          <wp:inline distT="0" distB="0" distL="0" distR="0" wp14:anchorId="1CCB181E" wp14:editId="332943A8">
            <wp:extent cx="5821680" cy="7811537"/>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28828" cy="7821128"/>
                    </a:xfrm>
                    <a:prstGeom prst="rect">
                      <a:avLst/>
                    </a:prstGeom>
                  </pic:spPr>
                </pic:pic>
              </a:graphicData>
            </a:graphic>
          </wp:inline>
        </w:drawing>
      </w:r>
    </w:p>
    <w:p w14:paraId="0E326E0D" w14:textId="77777777" w:rsidR="00335C1A" w:rsidRDefault="00B546CB">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0E326E0E" w14:textId="77777777" w:rsidR="00335C1A" w:rsidRDefault="00335C1A">
      <w:pPr>
        <w:rPr>
          <w:rFonts w:ascii="Times New Roman" w:hAnsi="Times New Roman" w:cs="Times New Roman"/>
          <w:b/>
          <w:bCs/>
          <w:sz w:val="28"/>
          <w:szCs w:val="28"/>
          <w:lang w:val="kk-KZ"/>
        </w:rPr>
      </w:pPr>
    </w:p>
    <w:p w14:paraId="0E326E0F" w14:textId="77777777" w:rsidR="00335C1A" w:rsidRDefault="00335C1A">
      <w:pPr>
        <w:rPr>
          <w:rFonts w:ascii="Times New Roman" w:hAnsi="Times New Roman" w:cs="Times New Roman"/>
          <w:b/>
          <w:bCs/>
          <w:sz w:val="28"/>
          <w:szCs w:val="28"/>
          <w:lang w:val="kk-KZ"/>
        </w:rPr>
      </w:pPr>
    </w:p>
    <w:tbl>
      <w:tblPr>
        <w:tblStyle w:val="MATable2"/>
        <w:tblW w:w="0" w:type="auto"/>
        <w:jc w:val="center"/>
        <w:tblLook w:val="04A0" w:firstRow="1" w:lastRow="0" w:firstColumn="1" w:lastColumn="0" w:noHBand="0" w:noVBand="1"/>
      </w:tblPr>
      <w:tblGrid>
        <w:gridCol w:w="916"/>
        <w:gridCol w:w="7205"/>
        <w:gridCol w:w="1365"/>
      </w:tblGrid>
      <w:tr w:rsidR="00335C1A" w14:paraId="0E326E26" w14:textId="77777777" w:rsidTr="00CC1F34">
        <w:trPr>
          <w:jc w:val="center"/>
        </w:trPr>
        <w:tc>
          <w:tcPr>
            <w:tcW w:w="916" w:type="dxa"/>
          </w:tcPr>
          <w:p w14:paraId="0E326E2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lastRenderedPageBreak/>
              <w:t>№№ п/п</w:t>
            </w:r>
          </w:p>
        </w:tc>
        <w:tc>
          <w:tcPr>
            <w:tcW w:w="7205" w:type="dxa"/>
            <w:vAlign w:val="center"/>
          </w:tcPr>
          <w:p w14:paraId="0E326E24"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 xml:space="preserve">СОДЕРЖАНИЕ </w:t>
            </w:r>
          </w:p>
        </w:tc>
        <w:tc>
          <w:tcPr>
            <w:tcW w:w="1365" w:type="dxa"/>
          </w:tcPr>
          <w:p w14:paraId="0E326E25"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 страницы</w:t>
            </w:r>
          </w:p>
        </w:tc>
      </w:tr>
      <w:tr w:rsidR="00335C1A" w14:paraId="0E326E2A" w14:textId="77777777">
        <w:trPr>
          <w:trHeight w:val="390"/>
          <w:jc w:val="center"/>
        </w:trPr>
        <w:tc>
          <w:tcPr>
            <w:tcW w:w="916" w:type="dxa"/>
            <w:vAlign w:val="center"/>
          </w:tcPr>
          <w:p w14:paraId="0E326E2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1</w:t>
            </w:r>
          </w:p>
        </w:tc>
        <w:tc>
          <w:tcPr>
            <w:tcW w:w="0" w:type="auto"/>
            <w:vAlign w:val="center"/>
          </w:tcPr>
          <w:p w14:paraId="0E326E28"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ВВЕДЕНИЕ</w:t>
            </w:r>
            <w:r>
              <w:rPr>
                <w:rFonts w:ascii="Times New Roman" w:hAnsi="Times New Roman"/>
                <w:bCs/>
                <w:sz w:val="28"/>
                <w:szCs w:val="28"/>
              </w:rPr>
              <w:t xml:space="preserve"> </w:t>
            </w:r>
          </w:p>
        </w:tc>
        <w:tc>
          <w:tcPr>
            <w:tcW w:w="1365" w:type="dxa"/>
            <w:vAlign w:val="center"/>
          </w:tcPr>
          <w:p w14:paraId="0E326E2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6</w:t>
            </w:r>
          </w:p>
        </w:tc>
      </w:tr>
      <w:tr w:rsidR="00335C1A" w14:paraId="0E326E2E" w14:textId="77777777">
        <w:trPr>
          <w:trHeight w:val="390"/>
          <w:jc w:val="center"/>
        </w:trPr>
        <w:tc>
          <w:tcPr>
            <w:tcW w:w="916" w:type="dxa"/>
            <w:vAlign w:val="center"/>
          </w:tcPr>
          <w:p w14:paraId="0E326E2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w:t>
            </w:r>
          </w:p>
        </w:tc>
        <w:tc>
          <w:tcPr>
            <w:tcW w:w="0" w:type="auto"/>
            <w:vAlign w:val="center"/>
          </w:tcPr>
          <w:p w14:paraId="0E326E2C" w14:textId="77777777" w:rsidR="00335C1A" w:rsidRDefault="00B546CB">
            <w:pPr>
              <w:spacing w:before="80" w:after="60" w:line="240" w:lineRule="auto"/>
              <w:rPr>
                <w:rFonts w:ascii="Times New Roman" w:hAnsi="Times New Roman"/>
                <w:sz w:val="28"/>
                <w:szCs w:val="28"/>
                <w:lang w:val="ru-RU" w:eastAsia="ru-RU"/>
              </w:rPr>
            </w:pPr>
            <w:r>
              <w:rPr>
                <w:rFonts w:ascii="Times New Roman" w:hAnsi="Times New Roman"/>
                <w:sz w:val="28"/>
                <w:szCs w:val="28"/>
                <w:lang w:val="ru-RU" w:eastAsia="ru-RU"/>
              </w:rPr>
              <w:t>ОБЩИЕ СВЕДЕНИЯ О МЕСТОРОЖДЕНИЯ</w:t>
            </w:r>
          </w:p>
        </w:tc>
        <w:tc>
          <w:tcPr>
            <w:tcW w:w="1365" w:type="dxa"/>
            <w:vAlign w:val="center"/>
          </w:tcPr>
          <w:p w14:paraId="0E326E2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7</w:t>
            </w:r>
          </w:p>
        </w:tc>
      </w:tr>
      <w:tr w:rsidR="00335C1A" w14:paraId="0E326E32" w14:textId="77777777">
        <w:trPr>
          <w:trHeight w:val="390"/>
          <w:jc w:val="center"/>
        </w:trPr>
        <w:tc>
          <w:tcPr>
            <w:tcW w:w="916" w:type="dxa"/>
            <w:vAlign w:val="center"/>
          </w:tcPr>
          <w:p w14:paraId="0E326E2F"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2.1</w:t>
            </w:r>
          </w:p>
        </w:tc>
        <w:tc>
          <w:tcPr>
            <w:tcW w:w="0" w:type="auto"/>
            <w:vAlign w:val="center"/>
          </w:tcPr>
          <w:p w14:paraId="0E326E30"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 xml:space="preserve">Географо-экономическая характеристика района </w:t>
            </w:r>
          </w:p>
        </w:tc>
        <w:tc>
          <w:tcPr>
            <w:tcW w:w="1365" w:type="dxa"/>
            <w:vAlign w:val="center"/>
          </w:tcPr>
          <w:p w14:paraId="0E326E31"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7-9</w:t>
            </w:r>
          </w:p>
        </w:tc>
      </w:tr>
      <w:tr w:rsidR="00335C1A" w14:paraId="0E326E36" w14:textId="77777777">
        <w:trPr>
          <w:trHeight w:val="390"/>
          <w:jc w:val="center"/>
        </w:trPr>
        <w:tc>
          <w:tcPr>
            <w:tcW w:w="916" w:type="dxa"/>
            <w:vAlign w:val="center"/>
          </w:tcPr>
          <w:p w14:paraId="0E326E3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w:t>
            </w:r>
          </w:p>
        </w:tc>
        <w:tc>
          <w:tcPr>
            <w:tcW w:w="0" w:type="auto"/>
            <w:vAlign w:val="center"/>
          </w:tcPr>
          <w:p w14:paraId="0E326E34"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eastAsia="ru-RU"/>
              </w:rPr>
              <w:t>Г</w:t>
            </w:r>
            <w:r>
              <w:rPr>
                <w:rFonts w:ascii="Times New Roman" w:hAnsi="Times New Roman"/>
                <w:bCs/>
                <w:sz w:val="28"/>
                <w:szCs w:val="28"/>
                <w:lang w:val="ru-RU" w:eastAsia="ru-RU"/>
              </w:rPr>
              <w:t>еолого-геофизическая изученность объекта</w:t>
            </w:r>
          </w:p>
        </w:tc>
        <w:tc>
          <w:tcPr>
            <w:tcW w:w="1365" w:type="dxa"/>
            <w:vAlign w:val="center"/>
          </w:tcPr>
          <w:p w14:paraId="0E326E35"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9</w:t>
            </w:r>
          </w:p>
        </w:tc>
      </w:tr>
      <w:tr w:rsidR="00335C1A" w14:paraId="0E326E3A" w14:textId="77777777">
        <w:trPr>
          <w:trHeight w:val="390"/>
          <w:jc w:val="center"/>
        </w:trPr>
        <w:tc>
          <w:tcPr>
            <w:tcW w:w="916" w:type="dxa"/>
            <w:vAlign w:val="center"/>
          </w:tcPr>
          <w:p w14:paraId="0E326E3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3.1</w:t>
            </w:r>
          </w:p>
        </w:tc>
        <w:tc>
          <w:tcPr>
            <w:tcW w:w="0" w:type="auto"/>
            <w:vAlign w:val="center"/>
          </w:tcPr>
          <w:p w14:paraId="0E326E38"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eastAsia="ru-RU"/>
              </w:rPr>
              <w:t>Геологическая изученность и анализ ранее проведенных работ</w:t>
            </w:r>
          </w:p>
        </w:tc>
        <w:tc>
          <w:tcPr>
            <w:tcW w:w="1365" w:type="dxa"/>
            <w:vAlign w:val="center"/>
          </w:tcPr>
          <w:p w14:paraId="0E326E3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9-10</w:t>
            </w:r>
          </w:p>
        </w:tc>
      </w:tr>
      <w:tr w:rsidR="00335C1A" w14:paraId="0E326E3E" w14:textId="77777777">
        <w:trPr>
          <w:trHeight w:val="390"/>
          <w:jc w:val="center"/>
        </w:trPr>
        <w:tc>
          <w:tcPr>
            <w:tcW w:w="916" w:type="dxa"/>
            <w:vAlign w:val="center"/>
          </w:tcPr>
          <w:p w14:paraId="0E326E3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3.2</w:t>
            </w:r>
          </w:p>
        </w:tc>
        <w:tc>
          <w:tcPr>
            <w:tcW w:w="0" w:type="auto"/>
            <w:vAlign w:val="center"/>
          </w:tcPr>
          <w:p w14:paraId="0E326E3C" w14:textId="77777777" w:rsidR="00335C1A" w:rsidRDefault="00B546CB">
            <w:pPr>
              <w:shd w:val="clear" w:color="auto" w:fill="FFFFFF"/>
              <w:tabs>
                <w:tab w:val="left" w:pos="567"/>
              </w:tabs>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Геолого-геофизическая изученность</w:t>
            </w:r>
          </w:p>
        </w:tc>
        <w:tc>
          <w:tcPr>
            <w:tcW w:w="1365" w:type="dxa"/>
            <w:vAlign w:val="center"/>
          </w:tcPr>
          <w:p w14:paraId="0E326E3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10-11</w:t>
            </w:r>
          </w:p>
        </w:tc>
      </w:tr>
      <w:tr w:rsidR="00335C1A" w14:paraId="0E326E42" w14:textId="77777777">
        <w:trPr>
          <w:trHeight w:val="390"/>
          <w:jc w:val="center"/>
        </w:trPr>
        <w:tc>
          <w:tcPr>
            <w:tcW w:w="916" w:type="dxa"/>
            <w:vAlign w:val="center"/>
          </w:tcPr>
          <w:p w14:paraId="0E326E3F"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3.3</w:t>
            </w:r>
          </w:p>
        </w:tc>
        <w:tc>
          <w:tcPr>
            <w:tcW w:w="0" w:type="auto"/>
            <w:vAlign w:val="center"/>
          </w:tcPr>
          <w:p w14:paraId="0E326E40" w14:textId="77777777" w:rsidR="00335C1A" w:rsidRDefault="00B546CB">
            <w:pPr>
              <w:shd w:val="clear" w:color="auto" w:fill="FFFFFF"/>
              <w:tabs>
                <w:tab w:val="left" w:pos="567"/>
              </w:tabs>
              <w:spacing w:before="80" w:after="60" w:line="240" w:lineRule="auto"/>
              <w:rPr>
                <w:rFonts w:ascii="Times New Roman" w:hAnsi="Times New Roman"/>
                <w:bCs/>
                <w:sz w:val="28"/>
                <w:szCs w:val="28"/>
                <w:lang w:val="kk-KZ" w:eastAsia="ru-RU"/>
              </w:rPr>
            </w:pPr>
            <w:r>
              <w:rPr>
                <w:rFonts w:ascii="Times New Roman" w:hAnsi="Times New Roman"/>
                <w:bCs/>
                <w:sz w:val="28"/>
                <w:szCs w:val="28"/>
                <w:lang w:val="kk-KZ" w:eastAsia="ru-RU"/>
              </w:rPr>
              <w:t>Стратиграфия</w:t>
            </w:r>
          </w:p>
        </w:tc>
        <w:tc>
          <w:tcPr>
            <w:tcW w:w="1365" w:type="dxa"/>
            <w:vAlign w:val="center"/>
          </w:tcPr>
          <w:p w14:paraId="0E326E41"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ru-RU" w:eastAsia="ru-RU"/>
              </w:rPr>
              <w:t>11-15</w:t>
            </w:r>
          </w:p>
        </w:tc>
      </w:tr>
      <w:tr w:rsidR="00335C1A" w14:paraId="0E326E46" w14:textId="77777777">
        <w:trPr>
          <w:trHeight w:val="390"/>
          <w:jc w:val="center"/>
        </w:trPr>
        <w:tc>
          <w:tcPr>
            <w:tcW w:w="916" w:type="dxa"/>
            <w:vAlign w:val="center"/>
          </w:tcPr>
          <w:p w14:paraId="0E326E4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3.4</w:t>
            </w:r>
          </w:p>
        </w:tc>
        <w:tc>
          <w:tcPr>
            <w:tcW w:w="0" w:type="auto"/>
            <w:vAlign w:val="center"/>
          </w:tcPr>
          <w:p w14:paraId="0E326E44" w14:textId="77777777" w:rsidR="00335C1A" w:rsidRDefault="00B546CB">
            <w:pPr>
              <w:shd w:val="clear" w:color="auto" w:fill="FFFFFF"/>
              <w:tabs>
                <w:tab w:val="left" w:pos="567"/>
              </w:tabs>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Интрузивные породы</w:t>
            </w:r>
          </w:p>
        </w:tc>
        <w:tc>
          <w:tcPr>
            <w:tcW w:w="1365" w:type="dxa"/>
            <w:vAlign w:val="center"/>
          </w:tcPr>
          <w:p w14:paraId="0E326E45"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ru-RU" w:eastAsia="ru-RU"/>
              </w:rPr>
              <w:t>15-16</w:t>
            </w:r>
          </w:p>
        </w:tc>
      </w:tr>
      <w:tr w:rsidR="00335C1A" w14:paraId="0E326E4A" w14:textId="77777777">
        <w:trPr>
          <w:trHeight w:val="390"/>
          <w:jc w:val="center"/>
        </w:trPr>
        <w:tc>
          <w:tcPr>
            <w:tcW w:w="916" w:type="dxa"/>
            <w:vAlign w:val="center"/>
          </w:tcPr>
          <w:p w14:paraId="0E326E4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3.5</w:t>
            </w:r>
          </w:p>
        </w:tc>
        <w:tc>
          <w:tcPr>
            <w:tcW w:w="0" w:type="auto"/>
            <w:vAlign w:val="center"/>
          </w:tcPr>
          <w:p w14:paraId="0E326E48" w14:textId="77777777" w:rsidR="00335C1A" w:rsidRDefault="00B546CB">
            <w:pPr>
              <w:shd w:val="clear" w:color="auto" w:fill="FFFFFF"/>
              <w:tabs>
                <w:tab w:val="left" w:pos="567"/>
              </w:tabs>
              <w:spacing w:before="80" w:after="60" w:line="240" w:lineRule="auto"/>
              <w:rPr>
                <w:rFonts w:ascii="Times New Roman" w:hAnsi="Times New Roman"/>
                <w:bCs/>
                <w:sz w:val="28"/>
                <w:szCs w:val="28"/>
                <w:lang w:val="ru-RU" w:eastAsia="ru-RU"/>
              </w:rPr>
            </w:pPr>
            <w:r>
              <w:rPr>
                <w:rFonts w:ascii="Times New Roman" w:hAnsi="Times New Roman"/>
                <w:bCs/>
                <w:sz w:val="28"/>
                <w:szCs w:val="28"/>
                <w:lang w:val="kk-KZ" w:eastAsia="ru-RU"/>
              </w:rPr>
              <w:t>Тектоника</w:t>
            </w:r>
            <w:r>
              <w:rPr>
                <w:rFonts w:ascii="Times New Roman" w:hAnsi="Times New Roman"/>
                <w:bCs/>
                <w:sz w:val="28"/>
                <w:szCs w:val="28"/>
                <w:lang w:val="ru-RU" w:eastAsia="ru-RU"/>
              </w:rPr>
              <w:t xml:space="preserve"> </w:t>
            </w:r>
          </w:p>
        </w:tc>
        <w:tc>
          <w:tcPr>
            <w:tcW w:w="1365" w:type="dxa"/>
            <w:vAlign w:val="center"/>
          </w:tcPr>
          <w:p w14:paraId="0E326E49"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ru-RU" w:eastAsia="ru-RU"/>
              </w:rPr>
              <w:t>16-18</w:t>
            </w:r>
          </w:p>
        </w:tc>
      </w:tr>
      <w:tr w:rsidR="00335C1A" w14:paraId="0E326E4E" w14:textId="77777777">
        <w:trPr>
          <w:trHeight w:val="390"/>
          <w:jc w:val="center"/>
        </w:trPr>
        <w:tc>
          <w:tcPr>
            <w:tcW w:w="916" w:type="dxa"/>
            <w:vAlign w:val="center"/>
          </w:tcPr>
          <w:p w14:paraId="0E326E4B"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ru-RU" w:eastAsia="ru-RU"/>
              </w:rPr>
              <w:t>3.</w:t>
            </w:r>
            <w:r>
              <w:rPr>
                <w:rFonts w:ascii="Times New Roman" w:hAnsi="Times New Roman"/>
                <w:bCs/>
                <w:sz w:val="28"/>
                <w:szCs w:val="28"/>
                <w:lang w:val="kk-KZ" w:eastAsia="ru-RU"/>
              </w:rPr>
              <w:t>6</w:t>
            </w:r>
          </w:p>
        </w:tc>
        <w:tc>
          <w:tcPr>
            <w:tcW w:w="0" w:type="auto"/>
            <w:vAlign w:val="center"/>
          </w:tcPr>
          <w:p w14:paraId="0E326E4C" w14:textId="77777777" w:rsidR="00335C1A" w:rsidRDefault="00B546CB">
            <w:pPr>
              <w:tabs>
                <w:tab w:val="left" w:pos="567"/>
              </w:tabs>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Гидрогеологическая характеристика</w:t>
            </w:r>
          </w:p>
        </w:tc>
        <w:tc>
          <w:tcPr>
            <w:tcW w:w="1365" w:type="dxa"/>
            <w:vAlign w:val="center"/>
          </w:tcPr>
          <w:p w14:paraId="0E326E4D"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ru-RU" w:eastAsia="ru-RU"/>
              </w:rPr>
              <w:t>18</w:t>
            </w:r>
          </w:p>
        </w:tc>
      </w:tr>
      <w:tr w:rsidR="00335C1A" w14:paraId="0E326E52" w14:textId="77777777">
        <w:trPr>
          <w:trHeight w:val="390"/>
          <w:jc w:val="center"/>
        </w:trPr>
        <w:tc>
          <w:tcPr>
            <w:tcW w:w="916" w:type="dxa"/>
            <w:vAlign w:val="center"/>
          </w:tcPr>
          <w:p w14:paraId="0E326E4F"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kk-KZ" w:eastAsia="ru-RU"/>
              </w:rPr>
              <w:t>4</w:t>
            </w:r>
          </w:p>
        </w:tc>
        <w:tc>
          <w:tcPr>
            <w:tcW w:w="0" w:type="auto"/>
            <w:vAlign w:val="center"/>
          </w:tcPr>
          <w:p w14:paraId="0E326E50" w14:textId="77777777" w:rsidR="00335C1A" w:rsidRDefault="00B546CB">
            <w:pPr>
              <w:shd w:val="clear" w:color="auto" w:fill="FFFFFF"/>
              <w:tabs>
                <w:tab w:val="left" w:pos="567"/>
              </w:tabs>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ГЕОЛОГИЧЕСКОЕ ЗАДАНИЕ</w:t>
            </w:r>
          </w:p>
        </w:tc>
        <w:tc>
          <w:tcPr>
            <w:tcW w:w="1365" w:type="dxa"/>
            <w:vAlign w:val="center"/>
          </w:tcPr>
          <w:p w14:paraId="0E326E51"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ru-RU" w:eastAsia="ru-RU"/>
              </w:rPr>
              <w:t>19-20</w:t>
            </w:r>
          </w:p>
        </w:tc>
      </w:tr>
      <w:tr w:rsidR="00335C1A" w14:paraId="0E326E56" w14:textId="77777777">
        <w:trPr>
          <w:trHeight w:val="390"/>
          <w:jc w:val="center"/>
        </w:trPr>
        <w:tc>
          <w:tcPr>
            <w:tcW w:w="916" w:type="dxa"/>
            <w:vAlign w:val="center"/>
          </w:tcPr>
          <w:p w14:paraId="0E326E5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w:t>
            </w:r>
          </w:p>
        </w:tc>
        <w:tc>
          <w:tcPr>
            <w:tcW w:w="0" w:type="auto"/>
            <w:vAlign w:val="center"/>
          </w:tcPr>
          <w:p w14:paraId="0E326E54"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Состав, виды, методы и способы работ</w:t>
            </w:r>
          </w:p>
        </w:tc>
        <w:tc>
          <w:tcPr>
            <w:tcW w:w="1365" w:type="dxa"/>
            <w:vAlign w:val="center"/>
          </w:tcPr>
          <w:p w14:paraId="0E326E55" w14:textId="77777777" w:rsidR="00335C1A" w:rsidRDefault="00B546CB">
            <w:pPr>
              <w:spacing w:before="80" w:after="60" w:line="240" w:lineRule="auto"/>
              <w:jc w:val="center"/>
              <w:rPr>
                <w:rFonts w:ascii="Times New Roman" w:hAnsi="Times New Roman"/>
                <w:bCs/>
                <w:sz w:val="28"/>
                <w:szCs w:val="28"/>
                <w:lang w:val="kk-KZ" w:eastAsia="ru-RU"/>
              </w:rPr>
            </w:pPr>
            <w:r>
              <w:rPr>
                <w:rFonts w:ascii="Times New Roman" w:hAnsi="Times New Roman"/>
                <w:bCs/>
                <w:sz w:val="28"/>
                <w:szCs w:val="28"/>
                <w:lang w:val="ru-RU" w:eastAsia="ru-RU"/>
              </w:rPr>
              <w:t>20-21</w:t>
            </w:r>
          </w:p>
        </w:tc>
      </w:tr>
      <w:tr w:rsidR="00335C1A" w14:paraId="0E326E5A" w14:textId="77777777">
        <w:trPr>
          <w:trHeight w:val="390"/>
          <w:jc w:val="center"/>
        </w:trPr>
        <w:tc>
          <w:tcPr>
            <w:tcW w:w="916" w:type="dxa"/>
            <w:vAlign w:val="center"/>
          </w:tcPr>
          <w:p w14:paraId="0E326E5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5.1</w:t>
            </w:r>
          </w:p>
        </w:tc>
        <w:tc>
          <w:tcPr>
            <w:tcW w:w="0" w:type="auto"/>
            <w:vAlign w:val="center"/>
          </w:tcPr>
          <w:p w14:paraId="0E326E58"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Виды, примерные объемы, методы и сроки проведения геологоразведочных работ</w:t>
            </w:r>
          </w:p>
        </w:tc>
        <w:tc>
          <w:tcPr>
            <w:tcW w:w="1365" w:type="dxa"/>
            <w:vAlign w:val="center"/>
          </w:tcPr>
          <w:p w14:paraId="0E326E5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21-24</w:t>
            </w:r>
          </w:p>
        </w:tc>
      </w:tr>
      <w:tr w:rsidR="00335C1A" w14:paraId="0E326E5E" w14:textId="77777777">
        <w:trPr>
          <w:trHeight w:val="390"/>
          <w:jc w:val="center"/>
        </w:trPr>
        <w:tc>
          <w:tcPr>
            <w:tcW w:w="916" w:type="dxa"/>
            <w:vAlign w:val="center"/>
          </w:tcPr>
          <w:p w14:paraId="0E326E5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5.1.1</w:t>
            </w:r>
          </w:p>
        </w:tc>
        <w:tc>
          <w:tcPr>
            <w:tcW w:w="0" w:type="auto"/>
            <w:vAlign w:val="center"/>
          </w:tcPr>
          <w:p w14:paraId="0E326E5C"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Подготовительный период и проектирование</w:t>
            </w:r>
          </w:p>
        </w:tc>
        <w:tc>
          <w:tcPr>
            <w:tcW w:w="1365" w:type="dxa"/>
            <w:vAlign w:val="center"/>
          </w:tcPr>
          <w:p w14:paraId="0E326E5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24</w:t>
            </w:r>
          </w:p>
        </w:tc>
      </w:tr>
      <w:tr w:rsidR="00335C1A" w14:paraId="0E326E62" w14:textId="77777777">
        <w:trPr>
          <w:trHeight w:val="390"/>
          <w:jc w:val="center"/>
        </w:trPr>
        <w:tc>
          <w:tcPr>
            <w:tcW w:w="916" w:type="dxa"/>
            <w:vAlign w:val="center"/>
          </w:tcPr>
          <w:p w14:paraId="0E326E5F"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5.2</w:t>
            </w:r>
          </w:p>
        </w:tc>
        <w:tc>
          <w:tcPr>
            <w:tcW w:w="0" w:type="auto"/>
            <w:vAlign w:val="center"/>
          </w:tcPr>
          <w:p w14:paraId="0E326E60"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Организация и ликвидация полевых работ</w:t>
            </w:r>
          </w:p>
        </w:tc>
        <w:tc>
          <w:tcPr>
            <w:tcW w:w="1365" w:type="dxa"/>
            <w:vAlign w:val="center"/>
          </w:tcPr>
          <w:p w14:paraId="0E326E61"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24-26</w:t>
            </w:r>
          </w:p>
        </w:tc>
      </w:tr>
      <w:tr w:rsidR="00335C1A" w14:paraId="0E326E66" w14:textId="77777777">
        <w:trPr>
          <w:trHeight w:val="390"/>
          <w:jc w:val="center"/>
        </w:trPr>
        <w:tc>
          <w:tcPr>
            <w:tcW w:w="916" w:type="dxa"/>
            <w:vAlign w:val="center"/>
          </w:tcPr>
          <w:p w14:paraId="0E326E6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eastAsia="ru-RU"/>
              </w:rPr>
              <w:t>5.</w:t>
            </w:r>
            <w:r>
              <w:rPr>
                <w:rFonts w:ascii="Times New Roman" w:hAnsi="Times New Roman"/>
                <w:bCs/>
                <w:sz w:val="28"/>
                <w:szCs w:val="28"/>
                <w:lang w:val="en-US" w:eastAsia="ru-RU"/>
              </w:rPr>
              <w:t>3</w:t>
            </w:r>
            <w:r>
              <w:rPr>
                <w:rFonts w:ascii="Times New Roman" w:hAnsi="Times New Roman"/>
                <w:bCs/>
                <w:sz w:val="28"/>
                <w:szCs w:val="28"/>
                <w:lang w:eastAsia="ru-RU"/>
              </w:rPr>
              <w:t>.</w:t>
            </w:r>
          </w:p>
        </w:tc>
        <w:tc>
          <w:tcPr>
            <w:tcW w:w="0" w:type="auto"/>
            <w:vAlign w:val="center"/>
          </w:tcPr>
          <w:p w14:paraId="0E326E64"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Транспортировка грузов и персонала</w:t>
            </w:r>
          </w:p>
        </w:tc>
        <w:tc>
          <w:tcPr>
            <w:tcW w:w="1365" w:type="dxa"/>
            <w:vAlign w:val="center"/>
          </w:tcPr>
          <w:p w14:paraId="0E326E65" w14:textId="77777777" w:rsidR="00335C1A" w:rsidRDefault="00B546CB">
            <w:pPr>
              <w:spacing w:before="80" w:after="60" w:line="240" w:lineRule="auto"/>
              <w:jc w:val="center"/>
              <w:rPr>
                <w:rFonts w:ascii="Times New Roman" w:hAnsi="Times New Roman"/>
                <w:bCs/>
                <w:sz w:val="28"/>
                <w:szCs w:val="28"/>
                <w:lang w:val="en-US" w:eastAsia="ru-RU"/>
              </w:rPr>
            </w:pPr>
            <w:r>
              <w:rPr>
                <w:rFonts w:ascii="Times New Roman" w:hAnsi="Times New Roman"/>
                <w:bCs/>
                <w:sz w:val="28"/>
                <w:szCs w:val="28"/>
                <w:lang w:val="ru-RU" w:eastAsia="ru-RU"/>
              </w:rPr>
              <w:t>26</w:t>
            </w:r>
          </w:p>
        </w:tc>
      </w:tr>
      <w:tr w:rsidR="00335C1A" w14:paraId="0E326E6A" w14:textId="77777777">
        <w:trPr>
          <w:trHeight w:val="390"/>
          <w:jc w:val="center"/>
        </w:trPr>
        <w:tc>
          <w:tcPr>
            <w:tcW w:w="916" w:type="dxa"/>
            <w:vAlign w:val="center"/>
          </w:tcPr>
          <w:p w14:paraId="0E326E67" w14:textId="77777777" w:rsidR="00335C1A" w:rsidRDefault="00B546CB">
            <w:pPr>
              <w:spacing w:before="80" w:after="60" w:line="240" w:lineRule="auto"/>
              <w:jc w:val="center"/>
              <w:rPr>
                <w:rFonts w:ascii="Times New Roman" w:hAnsi="Times New Roman"/>
                <w:bCs/>
                <w:sz w:val="28"/>
                <w:szCs w:val="28"/>
                <w:lang w:val="en-US" w:eastAsia="ru-RU"/>
              </w:rPr>
            </w:pPr>
            <w:r>
              <w:rPr>
                <w:rFonts w:ascii="Times New Roman" w:hAnsi="Times New Roman"/>
                <w:bCs/>
                <w:sz w:val="28"/>
                <w:szCs w:val="28"/>
                <w:lang w:eastAsia="ru-RU"/>
              </w:rPr>
              <w:t>5.</w:t>
            </w:r>
            <w:r>
              <w:rPr>
                <w:rFonts w:ascii="Times New Roman" w:hAnsi="Times New Roman"/>
                <w:bCs/>
                <w:sz w:val="28"/>
                <w:szCs w:val="28"/>
                <w:lang w:val="en-US" w:eastAsia="ru-RU"/>
              </w:rPr>
              <w:t>4</w:t>
            </w:r>
          </w:p>
        </w:tc>
        <w:tc>
          <w:tcPr>
            <w:tcW w:w="0" w:type="auto"/>
            <w:vAlign w:val="center"/>
          </w:tcPr>
          <w:p w14:paraId="0E326E68"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Топографо-геодезические работы</w:t>
            </w:r>
          </w:p>
        </w:tc>
        <w:tc>
          <w:tcPr>
            <w:tcW w:w="1365" w:type="dxa"/>
            <w:vAlign w:val="center"/>
          </w:tcPr>
          <w:p w14:paraId="0E326E6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26</w:t>
            </w:r>
          </w:p>
        </w:tc>
      </w:tr>
      <w:tr w:rsidR="00335C1A" w14:paraId="0E326E6E" w14:textId="77777777">
        <w:trPr>
          <w:trHeight w:val="390"/>
          <w:jc w:val="center"/>
        </w:trPr>
        <w:tc>
          <w:tcPr>
            <w:tcW w:w="916" w:type="dxa"/>
            <w:vAlign w:val="center"/>
          </w:tcPr>
          <w:p w14:paraId="0E326E6B" w14:textId="77777777" w:rsidR="00335C1A" w:rsidRDefault="00B546CB">
            <w:pPr>
              <w:spacing w:before="80" w:after="60" w:line="240" w:lineRule="auto"/>
              <w:jc w:val="center"/>
              <w:rPr>
                <w:rFonts w:ascii="Times New Roman" w:hAnsi="Times New Roman"/>
                <w:bCs/>
                <w:sz w:val="28"/>
                <w:szCs w:val="28"/>
                <w:lang w:val="en-US" w:eastAsia="ru-RU"/>
              </w:rPr>
            </w:pPr>
            <w:r>
              <w:rPr>
                <w:rFonts w:ascii="Times New Roman" w:hAnsi="Times New Roman"/>
                <w:bCs/>
                <w:sz w:val="28"/>
                <w:szCs w:val="28"/>
                <w:lang w:eastAsia="ru-RU"/>
              </w:rPr>
              <w:t>5.</w:t>
            </w:r>
            <w:r>
              <w:rPr>
                <w:rFonts w:ascii="Times New Roman" w:hAnsi="Times New Roman"/>
                <w:bCs/>
                <w:sz w:val="28"/>
                <w:szCs w:val="28"/>
                <w:lang w:val="en-US" w:eastAsia="ru-RU"/>
              </w:rPr>
              <w:t>5</w:t>
            </w:r>
          </w:p>
        </w:tc>
        <w:tc>
          <w:tcPr>
            <w:tcW w:w="0" w:type="auto"/>
            <w:vAlign w:val="center"/>
          </w:tcPr>
          <w:p w14:paraId="0E326E6C"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Геологические маршруты масштаба 1:10 000;</w:t>
            </w:r>
          </w:p>
        </w:tc>
        <w:tc>
          <w:tcPr>
            <w:tcW w:w="1365" w:type="dxa"/>
            <w:vAlign w:val="center"/>
          </w:tcPr>
          <w:p w14:paraId="0E326E6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en-US" w:eastAsia="ru-RU"/>
              </w:rPr>
              <w:t>2</w:t>
            </w:r>
            <w:r>
              <w:rPr>
                <w:rFonts w:ascii="Times New Roman" w:hAnsi="Times New Roman"/>
                <w:bCs/>
                <w:sz w:val="28"/>
                <w:szCs w:val="28"/>
                <w:lang w:val="ru-RU" w:eastAsia="ru-RU"/>
              </w:rPr>
              <w:t>7</w:t>
            </w:r>
          </w:p>
        </w:tc>
      </w:tr>
      <w:tr w:rsidR="00335C1A" w14:paraId="0E326E72" w14:textId="77777777">
        <w:trPr>
          <w:trHeight w:val="390"/>
          <w:jc w:val="center"/>
        </w:trPr>
        <w:tc>
          <w:tcPr>
            <w:tcW w:w="916" w:type="dxa"/>
            <w:vAlign w:val="center"/>
          </w:tcPr>
          <w:p w14:paraId="0E326E6F" w14:textId="77777777" w:rsidR="00335C1A" w:rsidRDefault="00B546CB">
            <w:pPr>
              <w:spacing w:before="80" w:after="60" w:line="240" w:lineRule="auto"/>
              <w:jc w:val="center"/>
              <w:rPr>
                <w:rFonts w:ascii="Times New Roman" w:hAnsi="Times New Roman"/>
                <w:bCs/>
                <w:sz w:val="28"/>
                <w:szCs w:val="28"/>
                <w:lang w:val="en-US" w:eastAsia="ru-RU"/>
              </w:rPr>
            </w:pPr>
            <w:r>
              <w:rPr>
                <w:rFonts w:ascii="Times New Roman" w:hAnsi="Times New Roman"/>
                <w:bCs/>
                <w:sz w:val="28"/>
                <w:szCs w:val="28"/>
                <w:lang w:eastAsia="ru-RU"/>
              </w:rPr>
              <w:t>5.</w:t>
            </w:r>
            <w:r>
              <w:rPr>
                <w:rFonts w:ascii="Times New Roman" w:hAnsi="Times New Roman"/>
                <w:bCs/>
                <w:sz w:val="28"/>
                <w:szCs w:val="28"/>
                <w:lang w:val="en-US" w:eastAsia="ru-RU"/>
              </w:rPr>
              <w:t>6</w:t>
            </w:r>
          </w:p>
        </w:tc>
        <w:tc>
          <w:tcPr>
            <w:tcW w:w="0" w:type="auto"/>
            <w:vAlign w:val="center"/>
          </w:tcPr>
          <w:p w14:paraId="0E326E70"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Горные работы</w:t>
            </w:r>
          </w:p>
        </w:tc>
        <w:tc>
          <w:tcPr>
            <w:tcW w:w="1365" w:type="dxa"/>
            <w:vAlign w:val="center"/>
          </w:tcPr>
          <w:p w14:paraId="0E326E71"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27</w:t>
            </w:r>
          </w:p>
        </w:tc>
      </w:tr>
      <w:tr w:rsidR="00335C1A" w14:paraId="0E326E76" w14:textId="77777777">
        <w:trPr>
          <w:trHeight w:val="390"/>
          <w:jc w:val="center"/>
        </w:trPr>
        <w:tc>
          <w:tcPr>
            <w:tcW w:w="916" w:type="dxa"/>
            <w:vAlign w:val="center"/>
          </w:tcPr>
          <w:p w14:paraId="0E326E7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eastAsia="ru-RU"/>
              </w:rPr>
              <w:t>5.</w:t>
            </w:r>
            <w:r>
              <w:rPr>
                <w:rFonts w:ascii="Times New Roman" w:hAnsi="Times New Roman"/>
                <w:bCs/>
                <w:sz w:val="28"/>
                <w:szCs w:val="28"/>
                <w:lang w:val="en-US" w:eastAsia="ru-RU"/>
              </w:rPr>
              <w:t>6</w:t>
            </w:r>
            <w:r>
              <w:rPr>
                <w:rFonts w:ascii="Times New Roman" w:hAnsi="Times New Roman"/>
                <w:bCs/>
                <w:sz w:val="28"/>
                <w:szCs w:val="28"/>
                <w:lang w:val="ru-RU" w:eastAsia="ru-RU"/>
              </w:rPr>
              <w:t>.1</w:t>
            </w:r>
          </w:p>
        </w:tc>
        <w:tc>
          <w:tcPr>
            <w:tcW w:w="0" w:type="auto"/>
            <w:vAlign w:val="center"/>
          </w:tcPr>
          <w:p w14:paraId="0E326E74"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Проходка поисковых канав</w:t>
            </w:r>
          </w:p>
        </w:tc>
        <w:tc>
          <w:tcPr>
            <w:tcW w:w="1365" w:type="dxa"/>
            <w:vAlign w:val="center"/>
          </w:tcPr>
          <w:p w14:paraId="0E326E75"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27-29</w:t>
            </w:r>
          </w:p>
        </w:tc>
      </w:tr>
      <w:tr w:rsidR="00335C1A" w14:paraId="0E326E7A" w14:textId="77777777">
        <w:trPr>
          <w:trHeight w:val="390"/>
          <w:jc w:val="center"/>
        </w:trPr>
        <w:tc>
          <w:tcPr>
            <w:tcW w:w="916" w:type="dxa"/>
            <w:vAlign w:val="center"/>
          </w:tcPr>
          <w:p w14:paraId="0E326E7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eastAsia="ru-RU"/>
              </w:rPr>
              <w:t>5.6</w:t>
            </w:r>
            <w:r>
              <w:rPr>
                <w:rFonts w:ascii="Times New Roman" w:hAnsi="Times New Roman"/>
                <w:bCs/>
                <w:sz w:val="28"/>
                <w:szCs w:val="28"/>
                <w:lang w:val="ru-RU" w:eastAsia="ru-RU"/>
              </w:rPr>
              <w:t>.2</w:t>
            </w:r>
          </w:p>
        </w:tc>
        <w:tc>
          <w:tcPr>
            <w:tcW w:w="0" w:type="auto"/>
            <w:vAlign w:val="center"/>
          </w:tcPr>
          <w:p w14:paraId="0E326E78"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Проходка поисковых шурфов</w:t>
            </w:r>
          </w:p>
        </w:tc>
        <w:tc>
          <w:tcPr>
            <w:tcW w:w="1365" w:type="dxa"/>
            <w:vAlign w:val="center"/>
          </w:tcPr>
          <w:p w14:paraId="0E326E7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29-30</w:t>
            </w:r>
          </w:p>
        </w:tc>
      </w:tr>
      <w:tr w:rsidR="00335C1A" w14:paraId="0E326E7E" w14:textId="77777777">
        <w:trPr>
          <w:trHeight w:val="390"/>
          <w:jc w:val="center"/>
        </w:trPr>
        <w:tc>
          <w:tcPr>
            <w:tcW w:w="916" w:type="dxa"/>
            <w:vAlign w:val="center"/>
          </w:tcPr>
          <w:p w14:paraId="0E326E7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eastAsia="ru-RU"/>
              </w:rPr>
              <w:t>5.</w:t>
            </w:r>
            <w:r>
              <w:rPr>
                <w:rFonts w:ascii="Times New Roman" w:hAnsi="Times New Roman"/>
                <w:bCs/>
                <w:sz w:val="28"/>
                <w:szCs w:val="28"/>
                <w:lang w:val="ru-RU" w:eastAsia="ru-RU"/>
              </w:rPr>
              <w:t>6</w:t>
            </w:r>
            <w:r>
              <w:rPr>
                <w:rFonts w:ascii="Times New Roman" w:hAnsi="Times New Roman"/>
                <w:bCs/>
                <w:sz w:val="28"/>
                <w:szCs w:val="28"/>
                <w:lang w:eastAsia="ru-RU"/>
              </w:rPr>
              <w:t>.</w:t>
            </w:r>
            <w:r>
              <w:rPr>
                <w:rFonts w:ascii="Times New Roman" w:hAnsi="Times New Roman"/>
                <w:bCs/>
                <w:sz w:val="28"/>
                <w:szCs w:val="28"/>
                <w:lang w:val="ru-RU" w:eastAsia="ru-RU"/>
              </w:rPr>
              <w:t>3</w:t>
            </w:r>
          </w:p>
        </w:tc>
        <w:tc>
          <w:tcPr>
            <w:tcW w:w="0" w:type="auto"/>
            <w:vAlign w:val="center"/>
          </w:tcPr>
          <w:p w14:paraId="0E326E7C"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Геохимические работы</w:t>
            </w:r>
          </w:p>
        </w:tc>
        <w:tc>
          <w:tcPr>
            <w:tcW w:w="1365" w:type="dxa"/>
            <w:vAlign w:val="center"/>
          </w:tcPr>
          <w:p w14:paraId="0E326E7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30-31</w:t>
            </w:r>
          </w:p>
        </w:tc>
      </w:tr>
      <w:tr w:rsidR="00335C1A" w14:paraId="0E326E82" w14:textId="77777777">
        <w:trPr>
          <w:trHeight w:val="390"/>
          <w:jc w:val="center"/>
        </w:trPr>
        <w:tc>
          <w:tcPr>
            <w:tcW w:w="916" w:type="dxa"/>
            <w:vAlign w:val="center"/>
          </w:tcPr>
          <w:p w14:paraId="0E326E7F"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eastAsia="ru-RU"/>
              </w:rPr>
              <w:t>5.</w:t>
            </w:r>
            <w:r>
              <w:rPr>
                <w:rFonts w:ascii="Times New Roman" w:hAnsi="Times New Roman"/>
                <w:bCs/>
                <w:sz w:val="28"/>
                <w:szCs w:val="28"/>
                <w:lang w:val="ru-RU" w:eastAsia="ru-RU"/>
              </w:rPr>
              <w:t>6.4</w:t>
            </w:r>
          </w:p>
        </w:tc>
        <w:tc>
          <w:tcPr>
            <w:tcW w:w="0" w:type="auto"/>
            <w:vAlign w:val="center"/>
          </w:tcPr>
          <w:p w14:paraId="0E326E80" w14:textId="77777777" w:rsidR="00335C1A" w:rsidRDefault="00B546CB">
            <w:pPr>
              <w:shd w:val="clear" w:color="auto" w:fill="FFFFFF"/>
              <w:tabs>
                <w:tab w:val="left" w:pos="567"/>
              </w:tabs>
              <w:spacing w:before="7" w:after="60" w:line="240" w:lineRule="auto"/>
              <w:ind w:right="14"/>
              <w:rPr>
                <w:rFonts w:ascii="Times New Roman" w:hAnsi="Times New Roman"/>
                <w:bCs/>
                <w:sz w:val="28"/>
                <w:szCs w:val="28"/>
                <w:lang w:val="ru-RU" w:eastAsia="ru-RU"/>
              </w:rPr>
            </w:pPr>
            <w:r>
              <w:rPr>
                <w:rFonts w:ascii="Times New Roman" w:hAnsi="Times New Roman"/>
                <w:bCs/>
                <w:sz w:val="28"/>
                <w:szCs w:val="28"/>
                <w:lang w:val="ru-RU" w:eastAsia="ru-RU"/>
              </w:rPr>
              <w:t>Гидрогеологические работы</w:t>
            </w:r>
          </w:p>
        </w:tc>
        <w:tc>
          <w:tcPr>
            <w:tcW w:w="1365" w:type="dxa"/>
            <w:vAlign w:val="center"/>
          </w:tcPr>
          <w:p w14:paraId="0E326E81"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31</w:t>
            </w:r>
          </w:p>
        </w:tc>
      </w:tr>
      <w:tr w:rsidR="00335C1A" w14:paraId="0E326E86" w14:textId="77777777">
        <w:trPr>
          <w:trHeight w:val="390"/>
          <w:jc w:val="center"/>
        </w:trPr>
        <w:tc>
          <w:tcPr>
            <w:tcW w:w="916" w:type="dxa"/>
            <w:vAlign w:val="center"/>
          </w:tcPr>
          <w:p w14:paraId="0E326E8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eastAsia="ru-RU"/>
              </w:rPr>
              <w:t>5.</w:t>
            </w:r>
            <w:r>
              <w:rPr>
                <w:rFonts w:ascii="Times New Roman" w:hAnsi="Times New Roman"/>
                <w:bCs/>
                <w:sz w:val="28"/>
                <w:szCs w:val="28"/>
                <w:lang w:val="ru-RU" w:eastAsia="ru-RU"/>
              </w:rPr>
              <w:t>6.5</w:t>
            </w:r>
          </w:p>
        </w:tc>
        <w:tc>
          <w:tcPr>
            <w:tcW w:w="0" w:type="auto"/>
            <w:vAlign w:val="center"/>
          </w:tcPr>
          <w:p w14:paraId="0E326E84" w14:textId="77777777" w:rsidR="00335C1A" w:rsidRDefault="00B546CB">
            <w:pPr>
              <w:spacing w:after="0" w:line="240" w:lineRule="auto"/>
              <w:jc w:val="both"/>
              <w:rPr>
                <w:rFonts w:ascii="Times New Roman" w:eastAsia="Times New Roman" w:hAnsi="Times New Roman"/>
                <w:sz w:val="28"/>
                <w:szCs w:val="28"/>
                <w:lang w:val="ru-RU" w:eastAsia="ar-SA"/>
              </w:rPr>
            </w:pPr>
            <w:r>
              <w:rPr>
                <w:rFonts w:ascii="Times New Roman" w:eastAsia="Times New Roman" w:hAnsi="Times New Roman"/>
                <w:sz w:val="28"/>
                <w:szCs w:val="28"/>
                <w:lang w:val="ru-RU" w:eastAsia="ar-SA"/>
              </w:rPr>
              <w:t>Опробование</w:t>
            </w:r>
          </w:p>
        </w:tc>
        <w:tc>
          <w:tcPr>
            <w:tcW w:w="1365" w:type="dxa"/>
            <w:vAlign w:val="center"/>
          </w:tcPr>
          <w:p w14:paraId="0E326E85"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31-33</w:t>
            </w:r>
          </w:p>
        </w:tc>
      </w:tr>
      <w:tr w:rsidR="00335C1A" w14:paraId="0E326E8A" w14:textId="77777777">
        <w:trPr>
          <w:trHeight w:val="390"/>
          <w:jc w:val="center"/>
        </w:trPr>
        <w:tc>
          <w:tcPr>
            <w:tcW w:w="916" w:type="dxa"/>
            <w:vAlign w:val="center"/>
          </w:tcPr>
          <w:p w14:paraId="0E326E8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5.7</w:t>
            </w:r>
          </w:p>
        </w:tc>
        <w:tc>
          <w:tcPr>
            <w:tcW w:w="0" w:type="auto"/>
            <w:vAlign w:val="center"/>
          </w:tcPr>
          <w:p w14:paraId="0E326E88"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Экологические и природоохранные мероприятия</w:t>
            </w:r>
          </w:p>
        </w:tc>
        <w:tc>
          <w:tcPr>
            <w:tcW w:w="1365" w:type="dxa"/>
            <w:vAlign w:val="center"/>
          </w:tcPr>
          <w:p w14:paraId="0E326E8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33-34</w:t>
            </w:r>
          </w:p>
        </w:tc>
      </w:tr>
      <w:tr w:rsidR="00335C1A" w14:paraId="0E326E8E" w14:textId="77777777">
        <w:trPr>
          <w:trHeight w:val="390"/>
          <w:jc w:val="center"/>
        </w:trPr>
        <w:tc>
          <w:tcPr>
            <w:tcW w:w="916" w:type="dxa"/>
            <w:vAlign w:val="center"/>
          </w:tcPr>
          <w:p w14:paraId="0E326E8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5.8</w:t>
            </w:r>
          </w:p>
        </w:tc>
        <w:tc>
          <w:tcPr>
            <w:tcW w:w="0" w:type="auto"/>
            <w:vAlign w:val="center"/>
          </w:tcPr>
          <w:p w14:paraId="0E326E8C" w14:textId="77777777" w:rsidR="00335C1A" w:rsidRDefault="00B546CB">
            <w:pPr>
              <w:spacing w:before="80" w:after="60" w:line="240" w:lineRule="auto"/>
              <w:rPr>
                <w:rFonts w:ascii="Times New Roman" w:hAnsi="Times New Roman"/>
                <w:snapToGrid w:val="0"/>
                <w:spacing w:val="-2"/>
                <w:sz w:val="28"/>
                <w:szCs w:val="28"/>
                <w:lang w:val="ru-RU" w:eastAsia="ru-RU"/>
              </w:rPr>
            </w:pPr>
            <w:r>
              <w:rPr>
                <w:rFonts w:ascii="Times New Roman" w:hAnsi="Times New Roman"/>
                <w:spacing w:val="-1"/>
                <w:sz w:val="28"/>
                <w:szCs w:val="28"/>
                <w:lang w:val="ru-RU" w:eastAsia="ru-RU"/>
              </w:rPr>
              <w:t>Камеральные работы</w:t>
            </w:r>
          </w:p>
        </w:tc>
        <w:tc>
          <w:tcPr>
            <w:tcW w:w="1365" w:type="dxa"/>
            <w:vAlign w:val="center"/>
          </w:tcPr>
          <w:p w14:paraId="0E326E8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34-35</w:t>
            </w:r>
          </w:p>
        </w:tc>
      </w:tr>
      <w:tr w:rsidR="00335C1A" w14:paraId="0E326E92" w14:textId="77777777">
        <w:trPr>
          <w:trHeight w:val="390"/>
          <w:jc w:val="center"/>
        </w:trPr>
        <w:tc>
          <w:tcPr>
            <w:tcW w:w="916" w:type="dxa"/>
            <w:vAlign w:val="center"/>
          </w:tcPr>
          <w:p w14:paraId="0E326E8F"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lastRenderedPageBreak/>
              <w:t>5.9</w:t>
            </w:r>
          </w:p>
        </w:tc>
        <w:tc>
          <w:tcPr>
            <w:tcW w:w="0" w:type="auto"/>
            <w:vAlign w:val="center"/>
          </w:tcPr>
          <w:p w14:paraId="0E326E90" w14:textId="77777777" w:rsidR="00335C1A" w:rsidRDefault="00B546CB">
            <w:pPr>
              <w:shd w:val="clear" w:color="auto" w:fill="FFFFFF"/>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Виды, примерные объемы, методы и сроки проведения технологических исследований</w:t>
            </w:r>
          </w:p>
        </w:tc>
        <w:tc>
          <w:tcPr>
            <w:tcW w:w="1365" w:type="dxa"/>
            <w:vAlign w:val="center"/>
          </w:tcPr>
          <w:p w14:paraId="0E326E91"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35-36</w:t>
            </w:r>
          </w:p>
        </w:tc>
      </w:tr>
      <w:tr w:rsidR="00335C1A" w14:paraId="0E326E96" w14:textId="77777777">
        <w:trPr>
          <w:trHeight w:val="390"/>
          <w:jc w:val="center"/>
        </w:trPr>
        <w:tc>
          <w:tcPr>
            <w:tcW w:w="916" w:type="dxa"/>
            <w:vAlign w:val="center"/>
          </w:tcPr>
          <w:p w14:paraId="0E326E9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5.10</w:t>
            </w:r>
          </w:p>
        </w:tc>
        <w:tc>
          <w:tcPr>
            <w:tcW w:w="0" w:type="auto"/>
            <w:vAlign w:val="center"/>
          </w:tcPr>
          <w:p w14:paraId="0E326E94" w14:textId="77777777" w:rsidR="00335C1A" w:rsidRDefault="00B546CB">
            <w:pPr>
              <w:shd w:val="clear" w:color="auto" w:fill="FFFFFF"/>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Виды, примерные объемы и сроки проведения геодезических работ</w:t>
            </w:r>
          </w:p>
        </w:tc>
        <w:tc>
          <w:tcPr>
            <w:tcW w:w="1365" w:type="dxa"/>
            <w:vAlign w:val="center"/>
          </w:tcPr>
          <w:p w14:paraId="0E326E95"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36</w:t>
            </w:r>
          </w:p>
        </w:tc>
      </w:tr>
      <w:tr w:rsidR="00335C1A" w14:paraId="0E326E9A" w14:textId="77777777">
        <w:trPr>
          <w:trHeight w:val="390"/>
          <w:jc w:val="center"/>
        </w:trPr>
        <w:tc>
          <w:tcPr>
            <w:tcW w:w="916" w:type="dxa"/>
            <w:vAlign w:val="center"/>
          </w:tcPr>
          <w:p w14:paraId="0E326E9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5.11</w:t>
            </w:r>
          </w:p>
        </w:tc>
        <w:tc>
          <w:tcPr>
            <w:tcW w:w="0" w:type="auto"/>
            <w:vAlign w:val="center"/>
          </w:tcPr>
          <w:p w14:paraId="0E326E98" w14:textId="77777777" w:rsidR="00335C1A" w:rsidRDefault="00B546CB">
            <w:pPr>
              <w:shd w:val="clear" w:color="auto" w:fill="FFFFFF"/>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Виды, примерные объемы, методы и сроки проведения сопутствующих работ</w:t>
            </w:r>
          </w:p>
        </w:tc>
        <w:tc>
          <w:tcPr>
            <w:tcW w:w="1365" w:type="dxa"/>
            <w:vAlign w:val="center"/>
          </w:tcPr>
          <w:p w14:paraId="0E326E9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37</w:t>
            </w:r>
          </w:p>
        </w:tc>
      </w:tr>
      <w:tr w:rsidR="00335C1A" w14:paraId="0E326E9E" w14:textId="77777777">
        <w:trPr>
          <w:trHeight w:val="390"/>
          <w:jc w:val="center"/>
        </w:trPr>
        <w:tc>
          <w:tcPr>
            <w:tcW w:w="916" w:type="dxa"/>
            <w:vAlign w:val="center"/>
          </w:tcPr>
          <w:p w14:paraId="0E326E9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5.11.1</w:t>
            </w:r>
          </w:p>
        </w:tc>
        <w:tc>
          <w:tcPr>
            <w:tcW w:w="0" w:type="auto"/>
            <w:vAlign w:val="center"/>
          </w:tcPr>
          <w:p w14:paraId="0E326E9C" w14:textId="77777777" w:rsidR="00335C1A" w:rsidRDefault="00B546CB">
            <w:pPr>
              <w:shd w:val="clear" w:color="auto" w:fill="FFFFFF"/>
              <w:spacing w:before="80" w:after="60" w:line="240" w:lineRule="auto"/>
              <w:rPr>
                <w:rFonts w:ascii="Times New Roman" w:hAnsi="Times New Roman"/>
                <w:bCs/>
                <w:sz w:val="28"/>
                <w:szCs w:val="28"/>
                <w:shd w:val="clear" w:color="auto" w:fill="FFFFFF"/>
                <w:lang w:val="ru-RU" w:eastAsia="ru-RU"/>
              </w:rPr>
            </w:pPr>
            <w:r>
              <w:rPr>
                <w:rFonts w:ascii="Times New Roman" w:hAnsi="Times New Roman"/>
                <w:bCs/>
                <w:sz w:val="28"/>
                <w:szCs w:val="28"/>
                <w:shd w:val="clear" w:color="auto" w:fill="FFFFFF"/>
                <w:lang w:val="ru-RU" w:eastAsia="ru-RU"/>
              </w:rPr>
              <w:t>Временное строительство</w:t>
            </w:r>
          </w:p>
        </w:tc>
        <w:tc>
          <w:tcPr>
            <w:tcW w:w="1365" w:type="dxa"/>
            <w:vAlign w:val="center"/>
          </w:tcPr>
          <w:p w14:paraId="0E326E9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37-39</w:t>
            </w:r>
          </w:p>
        </w:tc>
      </w:tr>
      <w:tr w:rsidR="00335C1A" w14:paraId="0E326EA2" w14:textId="77777777">
        <w:trPr>
          <w:trHeight w:val="390"/>
          <w:jc w:val="center"/>
        </w:trPr>
        <w:tc>
          <w:tcPr>
            <w:tcW w:w="916" w:type="dxa"/>
            <w:vAlign w:val="center"/>
          </w:tcPr>
          <w:p w14:paraId="0E326E9F"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5.12</w:t>
            </w:r>
          </w:p>
        </w:tc>
        <w:tc>
          <w:tcPr>
            <w:tcW w:w="0" w:type="auto"/>
            <w:vAlign w:val="center"/>
          </w:tcPr>
          <w:p w14:paraId="0E326EA0" w14:textId="77777777" w:rsidR="00335C1A" w:rsidRDefault="00B546CB">
            <w:pPr>
              <w:shd w:val="clear" w:color="auto" w:fill="FFFFFF"/>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Ликвидация горных выработок и рекультивация земель</w:t>
            </w:r>
          </w:p>
        </w:tc>
        <w:tc>
          <w:tcPr>
            <w:tcW w:w="1365" w:type="dxa"/>
            <w:vAlign w:val="center"/>
          </w:tcPr>
          <w:p w14:paraId="0E326EA1"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39-40</w:t>
            </w:r>
          </w:p>
        </w:tc>
      </w:tr>
      <w:tr w:rsidR="00335C1A" w14:paraId="0E326EA6" w14:textId="77777777">
        <w:trPr>
          <w:trHeight w:val="390"/>
          <w:jc w:val="center"/>
        </w:trPr>
        <w:tc>
          <w:tcPr>
            <w:tcW w:w="916" w:type="dxa"/>
            <w:vAlign w:val="center"/>
          </w:tcPr>
          <w:p w14:paraId="0E326EA3" w14:textId="77777777" w:rsidR="00335C1A" w:rsidRDefault="00B546CB">
            <w:pPr>
              <w:spacing w:before="80" w:after="60" w:line="240" w:lineRule="auto"/>
              <w:jc w:val="center"/>
              <w:rPr>
                <w:rFonts w:ascii="Times New Roman" w:hAnsi="Times New Roman"/>
                <w:bCs/>
                <w:sz w:val="28"/>
                <w:szCs w:val="28"/>
                <w:lang w:val="ru-RU" w:eastAsia="zh-CN"/>
              </w:rPr>
            </w:pPr>
            <w:r>
              <w:rPr>
                <w:rFonts w:ascii="Times New Roman" w:hAnsi="Times New Roman"/>
                <w:bCs/>
                <w:sz w:val="28"/>
                <w:szCs w:val="28"/>
                <w:lang w:val="ru-RU" w:eastAsia="zh-CN"/>
              </w:rPr>
              <w:t>5.13</w:t>
            </w:r>
          </w:p>
        </w:tc>
        <w:tc>
          <w:tcPr>
            <w:tcW w:w="0" w:type="auto"/>
            <w:vAlign w:val="center"/>
          </w:tcPr>
          <w:p w14:paraId="0E326EA4" w14:textId="77777777" w:rsidR="00335C1A" w:rsidRDefault="00B546CB">
            <w:pPr>
              <w:spacing w:after="0" w:line="240" w:lineRule="auto"/>
              <w:rPr>
                <w:rFonts w:ascii="Times New Roman" w:hAnsi="Times New Roman"/>
                <w:sz w:val="28"/>
                <w:szCs w:val="28"/>
                <w:lang w:val="ru-RU" w:eastAsia="zh-CN"/>
              </w:rPr>
            </w:pPr>
            <w:r>
              <w:rPr>
                <w:rFonts w:ascii="Times New Roman" w:hAnsi="Times New Roman"/>
                <w:sz w:val="28"/>
                <w:szCs w:val="28"/>
                <w:lang w:val="ru-RU" w:eastAsia="zh-CN"/>
              </w:rPr>
              <w:t xml:space="preserve">Снятие </w:t>
            </w:r>
            <w:r>
              <w:rPr>
                <w:rFonts w:ascii="Times New Roman" w:hAnsi="Times New Roman"/>
                <w:sz w:val="28"/>
                <w:szCs w:val="28"/>
                <w:lang w:val="kk-KZ" w:eastAsia="zh-CN"/>
              </w:rPr>
              <w:t>почвенно-растительного слоя</w:t>
            </w:r>
            <w:r>
              <w:rPr>
                <w:rFonts w:ascii="Times New Roman" w:hAnsi="Times New Roman"/>
                <w:sz w:val="28"/>
                <w:szCs w:val="28"/>
                <w:lang w:val="ru-RU" w:eastAsia="zh-CN"/>
              </w:rPr>
              <w:t xml:space="preserve"> </w:t>
            </w:r>
          </w:p>
        </w:tc>
        <w:tc>
          <w:tcPr>
            <w:tcW w:w="1365" w:type="dxa"/>
            <w:vAlign w:val="center"/>
          </w:tcPr>
          <w:p w14:paraId="0E326EA5"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40</w:t>
            </w:r>
          </w:p>
        </w:tc>
      </w:tr>
      <w:tr w:rsidR="00335C1A" w14:paraId="0E326EAA" w14:textId="77777777">
        <w:trPr>
          <w:trHeight w:val="390"/>
          <w:jc w:val="center"/>
        </w:trPr>
        <w:tc>
          <w:tcPr>
            <w:tcW w:w="916" w:type="dxa"/>
            <w:vAlign w:val="center"/>
          </w:tcPr>
          <w:p w14:paraId="0E326EA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5.14</w:t>
            </w:r>
          </w:p>
        </w:tc>
        <w:tc>
          <w:tcPr>
            <w:tcW w:w="0" w:type="auto"/>
            <w:vAlign w:val="center"/>
          </w:tcPr>
          <w:p w14:paraId="0E326EA8" w14:textId="77777777" w:rsidR="00335C1A" w:rsidRDefault="00B546CB">
            <w:pPr>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Специальная техника, применяемая при проведении разведочных работ, и расчет расхода топлива</w:t>
            </w:r>
          </w:p>
        </w:tc>
        <w:tc>
          <w:tcPr>
            <w:tcW w:w="1365" w:type="dxa"/>
            <w:vAlign w:val="center"/>
          </w:tcPr>
          <w:p w14:paraId="0E326EA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40-45</w:t>
            </w:r>
          </w:p>
        </w:tc>
      </w:tr>
      <w:tr w:rsidR="00335C1A" w14:paraId="0E326EAE" w14:textId="77777777">
        <w:trPr>
          <w:trHeight w:val="390"/>
          <w:jc w:val="center"/>
        </w:trPr>
        <w:tc>
          <w:tcPr>
            <w:tcW w:w="916" w:type="dxa"/>
            <w:vAlign w:val="center"/>
          </w:tcPr>
          <w:p w14:paraId="0E326EA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6.</w:t>
            </w:r>
          </w:p>
        </w:tc>
        <w:tc>
          <w:tcPr>
            <w:tcW w:w="0" w:type="auto"/>
            <w:vAlign w:val="center"/>
          </w:tcPr>
          <w:p w14:paraId="0E326EAC"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Охрана труда и промышленная безопасность</w:t>
            </w:r>
          </w:p>
        </w:tc>
        <w:tc>
          <w:tcPr>
            <w:tcW w:w="1365" w:type="dxa"/>
            <w:vAlign w:val="center"/>
          </w:tcPr>
          <w:p w14:paraId="0E326EAD" w14:textId="4A5CD33B"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w:t>
            </w:r>
            <w:r w:rsidR="00BF0C3B">
              <w:rPr>
                <w:rFonts w:ascii="Times New Roman" w:hAnsi="Times New Roman"/>
                <w:bCs/>
                <w:sz w:val="28"/>
                <w:szCs w:val="28"/>
                <w:lang w:val="ru-RU" w:eastAsia="ru-RU"/>
              </w:rPr>
              <w:t>6</w:t>
            </w:r>
          </w:p>
        </w:tc>
      </w:tr>
      <w:tr w:rsidR="00335C1A" w14:paraId="0E326EB2" w14:textId="77777777">
        <w:trPr>
          <w:trHeight w:val="390"/>
          <w:jc w:val="center"/>
        </w:trPr>
        <w:tc>
          <w:tcPr>
            <w:tcW w:w="916" w:type="dxa"/>
            <w:vAlign w:val="center"/>
          </w:tcPr>
          <w:p w14:paraId="0E326EAF"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6.1</w:t>
            </w:r>
          </w:p>
        </w:tc>
        <w:tc>
          <w:tcPr>
            <w:tcW w:w="0" w:type="auto"/>
            <w:vAlign w:val="center"/>
          </w:tcPr>
          <w:p w14:paraId="0E326EB0"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Особенности участка работ, общие положения</w:t>
            </w:r>
          </w:p>
        </w:tc>
        <w:tc>
          <w:tcPr>
            <w:tcW w:w="1365" w:type="dxa"/>
            <w:vAlign w:val="center"/>
          </w:tcPr>
          <w:p w14:paraId="0E326EB1" w14:textId="29841850"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w:t>
            </w:r>
            <w:r w:rsidR="00B96C1E">
              <w:rPr>
                <w:rFonts w:ascii="Times New Roman" w:hAnsi="Times New Roman"/>
                <w:bCs/>
                <w:sz w:val="28"/>
                <w:szCs w:val="28"/>
                <w:lang w:val="ru-RU" w:eastAsia="ru-RU"/>
              </w:rPr>
              <w:t>6</w:t>
            </w:r>
          </w:p>
        </w:tc>
      </w:tr>
      <w:tr w:rsidR="00335C1A" w14:paraId="0E326EB6" w14:textId="77777777">
        <w:trPr>
          <w:trHeight w:val="390"/>
          <w:jc w:val="center"/>
        </w:trPr>
        <w:tc>
          <w:tcPr>
            <w:tcW w:w="916" w:type="dxa"/>
            <w:vAlign w:val="center"/>
          </w:tcPr>
          <w:p w14:paraId="0E326EB3"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6.2</w:t>
            </w:r>
          </w:p>
        </w:tc>
        <w:tc>
          <w:tcPr>
            <w:tcW w:w="0" w:type="auto"/>
            <w:vAlign w:val="center"/>
          </w:tcPr>
          <w:p w14:paraId="0E326EB4"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Перечень нормативных документов по промышленной безопасности и охране здоровья, принятые нормативными правовыми актами Республики Казахстан</w:t>
            </w:r>
          </w:p>
        </w:tc>
        <w:tc>
          <w:tcPr>
            <w:tcW w:w="1365" w:type="dxa"/>
            <w:vAlign w:val="center"/>
          </w:tcPr>
          <w:p w14:paraId="0E326EB5" w14:textId="2D5E7CCA"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46</w:t>
            </w:r>
          </w:p>
        </w:tc>
      </w:tr>
      <w:tr w:rsidR="00335C1A" w14:paraId="0E326EBA" w14:textId="77777777">
        <w:trPr>
          <w:trHeight w:val="390"/>
          <w:jc w:val="center"/>
        </w:trPr>
        <w:tc>
          <w:tcPr>
            <w:tcW w:w="916" w:type="dxa"/>
            <w:vAlign w:val="center"/>
          </w:tcPr>
          <w:p w14:paraId="0E326EB7"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6.3</w:t>
            </w:r>
          </w:p>
        </w:tc>
        <w:tc>
          <w:tcPr>
            <w:tcW w:w="0" w:type="auto"/>
            <w:vAlign w:val="center"/>
          </w:tcPr>
          <w:p w14:paraId="0E326EB8"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Мероприятия по промышленной безопасности</w:t>
            </w:r>
          </w:p>
        </w:tc>
        <w:tc>
          <w:tcPr>
            <w:tcW w:w="1365" w:type="dxa"/>
            <w:vAlign w:val="center"/>
          </w:tcPr>
          <w:p w14:paraId="0E326EB9" w14:textId="0D1EDC7C"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w:t>
            </w:r>
            <w:r w:rsidR="00B96C1E">
              <w:rPr>
                <w:rFonts w:ascii="Times New Roman" w:hAnsi="Times New Roman"/>
                <w:bCs/>
                <w:sz w:val="28"/>
                <w:szCs w:val="28"/>
                <w:lang w:val="ru-RU" w:eastAsia="ru-RU"/>
              </w:rPr>
              <w:t>7</w:t>
            </w:r>
            <w:r>
              <w:rPr>
                <w:rFonts w:ascii="Times New Roman" w:hAnsi="Times New Roman"/>
                <w:bCs/>
                <w:sz w:val="28"/>
                <w:szCs w:val="28"/>
                <w:lang w:val="ru-RU" w:eastAsia="ru-RU"/>
              </w:rPr>
              <w:t>-4</w:t>
            </w:r>
            <w:r w:rsidR="00B96C1E">
              <w:rPr>
                <w:rFonts w:ascii="Times New Roman" w:hAnsi="Times New Roman"/>
                <w:bCs/>
                <w:sz w:val="28"/>
                <w:szCs w:val="28"/>
                <w:lang w:val="ru-RU" w:eastAsia="ru-RU"/>
              </w:rPr>
              <w:t>8</w:t>
            </w:r>
          </w:p>
        </w:tc>
      </w:tr>
      <w:tr w:rsidR="00335C1A" w14:paraId="0E326EBE" w14:textId="77777777">
        <w:trPr>
          <w:trHeight w:val="390"/>
          <w:jc w:val="center"/>
        </w:trPr>
        <w:tc>
          <w:tcPr>
            <w:tcW w:w="916" w:type="dxa"/>
            <w:vAlign w:val="center"/>
          </w:tcPr>
          <w:p w14:paraId="0E326EBB"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6.4</w:t>
            </w:r>
          </w:p>
        </w:tc>
        <w:tc>
          <w:tcPr>
            <w:tcW w:w="0" w:type="auto"/>
            <w:vAlign w:val="center"/>
          </w:tcPr>
          <w:p w14:paraId="0E326EBC" w14:textId="64CD7A45"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 xml:space="preserve">Мероприятия в сфере санитарно-эпидемиологического благополучия населения и в области пожарной </w:t>
            </w:r>
            <w:r w:rsidR="007A625C">
              <w:rPr>
                <w:rFonts w:ascii="Times New Roman" w:hAnsi="Times New Roman"/>
                <w:bCs/>
                <w:sz w:val="28"/>
                <w:szCs w:val="28"/>
                <w:lang w:val="ru-RU" w:eastAsia="ru-RU"/>
              </w:rPr>
              <w:t>-</w:t>
            </w:r>
            <w:r>
              <w:rPr>
                <w:rFonts w:ascii="Times New Roman" w:hAnsi="Times New Roman"/>
                <w:bCs/>
                <w:sz w:val="28"/>
                <w:szCs w:val="28"/>
                <w:lang w:val="ru-RU" w:eastAsia="ru-RU"/>
              </w:rPr>
              <w:t>безопасности</w:t>
            </w:r>
          </w:p>
        </w:tc>
        <w:tc>
          <w:tcPr>
            <w:tcW w:w="1365" w:type="dxa"/>
            <w:vAlign w:val="center"/>
          </w:tcPr>
          <w:p w14:paraId="0E326EBD" w14:textId="037A8EE2" w:rsidR="00335C1A" w:rsidRDefault="00F45EF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w:t>
            </w:r>
            <w:r w:rsidR="00DE27F0">
              <w:rPr>
                <w:rFonts w:ascii="Times New Roman" w:hAnsi="Times New Roman"/>
                <w:bCs/>
                <w:sz w:val="28"/>
                <w:szCs w:val="28"/>
                <w:lang w:val="ru-RU" w:eastAsia="ru-RU"/>
              </w:rPr>
              <w:t>8</w:t>
            </w:r>
            <w:r>
              <w:rPr>
                <w:rFonts w:ascii="Times New Roman" w:hAnsi="Times New Roman"/>
                <w:bCs/>
                <w:sz w:val="28"/>
                <w:szCs w:val="28"/>
                <w:lang w:val="ru-RU" w:eastAsia="ru-RU"/>
              </w:rPr>
              <w:t>-4</w:t>
            </w:r>
            <w:r w:rsidR="00DE27F0">
              <w:rPr>
                <w:rFonts w:ascii="Times New Roman" w:hAnsi="Times New Roman"/>
                <w:bCs/>
                <w:sz w:val="28"/>
                <w:szCs w:val="28"/>
                <w:lang w:val="ru-RU" w:eastAsia="ru-RU"/>
              </w:rPr>
              <w:t>9</w:t>
            </w:r>
          </w:p>
        </w:tc>
      </w:tr>
      <w:tr w:rsidR="00335C1A" w14:paraId="0E326EC4" w14:textId="77777777">
        <w:trPr>
          <w:trHeight w:val="390"/>
          <w:jc w:val="center"/>
        </w:trPr>
        <w:tc>
          <w:tcPr>
            <w:tcW w:w="916" w:type="dxa"/>
            <w:vAlign w:val="center"/>
          </w:tcPr>
          <w:p w14:paraId="0E326EBF" w14:textId="77777777" w:rsidR="00335C1A" w:rsidRDefault="00335C1A">
            <w:pPr>
              <w:spacing w:before="80" w:after="60" w:line="240" w:lineRule="auto"/>
              <w:jc w:val="center"/>
              <w:rPr>
                <w:rFonts w:ascii="Times New Roman" w:hAnsi="Times New Roman"/>
                <w:bCs/>
                <w:sz w:val="28"/>
                <w:szCs w:val="28"/>
                <w:lang w:val="ru-RU" w:eastAsia="ru-RU"/>
              </w:rPr>
            </w:pPr>
          </w:p>
          <w:p w14:paraId="0E326EC0"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6.5</w:t>
            </w:r>
          </w:p>
          <w:p w14:paraId="0E326EC1" w14:textId="77777777" w:rsidR="00335C1A" w:rsidRDefault="00335C1A">
            <w:pPr>
              <w:spacing w:before="80" w:after="60" w:line="240" w:lineRule="auto"/>
              <w:jc w:val="center"/>
              <w:rPr>
                <w:rFonts w:ascii="Times New Roman" w:hAnsi="Times New Roman"/>
                <w:bCs/>
                <w:sz w:val="28"/>
                <w:szCs w:val="28"/>
                <w:lang w:val="ru-RU" w:eastAsia="ru-RU"/>
              </w:rPr>
            </w:pPr>
          </w:p>
        </w:tc>
        <w:tc>
          <w:tcPr>
            <w:tcW w:w="0" w:type="auto"/>
            <w:vAlign w:val="center"/>
          </w:tcPr>
          <w:p w14:paraId="0E326EC2"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Мероприятия по улучшению охраны труда и промышленной безопасности при проведении работ</w:t>
            </w:r>
          </w:p>
        </w:tc>
        <w:tc>
          <w:tcPr>
            <w:tcW w:w="1365" w:type="dxa"/>
            <w:vAlign w:val="center"/>
          </w:tcPr>
          <w:p w14:paraId="0E326EC3" w14:textId="0E2738FB"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4</w:t>
            </w:r>
            <w:r w:rsidR="00DE27F0">
              <w:rPr>
                <w:rFonts w:ascii="Times New Roman" w:hAnsi="Times New Roman"/>
                <w:bCs/>
                <w:sz w:val="28"/>
                <w:szCs w:val="28"/>
                <w:lang w:val="ru-RU" w:eastAsia="ru-RU"/>
              </w:rPr>
              <w:t>9</w:t>
            </w:r>
          </w:p>
        </w:tc>
      </w:tr>
      <w:tr w:rsidR="00335C1A" w14:paraId="0E326EC8" w14:textId="77777777">
        <w:trPr>
          <w:trHeight w:val="390"/>
          <w:jc w:val="center"/>
        </w:trPr>
        <w:tc>
          <w:tcPr>
            <w:tcW w:w="916" w:type="dxa"/>
            <w:vAlign w:val="center"/>
          </w:tcPr>
          <w:p w14:paraId="0E326EC5"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7</w:t>
            </w:r>
          </w:p>
        </w:tc>
        <w:tc>
          <w:tcPr>
            <w:tcW w:w="0" w:type="auto"/>
            <w:vAlign w:val="center"/>
          </w:tcPr>
          <w:p w14:paraId="0E326EC6"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ОХРАНА ОКРУЖАЮЩЕЙ СРЕДЫ</w:t>
            </w:r>
          </w:p>
        </w:tc>
        <w:tc>
          <w:tcPr>
            <w:tcW w:w="1365" w:type="dxa"/>
            <w:vAlign w:val="center"/>
          </w:tcPr>
          <w:p w14:paraId="0E326EC7" w14:textId="3588B7B9" w:rsidR="00335C1A" w:rsidRDefault="007F7111">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50-51</w:t>
            </w:r>
          </w:p>
        </w:tc>
      </w:tr>
      <w:tr w:rsidR="00335C1A" w14:paraId="0E326ECC" w14:textId="77777777">
        <w:trPr>
          <w:trHeight w:val="390"/>
          <w:jc w:val="center"/>
        </w:trPr>
        <w:tc>
          <w:tcPr>
            <w:tcW w:w="916" w:type="dxa"/>
            <w:vAlign w:val="center"/>
          </w:tcPr>
          <w:p w14:paraId="0E326EC9"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7.1</w:t>
            </w:r>
          </w:p>
        </w:tc>
        <w:tc>
          <w:tcPr>
            <w:tcW w:w="0" w:type="auto"/>
            <w:vAlign w:val="center"/>
          </w:tcPr>
          <w:p w14:paraId="0E326ECA"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Материалы по компонентам окружающей среды: воздушная среда, водные ресурсы, недра, отходы производства и потребления, земельные ресурсы и почвы, растительность, животный мир</w:t>
            </w:r>
          </w:p>
        </w:tc>
        <w:tc>
          <w:tcPr>
            <w:tcW w:w="1365" w:type="dxa"/>
            <w:vAlign w:val="center"/>
          </w:tcPr>
          <w:p w14:paraId="0E326ECB" w14:textId="74210352" w:rsidR="00335C1A" w:rsidRDefault="00F45EF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50</w:t>
            </w:r>
            <w:r w:rsidR="007F7111">
              <w:rPr>
                <w:rFonts w:ascii="Times New Roman" w:hAnsi="Times New Roman"/>
                <w:bCs/>
                <w:sz w:val="28"/>
                <w:szCs w:val="28"/>
                <w:lang w:val="ru-RU" w:eastAsia="ru-RU"/>
              </w:rPr>
              <w:t>-51</w:t>
            </w:r>
          </w:p>
        </w:tc>
      </w:tr>
      <w:tr w:rsidR="00335C1A" w14:paraId="0E326ED0" w14:textId="77777777">
        <w:trPr>
          <w:trHeight w:val="390"/>
          <w:jc w:val="center"/>
        </w:trPr>
        <w:tc>
          <w:tcPr>
            <w:tcW w:w="916" w:type="dxa"/>
            <w:vAlign w:val="center"/>
          </w:tcPr>
          <w:p w14:paraId="0E326ECD"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7.2</w:t>
            </w:r>
          </w:p>
        </w:tc>
        <w:tc>
          <w:tcPr>
            <w:tcW w:w="0" w:type="auto"/>
            <w:vAlign w:val="center"/>
          </w:tcPr>
          <w:p w14:paraId="0E326ECE"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Оценка экологического риска реализации намечаемой деятельности</w:t>
            </w:r>
          </w:p>
        </w:tc>
        <w:tc>
          <w:tcPr>
            <w:tcW w:w="1365" w:type="dxa"/>
            <w:vAlign w:val="center"/>
          </w:tcPr>
          <w:p w14:paraId="0E326ECF" w14:textId="7E46A2D9"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w:t>
            </w:r>
            <w:r w:rsidR="007F7111">
              <w:rPr>
                <w:rFonts w:ascii="Times New Roman" w:hAnsi="Times New Roman"/>
                <w:bCs/>
                <w:sz w:val="28"/>
                <w:szCs w:val="28"/>
                <w:lang w:val="ru-RU" w:eastAsia="ru-RU"/>
              </w:rPr>
              <w:t>1</w:t>
            </w:r>
          </w:p>
        </w:tc>
      </w:tr>
      <w:tr w:rsidR="00335C1A" w14:paraId="0E326ED4" w14:textId="77777777">
        <w:trPr>
          <w:trHeight w:val="390"/>
          <w:jc w:val="center"/>
        </w:trPr>
        <w:tc>
          <w:tcPr>
            <w:tcW w:w="916" w:type="dxa"/>
            <w:vAlign w:val="center"/>
          </w:tcPr>
          <w:p w14:paraId="0E326ED1" w14:textId="77777777"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7.3</w:t>
            </w:r>
          </w:p>
        </w:tc>
        <w:tc>
          <w:tcPr>
            <w:tcW w:w="0" w:type="auto"/>
            <w:vAlign w:val="center"/>
          </w:tcPr>
          <w:p w14:paraId="0E326ED2" w14:textId="77777777" w:rsidR="00335C1A" w:rsidRDefault="00B546CB">
            <w:pPr>
              <w:spacing w:before="80" w:after="60" w:line="240" w:lineRule="auto"/>
              <w:rPr>
                <w:rFonts w:ascii="Times New Roman" w:hAnsi="Times New Roman"/>
                <w:bCs/>
                <w:sz w:val="28"/>
                <w:szCs w:val="28"/>
                <w:lang w:val="ru-RU" w:eastAsia="ru-RU"/>
              </w:rPr>
            </w:pPr>
            <w:r>
              <w:rPr>
                <w:rFonts w:ascii="Times New Roman" w:hAnsi="Times New Roman"/>
                <w:bCs/>
                <w:sz w:val="28"/>
                <w:szCs w:val="28"/>
                <w:lang w:val="ru-RU" w:eastAsia="ru-RU"/>
              </w:rPr>
              <w:t>Мероприятия направленные на предотвращение (сокращение) воздействия на компоненты окружающей среды</w:t>
            </w:r>
          </w:p>
        </w:tc>
        <w:tc>
          <w:tcPr>
            <w:tcW w:w="1365" w:type="dxa"/>
            <w:vAlign w:val="center"/>
          </w:tcPr>
          <w:p w14:paraId="0E326ED3" w14:textId="5FD58BA5" w:rsidR="00335C1A" w:rsidRDefault="00B546CB">
            <w:pPr>
              <w:spacing w:before="80" w:after="60" w:line="240" w:lineRule="auto"/>
              <w:jc w:val="center"/>
              <w:rPr>
                <w:rFonts w:ascii="Times New Roman" w:hAnsi="Times New Roman"/>
                <w:bCs/>
                <w:sz w:val="28"/>
                <w:szCs w:val="28"/>
                <w:lang w:val="ru-RU" w:eastAsia="ru-RU"/>
              </w:rPr>
            </w:pPr>
            <w:r>
              <w:rPr>
                <w:rFonts w:ascii="Times New Roman" w:hAnsi="Times New Roman"/>
                <w:bCs/>
                <w:sz w:val="28"/>
                <w:szCs w:val="28"/>
                <w:lang w:val="ru-RU" w:eastAsia="ru-RU"/>
              </w:rPr>
              <w:t>5</w:t>
            </w:r>
            <w:r w:rsidR="007F7111">
              <w:rPr>
                <w:rFonts w:ascii="Times New Roman" w:hAnsi="Times New Roman"/>
                <w:bCs/>
                <w:sz w:val="28"/>
                <w:szCs w:val="28"/>
                <w:lang w:val="ru-RU" w:eastAsia="ru-RU"/>
              </w:rPr>
              <w:t>1</w:t>
            </w:r>
            <w:r>
              <w:rPr>
                <w:rFonts w:ascii="Times New Roman" w:hAnsi="Times New Roman"/>
                <w:bCs/>
                <w:sz w:val="28"/>
                <w:szCs w:val="28"/>
                <w:lang w:val="ru-RU" w:eastAsia="ru-RU"/>
              </w:rPr>
              <w:t>-</w:t>
            </w:r>
            <w:r w:rsidR="00F45EFB">
              <w:rPr>
                <w:rFonts w:ascii="Times New Roman" w:hAnsi="Times New Roman"/>
                <w:bCs/>
                <w:sz w:val="28"/>
                <w:szCs w:val="28"/>
                <w:lang w:val="ru-RU" w:eastAsia="ru-RU"/>
              </w:rPr>
              <w:t>5</w:t>
            </w:r>
            <w:r w:rsidR="00446E0A">
              <w:rPr>
                <w:rFonts w:ascii="Times New Roman" w:hAnsi="Times New Roman"/>
                <w:bCs/>
                <w:sz w:val="28"/>
                <w:szCs w:val="28"/>
                <w:lang w:val="ru-RU" w:eastAsia="ru-RU"/>
              </w:rPr>
              <w:t>3</w:t>
            </w:r>
          </w:p>
        </w:tc>
      </w:tr>
    </w:tbl>
    <w:p w14:paraId="0E326ED5" w14:textId="77777777" w:rsidR="00335C1A" w:rsidRDefault="00335C1A">
      <w:pPr>
        <w:jc w:val="center"/>
        <w:rPr>
          <w:rFonts w:ascii="Times New Roman" w:hAnsi="Times New Roman" w:cs="Times New Roman"/>
          <w:sz w:val="28"/>
          <w:szCs w:val="28"/>
          <w:lang w:val="kk-KZ"/>
        </w:rPr>
      </w:pPr>
    </w:p>
    <w:p w14:paraId="0E326ED6" w14:textId="77777777" w:rsidR="00335C1A" w:rsidRDefault="00335C1A"/>
    <w:p w14:paraId="0E326ED7" w14:textId="77777777" w:rsidR="00335C1A" w:rsidRDefault="00B546CB">
      <w:pPr>
        <w:tabs>
          <w:tab w:val="left" w:pos="2676"/>
        </w:tabs>
        <w:rPr>
          <w:rFonts w:ascii="Times New Roman" w:hAnsi="Times New Roman" w:cs="Times New Roman"/>
          <w:sz w:val="28"/>
          <w:szCs w:val="28"/>
          <w:lang w:val="kk-KZ"/>
        </w:rPr>
      </w:pPr>
      <w:r>
        <w:rPr>
          <w:rFonts w:ascii="Times New Roman" w:hAnsi="Times New Roman" w:cs="Times New Roman"/>
          <w:b/>
          <w:bCs/>
          <w:sz w:val="28"/>
          <w:szCs w:val="28"/>
          <w:lang w:val="kk-KZ"/>
        </w:rPr>
        <w:lastRenderedPageBreak/>
        <w:tab/>
      </w:r>
      <w:r>
        <w:rPr>
          <w:rFonts w:ascii="Times New Roman" w:hAnsi="Times New Roman" w:cs="Times New Roman"/>
          <w:sz w:val="28"/>
          <w:szCs w:val="28"/>
          <w:lang w:val="kk-KZ"/>
        </w:rPr>
        <w:t>СПИСОК РИСУНКОВ В ТЕКСТЕ</w:t>
      </w:r>
    </w:p>
    <w:tbl>
      <w:tblPr>
        <w:tblW w:w="99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3"/>
        <w:gridCol w:w="7699"/>
        <w:gridCol w:w="851"/>
      </w:tblGrid>
      <w:tr w:rsidR="00335C1A" w14:paraId="0E326EDB" w14:textId="77777777">
        <w:trPr>
          <w:trHeight w:val="64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ED8" w14:textId="77777777" w:rsidR="00335C1A" w:rsidRDefault="00B546CB">
            <w:pPr>
              <w:widowControl w:val="0"/>
              <w:autoSpaceDE w:val="0"/>
              <w:autoSpaceDN w:val="0"/>
              <w:spacing w:after="0" w:line="240" w:lineRule="auto"/>
              <w:ind w:left="142" w:right="140" w:firstLine="142"/>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w:t>
            </w:r>
            <w:r>
              <w:rPr>
                <w:rFonts w:ascii="Times New Roman" w:eastAsia="Times New Roman" w:hAnsi="Times New Roman" w:cs="Times New Roman"/>
                <w:b/>
                <w:spacing w:val="1"/>
                <w:sz w:val="28"/>
                <w:szCs w:val="28"/>
                <w:lang w:val="ru-RU"/>
              </w:rPr>
              <w:t xml:space="preserve"> </w:t>
            </w:r>
            <w:r>
              <w:rPr>
                <w:rFonts w:ascii="Times New Roman" w:eastAsia="Times New Roman" w:hAnsi="Times New Roman" w:cs="Times New Roman"/>
                <w:b/>
                <w:sz w:val="28"/>
                <w:szCs w:val="28"/>
                <w:lang w:val="ru-RU"/>
              </w:rPr>
              <w:t>рисунка</w:t>
            </w:r>
          </w:p>
        </w:tc>
        <w:tc>
          <w:tcPr>
            <w:tcW w:w="7699"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ED9" w14:textId="77777777" w:rsidR="00335C1A" w:rsidRDefault="00B546CB">
            <w:pPr>
              <w:widowControl w:val="0"/>
              <w:autoSpaceDE w:val="0"/>
              <w:autoSpaceDN w:val="0"/>
              <w:spacing w:before="161" w:after="0" w:line="240" w:lineRule="auto"/>
              <w:ind w:left="2436" w:right="2424"/>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Наименование</w:t>
            </w:r>
          </w:p>
        </w:tc>
        <w:tc>
          <w:tcPr>
            <w:tcW w:w="8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EDA" w14:textId="77777777" w:rsidR="00335C1A" w:rsidRDefault="00B546CB">
            <w:pPr>
              <w:widowControl w:val="0"/>
              <w:autoSpaceDE w:val="0"/>
              <w:autoSpaceDN w:val="0"/>
              <w:spacing w:before="161" w:after="0" w:line="240" w:lineRule="auto"/>
              <w:ind w:left="140" w:right="138"/>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Стр.</w:t>
            </w:r>
          </w:p>
        </w:tc>
      </w:tr>
      <w:tr w:rsidR="00335C1A" w14:paraId="0E326EDF" w14:textId="77777777">
        <w:trPr>
          <w:trHeight w:val="36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EDC" w14:textId="77777777" w:rsidR="00335C1A" w:rsidRDefault="00B546CB">
            <w:pPr>
              <w:widowControl w:val="0"/>
              <w:autoSpaceDE w:val="0"/>
              <w:autoSpaceDN w:val="0"/>
              <w:spacing w:after="0" w:line="240" w:lineRule="auto"/>
              <w:ind w:left="142" w:right="140" w:firstLine="142"/>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1</w:t>
            </w:r>
          </w:p>
        </w:tc>
        <w:tc>
          <w:tcPr>
            <w:tcW w:w="7699"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EDD" w14:textId="77777777" w:rsidR="00335C1A" w:rsidRDefault="00B546CB">
            <w:pPr>
              <w:widowControl w:val="0"/>
              <w:autoSpaceDE w:val="0"/>
              <w:autoSpaceDN w:val="0"/>
              <w:spacing w:after="0" w:line="240" w:lineRule="auto"/>
              <w:ind w:left="2436" w:right="2424"/>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EDE" w14:textId="77777777" w:rsidR="00335C1A" w:rsidRDefault="00B546CB">
            <w:pPr>
              <w:widowControl w:val="0"/>
              <w:autoSpaceDE w:val="0"/>
              <w:autoSpaceDN w:val="0"/>
              <w:spacing w:after="0" w:line="240" w:lineRule="auto"/>
              <w:ind w:left="140" w:right="138"/>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3</w:t>
            </w:r>
          </w:p>
        </w:tc>
      </w:tr>
      <w:tr w:rsidR="00335C1A" w14:paraId="0E326EE3"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E0" w14:textId="77777777" w:rsidR="00335C1A" w:rsidRDefault="00B546CB">
            <w:pPr>
              <w:widowControl w:val="0"/>
              <w:autoSpaceDE w:val="0"/>
              <w:autoSpaceDN w:val="0"/>
              <w:spacing w:after="0" w:line="302" w:lineRule="exact"/>
              <w:ind w:left="4"/>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1.1</w:t>
            </w:r>
          </w:p>
        </w:tc>
        <w:tc>
          <w:tcPr>
            <w:tcW w:w="7699" w:type="dxa"/>
            <w:tcBorders>
              <w:top w:val="single" w:sz="4" w:space="0" w:color="000000"/>
              <w:left w:val="single" w:sz="4" w:space="0" w:color="000000"/>
              <w:bottom w:val="single" w:sz="4" w:space="0" w:color="000000"/>
              <w:right w:val="single" w:sz="4" w:space="0" w:color="000000"/>
            </w:tcBorders>
          </w:tcPr>
          <w:p w14:paraId="0E326EE1" w14:textId="77777777" w:rsidR="00335C1A" w:rsidRDefault="00B546CB">
            <w:pPr>
              <w:widowControl w:val="0"/>
              <w:autoSpaceDE w:val="0"/>
              <w:autoSpaceDN w:val="0"/>
              <w:spacing w:after="0" w:line="302" w:lineRule="exac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Ситуационная карта-схема расположения участка «Кентарлау»</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E2"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8</w:t>
            </w:r>
          </w:p>
        </w:tc>
      </w:tr>
      <w:tr w:rsidR="00335C1A" w14:paraId="0E326EE7"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E4" w14:textId="77777777" w:rsidR="00335C1A" w:rsidRDefault="00B546CB">
            <w:pPr>
              <w:widowControl w:val="0"/>
              <w:autoSpaceDE w:val="0"/>
              <w:autoSpaceDN w:val="0"/>
              <w:spacing w:after="0" w:line="302" w:lineRule="exact"/>
              <w:ind w:left="4"/>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1.2</w:t>
            </w:r>
          </w:p>
        </w:tc>
        <w:tc>
          <w:tcPr>
            <w:tcW w:w="7699" w:type="dxa"/>
            <w:tcBorders>
              <w:top w:val="single" w:sz="4" w:space="0" w:color="000000"/>
              <w:left w:val="single" w:sz="4" w:space="0" w:color="000000"/>
              <w:bottom w:val="single" w:sz="4" w:space="0" w:color="000000"/>
              <w:right w:val="single" w:sz="4" w:space="0" w:color="000000"/>
            </w:tcBorders>
          </w:tcPr>
          <w:p w14:paraId="0E326EE5" w14:textId="77777777" w:rsidR="00335C1A" w:rsidRDefault="00B546CB">
            <w:pPr>
              <w:widowControl w:val="0"/>
              <w:autoSpaceDE w:val="0"/>
              <w:autoSpaceDN w:val="0"/>
              <w:spacing w:after="0" w:line="302" w:lineRule="exac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Координаты участка зоны работ «Кентарлау»</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E6"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w:t>
            </w:r>
          </w:p>
        </w:tc>
      </w:tr>
      <w:tr w:rsidR="00335C1A" w14:paraId="0E326EEB"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E8" w14:textId="77777777" w:rsidR="00335C1A" w:rsidRDefault="00B546CB">
            <w:pPr>
              <w:widowControl w:val="0"/>
              <w:autoSpaceDE w:val="0"/>
              <w:autoSpaceDN w:val="0"/>
              <w:spacing w:after="0" w:line="302" w:lineRule="exact"/>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1.3</w:t>
            </w:r>
          </w:p>
        </w:tc>
        <w:tc>
          <w:tcPr>
            <w:tcW w:w="7699" w:type="dxa"/>
            <w:tcBorders>
              <w:top w:val="single" w:sz="4" w:space="0" w:color="000000"/>
              <w:left w:val="single" w:sz="4" w:space="0" w:color="000000"/>
              <w:bottom w:val="single" w:sz="4" w:space="0" w:color="000000"/>
              <w:right w:val="single" w:sz="4" w:space="0" w:color="000000"/>
            </w:tcBorders>
          </w:tcPr>
          <w:p w14:paraId="0E326EE9" w14:textId="77777777" w:rsidR="00335C1A" w:rsidRDefault="00B546CB">
            <w:pPr>
              <w:widowControl w:val="0"/>
              <w:autoSpaceDE w:val="0"/>
              <w:autoSpaceDN w:val="0"/>
              <w:spacing w:after="0" w:line="302" w:lineRule="exac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Календарный план геологоразведочных работ на участке «Кентарлау»</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EA"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21-24</w:t>
            </w:r>
          </w:p>
        </w:tc>
      </w:tr>
      <w:tr w:rsidR="00335C1A" w14:paraId="0E326EEF"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EC" w14:textId="77777777" w:rsidR="00335C1A" w:rsidRDefault="00B546CB">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w:t>
            </w:r>
          </w:p>
        </w:tc>
        <w:tc>
          <w:tcPr>
            <w:tcW w:w="7699" w:type="dxa"/>
            <w:tcBorders>
              <w:top w:val="single" w:sz="4" w:space="0" w:color="000000"/>
              <w:left w:val="single" w:sz="4" w:space="0" w:color="000000"/>
              <w:bottom w:val="single" w:sz="4" w:space="0" w:color="000000"/>
              <w:right w:val="single" w:sz="4" w:space="0" w:color="000000"/>
            </w:tcBorders>
          </w:tcPr>
          <w:p w14:paraId="0E326EED" w14:textId="77777777" w:rsidR="00335C1A" w:rsidRDefault="00B546CB">
            <w:pPr>
              <w:widowControl w:val="0"/>
              <w:autoSpaceDE w:val="0"/>
              <w:autoSpaceDN w:val="0"/>
              <w:spacing w:after="0" w:line="302" w:lineRule="exac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Штатное расписание геологоразведочной вахты:</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EE"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25</w:t>
            </w:r>
          </w:p>
        </w:tc>
      </w:tr>
      <w:tr w:rsidR="00335C1A" w14:paraId="0E326EF3"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F0" w14:textId="77777777" w:rsidR="00335C1A" w:rsidRDefault="00B546CB">
            <w:pPr>
              <w:widowControl w:val="0"/>
              <w:autoSpaceDE w:val="0"/>
              <w:autoSpaceDN w:val="0"/>
              <w:spacing w:after="0" w:line="302" w:lineRule="exact"/>
              <w:ind w:left="4"/>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1.5</w:t>
            </w:r>
          </w:p>
        </w:tc>
        <w:tc>
          <w:tcPr>
            <w:tcW w:w="7699" w:type="dxa"/>
            <w:tcBorders>
              <w:top w:val="single" w:sz="4" w:space="0" w:color="000000"/>
              <w:left w:val="single" w:sz="4" w:space="0" w:color="000000"/>
              <w:bottom w:val="single" w:sz="4" w:space="0" w:color="000000"/>
              <w:right w:val="single" w:sz="4" w:space="0" w:color="000000"/>
            </w:tcBorders>
          </w:tcPr>
          <w:p w14:paraId="0E326EF1" w14:textId="77777777" w:rsidR="00335C1A" w:rsidRDefault="00B546CB">
            <w:pPr>
              <w:spacing w:before="80" w:after="6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Схематический план проходки траншеи.</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F2"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29</w:t>
            </w:r>
          </w:p>
        </w:tc>
      </w:tr>
      <w:tr w:rsidR="00335C1A" w14:paraId="0E326EF7"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F4" w14:textId="77777777" w:rsidR="00335C1A" w:rsidRDefault="00B546CB">
            <w:pPr>
              <w:widowControl w:val="0"/>
              <w:autoSpaceDE w:val="0"/>
              <w:autoSpaceDN w:val="0"/>
              <w:spacing w:after="0" w:line="302" w:lineRule="exact"/>
              <w:ind w:left="4"/>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1.6</w:t>
            </w:r>
          </w:p>
        </w:tc>
        <w:tc>
          <w:tcPr>
            <w:tcW w:w="7699" w:type="dxa"/>
            <w:tcBorders>
              <w:top w:val="single" w:sz="4" w:space="0" w:color="000000"/>
              <w:left w:val="single" w:sz="4" w:space="0" w:color="000000"/>
              <w:bottom w:val="single" w:sz="4" w:space="0" w:color="000000"/>
              <w:right w:val="single" w:sz="4" w:space="0" w:color="000000"/>
            </w:tcBorders>
          </w:tcPr>
          <w:p w14:paraId="0E326EF5" w14:textId="77777777" w:rsidR="00335C1A" w:rsidRDefault="00B546CB">
            <w:pPr>
              <w:shd w:val="clear" w:color="auto" w:fill="FFFFFF"/>
              <w:spacing w:before="80" w:after="60" w:line="240" w:lineRule="auto"/>
              <w:jc w:val="both"/>
              <w:rPr>
                <w:rFonts w:ascii="Times New Roman" w:eastAsia="Calibri" w:hAnsi="Times New Roman" w:cs="Times New Roman"/>
                <w:spacing w:val="-1"/>
                <w:sz w:val="28"/>
                <w:szCs w:val="28"/>
                <w:lang w:val="ru-RU"/>
              </w:rPr>
            </w:pPr>
            <w:r>
              <w:rPr>
                <w:rFonts w:ascii="Times New Roman" w:eastAsia="Calibri" w:hAnsi="Times New Roman" w:cs="Times New Roman"/>
                <w:spacing w:val="-1"/>
                <w:sz w:val="28"/>
                <w:szCs w:val="28"/>
                <w:lang w:val="ru-RU"/>
              </w:rPr>
              <w:t>Паспорт проходки шурфов глубиной до 5,0 м.</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F6"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30</w:t>
            </w:r>
          </w:p>
        </w:tc>
      </w:tr>
      <w:tr w:rsidR="00335C1A" w14:paraId="0E326EFB"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F8" w14:textId="77777777" w:rsidR="00335C1A" w:rsidRDefault="00B546CB">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p>
        </w:tc>
        <w:tc>
          <w:tcPr>
            <w:tcW w:w="7699" w:type="dxa"/>
            <w:tcBorders>
              <w:top w:val="single" w:sz="4" w:space="0" w:color="000000"/>
              <w:left w:val="single" w:sz="4" w:space="0" w:color="000000"/>
              <w:bottom w:val="single" w:sz="4" w:space="0" w:color="000000"/>
              <w:right w:val="single" w:sz="4" w:space="0" w:color="000000"/>
            </w:tcBorders>
          </w:tcPr>
          <w:p w14:paraId="0E326EF9" w14:textId="77777777" w:rsidR="00335C1A" w:rsidRDefault="00B546CB">
            <w:pPr>
              <w:widowControl w:val="0"/>
              <w:autoSpaceDE w:val="0"/>
              <w:autoSpaceDN w:val="0"/>
              <w:spacing w:after="0" w:line="240" w:lineRule="auto"/>
              <w:ind w:right="85"/>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Схема обработки геохимических проб</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FA"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32</w:t>
            </w:r>
          </w:p>
        </w:tc>
      </w:tr>
      <w:tr w:rsidR="00335C1A" w14:paraId="0E326EFF"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EFC" w14:textId="77777777" w:rsidR="00335C1A" w:rsidRDefault="00B546CB">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p>
        </w:tc>
        <w:tc>
          <w:tcPr>
            <w:tcW w:w="7699" w:type="dxa"/>
            <w:tcBorders>
              <w:top w:val="single" w:sz="4" w:space="0" w:color="000000"/>
              <w:left w:val="single" w:sz="4" w:space="0" w:color="000000"/>
              <w:bottom w:val="single" w:sz="4" w:space="0" w:color="000000"/>
              <w:right w:val="single" w:sz="4" w:space="0" w:color="000000"/>
            </w:tcBorders>
          </w:tcPr>
          <w:p w14:paraId="0E326EFD" w14:textId="77777777" w:rsidR="00335C1A" w:rsidRDefault="00B546CB">
            <w:pPr>
              <w:widowControl w:val="0"/>
              <w:autoSpaceDE w:val="0"/>
              <w:autoSpaceDN w:val="0"/>
              <w:spacing w:after="0" w:line="240" w:lineRule="auto"/>
              <w:ind w:right="85"/>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Схема расположения полевого лагеря участка «Кентарлау»</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EFE"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38</w:t>
            </w:r>
          </w:p>
        </w:tc>
      </w:tr>
      <w:tr w:rsidR="00335C1A" w14:paraId="0E326F03"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F00" w14:textId="77777777" w:rsidR="00335C1A" w:rsidRDefault="00B546CB">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p>
        </w:tc>
        <w:tc>
          <w:tcPr>
            <w:tcW w:w="7699" w:type="dxa"/>
            <w:tcBorders>
              <w:top w:val="single" w:sz="4" w:space="0" w:color="000000"/>
              <w:left w:val="single" w:sz="4" w:space="0" w:color="000000"/>
              <w:bottom w:val="single" w:sz="4" w:space="0" w:color="000000"/>
              <w:right w:val="single" w:sz="4" w:space="0" w:color="000000"/>
            </w:tcBorders>
          </w:tcPr>
          <w:p w14:paraId="0E326F01" w14:textId="77777777" w:rsidR="00335C1A" w:rsidRDefault="00B546CB">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Фронтальный погрузчик SHANTUI SL30WN</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F02" w14:textId="7777777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40-41</w:t>
            </w:r>
          </w:p>
        </w:tc>
      </w:tr>
      <w:tr w:rsidR="00335C1A" w14:paraId="0E326F07"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F04" w14:textId="77777777" w:rsidR="00335C1A" w:rsidRDefault="00B546CB">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4.1</w:t>
            </w:r>
          </w:p>
        </w:tc>
        <w:tc>
          <w:tcPr>
            <w:tcW w:w="7699" w:type="dxa"/>
            <w:tcBorders>
              <w:top w:val="single" w:sz="4" w:space="0" w:color="000000"/>
              <w:left w:val="single" w:sz="4" w:space="0" w:color="000000"/>
              <w:bottom w:val="single" w:sz="4" w:space="0" w:color="000000"/>
              <w:right w:val="single" w:sz="4" w:space="0" w:color="000000"/>
            </w:tcBorders>
          </w:tcPr>
          <w:p w14:paraId="0E326F05" w14:textId="77777777" w:rsidR="00335C1A" w:rsidRDefault="00B546CB">
            <w:pPr>
              <w:widowControl w:val="0"/>
              <w:autoSpaceDE w:val="0"/>
              <w:autoSpaceDN w:val="0"/>
              <w:spacing w:after="0" w:line="240" w:lineRule="auto"/>
              <w:ind w:right="85"/>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Краткая характеристика фронтального погрузчика SHANTUI SL30WN</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F06" w14:textId="5739D6B7"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r w:rsidR="009B3FF0">
              <w:rPr>
                <w:rFonts w:ascii="Times New Roman" w:eastAsia="Times New Roman" w:hAnsi="Times New Roman" w:cs="Times New Roman"/>
                <w:sz w:val="28"/>
                <w:szCs w:val="28"/>
                <w:lang w:val="ru-RU"/>
              </w:rPr>
              <w:t>0</w:t>
            </w:r>
          </w:p>
        </w:tc>
      </w:tr>
      <w:tr w:rsidR="00335C1A" w14:paraId="0E326F0B"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F08" w14:textId="77777777" w:rsidR="00335C1A" w:rsidRDefault="00B546CB">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4.2</w:t>
            </w:r>
          </w:p>
        </w:tc>
        <w:tc>
          <w:tcPr>
            <w:tcW w:w="7699" w:type="dxa"/>
            <w:tcBorders>
              <w:top w:val="single" w:sz="4" w:space="0" w:color="000000"/>
              <w:left w:val="single" w:sz="4" w:space="0" w:color="000000"/>
              <w:bottom w:val="single" w:sz="4" w:space="0" w:color="000000"/>
              <w:right w:val="single" w:sz="4" w:space="0" w:color="000000"/>
            </w:tcBorders>
          </w:tcPr>
          <w:p w14:paraId="0E326F09" w14:textId="77777777" w:rsidR="00335C1A" w:rsidRDefault="00B546CB">
            <w:pPr>
              <w:widowControl w:val="0"/>
              <w:autoSpaceDE w:val="0"/>
              <w:autoSpaceDN w:val="0"/>
              <w:spacing w:after="0" w:line="240" w:lineRule="auto"/>
              <w:ind w:right="85"/>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Экскаватор XCMG XE335С с навесным оборудованием</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F0A" w14:textId="4EE54C70"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r w:rsidR="00731ABF">
              <w:rPr>
                <w:rFonts w:ascii="Times New Roman" w:eastAsia="Times New Roman" w:hAnsi="Times New Roman" w:cs="Times New Roman"/>
                <w:sz w:val="28"/>
                <w:szCs w:val="28"/>
                <w:lang w:val="ru-RU"/>
              </w:rPr>
              <w:t>1</w:t>
            </w:r>
          </w:p>
        </w:tc>
      </w:tr>
      <w:tr w:rsidR="00335C1A" w14:paraId="0E326F0F"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F0C" w14:textId="77777777" w:rsidR="00335C1A" w:rsidRDefault="00B546CB">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4.3</w:t>
            </w:r>
          </w:p>
        </w:tc>
        <w:tc>
          <w:tcPr>
            <w:tcW w:w="7699" w:type="dxa"/>
            <w:tcBorders>
              <w:top w:val="single" w:sz="4" w:space="0" w:color="000000"/>
              <w:left w:val="single" w:sz="4" w:space="0" w:color="000000"/>
              <w:bottom w:val="single" w:sz="4" w:space="0" w:color="000000"/>
              <w:right w:val="single" w:sz="4" w:space="0" w:color="000000"/>
            </w:tcBorders>
          </w:tcPr>
          <w:p w14:paraId="0E326F0D" w14:textId="77777777" w:rsidR="00335C1A" w:rsidRDefault="00B546CB">
            <w:pPr>
              <w:widowControl w:val="0"/>
              <w:autoSpaceDE w:val="0"/>
              <w:autoSpaceDN w:val="0"/>
              <w:spacing w:after="0" w:line="240" w:lineRule="auto"/>
              <w:ind w:right="85"/>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Краткая характеристика бензиновой версии JAC Sunray 2.0 MT</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F0E" w14:textId="48F05FE8" w:rsidR="00335C1A" w:rsidRDefault="00B546CB">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r w:rsidR="00731ABF">
              <w:rPr>
                <w:rFonts w:ascii="Times New Roman" w:eastAsia="Times New Roman" w:hAnsi="Times New Roman" w:cs="Times New Roman"/>
                <w:sz w:val="28"/>
                <w:szCs w:val="28"/>
                <w:lang w:val="ru-RU"/>
              </w:rPr>
              <w:t>2</w:t>
            </w:r>
          </w:p>
        </w:tc>
      </w:tr>
      <w:tr w:rsidR="000D6025" w14:paraId="7B8EE5E8"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C7D6AC4" w14:textId="771A6558" w:rsidR="000D6025" w:rsidRDefault="00756D76">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4.4</w:t>
            </w:r>
          </w:p>
        </w:tc>
        <w:tc>
          <w:tcPr>
            <w:tcW w:w="7699" w:type="dxa"/>
            <w:tcBorders>
              <w:top w:val="single" w:sz="4" w:space="0" w:color="000000"/>
              <w:left w:val="single" w:sz="4" w:space="0" w:color="000000"/>
              <w:bottom w:val="single" w:sz="4" w:space="0" w:color="000000"/>
              <w:right w:val="single" w:sz="4" w:space="0" w:color="000000"/>
            </w:tcBorders>
          </w:tcPr>
          <w:p w14:paraId="42758EE9" w14:textId="3FC393BA" w:rsidR="000D6025" w:rsidRDefault="00E417F7">
            <w:pPr>
              <w:widowControl w:val="0"/>
              <w:autoSpaceDE w:val="0"/>
              <w:autoSpaceDN w:val="0"/>
              <w:spacing w:after="0" w:line="240" w:lineRule="auto"/>
              <w:ind w:right="85"/>
              <w:rPr>
                <w:rFonts w:ascii="Times New Roman" w:eastAsia="Times New Roman" w:hAnsi="Times New Roman" w:cs="Times New Roman"/>
                <w:sz w:val="28"/>
                <w:szCs w:val="28"/>
                <w:lang w:val="ru-RU"/>
              </w:rPr>
            </w:pPr>
            <w:bookmarkStart w:id="0" w:name="_Hlk213750580"/>
            <w:r w:rsidRPr="00E417F7">
              <w:rPr>
                <w:rFonts w:ascii="Times New Roman" w:eastAsia="Calibri" w:hAnsi="Times New Roman" w:cs="Times New Roman"/>
                <w:kern w:val="2"/>
                <w:sz w:val="28"/>
                <w:szCs w:val="28"/>
                <w:lang w:val="ru-RU"/>
                <w14:ligatures w14:val="standardContextual"/>
              </w:rPr>
              <w:t xml:space="preserve">Бензиновый открытый генератор </w:t>
            </w:r>
            <w:r w:rsidRPr="00E417F7">
              <w:rPr>
                <w:rFonts w:ascii="Times New Roman" w:eastAsia="Calibri" w:hAnsi="Times New Roman" w:cs="Times New Roman"/>
                <w:kern w:val="2"/>
                <w:sz w:val="28"/>
                <w:szCs w:val="28"/>
                <w:lang w:val="ru-RU"/>
                <w14:ligatures w14:val="standardContextual"/>
              </w:rPr>
              <w:tab/>
              <w:t>ADD13800GE</w:t>
            </w:r>
            <w:bookmarkEnd w:id="0"/>
          </w:p>
        </w:tc>
        <w:tc>
          <w:tcPr>
            <w:tcW w:w="851" w:type="dxa"/>
            <w:tcBorders>
              <w:top w:val="single" w:sz="4" w:space="0" w:color="000000"/>
              <w:left w:val="single" w:sz="4" w:space="0" w:color="000000"/>
              <w:bottom w:val="single" w:sz="4" w:space="0" w:color="000000"/>
              <w:right w:val="single" w:sz="4" w:space="0" w:color="000000"/>
            </w:tcBorders>
            <w:vAlign w:val="center"/>
          </w:tcPr>
          <w:p w14:paraId="32F852D8" w14:textId="285EF78E" w:rsidR="000D6025" w:rsidRDefault="00731ABF">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43</w:t>
            </w:r>
          </w:p>
        </w:tc>
      </w:tr>
      <w:tr w:rsidR="00CC35E4" w14:paraId="1BABABCF" w14:textId="77777777" w:rsidTr="00B56250">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18A8B64" w14:textId="7AE9E714" w:rsidR="00CC35E4" w:rsidRDefault="00CC35E4" w:rsidP="00CC35E4">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r w:rsidR="001D6713">
              <w:rPr>
                <w:rFonts w:ascii="Times New Roman" w:eastAsia="Times New Roman" w:hAnsi="Times New Roman" w:cs="Times New Roman"/>
                <w:sz w:val="28"/>
                <w:szCs w:val="28"/>
                <w:lang w:val="ru-RU"/>
              </w:rPr>
              <w:t>5</w:t>
            </w:r>
          </w:p>
        </w:tc>
        <w:tc>
          <w:tcPr>
            <w:tcW w:w="7699" w:type="dxa"/>
            <w:tcBorders>
              <w:top w:val="single" w:sz="4" w:space="0" w:color="000000"/>
              <w:left w:val="single" w:sz="4" w:space="0" w:color="000000"/>
              <w:bottom w:val="single" w:sz="4" w:space="0" w:color="000000"/>
              <w:right w:val="single" w:sz="4" w:space="0" w:color="000000"/>
            </w:tcBorders>
            <w:vAlign w:val="center"/>
          </w:tcPr>
          <w:p w14:paraId="3B121E8C" w14:textId="596B2596" w:rsidR="00CC35E4" w:rsidRDefault="00814BDC" w:rsidP="00CC35E4">
            <w:pPr>
              <w:widowControl w:val="0"/>
              <w:autoSpaceDE w:val="0"/>
              <w:autoSpaceDN w:val="0"/>
              <w:spacing w:after="0" w:line="240" w:lineRule="auto"/>
              <w:ind w:right="85"/>
              <w:rPr>
                <w:rFonts w:ascii="Times New Roman" w:eastAsia="Times New Roman" w:hAnsi="Times New Roman" w:cs="Times New Roman"/>
                <w:sz w:val="28"/>
                <w:szCs w:val="28"/>
                <w:lang w:val="ru-RU"/>
              </w:rPr>
            </w:pPr>
            <w:r w:rsidRPr="00814BDC">
              <w:rPr>
                <w:rFonts w:ascii="Times New Roman" w:eastAsia="Times New Roman" w:hAnsi="Times New Roman" w:cs="Times New Roman"/>
                <w:sz w:val="28"/>
                <w:szCs w:val="28"/>
                <w:lang w:val="ru-RU"/>
              </w:rPr>
              <w:t>Водополивочная машина на базе КАМАЗ-65115</w:t>
            </w:r>
          </w:p>
        </w:tc>
        <w:tc>
          <w:tcPr>
            <w:tcW w:w="851" w:type="dxa"/>
            <w:tcBorders>
              <w:top w:val="single" w:sz="4" w:space="0" w:color="000000"/>
              <w:left w:val="single" w:sz="4" w:space="0" w:color="000000"/>
              <w:bottom w:val="single" w:sz="4" w:space="0" w:color="000000"/>
              <w:right w:val="single" w:sz="4" w:space="0" w:color="000000"/>
            </w:tcBorders>
            <w:vAlign w:val="center"/>
          </w:tcPr>
          <w:p w14:paraId="412AA293" w14:textId="63AA2E51" w:rsidR="00CC35E4" w:rsidRDefault="00814BDC" w:rsidP="00CC35E4">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44</w:t>
            </w:r>
          </w:p>
        </w:tc>
      </w:tr>
      <w:tr w:rsidR="00CC35E4" w14:paraId="0E326F13" w14:textId="77777777">
        <w:trPr>
          <w:trHeight w:val="321"/>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E326F10" w14:textId="5C20CC5C" w:rsidR="00CC35E4" w:rsidRDefault="001D6713" w:rsidP="00CC35E4">
            <w:pPr>
              <w:widowControl w:val="0"/>
              <w:autoSpaceDE w:val="0"/>
              <w:autoSpaceDN w:val="0"/>
              <w:spacing w:after="0" w:line="302"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4.6</w:t>
            </w:r>
          </w:p>
        </w:tc>
        <w:tc>
          <w:tcPr>
            <w:tcW w:w="7699" w:type="dxa"/>
            <w:tcBorders>
              <w:top w:val="single" w:sz="4" w:space="0" w:color="000000"/>
              <w:left w:val="single" w:sz="4" w:space="0" w:color="000000"/>
              <w:bottom w:val="single" w:sz="4" w:space="0" w:color="000000"/>
              <w:right w:val="single" w:sz="4" w:space="0" w:color="000000"/>
            </w:tcBorders>
          </w:tcPr>
          <w:p w14:paraId="0E326F11" w14:textId="180832E0" w:rsidR="00CC35E4" w:rsidRDefault="001D6713" w:rsidP="001D6713">
            <w:pPr>
              <w:rPr>
                <w:rFonts w:ascii="Times New Roman" w:eastAsia="Times New Roman" w:hAnsi="Times New Roman" w:cs="Times New Roman"/>
                <w:sz w:val="28"/>
                <w:szCs w:val="28"/>
                <w:lang w:val="ru-RU"/>
              </w:rPr>
            </w:pPr>
            <w:r w:rsidRPr="001D6713">
              <w:rPr>
                <w:rFonts w:ascii="Times New Roman" w:eastAsia="Times New Roman" w:hAnsi="Times New Roman" w:cs="Times New Roman"/>
                <w:sz w:val="28"/>
                <w:szCs w:val="28"/>
                <w:lang w:val="ru-RU"/>
              </w:rPr>
              <w:t>Toyota Hilux</w:t>
            </w:r>
          </w:p>
        </w:tc>
        <w:tc>
          <w:tcPr>
            <w:tcW w:w="851" w:type="dxa"/>
            <w:tcBorders>
              <w:top w:val="single" w:sz="4" w:space="0" w:color="000000"/>
              <w:left w:val="single" w:sz="4" w:space="0" w:color="000000"/>
              <w:bottom w:val="single" w:sz="4" w:space="0" w:color="000000"/>
              <w:right w:val="single" w:sz="4" w:space="0" w:color="000000"/>
            </w:tcBorders>
            <w:vAlign w:val="center"/>
          </w:tcPr>
          <w:p w14:paraId="0E326F12" w14:textId="77777777" w:rsidR="00CC35E4" w:rsidRDefault="00CC35E4" w:rsidP="00CC35E4">
            <w:pPr>
              <w:widowControl w:val="0"/>
              <w:autoSpaceDE w:val="0"/>
              <w:autoSpaceDN w:val="0"/>
              <w:spacing w:after="0" w:line="302" w:lineRule="exact"/>
              <w:ind w:left="138" w:right="13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44</w:t>
            </w:r>
          </w:p>
        </w:tc>
      </w:tr>
    </w:tbl>
    <w:p w14:paraId="0E326F14" w14:textId="77777777" w:rsidR="00335C1A" w:rsidRDefault="00335C1A">
      <w:pPr>
        <w:tabs>
          <w:tab w:val="left" w:pos="2676"/>
        </w:tabs>
        <w:rPr>
          <w:rFonts w:ascii="Times New Roman" w:hAnsi="Times New Roman" w:cs="Times New Roman"/>
          <w:sz w:val="28"/>
          <w:szCs w:val="28"/>
          <w:lang w:val="kk-KZ"/>
        </w:rPr>
      </w:pPr>
    </w:p>
    <w:p w14:paraId="0E326F15" w14:textId="77777777" w:rsidR="00335C1A" w:rsidRDefault="00B546CB">
      <w:pPr>
        <w:widowControl w:val="0"/>
        <w:autoSpaceDE w:val="0"/>
        <w:autoSpaceDN w:val="0"/>
        <w:spacing w:after="0" w:line="320" w:lineRule="exact"/>
        <w:ind w:left="2124" w:firstLine="708"/>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СПИСОК ПРИЛОЖЕНИЙ</w:t>
      </w: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2"/>
        <w:gridCol w:w="7659"/>
        <w:gridCol w:w="709"/>
      </w:tblGrid>
      <w:tr w:rsidR="00335C1A" w14:paraId="0E326F19" w14:textId="77777777">
        <w:trPr>
          <w:trHeight w:val="645"/>
          <w:jc w:val="center"/>
        </w:trPr>
        <w:tc>
          <w:tcPr>
            <w:tcW w:w="141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F16" w14:textId="77777777" w:rsidR="00335C1A" w:rsidRDefault="00B546CB">
            <w:pPr>
              <w:widowControl w:val="0"/>
              <w:autoSpaceDE w:val="0"/>
              <w:autoSpaceDN w:val="0"/>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приложения</w:t>
            </w:r>
          </w:p>
        </w:tc>
        <w:tc>
          <w:tcPr>
            <w:tcW w:w="7659"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F17" w14:textId="77777777" w:rsidR="00335C1A" w:rsidRDefault="00B546CB">
            <w:pPr>
              <w:widowControl w:val="0"/>
              <w:autoSpaceDE w:val="0"/>
              <w:autoSpaceDN w:val="0"/>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Наименование</w:t>
            </w:r>
          </w:p>
        </w:tc>
        <w:tc>
          <w:tcPr>
            <w:tcW w:w="709"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E326F18" w14:textId="77777777" w:rsidR="00335C1A" w:rsidRDefault="00B546CB">
            <w:pPr>
              <w:widowControl w:val="0"/>
              <w:autoSpaceDE w:val="0"/>
              <w:autoSpaceDN w:val="0"/>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Стр.</w:t>
            </w:r>
          </w:p>
        </w:tc>
      </w:tr>
      <w:tr w:rsidR="00335C1A" w14:paraId="0E326F1D" w14:textId="77777777">
        <w:trPr>
          <w:trHeight w:val="427"/>
          <w:jc w:val="center"/>
        </w:trPr>
        <w:tc>
          <w:tcPr>
            <w:tcW w:w="1412" w:type="dxa"/>
            <w:tcBorders>
              <w:top w:val="single" w:sz="4" w:space="0" w:color="000000"/>
              <w:left w:val="single" w:sz="4" w:space="0" w:color="000000"/>
              <w:bottom w:val="single" w:sz="4" w:space="0" w:color="000000"/>
              <w:right w:val="single" w:sz="4" w:space="0" w:color="000000"/>
            </w:tcBorders>
            <w:vAlign w:val="center"/>
          </w:tcPr>
          <w:p w14:paraId="0E326F1A" w14:textId="77777777" w:rsidR="00335C1A" w:rsidRDefault="00B546CB">
            <w:pPr>
              <w:widowControl w:val="0"/>
              <w:autoSpaceDE w:val="0"/>
              <w:autoSpaceDN w:val="0"/>
              <w:spacing w:after="0" w:line="320"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p>
        </w:tc>
        <w:tc>
          <w:tcPr>
            <w:tcW w:w="7659" w:type="dxa"/>
            <w:tcBorders>
              <w:top w:val="single" w:sz="4" w:space="0" w:color="000000"/>
              <w:left w:val="single" w:sz="4" w:space="0" w:color="000000"/>
              <w:bottom w:val="single" w:sz="4" w:space="0" w:color="000000"/>
              <w:right w:val="single" w:sz="4" w:space="0" w:color="000000"/>
            </w:tcBorders>
          </w:tcPr>
          <w:p w14:paraId="0E326F1B" w14:textId="77777777" w:rsidR="00335C1A" w:rsidRDefault="00B546CB">
            <w:pPr>
              <w:widowControl w:val="0"/>
              <w:autoSpaceDE w:val="0"/>
              <w:autoSpaceDN w:val="0"/>
              <w:spacing w:after="0" w:line="320" w:lineRule="exac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Лицензия</w:t>
            </w:r>
          </w:p>
        </w:tc>
        <w:tc>
          <w:tcPr>
            <w:tcW w:w="709" w:type="dxa"/>
            <w:tcBorders>
              <w:top w:val="single" w:sz="4" w:space="0" w:color="000000"/>
              <w:left w:val="single" w:sz="4" w:space="0" w:color="000000"/>
              <w:bottom w:val="single" w:sz="4" w:space="0" w:color="000000"/>
              <w:right w:val="single" w:sz="4" w:space="0" w:color="000000"/>
            </w:tcBorders>
          </w:tcPr>
          <w:p w14:paraId="0E326F1C" w14:textId="47B51F77" w:rsidR="00335C1A" w:rsidRDefault="00B546CB">
            <w:pPr>
              <w:widowControl w:val="0"/>
              <w:autoSpaceDE w:val="0"/>
              <w:autoSpaceDN w:val="0"/>
              <w:spacing w:after="0" w:line="320" w:lineRule="exact"/>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r w:rsidR="00F624DC">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lang w:val="ru-RU"/>
              </w:rPr>
              <w:t>-5</w:t>
            </w:r>
            <w:r w:rsidR="00F624DC">
              <w:rPr>
                <w:rFonts w:ascii="Times New Roman" w:eastAsia="Times New Roman" w:hAnsi="Times New Roman" w:cs="Times New Roman"/>
                <w:sz w:val="28"/>
                <w:szCs w:val="28"/>
                <w:lang w:val="ru-RU"/>
              </w:rPr>
              <w:t>5</w:t>
            </w:r>
          </w:p>
        </w:tc>
      </w:tr>
    </w:tbl>
    <w:p w14:paraId="0E326F1E" w14:textId="77777777" w:rsidR="00335C1A" w:rsidRDefault="00335C1A">
      <w:pPr>
        <w:rPr>
          <w:rFonts w:ascii="Times New Roman" w:hAnsi="Times New Roman" w:cs="Times New Roman"/>
          <w:b/>
          <w:bCs/>
          <w:sz w:val="28"/>
          <w:szCs w:val="28"/>
          <w:lang w:val="kk-KZ"/>
        </w:rPr>
      </w:pPr>
    </w:p>
    <w:p w14:paraId="0E326F20" w14:textId="77777777" w:rsidR="00335C1A" w:rsidRDefault="00335C1A">
      <w:pPr>
        <w:rPr>
          <w:rFonts w:ascii="Times New Roman" w:hAnsi="Times New Roman" w:cs="Times New Roman"/>
          <w:b/>
          <w:bCs/>
          <w:sz w:val="28"/>
          <w:szCs w:val="28"/>
          <w:lang w:val="kk-KZ"/>
        </w:rPr>
      </w:pPr>
    </w:p>
    <w:p w14:paraId="0E326F21" w14:textId="77777777" w:rsidR="00335C1A" w:rsidRDefault="00335C1A">
      <w:pPr>
        <w:rPr>
          <w:rFonts w:ascii="Times New Roman" w:hAnsi="Times New Roman" w:cs="Times New Roman"/>
          <w:b/>
          <w:bCs/>
          <w:sz w:val="28"/>
          <w:szCs w:val="28"/>
          <w:lang w:val="kk-KZ"/>
        </w:rPr>
      </w:pPr>
    </w:p>
    <w:p w14:paraId="0E326F22" w14:textId="77777777" w:rsidR="00335C1A" w:rsidRDefault="00335C1A">
      <w:pPr>
        <w:rPr>
          <w:rFonts w:ascii="Times New Roman" w:hAnsi="Times New Roman" w:cs="Times New Roman"/>
          <w:b/>
          <w:bCs/>
          <w:sz w:val="28"/>
          <w:szCs w:val="28"/>
          <w:lang w:val="kk-KZ"/>
        </w:rPr>
      </w:pPr>
    </w:p>
    <w:p w14:paraId="0E326F23" w14:textId="77777777" w:rsidR="00335C1A" w:rsidRDefault="00335C1A">
      <w:pPr>
        <w:spacing w:line="240" w:lineRule="auto"/>
        <w:jc w:val="center"/>
        <w:rPr>
          <w:rFonts w:ascii="Times New Roman" w:eastAsia="Times New Roman" w:hAnsi="Times New Roman" w:cs="Times New Roman"/>
          <w:b/>
          <w:bCs/>
          <w:sz w:val="28"/>
          <w:szCs w:val="28"/>
          <w:lang w:val="ru-RU"/>
        </w:rPr>
      </w:pPr>
    </w:p>
    <w:p w14:paraId="0E326F24" w14:textId="77777777" w:rsidR="00335C1A" w:rsidRDefault="00335C1A">
      <w:pPr>
        <w:tabs>
          <w:tab w:val="left" w:pos="567"/>
        </w:tabs>
        <w:spacing w:line="240" w:lineRule="auto"/>
        <w:jc w:val="center"/>
        <w:rPr>
          <w:rFonts w:ascii="Times New Roman" w:eastAsia="Times New Roman" w:hAnsi="Times New Roman" w:cs="Times New Roman"/>
          <w:b/>
          <w:bCs/>
          <w:sz w:val="28"/>
          <w:szCs w:val="28"/>
          <w:lang w:val="ru-RU"/>
        </w:rPr>
      </w:pPr>
    </w:p>
    <w:p w14:paraId="0E326F25" w14:textId="77777777" w:rsidR="00335C1A" w:rsidRDefault="00335C1A">
      <w:pPr>
        <w:tabs>
          <w:tab w:val="left" w:pos="567"/>
        </w:tabs>
        <w:spacing w:line="240" w:lineRule="auto"/>
        <w:jc w:val="center"/>
        <w:rPr>
          <w:rFonts w:ascii="Times New Roman" w:eastAsia="Times New Roman" w:hAnsi="Times New Roman" w:cs="Times New Roman"/>
          <w:b/>
          <w:bCs/>
          <w:sz w:val="28"/>
          <w:szCs w:val="28"/>
          <w:lang w:val="ru-RU"/>
        </w:rPr>
      </w:pPr>
    </w:p>
    <w:p w14:paraId="0E326F26" w14:textId="77777777" w:rsidR="00335C1A" w:rsidRDefault="00335C1A">
      <w:pPr>
        <w:tabs>
          <w:tab w:val="left" w:pos="567"/>
        </w:tabs>
        <w:spacing w:line="240" w:lineRule="auto"/>
        <w:jc w:val="center"/>
        <w:rPr>
          <w:rFonts w:ascii="Times New Roman" w:eastAsia="Times New Roman" w:hAnsi="Times New Roman" w:cs="Times New Roman"/>
          <w:b/>
          <w:bCs/>
          <w:sz w:val="28"/>
          <w:szCs w:val="28"/>
          <w:lang w:val="ru-RU"/>
        </w:rPr>
      </w:pPr>
    </w:p>
    <w:p w14:paraId="0E326F27" w14:textId="77777777" w:rsidR="00335C1A" w:rsidRDefault="00335C1A">
      <w:pPr>
        <w:tabs>
          <w:tab w:val="left" w:pos="567"/>
        </w:tabs>
        <w:spacing w:line="240" w:lineRule="auto"/>
        <w:jc w:val="center"/>
        <w:rPr>
          <w:rFonts w:ascii="Times New Roman" w:eastAsia="Times New Roman" w:hAnsi="Times New Roman" w:cs="Times New Roman"/>
          <w:b/>
          <w:bCs/>
          <w:sz w:val="28"/>
          <w:szCs w:val="28"/>
          <w:lang w:val="ru-RU"/>
        </w:rPr>
      </w:pPr>
    </w:p>
    <w:p w14:paraId="0E326F28" w14:textId="77777777" w:rsidR="00335C1A" w:rsidRDefault="00B546CB">
      <w:pPr>
        <w:tabs>
          <w:tab w:val="left" w:pos="567"/>
        </w:tabs>
        <w:spacing w:line="240" w:lineRule="auto"/>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1.ВВЕДЕНИЕ</w:t>
      </w:r>
    </w:p>
    <w:p w14:paraId="0E326F29" w14:textId="77777777" w:rsidR="00335C1A" w:rsidRDefault="00B546CB">
      <w:pPr>
        <w:widowControl w:val="0"/>
        <w:autoSpaceDE w:val="0"/>
        <w:autoSpaceDN w:val="0"/>
        <w:spacing w:after="0" w:line="240" w:lineRule="auto"/>
        <w:ind w:right="138"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Настоящий «План разведки» разработан и составлен согласно Инструкции по</w:t>
      </w:r>
      <w:r>
        <w:rPr>
          <w:rFonts w:ascii="Times New Roman" w:eastAsia="Times New Roman" w:hAnsi="Times New Roman" w:cs="Times New Roman"/>
          <w:spacing w:val="-67"/>
          <w:sz w:val="28"/>
          <w:szCs w:val="28"/>
          <w:lang w:val="ru-RU"/>
        </w:rPr>
        <w:t xml:space="preserve">                        </w:t>
      </w:r>
      <w:r>
        <w:rPr>
          <w:rFonts w:ascii="Times New Roman" w:eastAsia="Times New Roman" w:hAnsi="Times New Roman" w:cs="Times New Roman"/>
          <w:sz w:val="28"/>
          <w:szCs w:val="28"/>
          <w:lang w:val="ru-RU"/>
        </w:rPr>
        <w:t>составлению</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плана</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разведку</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твердых</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полезных</w:t>
      </w:r>
      <w:r>
        <w:rPr>
          <w:rFonts w:ascii="Times New Roman" w:eastAsia="Times New Roman" w:hAnsi="Times New Roman" w:cs="Times New Roman"/>
          <w:spacing w:val="1"/>
          <w:sz w:val="28"/>
          <w:szCs w:val="28"/>
          <w:lang w:val="ru-RU"/>
        </w:rPr>
        <w:t xml:space="preserve"> </w:t>
      </w:r>
      <w:bookmarkStart w:id="1" w:name="_Hlk208239686"/>
      <w:r>
        <w:rPr>
          <w:rFonts w:ascii="Times New Roman" w:eastAsia="Times New Roman" w:hAnsi="Times New Roman" w:cs="Times New Roman"/>
          <w:sz w:val="28"/>
          <w:szCs w:val="28"/>
          <w:lang w:val="ru-RU"/>
        </w:rPr>
        <w:t>ископаемых</w:t>
      </w:r>
      <w:bookmarkEnd w:id="1"/>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в</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соответствии</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с</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пунктом</w:t>
      </w:r>
      <w:r>
        <w:rPr>
          <w:rFonts w:ascii="Times New Roman" w:eastAsia="Times New Roman" w:hAnsi="Times New Roman" w:cs="Times New Roman"/>
          <w:spacing w:val="-12"/>
          <w:sz w:val="28"/>
          <w:szCs w:val="28"/>
          <w:lang w:val="ru-RU"/>
        </w:rPr>
        <w:t xml:space="preserve"> </w:t>
      </w:r>
      <w:r>
        <w:rPr>
          <w:rFonts w:ascii="Times New Roman" w:eastAsia="Times New Roman" w:hAnsi="Times New Roman" w:cs="Times New Roman"/>
          <w:sz w:val="28"/>
          <w:szCs w:val="28"/>
          <w:lang w:val="ru-RU"/>
        </w:rPr>
        <w:t>3</w:t>
      </w:r>
      <w:r>
        <w:rPr>
          <w:rFonts w:ascii="Times New Roman" w:eastAsia="Times New Roman" w:hAnsi="Times New Roman" w:cs="Times New Roman"/>
          <w:spacing w:val="-12"/>
          <w:sz w:val="28"/>
          <w:szCs w:val="28"/>
          <w:lang w:val="ru-RU"/>
        </w:rPr>
        <w:t xml:space="preserve"> </w:t>
      </w:r>
      <w:r>
        <w:rPr>
          <w:rFonts w:ascii="Times New Roman" w:eastAsia="Times New Roman" w:hAnsi="Times New Roman" w:cs="Times New Roman"/>
          <w:sz w:val="28"/>
          <w:szCs w:val="28"/>
          <w:lang w:val="ru-RU"/>
        </w:rPr>
        <w:t>статьи</w:t>
      </w:r>
      <w:r>
        <w:rPr>
          <w:rFonts w:ascii="Times New Roman" w:eastAsia="Times New Roman" w:hAnsi="Times New Roman" w:cs="Times New Roman"/>
          <w:spacing w:val="-12"/>
          <w:sz w:val="28"/>
          <w:szCs w:val="28"/>
          <w:lang w:val="ru-RU"/>
        </w:rPr>
        <w:t xml:space="preserve"> </w:t>
      </w:r>
      <w:r>
        <w:rPr>
          <w:rFonts w:ascii="Times New Roman" w:eastAsia="Times New Roman" w:hAnsi="Times New Roman" w:cs="Times New Roman"/>
          <w:sz w:val="28"/>
          <w:szCs w:val="28"/>
          <w:lang w:val="ru-RU"/>
        </w:rPr>
        <w:t>196</w:t>
      </w:r>
      <w:r>
        <w:rPr>
          <w:rFonts w:ascii="Times New Roman" w:eastAsia="Times New Roman" w:hAnsi="Times New Roman" w:cs="Times New Roman"/>
          <w:spacing w:val="46"/>
          <w:sz w:val="28"/>
          <w:szCs w:val="28"/>
          <w:lang w:val="ru-RU"/>
        </w:rPr>
        <w:t xml:space="preserve"> </w:t>
      </w:r>
      <w:r>
        <w:rPr>
          <w:rFonts w:ascii="Times New Roman" w:eastAsia="Times New Roman" w:hAnsi="Times New Roman" w:cs="Times New Roman"/>
          <w:sz w:val="28"/>
          <w:szCs w:val="28"/>
          <w:lang w:val="ru-RU"/>
        </w:rPr>
        <w:t>и</w:t>
      </w:r>
      <w:r>
        <w:rPr>
          <w:rFonts w:ascii="Times New Roman" w:eastAsia="Times New Roman" w:hAnsi="Times New Roman" w:cs="Times New Roman"/>
          <w:spacing w:val="-12"/>
          <w:sz w:val="28"/>
          <w:szCs w:val="28"/>
          <w:lang w:val="ru-RU"/>
        </w:rPr>
        <w:t xml:space="preserve"> </w:t>
      </w:r>
      <w:r>
        <w:rPr>
          <w:rFonts w:ascii="Times New Roman" w:eastAsia="Times New Roman" w:hAnsi="Times New Roman" w:cs="Times New Roman"/>
          <w:sz w:val="28"/>
          <w:szCs w:val="28"/>
          <w:lang w:val="ru-RU"/>
        </w:rPr>
        <w:t>192</w:t>
      </w:r>
      <w:r>
        <w:rPr>
          <w:rFonts w:ascii="Times New Roman" w:eastAsia="Times New Roman" w:hAnsi="Times New Roman" w:cs="Times New Roman"/>
          <w:spacing w:val="-13"/>
          <w:sz w:val="28"/>
          <w:szCs w:val="28"/>
          <w:lang w:val="ru-RU"/>
        </w:rPr>
        <w:t xml:space="preserve"> </w:t>
      </w:r>
      <w:r>
        <w:rPr>
          <w:rFonts w:ascii="Times New Roman" w:eastAsia="Times New Roman" w:hAnsi="Times New Roman" w:cs="Times New Roman"/>
          <w:sz w:val="28"/>
          <w:szCs w:val="28"/>
          <w:lang w:val="ru-RU"/>
        </w:rPr>
        <w:t>Кодекса</w:t>
      </w:r>
      <w:r>
        <w:rPr>
          <w:rFonts w:ascii="Times New Roman" w:eastAsia="Times New Roman" w:hAnsi="Times New Roman" w:cs="Times New Roman"/>
          <w:spacing w:val="-11"/>
          <w:sz w:val="28"/>
          <w:szCs w:val="28"/>
          <w:lang w:val="ru-RU"/>
        </w:rPr>
        <w:t xml:space="preserve"> </w:t>
      </w:r>
      <w:r>
        <w:rPr>
          <w:rFonts w:ascii="Times New Roman" w:eastAsia="Times New Roman" w:hAnsi="Times New Roman" w:cs="Times New Roman"/>
          <w:sz w:val="28"/>
          <w:szCs w:val="28"/>
          <w:lang w:val="ru-RU"/>
        </w:rPr>
        <w:t>Республики</w:t>
      </w:r>
      <w:r>
        <w:rPr>
          <w:rFonts w:ascii="Times New Roman" w:eastAsia="Times New Roman" w:hAnsi="Times New Roman" w:cs="Times New Roman"/>
          <w:spacing w:val="-12"/>
          <w:sz w:val="28"/>
          <w:szCs w:val="28"/>
          <w:lang w:val="ru-RU"/>
        </w:rPr>
        <w:t xml:space="preserve"> </w:t>
      </w:r>
      <w:r>
        <w:rPr>
          <w:rFonts w:ascii="Times New Roman" w:eastAsia="Times New Roman" w:hAnsi="Times New Roman" w:cs="Times New Roman"/>
          <w:sz w:val="28"/>
          <w:szCs w:val="28"/>
          <w:lang w:val="ru-RU"/>
        </w:rPr>
        <w:t>Казахстан</w:t>
      </w:r>
      <w:r>
        <w:rPr>
          <w:rFonts w:ascii="Times New Roman" w:eastAsia="Times New Roman" w:hAnsi="Times New Roman" w:cs="Times New Roman"/>
          <w:spacing w:val="-12"/>
          <w:sz w:val="28"/>
          <w:szCs w:val="28"/>
          <w:lang w:val="ru-RU"/>
        </w:rPr>
        <w:t xml:space="preserve"> </w:t>
      </w:r>
      <w:r>
        <w:rPr>
          <w:rFonts w:ascii="Times New Roman" w:eastAsia="Times New Roman" w:hAnsi="Times New Roman" w:cs="Times New Roman"/>
          <w:sz w:val="28"/>
          <w:szCs w:val="28"/>
          <w:lang w:val="ru-RU"/>
        </w:rPr>
        <w:t>от</w:t>
      </w:r>
      <w:r>
        <w:rPr>
          <w:rFonts w:ascii="Times New Roman" w:eastAsia="Times New Roman" w:hAnsi="Times New Roman" w:cs="Times New Roman"/>
          <w:spacing w:val="-14"/>
          <w:sz w:val="28"/>
          <w:szCs w:val="28"/>
          <w:lang w:val="ru-RU"/>
        </w:rPr>
        <w:t xml:space="preserve"> </w:t>
      </w:r>
      <w:r>
        <w:rPr>
          <w:rFonts w:ascii="Times New Roman" w:eastAsia="Times New Roman" w:hAnsi="Times New Roman" w:cs="Times New Roman"/>
          <w:sz w:val="28"/>
          <w:szCs w:val="28"/>
          <w:lang w:val="ru-RU"/>
        </w:rPr>
        <w:t>27</w:t>
      </w:r>
      <w:r>
        <w:rPr>
          <w:rFonts w:ascii="Times New Roman" w:eastAsia="Times New Roman" w:hAnsi="Times New Roman" w:cs="Times New Roman"/>
          <w:spacing w:val="-12"/>
          <w:sz w:val="28"/>
          <w:szCs w:val="28"/>
          <w:lang w:val="ru-RU"/>
        </w:rPr>
        <w:t xml:space="preserve"> </w:t>
      </w:r>
      <w:r>
        <w:rPr>
          <w:rFonts w:ascii="Times New Roman" w:eastAsia="Times New Roman" w:hAnsi="Times New Roman" w:cs="Times New Roman"/>
          <w:sz w:val="28"/>
          <w:szCs w:val="28"/>
          <w:lang w:val="ru-RU"/>
        </w:rPr>
        <w:t>декабря</w:t>
      </w:r>
      <w:r>
        <w:rPr>
          <w:rFonts w:ascii="Times New Roman" w:eastAsia="Times New Roman" w:hAnsi="Times New Roman" w:cs="Times New Roman"/>
          <w:spacing w:val="-11"/>
          <w:sz w:val="28"/>
          <w:szCs w:val="28"/>
          <w:lang w:val="ru-RU"/>
        </w:rPr>
        <w:t xml:space="preserve"> </w:t>
      </w:r>
      <w:r>
        <w:rPr>
          <w:rFonts w:ascii="Times New Roman" w:eastAsia="Times New Roman" w:hAnsi="Times New Roman" w:cs="Times New Roman"/>
          <w:sz w:val="28"/>
          <w:szCs w:val="28"/>
          <w:lang w:val="ru-RU"/>
        </w:rPr>
        <w:t>2017</w:t>
      </w:r>
      <w:r>
        <w:rPr>
          <w:rFonts w:ascii="Times New Roman" w:eastAsia="Times New Roman" w:hAnsi="Times New Roman" w:cs="Times New Roman"/>
          <w:spacing w:val="-13"/>
          <w:sz w:val="28"/>
          <w:szCs w:val="28"/>
          <w:lang w:val="ru-RU"/>
        </w:rPr>
        <w:t xml:space="preserve"> </w:t>
      </w:r>
      <w:r>
        <w:rPr>
          <w:rFonts w:ascii="Times New Roman" w:eastAsia="Times New Roman" w:hAnsi="Times New Roman" w:cs="Times New Roman"/>
          <w:sz w:val="28"/>
          <w:szCs w:val="28"/>
          <w:lang w:val="ru-RU"/>
        </w:rPr>
        <w:t>года «О недрах</w:t>
      </w:r>
      <w:r>
        <w:rPr>
          <w:rFonts w:ascii="Times New Roman" w:eastAsia="Times New Roman" w:hAnsi="Times New Roman" w:cs="Times New Roman"/>
          <w:spacing w:val="-5"/>
          <w:sz w:val="28"/>
          <w:szCs w:val="28"/>
          <w:lang w:val="ru-RU"/>
        </w:rPr>
        <w:t xml:space="preserve"> </w:t>
      </w:r>
      <w:r>
        <w:rPr>
          <w:rFonts w:ascii="Times New Roman" w:eastAsia="Times New Roman" w:hAnsi="Times New Roman" w:cs="Times New Roman"/>
          <w:sz w:val="28"/>
          <w:szCs w:val="28"/>
          <w:lang w:val="ru-RU"/>
        </w:rPr>
        <w:t>и</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недропользовании»</w:t>
      </w:r>
    </w:p>
    <w:p w14:paraId="0E326F2A" w14:textId="0776346E" w:rsidR="00335C1A" w:rsidRDefault="00B546CB">
      <w:pPr>
        <w:widowControl w:val="0"/>
        <w:autoSpaceDE w:val="0"/>
        <w:autoSpaceDN w:val="0"/>
        <w:spacing w:after="0" w:line="240" w:lineRule="auto"/>
        <w:ind w:right="138" w:firstLine="567"/>
        <w:jc w:val="both"/>
        <w:rPr>
          <w:rFonts w:ascii="Times New Roman" w:eastAsia="Times New Roman" w:hAnsi="Times New Roman" w:cs="Times New Roman"/>
          <w:sz w:val="28"/>
          <w:szCs w:val="28"/>
          <w:highlight w:val="yellow"/>
          <w:lang w:val="ru-RU"/>
        </w:rPr>
      </w:pPr>
      <w:r>
        <w:rPr>
          <w:rFonts w:ascii="Times New Roman" w:eastAsia="Times New Roman" w:hAnsi="Times New Roman" w:cs="Times New Roman"/>
          <w:b/>
          <w:sz w:val="28"/>
          <w:szCs w:val="28"/>
          <w:lang w:val="ru-RU"/>
        </w:rPr>
        <w:t>Лицензиат:</w:t>
      </w:r>
      <w:r>
        <w:rPr>
          <w:rFonts w:ascii="Times New Roman" w:eastAsia="Times New Roman" w:hAnsi="Times New Roman" w:cs="Times New Roman"/>
          <w:spacing w:val="-15"/>
          <w:sz w:val="28"/>
          <w:szCs w:val="28"/>
          <w:lang w:val="ru-RU"/>
        </w:rPr>
        <w:t xml:space="preserve"> </w:t>
      </w:r>
      <w:bookmarkStart w:id="2" w:name="_Hlk213225129"/>
      <w:r>
        <w:rPr>
          <w:rFonts w:ascii="Times New Roman" w:eastAsia="Times New Roman" w:hAnsi="Times New Roman" w:cs="Times New Roman"/>
          <w:sz w:val="28"/>
          <w:szCs w:val="28"/>
          <w:lang w:val="ru-RU"/>
        </w:rPr>
        <w:t xml:space="preserve">Частная компания </w:t>
      </w:r>
      <w:bookmarkEnd w:id="2"/>
      <w:r>
        <w:rPr>
          <w:rFonts w:ascii="Times New Roman" w:eastAsia="Times New Roman" w:hAnsi="Times New Roman" w:cs="Times New Roman"/>
          <w:spacing w:val="-6"/>
          <w:sz w:val="28"/>
          <w:szCs w:val="28"/>
          <w:lang w:val="ru-RU"/>
        </w:rPr>
        <w:t>«</w:t>
      </w:r>
      <w:r>
        <w:rPr>
          <w:rFonts w:ascii="Times New Roman" w:eastAsia="Times New Roman" w:hAnsi="Times New Roman" w:cs="Times New Roman"/>
          <w:spacing w:val="-6"/>
          <w:sz w:val="28"/>
          <w:szCs w:val="28"/>
          <w:lang w:val="en-US"/>
        </w:rPr>
        <w:t>Galian</w:t>
      </w:r>
      <w:r>
        <w:rPr>
          <w:rFonts w:ascii="Times New Roman" w:eastAsia="Times New Roman" w:hAnsi="Times New Roman" w:cs="Times New Roman"/>
          <w:spacing w:val="-6"/>
          <w:sz w:val="28"/>
          <w:szCs w:val="28"/>
          <w:lang w:val="ru-RU"/>
        </w:rPr>
        <w:t xml:space="preserve"> </w:t>
      </w:r>
      <w:r>
        <w:rPr>
          <w:rFonts w:ascii="Times New Roman" w:eastAsia="Times New Roman" w:hAnsi="Times New Roman" w:cs="Times New Roman"/>
          <w:spacing w:val="-6"/>
          <w:sz w:val="28"/>
          <w:szCs w:val="28"/>
          <w:lang w:val="en-US"/>
        </w:rPr>
        <w:t>Gold</w:t>
      </w:r>
      <w:r>
        <w:rPr>
          <w:rFonts w:ascii="Times New Roman" w:eastAsia="Times New Roman" w:hAnsi="Times New Roman" w:cs="Times New Roman"/>
          <w:spacing w:val="-6"/>
          <w:sz w:val="28"/>
          <w:szCs w:val="28"/>
          <w:lang w:val="ru-RU"/>
        </w:rPr>
        <w:t xml:space="preserve"> </w:t>
      </w:r>
      <w:r>
        <w:rPr>
          <w:rFonts w:ascii="Times New Roman" w:eastAsia="Times New Roman" w:hAnsi="Times New Roman" w:cs="Times New Roman"/>
          <w:spacing w:val="-6"/>
          <w:sz w:val="28"/>
          <w:szCs w:val="28"/>
          <w:lang w:val="en-US"/>
        </w:rPr>
        <w:t>Ltd</w:t>
      </w:r>
      <w:r>
        <w:rPr>
          <w:rFonts w:ascii="Times New Roman" w:eastAsia="Times New Roman" w:hAnsi="Times New Roman" w:cs="Times New Roman"/>
          <w:sz w:val="28"/>
          <w:szCs w:val="28"/>
          <w:lang w:val="ru-RU"/>
        </w:rPr>
        <w:t>»</w:t>
      </w:r>
      <w:r>
        <w:rPr>
          <w:rFonts w:ascii="Times New Roman" w:eastAsia="Times New Roman" w:hAnsi="Times New Roman" w:cs="Times New Roman"/>
          <w:b/>
          <w:color w:val="FF0000"/>
          <w:sz w:val="28"/>
          <w:szCs w:val="28"/>
          <w:lang w:val="ru-RU"/>
        </w:rPr>
        <w:t xml:space="preserve"> </w:t>
      </w:r>
      <w:r>
        <w:rPr>
          <w:rFonts w:ascii="Times New Roman" w:eastAsia="Times New Roman" w:hAnsi="Times New Roman" w:cs="Times New Roman"/>
          <w:b/>
          <w:sz w:val="28"/>
          <w:szCs w:val="28"/>
          <w:lang w:val="ru-RU"/>
        </w:rPr>
        <w:t>Юридический</w:t>
      </w:r>
      <w:r>
        <w:rPr>
          <w:rFonts w:ascii="Times New Roman" w:eastAsia="Times New Roman" w:hAnsi="Times New Roman" w:cs="Times New Roman"/>
          <w:b/>
          <w:spacing w:val="-6"/>
          <w:sz w:val="28"/>
          <w:szCs w:val="28"/>
          <w:lang w:val="ru-RU"/>
        </w:rPr>
        <w:t xml:space="preserve"> </w:t>
      </w:r>
      <w:r>
        <w:rPr>
          <w:rFonts w:ascii="Times New Roman" w:eastAsia="Times New Roman" w:hAnsi="Times New Roman" w:cs="Times New Roman"/>
          <w:b/>
          <w:sz w:val="28"/>
          <w:szCs w:val="28"/>
          <w:lang w:val="ru-RU"/>
        </w:rPr>
        <w:t>и</w:t>
      </w:r>
      <w:r>
        <w:rPr>
          <w:rFonts w:ascii="Times New Roman" w:eastAsia="Times New Roman" w:hAnsi="Times New Roman" w:cs="Times New Roman"/>
          <w:b/>
          <w:spacing w:val="-5"/>
          <w:sz w:val="28"/>
          <w:szCs w:val="28"/>
          <w:lang w:val="ru-RU"/>
        </w:rPr>
        <w:t xml:space="preserve"> </w:t>
      </w:r>
      <w:r>
        <w:rPr>
          <w:rFonts w:ascii="Times New Roman" w:eastAsia="Times New Roman" w:hAnsi="Times New Roman" w:cs="Times New Roman"/>
          <w:b/>
          <w:sz w:val="28"/>
          <w:szCs w:val="28"/>
          <w:lang w:val="ru-RU"/>
        </w:rPr>
        <w:t>фактический</w:t>
      </w:r>
      <w:r>
        <w:rPr>
          <w:rFonts w:ascii="Times New Roman" w:eastAsia="Times New Roman" w:hAnsi="Times New Roman" w:cs="Times New Roman"/>
          <w:b/>
          <w:spacing w:val="-6"/>
          <w:sz w:val="28"/>
          <w:szCs w:val="28"/>
          <w:lang w:val="ru-RU"/>
        </w:rPr>
        <w:t xml:space="preserve"> </w:t>
      </w:r>
      <w:r>
        <w:rPr>
          <w:rFonts w:ascii="Times New Roman" w:eastAsia="Times New Roman" w:hAnsi="Times New Roman" w:cs="Times New Roman"/>
          <w:b/>
          <w:sz w:val="28"/>
          <w:szCs w:val="28"/>
          <w:lang w:val="ru-RU"/>
        </w:rPr>
        <w:t>адрес:</w:t>
      </w:r>
      <w:r>
        <w:rPr>
          <w:rFonts w:ascii="Times New Roman" w:eastAsia="Times New Roman" w:hAnsi="Times New Roman" w:cs="Times New Roman"/>
          <w:spacing w:val="-3"/>
          <w:sz w:val="28"/>
          <w:szCs w:val="28"/>
          <w:lang w:val="ru-RU"/>
        </w:rPr>
        <w:t xml:space="preserve"> </w:t>
      </w:r>
      <w:r>
        <w:rPr>
          <w:rFonts w:ascii="Times New Roman" w:eastAsia="Times New Roman" w:hAnsi="Times New Roman" w:cs="Times New Roman"/>
          <w:sz w:val="28"/>
          <w:szCs w:val="28"/>
          <w:lang w:val="ru-RU"/>
        </w:rPr>
        <w:t>РК,</w:t>
      </w:r>
      <w:r>
        <w:rPr>
          <w:rFonts w:ascii="Times New Roman" w:eastAsia="Times New Roman" w:hAnsi="Times New Roman" w:cs="Times New Roman"/>
          <w:spacing w:val="-3"/>
          <w:sz w:val="28"/>
          <w:szCs w:val="28"/>
          <w:lang w:val="ru-RU"/>
        </w:rPr>
        <w:t xml:space="preserve"> </w:t>
      </w:r>
      <w:r>
        <w:rPr>
          <w:rFonts w:ascii="Times New Roman" w:eastAsia="Times New Roman" w:hAnsi="Times New Roman" w:cs="Times New Roman"/>
          <w:sz w:val="28"/>
          <w:szCs w:val="28"/>
          <w:lang w:val="ru-RU"/>
        </w:rPr>
        <w:t>г.</w:t>
      </w:r>
      <w:r>
        <w:rPr>
          <w:rFonts w:ascii="Times New Roman" w:eastAsia="Times New Roman" w:hAnsi="Times New Roman" w:cs="Times New Roman"/>
          <w:spacing w:val="-7"/>
          <w:sz w:val="28"/>
          <w:szCs w:val="28"/>
          <w:lang w:val="ru-RU"/>
        </w:rPr>
        <w:t xml:space="preserve"> Астана</w:t>
      </w:r>
      <w:r>
        <w:rPr>
          <w:rFonts w:ascii="Times New Roman" w:eastAsia="Times New Roman" w:hAnsi="Times New Roman" w:cs="Times New Roman"/>
          <w:sz w:val="28"/>
          <w:szCs w:val="28"/>
          <w:lang w:val="ru-RU"/>
        </w:rPr>
        <w:t xml:space="preserve">,район  Есиль, Проспект </w:t>
      </w:r>
      <w:r>
        <w:rPr>
          <w:rFonts w:ascii="Times New Roman" w:eastAsia="Times New Roman" w:hAnsi="Times New Roman" w:cs="Times New Roman"/>
          <w:spacing w:val="-3"/>
          <w:sz w:val="28"/>
          <w:szCs w:val="28"/>
          <w:lang w:val="ru-RU"/>
        </w:rPr>
        <w:t>Мангилик Ел, д 38</w:t>
      </w:r>
    </w:p>
    <w:p w14:paraId="0E326F2B" w14:textId="77777777" w:rsidR="00335C1A" w:rsidRDefault="00B546CB">
      <w:pPr>
        <w:widowControl w:val="0"/>
        <w:autoSpaceDE w:val="0"/>
        <w:autoSpaceDN w:val="0"/>
        <w:spacing w:before="7" w:after="0" w:line="240" w:lineRule="auto"/>
        <w:ind w:right="138" w:firstLineChars="202" w:firstLine="568"/>
        <w:jc w:val="both"/>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lang w:val="ru-RU"/>
        </w:rPr>
        <w:t>БИН</w:t>
      </w:r>
      <w:r>
        <w:rPr>
          <w:rFonts w:ascii="Times New Roman" w:eastAsia="Times New Roman" w:hAnsi="Times New Roman" w:cs="Times New Roman"/>
          <w:b/>
          <w:spacing w:val="-4"/>
          <w:sz w:val="28"/>
          <w:szCs w:val="28"/>
          <w:lang w:val="ru-RU"/>
        </w:rPr>
        <w:t xml:space="preserve"> </w:t>
      </w:r>
      <w:r>
        <w:rPr>
          <w:rFonts w:ascii="Times New Roman" w:eastAsia="Times New Roman" w:hAnsi="Times New Roman" w:cs="Times New Roman"/>
          <w:b/>
          <w:bCs/>
          <w:spacing w:val="-4"/>
          <w:sz w:val="28"/>
          <w:szCs w:val="28"/>
          <w:lang w:val="ru-RU"/>
        </w:rPr>
        <w:t>250640900930</w:t>
      </w:r>
    </w:p>
    <w:p w14:paraId="0E326F2E" w14:textId="77777777" w:rsidR="00335C1A" w:rsidRDefault="00B546CB">
      <w:pPr>
        <w:widowControl w:val="0"/>
        <w:autoSpaceDE w:val="0"/>
        <w:autoSpaceDN w:val="0"/>
        <w:spacing w:before="28" w:after="0" w:line="240" w:lineRule="auto"/>
        <w:ind w:right="138" w:firstLineChars="202" w:firstLine="56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БИК </w:t>
      </w:r>
      <w:r>
        <w:rPr>
          <w:rFonts w:ascii="Times New Roman" w:eastAsia="Times New Roman" w:hAnsi="Times New Roman" w:cs="Times New Roman"/>
          <w:b/>
          <w:bCs/>
          <w:sz w:val="28"/>
          <w:szCs w:val="28"/>
          <w:lang w:val="en-US"/>
        </w:rPr>
        <w:t>TSES</w:t>
      </w:r>
      <w:r>
        <w:rPr>
          <w:rFonts w:ascii="Times New Roman" w:eastAsia="Times New Roman" w:hAnsi="Times New Roman" w:cs="Times New Roman"/>
          <w:b/>
          <w:bCs/>
          <w:sz w:val="28"/>
          <w:szCs w:val="28"/>
          <w:lang w:val="ru-RU"/>
        </w:rPr>
        <w:t>KZKA</w:t>
      </w:r>
    </w:p>
    <w:p w14:paraId="0E326F2F" w14:textId="77D04D4E" w:rsidR="00335C1A" w:rsidRDefault="00B546CB">
      <w:pPr>
        <w:widowControl w:val="0"/>
        <w:autoSpaceDE w:val="0"/>
        <w:autoSpaceDN w:val="0"/>
        <w:spacing w:after="0" w:line="240" w:lineRule="auto"/>
        <w:ind w:right="138" w:firstLineChars="202" w:firstLine="568"/>
        <w:jc w:val="both"/>
        <w:rPr>
          <w:rFonts w:ascii="Times New Roman" w:eastAsia="Times New Roman" w:hAnsi="Times New Roman" w:cs="Times New Roman"/>
          <w:b/>
          <w:color w:val="FF0000"/>
          <w:spacing w:val="-8"/>
          <w:sz w:val="28"/>
          <w:szCs w:val="28"/>
          <w:lang w:val="ru-RU"/>
        </w:rPr>
      </w:pPr>
      <w:r>
        <w:rPr>
          <w:rFonts w:ascii="Times New Roman" w:eastAsia="Times New Roman" w:hAnsi="Times New Roman" w:cs="Times New Roman"/>
          <w:b/>
          <w:sz w:val="28"/>
          <w:szCs w:val="28"/>
          <w:lang w:val="ru-RU"/>
        </w:rPr>
        <w:t>Директор:</w:t>
      </w:r>
      <w:r>
        <w:rPr>
          <w:rFonts w:ascii="Times New Roman" w:eastAsia="Times New Roman" w:hAnsi="Times New Roman" w:cs="Times New Roman"/>
          <w:spacing w:val="-8"/>
          <w:sz w:val="28"/>
          <w:szCs w:val="28"/>
          <w:lang w:val="ru-RU"/>
        </w:rPr>
        <w:t xml:space="preserve"> </w:t>
      </w:r>
      <w:r w:rsidR="009E2F8D">
        <w:rPr>
          <w:rFonts w:ascii="Times New Roman" w:eastAsia="Times New Roman" w:hAnsi="Times New Roman" w:cs="Times New Roman"/>
          <w:b/>
          <w:bCs/>
          <w:spacing w:val="-8"/>
          <w:sz w:val="28"/>
          <w:szCs w:val="28"/>
          <w:lang w:val="ru-RU"/>
        </w:rPr>
        <w:t>Адамов</w:t>
      </w:r>
      <w:r w:rsidR="00272F2E">
        <w:rPr>
          <w:rFonts w:ascii="Times New Roman" w:eastAsia="Times New Roman" w:hAnsi="Times New Roman" w:cs="Times New Roman"/>
          <w:b/>
          <w:bCs/>
          <w:spacing w:val="-8"/>
          <w:sz w:val="28"/>
          <w:szCs w:val="28"/>
          <w:lang w:val="ru-RU"/>
        </w:rPr>
        <w:t xml:space="preserve"> Н.А.</w:t>
      </w:r>
    </w:p>
    <w:p w14:paraId="0E326F30" w14:textId="77777777" w:rsidR="00335C1A" w:rsidRDefault="00B546CB">
      <w:pPr>
        <w:widowControl w:val="0"/>
        <w:autoSpaceDE w:val="0"/>
        <w:autoSpaceDN w:val="0"/>
        <w:spacing w:after="0" w:line="240" w:lineRule="auto"/>
        <w:ind w:right="138" w:firstLineChars="202" w:firstLine="568"/>
        <w:jc w:val="both"/>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lang w:val="ru-RU"/>
        </w:rPr>
        <w:t>Лицензия:</w:t>
      </w:r>
      <w:r>
        <w:rPr>
          <w:rFonts w:ascii="Times New Roman" w:eastAsia="Times New Roman" w:hAnsi="Times New Roman" w:cs="Times New Roman"/>
          <w:sz w:val="28"/>
          <w:szCs w:val="28"/>
          <w:lang w:val="ru-RU"/>
        </w:rPr>
        <w:t xml:space="preserve"> на разведку твердых полезных ископаемых № 3687-EL от 04.10.2025 г</w:t>
      </w:r>
    </w:p>
    <w:p w14:paraId="0E326F32" w14:textId="77777777" w:rsidR="00335C1A" w:rsidRDefault="00B546CB">
      <w:pPr>
        <w:widowControl w:val="0"/>
        <w:autoSpaceDE w:val="0"/>
        <w:autoSpaceDN w:val="0"/>
        <w:spacing w:after="0" w:line="240" w:lineRule="auto"/>
        <w:ind w:right="138" w:firstLineChars="202" w:firstLine="568"/>
        <w:jc w:val="both"/>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lang w:val="ru-RU"/>
        </w:rPr>
        <w:t>Срок</w:t>
      </w:r>
      <w:r>
        <w:rPr>
          <w:rFonts w:ascii="Times New Roman" w:eastAsia="Times New Roman" w:hAnsi="Times New Roman" w:cs="Times New Roman"/>
          <w:b/>
          <w:spacing w:val="-3"/>
          <w:sz w:val="28"/>
          <w:szCs w:val="28"/>
          <w:lang w:val="ru-RU"/>
        </w:rPr>
        <w:t xml:space="preserve"> </w:t>
      </w:r>
      <w:r>
        <w:rPr>
          <w:rFonts w:ascii="Times New Roman" w:eastAsia="Times New Roman" w:hAnsi="Times New Roman" w:cs="Times New Roman"/>
          <w:b/>
          <w:sz w:val="28"/>
          <w:szCs w:val="28"/>
          <w:lang w:val="ru-RU"/>
        </w:rPr>
        <w:t>лицензии:</w:t>
      </w:r>
      <w:r>
        <w:rPr>
          <w:rFonts w:ascii="Times New Roman" w:eastAsia="Times New Roman" w:hAnsi="Times New Roman" w:cs="Times New Roman"/>
          <w:spacing w:val="-7"/>
          <w:sz w:val="28"/>
          <w:szCs w:val="28"/>
          <w:lang w:val="ru-RU"/>
        </w:rPr>
        <w:t xml:space="preserve"> </w:t>
      </w:r>
      <w:r>
        <w:rPr>
          <w:rFonts w:ascii="Times New Roman" w:eastAsia="Times New Roman" w:hAnsi="Times New Roman" w:cs="Times New Roman"/>
          <w:sz w:val="28"/>
          <w:szCs w:val="28"/>
          <w:lang w:val="ru-RU"/>
        </w:rPr>
        <w:t>6</w:t>
      </w:r>
      <w:r>
        <w:rPr>
          <w:rFonts w:ascii="Times New Roman" w:eastAsia="Times New Roman" w:hAnsi="Times New Roman" w:cs="Times New Roman"/>
          <w:spacing w:val="-2"/>
          <w:sz w:val="28"/>
          <w:szCs w:val="28"/>
          <w:lang w:val="ru-RU"/>
        </w:rPr>
        <w:t xml:space="preserve"> </w:t>
      </w:r>
      <w:r>
        <w:rPr>
          <w:rFonts w:ascii="Times New Roman" w:eastAsia="Times New Roman" w:hAnsi="Times New Roman" w:cs="Times New Roman"/>
          <w:sz w:val="28"/>
          <w:szCs w:val="28"/>
          <w:lang w:val="ru-RU"/>
        </w:rPr>
        <w:t>(шесть)</w:t>
      </w:r>
      <w:r>
        <w:rPr>
          <w:rFonts w:ascii="Times New Roman" w:eastAsia="Times New Roman" w:hAnsi="Times New Roman" w:cs="Times New Roman"/>
          <w:spacing w:val="-3"/>
          <w:sz w:val="28"/>
          <w:szCs w:val="28"/>
          <w:lang w:val="ru-RU"/>
        </w:rPr>
        <w:t xml:space="preserve"> </w:t>
      </w:r>
      <w:r>
        <w:rPr>
          <w:rFonts w:ascii="Times New Roman" w:eastAsia="Times New Roman" w:hAnsi="Times New Roman" w:cs="Times New Roman"/>
          <w:sz w:val="28"/>
          <w:szCs w:val="28"/>
          <w:lang w:val="ru-RU"/>
        </w:rPr>
        <w:t>лет</w:t>
      </w:r>
      <w:r>
        <w:rPr>
          <w:rFonts w:ascii="Times New Roman" w:eastAsia="Times New Roman" w:hAnsi="Times New Roman" w:cs="Times New Roman"/>
          <w:spacing w:val="-3"/>
          <w:sz w:val="28"/>
          <w:szCs w:val="28"/>
          <w:lang w:val="ru-RU"/>
        </w:rPr>
        <w:t xml:space="preserve"> </w:t>
      </w:r>
      <w:r>
        <w:rPr>
          <w:rFonts w:ascii="Times New Roman" w:eastAsia="Times New Roman" w:hAnsi="Times New Roman" w:cs="Times New Roman"/>
          <w:sz w:val="28"/>
          <w:szCs w:val="28"/>
          <w:lang w:val="ru-RU"/>
        </w:rPr>
        <w:t>со</w:t>
      </w:r>
      <w:r>
        <w:rPr>
          <w:rFonts w:ascii="Times New Roman" w:eastAsia="Times New Roman" w:hAnsi="Times New Roman" w:cs="Times New Roman"/>
          <w:spacing w:val="-2"/>
          <w:sz w:val="28"/>
          <w:szCs w:val="28"/>
          <w:lang w:val="ru-RU"/>
        </w:rPr>
        <w:t xml:space="preserve"> </w:t>
      </w:r>
      <w:r>
        <w:rPr>
          <w:rFonts w:ascii="Times New Roman" w:eastAsia="Times New Roman" w:hAnsi="Times New Roman" w:cs="Times New Roman"/>
          <w:sz w:val="28"/>
          <w:szCs w:val="28"/>
          <w:lang w:val="ru-RU"/>
        </w:rPr>
        <w:t>дня</w:t>
      </w:r>
      <w:r>
        <w:rPr>
          <w:rFonts w:ascii="Times New Roman" w:eastAsia="Times New Roman" w:hAnsi="Times New Roman" w:cs="Times New Roman"/>
          <w:spacing w:val="-2"/>
          <w:sz w:val="28"/>
          <w:szCs w:val="28"/>
          <w:lang w:val="ru-RU"/>
        </w:rPr>
        <w:t xml:space="preserve"> </w:t>
      </w:r>
      <w:r>
        <w:rPr>
          <w:rFonts w:ascii="Times New Roman" w:eastAsia="Times New Roman" w:hAnsi="Times New Roman" w:cs="Times New Roman"/>
          <w:sz w:val="28"/>
          <w:szCs w:val="28"/>
          <w:lang w:val="ru-RU"/>
        </w:rPr>
        <w:t>выдачи</w:t>
      </w:r>
    </w:p>
    <w:p w14:paraId="0E326F33" w14:textId="77777777" w:rsidR="00335C1A" w:rsidRDefault="00B546CB">
      <w:pPr>
        <w:widowControl w:val="0"/>
        <w:autoSpaceDE w:val="0"/>
        <w:autoSpaceDN w:val="0"/>
        <w:spacing w:before="28" w:after="0" w:line="240" w:lineRule="auto"/>
        <w:ind w:right="138" w:firstLineChars="202" w:firstLine="568"/>
        <w:jc w:val="both"/>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lang w:val="ru-RU"/>
        </w:rPr>
        <w:t>Границы территории участка недр:</w:t>
      </w:r>
      <w:r>
        <w:rPr>
          <w:rFonts w:ascii="Times New Roman" w:eastAsia="Times New Roman" w:hAnsi="Times New Roman" w:cs="Times New Roman"/>
          <w:b/>
          <w:spacing w:val="1"/>
          <w:sz w:val="28"/>
          <w:szCs w:val="28"/>
          <w:lang w:val="ru-RU"/>
        </w:rPr>
        <w:t xml:space="preserve"> </w:t>
      </w:r>
      <w:r>
        <w:rPr>
          <w:rFonts w:ascii="Times New Roman" w:eastAsia="Times New Roman" w:hAnsi="Times New Roman" w:cs="Times New Roman"/>
          <w:sz w:val="28"/>
          <w:szCs w:val="28"/>
          <w:lang w:val="ru-RU"/>
        </w:rPr>
        <w:t>1 (</w:t>
      </w:r>
      <w:r>
        <w:rPr>
          <w:rFonts w:ascii="Times New Roman" w:eastAsia="Times New Roman" w:hAnsi="Times New Roman" w:cs="Times New Roman"/>
          <w:sz w:val="28"/>
          <w:szCs w:val="28"/>
          <w:lang w:val="kk-KZ"/>
        </w:rPr>
        <w:t>один</w:t>
      </w:r>
      <w:r>
        <w:rPr>
          <w:rFonts w:ascii="Times New Roman" w:eastAsia="Times New Roman" w:hAnsi="Times New Roman" w:cs="Times New Roman"/>
          <w:sz w:val="28"/>
          <w:szCs w:val="28"/>
          <w:lang w:val="ru-RU"/>
        </w:rPr>
        <w:t>) блок</w:t>
      </w:r>
    </w:p>
    <w:p w14:paraId="0E326F34" w14:textId="77777777" w:rsidR="00335C1A" w:rsidRDefault="00B546CB">
      <w:pPr>
        <w:widowControl w:val="0"/>
        <w:autoSpaceDE w:val="0"/>
        <w:autoSpaceDN w:val="0"/>
        <w:spacing w:before="28" w:after="0" w:line="240" w:lineRule="auto"/>
        <w:ind w:right="138" w:firstLineChars="202" w:firstLine="56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kk-KZ"/>
        </w:rPr>
        <w:t>М-44-105(10</w:t>
      </w:r>
      <w:r>
        <w:rPr>
          <w:rFonts w:ascii="Times New Roman" w:eastAsia="Times New Roman" w:hAnsi="Times New Roman" w:cs="Times New Roman"/>
          <w:sz w:val="28"/>
          <w:szCs w:val="28"/>
          <w:lang w:val="ru-RU"/>
        </w:rPr>
        <w:t>г-5</w:t>
      </w:r>
      <w:r>
        <w:rPr>
          <w:rFonts w:ascii="Times New Roman" w:eastAsia="Times New Roman" w:hAnsi="Times New Roman" w:cs="Times New Roman"/>
          <w:sz w:val="28"/>
          <w:szCs w:val="28"/>
          <w:lang w:val="en-US"/>
        </w:rPr>
        <w:t>a</w:t>
      </w:r>
      <w:r>
        <w:rPr>
          <w:rFonts w:ascii="Times New Roman" w:eastAsia="Times New Roman" w:hAnsi="Times New Roman" w:cs="Times New Roman"/>
          <w:sz w:val="28"/>
          <w:szCs w:val="28"/>
          <w:lang w:val="ru-RU"/>
        </w:rPr>
        <w:t>-1)</w:t>
      </w:r>
      <w:r>
        <w:t xml:space="preserve"> </w:t>
      </w:r>
      <w:r>
        <w:rPr>
          <w:rFonts w:ascii="Times New Roman" w:eastAsia="Times New Roman" w:hAnsi="Times New Roman" w:cs="Times New Roman"/>
          <w:sz w:val="28"/>
          <w:szCs w:val="28"/>
          <w:lang w:val="ru-RU"/>
        </w:rPr>
        <w:t>Участок «Кентарлау», блок :</w:t>
      </w:r>
    </w:p>
    <w:p w14:paraId="0E326F35" w14:textId="77777777" w:rsidR="00335C1A" w:rsidRDefault="00B546CB">
      <w:pPr>
        <w:widowControl w:val="0"/>
        <w:autoSpaceDE w:val="0"/>
        <w:autoSpaceDN w:val="0"/>
        <w:spacing w:before="28" w:after="0" w:line="240" w:lineRule="auto"/>
        <w:ind w:right="138" w:firstLineChars="202" w:firstLine="568"/>
        <w:jc w:val="both"/>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lang w:val="ru-RU"/>
        </w:rPr>
        <w:t>Полезное ископаемое</w:t>
      </w:r>
      <w:r>
        <w:rPr>
          <w:rFonts w:ascii="Times New Roman" w:eastAsia="Times New Roman" w:hAnsi="Times New Roman" w:cs="Times New Roman"/>
          <w:sz w:val="28"/>
          <w:szCs w:val="28"/>
          <w:lang w:val="ru-RU"/>
        </w:rPr>
        <w:t xml:space="preserve"> – золото (россыпное)</w:t>
      </w:r>
    </w:p>
    <w:p w14:paraId="0E326F36" w14:textId="77777777" w:rsidR="00335C1A" w:rsidRDefault="00B546CB">
      <w:pPr>
        <w:widowControl w:val="0"/>
        <w:autoSpaceDE w:val="0"/>
        <w:autoSpaceDN w:val="0"/>
        <w:spacing w:before="28" w:after="0" w:line="240" w:lineRule="auto"/>
        <w:ind w:right="138" w:firstLineChars="202" w:firstLine="568"/>
        <w:jc w:val="both"/>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lang w:val="ru-RU"/>
        </w:rPr>
        <w:t xml:space="preserve"> Государственный орган, выдавший лицензию:</w:t>
      </w:r>
      <w:r>
        <w:rPr>
          <w:rFonts w:ascii="Times New Roman" w:eastAsia="Times New Roman" w:hAnsi="Times New Roman" w:cs="Times New Roman"/>
          <w:sz w:val="28"/>
          <w:szCs w:val="28"/>
          <w:lang w:val="ru-RU"/>
        </w:rPr>
        <w:t xml:space="preserve"> Министерство    промышленности и строительства Республики Казахстан</w:t>
      </w:r>
    </w:p>
    <w:p w14:paraId="0E326F37" w14:textId="77777777" w:rsidR="00335C1A" w:rsidRDefault="00B546CB">
      <w:pPr>
        <w:widowControl w:val="0"/>
        <w:autoSpaceDE w:val="0"/>
        <w:autoSpaceDN w:val="0"/>
        <w:spacing w:before="28" w:after="0" w:line="240" w:lineRule="auto"/>
        <w:ind w:right="138" w:firstLineChars="202" w:firstLine="566"/>
        <w:jc w:val="both"/>
        <w:rPr>
          <w:rFonts w:ascii="Times New Roman" w:eastAsia="Times New Roman" w:hAnsi="Times New Roman" w:cs="Times New Roman"/>
          <w:i/>
          <w:iCs/>
          <w:sz w:val="28"/>
          <w:szCs w:val="28"/>
          <w:lang w:val="ru-RU"/>
        </w:rPr>
      </w:pPr>
      <w:r>
        <w:rPr>
          <w:rFonts w:ascii="Times New Roman" w:eastAsia="Times New Roman" w:hAnsi="Times New Roman" w:cs="Times New Roman"/>
          <w:i/>
          <w:iCs/>
          <w:sz w:val="28"/>
          <w:szCs w:val="28"/>
          <w:lang w:val="ru-RU"/>
        </w:rPr>
        <w:t>Лицензия прилагается в документе ниже</w:t>
      </w:r>
    </w:p>
    <w:p w14:paraId="0E326F38" w14:textId="77777777" w:rsidR="00335C1A" w:rsidRDefault="00B546CB">
      <w:pPr>
        <w:widowControl w:val="0"/>
        <w:autoSpaceDE w:val="0"/>
        <w:autoSpaceDN w:val="0"/>
        <w:spacing w:before="28" w:after="0" w:line="240" w:lineRule="auto"/>
        <w:ind w:right="138" w:firstLineChars="202" w:firstLine="566"/>
        <w:jc w:val="both"/>
        <w:rPr>
          <w:rFonts w:ascii="Times New Roman" w:eastAsia="Times New Roman" w:hAnsi="Times New Roman" w:cs="Times New Roman"/>
          <w:spacing w:val="-6"/>
          <w:sz w:val="28"/>
          <w:szCs w:val="28"/>
          <w:lang w:val="ru-RU"/>
        </w:rPr>
      </w:pPr>
      <w:r>
        <w:rPr>
          <w:rFonts w:ascii="Times New Roman" w:eastAsia="Times New Roman" w:hAnsi="Times New Roman" w:cs="Times New Roman"/>
          <w:sz w:val="28"/>
          <w:szCs w:val="28"/>
          <w:lang w:val="ru-RU"/>
        </w:rPr>
        <w:t>Автор</w:t>
      </w:r>
      <w:r>
        <w:rPr>
          <w:rFonts w:ascii="Times New Roman" w:eastAsia="Times New Roman" w:hAnsi="Times New Roman" w:cs="Times New Roman"/>
          <w:spacing w:val="-4"/>
          <w:sz w:val="28"/>
          <w:szCs w:val="28"/>
          <w:lang w:val="ru-RU"/>
        </w:rPr>
        <w:t xml:space="preserve"> </w:t>
      </w:r>
      <w:r>
        <w:rPr>
          <w:rFonts w:ascii="Times New Roman" w:eastAsia="Times New Roman" w:hAnsi="Times New Roman" w:cs="Times New Roman"/>
          <w:sz w:val="28"/>
          <w:szCs w:val="28"/>
          <w:lang w:val="ru-RU"/>
        </w:rPr>
        <w:t>проекта:</w:t>
      </w:r>
      <w:r>
        <w:rPr>
          <w:rFonts w:ascii="Times New Roman" w:eastAsia="Times New Roman" w:hAnsi="Times New Roman" w:cs="Times New Roman"/>
          <w:spacing w:val="-3"/>
          <w:sz w:val="28"/>
          <w:szCs w:val="28"/>
          <w:lang w:val="ru-RU"/>
        </w:rPr>
        <w:t xml:space="preserve"> </w:t>
      </w:r>
      <w:r>
        <w:rPr>
          <w:rFonts w:ascii="Times New Roman" w:eastAsia="Times New Roman" w:hAnsi="Times New Roman" w:cs="Times New Roman"/>
          <w:sz w:val="28"/>
          <w:szCs w:val="28"/>
          <w:lang w:val="ru-RU"/>
        </w:rPr>
        <w:t>ТОО</w:t>
      </w:r>
      <w:r>
        <w:rPr>
          <w:rFonts w:ascii="Times New Roman" w:eastAsia="Times New Roman" w:hAnsi="Times New Roman" w:cs="Times New Roman"/>
          <w:spacing w:val="2"/>
          <w:sz w:val="28"/>
          <w:szCs w:val="28"/>
          <w:lang w:val="ru-RU"/>
        </w:rPr>
        <w:t xml:space="preserve"> </w:t>
      </w:r>
      <w:r>
        <w:rPr>
          <w:rFonts w:ascii="Times New Roman" w:eastAsia="Times New Roman" w:hAnsi="Times New Roman" w:cs="Times New Roman"/>
          <w:sz w:val="28"/>
          <w:szCs w:val="28"/>
          <w:lang w:val="ru-RU"/>
        </w:rPr>
        <w:t>«РУДПРОЕКТ»,</w:t>
      </w:r>
      <w:r>
        <w:rPr>
          <w:rFonts w:ascii="Times New Roman" w:eastAsia="Times New Roman" w:hAnsi="Times New Roman" w:cs="Times New Roman"/>
          <w:spacing w:val="66"/>
          <w:sz w:val="28"/>
          <w:szCs w:val="28"/>
          <w:lang w:val="ru-RU"/>
        </w:rPr>
        <w:t xml:space="preserve"> </w:t>
      </w:r>
      <w:r>
        <w:rPr>
          <w:rFonts w:ascii="Times New Roman" w:eastAsia="Times New Roman" w:hAnsi="Times New Roman" w:cs="Times New Roman"/>
          <w:sz w:val="28"/>
          <w:szCs w:val="28"/>
          <w:lang w:val="ru-RU"/>
        </w:rPr>
        <w:t>БИН</w:t>
      </w:r>
      <w:r>
        <w:rPr>
          <w:rFonts w:ascii="Times New Roman" w:eastAsia="Times New Roman" w:hAnsi="Times New Roman" w:cs="Times New Roman"/>
          <w:spacing w:val="-6"/>
          <w:sz w:val="28"/>
          <w:szCs w:val="28"/>
          <w:lang w:val="ru-RU"/>
        </w:rPr>
        <w:t xml:space="preserve"> </w:t>
      </w:r>
      <w:r>
        <w:rPr>
          <w:rFonts w:ascii="Times New Roman" w:eastAsia="Times New Roman" w:hAnsi="Times New Roman" w:cs="Times New Roman"/>
          <w:sz w:val="28"/>
          <w:szCs w:val="28"/>
          <w:lang w:val="ru-RU"/>
        </w:rPr>
        <w:t>090140012657,</w:t>
      </w:r>
    </w:p>
    <w:p w14:paraId="0E326F39" w14:textId="77777777" w:rsidR="00335C1A" w:rsidRDefault="00B546CB">
      <w:pPr>
        <w:widowControl w:val="0"/>
        <w:autoSpaceDE w:val="0"/>
        <w:autoSpaceDN w:val="0"/>
        <w:spacing w:before="28" w:after="0" w:line="240" w:lineRule="auto"/>
        <w:ind w:right="138" w:firstLineChars="202" w:firstLine="56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Кыздарбекова Карлыгаш Талиповна</w:t>
      </w:r>
    </w:p>
    <w:p w14:paraId="0E326F3A" w14:textId="77777777" w:rsidR="00335C1A" w:rsidRDefault="00B546CB">
      <w:pPr>
        <w:widowControl w:val="0"/>
        <w:tabs>
          <w:tab w:val="left" w:pos="851"/>
          <w:tab w:val="left" w:pos="993"/>
        </w:tabs>
        <w:autoSpaceDE w:val="0"/>
        <w:autoSpaceDN w:val="0"/>
        <w:spacing w:after="0" w:line="240" w:lineRule="auto"/>
        <w:ind w:left="-142" w:hanging="142"/>
        <w:rPr>
          <w:rFonts w:ascii="Times New Roman" w:eastAsia="Times New Roman" w:hAnsi="Times New Roman" w:cs="Times New Roman"/>
          <w:b/>
          <w:bCs/>
          <w:sz w:val="28"/>
          <w:szCs w:val="28"/>
          <w:lang w:val="kk-KZ"/>
        </w:rPr>
      </w:pPr>
      <w:r>
        <w:rPr>
          <w:rFonts w:ascii="Times New Roman" w:eastAsia="Times New Roman" w:hAnsi="Times New Roman" w:cs="Times New Roman"/>
          <w:sz w:val="28"/>
          <w:szCs w:val="28"/>
          <w:lang w:val="ru-RU"/>
        </w:rPr>
        <w:t xml:space="preserve">            Настоящим проектом предусматриваются проведение компанией «</w:t>
      </w:r>
      <w:r>
        <w:rPr>
          <w:rFonts w:ascii="Times New Roman" w:eastAsia="Times New Roman" w:hAnsi="Times New Roman" w:cs="Times New Roman"/>
          <w:sz w:val="28"/>
          <w:szCs w:val="28"/>
          <w:lang w:val="en-US"/>
        </w:rPr>
        <w:t>Galian</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Gold</w:t>
      </w:r>
      <w:r>
        <w:rPr>
          <w:rFonts w:ascii="Times New Roman" w:eastAsia="Times New Roman" w:hAnsi="Times New Roman" w:cs="Times New Roman"/>
          <w:sz w:val="28"/>
          <w:szCs w:val="28"/>
          <w:lang w:val="ru-RU"/>
        </w:rPr>
        <w:t xml:space="preserve"> » геологоразведочных работ, в результате которых будет разведан участок твердых полезных ископаемых в пределах</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территории</w:t>
      </w:r>
      <w:r>
        <w:rPr>
          <w:rFonts w:ascii="Times New Roman" w:eastAsia="Times New Roman" w:hAnsi="Times New Roman" w:cs="Times New Roman"/>
          <w:spacing w:val="1"/>
          <w:sz w:val="28"/>
          <w:szCs w:val="28"/>
          <w:lang w:val="ru-RU"/>
        </w:rPr>
        <w:t xml:space="preserve"> </w:t>
      </w:r>
      <w:r>
        <w:rPr>
          <w:rFonts w:ascii="Times New Roman" w:eastAsia="Times New Roman" w:hAnsi="Times New Roman" w:cs="Times New Roman"/>
          <w:sz w:val="28"/>
          <w:szCs w:val="28"/>
          <w:lang w:val="ru-RU"/>
        </w:rPr>
        <w:t>участка</w:t>
      </w:r>
      <w:r>
        <w:rPr>
          <w:rFonts w:ascii="Times New Roman" w:eastAsia="Times New Roman" w:hAnsi="Times New Roman" w:cs="Times New Roman"/>
          <w:spacing w:val="1"/>
          <w:sz w:val="28"/>
          <w:szCs w:val="28"/>
          <w:lang w:val="ru-RU"/>
        </w:rPr>
        <w:t xml:space="preserve"> Кентарлау</w:t>
      </w:r>
      <w:r>
        <w:rPr>
          <w:rFonts w:ascii="Times New Roman" w:eastAsia="Times New Roman" w:hAnsi="Times New Roman" w:cs="Times New Roman"/>
          <w:color w:val="000000"/>
          <w:sz w:val="28"/>
          <w:szCs w:val="28"/>
          <w:lang w:val="ru-RU"/>
        </w:rPr>
        <w:t xml:space="preserve">, блока : </w:t>
      </w:r>
      <w:r>
        <w:rPr>
          <w:rFonts w:ascii="Times New Roman" w:eastAsia="Times New Roman" w:hAnsi="Times New Roman" w:cs="Times New Roman"/>
          <w:sz w:val="28"/>
          <w:szCs w:val="28"/>
          <w:lang w:val="kk-KZ"/>
        </w:rPr>
        <w:t>М-44-105(10</w:t>
      </w:r>
      <w:r>
        <w:rPr>
          <w:rFonts w:ascii="Times New Roman" w:eastAsia="Times New Roman" w:hAnsi="Times New Roman" w:cs="Times New Roman"/>
          <w:sz w:val="28"/>
          <w:szCs w:val="28"/>
          <w:lang w:val="ru-RU"/>
        </w:rPr>
        <w:t>г-5</w:t>
      </w:r>
      <w:r>
        <w:rPr>
          <w:rFonts w:ascii="Times New Roman" w:eastAsia="Times New Roman" w:hAnsi="Times New Roman" w:cs="Times New Roman"/>
          <w:sz w:val="28"/>
          <w:szCs w:val="28"/>
          <w:lang w:val="en-US"/>
        </w:rPr>
        <w:t>a</w:t>
      </w:r>
      <w:r>
        <w:rPr>
          <w:rFonts w:ascii="Times New Roman" w:eastAsia="Times New Roman" w:hAnsi="Times New Roman" w:cs="Times New Roman"/>
          <w:sz w:val="28"/>
          <w:szCs w:val="28"/>
          <w:lang w:val="ru-RU"/>
        </w:rPr>
        <w:t>-1</w:t>
      </w:r>
      <w:r>
        <w:rPr>
          <w:rFonts w:ascii="Times New Roman" w:eastAsia="Times New Roman" w:hAnsi="Times New Roman" w:cs="Times New Roman"/>
          <w:b/>
          <w:bCs/>
          <w:sz w:val="28"/>
          <w:szCs w:val="28"/>
          <w:lang w:val="ru-RU"/>
        </w:rPr>
        <w:t>)</w:t>
      </w:r>
    </w:p>
    <w:p w14:paraId="0E326F3B" w14:textId="77777777" w:rsidR="00335C1A" w:rsidRDefault="00B546CB">
      <w:pPr>
        <w:widowControl w:val="0"/>
        <w:autoSpaceDE w:val="0"/>
        <w:autoSpaceDN w:val="0"/>
        <w:spacing w:after="0" w:line="240" w:lineRule="auto"/>
        <w:ind w:right="138" w:firstLineChars="252" w:firstLine="706"/>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sz w:val="28"/>
          <w:szCs w:val="28"/>
          <w:lang w:val="ru-RU"/>
        </w:rPr>
        <w:t>Геологическими задачами является изучение геологического строения участка, выявление основных закономерностей локализации на наличие золоторудных месторождений</w:t>
      </w:r>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lang w:val="ru-RU"/>
        </w:rPr>
        <w:t>и оценка их масштабов с целью последующего подсчета запасов по всем перспективным участкам площади.</w:t>
      </w:r>
    </w:p>
    <w:p w14:paraId="0E326F3C" w14:textId="77777777" w:rsidR="00335C1A" w:rsidRDefault="00B546CB">
      <w:pPr>
        <w:widowControl w:val="0"/>
        <w:autoSpaceDE w:val="0"/>
        <w:autoSpaceDN w:val="0"/>
        <w:spacing w:after="0" w:line="240" w:lineRule="auto"/>
        <w:ind w:right="138" w:firstLineChars="202" w:firstLine="56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Участок ранее не разведывался и не разрабатывался, подсчет запасов не производился.</w:t>
      </w:r>
    </w:p>
    <w:p w14:paraId="0E326F3D" w14:textId="77777777" w:rsidR="00335C1A" w:rsidRDefault="00B546CB">
      <w:pPr>
        <w:widowControl w:val="0"/>
        <w:tabs>
          <w:tab w:val="left" w:pos="567"/>
        </w:tabs>
        <w:autoSpaceDE w:val="0"/>
        <w:autoSpaceDN w:val="0"/>
        <w:spacing w:after="0" w:line="240" w:lineRule="auto"/>
        <w:ind w:right="13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ab/>
        <w:t>Проект разработан ТОО «РУДПРОЕКТ», которое также будет выполнять методическое руководство и геологическое сопровождение геологоразведочных работ.</w:t>
      </w:r>
    </w:p>
    <w:p w14:paraId="0E326F3E" w14:textId="77777777" w:rsidR="00335C1A" w:rsidRDefault="00335C1A">
      <w:pPr>
        <w:widowControl w:val="0"/>
        <w:autoSpaceDE w:val="0"/>
        <w:autoSpaceDN w:val="0"/>
        <w:spacing w:after="0" w:line="240" w:lineRule="auto"/>
        <w:ind w:right="138"/>
        <w:jc w:val="both"/>
        <w:rPr>
          <w:rFonts w:ascii="Times New Roman" w:eastAsia="Times New Roman" w:hAnsi="Times New Roman" w:cs="Times New Roman"/>
          <w:sz w:val="28"/>
          <w:szCs w:val="28"/>
          <w:lang w:val="ru-RU"/>
        </w:rPr>
      </w:pPr>
    </w:p>
    <w:p w14:paraId="0E326F3F" w14:textId="77777777" w:rsidR="00335C1A" w:rsidRDefault="00335C1A">
      <w:pPr>
        <w:spacing w:line="240" w:lineRule="auto"/>
        <w:rPr>
          <w:rFonts w:ascii="Times New Roman" w:hAnsi="Times New Roman" w:cs="Times New Roman"/>
          <w:b/>
          <w:bCs/>
          <w:sz w:val="28"/>
          <w:szCs w:val="28"/>
          <w:lang w:val="kk-KZ"/>
        </w:rPr>
      </w:pPr>
    </w:p>
    <w:p w14:paraId="0E326F40" w14:textId="77777777" w:rsidR="00335C1A" w:rsidRDefault="00335C1A">
      <w:pPr>
        <w:spacing w:line="240" w:lineRule="auto"/>
        <w:rPr>
          <w:rFonts w:ascii="Times New Roman" w:hAnsi="Times New Roman" w:cs="Times New Roman"/>
          <w:b/>
          <w:bCs/>
          <w:sz w:val="28"/>
          <w:szCs w:val="28"/>
          <w:lang w:val="kk-KZ"/>
        </w:rPr>
      </w:pPr>
    </w:p>
    <w:p w14:paraId="0E326F41" w14:textId="77777777" w:rsidR="00335C1A" w:rsidRDefault="00335C1A">
      <w:pPr>
        <w:spacing w:line="240" w:lineRule="auto"/>
        <w:rPr>
          <w:rFonts w:ascii="Times New Roman" w:hAnsi="Times New Roman" w:cs="Times New Roman"/>
          <w:b/>
          <w:bCs/>
          <w:sz w:val="28"/>
          <w:szCs w:val="28"/>
          <w:lang w:val="kk-KZ"/>
        </w:rPr>
      </w:pPr>
    </w:p>
    <w:p w14:paraId="7E66A3FB" w14:textId="77777777" w:rsidR="00616FF9" w:rsidRDefault="00616FF9">
      <w:pPr>
        <w:spacing w:line="240" w:lineRule="auto"/>
        <w:rPr>
          <w:rFonts w:ascii="Times New Roman" w:hAnsi="Times New Roman" w:cs="Times New Roman"/>
          <w:b/>
          <w:bCs/>
          <w:sz w:val="28"/>
          <w:szCs w:val="28"/>
          <w:lang w:eastAsia="zh-CN"/>
        </w:rPr>
      </w:pPr>
    </w:p>
    <w:p w14:paraId="0E326F42" w14:textId="6F2876E8" w:rsidR="00335C1A" w:rsidRDefault="00B546CB">
      <w:pPr>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2. ОБЩИЕ СВЕДЕНИЯ О МЕСТОРОЖДЕНИ</w:t>
      </w:r>
      <w:r>
        <w:rPr>
          <w:rFonts w:ascii="Times New Roman" w:hAnsi="Times New Roman" w:cs="Times New Roman"/>
          <w:b/>
          <w:bCs/>
          <w:sz w:val="28"/>
          <w:szCs w:val="28"/>
          <w:lang w:val="ru-RU"/>
        </w:rPr>
        <w:t>Я</w:t>
      </w:r>
      <w:r>
        <w:rPr>
          <w:rFonts w:ascii="Times New Roman" w:hAnsi="Times New Roman" w:cs="Times New Roman"/>
          <w:b/>
          <w:bCs/>
          <w:sz w:val="28"/>
          <w:szCs w:val="28"/>
        </w:rPr>
        <w:t xml:space="preserve"> </w:t>
      </w:r>
    </w:p>
    <w:p w14:paraId="0E326F43" w14:textId="77777777" w:rsidR="00335C1A" w:rsidRDefault="00B546CB">
      <w:pPr>
        <w:spacing w:line="240" w:lineRule="auto"/>
        <w:rPr>
          <w:rFonts w:ascii="Times New Roman" w:hAnsi="Times New Roman" w:cs="Times New Roman"/>
          <w:b/>
          <w:bCs/>
          <w:sz w:val="28"/>
          <w:szCs w:val="28"/>
        </w:rPr>
      </w:pPr>
      <w:r>
        <w:rPr>
          <w:rFonts w:ascii="Times New Roman" w:hAnsi="Times New Roman" w:cs="Times New Roman"/>
          <w:b/>
          <w:bCs/>
          <w:sz w:val="28"/>
          <w:szCs w:val="28"/>
        </w:rPr>
        <w:t>2.1 Географо-экономическая характеристика района</w:t>
      </w:r>
    </w:p>
    <w:p w14:paraId="0E326F44" w14:textId="5703BD79" w:rsidR="00335C1A" w:rsidRDefault="00B546CB">
      <w:pPr>
        <w:tabs>
          <w:tab w:val="left" w:pos="567"/>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Участок «Кентарлау» расположен в </w:t>
      </w:r>
      <w:r w:rsidR="00E56770">
        <w:rPr>
          <w:rFonts w:ascii="Times New Roman" w:hAnsi="Times New Roman" w:cs="Times New Roman"/>
          <w:sz w:val="28"/>
          <w:szCs w:val="28"/>
          <w:lang w:val="kk-KZ"/>
        </w:rPr>
        <w:t>2,3</w:t>
      </w:r>
      <w:r>
        <w:rPr>
          <w:rFonts w:ascii="Times New Roman" w:hAnsi="Times New Roman" w:cs="Times New Roman"/>
          <w:sz w:val="28"/>
          <w:szCs w:val="28"/>
          <w:lang w:val="kk-KZ"/>
        </w:rPr>
        <w:t xml:space="preserve"> км к югу от села Кентарлау Жарминского района Абайской области. На расстоянии </w:t>
      </w:r>
      <w:r w:rsidR="005B09FD">
        <w:rPr>
          <w:rFonts w:ascii="Times New Roman" w:hAnsi="Times New Roman" w:cs="Times New Roman"/>
          <w:sz w:val="28"/>
          <w:szCs w:val="28"/>
          <w:lang w:val="kk-KZ"/>
        </w:rPr>
        <w:t>24</w:t>
      </w:r>
      <w:r>
        <w:rPr>
          <w:rFonts w:ascii="Times New Roman" w:hAnsi="Times New Roman" w:cs="Times New Roman"/>
          <w:sz w:val="28"/>
          <w:szCs w:val="28"/>
          <w:lang w:val="kk-KZ"/>
        </w:rPr>
        <w:t xml:space="preserve"> км к северо-востоку от участка находится село </w:t>
      </w:r>
      <w:r w:rsidR="00163933">
        <w:rPr>
          <w:rFonts w:ascii="Times New Roman" w:hAnsi="Times New Roman" w:cs="Times New Roman"/>
          <w:sz w:val="28"/>
          <w:szCs w:val="28"/>
          <w:lang w:val="kk-KZ"/>
        </w:rPr>
        <w:t>Терен</w:t>
      </w:r>
      <w:r w:rsidR="005B09FD">
        <w:rPr>
          <w:rFonts w:ascii="Times New Roman" w:hAnsi="Times New Roman" w:cs="Times New Roman"/>
          <w:sz w:val="28"/>
          <w:szCs w:val="28"/>
          <w:lang w:val="kk-KZ"/>
        </w:rPr>
        <w:t>тевка</w:t>
      </w:r>
      <w:r>
        <w:rPr>
          <w:rFonts w:ascii="Times New Roman" w:hAnsi="Times New Roman" w:cs="Times New Roman"/>
          <w:sz w:val="28"/>
          <w:szCs w:val="28"/>
          <w:lang w:val="kk-KZ"/>
        </w:rPr>
        <w:t xml:space="preserve">, а в </w:t>
      </w:r>
      <w:r w:rsidR="00562142">
        <w:rPr>
          <w:rFonts w:ascii="Times New Roman" w:hAnsi="Times New Roman" w:cs="Times New Roman"/>
          <w:sz w:val="28"/>
          <w:szCs w:val="28"/>
          <w:lang w:val="kk-KZ"/>
        </w:rPr>
        <w:t>25,2</w:t>
      </w:r>
      <w:r>
        <w:rPr>
          <w:rFonts w:ascii="Times New Roman" w:hAnsi="Times New Roman" w:cs="Times New Roman"/>
          <w:sz w:val="28"/>
          <w:szCs w:val="28"/>
          <w:lang w:val="kk-KZ"/>
        </w:rPr>
        <w:t xml:space="preserve"> км к югу — населённый пункт село </w:t>
      </w:r>
      <w:r w:rsidR="00562142">
        <w:rPr>
          <w:rFonts w:ascii="Times New Roman" w:hAnsi="Times New Roman" w:cs="Times New Roman"/>
          <w:sz w:val="28"/>
          <w:szCs w:val="28"/>
          <w:lang w:val="kk-KZ"/>
        </w:rPr>
        <w:t>Әди</w:t>
      </w:r>
      <w:r>
        <w:rPr>
          <w:rFonts w:ascii="Times New Roman" w:hAnsi="Times New Roman" w:cs="Times New Roman"/>
          <w:sz w:val="28"/>
          <w:szCs w:val="28"/>
          <w:lang w:val="kk-KZ"/>
        </w:rPr>
        <w:t>.</w:t>
      </w:r>
    </w:p>
    <w:p w14:paraId="0E326F45" w14:textId="77777777" w:rsidR="00335C1A" w:rsidRDefault="00B546CB">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Участок работ расположен в степной зоне, типичной для центральной части Жарминского района. Рельеф преимущественно равнинный, с небольшими незначительными возвышенностями и понижениями. Крупных горных образований и глубоких оврагов на территории не наблюдается.</w:t>
      </w:r>
    </w:p>
    <w:p w14:paraId="0E326F46" w14:textId="77777777" w:rsidR="00335C1A" w:rsidRDefault="00B546CB">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Климат района резко континентальный с ярко выраженной сезонностью. </w:t>
      </w:r>
    </w:p>
    <w:p w14:paraId="0E326F47" w14:textId="77777777" w:rsidR="00335C1A" w:rsidRDefault="00B546CB">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Средняя годовая температура воздуха 5.9°С-5.7°С, Средняя годовая минимальная температура воздуха 1.0</w:t>
      </w:r>
      <w:r>
        <w:t xml:space="preserve"> </w:t>
      </w:r>
      <w:r>
        <w:rPr>
          <w:rFonts w:ascii="Times New Roman" w:hAnsi="Times New Roman" w:cs="Times New Roman"/>
          <w:sz w:val="28"/>
          <w:szCs w:val="28"/>
          <w:lang w:val="ru-RU"/>
        </w:rPr>
        <w:t>°С-0.8</w:t>
      </w:r>
      <w:r>
        <w:t xml:space="preserve"> </w:t>
      </w:r>
      <w:r>
        <w:rPr>
          <w:rFonts w:ascii="Times New Roman" w:hAnsi="Times New Roman" w:cs="Times New Roman"/>
          <w:sz w:val="28"/>
          <w:szCs w:val="28"/>
          <w:lang w:val="ru-RU"/>
        </w:rPr>
        <w:t>°С, Средняя максимальная температура воздуха +11.2</w:t>
      </w:r>
      <w:r>
        <w:t xml:space="preserve"> </w:t>
      </w:r>
      <w:r>
        <w:rPr>
          <w:rFonts w:ascii="Times New Roman" w:hAnsi="Times New Roman" w:cs="Times New Roman"/>
          <w:sz w:val="28"/>
          <w:szCs w:val="28"/>
          <w:lang w:val="ru-RU"/>
        </w:rPr>
        <w:t>°С-11.3</w:t>
      </w:r>
      <w:r>
        <w:t xml:space="preserve"> </w:t>
      </w:r>
      <w:r>
        <w:rPr>
          <w:rFonts w:ascii="Times New Roman" w:hAnsi="Times New Roman" w:cs="Times New Roman"/>
          <w:sz w:val="28"/>
          <w:szCs w:val="28"/>
          <w:lang w:val="ru-RU"/>
        </w:rPr>
        <w:t xml:space="preserve">°С. </w:t>
      </w:r>
      <w:bookmarkStart w:id="3" w:name="_Hlk212818235"/>
    </w:p>
    <w:bookmarkEnd w:id="3"/>
    <w:p w14:paraId="0E326F48" w14:textId="77777777" w:rsidR="00335C1A" w:rsidRDefault="00B546CB">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Осадки распределены неравномерно, в основном приходятся на весенне-летний период и составляют около 300–400 мм в год. Ветер преимущественно северо-западного направления,</w:t>
      </w:r>
      <w:r>
        <w:t xml:space="preserve"> </w:t>
      </w:r>
      <w:r>
        <w:rPr>
          <w:rFonts w:ascii="Times New Roman" w:hAnsi="Times New Roman" w:cs="Times New Roman"/>
          <w:sz w:val="28"/>
          <w:szCs w:val="28"/>
          <w:lang w:val="ru-RU"/>
        </w:rPr>
        <w:t xml:space="preserve">средняя скорость ветра в год районе составляет примерно 5.0 м/с. </w:t>
      </w:r>
    </w:p>
    <w:p w14:paraId="0E326F49" w14:textId="77777777" w:rsidR="00335C1A" w:rsidRDefault="00B546C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 представленными координатами участка «Кентарлау» установлено, что ближайший поверхностный водный объект река Шар находится на расстоянии приблизительно 570 м.</w:t>
      </w:r>
    </w:p>
    <w:p w14:paraId="0E326F4A" w14:textId="77777777" w:rsidR="00335C1A" w:rsidRDefault="00B546C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Транспортная доступность участка благоприятная. На расстоянии </w:t>
      </w:r>
      <w:r>
        <w:rPr>
          <w:rFonts w:ascii="Times New Roman" w:hAnsi="Times New Roman" w:cs="Times New Roman"/>
          <w:sz w:val="28"/>
          <w:szCs w:val="28"/>
          <w:lang w:val="kk-KZ"/>
        </w:rPr>
        <w:t>3,3</w:t>
      </w:r>
      <w:r>
        <w:rPr>
          <w:rFonts w:ascii="Times New Roman" w:hAnsi="Times New Roman" w:cs="Times New Roman"/>
          <w:sz w:val="28"/>
          <w:szCs w:val="28"/>
        </w:rPr>
        <w:t xml:space="preserve"> км к </w:t>
      </w:r>
      <w:r>
        <w:rPr>
          <w:rFonts w:ascii="Times New Roman" w:hAnsi="Times New Roman" w:cs="Times New Roman"/>
          <w:sz w:val="28"/>
          <w:szCs w:val="28"/>
          <w:lang w:val="kk-KZ"/>
        </w:rPr>
        <w:t>северу</w:t>
      </w:r>
      <w:r>
        <w:rPr>
          <w:rFonts w:ascii="Times New Roman" w:hAnsi="Times New Roman" w:cs="Times New Roman"/>
          <w:sz w:val="28"/>
          <w:szCs w:val="28"/>
        </w:rPr>
        <w:t xml:space="preserve"> проходит автомобильная дорога республиканского значения, обеспечивающая связь района работ с </w:t>
      </w:r>
      <w:r>
        <w:rPr>
          <w:rFonts w:ascii="Times New Roman" w:hAnsi="Times New Roman" w:cs="Times New Roman"/>
          <w:sz w:val="28"/>
          <w:szCs w:val="28"/>
          <w:lang w:val="kk-KZ"/>
        </w:rPr>
        <w:t>Калбатау</w:t>
      </w:r>
      <w:r>
        <w:rPr>
          <w:rFonts w:ascii="Times New Roman" w:hAnsi="Times New Roman" w:cs="Times New Roman"/>
          <w:sz w:val="28"/>
          <w:szCs w:val="28"/>
        </w:rPr>
        <w:t xml:space="preserve">, </w:t>
      </w:r>
      <w:r>
        <w:rPr>
          <w:rFonts w:ascii="Times New Roman" w:hAnsi="Times New Roman" w:cs="Times New Roman"/>
          <w:sz w:val="28"/>
          <w:szCs w:val="28"/>
          <w:lang w:val="kk-KZ"/>
        </w:rPr>
        <w:t>Шаром</w:t>
      </w:r>
      <w:r>
        <w:rPr>
          <w:rFonts w:ascii="Times New Roman" w:hAnsi="Times New Roman" w:cs="Times New Roman"/>
          <w:sz w:val="28"/>
          <w:szCs w:val="28"/>
        </w:rPr>
        <w:t xml:space="preserve"> и </w:t>
      </w:r>
      <w:r>
        <w:rPr>
          <w:rFonts w:ascii="Times New Roman" w:hAnsi="Times New Roman" w:cs="Times New Roman"/>
          <w:sz w:val="28"/>
          <w:szCs w:val="28"/>
          <w:lang w:val="kk-KZ"/>
        </w:rPr>
        <w:t>Семеем</w:t>
      </w:r>
      <w:r>
        <w:rPr>
          <w:rFonts w:ascii="Times New Roman" w:hAnsi="Times New Roman" w:cs="Times New Roman"/>
          <w:sz w:val="28"/>
          <w:szCs w:val="28"/>
        </w:rPr>
        <w:t>. От нее отходят грунтовые дороги, связывающие участок с ближайшими населенными пунктами и производственными объектами</w:t>
      </w:r>
      <w:r>
        <w:rPr>
          <w:rFonts w:ascii="Times New Roman" w:hAnsi="Times New Roman" w:cs="Times New Roman"/>
          <w:sz w:val="28"/>
          <w:szCs w:val="28"/>
          <w:lang w:val="kk-KZ"/>
        </w:rPr>
        <w:t>.</w:t>
      </w:r>
    </w:p>
    <w:p w14:paraId="0E326F4B" w14:textId="77777777" w:rsidR="00335C1A" w:rsidRDefault="00335C1A">
      <w:pPr>
        <w:spacing w:after="0" w:line="240" w:lineRule="auto"/>
        <w:jc w:val="both"/>
        <w:rPr>
          <w:rFonts w:ascii="Times New Roman" w:hAnsi="Times New Roman" w:cs="Times New Roman"/>
          <w:sz w:val="28"/>
          <w:szCs w:val="28"/>
          <w:lang w:val="kk-KZ"/>
        </w:rPr>
      </w:pPr>
    </w:p>
    <w:p w14:paraId="0E326F4C" w14:textId="77777777" w:rsidR="00335C1A" w:rsidRDefault="00335C1A">
      <w:pPr>
        <w:spacing w:after="0" w:line="240" w:lineRule="auto"/>
        <w:jc w:val="both"/>
        <w:rPr>
          <w:rFonts w:ascii="Times New Roman" w:hAnsi="Times New Roman" w:cs="Times New Roman"/>
          <w:sz w:val="28"/>
          <w:szCs w:val="28"/>
          <w:lang w:val="kk-KZ"/>
        </w:rPr>
      </w:pPr>
    </w:p>
    <w:p w14:paraId="0E326F4D" w14:textId="77777777" w:rsidR="00335C1A" w:rsidRDefault="00335C1A">
      <w:pPr>
        <w:spacing w:after="0" w:line="240" w:lineRule="auto"/>
        <w:jc w:val="both"/>
        <w:rPr>
          <w:rFonts w:ascii="Times New Roman" w:hAnsi="Times New Roman" w:cs="Times New Roman"/>
          <w:sz w:val="28"/>
          <w:szCs w:val="28"/>
          <w:lang w:val="kk-KZ"/>
        </w:rPr>
      </w:pPr>
    </w:p>
    <w:p w14:paraId="0E326F4E" w14:textId="77777777" w:rsidR="00335C1A" w:rsidRDefault="00335C1A">
      <w:pPr>
        <w:spacing w:after="0" w:line="240" w:lineRule="auto"/>
        <w:jc w:val="both"/>
        <w:rPr>
          <w:rFonts w:ascii="Times New Roman" w:hAnsi="Times New Roman" w:cs="Times New Roman"/>
          <w:sz w:val="28"/>
          <w:szCs w:val="28"/>
          <w:lang w:val="kk-KZ"/>
        </w:rPr>
      </w:pPr>
    </w:p>
    <w:p w14:paraId="0E326F4F" w14:textId="77777777" w:rsidR="00335C1A" w:rsidRDefault="00335C1A">
      <w:pPr>
        <w:spacing w:after="0" w:line="240" w:lineRule="auto"/>
        <w:jc w:val="both"/>
        <w:rPr>
          <w:rFonts w:ascii="Times New Roman" w:hAnsi="Times New Roman" w:cs="Times New Roman"/>
          <w:sz w:val="28"/>
          <w:szCs w:val="28"/>
          <w:lang w:val="kk-KZ"/>
        </w:rPr>
      </w:pPr>
    </w:p>
    <w:p w14:paraId="0E326F50" w14:textId="77777777" w:rsidR="00335C1A" w:rsidRDefault="00335C1A">
      <w:pPr>
        <w:spacing w:after="0" w:line="240" w:lineRule="auto"/>
        <w:jc w:val="both"/>
        <w:rPr>
          <w:rFonts w:ascii="Times New Roman" w:hAnsi="Times New Roman" w:cs="Times New Roman"/>
          <w:sz w:val="28"/>
          <w:szCs w:val="28"/>
          <w:lang w:val="kk-KZ"/>
        </w:rPr>
      </w:pPr>
    </w:p>
    <w:p w14:paraId="0E326F51" w14:textId="77777777" w:rsidR="00335C1A" w:rsidRDefault="00335C1A">
      <w:pPr>
        <w:spacing w:after="0" w:line="240" w:lineRule="auto"/>
        <w:jc w:val="both"/>
        <w:rPr>
          <w:rFonts w:ascii="Times New Roman" w:hAnsi="Times New Roman" w:cs="Times New Roman"/>
          <w:sz w:val="28"/>
          <w:szCs w:val="28"/>
          <w:lang w:val="kk-KZ"/>
        </w:rPr>
      </w:pPr>
    </w:p>
    <w:p w14:paraId="0E326F52" w14:textId="77777777" w:rsidR="00335C1A" w:rsidRDefault="00335C1A">
      <w:pPr>
        <w:spacing w:after="0" w:line="240" w:lineRule="auto"/>
        <w:jc w:val="both"/>
        <w:rPr>
          <w:rFonts w:ascii="Times New Roman" w:hAnsi="Times New Roman" w:cs="Times New Roman"/>
          <w:sz w:val="28"/>
          <w:szCs w:val="28"/>
          <w:lang w:val="kk-KZ"/>
        </w:rPr>
      </w:pPr>
    </w:p>
    <w:p w14:paraId="0E326F53" w14:textId="77777777" w:rsidR="00335C1A" w:rsidRDefault="00335C1A">
      <w:pPr>
        <w:spacing w:after="0" w:line="240" w:lineRule="auto"/>
        <w:jc w:val="both"/>
        <w:rPr>
          <w:rFonts w:ascii="Times New Roman" w:hAnsi="Times New Roman" w:cs="Times New Roman"/>
          <w:sz w:val="28"/>
          <w:szCs w:val="28"/>
          <w:lang w:val="kk-KZ"/>
        </w:rPr>
      </w:pPr>
    </w:p>
    <w:p w14:paraId="0E326F54" w14:textId="77777777" w:rsidR="00335C1A" w:rsidRDefault="00335C1A">
      <w:pPr>
        <w:spacing w:after="0" w:line="240" w:lineRule="auto"/>
        <w:jc w:val="both"/>
        <w:rPr>
          <w:rFonts w:ascii="Times New Roman" w:hAnsi="Times New Roman" w:cs="Times New Roman"/>
          <w:sz w:val="28"/>
          <w:szCs w:val="28"/>
          <w:lang w:val="kk-KZ"/>
        </w:rPr>
      </w:pPr>
    </w:p>
    <w:p w14:paraId="0E326F55" w14:textId="77777777" w:rsidR="00335C1A" w:rsidRDefault="00335C1A">
      <w:pPr>
        <w:spacing w:after="0" w:line="240" w:lineRule="auto"/>
        <w:jc w:val="both"/>
        <w:rPr>
          <w:rFonts w:ascii="Times New Roman" w:hAnsi="Times New Roman" w:cs="Times New Roman"/>
          <w:sz w:val="28"/>
          <w:szCs w:val="28"/>
          <w:lang w:val="kk-KZ"/>
        </w:rPr>
      </w:pPr>
    </w:p>
    <w:p w14:paraId="0E326F5B" w14:textId="218BCF03" w:rsidR="00335C1A" w:rsidRDefault="0080514C" w:rsidP="0080514C">
      <w:pPr>
        <w:spacing w:after="0" w:line="240" w:lineRule="auto"/>
        <w:jc w:val="both"/>
        <w:rPr>
          <w:rFonts w:ascii="Times New Roman" w:hAnsi="Times New Roman" w:cs="Times New Roman"/>
          <w:sz w:val="28"/>
          <w:szCs w:val="28"/>
          <w:lang w:val="kk-KZ"/>
        </w:rPr>
      </w:pPr>
      <w:r>
        <w:rPr>
          <w:noProof/>
        </w:rPr>
        <w:lastRenderedPageBreak/>
        <w:drawing>
          <wp:inline distT="0" distB="0" distL="0" distR="0" wp14:anchorId="5295772B" wp14:editId="232D9B06">
            <wp:extent cx="5028393" cy="326136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6431" cy="3266573"/>
                    </a:xfrm>
                    <a:prstGeom prst="rect">
                      <a:avLst/>
                    </a:prstGeom>
                    <a:noFill/>
                    <a:ln>
                      <a:noFill/>
                    </a:ln>
                  </pic:spPr>
                </pic:pic>
              </a:graphicData>
            </a:graphic>
          </wp:inline>
        </w:drawing>
      </w:r>
    </w:p>
    <w:p w14:paraId="0E326F5C" w14:textId="084D3D58" w:rsidR="00335C1A" w:rsidRDefault="00B546CB">
      <w:pPr>
        <w:spacing w:after="0" w:line="240" w:lineRule="auto"/>
        <w:jc w:val="right"/>
        <w:rPr>
          <w:lang w:val="ru-RU"/>
        </w:rPr>
      </w:pPr>
      <w:r>
        <w:rPr>
          <w:rFonts w:ascii="Times New Roman" w:hAnsi="Times New Roman" w:cs="Times New Roman"/>
          <w:sz w:val="28"/>
          <w:szCs w:val="28"/>
          <w:lang w:val="kk-KZ"/>
        </w:rPr>
        <w:t>Рис 1.1</w:t>
      </w:r>
      <w:r>
        <w:rPr>
          <w:lang w:val="kk-KZ"/>
        </w:rPr>
        <w:t xml:space="preserve">            </w:t>
      </w:r>
      <w:r>
        <w:rPr>
          <w:lang w:val="ru-RU"/>
        </w:rPr>
        <w:t xml:space="preserve">   </w:t>
      </w:r>
    </w:p>
    <w:p w14:paraId="0E326F62" w14:textId="0CD687AE" w:rsidR="00335C1A" w:rsidRPr="007C7B29" w:rsidRDefault="00B546CB" w:rsidP="00085551">
      <w:pPr>
        <w:pStyle w:val="aff"/>
        <w:jc w:val="center"/>
        <w:rPr>
          <w:sz w:val="28"/>
          <w:szCs w:val="28"/>
          <w:lang w:val="ru-RU"/>
        </w:rPr>
      </w:pPr>
      <w:r>
        <w:rPr>
          <w:sz w:val="28"/>
          <w:szCs w:val="28"/>
          <w:lang w:val="kk-KZ"/>
        </w:rPr>
        <w:t xml:space="preserve">Ситуационная карта- схема расположения участка </w:t>
      </w:r>
      <w:r>
        <w:rPr>
          <w:sz w:val="28"/>
          <w:szCs w:val="28"/>
          <w:lang w:val="ru-RU"/>
        </w:rPr>
        <w:t xml:space="preserve">«Кентарлау»                    масштаб 1:50000                                                                                                                                           </w:t>
      </w:r>
    </w:p>
    <w:p w14:paraId="214057E1" w14:textId="77777777" w:rsidR="00FA5E14" w:rsidRDefault="00B546CB">
      <w:pPr>
        <w:spacing w:line="80" w:lineRule="atLeast"/>
        <w:jc w:val="center"/>
        <w:rPr>
          <w:rFonts w:ascii="Times New Roman" w:hAnsi="Times New Roman" w:cs="Times New Roman"/>
          <w:sz w:val="28"/>
          <w:szCs w:val="28"/>
          <w:lang w:eastAsia="zh-CN"/>
        </w:rPr>
      </w:pPr>
      <w:r>
        <w:rPr>
          <w:rFonts w:ascii="Times New Roman" w:hAnsi="Times New Roman" w:cs="Times New Roman"/>
          <w:sz w:val="28"/>
          <w:szCs w:val="28"/>
        </w:rPr>
        <w:t xml:space="preserve">Координаты участка </w:t>
      </w:r>
      <w:r>
        <w:rPr>
          <w:rFonts w:ascii="Times New Roman" w:hAnsi="Times New Roman" w:cs="Times New Roman"/>
          <w:sz w:val="28"/>
          <w:szCs w:val="28"/>
          <w:lang w:val="ru-RU"/>
        </w:rPr>
        <w:t xml:space="preserve">зоны работ </w:t>
      </w:r>
      <w:r>
        <w:rPr>
          <w:rFonts w:ascii="Times New Roman" w:hAnsi="Times New Roman" w:cs="Times New Roman"/>
          <w:sz w:val="28"/>
          <w:szCs w:val="28"/>
        </w:rPr>
        <w:t>«</w:t>
      </w:r>
      <w:r>
        <w:rPr>
          <w:rFonts w:ascii="Times New Roman" w:hAnsi="Times New Roman" w:cs="Times New Roman"/>
          <w:sz w:val="28"/>
          <w:szCs w:val="28"/>
          <w:lang w:val="ru-RU"/>
        </w:rPr>
        <w:t>Кентарлау</w:t>
      </w:r>
      <w:r>
        <w:rPr>
          <w:rFonts w:ascii="Times New Roman" w:hAnsi="Times New Roman" w:cs="Times New Roman"/>
          <w:sz w:val="28"/>
          <w:szCs w:val="28"/>
        </w:rPr>
        <w:t>»</w:t>
      </w:r>
    </w:p>
    <w:p w14:paraId="0E326F63" w14:textId="4E18EF34" w:rsidR="00335C1A" w:rsidRPr="00460C8C" w:rsidRDefault="00FA5E14">
      <w:pPr>
        <w:spacing w:line="80" w:lineRule="atLeast"/>
        <w:jc w:val="center"/>
        <w:rPr>
          <w:rFonts w:ascii="Times New Roman" w:hAnsi="Times New Roman" w:cs="Times New Roman"/>
          <w:sz w:val="28"/>
          <w:szCs w:val="28"/>
          <w:lang w:val="ru-RU"/>
        </w:rPr>
      </w:pPr>
      <w:r>
        <w:rPr>
          <w:rFonts w:ascii="Times New Roman" w:hAnsi="Times New Roman" w:cs="Times New Roman"/>
          <w:sz w:val="28"/>
          <w:szCs w:val="28"/>
          <w:lang w:val="ru-RU" w:eastAsia="zh-CN"/>
        </w:rPr>
        <w:t>Геологические блоки</w:t>
      </w:r>
      <w:r w:rsidR="00510CAB">
        <w:rPr>
          <w:rFonts w:ascii="Times New Roman" w:hAnsi="Times New Roman" w:cs="Times New Roman"/>
          <w:sz w:val="28"/>
          <w:szCs w:val="28"/>
          <w:lang w:val="ru-RU" w:eastAsia="zh-CN"/>
        </w:rPr>
        <w:t>:</w:t>
      </w:r>
      <w:r w:rsidR="00460C8C">
        <w:rPr>
          <w:rFonts w:ascii="Times New Roman" w:hAnsi="Times New Roman" w:cs="Times New Roman"/>
          <w:sz w:val="28"/>
          <w:szCs w:val="28"/>
          <w:lang w:val="ru-RU"/>
        </w:rPr>
        <w:t xml:space="preserve"> </w:t>
      </w:r>
      <w:r w:rsidR="00372282" w:rsidRPr="00372282">
        <w:rPr>
          <w:rFonts w:ascii="Times New Roman" w:hAnsi="Times New Roman" w:cs="Times New Roman"/>
          <w:sz w:val="28"/>
          <w:szCs w:val="28"/>
          <w:lang w:val="ru-RU"/>
        </w:rPr>
        <w:t>M-44-105-(10g-5a-1)</w:t>
      </w:r>
    </w:p>
    <w:p w14:paraId="6583FC0D" w14:textId="0AEA69B9" w:rsidR="004F784B" w:rsidRDefault="00B92F7E">
      <w:pPr>
        <w:spacing w:line="80" w:lineRule="atLeast"/>
        <w:jc w:val="center"/>
        <w:rPr>
          <w:rFonts w:ascii="Times New Roman" w:hAnsi="Times New Roman" w:cs="Times New Roman"/>
          <w:sz w:val="28"/>
          <w:szCs w:val="28"/>
          <w:lang w:eastAsia="zh-CN"/>
        </w:rPr>
      </w:pPr>
      <w:r w:rsidRPr="00B92F7E">
        <w:rPr>
          <w:rFonts w:ascii="Times New Roman" w:hAnsi="Times New Roman" w:cs="Times New Roman"/>
          <w:sz w:val="28"/>
          <w:szCs w:val="28"/>
          <w:lang w:eastAsia="zh-CN"/>
        </w:rPr>
        <w:t>Площадь территории составляет – 2,16 км²</w:t>
      </w:r>
    </w:p>
    <w:p w14:paraId="0E326F64" w14:textId="77777777" w:rsidR="00335C1A" w:rsidRDefault="00B546CB">
      <w:pPr>
        <w:spacing w:line="80" w:lineRule="atLeast"/>
        <w:jc w:val="right"/>
        <w:rPr>
          <w:rFonts w:ascii="Times New Roman" w:hAnsi="Times New Roman" w:cs="Times New Roman"/>
          <w:sz w:val="28"/>
          <w:szCs w:val="28"/>
          <w:lang w:val="ru-RU"/>
        </w:rPr>
      </w:pPr>
      <w:r>
        <w:rPr>
          <w:rFonts w:ascii="Times New Roman" w:hAnsi="Times New Roman" w:cs="Times New Roman"/>
          <w:sz w:val="28"/>
          <w:szCs w:val="28"/>
        </w:rPr>
        <w:t xml:space="preserve">                                                                                                                            Таблица 1.</w:t>
      </w:r>
      <w:r>
        <w:rPr>
          <w:rFonts w:ascii="Times New Roman" w:hAnsi="Times New Roman" w:cs="Times New Roman"/>
          <w:sz w:val="28"/>
          <w:szCs w:val="28"/>
          <w:lang w:val="ru-RU"/>
        </w:rPr>
        <w:t>2</w:t>
      </w:r>
    </w:p>
    <w:tbl>
      <w:tblPr>
        <w:tblStyle w:val="11"/>
        <w:tblW w:w="0" w:type="auto"/>
        <w:tblLook w:val="04A0" w:firstRow="1" w:lastRow="0" w:firstColumn="1" w:lastColumn="0" w:noHBand="0" w:noVBand="1"/>
      </w:tblPr>
      <w:tblGrid>
        <w:gridCol w:w="1335"/>
        <w:gridCol w:w="1335"/>
        <w:gridCol w:w="1335"/>
        <w:gridCol w:w="1335"/>
        <w:gridCol w:w="1335"/>
        <w:gridCol w:w="1335"/>
        <w:gridCol w:w="1335"/>
      </w:tblGrid>
      <w:tr w:rsidR="00335C1A" w14:paraId="0E326F68" w14:textId="77777777">
        <w:tc>
          <w:tcPr>
            <w:tcW w:w="1335" w:type="dxa"/>
            <w:tcBorders>
              <w:top w:val="single" w:sz="4" w:space="0" w:color="auto"/>
              <w:left w:val="single" w:sz="4" w:space="0" w:color="auto"/>
              <w:bottom w:val="single" w:sz="4" w:space="0" w:color="auto"/>
              <w:right w:val="single" w:sz="4" w:space="0" w:color="auto"/>
            </w:tcBorders>
          </w:tcPr>
          <w:p w14:paraId="0E326F65"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 п/п</w:t>
            </w:r>
          </w:p>
        </w:tc>
        <w:tc>
          <w:tcPr>
            <w:tcW w:w="4005" w:type="dxa"/>
            <w:gridSpan w:val="3"/>
            <w:tcBorders>
              <w:top w:val="single" w:sz="4" w:space="0" w:color="auto"/>
              <w:left w:val="single" w:sz="4" w:space="0" w:color="auto"/>
              <w:bottom w:val="single" w:sz="4" w:space="0" w:color="auto"/>
              <w:right w:val="single" w:sz="4" w:space="0" w:color="auto"/>
            </w:tcBorders>
          </w:tcPr>
          <w:p w14:paraId="0E326F66"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Северная широта</w:t>
            </w:r>
          </w:p>
        </w:tc>
        <w:tc>
          <w:tcPr>
            <w:tcW w:w="4005" w:type="dxa"/>
            <w:gridSpan w:val="3"/>
            <w:tcBorders>
              <w:top w:val="single" w:sz="4" w:space="0" w:color="auto"/>
              <w:left w:val="single" w:sz="4" w:space="0" w:color="auto"/>
              <w:bottom w:val="single" w:sz="4" w:space="0" w:color="auto"/>
              <w:right w:val="single" w:sz="4" w:space="0" w:color="auto"/>
            </w:tcBorders>
          </w:tcPr>
          <w:p w14:paraId="0E326F67"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 xml:space="preserve">Восточная долгота </w:t>
            </w:r>
          </w:p>
        </w:tc>
      </w:tr>
      <w:tr w:rsidR="00335C1A" w14:paraId="0E326F70" w14:textId="77777777">
        <w:tc>
          <w:tcPr>
            <w:tcW w:w="1335" w:type="dxa"/>
            <w:tcBorders>
              <w:top w:val="single" w:sz="4" w:space="0" w:color="auto"/>
              <w:left w:val="single" w:sz="4" w:space="0" w:color="auto"/>
              <w:bottom w:val="single" w:sz="4" w:space="0" w:color="auto"/>
              <w:right w:val="single" w:sz="4" w:space="0" w:color="auto"/>
            </w:tcBorders>
          </w:tcPr>
          <w:p w14:paraId="0E326F69"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1</w:t>
            </w:r>
          </w:p>
        </w:tc>
        <w:tc>
          <w:tcPr>
            <w:tcW w:w="1335" w:type="dxa"/>
            <w:tcBorders>
              <w:top w:val="single" w:sz="4" w:space="0" w:color="auto"/>
              <w:left w:val="single" w:sz="4" w:space="0" w:color="auto"/>
              <w:bottom w:val="single" w:sz="4" w:space="0" w:color="auto"/>
              <w:right w:val="single" w:sz="4" w:space="0" w:color="auto"/>
            </w:tcBorders>
          </w:tcPr>
          <w:p w14:paraId="0E326F6A"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49°</w:t>
            </w:r>
          </w:p>
        </w:tc>
        <w:tc>
          <w:tcPr>
            <w:tcW w:w="1335" w:type="dxa"/>
            <w:tcBorders>
              <w:top w:val="single" w:sz="4" w:space="0" w:color="auto"/>
              <w:left w:val="single" w:sz="4" w:space="0" w:color="auto"/>
              <w:bottom w:val="single" w:sz="4" w:space="0" w:color="auto"/>
              <w:right w:val="single" w:sz="4" w:space="0" w:color="auto"/>
            </w:tcBorders>
          </w:tcPr>
          <w:p w14:paraId="0E326F6B" w14:textId="77777777" w:rsidR="00335C1A" w:rsidRDefault="00B546CB">
            <w:pPr>
              <w:tabs>
                <w:tab w:val="left" w:pos="1260"/>
              </w:tabs>
              <w:spacing w:after="0" w:line="276" w:lineRule="auto"/>
              <w:jc w:val="center"/>
              <w:rPr>
                <w:rFonts w:ascii="Times New Roman" w:hAnsi="Times New Roman"/>
                <w:sz w:val="28"/>
                <w:szCs w:val="24"/>
                <w:lang w:val="en-US"/>
              </w:rPr>
            </w:pPr>
            <w:r>
              <w:rPr>
                <w:rFonts w:ascii="Times New Roman" w:hAnsi="Times New Roman"/>
                <w:sz w:val="28"/>
                <w:szCs w:val="24"/>
                <w:lang w:val="ru-RU"/>
              </w:rPr>
              <w:t>10'</w:t>
            </w:r>
          </w:p>
        </w:tc>
        <w:tc>
          <w:tcPr>
            <w:tcW w:w="1335" w:type="dxa"/>
            <w:tcBorders>
              <w:top w:val="single" w:sz="4" w:space="0" w:color="auto"/>
              <w:left w:val="single" w:sz="4" w:space="0" w:color="auto"/>
              <w:bottom w:val="single" w:sz="4" w:space="0" w:color="auto"/>
              <w:right w:val="single" w:sz="4" w:space="0" w:color="auto"/>
            </w:tcBorders>
          </w:tcPr>
          <w:p w14:paraId="0E326F6C"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c>
          <w:tcPr>
            <w:tcW w:w="1335" w:type="dxa"/>
            <w:tcBorders>
              <w:top w:val="single" w:sz="4" w:space="0" w:color="auto"/>
              <w:left w:val="single" w:sz="4" w:space="0" w:color="auto"/>
              <w:bottom w:val="single" w:sz="4" w:space="0" w:color="auto"/>
              <w:right w:val="single" w:sz="4" w:space="0" w:color="auto"/>
            </w:tcBorders>
          </w:tcPr>
          <w:p w14:paraId="0E326F6D"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82°</w:t>
            </w:r>
          </w:p>
        </w:tc>
        <w:tc>
          <w:tcPr>
            <w:tcW w:w="1335" w:type="dxa"/>
            <w:tcBorders>
              <w:top w:val="single" w:sz="4" w:space="0" w:color="auto"/>
              <w:left w:val="single" w:sz="4" w:space="0" w:color="auto"/>
              <w:bottom w:val="single" w:sz="4" w:space="0" w:color="auto"/>
              <w:right w:val="single" w:sz="4" w:space="0" w:color="auto"/>
            </w:tcBorders>
          </w:tcPr>
          <w:p w14:paraId="0E326F6E"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c>
          <w:tcPr>
            <w:tcW w:w="1335" w:type="dxa"/>
            <w:tcBorders>
              <w:top w:val="single" w:sz="4" w:space="0" w:color="auto"/>
              <w:left w:val="single" w:sz="4" w:space="0" w:color="auto"/>
              <w:bottom w:val="single" w:sz="4" w:space="0" w:color="auto"/>
              <w:right w:val="single" w:sz="4" w:space="0" w:color="auto"/>
            </w:tcBorders>
          </w:tcPr>
          <w:p w14:paraId="0E326F6F"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r>
      <w:tr w:rsidR="00335C1A" w14:paraId="0E326F78" w14:textId="77777777">
        <w:tc>
          <w:tcPr>
            <w:tcW w:w="1335" w:type="dxa"/>
            <w:tcBorders>
              <w:top w:val="single" w:sz="4" w:space="0" w:color="auto"/>
              <w:left w:val="single" w:sz="4" w:space="0" w:color="auto"/>
              <w:bottom w:val="single" w:sz="4" w:space="0" w:color="auto"/>
              <w:right w:val="single" w:sz="4" w:space="0" w:color="auto"/>
            </w:tcBorders>
          </w:tcPr>
          <w:p w14:paraId="0E326F71"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2</w:t>
            </w:r>
          </w:p>
        </w:tc>
        <w:tc>
          <w:tcPr>
            <w:tcW w:w="1335" w:type="dxa"/>
            <w:tcBorders>
              <w:top w:val="single" w:sz="4" w:space="0" w:color="auto"/>
              <w:left w:val="single" w:sz="4" w:space="0" w:color="auto"/>
              <w:bottom w:val="single" w:sz="4" w:space="0" w:color="auto"/>
              <w:right w:val="single" w:sz="4" w:space="0" w:color="auto"/>
            </w:tcBorders>
          </w:tcPr>
          <w:p w14:paraId="0E326F72"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49°</w:t>
            </w:r>
          </w:p>
        </w:tc>
        <w:tc>
          <w:tcPr>
            <w:tcW w:w="1335" w:type="dxa"/>
            <w:tcBorders>
              <w:top w:val="single" w:sz="4" w:space="0" w:color="auto"/>
              <w:left w:val="single" w:sz="4" w:space="0" w:color="auto"/>
              <w:bottom w:val="single" w:sz="4" w:space="0" w:color="auto"/>
              <w:right w:val="single" w:sz="4" w:space="0" w:color="auto"/>
            </w:tcBorders>
          </w:tcPr>
          <w:p w14:paraId="0E326F73" w14:textId="77777777" w:rsidR="00335C1A" w:rsidRDefault="00B546CB">
            <w:pPr>
              <w:tabs>
                <w:tab w:val="left" w:pos="1260"/>
              </w:tabs>
              <w:spacing w:after="0" w:line="276" w:lineRule="auto"/>
              <w:jc w:val="center"/>
              <w:rPr>
                <w:rFonts w:ascii="Times New Roman" w:hAnsi="Times New Roman"/>
                <w:sz w:val="28"/>
                <w:szCs w:val="24"/>
                <w:lang w:val="en-US"/>
              </w:rPr>
            </w:pPr>
            <w:r>
              <w:rPr>
                <w:rFonts w:ascii="Times New Roman" w:hAnsi="Times New Roman"/>
                <w:sz w:val="28"/>
                <w:szCs w:val="24"/>
                <w:lang w:val="ru-RU"/>
              </w:rPr>
              <w:t>10'</w:t>
            </w:r>
          </w:p>
        </w:tc>
        <w:tc>
          <w:tcPr>
            <w:tcW w:w="1335" w:type="dxa"/>
            <w:tcBorders>
              <w:top w:val="single" w:sz="4" w:space="0" w:color="auto"/>
              <w:left w:val="single" w:sz="4" w:space="0" w:color="auto"/>
              <w:bottom w:val="single" w:sz="4" w:space="0" w:color="auto"/>
              <w:right w:val="single" w:sz="4" w:space="0" w:color="auto"/>
            </w:tcBorders>
          </w:tcPr>
          <w:p w14:paraId="0E326F74"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c>
          <w:tcPr>
            <w:tcW w:w="1335" w:type="dxa"/>
            <w:tcBorders>
              <w:top w:val="single" w:sz="4" w:space="0" w:color="auto"/>
              <w:left w:val="single" w:sz="4" w:space="0" w:color="auto"/>
              <w:bottom w:val="single" w:sz="4" w:space="0" w:color="auto"/>
              <w:right w:val="single" w:sz="4" w:space="0" w:color="auto"/>
            </w:tcBorders>
          </w:tcPr>
          <w:p w14:paraId="0E326F75"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82°</w:t>
            </w:r>
          </w:p>
        </w:tc>
        <w:tc>
          <w:tcPr>
            <w:tcW w:w="1335" w:type="dxa"/>
            <w:tcBorders>
              <w:top w:val="single" w:sz="4" w:space="0" w:color="auto"/>
              <w:left w:val="single" w:sz="4" w:space="0" w:color="auto"/>
              <w:bottom w:val="single" w:sz="4" w:space="0" w:color="auto"/>
              <w:right w:val="single" w:sz="4" w:space="0" w:color="auto"/>
            </w:tcBorders>
          </w:tcPr>
          <w:p w14:paraId="0E326F76"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01'</w:t>
            </w:r>
          </w:p>
        </w:tc>
        <w:tc>
          <w:tcPr>
            <w:tcW w:w="1335" w:type="dxa"/>
            <w:tcBorders>
              <w:top w:val="single" w:sz="4" w:space="0" w:color="auto"/>
              <w:left w:val="single" w:sz="4" w:space="0" w:color="auto"/>
              <w:bottom w:val="single" w:sz="4" w:space="0" w:color="auto"/>
              <w:right w:val="single" w:sz="4" w:space="0" w:color="auto"/>
            </w:tcBorders>
          </w:tcPr>
          <w:p w14:paraId="0E326F77"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r>
      <w:tr w:rsidR="00335C1A" w14:paraId="0E326F80" w14:textId="77777777">
        <w:tc>
          <w:tcPr>
            <w:tcW w:w="1335" w:type="dxa"/>
            <w:tcBorders>
              <w:top w:val="single" w:sz="4" w:space="0" w:color="auto"/>
              <w:left w:val="single" w:sz="4" w:space="0" w:color="auto"/>
              <w:bottom w:val="single" w:sz="4" w:space="0" w:color="auto"/>
              <w:right w:val="single" w:sz="4" w:space="0" w:color="auto"/>
            </w:tcBorders>
          </w:tcPr>
          <w:p w14:paraId="0E326F79"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3</w:t>
            </w:r>
          </w:p>
        </w:tc>
        <w:tc>
          <w:tcPr>
            <w:tcW w:w="1335" w:type="dxa"/>
            <w:tcBorders>
              <w:top w:val="single" w:sz="4" w:space="0" w:color="auto"/>
              <w:left w:val="single" w:sz="4" w:space="0" w:color="auto"/>
              <w:bottom w:val="single" w:sz="4" w:space="0" w:color="auto"/>
              <w:right w:val="single" w:sz="4" w:space="0" w:color="auto"/>
            </w:tcBorders>
          </w:tcPr>
          <w:p w14:paraId="0E326F7A"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49°</w:t>
            </w:r>
          </w:p>
        </w:tc>
        <w:tc>
          <w:tcPr>
            <w:tcW w:w="1335" w:type="dxa"/>
            <w:tcBorders>
              <w:top w:val="single" w:sz="4" w:space="0" w:color="auto"/>
              <w:left w:val="single" w:sz="4" w:space="0" w:color="auto"/>
              <w:bottom w:val="single" w:sz="4" w:space="0" w:color="auto"/>
              <w:right w:val="single" w:sz="4" w:space="0" w:color="auto"/>
            </w:tcBorders>
          </w:tcPr>
          <w:p w14:paraId="0E326F7B" w14:textId="77777777" w:rsidR="00335C1A" w:rsidRDefault="00B546CB">
            <w:pPr>
              <w:tabs>
                <w:tab w:val="left" w:pos="1260"/>
              </w:tabs>
              <w:spacing w:after="0" w:line="276" w:lineRule="auto"/>
              <w:jc w:val="center"/>
              <w:rPr>
                <w:rFonts w:ascii="Times New Roman" w:hAnsi="Times New Roman"/>
                <w:sz w:val="28"/>
                <w:szCs w:val="24"/>
                <w:lang w:val="en-US"/>
              </w:rPr>
            </w:pPr>
            <w:r>
              <w:rPr>
                <w:rFonts w:ascii="Times New Roman" w:hAnsi="Times New Roman"/>
                <w:sz w:val="28"/>
                <w:szCs w:val="24"/>
                <w:lang w:val="ru-RU"/>
              </w:rPr>
              <w:t>09'</w:t>
            </w:r>
          </w:p>
        </w:tc>
        <w:tc>
          <w:tcPr>
            <w:tcW w:w="1335" w:type="dxa"/>
            <w:tcBorders>
              <w:top w:val="single" w:sz="4" w:space="0" w:color="auto"/>
              <w:left w:val="single" w:sz="4" w:space="0" w:color="auto"/>
              <w:bottom w:val="single" w:sz="4" w:space="0" w:color="auto"/>
              <w:right w:val="single" w:sz="4" w:space="0" w:color="auto"/>
            </w:tcBorders>
          </w:tcPr>
          <w:p w14:paraId="0E326F7C"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c>
          <w:tcPr>
            <w:tcW w:w="1335" w:type="dxa"/>
            <w:tcBorders>
              <w:top w:val="single" w:sz="4" w:space="0" w:color="auto"/>
              <w:left w:val="single" w:sz="4" w:space="0" w:color="auto"/>
              <w:bottom w:val="single" w:sz="4" w:space="0" w:color="auto"/>
              <w:right w:val="single" w:sz="4" w:space="0" w:color="auto"/>
            </w:tcBorders>
          </w:tcPr>
          <w:p w14:paraId="0E326F7D"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82°</w:t>
            </w:r>
          </w:p>
        </w:tc>
        <w:tc>
          <w:tcPr>
            <w:tcW w:w="1335" w:type="dxa"/>
            <w:tcBorders>
              <w:top w:val="single" w:sz="4" w:space="0" w:color="auto"/>
              <w:left w:val="single" w:sz="4" w:space="0" w:color="auto"/>
              <w:bottom w:val="single" w:sz="4" w:space="0" w:color="auto"/>
              <w:right w:val="single" w:sz="4" w:space="0" w:color="auto"/>
            </w:tcBorders>
          </w:tcPr>
          <w:p w14:paraId="0E326F7E"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01'</w:t>
            </w:r>
          </w:p>
        </w:tc>
        <w:tc>
          <w:tcPr>
            <w:tcW w:w="1335" w:type="dxa"/>
            <w:tcBorders>
              <w:top w:val="single" w:sz="4" w:space="0" w:color="auto"/>
              <w:left w:val="single" w:sz="4" w:space="0" w:color="auto"/>
              <w:bottom w:val="single" w:sz="4" w:space="0" w:color="auto"/>
              <w:right w:val="single" w:sz="4" w:space="0" w:color="auto"/>
            </w:tcBorders>
          </w:tcPr>
          <w:p w14:paraId="0E326F7F"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r>
      <w:tr w:rsidR="00335C1A" w14:paraId="0E326F88" w14:textId="77777777">
        <w:tc>
          <w:tcPr>
            <w:tcW w:w="1335" w:type="dxa"/>
            <w:tcBorders>
              <w:top w:val="single" w:sz="4" w:space="0" w:color="auto"/>
              <w:left w:val="single" w:sz="4" w:space="0" w:color="auto"/>
              <w:bottom w:val="single" w:sz="4" w:space="0" w:color="auto"/>
              <w:right w:val="single" w:sz="4" w:space="0" w:color="auto"/>
            </w:tcBorders>
          </w:tcPr>
          <w:p w14:paraId="0E326F81"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4</w:t>
            </w:r>
          </w:p>
        </w:tc>
        <w:tc>
          <w:tcPr>
            <w:tcW w:w="1335" w:type="dxa"/>
            <w:tcBorders>
              <w:top w:val="single" w:sz="4" w:space="0" w:color="auto"/>
              <w:left w:val="single" w:sz="4" w:space="0" w:color="auto"/>
              <w:bottom w:val="single" w:sz="4" w:space="0" w:color="auto"/>
              <w:right w:val="single" w:sz="4" w:space="0" w:color="auto"/>
            </w:tcBorders>
          </w:tcPr>
          <w:p w14:paraId="0E326F82"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49°</w:t>
            </w:r>
          </w:p>
        </w:tc>
        <w:tc>
          <w:tcPr>
            <w:tcW w:w="1335" w:type="dxa"/>
            <w:tcBorders>
              <w:top w:val="single" w:sz="4" w:space="0" w:color="auto"/>
              <w:left w:val="single" w:sz="4" w:space="0" w:color="auto"/>
              <w:bottom w:val="single" w:sz="4" w:space="0" w:color="auto"/>
              <w:right w:val="single" w:sz="4" w:space="0" w:color="auto"/>
            </w:tcBorders>
          </w:tcPr>
          <w:p w14:paraId="0E326F83" w14:textId="77777777" w:rsidR="00335C1A" w:rsidRDefault="00B546CB">
            <w:pPr>
              <w:tabs>
                <w:tab w:val="left" w:pos="1260"/>
              </w:tabs>
              <w:spacing w:after="0" w:line="276" w:lineRule="auto"/>
              <w:jc w:val="center"/>
              <w:rPr>
                <w:rFonts w:ascii="Times New Roman" w:hAnsi="Times New Roman"/>
                <w:sz w:val="28"/>
                <w:szCs w:val="24"/>
                <w:lang w:val="en-US"/>
              </w:rPr>
            </w:pPr>
            <w:r>
              <w:rPr>
                <w:rFonts w:ascii="Times New Roman" w:hAnsi="Times New Roman"/>
                <w:sz w:val="28"/>
                <w:szCs w:val="24"/>
                <w:lang w:val="ru-RU"/>
              </w:rPr>
              <w:t>09'</w:t>
            </w:r>
          </w:p>
        </w:tc>
        <w:tc>
          <w:tcPr>
            <w:tcW w:w="1335" w:type="dxa"/>
            <w:tcBorders>
              <w:top w:val="single" w:sz="4" w:space="0" w:color="auto"/>
              <w:left w:val="single" w:sz="4" w:space="0" w:color="auto"/>
              <w:bottom w:val="single" w:sz="4" w:space="0" w:color="auto"/>
              <w:right w:val="single" w:sz="4" w:space="0" w:color="auto"/>
            </w:tcBorders>
          </w:tcPr>
          <w:p w14:paraId="0E326F84"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c>
          <w:tcPr>
            <w:tcW w:w="1335" w:type="dxa"/>
            <w:tcBorders>
              <w:top w:val="single" w:sz="4" w:space="0" w:color="auto"/>
              <w:left w:val="single" w:sz="4" w:space="0" w:color="auto"/>
              <w:bottom w:val="single" w:sz="4" w:space="0" w:color="auto"/>
              <w:right w:val="single" w:sz="4" w:space="0" w:color="auto"/>
            </w:tcBorders>
          </w:tcPr>
          <w:p w14:paraId="0E326F85"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82°</w:t>
            </w:r>
          </w:p>
        </w:tc>
        <w:tc>
          <w:tcPr>
            <w:tcW w:w="1335" w:type="dxa"/>
            <w:tcBorders>
              <w:top w:val="single" w:sz="4" w:space="0" w:color="auto"/>
              <w:left w:val="single" w:sz="4" w:space="0" w:color="auto"/>
              <w:bottom w:val="single" w:sz="4" w:space="0" w:color="auto"/>
              <w:right w:val="single" w:sz="4" w:space="0" w:color="auto"/>
            </w:tcBorders>
          </w:tcPr>
          <w:p w14:paraId="0E326F86"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c>
          <w:tcPr>
            <w:tcW w:w="1335" w:type="dxa"/>
            <w:tcBorders>
              <w:top w:val="single" w:sz="4" w:space="0" w:color="auto"/>
              <w:left w:val="single" w:sz="4" w:space="0" w:color="auto"/>
              <w:bottom w:val="single" w:sz="4" w:space="0" w:color="auto"/>
              <w:right w:val="single" w:sz="4" w:space="0" w:color="auto"/>
            </w:tcBorders>
          </w:tcPr>
          <w:p w14:paraId="0E326F87" w14:textId="77777777" w:rsidR="00335C1A" w:rsidRDefault="00B546CB">
            <w:pPr>
              <w:tabs>
                <w:tab w:val="left" w:pos="1260"/>
              </w:tabs>
              <w:spacing w:after="0" w:line="276" w:lineRule="auto"/>
              <w:jc w:val="center"/>
              <w:rPr>
                <w:rFonts w:ascii="Times New Roman" w:hAnsi="Times New Roman"/>
                <w:sz w:val="28"/>
                <w:szCs w:val="24"/>
                <w:lang w:val="ru-RU"/>
              </w:rPr>
            </w:pPr>
            <w:r>
              <w:rPr>
                <w:rFonts w:ascii="Times New Roman" w:hAnsi="Times New Roman"/>
                <w:sz w:val="28"/>
                <w:szCs w:val="24"/>
                <w:lang w:val="ru-RU"/>
              </w:rPr>
              <w:t>00"</w:t>
            </w:r>
          </w:p>
        </w:tc>
      </w:tr>
    </w:tbl>
    <w:p w14:paraId="0E326F89" w14:textId="10C3C4BB" w:rsidR="00335C1A" w:rsidRPr="007C7B29" w:rsidRDefault="00335C1A">
      <w:pPr>
        <w:pStyle w:val="aff"/>
        <w:rPr>
          <w:rFonts w:eastAsiaTheme="minorEastAsia"/>
          <w:b/>
          <w:bCs/>
          <w:sz w:val="28"/>
          <w:szCs w:val="28"/>
          <w:lang w:eastAsia="zh-CN"/>
        </w:rPr>
      </w:pPr>
    </w:p>
    <w:p w14:paraId="0E326F8A" w14:textId="77777777" w:rsidR="00335C1A" w:rsidRDefault="00B546CB">
      <w:pPr>
        <w:spacing w:line="240" w:lineRule="auto"/>
        <w:rPr>
          <w:rFonts w:ascii="Times New Roman" w:hAnsi="Times New Roman" w:cs="Times New Roman"/>
          <w:b/>
          <w:bCs/>
          <w:sz w:val="28"/>
          <w:szCs w:val="28"/>
        </w:rPr>
      </w:pPr>
      <w:r>
        <w:rPr>
          <w:rFonts w:ascii="Times New Roman" w:hAnsi="Times New Roman" w:cs="Times New Roman"/>
          <w:b/>
          <w:bCs/>
          <w:sz w:val="28"/>
          <w:szCs w:val="28"/>
        </w:rPr>
        <w:t>3. ГЕОЛОГО-ГЕОФИЗИЧЕСКАЯ ИЗУЧЕННОСТЬ</w:t>
      </w:r>
    </w:p>
    <w:p w14:paraId="0E326F8B" w14:textId="77777777" w:rsidR="00335C1A" w:rsidRDefault="00B546CB">
      <w:pPr>
        <w:spacing w:line="240" w:lineRule="auto"/>
        <w:rPr>
          <w:rFonts w:ascii="Times New Roman" w:hAnsi="Times New Roman" w:cs="Times New Roman"/>
          <w:b/>
          <w:bCs/>
          <w:sz w:val="28"/>
          <w:szCs w:val="28"/>
          <w:lang w:val="ru-RU"/>
        </w:rPr>
      </w:pPr>
      <w:r>
        <w:rPr>
          <w:rFonts w:ascii="Times New Roman" w:hAnsi="Times New Roman" w:cs="Times New Roman"/>
          <w:b/>
          <w:bCs/>
          <w:sz w:val="28"/>
          <w:szCs w:val="28"/>
        </w:rPr>
        <w:t>3.1 Геологическая изученность</w:t>
      </w:r>
      <w:r>
        <w:rPr>
          <w:rFonts w:ascii="Times New Roman" w:hAnsi="Times New Roman" w:cs="Times New Roman"/>
          <w:b/>
          <w:bCs/>
          <w:sz w:val="28"/>
          <w:szCs w:val="28"/>
          <w:lang w:val="ru-RU"/>
        </w:rPr>
        <w:t xml:space="preserve">  </w:t>
      </w:r>
    </w:p>
    <w:p w14:paraId="0E326F8C" w14:textId="77777777" w:rsidR="00335C1A" w:rsidRDefault="00B546CB">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Планомерные геологические работы в регионе начались в 30-е годы ХХ столетия. В 60-е – 80-е годы ХХ века на площади листа проводится геологическая съемка масштаба 1:50 000: И.К. Синдин, 1961 г.; А.Х. Кагарманов, 1963 г.; Е.Л. Спиридонов, 1963г.; М.Н. Волгин, 1965 г.; В.Ф. </w:t>
      </w:r>
      <w:r>
        <w:rPr>
          <w:rFonts w:ascii="Times New Roman" w:hAnsi="Times New Roman" w:cs="Times New Roman"/>
          <w:sz w:val="28"/>
          <w:szCs w:val="28"/>
          <w:lang w:val="ru-RU"/>
        </w:rPr>
        <w:lastRenderedPageBreak/>
        <w:t xml:space="preserve">Чугунов, 1965 г.; Н.П. Киселев, 1984 г. В 1991-1997 гг. проводились работы по геолого-минерагеническому картированию масштаба 1:200 000.   </w:t>
      </w:r>
    </w:p>
    <w:p w14:paraId="0E326F8D" w14:textId="77777777" w:rsidR="00335C1A" w:rsidRDefault="00B546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lang w:val="ru-RU"/>
        </w:rPr>
        <w:t xml:space="preserve"> </w:t>
      </w:r>
      <w:r>
        <w:rPr>
          <w:rFonts w:ascii="Times New Roman" w:hAnsi="Times New Roman" w:cs="Times New Roman"/>
          <w:sz w:val="28"/>
          <w:szCs w:val="28"/>
        </w:rPr>
        <w:t>результате проведенных полевых работ, обобщения богатого геологического материала уточнены границы Иртыш-Зайсанской и Чингиз-Тарбагатайской складчатых областей. Существенно уточнена схема магматизма – выделено 9 комплексов интрузивных пород. Изучены закономерности размещения золотого и вольфрамового оруденения, предложены для поисков перспективные на золотое и вольфрамовое оруденение участки. Определено единство структурно-геологических позиций Акжал Боконского, Даубай-Ащалинского, Жананского золоторудных полей. На основе количественной интерпретации геофизических полей изучены элементы глубинного строения территории в целом и отдельных гранитных массивов.</w:t>
      </w:r>
    </w:p>
    <w:p w14:paraId="0E326F8E" w14:textId="77777777" w:rsidR="00335C1A" w:rsidRDefault="00B546CB">
      <w:pPr>
        <w:spacing w:after="0" w:line="240" w:lineRule="auto"/>
        <w:ind w:firstLine="567"/>
        <w:jc w:val="both"/>
        <w:rPr>
          <w:rFonts w:ascii="Times New Roman" w:hAnsi="Times New Roman" w:cs="Times New Roman"/>
          <w:sz w:val="36"/>
          <w:szCs w:val="36"/>
          <w:lang w:val="ru-RU"/>
        </w:rPr>
      </w:pPr>
      <w:r>
        <w:rPr>
          <w:rFonts w:ascii="Times New Roman" w:hAnsi="Times New Roman" w:cs="Times New Roman"/>
          <w:sz w:val="28"/>
          <w:szCs w:val="28"/>
        </w:rPr>
        <w:t>Золоторудные месторождения Акжал, Васильевское, Боко и многочисленные золотоносные кварцевые жилы за их пределами начали активно разрабатываться старателями с начала 20-го века, когда началась массовая отработка коренных и россыпных месторождений золота Центральной и Западной Кал</w:t>
      </w:r>
      <w:r>
        <w:rPr>
          <w:rFonts w:ascii="Times New Roman" w:hAnsi="Times New Roman" w:cs="Times New Roman"/>
          <w:sz w:val="28"/>
          <w:szCs w:val="28"/>
          <w:lang w:val="ru-RU"/>
        </w:rPr>
        <w:t>ь</w:t>
      </w:r>
      <w:r>
        <w:rPr>
          <w:rFonts w:ascii="Times New Roman" w:hAnsi="Times New Roman" w:cs="Times New Roman"/>
          <w:sz w:val="28"/>
          <w:szCs w:val="28"/>
        </w:rPr>
        <w:t>бы. В 20-30-е годы прошлого столетия поиски проводились в основном старательскими артелями и геологическая отчетность по этим работам отсутствует. Ревизионные и мелкомасштабные поиски золотого оруденения в небольших объемах проводились в 40-е годы.</w:t>
      </w:r>
    </w:p>
    <w:p w14:paraId="0E326F8F" w14:textId="77777777" w:rsidR="00335C1A" w:rsidRDefault="00B546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результате геологического доизучения масштаба 1:50 000 (Воронцов С.Н. и др.,1987) на площади и обрамлении Акжал-Боконской золотоносной зоны выполнены поисковые работы (с горными выработками и бурением) и получен значительный объем новых данных по рудоносным структурам. С высоким качеством изучены петрофизические характеристики пород и руд района. На основании комплексных геолого-геофизических данных определены перспективные участки и площади на золотое оруденение. В результате проведенного геолого минерагенического картирования масштаба 1:200 000 (Козлов М.С., 1997) на основании полевых наблюдений и анализа геологического и геофизического материала обосновано единство структурно-геологической позиции Акжал-Боконского, Даубай-Ашалинского, Жананского золоторудных полей. В высокой степени положительно оценены перспективы на золотое и вольфрамовое оруденение.</w:t>
      </w:r>
    </w:p>
    <w:p w14:paraId="0E326F90" w14:textId="77777777" w:rsidR="00335C1A" w:rsidRDefault="00335C1A">
      <w:pPr>
        <w:pStyle w:val="aff5"/>
        <w:spacing w:before="20" w:after="0" w:line="240" w:lineRule="auto"/>
        <w:ind w:left="360"/>
        <w:rPr>
          <w:rFonts w:ascii="Times New Roman" w:hAnsi="Times New Roman" w:cs="Times New Roman"/>
          <w:b/>
          <w:bCs/>
          <w:sz w:val="28"/>
          <w:szCs w:val="28"/>
          <w:lang w:val="ru-RU"/>
        </w:rPr>
      </w:pPr>
    </w:p>
    <w:p w14:paraId="0E326F91" w14:textId="77777777" w:rsidR="00335C1A" w:rsidRDefault="00B546CB">
      <w:pPr>
        <w:pStyle w:val="aff5"/>
        <w:spacing w:before="20" w:after="0" w:line="240" w:lineRule="auto"/>
        <w:ind w:left="360"/>
        <w:rPr>
          <w:rFonts w:ascii="Times New Roman" w:hAnsi="Times New Roman" w:cs="Times New Roman"/>
          <w:b/>
          <w:bCs/>
          <w:sz w:val="28"/>
          <w:szCs w:val="28"/>
          <w:lang w:val="kk-KZ"/>
        </w:rPr>
      </w:pPr>
      <w:r>
        <w:rPr>
          <w:rFonts w:ascii="Times New Roman" w:hAnsi="Times New Roman" w:cs="Times New Roman"/>
          <w:b/>
          <w:bCs/>
          <w:sz w:val="28"/>
          <w:szCs w:val="28"/>
          <w:lang w:val="ru-RU"/>
        </w:rPr>
        <w:t xml:space="preserve"> 3.2 Геолого-г</w:t>
      </w:r>
      <w:r>
        <w:rPr>
          <w:rFonts w:ascii="Times New Roman" w:hAnsi="Times New Roman" w:cs="Times New Roman"/>
          <w:b/>
          <w:bCs/>
          <w:sz w:val="28"/>
          <w:szCs w:val="28"/>
        </w:rPr>
        <w:t>еофизическая изученность</w:t>
      </w:r>
    </w:p>
    <w:p w14:paraId="0E326F92" w14:textId="77777777" w:rsidR="00335C1A" w:rsidRDefault="00B546CB">
      <w:pPr>
        <w:spacing w:before="20"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Pr>
          <w:rFonts w:ascii="Times New Roman" w:hAnsi="Times New Roman" w:cs="Times New Roman"/>
          <w:sz w:val="28"/>
          <w:szCs w:val="28"/>
          <w:lang w:val="ru-RU"/>
        </w:rPr>
        <w:t xml:space="preserve">Геофизические исследования начали проводиться на площади работ с 50-х годов XX века, при этом изученность территории различными методами и масштабом съемок весьма неравномерная. </w:t>
      </w:r>
    </w:p>
    <w:p w14:paraId="0E326F93" w14:textId="77777777" w:rsidR="00335C1A" w:rsidRDefault="00B546CB">
      <w:pPr>
        <w:spacing w:before="20"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Аэрогеофизическая съемка (магниторазведка и гаммаспектрометрия) масштаба 1:50 000, выполнена Волковской экспедицией в 1969-1972 гг. (А.В. Сергеев). Результаты этих работ, совместно с наземной магниторазведкой и гравиразведкой, послужили геофизической основой при проведении геолого-съемочных работ.</w:t>
      </w:r>
    </w:p>
    <w:p w14:paraId="0E326F94" w14:textId="77777777" w:rsidR="00335C1A" w:rsidRDefault="00B546CB">
      <w:pPr>
        <w:spacing w:before="20"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Гравиразведкой масштаба 1:200 000 площадь листа заснята полностью (Гольдшмидт В.И., 1958, Сериков П.В., 1961). Эти материалы, совместно с картами магнитного поля, послужили основой для составления тектоно магматических карт масштаба 1:500 000 – 1:200 000 (Сериков П.В., Щук Г.М.). На этих картах отражены: блоковое строение территории, в т.ч. системы крупных разломов северо-западного и субширотного простирания, крупные интрузивные массивы различного петрографического состава, области проявления кислого и основного вулканизма. Количественная интерпретация гравитационных аномалий выполнена по отдельным профилям и весьма схематично характеризует глубинное строение территории.  </w:t>
      </w:r>
    </w:p>
    <w:p w14:paraId="0E326F95" w14:textId="77777777" w:rsidR="00335C1A" w:rsidRDefault="00B546CB">
      <w:pPr>
        <w:spacing w:before="20"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Геофизические работы, выполненные в различное время и с различными масштабами, позволили получить представление о тектоническом строении района, выделить зоны глубинных разломов, интрузивных тел и вулканических образований, а также создать основы для прогнозной оценки развития карстовых и трещиноватых зон в известняковых массивах.</w:t>
      </w:r>
    </w:p>
    <w:p w14:paraId="0E326F96" w14:textId="77777777" w:rsidR="00335C1A" w:rsidRDefault="00B546CB">
      <w:pPr>
        <w:spacing w:before="20"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Геофизические материалы использованы при уточнении геологического строения, локализации перспективных участков известняка и повышении достоверности прогноза полезных ископаемых в пределах известняковой толщи.</w:t>
      </w:r>
    </w:p>
    <w:p w14:paraId="0E326F97" w14:textId="77777777" w:rsidR="00335C1A" w:rsidRDefault="00B546CB">
      <w:pPr>
        <w:spacing w:before="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Сейсморазведочные работы на площади листа М-44 XXVIII не проводились, за исключением небольшого участка в районе Акжальского месторождения золота (Фадеев Г.С.,1979). По данным сейсморазведки МОВ составлена структурная схема Акжал-Боконской зоны разломов, которая дает представление о генеральном плане разрывных структур, морфологии сместителей и характере сочленения основных нарушений.</w:t>
      </w:r>
    </w:p>
    <w:p w14:paraId="0E326F98" w14:textId="77777777" w:rsidR="00335C1A" w:rsidRDefault="00B546CB">
      <w:pPr>
        <w:spacing w:before="20"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Гравиразведкой масштаба 1:200 000 площадь листа заснята полностью (Гольдшмидт В.И., 1958, Сериков П.В., 1961). Эти материалы, совместно с картами магнитного поля, послужили основой для составления тектоно магматических карт масштаба 1:500 000 – 1:200 000 (Сериков П.В., Щук Г.М.). На этих картах отражены: блоковое строение территории, в т.ч. системы крупных разломов северо-западного и субширотного простирания, крупные интрузивные массивы различного петрографического состава, области проявления кислого и основного вулканизма.</w:t>
      </w:r>
    </w:p>
    <w:p w14:paraId="0E326F99" w14:textId="77777777" w:rsidR="00335C1A" w:rsidRDefault="00335C1A">
      <w:pPr>
        <w:spacing w:line="240" w:lineRule="auto"/>
        <w:jc w:val="both"/>
        <w:rPr>
          <w:rFonts w:ascii="Times New Roman" w:hAnsi="Times New Roman" w:cs="Times New Roman"/>
          <w:b/>
          <w:bCs/>
          <w:sz w:val="28"/>
          <w:szCs w:val="28"/>
          <w:lang w:val="kk-KZ"/>
        </w:rPr>
      </w:pPr>
    </w:p>
    <w:p w14:paraId="0E326F9A" w14:textId="77777777" w:rsidR="00335C1A" w:rsidRDefault="00B546CB">
      <w:pPr>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3.3 Стратиграфия </w:t>
      </w:r>
    </w:p>
    <w:p w14:paraId="0E326F9B"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Территория листа М-44-ХХVIII расположена в пределах Зайсанской складчатой системы, представляющей собой юго-западную часть Большого Алтая. В геологическом строении площади листа принимают участие палеозойские образования от среднего девона до верхнего карбона и мел кайнозойские отложения. На изученной площади выделено  стратиграфических подразделения палеозоя, наименования и возраст которых приведены в соответствие с унифицированными стратиграфическими схемами (Решения III Казахстанского стратиграфического совещания по докембрию и фанерозою, </w:t>
      </w:r>
      <w:r>
        <w:rPr>
          <w:rFonts w:ascii="Times New Roman" w:hAnsi="Times New Roman" w:cs="Times New Roman"/>
          <w:sz w:val="28"/>
          <w:szCs w:val="28"/>
        </w:rPr>
        <w:lastRenderedPageBreak/>
        <w:t>Алма-Ата, 1986г). По структурно-тектоническому районированию описываемая площадь подразделяется на две структурно-формационные зоны: Западно-Калбинскую и Восточно-Жарминскую и Воронцовско-Южно Саурскую подзоны Жарма-Саурской зоны, границей между ними служит Жанан-Кокпектинский (Жанан Максутский) разлом. При некоторой специфике каждой СФЗ, общие характерные признаки стратиграфических подразделений, позволяют рассматривать их в общей последовательности, присваивая одни и те же наименования свит, толщ, серий. Кроме того, в геологическом строении площади листа принимают участие образования Чарской сутуры, представляющей собой сложную линейную систему блоково-складчатых меланжево-покровных структур. Основой для стратиграфической схемы площади листа М-44-ХХVIII служит составленная легенда Зайсанской серии листов по результатам анализа и систематизации геологических материалов региональных исследований, которая отражает современное состояние изученности региона [12ф]. Стратиграфические колонки и легенды составлены для каждой структурно-формационной зоны и Чарской сутуры отдельно, описание подразделений приводится общее в возрастной последовательности от древних к молодым. Стратиграфическая колонка и описание мел кайнозойских образований – общее для всей территории листа.</w:t>
      </w:r>
    </w:p>
    <w:p w14:paraId="0E326F9C" w14:textId="77777777" w:rsidR="00335C1A" w:rsidRDefault="00335C1A">
      <w:pPr>
        <w:spacing w:line="240" w:lineRule="auto"/>
        <w:jc w:val="both"/>
        <w:rPr>
          <w:rFonts w:ascii="Times New Roman" w:hAnsi="Times New Roman" w:cs="Times New Roman"/>
          <w:b/>
          <w:bCs/>
          <w:sz w:val="28"/>
          <w:szCs w:val="28"/>
        </w:rPr>
      </w:pPr>
    </w:p>
    <w:p w14:paraId="0E326F9D" w14:textId="77777777" w:rsidR="00335C1A" w:rsidRDefault="00335C1A">
      <w:pPr>
        <w:spacing w:line="240" w:lineRule="auto"/>
        <w:jc w:val="both"/>
        <w:rPr>
          <w:rFonts w:ascii="Times New Roman" w:hAnsi="Times New Roman" w:cs="Times New Roman"/>
          <w:b/>
          <w:bCs/>
          <w:sz w:val="28"/>
          <w:szCs w:val="28"/>
        </w:rPr>
      </w:pPr>
    </w:p>
    <w:p w14:paraId="0E326F9E" w14:textId="77777777" w:rsidR="00335C1A" w:rsidRDefault="00B546CB">
      <w:pPr>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Палеозойская</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 xml:space="preserve"> эратема</w:t>
      </w:r>
    </w:p>
    <w:p w14:paraId="0E326F9F" w14:textId="77777777" w:rsidR="00335C1A" w:rsidRDefault="00B546CB">
      <w:pPr>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rPr>
        <w:t>Нижний верхний палеозой</w:t>
      </w:r>
    </w:p>
    <w:p w14:paraId="0E326FA0"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Егиндыбулакский метаморфический комплекс (PZ1 2eg) расположен в Жарма-Саурской СФЗ в Воронцовско-Южно-Саурской подзоне. К отложениям</w:t>
      </w:r>
      <w:r>
        <w:rPr>
          <w:rFonts w:ascii="Times New Roman" w:hAnsi="Times New Roman" w:cs="Times New Roman"/>
          <w:sz w:val="28"/>
          <w:szCs w:val="28"/>
          <w:lang w:val="ru-RU"/>
        </w:rPr>
        <w:t xml:space="preserve"> </w:t>
      </w:r>
      <w:r>
        <w:rPr>
          <w:rFonts w:ascii="Times New Roman" w:hAnsi="Times New Roman" w:cs="Times New Roman"/>
          <w:sz w:val="28"/>
          <w:szCs w:val="28"/>
        </w:rPr>
        <w:t>этого комплекса относятся выходы метаморфических пород, протягивающиеся субмериди</w:t>
      </w:r>
      <w:r>
        <w:rPr>
          <w:rFonts w:ascii="Times New Roman" w:hAnsi="Times New Roman" w:cs="Times New Roman"/>
          <w:sz w:val="28"/>
          <w:szCs w:val="28"/>
          <w:lang w:val="ru-RU"/>
        </w:rPr>
        <w:t>а</w:t>
      </w:r>
      <w:r>
        <w:rPr>
          <w:rFonts w:ascii="Times New Roman" w:hAnsi="Times New Roman" w:cs="Times New Roman"/>
          <w:sz w:val="28"/>
          <w:szCs w:val="28"/>
        </w:rPr>
        <w:t xml:space="preserve">нальной полосой от Шоптыкольского массива (на севере) почти до Кандыгатайского. Восточная граница – тектоническая, по Аркалытаусскому разлому; западная – постепенно зональная. Частично она проходит по контакту Терсайрыкского массива, а северо-западнее – проведена там, где в разрезе начинают резко преобладать кристаллические сланцы (кварц-биотит полевошпатовые, кварц-амфибол-биотитовые). Следует отметить, что подобные сланцы встречаются и среди осадочных пород майтюбинской свиты (C2-3mt) возле контакта с породами Егиндыбулакского метаморфического комплекса в виде полос, чередующимися с относительно «свежими» филлитовыми сланцами по алевролитам и вулканомиктовым песчаникам. То есть здесь граница проводится по границе зоны метаморфизма. В тектоническом плане выходы этого литокомплекса представляют собой вытянутую в северном и северо западном направлении брахиантиформную структуру с относительно пологими углами падения пород (10-40°, редко 55-70°). Cудя по замерам слоистости и по данным дешифрирования, мощной </w:t>
      </w:r>
      <w:r>
        <w:rPr>
          <w:rFonts w:ascii="Times New Roman" w:hAnsi="Times New Roman" w:cs="Times New Roman"/>
          <w:sz w:val="28"/>
          <w:szCs w:val="28"/>
        </w:rPr>
        <w:lastRenderedPageBreak/>
        <w:t>перекрестной складчатости не наблюдается, залегание пород относительно спокойное, хотя и повсеместно отмечается складчатость высоких порядков (плойчатость).</w:t>
      </w:r>
      <w:r>
        <w:rPr>
          <w:rFonts w:ascii="Times New Roman" w:hAnsi="Times New Roman" w:cs="Times New Roman"/>
          <w:sz w:val="28"/>
          <w:szCs w:val="28"/>
          <w:lang w:val="ru-RU"/>
        </w:rPr>
        <w:t xml:space="preserve"> </w:t>
      </w:r>
      <w:r>
        <w:rPr>
          <w:rFonts w:ascii="Times New Roman" w:hAnsi="Times New Roman" w:cs="Times New Roman"/>
          <w:sz w:val="28"/>
          <w:szCs w:val="28"/>
        </w:rPr>
        <w:t>Отнесение этого комплекса к стратифицированным отложениям достаточно условное. По убеждению А.П. Синишина часть из отложений этого комплекса образовалась за счет глубокой метаморфической переработки пород окружающих его толщ (майтюбинской свиты и верхнефаменской вулкано терригенной толщи) . Комплекс делится на три пачки: нижняя, средняя и верхняя. Первые две относятся к эпидот амфиболитовой и амфиболитовой фациям, верхняя – к зеленосланцевой и эпидот-амфиболитовой фациям метаморфизма (по А. Миясиро, К. Ландису и Д. Кумбусу). Нижняя пачка залегает в ядре антиформы и сложена полосчатыми кварц-мусковит-полевошпат биотитовыми, амфибол-полевошпат-биотит кварцевыми (с гранатом) с прослоями амфиболитов  кристаллическими сланцами, биотит-мусковитовыми гнейсами.</w:t>
      </w:r>
    </w:p>
    <w:p w14:paraId="0E326FA1"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Верхняя граница – нечеткая, проводится по резкому уменьшению количества амфиболитовых прослоев и амфиболсодержащих пород. Средняя пачка окружает выходы нижней и представлена мусковит-биотит-кварцевыми, биотит полевошпат-кварцевыми кристаллическими сланцами и гнейсами, с редкими прослоями биотит-амфибол кварцевых сланцев и амфиболитов (мощностью до 0,5 2,5м). В породах отмечается присутствие граната и ставролита, последний является индикатором эпидот амфиболитовой фации метаморфизма. Верхняя пачка слагает периферийные области антиформы. Контакт ее со средней пачкой – не однозначный. По М.С. Козлову постепенный контакт (на протяжении 250-300 м), за исключением его юго восточной части, где отмечается срезание слоистости в нижней пачке породами средней пачки . По А.П. Синишину наблюдениями подобных взаимоотношений не отмечено, более того, структуры нижней пачки совершенно конформно облекают выходы средней. На границе подтолщ отмечается увеличение размеров чешуек слюды (биотита и мусковита) с 0,5-2 мм, до 2-5 мм, достаточно резкое 31 сокращение количества в разрезе гнейсов; прочие литолого-текстурные особенности не претерпевают видимых значимых изменений. Сложена верхняя пачка Егиндыбулакского комплекса кварц серицит (мусковит)-полевошпат-амфиболовыми, кварц серицит (мусковит)-полевошпат-биотитовыми кристаллическими сланцами, биотит-мусковитовыми гнейсами, ороговиковаными песчаниками, диоритоподобными (кварц-полевошпат-биотитовыми) метасоматитами (по песчаникам?), гнейсами. Для пород этой толщи характерна некая неоднородность, выражающаяся в том, что для южной и юго-западной частей больше характерны апопесчаниковые разновидности метосоматитов, а для восточной и северной частей – тонкополосчатые (апоалевролитовые?) разности. Мы связываем это с тем, что образование пород верхней толщи шло за счет преобразования различных по составу и возрасту толщ.</w:t>
      </w:r>
    </w:p>
    <w:p w14:paraId="0E326FA2" w14:textId="77777777" w:rsidR="00335C1A" w:rsidRDefault="00B546CB">
      <w:pPr>
        <w:spacing w:line="240" w:lineRule="auto"/>
        <w:jc w:val="both"/>
        <w:rPr>
          <w:rFonts w:ascii="Times New Roman" w:hAnsi="Times New Roman" w:cs="Times New Roman"/>
          <w:b/>
          <w:bCs/>
          <w:sz w:val="28"/>
          <w:szCs w:val="28"/>
        </w:rPr>
      </w:pPr>
      <w:r>
        <w:rPr>
          <w:rFonts w:ascii="Times New Roman" w:hAnsi="Times New Roman" w:cs="Times New Roman"/>
          <w:sz w:val="28"/>
          <w:szCs w:val="28"/>
          <w:lang w:val="ru-RU"/>
        </w:rPr>
        <w:t xml:space="preserve">  </w:t>
      </w:r>
      <w:r>
        <w:rPr>
          <w:rFonts w:ascii="Times New Roman" w:hAnsi="Times New Roman" w:cs="Times New Roman"/>
          <w:b/>
          <w:bCs/>
          <w:sz w:val="28"/>
          <w:szCs w:val="28"/>
        </w:rPr>
        <w:t>Силурийская система, нижний средний отдел (S1-2)</w:t>
      </w:r>
    </w:p>
    <w:p w14:paraId="0E326FA3"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Силурийские отложения картируются на поверхности в северо-восточном углу листа М-44 ХХVIII в Чарской сутуре. Они представлены глинисто кремнистыми и кремнистыми алевролитами с прослоями песчаников и известняков. Алевролиты темно-серого, черного и зеленовато-серого цветов. Этими отложениями сложены ксеноблоки, покровные пластины в протрузивном серпентинитовом меланже. Возраст известняков установлен по собранной Синдиным И.К. [17ф] в них фауне брахиопод: Conchidium aff. knighti (Sow.), Brooksina conjugula Khod., Athypa ex gr. granulifera Barr., определение Рукавишниковой Т.Б. Возраст определен как силурийский</w:t>
      </w:r>
    </w:p>
    <w:p w14:paraId="0E326FA4" w14:textId="77777777" w:rsidR="00335C1A" w:rsidRDefault="00B546CB">
      <w:pPr>
        <w:spacing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Девонская система, нижний отдел, эмский ярус (D1e)</w:t>
      </w:r>
    </w:p>
    <w:p w14:paraId="0E326FA5"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Отложения эмского яруса наблюдаются на поверхности в Чарской сутуре. Они представлены серыми, зеленовато-серыми и желтовато-серыми органогенными известняками барьерных рифов континентального склона. Этими известняками сложены ксеноблоки, покровные пластины в протрузивном серпентинитовом меланже, а также олистолиты и олистоплаки в олистостромовой толще C2b1, перекрывающей образования Чарской сутуры.</w:t>
      </w:r>
    </w:p>
    <w:p w14:paraId="0E326FA6" w14:textId="77777777" w:rsidR="00335C1A" w:rsidRDefault="00B546CB">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Средний отдел, живетский ярус (D2žv)</w:t>
      </w:r>
    </w:p>
    <w:p w14:paraId="0E326FA7"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Отложения живетского яруса картируются на поверхности в северо-восточном углу листа М-44 ХХVIII в Чарской сутуре. Они представлены серыми и темно-серыми органогенными, часто мраморизованными известняками континентального склона. Эти известняки также представлены ксеноблоками в протрузивном серпентинитовом меланже, и олистолитами в олистостромовой толще к 34 юго-востоку от р.Шар. Известняки живетского яруса по физическим свойствам сходны с эмскими: характеризуются низкими значениями магнитной восприимчивости и невысокой средней плотностью.</w:t>
      </w:r>
    </w:p>
    <w:p w14:paraId="0E326FA8" w14:textId="77777777" w:rsidR="00335C1A" w:rsidRDefault="00B546CB">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Верхний отдел, франский ярус (D3 f)</w:t>
      </w:r>
    </w:p>
    <w:p w14:paraId="0E326FA9"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Отложения франского яруса сложены многочисленными ксеноблоками, которые картируются в Чарской сутуре. </w:t>
      </w:r>
      <w:r>
        <w:rPr>
          <w:rFonts w:ascii="Times New Roman" w:hAnsi="Times New Roman" w:cs="Times New Roman"/>
          <w:sz w:val="28"/>
          <w:szCs w:val="28"/>
          <w:lang w:val="ru-RU"/>
        </w:rPr>
        <w:t>к</w:t>
      </w:r>
      <w:r>
        <w:rPr>
          <w:rFonts w:ascii="Times New Roman" w:hAnsi="Times New Roman" w:cs="Times New Roman"/>
          <w:sz w:val="28"/>
          <w:szCs w:val="28"/>
        </w:rPr>
        <w:t>сеноблоки перекрыты осадочными отложениями таубинской свиты. Отложения представлены светло-серыми, местами с розоватым оттенком, рифовыми известняками.</w:t>
      </w:r>
    </w:p>
    <w:p w14:paraId="0E326FAA" w14:textId="77777777" w:rsidR="00335C1A" w:rsidRDefault="00B546CB">
      <w:pPr>
        <w:spacing w:line="240" w:lineRule="auto"/>
        <w:jc w:val="both"/>
        <w:rPr>
          <w:rFonts w:ascii="Times New Roman" w:hAnsi="Times New Roman" w:cs="Times New Roman"/>
          <w:b/>
          <w:bCs/>
          <w:sz w:val="28"/>
          <w:szCs w:val="28"/>
        </w:rPr>
      </w:pP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w:t>
      </w:r>
      <w:r>
        <w:rPr>
          <w:rFonts w:ascii="Times New Roman" w:hAnsi="Times New Roman" w:cs="Times New Roman"/>
          <w:b/>
          <w:bCs/>
          <w:sz w:val="28"/>
          <w:szCs w:val="28"/>
        </w:rPr>
        <w:t>Фаменский ярус (D3 fm)</w:t>
      </w:r>
    </w:p>
    <w:p w14:paraId="0E326FAB"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Фаменские образования развиты в Западно Калбинской и Жарма-Саурской СФЗ. В пределах Воронцовско-Южно-Саурской подзоны Жарма Саурской зоны отложения формируют Мынбулакскую и Акбуринскую антиклиналь. В Западно-Калбинской зоне фаменская толща расположена в Жолдыкарском горст-антиклинории. Образования представлены андезибазальтовыми эффузивами, кремнистыми алевролитами, яшмоидами, песчаниками, туфопесчаниками</w:t>
      </w:r>
    </w:p>
    <w:p w14:paraId="0E326FAC" w14:textId="77777777" w:rsidR="00335C1A" w:rsidRDefault="00B546CB">
      <w:pPr>
        <w:spacing w:line="240" w:lineRule="auto"/>
        <w:jc w:val="both"/>
        <w:rPr>
          <w:rFonts w:ascii="Times New Roman" w:hAnsi="Times New Roman" w:cs="Times New Roman"/>
          <w:b/>
          <w:bCs/>
          <w:sz w:val="28"/>
          <w:szCs w:val="28"/>
          <w:lang w:val="ru-RU"/>
        </w:rPr>
      </w:pPr>
      <w:r>
        <w:rPr>
          <w:rFonts w:ascii="Times New Roman" w:hAnsi="Times New Roman" w:cs="Times New Roman"/>
          <w:sz w:val="28"/>
          <w:szCs w:val="28"/>
          <w:lang w:val="ru-RU"/>
        </w:rPr>
        <w:lastRenderedPageBreak/>
        <w:t xml:space="preserve"> </w:t>
      </w:r>
      <w:r>
        <w:rPr>
          <w:rFonts w:ascii="Times New Roman" w:hAnsi="Times New Roman" w:cs="Times New Roman"/>
          <w:b/>
          <w:bCs/>
          <w:sz w:val="28"/>
          <w:szCs w:val="28"/>
        </w:rPr>
        <w:t>Девонская система, верхний отдел – каменно угольная система, нижний отдел. Карабайс кая свита (D3-C1kr</w:t>
      </w:r>
      <w:r>
        <w:rPr>
          <w:rFonts w:ascii="Times New Roman" w:hAnsi="Times New Roman" w:cs="Times New Roman"/>
          <w:b/>
          <w:bCs/>
          <w:sz w:val="28"/>
          <w:szCs w:val="28"/>
          <w:lang w:val="ru-RU"/>
        </w:rPr>
        <w:t>)</w:t>
      </w:r>
    </w:p>
    <w:p w14:paraId="0E326FAD"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Отложения карабайской свиты распространены в северной части планшета М-44-XXVIII. На востоке и северо-востоке свита с тектоническими контактами граничит с разнородными разновозрастными образованиями Чарского горст-антиклинория, на юго востоке по Жолдыкар-Аюлинскому разлому отложения ее надвинуты на вулканиты майтюбинской толщи и осадки таубинской и буконьской свит</w:t>
      </w:r>
    </w:p>
    <w:p w14:paraId="0E326FAE" w14:textId="77777777" w:rsidR="00335C1A" w:rsidRDefault="00B546CB">
      <w:pPr>
        <w:spacing w:line="24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b/>
          <w:bCs/>
          <w:sz w:val="28"/>
          <w:szCs w:val="28"/>
        </w:rPr>
        <w:t>Каменно</w:t>
      </w:r>
      <w:r>
        <w:rPr>
          <w:rFonts w:ascii="Times New Roman" w:hAnsi="Times New Roman" w:cs="Times New Roman"/>
          <w:b/>
          <w:bCs/>
          <w:sz w:val="28"/>
          <w:szCs w:val="28"/>
          <w:lang w:val="ru-RU"/>
        </w:rPr>
        <w:t>-</w:t>
      </w:r>
      <w:r>
        <w:rPr>
          <w:rFonts w:ascii="Times New Roman" w:hAnsi="Times New Roman" w:cs="Times New Roman"/>
          <w:b/>
          <w:bCs/>
          <w:sz w:val="28"/>
          <w:szCs w:val="28"/>
        </w:rPr>
        <w:t>угольная система, нижний отдел, кояндинская свита (C1t kn)</w:t>
      </w:r>
    </w:p>
    <w:p w14:paraId="0E326FAF"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Кояндинская свита пользуется довольно широким распространением в Воронцовско-Южно-Саурской подзоне Жарма-Саурской зоны, слагая крылья Мынбулакской горст-аниклинали, а также небольшой выход восточнее Подгорненского массива в юго восточной части листа М-44-XXVIII. Свита представлена разнообразными, чаще вулканогенными породами. Это базальты, (трахи)андезибазальты, (трахи)андезиты, их туфы, редко – туфы дацитов, туфо</w:t>
      </w:r>
      <w:r>
        <w:rPr>
          <w:rFonts w:ascii="Times New Roman" w:hAnsi="Times New Roman" w:cs="Times New Roman"/>
          <w:sz w:val="28"/>
          <w:szCs w:val="28"/>
          <w:lang w:val="ru-RU"/>
        </w:rPr>
        <w:t>-</w:t>
      </w:r>
      <w:r>
        <w:rPr>
          <w:rFonts w:ascii="Times New Roman" w:hAnsi="Times New Roman" w:cs="Times New Roman"/>
          <w:sz w:val="28"/>
          <w:szCs w:val="28"/>
        </w:rPr>
        <w:t>брекчии, вулканомиктовые конгломераты, разнозернистые песчаники и глинисто-кремнистые алевролиты. По вещественному составу и положению в разрезе свита подразделяется на две подсвиты: нижнюю – туфолавовую и верхнюю – туфо</w:t>
      </w:r>
      <w:r>
        <w:rPr>
          <w:rFonts w:ascii="Times New Roman" w:hAnsi="Times New Roman" w:cs="Times New Roman"/>
          <w:sz w:val="28"/>
          <w:szCs w:val="28"/>
          <w:lang w:val="ru-RU"/>
        </w:rPr>
        <w:t xml:space="preserve"> </w:t>
      </w:r>
      <w:r>
        <w:rPr>
          <w:rFonts w:ascii="Times New Roman" w:hAnsi="Times New Roman" w:cs="Times New Roman"/>
          <w:sz w:val="28"/>
          <w:szCs w:val="28"/>
        </w:rPr>
        <w:t>конгломератовую.</w:t>
      </w:r>
    </w:p>
    <w:p w14:paraId="0E326FB2" w14:textId="77777777" w:rsidR="00335C1A" w:rsidRDefault="00B546CB">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Четвертичная система</w:t>
      </w:r>
    </w:p>
    <w:p w14:paraId="0E326FB3"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Четвертичные отложения наиболее распространены из кайнозойских отложений, представлены рыхлыми образованиями плейстоценового и голоценового отделов. Они заполняют не только все понижения в 89 рельефе, но обширным эллювиально-делювиальным плащем покрывают склоны и даже вершины многих возвышенностей. Их классификация основана на участии четвертичных отложений в формировании геоморфологических особенностей рельефа, эрозионного (злювий), эрозионно- аккумулятивного (элювиально – делювиалиные, пролювиальные отложения), акумлятивного (делювиально – пролювиальные, аллювиальные, лимнические отложения водотоков надпойменных террас, озер).</w:t>
      </w:r>
    </w:p>
    <w:p w14:paraId="0E326FB4"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Аллювиальные (aQН) отложения распространены в долинах рек Карасу, Жарма, Жинишке, Тайды, Терсайрык, Чар, Жанама, руслах ручьев Ортабулак, Аргимбай, Боко и т.д. Они представлены валунно галечным, галечным, гравийным, песчаным и глинистым материалом. Окатанность обломков хорошая. Образуются аллювиальные отложения за счет размыва аналогичных верхненеоплейстоценовых и верхненеоплейстоцено-голоценовых осадков. Озерные (lQН) отложения выделены на озерах Караколь, Боконьское, Комсомольское и др. а также на Чарском водохранилище. Представлены илами, супесями.</w:t>
      </w:r>
    </w:p>
    <w:p w14:paraId="0E326FB5" w14:textId="77777777" w:rsidR="00335C1A" w:rsidRDefault="00B546CB">
      <w:pPr>
        <w:spacing w:line="240" w:lineRule="auto"/>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3.4 </w:t>
      </w:r>
      <w:r>
        <w:rPr>
          <w:rFonts w:ascii="Times New Roman" w:hAnsi="Times New Roman" w:cs="Times New Roman"/>
          <w:b/>
          <w:bCs/>
          <w:sz w:val="28"/>
          <w:szCs w:val="28"/>
        </w:rPr>
        <w:t>И</w:t>
      </w:r>
      <w:r>
        <w:rPr>
          <w:rFonts w:ascii="Times New Roman" w:hAnsi="Times New Roman" w:cs="Times New Roman"/>
          <w:b/>
          <w:bCs/>
          <w:sz w:val="28"/>
          <w:szCs w:val="28"/>
          <w:lang w:val="ru-RU"/>
        </w:rPr>
        <w:t>нтрузивные образования</w:t>
      </w:r>
    </w:p>
    <w:p w14:paraId="0E326FB6"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Интрузивные образования занимают около 15% площади листа М-44-ХХVΙΙΙ.</w:t>
      </w:r>
      <w:r>
        <w:rPr>
          <w:rFonts w:ascii="Times New Roman" w:hAnsi="Times New Roman" w:cs="Times New Roman"/>
          <w:sz w:val="28"/>
          <w:szCs w:val="28"/>
          <w:lang w:val="ru-RU"/>
        </w:rPr>
        <w:t xml:space="preserve">  </w:t>
      </w:r>
      <w:r>
        <w:rPr>
          <w:rFonts w:ascii="Times New Roman" w:hAnsi="Times New Roman" w:cs="Times New Roman"/>
          <w:sz w:val="28"/>
          <w:szCs w:val="28"/>
        </w:rPr>
        <w:t>В Чарской сутуре развит условно докембрийский комплекс ультрабазитов (&lt;a{?)</w:t>
      </w:r>
      <w:r>
        <w:rPr>
          <w:rFonts w:ascii="Times New Roman" w:hAnsi="Times New Roman" w:cs="Times New Roman"/>
          <w:sz w:val="28"/>
          <w:szCs w:val="28"/>
          <w:lang w:val="ru-RU"/>
        </w:rPr>
        <w:t>,</w:t>
      </w:r>
      <w:r>
        <w:rPr>
          <w:rFonts w:ascii="Times New Roman" w:hAnsi="Times New Roman" w:cs="Times New Roman"/>
          <w:sz w:val="28"/>
          <w:szCs w:val="28"/>
        </w:rPr>
        <w:t>составляющий матрикс серпентинитового меланжа сутуры, также есть интрузии аргимбайского (С2-3 ar) комплекса</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В </w:t>
      </w:r>
      <w:r>
        <w:rPr>
          <w:rFonts w:ascii="Times New Roman" w:hAnsi="Times New Roman" w:cs="Times New Roman"/>
          <w:sz w:val="28"/>
          <w:szCs w:val="28"/>
          <w:lang w:val="ru-RU"/>
        </w:rPr>
        <w:t>З</w:t>
      </w:r>
      <w:r>
        <w:rPr>
          <w:rFonts w:ascii="Times New Roman" w:hAnsi="Times New Roman" w:cs="Times New Roman"/>
          <w:sz w:val="28"/>
          <w:szCs w:val="28"/>
        </w:rPr>
        <w:t xml:space="preserve">ападно-Калбинской СФЗ располагаются интрузии аргимбайского (С2-3 ar), салдырминского (С3 2 sl), кунушского (С3-Р1 ku), жарминского (Р1 ž), бугазского (Т1 b) комплексов. В Восточно-Жарминской подзоне Жарма-Саурской СФЗ развиты гипабиссальные интрузии и дайки аргимбайского (С2-3 ar) и </w:t>
      </w:r>
      <w:r>
        <w:rPr>
          <w:rFonts w:ascii="Times New Roman" w:hAnsi="Times New Roman" w:cs="Times New Roman"/>
          <w:sz w:val="28"/>
          <w:szCs w:val="28"/>
          <w:lang w:val="ru-RU"/>
        </w:rPr>
        <w:t>с</w:t>
      </w:r>
      <w:r>
        <w:rPr>
          <w:rFonts w:ascii="Times New Roman" w:hAnsi="Times New Roman" w:cs="Times New Roman"/>
          <w:sz w:val="28"/>
          <w:szCs w:val="28"/>
        </w:rPr>
        <w:t>алдырминского (С3 2 sl) комплексов. В Воронцовско-Южно-Саурской подзоне Жарма Саурской СФЗ располагаются интрузии саурского (С1 s), аргимбайского (С2-3 ar), салдырминского (С3 2 sl), кандыгатайского (Р2 kn) и бугазского (Т1 b) комплексов. В Западно-Жарминской подзоне Жарма-Саурской СФЗ расположен один крупный массив аргимбайского (С2-3 ar) комплекса и Кандыгатайский массив кандыгатайского (Р2 kn) комплекса, а также дайки бугазского (Т1 b) комплекса. Как видно из обзора интрузивных комплексов листа М-44-ХХVΙΙΙ, многие комплексы являются «сквозными». В связи с этим мы рассматриваем их в возрастной последовательности как принадлежность единой Иртыш-Зайсанской складчатой системы.</w:t>
      </w:r>
      <w:r>
        <w:rPr>
          <w:rFonts w:ascii="Times New Roman" w:hAnsi="Times New Roman" w:cs="Times New Roman"/>
          <w:sz w:val="28"/>
          <w:szCs w:val="28"/>
          <w:lang w:val="ru-RU"/>
        </w:rPr>
        <w:t xml:space="preserve"> </w:t>
      </w:r>
      <w:r>
        <w:rPr>
          <w:rFonts w:ascii="Times New Roman" w:hAnsi="Times New Roman" w:cs="Times New Roman"/>
          <w:sz w:val="28"/>
          <w:szCs w:val="28"/>
        </w:rPr>
        <w:t>Небольшие выходы пород комплекса наблюдаются по западному борту Чарской сутуры: в районе сел Кентарлау (бывшая Николаевка), Каратобе (бывшая Терентьевка), Ортабулак, по северному берегу Чарского водохранилища и другие более мелкие выходы. Ультрабазиты, принадлежащие древней океанической коре, в результате интенсивных процессов серпентинизации и под воздействием тектонических движений утратили первичный состав и структурные особенности. Внешне это – породы темно зеленого цвета с тонкозернистой до скрыто</w:t>
      </w:r>
      <w:r>
        <w:rPr>
          <w:rFonts w:ascii="Times New Roman" w:hAnsi="Times New Roman" w:cs="Times New Roman"/>
          <w:sz w:val="28"/>
          <w:szCs w:val="28"/>
          <w:lang w:val="ru-RU"/>
        </w:rPr>
        <w:t xml:space="preserve"> </w:t>
      </w:r>
      <w:r>
        <w:rPr>
          <w:rFonts w:ascii="Times New Roman" w:hAnsi="Times New Roman" w:cs="Times New Roman"/>
          <w:sz w:val="28"/>
          <w:szCs w:val="28"/>
        </w:rPr>
        <w:t>кристаллической структурой и сланцеватой, массивной, пятнистой текстурой, интенсивно брекчированые, перемятые и рассланцованные. Под воздействием гидротермально-метасоматических процессов серпентиниты превращены в листвениты, а в 93 зоне гипергенеза – в бирбириты – кварцитовидные породы красно-бурого цвета с пятнистой текстурой. Серпентиниты насыщены обломками самых разнообразных по составу, возрасту и размерам пород и являются матриксом серпентинитового меланжа Чарской сутуры.</w:t>
      </w:r>
      <w:r>
        <w:t xml:space="preserve"> </w:t>
      </w:r>
      <w:r>
        <w:rPr>
          <w:rFonts w:ascii="Times New Roman" w:hAnsi="Times New Roman" w:cs="Times New Roman"/>
          <w:sz w:val="28"/>
          <w:szCs w:val="28"/>
        </w:rPr>
        <w:t>Контакты серпентинитов с разновозрастными образованиями в ксеноблоках повсеместно «холодные». Макроскопически серпентиниты характеризуются темно-зеленой, почти черной окраской, бластопорфировой структурой, обусловленной крупными кристаллами орто</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пироксена, замещенного баститом, с характерным перламутровым оттенком. Из первичных минералов лучше всего сохранились хромшпинелиды. В серпентинитах почти повсеместно отмечаются прожилки светло-зеленого с голубым оттенком пластинчатого антигорита. В больших количествах присутствуют рудные минералы – магнетит и хромит. Часто встречается хлорит с низкими аномальными бурыми цветами интерференции, также кальцит, развивающийся уже на фоне петельчатого серпентинита, изредка тальк, тремолит, брусит. По трещинам развиваются вторичные минералы – кальцит и </w:t>
      </w:r>
      <w:r>
        <w:rPr>
          <w:rFonts w:ascii="Times New Roman" w:hAnsi="Times New Roman" w:cs="Times New Roman"/>
          <w:sz w:val="28"/>
          <w:szCs w:val="28"/>
        </w:rPr>
        <w:lastRenderedPageBreak/>
        <w:t>брейнерит. Часты псевдоморфозы бастита по ромбическому пироксену. В серпентинитах встречаются тонкие прожилки</w:t>
      </w:r>
      <w:r>
        <w:rPr>
          <w:rFonts w:ascii="Times New Roman" w:hAnsi="Times New Roman" w:cs="Times New Roman"/>
          <w:sz w:val="28"/>
          <w:szCs w:val="28"/>
          <w:lang w:val="ru-RU"/>
        </w:rPr>
        <w:t xml:space="preserve"> </w:t>
      </w:r>
      <w:r>
        <w:rPr>
          <w:rFonts w:ascii="Times New Roman" w:hAnsi="Times New Roman" w:cs="Times New Roman"/>
          <w:sz w:val="28"/>
          <w:szCs w:val="28"/>
        </w:rPr>
        <w:t>асбеста</w:t>
      </w:r>
      <w:r>
        <w:rPr>
          <w:rFonts w:ascii="Times New Roman" w:hAnsi="Times New Roman" w:cs="Times New Roman"/>
          <w:sz w:val="28"/>
          <w:szCs w:val="28"/>
          <w:lang w:val="ru-RU"/>
        </w:rPr>
        <w:t xml:space="preserve"> </w:t>
      </w:r>
      <w:r>
        <w:rPr>
          <w:rFonts w:ascii="Times New Roman" w:hAnsi="Times New Roman" w:cs="Times New Roman"/>
          <w:sz w:val="28"/>
          <w:szCs w:val="28"/>
        </w:rPr>
        <w:t>По химическому составу характерными особенностями серпентизированных ультрабазитов является: низкое содержание полевошпатовой извести, многократное превышение содержания магния над железом, резкое преобладание окисного железа над закисным, что указывает на высокую степень серпентинизации пород. Эти петрохимические особенности свидетельствуют, что ультрабазиты описываемого комплекса относятся к производным перидотитовой магмы.</w:t>
      </w:r>
      <w:r>
        <w:t xml:space="preserve"> </w:t>
      </w:r>
      <w:r>
        <w:rPr>
          <w:rFonts w:ascii="Times New Roman" w:hAnsi="Times New Roman" w:cs="Times New Roman"/>
          <w:sz w:val="28"/>
          <w:szCs w:val="28"/>
        </w:rPr>
        <w:t>Из акцессориев в серпентинитах в весовых количествах присутствуют магнетит и хромит, в знаковых – апатит, циркон, флюорит, рутил, ильменит. Средние содержания в серпентинитах меди и хрома в 2,8 раза превышают кларковые значения, цинка – в 4 раза, молибдена – в 1,4 раза, кобальта – в 1,5 раза. Концентрации остальных элементов не достигают кларковых значений.</w:t>
      </w:r>
    </w:p>
    <w:p w14:paraId="0E326FB7" w14:textId="77777777" w:rsidR="00335C1A" w:rsidRDefault="00B546CB">
      <w:pPr>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3.5 Тектоника  </w:t>
      </w:r>
    </w:p>
    <w:p w14:paraId="0E326FB8" w14:textId="5360A8F0" w:rsidR="00335C1A" w:rsidRDefault="00B546CB">
      <w:pPr>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Рассматриваемая территория расположена в пределах Иртыш-Зайсанской структуры Большого Алтая. Большой Алтай характеризуется разломно складчатым строением, приурочен к северо-западному флангу Казахстанско-Охотского подвижного пояса. Пространственно размещается между устойчивыми континентальными массивами: Горно</w:t>
      </w:r>
      <w:r>
        <w:rPr>
          <w:rFonts w:ascii="Times New Roman" w:hAnsi="Times New Roman" w:cs="Times New Roman"/>
          <w:sz w:val="28"/>
          <w:szCs w:val="28"/>
          <w:lang w:val="ru-RU"/>
        </w:rPr>
        <w:t>-А</w:t>
      </w:r>
      <w:r>
        <w:rPr>
          <w:rFonts w:ascii="Times New Roman" w:hAnsi="Times New Roman" w:cs="Times New Roman"/>
          <w:sz w:val="28"/>
          <w:szCs w:val="28"/>
        </w:rPr>
        <w:t>лтайским и Казахстанским. Иртыш–Зайсанская складчатая система на площади представлена фрагментами линейных северо-западных структурно – формационных зон: Жарма-Саурской, и Западно-Калбинской, границей которых является региональный Жанан-Кокпектинский разлом. В состав Западно-Калбинской зоны включена Чарская структура (сутура), которая рассматривается как горст антиклинорий, хотя элементы шарьяжирования в ней несомненно присутствуют. Согласно представлениям некоторых авторов (Ротараш и др. 1979), синклинории района Жарминский и Западно-Калбинский различаются по времени зарождения геосинклинального режима (для первого – средний девон, для второго – силур) и по времени проявления первых раннегеосиклинальных инверсионных движений, сопровождаемых перерывами в осадконакоплении.</w:t>
      </w:r>
      <w:r>
        <w:rPr>
          <w:rFonts w:ascii="Times New Roman" w:hAnsi="Times New Roman" w:cs="Times New Roman"/>
          <w:sz w:val="28"/>
          <w:szCs w:val="28"/>
          <w:lang w:val="ru-RU"/>
        </w:rPr>
        <w:t xml:space="preserve"> </w:t>
      </w:r>
      <w:r>
        <w:rPr>
          <w:rFonts w:ascii="Times New Roman" w:hAnsi="Times New Roman" w:cs="Times New Roman"/>
          <w:sz w:val="28"/>
          <w:szCs w:val="28"/>
        </w:rPr>
        <w:t>Жанан-Кокпектинский разлом, как указывалось выше, является границей Жарма-Саура и Западной Кал</w:t>
      </w:r>
      <w:r>
        <w:rPr>
          <w:rFonts w:ascii="Times New Roman" w:hAnsi="Times New Roman" w:cs="Times New Roman"/>
          <w:sz w:val="28"/>
          <w:szCs w:val="28"/>
          <w:lang w:val="ru-RU"/>
        </w:rPr>
        <w:t xml:space="preserve">ь </w:t>
      </w:r>
      <w:r>
        <w:rPr>
          <w:rFonts w:ascii="Times New Roman" w:hAnsi="Times New Roman" w:cs="Times New Roman"/>
          <w:sz w:val="28"/>
          <w:szCs w:val="28"/>
        </w:rPr>
        <w:t xml:space="preserve">бы и прослеживался нашими предыдущими работами по ГДП-200 на зачительное расстояние в северо-западном направлении до района месторождений Максут и Жанан. Юго-восточнее на Жанан Кокпектинский разлом ограничивает к северо-востоку золоторудную Западную Калбу. Далее он погружается под кайнозой Зайсанской долины и затем проявляется в КНР, контролируя медное оруденение месторождения Харатунга максутского типа. Жанан-Кокпектинский разлом на данном листе проявлен, по-видимому, значительными вертикальными смещениями, приводя в угловое несогласие контакты серпуховских граувакковых осадков, среднекаменноугольных молассоидов, средне-верхнекаменноугольных вулканитов и фаменской кремнисто-андезивазальтовой толщи. Разлом сопровождается зонами </w:t>
      </w:r>
      <w:r>
        <w:rPr>
          <w:rFonts w:ascii="Times New Roman" w:hAnsi="Times New Roman" w:cs="Times New Roman"/>
          <w:sz w:val="28"/>
          <w:szCs w:val="28"/>
        </w:rPr>
        <w:lastRenderedPageBreak/>
        <w:t>рассланцевания, прокварцевания, катаклаза, складками волочения и прюплимонитизации. Мощность подобных зон от 50м и более. Жанан-Кокпектинский разлом участками фиксируется в рельефе уступами, что говорит о подновлении его в альпийскую эпоху тектогенеза. Учитывая наши набдюдения и данные предыдущих исследователей, Жанан-Кокпектинский разлом интерпретируется как долгоживущее нарушение сбросо-сдвигового характера. На обзорной карте аномалий разлом характеризуется контрастными знакопеременными значениями магнитного поля и проявляется зоной горизонтальных градиентов силы тяжести (зона раздела отрицательных и положительных значений), являясь границей между блоками вулканогенных и осадочных пород.</w:t>
      </w:r>
      <w:r>
        <w:t xml:space="preserve"> </w:t>
      </w:r>
      <w:r>
        <w:rPr>
          <w:rFonts w:ascii="Times New Roman" w:hAnsi="Times New Roman" w:cs="Times New Roman"/>
          <w:sz w:val="28"/>
          <w:szCs w:val="28"/>
        </w:rPr>
        <w:t>Чинрауский разлом является юго-восточной ветвью Жанан-Кокпектинского разлома. Блок между ними выделяется как горст-антиклинальная структура, выполненная серпуховскими осадками. Чинрауский разлом сопровождается интрузиями и дайками аргимбайского комплекса. Авторы ГДП-200 (16ф) отмечают срезание разломом интрузий (по долине р.Танды), и контроль размещения даек в оперяющих разлом трещинах. Делается предположение о близко одновременном формировании интрузий аргимбайского комплекса и описываемого нарушения.</w:t>
      </w:r>
      <w:r>
        <w:t xml:space="preserve"> </w:t>
      </w:r>
      <w:r>
        <w:rPr>
          <w:rFonts w:ascii="Times New Roman" w:hAnsi="Times New Roman" w:cs="Times New Roman"/>
          <w:sz w:val="28"/>
          <w:szCs w:val="28"/>
        </w:rPr>
        <w:t>Чарский разлом проявлен двумя ветвями,ограничивающими Чарскую горст антиклинальную структуру. Наиболее четко картируется северо-восточная ветвь, являющаяся границей флишевых отложений серпухова и разновозрастных девона и является северо-восточной границей Чарского горст-антиклинория.</w:t>
      </w:r>
    </w:p>
    <w:p w14:paraId="0E326FB9" w14:textId="77777777" w:rsidR="00335C1A" w:rsidRDefault="00B546CB">
      <w:pPr>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3.6 Гидрогеологическая характеристика</w:t>
      </w:r>
    </w:p>
    <w:p w14:paraId="0E326FBA"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гидрогеологическом отношении территория листа М-44-ХХVΙΙΙ расположена в складчатой зоне Центрально-Казахстанского мелкосопочника, представляющего собой низкогорные и мелкосопочные сооружения с абсолютными отметками от 409 до 1089 м. Формы мелкосопочника имеют мягкие очертания с относительными превышениями от 150 до 450-480 м. На севере расположена аллювиальная долина р. Чар с Георгиевской межгорной депрессией, осложненной руслами временных водотоков, эрозионных останцов и впадин. На самом западе листа с направлением на север-северо-восток протекает р. Жарма, на юге в восточном направлении – р. Кокпекты. Эти речки имеют бурный сток лишь в весенний паводок, а в меженный</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период, в некоторые годы – пересыхают. Для района характерна большая величина испарения с водной поверхности (до 900-1000 мм в год) и усиленная ветровая деятельность, что приводит к 2-3х – кратному превышению испарения над годовой суммой осадков (250-350 мм). Формирование подземных вод на описываемой территории определяется взаимодействием следующих основных факторов: геологического и геоморфологического строения, структурных особенностей и ландшафтно-климатических условий. </w:t>
      </w:r>
    </w:p>
    <w:p w14:paraId="0E326FBB"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Зона участка </w:t>
      </w:r>
      <w:r>
        <w:rPr>
          <w:rFonts w:ascii="Times New Roman" w:hAnsi="Times New Roman" w:cs="Times New Roman"/>
          <w:sz w:val="28"/>
          <w:szCs w:val="28"/>
        </w:rPr>
        <w:t>«Кентарлау» расположенное в 0,9 км к югу от села Кентарлау, Жарминского района, области Абай</w:t>
      </w:r>
      <w:r>
        <w:rPr>
          <w:rFonts w:ascii="Times New Roman" w:hAnsi="Times New Roman" w:cs="Times New Roman"/>
          <w:sz w:val="28"/>
          <w:szCs w:val="28"/>
          <w:lang w:val="ru-RU"/>
        </w:rPr>
        <w:t>, г</w:t>
      </w:r>
      <w:r>
        <w:rPr>
          <w:rFonts w:ascii="Times New Roman" w:hAnsi="Times New Roman" w:cs="Times New Roman"/>
          <w:sz w:val="28"/>
          <w:szCs w:val="28"/>
        </w:rPr>
        <w:t>еологический блок: M-44-105-(10г-5a-1)</w:t>
      </w:r>
      <w:r>
        <w:rPr>
          <w:rFonts w:ascii="Times New Roman" w:hAnsi="Times New Roman" w:cs="Times New Roman"/>
          <w:sz w:val="28"/>
          <w:szCs w:val="28"/>
          <w:lang w:val="ru-RU"/>
        </w:rPr>
        <w:t xml:space="preserve"> </w:t>
      </w:r>
      <w:r>
        <w:rPr>
          <w:rFonts w:ascii="Times New Roman" w:hAnsi="Times New Roman" w:cs="Times New Roman"/>
          <w:sz w:val="28"/>
          <w:szCs w:val="28"/>
        </w:rPr>
        <w:lastRenderedPageBreak/>
        <w:t>ближайший поверхностный водный объект река Шар находится на расстоянии приблизительно 570 м. Требования к хозяйственной деятельности на поверхностных водных объектах, в водоохранных зонах и полосах регулируются ст. 86 Водного кодекса РК.</w:t>
      </w:r>
    </w:p>
    <w:p w14:paraId="0E326FBC" w14:textId="77777777" w:rsidR="00335C1A" w:rsidRDefault="00335C1A">
      <w:pPr>
        <w:spacing w:line="240" w:lineRule="auto"/>
        <w:jc w:val="both"/>
        <w:rPr>
          <w:rFonts w:ascii="Times New Roman" w:hAnsi="Times New Roman" w:cs="Times New Roman"/>
          <w:sz w:val="28"/>
          <w:szCs w:val="28"/>
        </w:rPr>
      </w:pPr>
    </w:p>
    <w:p w14:paraId="0E326FBD" w14:textId="77777777" w:rsidR="00335C1A" w:rsidRDefault="00335C1A">
      <w:pPr>
        <w:spacing w:after="0" w:line="240" w:lineRule="auto"/>
        <w:rPr>
          <w:rFonts w:ascii="Times New Roman" w:hAnsi="Times New Roman" w:cs="Times New Roman"/>
          <w:sz w:val="28"/>
          <w:szCs w:val="28"/>
        </w:rPr>
      </w:pPr>
    </w:p>
    <w:p w14:paraId="0E326FBE" w14:textId="77777777" w:rsidR="00335C1A" w:rsidRDefault="00335C1A">
      <w:pPr>
        <w:spacing w:after="0" w:line="240" w:lineRule="auto"/>
        <w:rPr>
          <w:rFonts w:ascii="Times New Roman" w:hAnsi="Times New Roman" w:cs="Times New Roman"/>
          <w:sz w:val="28"/>
          <w:szCs w:val="28"/>
        </w:rPr>
      </w:pPr>
    </w:p>
    <w:p w14:paraId="0E326FBF"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0"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1"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2"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3"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4"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5"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6"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7"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8"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9" w14:textId="57C4A9DD" w:rsidR="00335C1A" w:rsidRDefault="00D62D81">
      <w:pPr>
        <w:spacing w:after="0" w:line="240" w:lineRule="auto"/>
        <w:ind w:firstLine="567"/>
        <w:jc w:val="center"/>
        <w:rPr>
          <w:rFonts w:ascii="Times New Roman" w:eastAsia="Calibri" w:hAnsi="Times New Roman" w:cs="Times New Roman"/>
          <w:b/>
          <w:bCs/>
          <w:sz w:val="28"/>
          <w:szCs w:val="28"/>
          <w:lang w:val="ru-RU"/>
        </w:rPr>
      </w:pPr>
      <w:r w:rsidRPr="00D62D81">
        <w:rPr>
          <w:rFonts w:ascii="Times New Roman" w:eastAsia="Calibri" w:hAnsi="Times New Roman" w:cs="Times New Roman"/>
          <w:b/>
          <w:bCs/>
          <w:noProof/>
          <w:sz w:val="28"/>
          <w:szCs w:val="28"/>
          <w:lang w:val="ru-RU"/>
        </w:rPr>
        <w:lastRenderedPageBreak/>
        <w:drawing>
          <wp:inline distT="0" distB="0" distL="0" distR="0" wp14:anchorId="2EB567EA" wp14:editId="006053AE">
            <wp:extent cx="5610225" cy="78771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0225" cy="7877175"/>
                    </a:xfrm>
                    <a:prstGeom prst="rect">
                      <a:avLst/>
                    </a:prstGeom>
                  </pic:spPr>
                </pic:pic>
              </a:graphicData>
            </a:graphic>
          </wp:inline>
        </w:drawing>
      </w:r>
    </w:p>
    <w:p w14:paraId="0E326FCA"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CB" w14:textId="77777777" w:rsidR="00335C1A" w:rsidRDefault="00335C1A">
      <w:pPr>
        <w:spacing w:after="0" w:line="240" w:lineRule="auto"/>
        <w:ind w:firstLine="567"/>
        <w:jc w:val="center"/>
        <w:rPr>
          <w:rFonts w:ascii="Times New Roman" w:eastAsia="Calibri" w:hAnsi="Times New Roman" w:cs="Times New Roman"/>
          <w:b/>
          <w:bCs/>
          <w:sz w:val="28"/>
          <w:szCs w:val="28"/>
          <w:lang w:val="ru-RU"/>
        </w:rPr>
      </w:pPr>
    </w:p>
    <w:p w14:paraId="0E326FF1" w14:textId="77777777" w:rsidR="00335C1A" w:rsidRDefault="00335C1A">
      <w:pPr>
        <w:spacing w:before="20" w:after="0"/>
        <w:jc w:val="both"/>
        <w:rPr>
          <w:rFonts w:ascii="Times New Roman" w:hAnsi="Times New Roman" w:cs="Times New Roman"/>
          <w:sz w:val="28"/>
          <w:szCs w:val="28"/>
          <w:lang w:val="kk-KZ"/>
        </w:rPr>
      </w:pPr>
    </w:p>
    <w:p w14:paraId="4AE624E4" w14:textId="77777777" w:rsidR="00ED4050" w:rsidRDefault="00ED4050">
      <w:pPr>
        <w:spacing w:line="240" w:lineRule="auto"/>
        <w:jc w:val="both"/>
        <w:rPr>
          <w:rFonts w:ascii="Times New Roman" w:hAnsi="Times New Roman" w:cs="Times New Roman"/>
          <w:b/>
          <w:bCs/>
          <w:sz w:val="28"/>
          <w:szCs w:val="28"/>
          <w:lang w:val="ru-RU"/>
        </w:rPr>
      </w:pPr>
    </w:p>
    <w:p w14:paraId="07A65A7B" w14:textId="77777777" w:rsidR="00ED4050" w:rsidRDefault="00ED4050">
      <w:pPr>
        <w:spacing w:line="240" w:lineRule="auto"/>
        <w:jc w:val="both"/>
        <w:rPr>
          <w:rFonts w:ascii="Times New Roman" w:hAnsi="Times New Roman" w:cs="Times New Roman"/>
          <w:b/>
          <w:bCs/>
          <w:sz w:val="28"/>
          <w:szCs w:val="28"/>
          <w:lang w:val="ru-RU"/>
        </w:rPr>
      </w:pPr>
    </w:p>
    <w:p w14:paraId="0E326FF2" w14:textId="7A220F00" w:rsidR="00335C1A" w:rsidRDefault="00B546CB">
      <w:pPr>
        <w:spacing w:line="240" w:lineRule="auto"/>
        <w:jc w:val="both"/>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5. Состав, виды, методы и способы работ</w:t>
      </w:r>
    </w:p>
    <w:p w14:paraId="0E326FF3" w14:textId="77777777" w:rsidR="00335C1A" w:rsidRDefault="00B546CB">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 xml:space="preserve">        </w:t>
      </w:r>
      <w:r>
        <w:rPr>
          <w:rFonts w:ascii="Times New Roman" w:eastAsia="Times New Roman" w:hAnsi="Times New Roman" w:cs="Times New Roman"/>
          <w:sz w:val="28"/>
          <w:szCs w:val="28"/>
          <w:lang w:val="ru-RU" w:eastAsia="ru-RU"/>
        </w:rPr>
        <w:t>Основная цель геологоразведочных работ, продолжительностью 5 лет, выявление запасов и содержаний золота, апробация запасов в ГКЗ РК.</w:t>
      </w:r>
    </w:p>
    <w:p w14:paraId="0E326FF4" w14:textId="77777777" w:rsidR="00335C1A" w:rsidRDefault="00B546CB">
      <w:pPr>
        <w:spacing w:after="0" w:line="24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Геологические задачи:</w:t>
      </w:r>
    </w:p>
    <w:p w14:paraId="0E326FF5" w14:textId="77777777" w:rsidR="00335C1A" w:rsidRDefault="00B546CB">
      <w:pPr>
        <w:tabs>
          <w:tab w:val="left" w:pos="567"/>
        </w:tabs>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t>- продолжить изучение поверхности лицензионной площади поисковыми маршрутами с целью выявления новых рудных зон и уточнением её геологического строения;</w:t>
      </w:r>
    </w:p>
    <w:p w14:paraId="0E326FF6" w14:textId="77777777" w:rsidR="00335C1A" w:rsidRDefault="00B546CB">
      <w:pPr>
        <w:tabs>
          <w:tab w:val="left" w:pos="567"/>
        </w:tabs>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t>- поиски россыпных золотоносных месторождений методом проходки профилей шурфов поперёк русел речек и ручьёв;</w:t>
      </w:r>
    </w:p>
    <w:p w14:paraId="0E326FF7" w14:textId="77777777" w:rsidR="00335C1A" w:rsidRDefault="00B546CB">
      <w:pPr>
        <w:tabs>
          <w:tab w:val="left" w:pos="567"/>
        </w:tabs>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t>- детальная разведка золотосодержащей коры выветривания (окисленных руд) канавами, траншеями и  прохождения шурфов.</w:t>
      </w:r>
    </w:p>
    <w:p w14:paraId="0E326FF8" w14:textId="77777777" w:rsidR="00335C1A" w:rsidRDefault="00B546CB">
      <w:pPr>
        <w:tabs>
          <w:tab w:val="left" w:pos="567"/>
        </w:tabs>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t>- начать работы по изучению вещественного состава и технологических свойств природных типов руд на малообъёмных лабораторных пробах (геолого-технологическое картирование);</w:t>
      </w:r>
    </w:p>
    <w:p w14:paraId="0E326FF9" w14:textId="77777777" w:rsidR="00335C1A" w:rsidRDefault="00B546CB">
      <w:pPr>
        <w:tabs>
          <w:tab w:val="left" w:pos="567"/>
        </w:tabs>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t>- начать работы по определению объёмной массы и естественной влажности природных типов, руд на образцах, монолитах, а также других физико-механических свойств руд и пород;</w:t>
      </w:r>
    </w:p>
    <w:p w14:paraId="0E326FFA" w14:textId="77777777" w:rsidR="00335C1A" w:rsidRDefault="00B546CB">
      <w:pPr>
        <w:tabs>
          <w:tab w:val="left" w:pos="567"/>
        </w:tabs>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t>- топографическая съёмка площади масштаба 1:10000.</w:t>
      </w:r>
    </w:p>
    <w:p w14:paraId="0E326FFC" w14:textId="24B6A34B" w:rsidR="00335C1A" w:rsidRDefault="00B546CB" w:rsidP="008925A9">
      <w:pPr>
        <w:spacing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В организационный период предполагается провести наем инженерно-технического персонала и работников необходимых специальностей и квалификации для проведения геологоразведочных работ; подбор необходимого основного и вспомогательного оборудования, инструментов, материалов, спецодежды и другого полевого снаряжения; проверка точности и исправности оборудования,  аппаратуры, инструментов и их эталонирование; организация основных и перевалочных баз; получение транспортных средств и отправка персонала, оборудования, снаряжения и материалов к месту проведения работ, монтаж технологического оборудования.</w:t>
      </w:r>
    </w:p>
    <w:p w14:paraId="0E326FFE" w14:textId="77657EA5" w:rsidR="00335C1A" w:rsidRDefault="00B546CB">
      <w:pPr>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Полевые работы:</w:t>
      </w:r>
    </w:p>
    <w:p w14:paraId="0E326FFF"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топогрофо-геодезические работы;</w:t>
      </w:r>
    </w:p>
    <w:p w14:paraId="0E327000"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поисковые маршруты;</w:t>
      </w:r>
    </w:p>
    <w:p w14:paraId="0E327001"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проходка канав и шурфов;</w:t>
      </w:r>
    </w:p>
    <w:p w14:paraId="0E327002"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опробовательские работы;</w:t>
      </w:r>
    </w:p>
    <w:p w14:paraId="0E327003"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инженерно-геологические исследования;</w:t>
      </w:r>
    </w:p>
    <w:p w14:paraId="0E327004"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-эколого-геохимические работы;</w:t>
      </w:r>
    </w:p>
    <w:p w14:paraId="0E327005"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лабораторные (аналитические) работы;</w:t>
      </w:r>
    </w:p>
    <w:p w14:paraId="0E327006"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технологические исследования природных типов руд;</w:t>
      </w:r>
    </w:p>
    <w:p w14:paraId="0E327007"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камеральные работы.</w:t>
      </w:r>
    </w:p>
    <w:p w14:paraId="0E327008"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0E327009" w14:textId="77777777" w:rsidR="00335C1A" w:rsidRDefault="00B546CB">
      <w:pPr>
        <w:spacing w:line="240" w:lineRule="auto"/>
        <w:jc w:val="both"/>
        <w:rPr>
          <w:rFonts w:ascii="Times New Roman" w:hAnsi="Times New Roman" w:cs="Times New Roman"/>
          <w:sz w:val="28"/>
          <w:szCs w:val="28"/>
          <w:lang w:val="kk-KZ"/>
        </w:rPr>
      </w:pPr>
      <w:r>
        <w:rPr>
          <w:rFonts w:ascii="Times New Roman" w:hAnsi="Times New Roman" w:cs="Times New Roman"/>
          <w:b/>
          <w:sz w:val="24"/>
          <w:szCs w:val="24"/>
        </w:rPr>
        <w:lastRenderedPageBreak/>
        <w:t>5.</w:t>
      </w:r>
      <w:r>
        <w:rPr>
          <w:rFonts w:ascii="Times New Roman" w:hAnsi="Times New Roman" w:cs="Times New Roman"/>
          <w:b/>
          <w:sz w:val="24"/>
          <w:szCs w:val="24"/>
          <w:lang w:val="ru-RU"/>
        </w:rPr>
        <w:t>1</w:t>
      </w:r>
      <w:r>
        <w:rPr>
          <w:rFonts w:ascii="Times New Roman" w:hAnsi="Times New Roman" w:cs="Times New Roman"/>
          <w:b/>
          <w:sz w:val="24"/>
          <w:szCs w:val="24"/>
        </w:rPr>
        <w:t>.</w:t>
      </w:r>
      <w:r>
        <w:rPr>
          <w:rFonts w:ascii="Times New Roman" w:hAnsi="Times New Roman" w:cs="Times New Roman"/>
          <w:b/>
          <w:szCs w:val="28"/>
        </w:rPr>
        <w:tab/>
      </w:r>
      <w:r>
        <w:rPr>
          <w:rFonts w:ascii="Times New Roman" w:hAnsi="Times New Roman" w:cs="Times New Roman"/>
          <w:b/>
          <w:sz w:val="28"/>
          <w:szCs w:val="28"/>
        </w:rPr>
        <w:t>Виды, примерные объемы, методы и сроки проведения геологоразведочных работ</w:t>
      </w:r>
    </w:p>
    <w:p w14:paraId="0E32700A"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szCs w:val="28"/>
        </w:rPr>
      </w:pPr>
      <w:r>
        <w:rPr>
          <w:rFonts w:ascii="Times New Roman" w:hAnsi="Times New Roman" w:cs="Times New Roman"/>
          <w:sz w:val="28"/>
          <w:szCs w:val="28"/>
        </w:rPr>
        <w:tab/>
        <w:t>Геологическая разведка осуществляется с целью получения достоверных данных для достаточно надежной геологической, технологической и экономически обоснованной оценки промышленного значения района работ, выполняемого в контуре границ, на разведочные работы сроком проведения на 2025-2031 годы</w:t>
      </w:r>
      <w:r>
        <w:rPr>
          <w:rFonts w:ascii="Times New Roman" w:hAnsi="Times New Roman" w:cs="Times New Roman"/>
          <w:szCs w:val="28"/>
        </w:rPr>
        <w:t>.</w:t>
      </w:r>
    </w:p>
    <w:p w14:paraId="0E32700B" w14:textId="77777777" w:rsidR="00335C1A" w:rsidRDefault="00335C1A">
      <w:pPr>
        <w:shd w:val="clear" w:color="auto" w:fill="FFFFFF"/>
        <w:tabs>
          <w:tab w:val="left" w:pos="567"/>
        </w:tabs>
        <w:spacing w:before="7"/>
        <w:ind w:right="14" w:firstLine="567"/>
        <w:jc w:val="both"/>
        <w:rPr>
          <w:rFonts w:ascii="Times New Roman" w:hAnsi="Times New Roman" w:cs="Times New Roman"/>
          <w:szCs w:val="28"/>
        </w:rPr>
      </w:pPr>
    </w:p>
    <w:p w14:paraId="0E32700C" w14:textId="77777777" w:rsidR="00335C1A" w:rsidRDefault="00B546CB">
      <w:pPr>
        <w:shd w:val="clear" w:color="auto" w:fill="FFFFFF"/>
        <w:tabs>
          <w:tab w:val="left" w:pos="567"/>
        </w:tabs>
        <w:spacing w:before="7" w:line="240" w:lineRule="auto"/>
        <w:ind w:right="14"/>
        <w:jc w:val="both"/>
        <w:rPr>
          <w:rFonts w:ascii="Times New Roman" w:hAnsi="Times New Roman" w:cs="Times New Roman"/>
          <w:bCs/>
          <w:sz w:val="28"/>
          <w:szCs w:val="28"/>
          <w:lang w:val="ru-RU"/>
        </w:rPr>
      </w:pPr>
      <w:r>
        <w:rPr>
          <w:rFonts w:ascii="Times New Roman" w:hAnsi="Times New Roman" w:cs="Times New Roman"/>
          <w:bCs/>
          <w:sz w:val="28"/>
          <w:szCs w:val="28"/>
        </w:rPr>
        <w:t>Календарный план геологоразведочных работ на участке</w:t>
      </w:r>
      <w:r>
        <w:rPr>
          <w:rFonts w:ascii="Times New Roman" w:hAnsi="Times New Roman" w:cs="Times New Roman"/>
          <w:bCs/>
          <w:sz w:val="28"/>
          <w:szCs w:val="28"/>
          <w:lang w:val="ru-RU"/>
        </w:rPr>
        <w:t xml:space="preserve"> «Кентарлау»</w:t>
      </w:r>
    </w:p>
    <w:p w14:paraId="0E32700D" w14:textId="77777777" w:rsidR="00335C1A" w:rsidRDefault="00B546CB">
      <w:pPr>
        <w:shd w:val="clear" w:color="auto" w:fill="FFFFFF"/>
        <w:tabs>
          <w:tab w:val="left" w:pos="567"/>
        </w:tabs>
        <w:spacing w:before="7" w:line="240" w:lineRule="auto"/>
        <w:ind w:right="14" w:firstLine="567"/>
        <w:jc w:val="right"/>
        <w:rPr>
          <w:bCs/>
          <w:sz w:val="28"/>
          <w:szCs w:val="28"/>
          <w:lang w:val="ru-RU"/>
        </w:rPr>
      </w:pPr>
      <w:r>
        <w:rPr>
          <w:rFonts w:ascii="Times New Roman" w:hAnsi="Times New Roman" w:cs="Times New Roman"/>
          <w:bCs/>
          <w:sz w:val="28"/>
          <w:szCs w:val="28"/>
        </w:rPr>
        <w:t>Таблица 1.</w:t>
      </w:r>
      <w:r>
        <w:rPr>
          <w:rFonts w:ascii="Times New Roman" w:hAnsi="Times New Roman" w:cs="Times New Roman"/>
          <w:bCs/>
          <w:sz w:val="28"/>
          <w:szCs w:val="28"/>
          <w:lang w:val="ru-RU"/>
        </w:rPr>
        <w:t>3</w:t>
      </w:r>
    </w:p>
    <w:p w14:paraId="0E32700E" w14:textId="77777777" w:rsidR="00335C1A" w:rsidRDefault="00335C1A">
      <w:pPr>
        <w:shd w:val="clear" w:color="auto" w:fill="FFFFFF"/>
        <w:tabs>
          <w:tab w:val="left" w:pos="567"/>
        </w:tabs>
        <w:spacing w:before="7"/>
        <w:ind w:right="14" w:firstLine="567"/>
        <w:jc w:val="right"/>
        <w:rPr>
          <w:bCs/>
          <w:sz w:val="24"/>
          <w:szCs w:val="24"/>
        </w:rPr>
      </w:pPr>
    </w:p>
    <w:tbl>
      <w:tblPr>
        <w:tblW w:w="11123" w:type="dxa"/>
        <w:jc w:val="center"/>
        <w:tblLayout w:type="fixed"/>
        <w:tblCellMar>
          <w:left w:w="10" w:type="dxa"/>
          <w:right w:w="10" w:type="dxa"/>
        </w:tblCellMar>
        <w:tblLook w:val="04A0" w:firstRow="1" w:lastRow="0" w:firstColumn="1" w:lastColumn="0" w:noHBand="0" w:noVBand="1"/>
      </w:tblPr>
      <w:tblGrid>
        <w:gridCol w:w="560"/>
        <w:gridCol w:w="1969"/>
        <w:gridCol w:w="1277"/>
        <w:gridCol w:w="1276"/>
        <w:gridCol w:w="1135"/>
        <w:gridCol w:w="1149"/>
        <w:gridCol w:w="1139"/>
        <w:gridCol w:w="7"/>
        <w:gridCol w:w="981"/>
        <w:gridCol w:w="1004"/>
        <w:gridCol w:w="15"/>
        <w:gridCol w:w="25"/>
        <w:gridCol w:w="254"/>
        <w:gridCol w:w="332"/>
      </w:tblGrid>
      <w:tr w:rsidR="00335C1A" w14:paraId="0E327013" w14:textId="77777777">
        <w:trPr>
          <w:gridAfter w:val="2"/>
          <w:wAfter w:w="586" w:type="dxa"/>
          <w:trHeight w:val="68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00F" w14:textId="77777777" w:rsidR="00335C1A" w:rsidRDefault="00B546CB">
            <w:pPr>
              <w:ind w:firstLine="567"/>
              <w:jc w:val="cente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sz w:val="28"/>
                <w:szCs w:val="28"/>
              </w:rPr>
              <w:t>п/п</w:t>
            </w:r>
          </w:p>
        </w:tc>
        <w:tc>
          <w:tcPr>
            <w:tcW w:w="1969"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E327010" w14:textId="77777777" w:rsidR="00335C1A" w:rsidRDefault="00B546CB">
            <w:pPr>
              <w:ind w:firstLine="567"/>
              <w:jc w:val="center"/>
              <w:rPr>
                <w:rFonts w:ascii="Times New Roman" w:hAnsi="Times New Roman" w:cs="Times New Roman"/>
                <w:b/>
                <w:sz w:val="28"/>
                <w:szCs w:val="28"/>
              </w:rPr>
            </w:pPr>
            <w:r>
              <w:rPr>
                <w:rFonts w:ascii="Times New Roman" w:hAnsi="Times New Roman" w:cs="Times New Roman"/>
                <w:b/>
                <w:sz w:val="28"/>
                <w:szCs w:val="28"/>
              </w:rPr>
              <w:t>Виды работ</w:t>
            </w:r>
          </w:p>
        </w:tc>
        <w:tc>
          <w:tcPr>
            <w:tcW w:w="7968" w:type="dxa"/>
            <w:gridSpan w:val="8"/>
            <w:tcBorders>
              <w:top w:val="single" w:sz="4" w:space="0" w:color="000000"/>
              <w:left w:val="single" w:sz="4" w:space="0" w:color="000000"/>
              <w:bottom w:val="single" w:sz="4" w:space="0" w:color="auto"/>
              <w:right w:val="single" w:sz="4" w:space="0" w:color="000000"/>
            </w:tcBorders>
            <w:shd w:val="clear" w:color="auto" w:fill="E7E6E6" w:themeFill="background2"/>
            <w:vAlign w:val="center"/>
          </w:tcPr>
          <w:p w14:paraId="0E327011" w14:textId="77777777" w:rsidR="00335C1A" w:rsidRDefault="00B546CB">
            <w:pPr>
              <w:ind w:firstLine="567"/>
              <w:jc w:val="center"/>
              <w:rPr>
                <w:rFonts w:ascii="Times New Roman" w:hAnsi="Times New Roman" w:cs="Times New Roman"/>
                <w:b/>
                <w:sz w:val="28"/>
                <w:szCs w:val="28"/>
              </w:rPr>
            </w:pPr>
            <w:r>
              <w:rPr>
                <w:rFonts w:ascii="Times New Roman" w:hAnsi="Times New Roman" w:cs="Times New Roman"/>
                <w:b/>
                <w:sz w:val="28"/>
                <w:szCs w:val="28"/>
              </w:rPr>
              <w:t>Объем по годам</w:t>
            </w:r>
          </w:p>
        </w:tc>
        <w:tc>
          <w:tcPr>
            <w:tcW w:w="40" w:type="dxa"/>
            <w:gridSpan w:val="2"/>
            <w:shd w:val="clear" w:color="auto" w:fill="DAEEF3"/>
            <w:tcMar>
              <w:top w:w="0" w:type="dxa"/>
              <w:left w:w="10" w:type="dxa"/>
              <w:bottom w:w="0" w:type="dxa"/>
              <w:right w:w="10" w:type="dxa"/>
            </w:tcMar>
          </w:tcPr>
          <w:p w14:paraId="0E327012" w14:textId="77777777" w:rsidR="00335C1A" w:rsidRDefault="00335C1A">
            <w:pPr>
              <w:spacing w:line="276" w:lineRule="auto"/>
              <w:ind w:firstLine="567"/>
              <w:rPr>
                <w:highlight w:val="yellow"/>
              </w:rPr>
            </w:pPr>
          </w:p>
        </w:tc>
      </w:tr>
      <w:tr w:rsidR="00335C1A" w14:paraId="0E32701E" w14:textId="77777777">
        <w:trPr>
          <w:gridAfter w:val="2"/>
          <w:wAfter w:w="586" w:type="dxa"/>
          <w:trHeight w:val="411"/>
          <w:jc w:val="center"/>
        </w:trPr>
        <w:tc>
          <w:tcPr>
            <w:tcW w:w="560"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014" w14:textId="77777777" w:rsidR="00335C1A" w:rsidRDefault="00335C1A">
            <w:pPr>
              <w:ind w:firstLine="567"/>
              <w:jc w:val="center"/>
              <w:rPr>
                <w:rFonts w:ascii="Times New Roman" w:hAnsi="Times New Roman" w:cs="Times New Roman"/>
                <w:b/>
              </w:rPr>
            </w:pPr>
          </w:p>
        </w:tc>
        <w:tc>
          <w:tcPr>
            <w:tcW w:w="1969" w:type="dxa"/>
            <w:vMerge/>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E327015" w14:textId="77777777" w:rsidR="00335C1A" w:rsidRDefault="00335C1A">
            <w:pPr>
              <w:ind w:firstLine="567"/>
              <w:jc w:val="center"/>
              <w:rPr>
                <w:rFonts w:ascii="Times New Roman" w:hAnsi="Times New Roman" w:cs="Times New Roman"/>
                <w:b/>
              </w:rPr>
            </w:pPr>
          </w:p>
        </w:tc>
        <w:tc>
          <w:tcPr>
            <w:tcW w:w="1277" w:type="dxa"/>
            <w:tcBorders>
              <w:top w:val="single" w:sz="4" w:space="0" w:color="auto"/>
              <w:left w:val="single" w:sz="4" w:space="0" w:color="000000"/>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E327016" w14:textId="77777777" w:rsidR="00335C1A" w:rsidRDefault="00B546CB">
            <w:pPr>
              <w:jc w:val="center"/>
              <w:rPr>
                <w:rFonts w:ascii="Times New Roman" w:hAnsi="Times New Roman" w:cs="Times New Roman"/>
                <w:b/>
                <w:sz w:val="28"/>
                <w:szCs w:val="28"/>
                <w:lang w:val="en-US"/>
              </w:rPr>
            </w:pPr>
            <w:r>
              <w:rPr>
                <w:rFonts w:ascii="Times New Roman" w:hAnsi="Times New Roman" w:cs="Times New Roman"/>
                <w:b/>
                <w:sz w:val="28"/>
                <w:szCs w:val="28"/>
                <w:lang w:val="en-US"/>
              </w:rPr>
              <w:t>2025</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017" w14:textId="77777777" w:rsidR="00335C1A" w:rsidRDefault="00B546CB">
            <w:pPr>
              <w:jc w:val="center"/>
              <w:rPr>
                <w:rFonts w:ascii="Times New Roman" w:hAnsi="Times New Roman" w:cs="Times New Roman"/>
                <w:b/>
                <w:sz w:val="28"/>
                <w:szCs w:val="28"/>
                <w:lang w:val="en-US"/>
              </w:rPr>
            </w:pPr>
            <w:r>
              <w:rPr>
                <w:rFonts w:ascii="Times New Roman" w:hAnsi="Times New Roman" w:cs="Times New Roman"/>
                <w:b/>
                <w:sz w:val="28"/>
                <w:szCs w:val="28"/>
                <w:lang w:val="en-US"/>
              </w:rPr>
              <w:t>2026</w:t>
            </w:r>
          </w:p>
        </w:tc>
        <w:tc>
          <w:tcPr>
            <w:tcW w:w="11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018" w14:textId="77777777" w:rsidR="00335C1A" w:rsidRDefault="00B546CB">
            <w:pPr>
              <w:jc w:val="center"/>
              <w:rPr>
                <w:rFonts w:ascii="Times New Roman" w:hAnsi="Times New Roman" w:cs="Times New Roman"/>
                <w:b/>
                <w:sz w:val="28"/>
                <w:szCs w:val="28"/>
                <w:lang w:val="en-US"/>
              </w:rPr>
            </w:pPr>
            <w:r>
              <w:rPr>
                <w:rFonts w:ascii="Times New Roman" w:hAnsi="Times New Roman" w:cs="Times New Roman"/>
                <w:b/>
                <w:sz w:val="28"/>
                <w:szCs w:val="28"/>
                <w:lang w:val="en-US"/>
              </w:rPr>
              <w:t>2027</w:t>
            </w:r>
          </w:p>
        </w:tc>
        <w:tc>
          <w:tcPr>
            <w:tcW w:w="1149"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E327019" w14:textId="77777777" w:rsidR="00335C1A" w:rsidRDefault="00B546CB">
            <w:pPr>
              <w:jc w:val="center"/>
              <w:rPr>
                <w:rFonts w:ascii="Times New Roman" w:hAnsi="Times New Roman" w:cs="Times New Roman"/>
                <w:b/>
                <w:sz w:val="28"/>
                <w:szCs w:val="28"/>
                <w:lang w:val="en-US"/>
              </w:rPr>
            </w:pPr>
            <w:r>
              <w:rPr>
                <w:rFonts w:ascii="Times New Roman" w:hAnsi="Times New Roman" w:cs="Times New Roman"/>
                <w:b/>
                <w:sz w:val="28"/>
                <w:szCs w:val="28"/>
                <w:lang w:val="en-US"/>
              </w:rPr>
              <w:t>2028</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E32701A" w14:textId="77777777" w:rsidR="00335C1A" w:rsidRDefault="00B546CB">
            <w:pPr>
              <w:jc w:val="center"/>
              <w:rPr>
                <w:rFonts w:ascii="Times New Roman" w:hAnsi="Times New Roman" w:cs="Times New Roman"/>
                <w:b/>
                <w:sz w:val="28"/>
                <w:szCs w:val="28"/>
                <w:lang w:val="en-US"/>
              </w:rPr>
            </w:pPr>
            <w:r>
              <w:rPr>
                <w:rFonts w:ascii="Times New Roman" w:hAnsi="Times New Roman" w:cs="Times New Roman"/>
                <w:b/>
                <w:sz w:val="28"/>
                <w:szCs w:val="28"/>
              </w:rPr>
              <w:t>2</w:t>
            </w:r>
            <w:r>
              <w:rPr>
                <w:rFonts w:ascii="Times New Roman" w:hAnsi="Times New Roman" w:cs="Times New Roman"/>
                <w:b/>
                <w:sz w:val="28"/>
                <w:szCs w:val="28"/>
                <w:lang w:val="en-US"/>
              </w:rPr>
              <w:t>029</w:t>
            </w:r>
          </w:p>
        </w:tc>
        <w:tc>
          <w:tcPr>
            <w:tcW w:w="988"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01B" w14:textId="77777777" w:rsidR="00335C1A" w:rsidRDefault="00B546CB">
            <w:pPr>
              <w:jc w:val="center"/>
              <w:rPr>
                <w:rFonts w:ascii="Times New Roman" w:hAnsi="Times New Roman" w:cs="Times New Roman"/>
                <w:b/>
                <w:sz w:val="28"/>
                <w:szCs w:val="28"/>
                <w:lang w:val="en-US"/>
              </w:rPr>
            </w:pPr>
            <w:r>
              <w:rPr>
                <w:rFonts w:ascii="Times New Roman" w:hAnsi="Times New Roman" w:cs="Times New Roman"/>
                <w:b/>
                <w:sz w:val="28"/>
                <w:szCs w:val="28"/>
                <w:lang w:val="en-US"/>
              </w:rPr>
              <w:t>2030</w:t>
            </w:r>
          </w:p>
        </w:tc>
        <w:tc>
          <w:tcPr>
            <w:tcW w:w="1004"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E32701C" w14:textId="77777777" w:rsidR="00335C1A" w:rsidRDefault="00B546CB">
            <w:pPr>
              <w:jc w:val="center"/>
              <w:rPr>
                <w:rFonts w:ascii="Times New Roman" w:hAnsi="Times New Roman" w:cs="Times New Roman"/>
                <w:b/>
                <w:sz w:val="28"/>
                <w:szCs w:val="28"/>
                <w:lang w:val="en-US"/>
              </w:rPr>
            </w:pPr>
            <w:r>
              <w:rPr>
                <w:rFonts w:ascii="Times New Roman" w:hAnsi="Times New Roman" w:cs="Times New Roman"/>
                <w:b/>
                <w:sz w:val="28"/>
                <w:szCs w:val="28"/>
                <w:lang w:val="en-US"/>
              </w:rPr>
              <w:t>20</w:t>
            </w:r>
            <w:r>
              <w:rPr>
                <w:rFonts w:ascii="Times New Roman" w:hAnsi="Times New Roman" w:cs="Times New Roman"/>
                <w:b/>
                <w:sz w:val="28"/>
                <w:szCs w:val="28"/>
              </w:rPr>
              <w:t>3</w:t>
            </w:r>
            <w:r>
              <w:rPr>
                <w:rFonts w:ascii="Times New Roman" w:hAnsi="Times New Roman" w:cs="Times New Roman"/>
                <w:b/>
                <w:sz w:val="28"/>
                <w:szCs w:val="28"/>
                <w:lang w:val="en-US"/>
              </w:rPr>
              <w:t>1</w:t>
            </w:r>
          </w:p>
        </w:tc>
        <w:tc>
          <w:tcPr>
            <w:tcW w:w="40" w:type="dxa"/>
            <w:gridSpan w:val="2"/>
            <w:tcBorders>
              <w:left w:val="single" w:sz="4" w:space="0" w:color="auto"/>
            </w:tcBorders>
            <w:shd w:val="clear" w:color="auto" w:fill="DAEEF3"/>
            <w:tcMar>
              <w:top w:w="0" w:type="dxa"/>
              <w:left w:w="10" w:type="dxa"/>
              <w:bottom w:w="0" w:type="dxa"/>
              <w:right w:w="10" w:type="dxa"/>
            </w:tcMar>
          </w:tcPr>
          <w:p w14:paraId="0E32701D" w14:textId="77777777" w:rsidR="00335C1A" w:rsidRDefault="00335C1A">
            <w:pPr>
              <w:spacing w:line="276" w:lineRule="auto"/>
              <w:ind w:firstLine="567"/>
              <w:rPr>
                <w:highlight w:val="yellow"/>
              </w:rPr>
            </w:pPr>
          </w:p>
        </w:tc>
      </w:tr>
      <w:tr w:rsidR="00335C1A" w14:paraId="0E327029" w14:textId="77777777">
        <w:trPr>
          <w:gridAfter w:val="2"/>
          <w:wAfter w:w="586" w:type="dxa"/>
          <w:trHeight w:val="128"/>
          <w:jc w:val="center"/>
        </w:trPr>
        <w:tc>
          <w:tcPr>
            <w:tcW w:w="5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01F" w14:textId="77777777" w:rsidR="00335C1A" w:rsidRDefault="00B546CB">
            <w:pPr>
              <w:ind w:firstLine="567"/>
              <w:jc w:val="center"/>
              <w:rPr>
                <w:rFonts w:ascii="Times New Roman" w:hAnsi="Times New Roman" w:cs="Times New Roman"/>
                <w:b/>
              </w:rPr>
            </w:pPr>
            <w:r>
              <w:rPr>
                <w:rFonts w:ascii="Times New Roman" w:hAnsi="Times New Roman" w:cs="Times New Roman"/>
                <w:b/>
              </w:rPr>
              <w:t>1</w:t>
            </w:r>
          </w:p>
        </w:tc>
        <w:tc>
          <w:tcPr>
            <w:tcW w:w="1969"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E327020" w14:textId="77777777" w:rsidR="00335C1A" w:rsidRDefault="00B546CB">
            <w:pPr>
              <w:ind w:firstLine="567"/>
              <w:rPr>
                <w:rFonts w:ascii="Times New Roman" w:hAnsi="Times New Roman" w:cs="Times New Roman"/>
                <w:b/>
                <w:sz w:val="28"/>
                <w:szCs w:val="28"/>
              </w:rPr>
            </w:pPr>
            <w:r>
              <w:rPr>
                <w:rFonts w:ascii="Times New Roman" w:hAnsi="Times New Roman" w:cs="Times New Roman"/>
                <w:b/>
                <w:sz w:val="28"/>
                <w:szCs w:val="28"/>
              </w:rPr>
              <w:t>2</w:t>
            </w:r>
          </w:p>
        </w:tc>
        <w:tc>
          <w:tcPr>
            <w:tcW w:w="1277" w:type="dxa"/>
            <w:tcBorders>
              <w:top w:val="single" w:sz="4" w:space="0" w:color="auto"/>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0E327021" w14:textId="77777777" w:rsidR="00335C1A" w:rsidRDefault="00B546CB">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3</w:t>
            </w:r>
          </w:p>
        </w:tc>
        <w:tc>
          <w:tcPr>
            <w:tcW w:w="1276" w:type="dxa"/>
            <w:tcBorders>
              <w:top w:val="single" w:sz="4" w:space="0" w:color="auto"/>
              <w:left w:val="single" w:sz="4" w:space="0" w:color="000000"/>
              <w:bottom w:val="single" w:sz="4" w:space="0" w:color="000000"/>
              <w:right w:val="single" w:sz="4" w:space="0" w:color="000000"/>
            </w:tcBorders>
            <w:shd w:val="clear" w:color="auto" w:fill="E7E6E6" w:themeFill="background2"/>
            <w:vAlign w:val="center"/>
          </w:tcPr>
          <w:p w14:paraId="0E327022" w14:textId="77777777" w:rsidR="00335C1A" w:rsidRDefault="00B546CB">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4</w:t>
            </w:r>
          </w:p>
        </w:tc>
        <w:tc>
          <w:tcPr>
            <w:tcW w:w="1135" w:type="dxa"/>
            <w:tcBorders>
              <w:top w:val="single" w:sz="4" w:space="0" w:color="auto"/>
              <w:left w:val="single" w:sz="4" w:space="0" w:color="000000"/>
              <w:bottom w:val="single" w:sz="4" w:space="0" w:color="000000"/>
              <w:right w:val="single" w:sz="4" w:space="0" w:color="000000"/>
            </w:tcBorders>
            <w:shd w:val="clear" w:color="auto" w:fill="E7E6E6" w:themeFill="background2"/>
            <w:vAlign w:val="center"/>
          </w:tcPr>
          <w:p w14:paraId="0E327023" w14:textId="77777777" w:rsidR="00335C1A" w:rsidRDefault="00B546CB">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5</w:t>
            </w:r>
          </w:p>
        </w:tc>
        <w:tc>
          <w:tcPr>
            <w:tcW w:w="1149" w:type="dxa"/>
            <w:tcBorders>
              <w:top w:val="single" w:sz="4" w:space="0" w:color="auto"/>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0E327024" w14:textId="77777777" w:rsidR="00335C1A" w:rsidRDefault="00B546CB">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6</w:t>
            </w:r>
          </w:p>
        </w:tc>
        <w:tc>
          <w:tcPr>
            <w:tcW w:w="1139" w:type="dxa"/>
            <w:tcBorders>
              <w:top w:val="single" w:sz="4" w:space="0" w:color="auto"/>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0E327025" w14:textId="77777777" w:rsidR="00335C1A" w:rsidRDefault="00B546CB">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7</w:t>
            </w:r>
          </w:p>
        </w:tc>
        <w:tc>
          <w:tcPr>
            <w:tcW w:w="988" w:type="dxa"/>
            <w:gridSpan w:val="2"/>
            <w:tcBorders>
              <w:top w:val="single" w:sz="4" w:space="0" w:color="auto"/>
              <w:left w:val="single" w:sz="4" w:space="0" w:color="000000"/>
              <w:bottom w:val="single" w:sz="4" w:space="0" w:color="000000"/>
              <w:right w:val="single" w:sz="4" w:space="0" w:color="000000"/>
            </w:tcBorders>
            <w:shd w:val="clear" w:color="auto" w:fill="E7E6E6" w:themeFill="background2"/>
            <w:vAlign w:val="center"/>
          </w:tcPr>
          <w:p w14:paraId="0E327026" w14:textId="77777777" w:rsidR="00335C1A" w:rsidRDefault="00B546CB">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1004" w:type="dxa"/>
            <w:tcBorders>
              <w:top w:val="single" w:sz="4" w:space="0" w:color="auto"/>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0E327027" w14:textId="77777777" w:rsidR="00335C1A" w:rsidRDefault="00B546CB">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40" w:type="dxa"/>
            <w:gridSpan w:val="2"/>
            <w:shd w:val="clear" w:color="auto" w:fill="DAEEF3"/>
            <w:tcMar>
              <w:top w:w="0" w:type="dxa"/>
              <w:left w:w="10" w:type="dxa"/>
              <w:bottom w:w="0" w:type="dxa"/>
              <w:right w:w="10" w:type="dxa"/>
            </w:tcMar>
          </w:tcPr>
          <w:p w14:paraId="0E327028" w14:textId="77777777" w:rsidR="00335C1A" w:rsidRDefault="00335C1A">
            <w:pPr>
              <w:spacing w:line="276" w:lineRule="auto"/>
              <w:ind w:firstLine="567"/>
              <w:rPr>
                <w:highlight w:val="yellow"/>
              </w:rPr>
            </w:pPr>
          </w:p>
        </w:tc>
      </w:tr>
      <w:tr w:rsidR="00335C1A" w14:paraId="0E327034" w14:textId="77777777">
        <w:trPr>
          <w:gridAfter w:val="1"/>
          <w:wAfter w:w="332" w:type="dxa"/>
          <w:trHeight w:val="244"/>
          <w:jc w:val="center"/>
        </w:trPr>
        <w:tc>
          <w:tcPr>
            <w:tcW w:w="56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0E32702A" w14:textId="77777777" w:rsidR="00335C1A" w:rsidRDefault="00B546CB">
            <w:pPr>
              <w:ind w:firstLine="567"/>
              <w:contextualSpacing/>
              <w:jc w:val="center"/>
              <w:rPr>
                <w:rFonts w:ascii="Times New Roman" w:hAnsi="Times New Roman" w:cs="Times New Roman"/>
              </w:rPr>
            </w:pPr>
            <w:r>
              <w:rPr>
                <w:rFonts w:ascii="Times New Roman" w:hAnsi="Times New Roman" w:cs="Times New Roman"/>
              </w:rPr>
              <w:t>1</w:t>
            </w:r>
          </w:p>
        </w:tc>
        <w:tc>
          <w:tcPr>
            <w:tcW w:w="196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2B" w14:textId="77777777" w:rsidR="00335C1A" w:rsidRDefault="00B546CB">
            <w:pPr>
              <w:spacing w:line="240" w:lineRule="auto"/>
              <w:contextualSpacing/>
              <w:rPr>
                <w:rFonts w:ascii="Times New Roman" w:hAnsi="Times New Roman" w:cs="Times New Roman"/>
                <w:sz w:val="28"/>
                <w:szCs w:val="28"/>
              </w:rPr>
            </w:pPr>
            <w:r>
              <w:rPr>
                <w:rFonts w:ascii="Times New Roman" w:hAnsi="Times New Roman" w:cs="Times New Roman"/>
                <w:sz w:val="28"/>
                <w:szCs w:val="28"/>
              </w:rPr>
              <w:t>Подгото</w:t>
            </w:r>
            <w:r>
              <w:rPr>
                <w:rFonts w:ascii="Times New Roman" w:hAnsi="Times New Roman" w:cs="Times New Roman"/>
                <w:sz w:val="28"/>
                <w:szCs w:val="28"/>
                <w:lang w:val="ru-RU"/>
              </w:rPr>
              <w:t>вител</w:t>
            </w:r>
            <w:r>
              <w:rPr>
                <w:rFonts w:ascii="Times New Roman" w:hAnsi="Times New Roman" w:cs="Times New Roman"/>
                <w:sz w:val="28"/>
                <w:szCs w:val="28"/>
              </w:rPr>
              <w:t>ьный период и проектирование</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2C" w14:textId="77777777" w:rsidR="00335C1A" w:rsidRDefault="00B546CB">
            <w:pPr>
              <w:spacing w:line="240" w:lineRule="auto"/>
              <w:ind w:left="-110" w:firstLine="110"/>
              <w:jc w:val="center"/>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V</w:t>
            </w:r>
            <w:r>
              <w:rPr>
                <w:rFonts w:ascii="Times New Roman" w:hAnsi="Times New Roman" w:cs="Times New Roman"/>
                <w:sz w:val="28"/>
                <w:szCs w:val="28"/>
              </w:rPr>
              <w:t xml:space="preserve">  квартал</w:t>
            </w:r>
          </w:p>
        </w:tc>
        <w:tc>
          <w:tcPr>
            <w:tcW w:w="1276" w:type="dxa"/>
            <w:tcBorders>
              <w:top w:val="single" w:sz="4" w:space="0" w:color="000000"/>
              <w:left w:val="single" w:sz="4" w:space="0" w:color="000000"/>
              <w:bottom w:val="single" w:sz="4" w:space="0" w:color="000000"/>
              <w:right w:val="single" w:sz="4" w:space="0" w:color="000000"/>
            </w:tcBorders>
            <w:vAlign w:val="center"/>
          </w:tcPr>
          <w:p w14:paraId="0E32702D" w14:textId="77777777" w:rsidR="00335C1A" w:rsidRDefault="00335C1A">
            <w:pPr>
              <w:spacing w:line="240" w:lineRule="auto"/>
              <w:ind w:left="-110" w:firstLine="110"/>
              <w:jc w:val="center"/>
              <w:rPr>
                <w:rFonts w:ascii="Times New Roman" w:hAnsi="Times New Roman" w:cs="Times New Roman"/>
                <w:sz w:val="28"/>
                <w:szCs w:val="2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E32702E" w14:textId="77777777" w:rsidR="00335C1A" w:rsidRDefault="00335C1A">
            <w:pPr>
              <w:spacing w:line="240" w:lineRule="auto"/>
              <w:ind w:left="-110" w:firstLine="110"/>
              <w:jc w:val="center"/>
              <w:rPr>
                <w:rFonts w:ascii="Times New Roman" w:hAnsi="Times New Roman" w:cs="Times New Roman"/>
                <w:sz w:val="28"/>
                <w:szCs w:val="28"/>
              </w:rPr>
            </w:pP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2F" w14:textId="77777777" w:rsidR="00335C1A" w:rsidRDefault="00335C1A">
            <w:pPr>
              <w:spacing w:line="240" w:lineRule="auto"/>
              <w:ind w:left="-110" w:firstLine="110"/>
              <w:jc w:val="center"/>
              <w:rPr>
                <w:rFonts w:ascii="Times New Roman" w:hAnsi="Times New Roman" w:cs="Times New Roman"/>
                <w:sz w:val="28"/>
                <w:szCs w:val="28"/>
              </w:rPr>
            </w:pPr>
          </w:p>
        </w:tc>
        <w:tc>
          <w:tcPr>
            <w:tcW w:w="11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30" w14:textId="77777777" w:rsidR="00335C1A" w:rsidRDefault="00335C1A">
            <w:pPr>
              <w:spacing w:line="240" w:lineRule="auto"/>
              <w:ind w:left="-110" w:firstLine="110"/>
              <w:jc w:val="center"/>
              <w:rPr>
                <w:rFonts w:ascii="Times New Roman" w:hAnsi="Times New Roman" w:cs="Times New Roman"/>
                <w:sz w:val="28"/>
                <w:szCs w:val="2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0E327031" w14:textId="77777777" w:rsidR="00335C1A" w:rsidRDefault="00335C1A">
            <w:pPr>
              <w:spacing w:line="240" w:lineRule="auto"/>
              <w:ind w:left="-110" w:firstLine="110"/>
              <w:jc w:val="center"/>
              <w:rPr>
                <w:rFonts w:ascii="Times New Roman" w:hAnsi="Times New Roman" w:cs="Times New Roman"/>
                <w:sz w:val="28"/>
                <w:szCs w:val="28"/>
              </w:rPr>
            </w:pP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32" w14:textId="77777777" w:rsidR="00335C1A" w:rsidRDefault="00335C1A">
            <w:pPr>
              <w:spacing w:line="240" w:lineRule="auto"/>
              <w:ind w:firstLine="567"/>
              <w:jc w:val="center"/>
              <w:rPr>
                <w:rFonts w:ascii="Times New Roman" w:hAnsi="Times New Roman" w:cs="Times New Roman"/>
                <w:sz w:val="28"/>
                <w:szCs w:val="28"/>
                <w:highlight w:val="red"/>
              </w:rPr>
            </w:pPr>
          </w:p>
        </w:tc>
        <w:tc>
          <w:tcPr>
            <w:tcW w:w="279" w:type="dxa"/>
            <w:gridSpan w:val="2"/>
            <w:tcMar>
              <w:top w:w="0" w:type="dxa"/>
              <w:left w:w="10" w:type="dxa"/>
              <w:bottom w:w="0" w:type="dxa"/>
              <w:right w:w="10" w:type="dxa"/>
            </w:tcMar>
          </w:tcPr>
          <w:p w14:paraId="0E327033" w14:textId="77777777" w:rsidR="00335C1A" w:rsidRDefault="00335C1A">
            <w:pPr>
              <w:spacing w:line="276" w:lineRule="auto"/>
              <w:ind w:firstLine="567"/>
              <w:rPr>
                <w:highlight w:val="yellow"/>
              </w:rPr>
            </w:pPr>
          </w:p>
        </w:tc>
      </w:tr>
      <w:tr w:rsidR="00335C1A" w14:paraId="0E32703F" w14:textId="77777777">
        <w:trPr>
          <w:gridAfter w:val="1"/>
          <w:wAfter w:w="332" w:type="dxa"/>
          <w:trHeight w:val="244"/>
          <w:jc w:val="center"/>
        </w:trPr>
        <w:tc>
          <w:tcPr>
            <w:tcW w:w="56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0E327035" w14:textId="77777777" w:rsidR="00335C1A" w:rsidRDefault="00B546CB">
            <w:pPr>
              <w:ind w:firstLine="567"/>
              <w:contextualSpacing/>
              <w:jc w:val="center"/>
              <w:rPr>
                <w:rFonts w:ascii="Times New Roman" w:hAnsi="Times New Roman" w:cs="Times New Roman"/>
              </w:rPr>
            </w:pPr>
            <w:r>
              <w:rPr>
                <w:rFonts w:ascii="Times New Roman" w:hAnsi="Times New Roman" w:cs="Times New Roman"/>
              </w:rPr>
              <w:t>2</w:t>
            </w:r>
          </w:p>
        </w:tc>
        <w:tc>
          <w:tcPr>
            <w:tcW w:w="196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36" w14:textId="77777777" w:rsidR="00335C1A" w:rsidRDefault="00B546CB">
            <w:pPr>
              <w:spacing w:line="240" w:lineRule="auto"/>
              <w:contextualSpacing/>
              <w:rPr>
                <w:rFonts w:ascii="Times New Roman" w:hAnsi="Times New Roman" w:cs="Times New Roman"/>
                <w:sz w:val="28"/>
                <w:szCs w:val="28"/>
              </w:rPr>
            </w:pPr>
            <w:r>
              <w:rPr>
                <w:rFonts w:ascii="Times New Roman" w:hAnsi="Times New Roman" w:cs="Times New Roman"/>
                <w:sz w:val="28"/>
                <w:szCs w:val="28"/>
              </w:rPr>
              <w:t>Организация полевых работ в том числе:</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37" w14:textId="77777777" w:rsidR="00335C1A" w:rsidRDefault="00335C1A">
            <w:pPr>
              <w:spacing w:line="240" w:lineRule="auto"/>
              <w:ind w:left="-110" w:firstLine="110"/>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38" w14:textId="77777777" w:rsidR="00335C1A" w:rsidRDefault="00B546CB">
            <w:pPr>
              <w:spacing w:line="240" w:lineRule="auto"/>
              <w:ind w:left="-110" w:firstLine="110"/>
              <w:jc w:val="center"/>
              <w:rPr>
                <w:rFonts w:ascii="Times New Roman" w:hAnsi="Times New Roman" w:cs="Times New Roman"/>
                <w:sz w:val="24"/>
                <w:szCs w:val="24"/>
                <w:lang w:val="ru-RU"/>
              </w:rPr>
            </w:pPr>
            <w:r>
              <w:rPr>
                <w:rFonts w:ascii="Times New Roman" w:hAnsi="Times New Roman" w:cs="Times New Roman"/>
                <w:sz w:val="24"/>
                <w:szCs w:val="24"/>
                <w:lang w:val="en-US"/>
              </w:rPr>
              <w:t xml:space="preserve">II-IV   </w:t>
            </w:r>
            <w:r>
              <w:rPr>
                <w:rFonts w:ascii="Times New Roman" w:hAnsi="Times New Roman" w:cs="Times New Roman"/>
                <w:sz w:val="24"/>
                <w:szCs w:val="24"/>
                <w:lang w:val="ru-RU"/>
              </w:rPr>
              <w:t>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39" w14:textId="77777777" w:rsidR="00335C1A" w:rsidRDefault="00B546CB">
            <w:pPr>
              <w:spacing w:line="240" w:lineRule="auto"/>
              <w:ind w:left="-110" w:firstLine="110"/>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3A" w14:textId="77777777" w:rsidR="00335C1A" w:rsidRDefault="00B546CB">
            <w:pPr>
              <w:spacing w:line="240" w:lineRule="auto"/>
              <w:ind w:left="-110" w:firstLine="110"/>
              <w:jc w:val="center"/>
              <w:rPr>
                <w:rFonts w:ascii="Times New Roman" w:hAnsi="Times New Roman" w:cs="Times New Roman"/>
                <w:sz w:val="24"/>
                <w:szCs w:val="24"/>
              </w:rPr>
            </w:pPr>
            <w:r>
              <w:rPr>
                <w:rFonts w:ascii="Times New Roman" w:hAnsi="Times New Roman" w:cs="Times New Roman"/>
                <w:sz w:val="24"/>
                <w:szCs w:val="24"/>
                <w:lang w:val="en-US"/>
              </w:rPr>
              <w:t xml:space="preserve">II-IV   </w:t>
            </w:r>
            <w:r>
              <w:rPr>
                <w:rFonts w:ascii="Times New Roman" w:hAnsi="Times New Roman" w:cs="Times New Roman"/>
                <w:sz w:val="24"/>
                <w:szCs w:val="24"/>
                <w:lang w:val="ru-RU"/>
              </w:rPr>
              <w:t>квартал</w:t>
            </w:r>
          </w:p>
        </w:tc>
        <w:tc>
          <w:tcPr>
            <w:tcW w:w="11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3B" w14:textId="77777777" w:rsidR="00335C1A" w:rsidRDefault="00B546CB">
            <w:pPr>
              <w:spacing w:line="240" w:lineRule="auto"/>
              <w:ind w:left="-110" w:firstLine="110"/>
              <w:jc w:val="center"/>
              <w:rPr>
                <w:rFonts w:ascii="Times New Roman" w:hAnsi="Times New Roman" w:cs="Times New Roman"/>
                <w:sz w:val="24"/>
                <w:szCs w:val="24"/>
              </w:rPr>
            </w:pPr>
            <w:r>
              <w:rPr>
                <w:rFonts w:ascii="Times New Roman" w:hAnsi="Times New Roman" w:cs="Times New Roman"/>
                <w:sz w:val="24"/>
                <w:szCs w:val="24"/>
                <w:lang w:val="en-US"/>
              </w:rPr>
              <w:t xml:space="preserve">II-IV   </w:t>
            </w:r>
            <w:r>
              <w:rPr>
                <w:rFonts w:ascii="Times New Roman" w:hAnsi="Times New Roman" w:cs="Times New Roman"/>
                <w:sz w:val="24"/>
                <w:szCs w:val="24"/>
                <w:lang w:val="ru-RU"/>
              </w:rPr>
              <w:t>квартал</w:t>
            </w:r>
          </w:p>
        </w:tc>
        <w:tc>
          <w:tcPr>
            <w:tcW w:w="981" w:type="dxa"/>
            <w:tcBorders>
              <w:top w:val="single" w:sz="4" w:space="0" w:color="000000"/>
              <w:left w:val="single" w:sz="4" w:space="0" w:color="000000"/>
              <w:bottom w:val="single" w:sz="4" w:space="0" w:color="000000"/>
              <w:right w:val="single" w:sz="4" w:space="0" w:color="000000"/>
            </w:tcBorders>
            <w:vAlign w:val="center"/>
          </w:tcPr>
          <w:p w14:paraId="0E32703C" w14:textId="77777777" w:rsidR="00335C1A" w:rsidRDefault="00B546CB">
            <w:pPr>
              <w:spacing w:line="240" w:lineRule="auto"/>
              <w:ind w:left="-110" w:firstLine="110"/>
              <w:jc w:val="center"/>
              <w:rPr>
                <w:rFonts w:ascii="Times New Roman" w:hAnsi="Times New Roman" w:cs="Times New Roman"/>
                <w:sz w:val="24"/>
                <w:szCs w:val="24"/>
              </w:rPr>
            </w:pPr>
            <w:r>
              <w:rPr>
                <w:rFonts w:ascii="Times New Roman" w:hAnsi="Times New Roman" w:cs="Times New Roman"/>
                <w:sz w:val="24"/>
                <w:szCs w:val="24"/>
                <w:lang w:val="en-US"/>
              </w:rPr>
              <w:t xml:space="preserve">II-IV   </w:t>
            </w:r>
            <w:r>
              <w:rPr>
                <w:rFonts w:ascii="Times New Roman" w:hAnsi="Times New Roman" w:cs="Times New Roman"/>
                <w:sz w:val="24"/>
                <w:szCs w:val="24"/>
                <w:lang w:val="ru-RU"/>
              </w:rPr>
              <w:t>квартал</w:t>
            </w: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3D" w14:textId="77777777" w:rsidR="00335C1A" w:rsidRDefault="00335C1A">
            <w:pPr>
              <w:spacing w:line="240" w:lineRule="auto"/>
              <w:rPr>
                <w:rFonts w:ascii="Times New Roman" w:hAnsi="Times New Roman" w:cs="Times New Roman"/>
                <w:sz w:val="24"/>
                <w:szCs w:val="24"/>
                <w:highlight w:val="red"/>
              </w:rPr>
            </w:pPr>
          </w:p>
        </w:tc>
        <w:tc>
          <w:tcPr>
            <w:tcW w:w="279" w:type="dxa"/>
            <w:gridSpan w:val="2"/>
            <w:tcMar>
              <w:top w:w="0" w:type="dxa"/>
              <w:left w:w="10" w:type="dxa"/>
              <w:bottom w:w="0" w:type="dxa"/>
              <w:right w:w="10" w:type="dxa"/>
            </w:tcMar>
          </w:tcPr>
          <w:p w14:paraId="0E32703E" w14:textId="77777777" w:rsidR="00335C1A" w:rsidRDefault="00335C1A">
            <w:pPr>
              <w:spacing w:line="276" w:lineRule="auto"/>
              <w:ind w:firstLine="567"/>
              <w:rPr>
                <w:highlight w:val="yellow"/>
              </w:rPr>
            </w:pPr>
          </w:p>
        </w:tc>
      </w:tr>
      <w:tr w:rsidR="00335C1A" w14:paraId="0E32704A" w14:textId="77777777">
        <w:trPr>
          <w:gridAfter w:val="2"/>
          <w:wAfter w:w="586" w:type="dxa"/>
          <w:trHeight w:val="244"/>
          <w:jc w:val="center"/>
        </w:trPr>
        <w:tc>
          <w:tcPr>
            <w:tcW w:w="560" w:type="dxa"/>
            <w:tcBorders>
              <w:top w:val="single" w:sz="4" w:space="0" w:color="auto"/>
              <w:left w:val="single" w:sz="4" w:space="0" w:color="000000"/>
              <w:bottom w:val="single" w:sz="4" w:space="0" w:color="000000"/>
              <w:right w:val="single" w:sz="4" w:space="0" w:color="000000"/>
            </w:tcBorders>
            <w:vAlign w:val="center"/>
          </w:tcPr>
          <w:p w14:paraId="0E327040" w14:textId="77777777" w:rsidR="00335C1A" w:rsidRDefault="00B546CB">
            <w:pPr>
              <w:ind w:firstLine="567"/>
              <w:contextualSpacing/>
              <w:jc w:val="center"/>
              <w:rPr>
                <w:rFonts w:ascii="Times New Roman" w:hAnsi="Times New Roman" w:cs="Times New Roman"/>
              </w:rPr>
            </w:pPr>
            <w:r>
              <w:rPr>
                <w:rFonts w:ascii="Times New Roman" w:hAnsi="Times New Roman" w:cs="Times New Roman"/>
              </w:rPr>
              <w:t>3</w:t>
            </w:r>
          </w:p>
        </w:tc>
        <w:tc>
          <w:tcPr>
            <w:tcW w:w="196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41" w14:textId="77777777" w:rsidR="00335C1A" w:rsidRDefault="00B546CB">
            <w:pPr>
              <w:spacing w:line="240" w:lineRule="auto"/>
              <w:contextualSpacing/>
              <w:rPr>
                <w:rFonts w:ascii="Times New Roman" w:hAnsi="Times New Roman" w:cs="Times New Roman"/>
                <w:sz w:val="28"/>
                <w:szCs w:val="28"/>
                <w:u w:val="single"/>
              </w:rPr>
            </w:pPr>
            <w:r>
              <w:rPr>
                <w:rFonts w:ascii="Times New Roman" w:hAnsi="Times New Roman" w:cs="Times New Roman"/>
                <w:sz w:val="28"/>
                <w:szCs w:val="28"/>
                <w:u w:val="single"/>
              </w:rPr>
              <w:t xml:space="preserve">Геологические маршруты масштаба </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42"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43"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44"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45"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46"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47"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48" w14:textId="77777777" w:rsidR="00335C1A" w:rsidRDefault="00335C1A">
            <w:pPr>
              <w:spacing w:line="240" w:lineRule="auto"/>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49" w14:textId="77777777" w:rsidR="00335C1A" w:rsidRDefault="00335C1A">
            <w:pPr>
              <w:spacing w:line="276" w:lineRule="auto"/>
              <w:ind w:firstLine="567"/>
              <w:rPr>
                <w:highlight w:val="yellow"/>
              </w:rPr>
            </w:pPr>
          </w:p>
        </w:tc>
      </w:tr>
      <w:tr w:rsidR="00335C1A" w14:paraId="0E327055"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4B" w14:textId="77777777" w:rsidR="00335C1A" w:rsidRDefault="00B546CB">
            <w:pPr>
              <w:ind w:firstLine="567"/>
              <w:jc w:val="center"/>
              <w:rPr>
                <w:rFonts w:ascii="Times New Roman" w:hAnsi="Times New Roman" w:cs="Times New Roman"/>
              </w:rPr>
            </w:pPr>
            <w:r>
              <w:rPr>
                <w:rFonts w:ascii="Times New Roman" w:hAnsi="Times New Roman" w:cs="Times New Roman"/>
              </w:rPr>
              <w:t>4</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4C" w14:textId="77777777" w:rsidR="00335C1A" w:rsidRDefault="00B546CB">
            <w:pPr>
              <w:spacing w:line="240" w:lineRule="auto"/>
              <w:ind w:right="-109"/>
              <w:rPr>
                <w:rFonts w:ascii="Times New Roman" w:hAnsi="Times New Roman" w:cs="Times New Roman"/>
                <w:sz w:val="28"/>
                <w:szCs w:val="28"/>
              </w:rPr>
            </w:pPr>
            <w:r>
              <w:rPr>
                <w:rFonts w:ascii="Times New Roman" w:hAnsi="Times New Roman" w:cs="Times New Roman"/>
                <w:sz w:val="28"/>
                <w:szCs w:val="28"/>
              </w:rPr>
              <w:t>Топографические работы</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4D"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4E"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4F"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0"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1"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52"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3" w14:textId="77777777" w:rsidR="00335C1A" w:rsidRDefault="00335C1A">
            <w:pPr>
              <w:spacing w:line="240" w:lineRule="auto"/>
              <w:ind w:firstLine="567"/>
              <w:jc w:val="center"/>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54" w14:textId="77777777" w:rsidR="00335C1A" w:rsidRDefault="00335C1A">
            <w:pPr>
              <w:spacing w:line="276" w:lineRule="auto"/>
              <w:ind w:firstLine="567"/>
              <w:rPr>
                <w:highlight w:val="yellow"/>
              </w:rPr>
            </w:pPr>
          </w:p>
        </w:tc>
      </w:tr>
      <w:tr w:rsidR="00335C1A" w14:paraId="0E327060"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56"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7" w14:textId="77777777" w:rsidR="00335C1A" w:rsidRDefault="00B546CB">
            <w:pPr>
              <w:spacing w:line="240" w:lineRule="auto"/>
              <w:ind w:right="-109"/>
              <w:rPr>
                <w:rFonts w:ascii="Times New Roman" w:hAnsi="Times New Roman" w:cs="Times New Roman"/>
                <w:sz w:val="28"/>
                <w:szCs w:val="28"/>
              </w:rPr>
            </w:pPr>
            <w:r>
              <w:rPr>
                <w:rFonts w:ascii="Times New Roman" w:hAnsi="Times New Roman" w:cs="Times New Roman"/>
                <w:sz w:val="28"/>
                <w:szCs w:val="28"/>
              </w:rPr>
              <w:t>Проходка поисковых канав</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8"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59"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5A"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B"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C"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5D"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5E" w14:textId="77777777" w:rsidR="00335C1A" w:rsidRDefault="00335C1A">
            <w:pPr>
              <w:spacing w:line="240" w:lineRule="auto"/>
              <w:ind w:firstLine="567"/>
              <w:jc w:val="center"/>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5F" w14:textId="77777777" w:rsidR="00335C1A" w:rsidRDefault="00335C1A">
            <w:pPr>
              <w:spacing w:line="276" w:lineRule="auto"/>
              <w:ind w:firstLine="567"/>
              <w:rPr>
                <w:highlight w:val="yellow"/>
              </w:rPr>
            </w:pPr>
          </w:p>
        </w:tc>
      </w:tr>
      <w:tr w:rsidR="00335C1A" w14:paraId="0E32706B"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61"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62" w14:textId="77777777" w:rsidR="00335C1A" w:rsidRDefault="00B546CB">
            <w:pPr>
              <w:spacing w:line="240" w:lineRule="auto"/>
              <w:ind w:right="-109"/>
              <w:rPr>
                <w:rFonts w:ascii="Times New Roman" w:hAnsi="Times New Roman" w:cs="Times New Roman"/>
                <w:bCs/>
                <w:sz w:val="28"/>
                <w:szCs w:val="28"/>
              </w:rPr>
            </w:pPr>
            <w:r>
              <w:rPr>
                <w:rFonts w:ascii="Times New Roman" w:eastAsia="Times New Roman" w:hAnsi="Times New Roman" w:cs="Times New Roman"/>
                <w:bCs/>
                <w:sz w:val="28"/>
                <w:szCs w:val="28"/>
                <w:lang w:val="ru-RU" w:eastAsia="ar-SA"/>
              </w:rPr>
              <w:t>Проходка поисковых шурфов</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63"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64"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65"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66"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67"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68"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69" w14:textId="77777777" w:rsidR="00335C1A" w:rsidRDefault="00335C1A">
            <w:pPr>
              <w:spacing w:line="240" w:lineRule="auto"/>
              <w:ind w:firstLine="567"/>
              <w:jc w:val="center"/>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6A" w14:textId="77777777" w:rsidR="00335C1A" w:rsidRDefault="00335C1A">
            <w:pPr>
              <w:spacing w:line="276" w:lineRule="auto"/>
              <w:ind w:firstLine="567"/>
              <w:rPr>
                <w:highlight w:val="yellow"/>
              </w:rPr>
            </w:pPr>
          </w:p>
        </w:tc>
      </w:tr>
      <w:tr w:rsidR="00335C1A" w14:paraId="0E327081"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77" w14:textId="77777777" w:rsidR="00335C1A" w:rsidRDefault="00B546CB">
            <w:pPr>
              <w:ind w:firstLine="567"/>
              <w:jc w:val="center"/>
              <w:rPr>
                <w:rFonts w:ascii="Times New Roman" w:hAnsi="Times New Roman" w:cs="Times New Roman"/>
              </w:rPr>
            </w:pPr>
            <w:r>
              <w:rPr>
                <w:rFonts w:ascii="Times New Roman" w:hAnsi="Times New Roman" w:cs="Times New Roman"/>
              </w:rPr>
              <w:t>5</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78" w14:textId="77777777" w:rsidR="00335C1A" w:rsidRDefault="00B546CB">
            <w:pPr>
              <w:spacing w:line="240" w:lineRule="auto"/>
              <w:ind w:right="-109"/>
              <w:rPr>
                <w:rFonts w:ascii="Times New Roman" w:hAnsi="Times New Roman" w:cs="Times New Roman"/>
                <w:sz w:val="28"/>
                <w:szCs w:val="28"/>
                <w:u w:val="single"/>
              </w:rPr>
            </w:pPr>
            <w:r>
              <w:rPr>
                <w:rFonts w:ascii="Times New Roman" w:hAnsi="Times New Roman" w:cs="Times New Roman"/>
                <w:sz w:val="28"/>
                <w:szCs w:val="28"/>
              </w:rPr>
              <w:t>Литогеохим</w:t>
            </w:r>
            <w:r>
              <w:rPr>
                <w:rFonts w:ascii="Times New Roman" w:hAnsi="Times New Roman" w:cs="Times New Roman"/>
                <w:sz w:val="28"/>
                <w:szCs w:val="28"/>
                <w:lang w:val="ru-RU"/>
              </w:rPr>
              <w:t>-</w:t>
            </w:r>
            <w:r>
              <w:rPr>
                <w:rFonts w:ascii="Times New Roman" w:hAnsi="Times New Roman" w:cs="Times New Roman"/>
                <w:sz w:val="28"/>
                <w:szCs w:val="28"/>
              </w:rPr>
              <w:t>ические работы</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79"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7A"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7B"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7C"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7D"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7E"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7F" w14:textId="77777777" w:rsidR="00335C1A" w:rsidRDefault="00335C1A">
            <w:pPr>
              <w:spacing w:line="240" w:lineRule="auto"/>
              <w:ind w:firstLine="567"/>
              <w:jc w:val="center"/>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80" w14:textId="77777777" w:rsidR="00335C1A" w:rsidRDefault="00335C1A">
            <w:pPr>
              <w:spacing w:line="276" w:lineRule="auto"/>
              <w:ind w:firstLine="567"/>
              <w:rPr>
                <w:highlight w:val="yellow"/>
              </w:rPr>
            </w:pPr>
          </w:p>
        </w:tc>
      </w:tr>
      <w:tr w:rsidR="00335C1A" w14:paraId="0E32708C"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82" w14:textId="77777777" w:rsidR="00335C1A" w:rsidRDefault="00B546CB">
            <w:pPr>
              <w:ind w:firstLine="567"/>
              <w:jc w:val="center"/>
              <w:rPr>
                <w:rFonts w:ascii="Times New Roman" w:hAnsi="Times New Roman" w:cs="Times New Roman"/>
              </w:rPr>
            </w:pPr>
            <w:r>
              <w:rPr>
                <w:rFonts w:ascii="Times New Roman" w:hAnsi="Times New Roman" w:cs="Times New Roman"/>
              </w:rPr>
              <w:lastRenderedPageBreak/>
              <w:t>6</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83"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Геофизические работы, в том числе ГИС</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84"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85"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86"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87"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88"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89"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8A" w14:textId="77777777" w:rsidR="00335C1A" w:rsidRDefault="00335C1A">
            <w:pPr>
              <w:spacing w:line="240" w:lineRule="auto"/>
              <w:ind w:firstLine="567"/>
              <w:jc w:val="center"/>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8B" w14:textId="77777777" w:rsidR="00335C1A" w:rsidRDefault="00335C1A">
            <w:pPr>
              <w:spacing w:line="276" w:lineRule="auto"/>
              <w:ind w:firstLine="567"/>
              <w:rPr>
                <w:highlight w:val="yellow"/>
              </w:rPr>
            </w:pPr>
          </w:p>
        </w:tc>
      </w:tr>
      <w:tr w:rsidR="00335C1A" w14:paraId="0E327097"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8D" w14:textId="77777777" w:rsidR="00335C1A" w:rsidRDefault="00B546CB">
            <w:pPr>
              <w:ind w:firstLine="567"/>
              <w:jc w:val="center"/>
              <w:rPr>
                <w:rFonts w:ascii="Times New Roman" w:hAnsi="Times New Roman" w:cs="Times New Roman"/>
              </w:rPr>
            </w:pPr>
            <w:r>
              <w:rPr>
                <w:rFonts w:ascii="Times New Roman" w:hAnsi="Times New Roman" w:cs="Times New Roman"/>
              </w:rPr>
              <w:t>7</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8E"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Подготовка площадок, подъездных путей, снятие ПРС</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8F"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90"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 +</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91" w14:textId="77777777" w:rsidR="00335C1A" w:rsidRDefault="00B546CB">
            <w:pPr>
              <w:spacing w:line="240" w:lineRule="auto"/>
              <w:ind w:firstLine="567"/>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92" w14:textId="77777777" w:rsidR="00335C1A" w:rsidRDefault="00B546CB">
            <w:pPr>
              <w:spacing w:line="240" w:lineRule="auto"/>
              <w:ind w:firstLine="45"/>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93" w14:textId="77777777" w:rsidR="00335C1A" w:rsidRDefault="00B546CB">
            <w:pPr>
              <w:spacing w:line="240" w:lineRule="auto"/>
              <w:ind w:firstLine="38"/>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94" w14:textId="77777777" w:rsidR="00335C1A" w:rsidRDefault="00B546CB">
            <w:pPr>
              <w:spacing w:line="240" w:lineRule="auto"/>
              <w:ind w:firstLine="124"/>
              <w:jc w:val="center"/>
              <w:rPr>
                <w:rFonts w:ascii="Times New Roman" w:hAnsi="Times New Roman" w:cs="Times New Roman"/>
                <w:sz w:val="24"/>
                <w:szCs w:val="24"/>
              </w:rPr>
            </w:pPr>
            <w:r>
              <w:rPr>
                <w:rFonts w:ascii="Times New Roman" w:hAnsi="Times New Roman" w:cs="Times New Roman"/>
                <w:sz w:val="24"/>
                <w:szCs w:val="24"/>
                <w:lang w:val="en-US"/>
              </w:rPr>
              <w:t xml:space="preserve">III </w:t>
            </w:r>
            <w:r>
              <w:rPr>
                <w:rFonts w:ascii="Times New Roman" w:hAnsi="Times New Roman" w:cs="Times New Roman"/>
                <w:sz w:val="24"/>
                <w:szCs w:val="24"/>
              </w:rPr>
              <w:t>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95" w14:textId="77777777" w:rsidR="00335C1A" w:rsidRDefault="00335C1A">
            <w:pPr>
              <w:spacing w:line="240" w:lineRule="auto"/>
              <w:ind w:firstLine="567"/>
              <w:jc w:val="center"/>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96" w14:textId="77777777" w:rsidR="00335C1A" w:rsidRDefault="00335C1A">
            <w:pPr>
              <w:spacing w:line="276" w:lineRule="auto"/>
              <w:ind w:firstLine="567"/>
              <w:rPr>
                <w:highlight w:val="yellow"/>
              </w:rPr>
            </w:pPr>
          </w:p>
        </w:tc>
      </w:tr>
      <w:tr w:rsidR="00335C1A" w14:paraId="0E3270A2"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98" w14:textId="77777777" w:rsidR="00335C1A" w:rsidRDefault="00B546CB">
            <w:pPr>
              <w:ind w:firstLine="567"/>
              <w:jc w:val="center"/>
              <w:rPr>
                <w:rFonts w:ascii="Times New Roman" w:hAnsi="Times New Roman" w:cs="Times New Roman"/>
              </w:rPr>
            </w:pPr>
            <w:r>
              <w:rPr>
                <w:rFonts w:ascii="Times New Roman" w:hAnsi="Times New Roman" w:cs="Times New Roman"/>
              </w:rPr>
              <w:t>8</w:t>
            </w: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99"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Горные работы:</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2709A"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9B"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9C" w14:textId="77777777" w:rsidR="00335C1A" w:rsidRDefault="00B546CB">
            <w:pPr>
              <w:spacing w:line="240" w:lineRule="auto"/>
              <w:ind w:firstLine="567"/>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9D" w14:textId="77777777" w:rsidR="00335C1A" w:rsidRDefault="00B546CB">
            <w:pPr>
              <w:spacing w:line="240" w:lineRule="auto"/>
              <w:ind w:firstLine="187"/>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9E" w14:textId="77777777" w:rsidR="00335C1A" w:rsidRDefault="00B546CB">
            <w:pPr>
              <w:spacing w:line="240" w:lineRule="auto"/>
              <w:ind w:firstLine="38"/>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9F" w14:textId="77777777" w:rsidR="00335C1A" w:rsidRDefault="00B546CB">
            <w:pPr>
              <w:spacing w:line="240" w:lineRule="auto"/>
              <w:ind w:firstLine="133"/>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A0" w14:textId="77777777" w:rsidR="00335C1A" w:rsidRDefault="00335C1A">
            <w:pPr>
              <w:spacing w:line="240" w:lineRule="auto"/>
              <w:ind w:firstLine="567"/>
              <w:jc w:val="center"/>
              <w:rPr>
                <w:rFonts w:ascii="Times New Roman" w:hAnsi="Times New Roman" w:cs="Times New Roman"/>
                <w:sz w:val="24"/>
                <w:szCs w:val="24"/>
                <w:highlight w:val="red"/>
              </w:rPr>
            </w:pPr>
          </w:p>
        </w:tc>
        <w:tc>
          <w:tcPr>
            <w:tcW w:w="40" w:type="dxa"/>
            <w:gridSpan w:val="2"/>
            <w:tcMar>
              <w:top w:w="0" w:type="dxa"/>
              <w:left w:w="10" w:type="dxa"/>
              <w:bottom w:w="0" w:type="dxa"/>
              <w:right w:w="10" w:type="dxa"/>
            </w:tcMar>
          </w:tcPr>
          <w:p w14:paraId="0E3270A1" w14:textId="77777777" w:rsidR="00335C1A" w:rsidRDefault="00335C1A">
            <w:pPr>
              <w:spacing w:line="276" w:lineRule="auto"/>
              <w:ind w:firstLine="567"/>
              <w:rPr>
                <w:highlight w:val="yellow"/>
              </w:rPr>
            </w:pPr>
          </w:p>
        </w:tc>
      </w:tr>
      <w:tr w:rsidR="00335C1A" w14:paraId="0E3270AD"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A3"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A4"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Гидрогеологические работы</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A5"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A6"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A7" w14:textId="77777777" w:rsidR="00335C1A" w:rsidRDefault="00B546CB">
            <w:pPr>
              <w:spacing w:line="240" w:lineRule="auto"/>
              <w:ind w:firstLine="567"/>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A8" w14:textId="77777777" w:rsidR="00335C1A" w:rsidRDefault="00B546CB">
            <w:pPr>
              <w:spacing w:line="240" w:lineRule="auto"/>
              <w:ind w:firstLine="45"/>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A9" w14:textId="77777777" w:rsidR="00335C1A" w:rsidRDefault="00B546CB">
            <w:pPr>
              <w:spacing w:line="240" w:lineRule="auto"/>
              <w:ind w:firstLine="180"/>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AA" w14:textId="77777777" w:rsidR="00335C1A" w:rsidRDefault="00B546CB">
            <w:pPr>
              <w:spacing w:line="240" w:lineRule="auto"/>
              <w:ind w:firstLine="124"/>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AB" w14:textId="77777777" w:rsidR="00335C1A" w:rsidRDefault="00335C1A">
            <w:pPr>
              <w:spacing w:line="240" w:lineRule="auto"/>
              <w:ind w:firstLine="567"/>
              <w:jc w:val="center"/>
              <w:rPr>
                <w:rFonts w:ascii="Times New Roman" w:hAnsi="Times New Roman" w:cs="Times New Roman"/>
                <w:sz w:val="24"/>
                <w:szCs w:val="24"/>
              </w:rPr>
            </w:pPr>
          </w:p>
        </w:tc>
        <w:tc>
          <w:tcPr>
            <w:tcW w:w="40" w:type="dxa"/>
            <w:gridSpan w:val="2"/>
            <w:tcMar>
              <w:top w:w="0" w:type="dxa"/>
              <w:left w:w="10" w:type="dxa"/>
              <w:bottom w:w="0" w:type="dxa"/>
              <w:right w:w="10" w:type="dxa"/>
            </w:tcMar>
          </w:tcPr>
          <w:p w14:paraId="0E3270AC" w14:textId="77777777" w:rsidR="00335C1A" w:rsidRDefault="00335C1A">
            <w:pPr>
              <w:spacing w:line="276" w:lineRule="auto"/>
              <w:ind w:firstLine="567"/>
              <w:rPr>
                <w:highlight w:val="yellow"/>
              </w:rPr>
            </w:pPr>
          </w:p>
        </w:tc>
      </w:tr>
      <w:tr w:rsidR="00335C1A" w14:paraId="0E3270B8"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AE"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AF"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Лабораторно аналитические исследования:</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270B0"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B1"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B2"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B3"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B4"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B5"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B6" w14:textId="77777777" w:rsidR="00335C1A" w:rsidRDefault="00335C1A">
            <w:pPr>
              <w:spacing w:line="240" w:lineRule="auto"/>
              <w:ind w:firstLine="567"/>
              <w:jc w:val="center"/>
              <w:rPr>
                <w:rFonts w:ascii="Times New Roman" w:hAnsi="Times New Roman" w:cs="Times New Roman"/>
                <w:sz w:val="24"/>
                <w:szCs w:val="24"/>
              </w:rPr>
            </w:pPr>
          </w:p>
        </w:tc>
        <w:tc>
          <w:tcPr>
            <w:tcW w:w="40" w:type="dxa"/>
            <w:gridSpan w:val="2"/>
            <w:tcMar>
              <w:top w:w="0" w:type="dxa"/>
              <w:left w:w="10" w:type="dxa"/>
              <w:bottom w:w="0" w:type="dxa"/>
              <w:right w:w="10" w:type="dxa"/>
            </w:tcMar>
          </w:tcPr>
          <w:p w14:paraId="0E3270B7" w14:textId="77777777" w:rsidR="00335C1A" w:rsidRDefault="00335C1A">
            <w:pPr>
              <w:spacing w:line="276" w:lineRule="auto"/>
              <w:ind w:firstLine="567"/>
              <w:rPr>
                <w:highlight w:val="yellow"/>
              </w:rPr>
            </w:pPr>
          </w:p>
        </w:tc>
      </w:tr>
      <w:tr w:rsidR="00335C1A" w14:paraId="0E3270C3"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B9"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BA" w14:textId="77777777" w:rsidR="00335C1A" w:rsidRDefault="00B546CB">
            <w:pPr>
              <w:spacing w:line="240" w:lineRule="auto"/>
              <w:ind w:right="-251"/>
              <w:rPr>
                <w:rFonts w:ascii="Times New Roman" w:hAnsi="Times New Roman" w:cs="Times New Roman"/>
                <w:sz w:val="28"/>
                <w:szCs w:val="28"/>
              </w:rPr>
            </w:pPr>
            <w:r>
              <w:rPr>
                <w:rFonts w:ascii="Times New Roman" w:hAnsi="Times New Roman" w:cs="Times New Roman"/>
                <w:sz w:val="28"/>
                <w:szCs w:val="28"/>
              </w:rPr>
              <w:t>Документация горных выработок и скважин на участке работ</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270BB"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BC"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BD" w14:textId="4D1A3E5D" w:rsidR="00335C1A" w:rsidRDefault="00BE424A" w:rsidP="00BE424A">
            <w:pPr>
              <w:spacing w:line="240" w:lineRule="auto"/>
              <w:rPr>
                <w:rFonts w:ascii="Times New Roman" w:hAnsi="Times New Roman" w:cs="Times New Roman"/>
                <w:sz w:val="24"/>
                <w:szCs w:val="24"/>
              </w:rPr>
            </w:pPr>
            <w:r>
              <w:rPr>
                <w:rFonts w:ascii="Times New Roman" w:hAnsi="Times New Roman" w:cs="Times New Roman" w:hint="eastAsia"/>
                <w:sz w:val="24"/>
                <w:szCs w:val="24"/>
                <w:lang w:eastAsia="zh-CN"/>
              </w:rPr>
              <w:t xml:space="preserve"> </w:t>
            </w:r>
            <w:r>
              <w:rPr>
                <w:rFonts w:ascii="Times New Roman" w:hAnsi="Times New Roman" w:cs="Times New Roman"/>
                <w:sz w:val="24"/>
                <w:szCs w:val="24"/>
                <w:lang w:val="ru-RU" w:eastAsia="zh-CN"/>
              </w:rPr>
              <w:t xml:space="preserve">  </w:t>
            </w:r>
            <w:r w:rsidR="00B546CB">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BE" w14:textId="77777777" w:rsidR="00335C1A" w:rsidRDefault="00B546CB">
            <w:pPr>
              <w:spacing w:line="240" w:lineRule="auto"/>
              <w:ind w:firstLine="187"/>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BF"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C0"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C1" w14:textId="77777777" w:rsidR="00335C1A" w:rsidRDefault="00335C1A">
            <w:pPr>
              <w:spacing w:line="240" w:lineRule="auto"/>
              <w:ind w:firstLine="567"/>
              <w:jc w:val="center"/>
              <w:rPr>
                <w:rFonts w:ascii="Times New Roman" w:hAnsi="Times New Roman" w:cs="Times New Roman"/>
                <w:sz w:val="24"/>
                <w:szCs w:val="24"/>
              </w:rPr>
            </w:pPr>
          </w:p>
        </w:tc>
        <w:tc>
          <w:tcPr>
            <w:tcW w:w="40" w:type="dxa"/>
            <w:gridSpan w:val="2"/>
            <w:tcMar>
              <w:top w:w="0" w:type="dxa"/>
              <w:left w:w="10" w:type="dxa"/>
              <w:bottom w:w="0" w:type="dxa"/>
              <w:right w:w="10" w:type="dxa"/>
            </w:tcMar>
          </w:tcPr>
          <w:p w14:paraId="0E3270C2" w14:textId="77777777" w:rsidR="00335C1A" w:rsidRDefault="00335C1A">
            <w:pPr>
              <w:spacing w:line="276" w:lineRule="auto"/>
              <w:ind w:firstLine="567"/>
              <w:rPr>
                <w:highlight w:val="yellow"/>
              </w:rPr>
            </w:pPr>
          </w:p>
        </w:tc>
      </w:tr>
      <w:tr w:rsidR="00335C1A" w14:paraId="0E3270CE"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C4"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C5" w14:textId="77777777" w:rsidR="00335C1A" w:rsidRDefault="00B546CB">
            <w:pPr>
              <w:spacing w:line="240" w:lineRule="auto"/>
              <w:rPr>
                <w:rFonts w:ascii="Times New Roman" w:hAnsi="Times New Roman" w:cs="Times New Roman"/>
                <w:sz w:val="28"/>
                <w:szCs w:val="28"/>
                <w:lang w:val="ru-RU"/>
              </w:rPr>
            </w:pPr>
            <w:r>
              <w:rPr>
                <w:rFonts w:ascii="Times New Roman" w:hAnsi="Times New Roman" w:cs="Times New Roman"/>
                <w:sz w:val="28"/>
                <w:szCs w:val="28"/>
              </w:rPr>
              <w:t>Отбор и пробоподготовка проб</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270C6" w14:textId="77777777" w:rsidR="00335C1A" w:rsidRDefault="00335C1A">
            <w:pPr>
              <w:spacing w:line="240" w:lineRule="auto"/>
              <w:ind w:firstLine="567"/>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C7"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C8"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C9"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CA"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tcPr>
          <w:p w14:paraId="0E3270CB" w14:textId="77777777" w:rsidR="00335C1A" w:rsidRDefault="00B546CB">
            <w:pPr>
              <w:spacing w:line="240" w:lineRule="auto"/>
              <w:ind w:firstLine="266"/>
              <w:rPr>
                <w:rFonts w:ascii="Times New Roman" w:hAnsi="Times New Roman" w:cs="Times New Roman"/>
                <w:sz w:val="24"/>
                <w:szCs w:val="24"/>
              </w:rPr>
            </w:pPr>
            <w:r>
              <w:rPr>
                <w:rFonts w:ascii="Times New Roman" w:hAnsi="Times New Roman" w:cs="Times New Roman"/>
                <w:sz w:val="24"/>
                <w:szCs w:val="24"/>
                <w:lang w:val="en-US"/>
              </w:rPr>
              <w:t xml:space="preserve">IV </w:t>
            </w:r>
            <w:r>
              <w:rPr>
                <w:rFonts w:ascii="Times New Roman" w:hAnsi="Times New Roman" w:cs="Times New Roman"/>
                <w:sz w:val="24"/>
                <w:szCs w:val="24"/>
              </w:rPr>
              <w:t>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CC" w14:textId="77777777" w:rsidR="00335C1A" w:rsidRDefault="00335C1A">
            <w:pPr>
              <w:spacing w:line="240" w:lineRule="auto"/>
              <w:ind w:firstLine="567"/>
              <w:jc w:val="center"/>
              <w:rPr>
                <w:rFonts w:ascii="Times New Roman" w:hAnsi="Times New Roman" w:cs="Times New Roman"/>
                <w:sz w:val="24"/>
                <w:szCs w:val="24"/>
              </w:rPr>
            </w:pPr>
          </w:p>
        </w:tc>
        <w:tc>
          <w:tcPr>
            <w:tcW w:w="40" w:type="dxa"/>
            <w:gridSpan w:val="2"/>
            <w:tcMar>
              <w:top w:w="0" w:type="dxa"/>
              <w:left w:w="10" w:type="dxa"/>
              <w:bottom w:w="0" w:type="dxa"/>
              <w:right w:w="10" w:type="dxa"/>
            </w:tcMar>
          </w:tcPr>
          <w:p w14:paraId="0E3270CD" w14:textId="77777777" w:rsidR="00335C1A" w:rsidRDefault="00335C1A">
            <w:pPr>
              <w:spacing w:line="276" w:lineRule="auto"/>
              <w:ind w:firstLine="567"/>
              <w:rPr>
                <w:highlight w:val="yellow"/>
              </w:rPr>
            </w:pPr>
          </w:p>
        </w:tc>
      </w:tr>
      <w:tr w:rsidR="00335C1A" w14:paraId="0E3270DB" w14:textId="77777777">
        <w:trPr>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CF"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D0"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Рекультивация горных выработок и скважин</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270D1" w14:textId="77777777" w:rsidR="00335C1A" w:rsidRDefault="00335C1A">
            <w:pPr>
              <w:spacing w:line="240" w:lineRule="auto"/>
              <w:ind w:firstLine="567"/>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D2" w14:textId="77777777" w:rsidR="00335C1A" w:rsidRDefault="00B546CB">
            <w:pPr>
              <w:spacing w:line="240" w:lineRule="auto"/>
              <w:jc w:val="center"/>
              <w:rPr>
                <w:rFonts w:ascii="Times New Roman" w:hAnsi="Times New Roman" w:cs="Times New Roman"/>
                <w:sz w:val="24"/>
                <w:szCs w:val="24"/>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D3"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D4"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D5"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tcPr>
          <w:p w14:paraId="0E3270D6" w14:textId="77777777" w:rsidR="00335C1A" w:rsidRDefault="00335C1A">
            <w:pPr>
              <w:spacing w:line="240" w:lineRule="auto"/>
              <w:ind w:firstLine="567"/>
              <w:jc w:val="center"/>
              <w:rPr>
                <w:rFonts w:ascii="Times New Roman" w:hAnsi="Times New Roman" w:cs="Times New Roman"/>
                <w:sz w:val="24"/>
                <w:szCs w:val="24"/>
                <w:lang w:val="en-US"/>
              </w:rPr>
            </w:pPr>
          </w:p>
          <w:p w14:paraId="0E3270D7"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D8" w14:textId="77777777" w:rsidR="00335C1A" w:rsidRDefault="00B546C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III</w:t>
            </w:r>
            <w:r>
              <w:rPr>
                <w:rFonts w:ascii="Times New Roman" w:hAnsi="Times New Roman" w:cs="Times New Roman"/>
                <w:sz w:val="24"/>
                <w:szCs w:val="24"/>
                <w:lang w:val="ru-RU"/>
              </w:rPr>
              <w:t xml:space="preserve"> </w:t>
            </w:r>
            <w:r>
              <w:rPr>
                <w:rFonts w:ascii="Times New Roman" w:hAnsi="Times New Roman" w:cs="Times New Roman"/>
                <w:sz w:val="24"/>
                <w:szCs w:val="24"/>
              </w:rPr>
              <w:t>квартал</w:t>
            </w:r>
          </w:p>
        </w:tc>
        <w:tc>
          <w:tcPr>
            <w:tcW w:w="40" w:type="dxa"/>
            <w:gridSpan w:val="2"/>
            <w:tcMar>
              <w:top w:w="0" w:type="dxa"/>
              <w:left w:w="10" w:type="dxa"/>
              <w:bottom w:w="0" w:type="dxa"/>
              <w:right w:w="10" w:type="dxa"/>
            </w:tcMar>
            <w:vAlign w:val="center"/>
          </w:tcPr>
          <w:p w14:paraId="0E3270D9" w14:textId="77777777" w:rsidR="00335C1A" w:rsidRDefault="00335C1A">
            <w:pPr>
              <w:ind w:firstLine="567"/>
              <w:jc w:val="center"/>
              <w:rPr>
                <w:sz w:val="24"/>
                <w:szCs w:val="24"/>
                <w:highlight w:val="yellow"/>
              </w:rPr>
            </w:pPr>
          </w:p>
        </w:tc>
        <w:tc>
          <w:tcPr>
            <w:tcW w:w="586" w:type="dxa"/>
            <w:gridSpan w:val="2"/>
            <w:vAlign w:val="center"/>
          </w:tcPr>
          <w:p w14:paraId="0E3270DA" w14:textId="77777777" w:rsidR="00335C1A" w:rsidRDefault="00335C1A">
            <w:pPr>
              <w:ind w:firstLine="567"/>
              <w:jc w:val="center"/>
              <w:rPr>
                <w:sz w:val="24"/>
                <w:szCs w:val="24"/>
                <w:highlight w:val="yellow"/>
              </w:rPr>
            </w:pPr>
          </w:p>
        </w:tc>
      </w:tr>
      <w:tr w:rsidR="00335C1A" w14:paraId="0E3270E7" w14:textId="77777777">
        <w:trPr>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DC"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DD"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Проведение геологоразведочные горные выработки на участке </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DE" w14:textId="77777777" w:rsidR="00335C1A" w:rsidRDefault="00335C1A">
            <w:pPr>
              <w:spacing w:line="240" w:lineRule="auto"/>
              <w:ind w:firstLine="567"/>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DF" w14:textId="77777777" w:rsidR="00335C1A" w:rsidRDefault="00B546CB">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E0"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E1"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E2"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E3"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E4" w14:textId="77777777" w:rsidR="00335C1A" w:rsidRDefault="00335C1A">
            <w:pPr>
              <w:spacing w:line="240" w:lineRule="auto"/>
              <w:ind w:firstLine="567"/>
              <w:jc w:val="center"/>
              <w:rPr>
                <w:rFonts w:ascii="Times New Roman" w:hAnsi="Times New Roman" w:cs="Times New Roman"/>
                <w:sz w:val="24"/>
                <w:szCs w:val="24"/>
              </w:rPr>
            </w:pPr>
          </w:p>
        </w:tc>
        <w:tc>
          <w:tcPr>
            <w:tcW w:w="40" w:type="dxa"/>
            <w:gridSpan w:val="2"/>
            <w:tcMar>
              <w:top w:w="0" w:type="dxa"/>
              <w:left w:w="10" w:type="dxa"/>
              <w:bottom w:w="0" w:type="dxa"/>
              <w:right w:w="10" w:type="dxa"/>
            </w:tcMar>
            <w:vAlign w:val="center"/>
          </w:tcPr>
          <w:p w14:paraId="0E3270E5" w14:textId="77777777" w:rsidR="00335C1A" w:rsidRDefault="00335C1A">
            <w:pPr>
              <w:ind w:firstLine="567"/>
              <w:jc w:val="center"/>
              <w:rPr>
                <w:sz w:val="24"/>
                <w:szCs w:val="24"/>
                <w:highlight w:val="yellow"/>
              </w:rPr>
            </w:pPr>
          </w:p>
        </w:tc>
        <w:tc>
          <w:tcPr>
            <w:tcW w:w="586" w:type="dxa"/>
            <w:gridSpan w:val="2"/>
            <w:vAlign w:val="center"/>
          </w:tcPr>
          <w:p w14:paraId="0E3270E6" w14:textId="77777777" w:rsidR="00335C1A" w:rsidRDefault="00335C1A">
            <w:pPr>
              <w:ind w:firstLine="567"/>
              <w:jc w:val="center"/>
              <w:rPr>
                <w:sz w:val="24"/>
                <w:szCs w:val="24"/>
                <w:highlight w:val="yellow"/>
              </w:rPr>
            </w:pPr>
          </w:p>
        </w:tc>
      </w:tr>
      <w:tr w:rsidR="00335C1A" w14:paraId="0E3270F2"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E8"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E9"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Камеральные работы, в том числе подсчет запасов в</w:t>
            </w:r>
            <w:r>
              <w:rPr>
                <w:rFonts w:ascii="Times New Roman" w:hAnsi="Times New Roman" w:cs="Times New Roman"/>
                <w:sz w:val="28"/>
                <w:szCs w:val="28"/>
                <w:lang w:val="ru-RU"/>
              </w:rPr>
              <w:t xml:space="preserve"> </w:t>
            </w:r>
            <w:r>
              <w:rPr>
                <w:rFonts w:ascii="Times New Roman" w:hAnsi="Times New Roman" w:cs="Times New Roman"/>
                <w:sz w:val="28"/>
                <w:szCs w:val="28"/>
              </w:rPr>
              <w:lastRenderedPageBreak/>
              <w:t xml:space="preserve">соответствие с Кодексом </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EA" w14:textId="77777777" w:rsidR="00335C1A" w:rsidRDefault="00335C1A">
            <w:pPr>
              <w:spacing w:line="240" w:lineRule="auto"/>
              <w:ind w:firstLine="567"/>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EB" w14:textId="77777777" w:rsidR="00335C1A" w:rsidRDefault="00B546CB">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EC" w14:textId="77777777" w:rsidR="00335C1A" w:rsidRDefault="00B546CB">
            <w:pPr>
              <w:spacing w:line="240" w:lineRule="auto"/>
              <w:rPr>
                <w:rFonts w:ascii="Times New Roman" w:hAnsi="Times New Roman" w:cs="Times New Roman"/>
                <w:sz w:val="24"/>
                <w:szCs w:val="24"/>
                <w:lang w:val="en-US"/>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ED"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EE"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EF"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 xml:space="preserve">II-IV   квартал </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F0"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IV квартал</w:t>
            </w:r>
          </w:p>
        </w:tc>
        <w:tc>
          <w:tcPr>
            <w:tcW w:w="40" w:type="dxa"/>
            <w:gridSpan w:val="2"/>
            <w:tcMar>
              <w:top w:w="0" w:type="dxa"/>
              <w:left w:w="10" w:type="dxa"/>
              <w:bottom w:w="0" w:type="dxa"/>
              <w:right w:w="10" w:type="dxa"/>
            </w:tcMar>
          </w:tcPr>
          <w:p w14:paraId="0E3270F1" w14:textId="77777777" w:rsidR="00335C1A" w:rsidRDefault="00335C1A">
            <w:pPr>
              <w:spacing w:line="276" w:lineRule="auto"/>
              <w:ind w:firstLine="567"/>
              <w:rPr>
                <w:highlight w:val="yellow"/>
              </w:rPr>
            </w:pPr>
          </w:p>
        </w:tc>
      </w:tr>
      <w:tr w:rsidR="00335C1A" w14:paraId="0E3270FD" w14:textId="77777777">
        <w:trPr>
          <w:gridAfter w:val="2"/>
          <w:wAfter w:w="586" w:type="dxa"/>
          <w:trHeight w:val="244"/>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0E3270F3" w14:textId="77777777" w:rsidR="00335C1A" w:rsidRDefault="00335C1A">
            <w:pPr>
              <w:ind w:firstLine="567"/>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F4" w14:textId="77777777" w:rsidR="00335C1A" w:rsidRDefault="00B546CB">
            <w:pPr>
              <w:spacing w:line="240" w:lineRule="auto"/>
              <w:rPr>
                <w:rFonts w:ascii="Times New Roman" w:hAnsi="Times New Roman" w:cs="Times New Roman"/>
                <w:sz w:val="28"/>
                <w:szCs w:val="28"/>
              </w:rPr>
            </w:pPr>
            <w:r>
              <w:rPr>
                <w:rFonts w:ascii="Times New Roman" w:hAnsi="Times New Roman" w:cs="Times New Roman"/>
                <w:sz w:val="28"/>
                <w:szCs w:val="28"/>
              </w:rPr>
              <w:t xml:space="preserve">Отчет по результатам поисково-съемочных работ и разработка окончательного Отчета с подсчетом запасов по всему участку </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F5" w14:textId="77777777" w:rsidR="00335C1A" w:rsidRDefault="00335C1A">
            <w:pPr>
              <w:spacing w:line="240" w:lineRule="auto"/>
              <w:ind w:firstLine="567"/>
              <w:jc w:val="center"/>
              <w:rPr>
                <w:rFonts w:ascii="Times New Roman" w:hAnsi="Times New Roman" w:cs="Times New Roman"/>
                <w:sz w:val="28"/>
                <w:szCs w:val="28"/>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3270F6" w14:textId="77777777" w:rsidR="00335C1A" w:rsidRDefault="00B546CB">
            <w:pPr>
              <w:spacing w:line="240" w:lineRule="auto"/>
              <w:rPr>
                <w:rFonts w:ascii="Times New Roman" w:hAnsi="Times New Roman" w:cs="Times New Roman"/>
                <w:sz w:val="24"/>
                <w:szCs w:val="24"/>
                <w:highlight w:val="yellow"/>
              </w:rPr>
            </w:pPr>
            <w:r>
              <w:rPr>
                <w:rFonts w:ascii="Times New Roman" w:hAnsi="Times New Roman" w:cs="Times New Roman"/>
                <w:sz w:val="24"/>
                <w:szCs w:val="24"/>
              </w:rPr>
              <w:t>II-IV   квартал</w:t>
            </w:r>
          </w:p>
        </w:tc>
        <w:tc>
          <w:tcPr>
            <w:tcW w:w="1135" w:type="dxa"/>
            <w:tcBorders>
              <w:top w:val="single" w:sz="4" w:space="0" w:color="000000"/>
              <w:left w:val="single" w:sz="4" w:space="0" w:color="000000"/>
              <w:bottom w:val="single" w:sz="4" w:space="0" w:color="000000"/>
              <w:right w:val="single" w:sz="4" w:space="0" w:color="000000"/>
            </w:tcBorders>
            <w:vAlign w:val="center"/>
          </w:tcPr>
          <w:p w14:paraId="0E3270F7" w14:textId="77777777" w:rsidR="00335C1A" w:rsidRDefault="00B546CB">
            <w:pPr>
              <w:spacing w:line="240" w:lineRule="auto"/>
              <w:rPr>
                <w:rFonts w:ascii="Times New Roman" w:hAnsi="Times New Roman" w:cs="Times New Roman"/>
                <w:sz w:val="24"/>
                <w:szCs w:val="24"/>
                <w:highlight w:val="yellow"/>
              </w:rPr>
            </w:pPr>
            <w:r>
              <w:rPr>
                <w:rFonts w:ascii="Times New Roman" w:hAnsi="Times New Roman" w:cs="Times New Roman"/>
                <w:sz w:val="24"/>
                <w:szCs w:val="24"/>
              </w:rPr>
              <w:t>II-IV   квартал</w:t>
            </w:r>
          </w:p>
        </w:tc>
        <w:tc>
          <w:tcPr>
            <w:tcW w:w="1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F8" w14:textId="77777777" w:rsidR="00335C1A" w:rsidRDefault="00B546CB">
            <w:pPr>
              <w:spacing w:line="240" w:lineRule="auto"/>
              <w:rPr>
                <w:rFonts w:ascii="Times New Roman" w:hAnsi="Times New Roman" w:cs="Times New Roman"/>
                <w:sz w:val="24"/>
                <w:szCs w:val="24"/>
                <w:highlight w:val="yellow"/>
              </w:rPr>
            </w:pPr>
            <w:r>
              <w:rPr>
                <w:rFonts w:ascii="Times New Roman" w:hAnsi="Times New Roman" w:cs="Times New Roman"/>
                <w:sz w:val="24"/>
                <w:szCs w:val="24"/>
              </w:rPr>
              <w:t>II-IV   квартал</w:t>
            </w:r>
          </w:p>
        </w:tc>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F9"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14:paraId="0E3270FA" w14:textId="77777777" w:rsidR="00335C1A" w:rsidRDefault="00B546CB">
            <w:pPr>
              <w:spacing w:line="240" w:lineRule="auto"/>
              <w:rPr>
                <w:rFonts w:ascii="Times New Roman" w:hAnsi="Times New Roman" w:cs="Times New Roman"/>
                <w:sz w:val="24"/>
                <w:szCs w:val="24"/>
              </w:rPr>
            </w:pPr>
            <w:r>
              <w:rPr>
                <w:rFonts w:ascii="Times New Roman" w:hAnsi="Times New Roman" w:cs="Times New Roman"/>
                <w:sz w:val="24"/>
                <w:szCs w:val="24"/>
              </w:rPr>
              <w:t>II-IV   квартал</w:t>
            </w:r>
          </w:p>
        </w:tc>
        <w:tc>
          <w:tcPr>
            <w:tcW w:w="1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70FB" w14:textId="77777777" w:rsidR="00335C1A" w:rsidRDefault="00B546CB">
            <w:pPr>
              <w:spacing w:line="240" w:lineRule="auto"/>
              <w:ind w:right="-103"/>
              <w:rPr>
                <w:rFonts w:ascii="Times New Roman" w:hAnsi="Times New Roman" w:cs="Times New Roman"/>
                <w:sz w:val="24"/>
                <w:szCs w:val="24"/>
                <w:highlight w:val="yellow"/>
              </w:rPr>
            </w:pPr>
            <w:r>
              <w:rPr>
                <w:rFonts w:ascii="Times New Roman" w:hAnsi="Times New Roman" w:cs="Times New Roman"/>
                <w:sz w:val="24"/>
                <w:szCs w:val="24"/>
              </w:rPr>
              <w:t>IV   квартал</w:t>
            </w:r>
          </w:p>
        </w:tc>
        <w:tc>
          <w:tcPr>
            <w:tcW w:w="40" w:type="dxa"/>
            <w:gridSpan w:val="2"/>
            <w:tcMar>
              <w:top w:w="0" w:type="dxa"/>
              <w:left w:w="10" w:type="dxa"/>
              <w:bottom w:w="0" w:type="dxa"/>
              <w:right w:w="10" w:type="dxa"/>
            </w:tcMar>
          </w:tcPr>
          <w:p w14:paraId="0E3270FC" w14:textId="77777777" w:rsidR="00335C1A" w:rsidRDefault="00335C1A">
            <w:pPr>
              <w:spacing w:line="276" w:lineRule="auto"/>
              <w:ind w:firstLine="567"/>
              <w:rPr>
                <w:highlight w:val="yellow"/>
              </w:rPr>
            </w:pPr>
          </w:p>
        </w:tc>
      </w:tr>
    </w:tbl>
    <w:p w14:paraId="0E3270FE" w14:textId="77777777" w:rsidR="00335C1A" w:rsidRDefault="00335C1A">
      <w:pPr>
        <w:shd w:val="clear" w:color="auto" w:fill="FFFFFF"/>
        <w:tabs>
          <w:tab w:val="left" w:pos="567"/>
        </w:tabs>
        <w:spacing w:before="7"/>
        <w:ind w:right="14"/>
        <w:jc w:val="both"/>
        <w:rPr>
          <w:rFonts w:ascii="Times New Roman" w:hAnsi="Times New Roman" w:cs="Times New Roman"/>
          <w:b/>
          <w:sz w:val="28"/>
          <w:szCs w:val="28"/>
          <w:lang w:val="ru-RU"/>
        </w:rPr>
      </w:pPr>
    </w:p>
    <w:p w14:paraId="0E327106" w14:textId="77777777" w:rsidR="00335C1A" w:rsidRDefault="00B546CB">
      <w:pPr>
        <w:shd w:val="clear" w:color="auto" w:fill="FFFFFF"/>
        <w:tabs>
          <w:tab w:val="left" w:pos="567"/>
        </w:tabs>
        <w:spacing w:before="7" w:line="240" w:lineRule="auto"/>
        <w:ind w:right="14"/>
        <w:jc w:val="both"/>
        <w:rPr>
          <w:rFonts w:ascii="Times New Roman" w:hAnsi="Times New Roman" w:cs="Times New Roman"/>
          <w:b/>
          <w:sz w:val="28"/>
          <w:szCs w:val="28"/>
          <w:lang w:val="ru-RU"/>
        </w:rPr>
      </w:pPr>
      <w:r>
        <w:rPr>
          <w:rFonts w:ascii="Times New Roman" w:hAnsi="Times New Roman" w:cs="Times New Roman"/>
          <w:b/>
          <w:sz w:val="28"/>
          <w:szCs w:val="28"/>
        </w:rPr>
        <w:t>5.1.</w:t>
      </w:r>
      <w:r>
        <w:rPr>
          <w:rFonts w:ascii="Times New Roman" w:hAnsi="Times New Roman" w:cs="Times New Roman"/>
          <w:b/>
          <w:sz w:val="28"/>
          <w:szCs w:val="28"/>
          <w:lang w:val="ru-RU"/>
        </w:rPr>
        <w:t xml:space="preserve">1 </w:t>
      </w:r>
      <w:r>
        <w:rPr>
          <w:rFonts w:ascii="Times New Roman" w:hAnsi="Times New Roman" w:cs="Times New Roman"/>
          <w:b/>
          <w:sz w:val="28"/>
          <w:szCs w:val="28"/>
        </w:rPr>
        <w:tab/>
        <w:t>Подготовительный период и проектировани</w:t>
      </w:r>
      <w:r>
        <w:rPr>
          <w:rFonts w:ascii="Times New Roman" w:hAnsi="Times New Roman" w:cs="Times New Roman"/>
          <w:b/>
          <w:sz w:val="28"/>
          <w:szCs w:val="28"/>
          <w:lang w:val="ru-RU"/>
        </w:rPr>
        <w:t>е</w:t>
      </w:r>
    </w:p>
    <w:p w14:paraId="0E327107"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
          <w:i/>
          <w:sz w:val="28"/>
          <w:szCs w:val="28"/>
        </w:rPr>
      </w:pPr>
      <w:r>
        <w:rPr>
          <w:rFonts w:ascii="Times New Roman" w:hAnsi="Times New Roman" w:cs="Times New Roman"/>
          <w:b/>
          <w:i/>
          <w:sz w:val="28"/>
          <w:szCs w:val="28"/>
        </w:rPr>
        <w:t>Подготовительные работы включают в себя:</w:t>
      </w:r>
    </w:p>
    <w:p w14:paraId="0E327108"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сбор фондовых материалов путем просмотров, выписок текстов, таблиц, выборок чертежей для детального изучения исследуемого региона и компьютерной обработки;</w:t>
      </w:r>
    </w:p>
    <w:p w14:paraId="0E327109"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систематизацию сведений, извлеченных из источников информации, по изученности, геологическому строению района и рудопроявлений, характеристике рудных тел, степени разведанности, инженерной геологии и гидрогеологии.</w:t>
      </w:r>
    </w:p>
    <w:p w14:paraId="0E32710A"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Cs/>
          <w:sz w:val="28"/>
          <w:szCs w:val="28"/>
          <w:lang w:val="ru-RU"/>
        </w:rPr>
      </w:pPr>
      <w:r>
        <w:rPr>
          <w:rFonts w:ascii="Times New Roman" w:hAnsi="Times New Roman" w:cs="Times New Roman"/>
          <w:bCs/>
          <w:sz w:val="28"/>
          <w:szCs w:val="28"/>
        </w:rPr>
        <w:t>Данные работы включают оформление и согласование земельного отвода на ведение работ, заключение договоров с подрядными организациями, предполевое дешифрирование аэрофотоматериалов и изготовление журналов документации полевых работ. Затраты</w:t>
      </w:r>
      <w:r>
        <w:rPr>
          <w:rFonts w:ascii="Times New Roman" w:hAnsi="Times New Roman" w:cs="Times New Roman"/>
          <w:bCs/>
          <w:sz w:val="28"/>
          <w:szCs w:val="28"/>
          <w:lang w:val="ru-RU"/>
        </w:rPr>
        <w:t xml:space="preserve"> по</w:t>
      </w:r>
      <w:r>
        <w:rPr>
          <w:rFonts w:ascii="Times New Roman" w:hAnsi="Times New Roman" w:cs="Times New Roman"/>
          <w:bCs/>
          <w:sz w:val="28"/>
          <w:szCs w:val="28"/>
        </w:rPr>
        <w:t xml:space="preserve"> времени на подготовительный период состав</w:t>
      </w:r>
      <w:r>
        <w:rPr>
          <w:rFonts w:ascii="Times New Roman" w:hAnsi="Times New Roman" w:cs="Times New Roman"/>
          <w:bCs/>
          <w:sz w:val="28"/>
          <w:szCs w:val="28"/>
          <w:lang w:val="ru-RU"/>
        </w:rPr>
        <w:t>л</w:t>
      </w:r>
      <w:r>
        <w:rPr>
          <w:rFonts w:ascii="Times New Roman" w:hAnsi="Times New Roman" w:cs="Times New Roman"/>
          <w:bCs/>
          <w:sz w:val="28"/>
          <w:szCs w:val="28"/>
        </w:rPr>
        <w:t>я</w:t>
      </w:r>
      <w:r>
        <w:rPr>
          <w:rFonts w:ascii="Times New Roman" w:hAnsi="Times New Roman" w:cs="Times New Roman"/>
          <w:bCs/>
          <w:sz w:val="28"/>
          <w:szCs w:val="28"/>
          <w:lang w:val="ru-RU"/>
        </w:rPr>
        <w:t>е</w:t>
      </w:r>
      <w:r>
        <w:rPr>
          <w:rFonts w:ascii="Times New Roman" w:hAnsi="Times New Roman" w:cs="Times New Roman"/>
          <w:bCs/>
          <w:sz w:val="28"/>
          <w:szCs w:val="28"/>
        </w:rPr>
        <w:t>т 2,5 месяцев</w:t>
      </w:r>
      <w:r>
        <w:rPr>
          <w:rFonts w:ascii="Times New Roman" w:hAnsi="Times New Roman" w:cs="Times New Roman"/>
          <w:bCs/>
          <w:sz w:val="28"/>
          <w:szCs w:val="28"/>
          <w:lang w:val="ru-RU"/>
        </w:rPr>
        <w:t>.</w:t>
      </w:r>
    </w:p>
    <w:p w14:paraId="0E32710B"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Cs/>
          <w:sz w:val="28"/>
          <w:szCs w:val="28"/>
        </w:rPr>
      </w:pPr>
      <w:r>
        <w:rPr>
          <w:rFonts w:ascii="Times New Roman" w:hAnsi="Times New Roman" w:cs="Times New Roman"/>
          <w:bCs/>
          <w:iCs/>
          <w:sz w:val="28"/>
          <w:szCs w:val="28"/>
        </w:rPr>
        <w:t>Проектирование</w:t>
      </w:r>
      <w:r>
        <w:rPr>
          <w:rFonts w:ascii="Times New Roman" w:hAnsi="Times New Roman" w:cs="Times New Roman"/>
          <w:bCs/>
          <w:sz w:val="28"/>
          <w:szCs w:val="28"/>
        </w:rPr>
        <w:t xml:space="preserve"> включает в себя составление данного плана на проведение разведочных работ с обоснованием видов и объемов работ, финансовых затрат, составление ежегодной программы проведения разведочных работ, составление и компьютерной обработки графических приложений.</w:t>
      </w:r>
    </w:p>
    <w:p w14:paraId="0E32710C"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Cs/>
          <w:sz w:val="28"/>
          <w:szCs w:val="28"/>
        </w:rPr>
      </w:pPr>
      <w:r>
        <w:rPr>
          <w:rFonts w:ascii="Times New Roman" w:hAnsi="Times New Roman" w:cs="Times New Roman"/>
          <w:bCs/>
          <w:sz w:val="28"/>
          <w:szCs w:val="28"/>
        </w:rPr>
        <w:t>В результате будет составлен текст и графические приложения по участку, включая обзорную карту района работ, геологическую карту района и участка</w:t>
      </w:r>
      <w:r>
        <w:rPr>
          <w:rFonts w:ascii="Times New Roman" w:hAnsi="Times New Roman" w:cs="Times New Roman"/>
          <w:bCs/>
          <w:sz w:val="28"/>
          <w:szCs w:val="28"/>
          <w:lang w:val="ru-RU"/>
        </w:rPr>
        <w:t xml:space="preserve">  работ</w:t>
      </w:r>
      <w:r>
        <w:rPr>
          <w:rFonts w:ascii="Times New Roman" w:hAnsi="Times New Roman" w:cs="Times New Roman"/>
          <w:bCs/>
          <w:sz w:val="28"/>
          <w:szCs w:val="28"/>
        </w:rPr>
        <w:t xml:space="preserve"> </w:t>
      </w:r>
      <w:r>
        <w:rPr>
          <w:rFonts w:ascii="Times New Roman" w:hAnsi="Times New Roman" w:cs="Times New Roman"/>
          <w:bCs/>
          <w:sz w:val="28"/>
          <w:szCs w:val="28"/>
          <w:lang w:val="ru-RU"/>
        </w:rPr>
        <w:t>Кентарлау</w:t>
      </w:r>
      <w:r>
        <w:rPr>
          <w:rFonts w:ascii="Times New Roman" w:hAnsi="Times New Roman" w:cs="Times New Roman"/>
          <w:bCs/>
          <w:sz w:val="28"/>
          <w:szCs w:val="28"/>
        </w:rPr>
        <w:t>, разрезы по профилям, геолого-технические наряды скважин, схемы обработки проб, разработку проекта оценки воздействия на окружающую среду (ОВОС) к данному плану разведки, с прохождением государственной экологической экспертизы.</w:t>
      </w:r>
    </w:p>
    <w:p w14:paraId="0E32710D" w14:textId="77777777" w:rsidR="00335C1A" w:rsidRDefault="00335C1A">
      <w:pPr>
        <w:shd w:val="clear" w:color="auto" w:fill="FFFFFF"/>
        <w:tabs>
          <w:tab w:val="left" w:pos="567"/>
        </w:tabs>
        <w:spacing w:before="7"/>
        <w:ind w:right="14" w:firstLine="567"/>
        <w:jc w:val="both"/>
        <w:rPr>
          <w:bCs/>
          <w:szCs w:val="28"/>
        </w:rPr>
      </w:pPr>
    </w:p>
    <w:p w14:paraId="0E32710E"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
          <w:sz w:val="28"/>
          <w:szCs w:val="28"/>
          <w:lang w:val="ru-RU"/>
        </w:rPr>
      </w:pPr>
      <w:r>
        <w:rPr>
          <w:rFonts w:ascii="Times New Roman" w:hAnsi="Times New Roman" w:cs="Times New Roman"/>
          <w:b/>
          <w:sz w:val="28"/>
          <w:szCs w:val="28"/>
        </w:rPr>
        <w:t>5.2.</w:t>
      </w:r>
      <w:r>
        <w:rPr>
          <w:rFonts w:ascii="Times New Roman" w:hAnsi="Times New Roman" w:cs="Times New Roman"/>
          <w:b/>
          <w:sz w:val="28"/>
          <w:szCs w:val="28"/>
          <w:lang w:val="ru-RU"/>
        </w:rPr>
        <w:t xml:space="preserve"> </w:t>
      </w:r>
      <w:r>
        <w:rPr>
          <w:rFonts w:ascii="Times New Roman" w:hAnsi="Times New Roman" w:cs="Times New Roman"/>
          <w:b/>
          <w:sz w:val="28"/>
          <w:szCs w:val="28"/>
        </w:rPr>
        <w:t>Организация и ликвидация полевых работ</w:t>
      </w:r>
    </w:p>
    <w:p w14:paraId="0E32710F" w14:textId="77777777" w:rsidR="00335C1A" w:rsidRDefault="00B546CB">
      <w:pPr>
        <w:shd w:val="clear" w:color="auto" w:fill="FFFFFF"/>
        <w:tabs>
          <w:tab w:val="left" w:pos="567"/>
        </w:tabs>
        <w:spacing w:before="7" w:line="240" w:lineRule="auto"/>
        <w:ind w:right="14" w:firstLine="567"/>
        <w:jc w:val="both"/>
        <w:rPr>
          <w:rFonts w:ascii="Times New Roman" w:hAnsi="Times New Roman" w:cs="Times New Roman"/>
          <w:b/>
          <w:i/>
          <w:iCs/>
          <w:sz w:val="28"/>
          <w:szCs w:val="28"/>
          <w:lang w:val="ru-RU"/>
        </w:rPr>
      </w:pPr>
      <w:r>
        <w:rPr>
          <w:rFonts w:ascii="Times New Roman" w:hAnsi="Times New Roman" w:cs="Times New Roman"/>
          <w:b/>
          <w:i/>
          <w:iCs/>
          <w:sz w:val="28"/>
          <w:szCs w:val="28"/>
          <w:lang w:val="ru-RU"/>
        </w:rPr>
        <w:t>Организация полевых работ</w:t>
      </w:r>
    </w:p>
    <w:p w14:paraId="0E327110" w14:textId="0B75FE40" w:rsidR="00335C1A" w:rsidRDefault="00B546CB">
      <w:pPr>
        <w:spacing w:after="0" w:line="240" w:lineRule="auto"/>
        <w:ind w:firstLine="720"/>
        <w:jc w:val="both"/>
        <w:rPr>
          <w:rFonts w:ascii="Times New Roman" w:eastAsia="Times New Roman" w:hAnsi="Times New Roman"/>
          <w:b/>
          <w:bCs/>
          <w:sz w:val="28"/>
          <w:szCs w:val="28"/>
          <w:lang w:eastAsia="ru-RU"/>
        </w:rPr>
      </w:pPr>
      <w:r>
        <w:rPr>
          <w:rFonts w:ascii="Times New Roman" w:eastAsia="Calibri" w:hAnsi="Times New Roman" w:cs="Times New Roman"/>
          <w:bCs/>
          <w:kern w:val="2"/>
          <w:sz w:val="28"/>
          <w:szCs w:val="28"/>
          <w:lang w:val="ru-RU"/>
          <w14:ligatures w14:val="standardContextual"/>
        </w:rPr>
        <w:t xml:space="preserve">На участке   работ будет создан временный полевой лагерь, включающий в себя объекты временного строительства бытового и производственного назначения. Режим работы на участке - вахтовый, пересмена вахт будет производится через 15 дней, количество смен/сутки – 2, продолжительность смены 11 часов с перерывом на обед 1 час, общее количество рабочих дней в году </w:t>
      </w:r>
      <w:r w:rsidR="000567CB">
        <w:rPr>
          <w:rFonts w:ascii="Times New Roman" w:eastAsia="Calibri" w:hAnsi="Times New Roman" w:cs="Times New Roman"/>
          <w:bCs/>
          <w:kern w:val="2"/>
          <w:sz w:val="28"/>
          <w:szCs w:val="28"/>
          <w:lang w:val="ru-RU"/>
          <w14:ligatures w14:val="standardContextual"/>
        </w:rPr>
        <w:t>180</w:t>
      </w:r>
      <w:r w:rsidR="003E135A">
        <w:rPr>
          <w:rFonts w:ascii="Times New Roman" w:eastAsia="Calibri" w:hAnsi="Times New Roman" w:cs="Times New Roman"/>
          <w:bCs/>
          <w:kern w:val="2"/>
          <w:sz w:val="28"/>
          <w:szCs w:val="28"/>
          <w:lang w:val="ru-RU"/>
          <w14:ligatures w14:val="standardContextual"/>
        </w:rPr>
        <w:t>.</w:t>
      </w:r>
      <w:r>
        <w:rPr>
          <w:rFonts w:ascii="Times New Roman" w:hAnsi="Times New Roman" w:cs="Times New Roman"/>
          <w:sz w:val="28"/>
          <w:szCs w:val="28"/>
          <w:lang w:val="kk-KZ"/>
        </w:rPr>
        <w:t xml:space="preserve"> Перевахтовка работников на участок и обратно планируется через село Калбатау-административный центр Жарминского района Абайской области.</w:t>
      </w:r>
    </w:p>
    <w:p w14:paraId="0E327111" w14:textId="77777777" w:rsidR="00335C1A" w:rsidRDefault="00335C1A">
      <w:pPr>
        <w:spacing w:after="0" w:line="240" w:lineRule="auto"/>
        <w:ind w:firstLine="720"/>
        <w:rPr>
          <w:rFonts w:ascii="Times New Roman" w:eastAsia="Times New Roman" w:hAnsi="Times New Roman"/>
          <w:b/>
          <w:bCs/>
          <w:sz w:val="28"/>
          <w:szCs w:val="28"/>
          <w:lang w:eastAsia="ru-RU"/>
        </w:rPr>
      </w:pPr>
    </w:p>
    <w:tbl>
      <w:tblPr>
        <w:tblW w:w="9804" w:type="dxa"/>
        <w:jc w:val="center"/>
        <w:tblLayout w:type="fixed"/>
        <w:tblLook w:val="04A0" w:firstRow="1" w:lastRow="0" w:firstColumn="1" w:lastColumn="0" w:noHBand="0" w:noVBand="1"/>
      </w:tblPr>
      <w:tblGrid>
        <w:gridCol w:w="9804"/>
      </w:tblGrid>
      <w:tr w:rsidR="00335C1A" w14:paraId="0E327148" w14:textId="77777777">
        <w:trPr>
          <w:trHeight w:val="300"/>
          <w:jc w:val="center"/>
        </w:trPr>
        <w:tc>
          <w:tcPr>
            <w:tcW w:w="9804" w:type="dxa"/>
            <w:tcBorders>
              <w:top w:val="nil"/>
              <w:left w:val="nil"/>
              <w:bottom w:val="nil"/>
              <w:right w:val="nil"/>
            </w:tcBorders>
            <w:noWrap/>
            <w:vAlign w:val="bottom"/>
          </w:tcPr>
          <w:p w14:paraId="0E327112" w14:textId="77777777" w:rsidR="00335C1A" w:rsidRDefault="00335C1A">
            <w:pPr>
              <w:tabs>
                <w:tab w:val="left" w:pos="604"/>
              </w:tabs>
              <w:rPr>
                <w:rFonts w:ascii="Times New Roman" w:hAnsi="Times New Roman" w:cs="Times New Roman"/>
                <w:color w:val="000000"/>
                <w:sz w:val="28"/>
                <w:szCs w:val="28"/>
              </w:rPr>
            </w:pPr>
          </w:p>
          <w:p w14:paraId="0E327113" w14:textId="77777777" w:rsidR="00335C1A" w:rsidRDefault="00B546CB">
            <w:pPr>
              <w:tabs>
                <w:tab w:val="left" w:pos="604"/>
              </w:tabs>
              <w:rPr>
                <w:rFonts w:ascii="Times New Roman" w:hAnsi="Times New Roman" w:cs="Times New Roman"/>
                <w:color w:val="000000"/>
                <w:sz w:val="28"/>
                <w:szCs w:val="28"/>
              </w:rPr>
            </w:pPr>
            <w:r>
              <w:rPr>
                <w:rFonts w:ascii="Times New Roman" w:hAnsi="Times New Roman" w:cs="Times New Roman"/>
                <w:color w:val="000000"/>
                <w:sz w:val="28"/>
                <w:szCs w:val="28"/>
              </w:rPr>
              <w:t>Штатное расписание геологоразведочной вахты:</w:t>
            </w:r>
          </w:p>
          <w:p w14:paraId="0E327114" w14:textId="77777777" w:rsidR="00335C1A" w:rsidRDefault="00B546CB">
            <w:pPr>
              <w:tabs>
                <w:tab w:val="left" w:pos="604"/>
              </w:tabs>
              <w:ind w:right="333" w:firstLine="567"/>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rPr>
              <w:t>Таблица 1.</w:t>
            </w:r>
            <w:r>
              <w:rPr>
                <w:rFonts w:ascii="Times New Roman" w:hAnsi="Times New Roman" w:cs="Times New Roman"/>
                <w:color w:val="000000"/>
                <w:sz w:val="28"/>
                <w:szCs w:val="28"/>
                <w:lang w:val="ru-RU"/>
              </w:rPr>
              <w:t>4</w:t>
            </w:r>
          </w:p>
          <w:tbl>
            <w:tblPr>
              <w:tblW w:w="9804" w:type="dxa"/>
              <w:jc w:val="center"/>
              <w:tblLayout w:type="fixed"/>
              <w:tblLook w:val="04A0" w:firstRow="1" w:lastRow="0" w:firstColumn="1" w:lastColumn="0" w:noHBand="0" w:noVBand="1"/>
            </w:tblPr>
            <w:tblGrid>
              <w:gridCol w:w="892"/>
              <w:gridCol w:w="7575"/>
              <w:gridCol w:w="1337"/>
            </w:tblGrid>
            <w:tr w:rsidR="00335C1A" w14:paraId="0E327119" w14:textId="77777777">
              <w:trPr>
                <w:trHeight w:val="337"/>
                <w:jc w:val="center"/>
              </w:trPr>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115" w14:textId="77777777" w:rsidR="00335C1A" w:rsidRDefault="00B546CB">
                  <w:pPr>
                    <w:spacing w:after="0"/>
                    <w:jc w:val="center"/>
                    <w:rPr>
                      <w:rFonts w:ascii="Times New Roman" w:hAnsi="Times New Roman"/>
                      <w:b/>
                      <w:color w:val="000000"/>
                      <w:sz w:val="28"/>
                      <w:szCs w:val="28"/>
                    </w:rPr>
                  </w:pPr>
                  <w:r>
                    <w:rPr>
                      <w:rFonts w:ascii="Times New Roman" w:hAnsi="Times New Roman"/>
                      <w:b/>
                      <w:color w:val="000000"/>
                      <w:sz w:val="28"/>
                      <w:szCs w:val="28"/>
                    </w:rPr>
                    <w:t>№ п/п</w:t>
                  </w:r>
                </w:p>
              </w:tc>
              <w:tc>
                <w:tcPr>
                  <w:tcW w:w="7229" w:type="dxa"/>
                  <w:tcBorders>
                    <w:top w:val="single" w:sz="4" w:space="0" w:color="auto"/>
                    <w:left w:val="nil"/>
                    <w:bottom w:val="single" w:sz="4" w:space="0" w:color="auto"/>
                    <w:right w:val="single" w:sz="4" w:space="0" w:color="auto"/>
                  </w:tcBorders>
                  <w:shd w:val="clear" w:color="auto" w:fill="E7E6E6" w:themeFill="background2"/>
                  <w:vAlign w:val="center"/>
                </w:tcPr>
                <w:p w14:paraId="0E327116" w14:textId="77777777" w:rsidR="00335C1A" w:rsidRDefault="00B546CB">
                  <w:pPr>
                    <w:spacing w:after="0"/>
                    <w:jc w:val="center"/>
                    <w:rPr>
                      <w:rFonts w:ascii="Times New Roman" w:hAnsi="Times New Roman"/>
                      <w:b/>
                      <w:color w:val="000000"/>
                      <w:sz w:val="28"/>
                      <w:szCs w:val="28"/>
                    </w:rPr>
                  </w:pPr>
                  <w:r>
                    <w:rPr>
                      <w:rFonts w:ascii="Times New Roman" w:hAnsi="Times New Roman"/>
                      <w:b/>
                      <w:color w:val="000000"/>
                      <w:sz w:val="28"/>
                      <w:szCs w:val="28"/>
                    </w:rPr>
                    <w:t>Должность</w:t>
                  </w:r>
                </w:p>
              </w:tc>
              <w:tc>
                <w:tcPr>
                  <w:tcW w:w="1276" w:type="dxa"/>
                  <w:tcBorders>
                    <w:top w:val="single" w:sz="4" w:space="0" w:color="auto"/>
                    <w:left w:val="nil"/>
                    <w:bottom w:val="single" w:sz="4" w:space="0" w:color="auto"/>
                    <w:right w:val="single" w:sz="4" w:space="0" w:color="auto"/>
                  </w:tcBorders>
                  <w:shd w:val="clear" w:color="auto" w:fill="E7E6E6" w:themeFill="background2"/>
                  <w:vAlign w:val="center"/>
                </w:tcPr>
                <w:p w14:paraId="0E327117" w14:textId="77777777" w:rsidR="00335C1A" w:rsidRDefault="00B546CB">
                  <w:pPr>
                    <w:spacing w:after="0"/>
                    <w:jc w:val="center"/>
                    <w:rPr>
                      <w:rFonts w:ascii="Times New Roman" w:hAnsi="Times New Roman"/>
                      <w:b/>
                      <w:color w:val="000000"/>
                      <w:sz w:val="28"/>
                      <w:szCs w:val="28"/>
                    </w:rPr>
                  </w:pPr>
                  <w:r>
                    <w:rPr>
                      <w:rFonts w:ascii="Times New Roman" w:hAnsi="Times New Roman"/>
                      <w:b/>
                      <w:color w:val="000000"/>
                      <w:sz w:val="28"/>
                      <w:szCs w:val="28"/>
                    </w:rPr>
                    <w:t>Количество</w:t>
                  </w:r>
                </w:p>
                <w:p w14:paraId="0E327118" w14:textId="77777777" w:rsidR="00335C1A" w:rsidRDefault="00B546CB">
                  <w:pPr>
                    <w:spacing w:after="0"/>
                    <w:jc w:val="center"/>
                    <w:rPr>
                      <w:rFonts w:ascii="Times New Roman" w:hAnsi="Times New Roman"/>
                      <w:b/>
                      <w:color w:val="000000"/>
                      <w:sz w:val="28"/>
                      <w:szCs w:val="28"/>
                    </w:rPr>
                  </w:pPr>
                  <w:r>
                    <w:rPr>
                      <w:rFonts w:ascii="Times New Roman" w:hAnsi="Times New Roman"/>
                      <w:b/>
                      <w:color w:val="000000"/>
                      <w:sz w:val="28"/>
                      <w:szCs w:val="28"/>
                    </w:rPr>
                    <w:t>персонала</w:t>
                  </w:r>
                </w:p>
              </w:tc>
            </w:tr>
            <w:tr w:rsidR="00335C1A" w14:paraId="0E32711D" w14:textId="77777777">
              <w:trPr>
                <w:trHeight w:val="289"/>
                <w:jc w:val="center"/>
              </w:trPr>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32711A" w14:textId="77777777" w:rsidR="00335C1A" w:rsidRDefault="00B546CB">
                  <w:pPr>
                    <w:spacing w:after="0"/>
                    <w:jc w:val="center"/>
                    <w:rPr>
                      <w:rFonts w:ascii="Times New Roman" w:hAnsi="Times New Roman"/>
                      <w:b/>
                      <w:color w:val="000000"/>
                      <w:sz w:val="28"/>
                      <w:szCs w:val="28"/>
                    </w:rPr>
                  </w:pPr>
                  <w:r>
                    <w:rPr>
                      <w:rFonts w:ascii="Times New Roman" w:hAnsi="Times New Roman"/>
                      <w:b/>
                      <w:color w:val="000000"/>
                      <w:sz w:val="28"/>
                      <w:szCs w:val="28"/>
                    </w:rPr>
                    <w:t>1</w:t>
                  </w:r>
                </w:p>
              </w:tc>
              <w:tc>
                <w:tcPr>
                  <w:tcW w:w="7229" w:type="dxa"/>
                  <w:tcBorders>
                    <w:top w:val="single" w:sz="4" w:space="0" w:color="auto"/>
                    <w:left w:val="nil"/>
                    <w:bottom w:val="single" w:sz="4" w:space="0" w:color="auto"/>
                    <w:right w:val="single" w:sz="4" w:space="0" w:color="auto"/>
                  </w:tcBorders>
                  <w:shd w:val="clear" w:color="auto" w:fill="E7E6E6" w:themeFill="background2"/>
                  <w:vAlign w:val="center"/>
                </w:tcPr>
                <w:p w14:paraId="0E32711B" w14:textId="77777777" w:rsidR="00335C1A" w:rsidRDefault="00B546CB">
                  <w:pPr>
                    <w:spacing w:after="0"/>
                    <w:jc w:val="center"/>
                    <w:rPr>
                      <w:rFonts w:ascii="Times New Roman" w:hAnsi="Times New Roman"/>
                      <w:b/>
                      <w:color w:val="000000"/>
                      <w:sz w:val="28"/>
                      <w:szCs w:val="28"/>
                    </w:rPr>
                  </w:pPr>
                  <w:r>
                    <w:rPr>
                      <w:rFonts w:ascii="Times New Roman" w:hAnsi="Times New Roman"/>
                      <w:b/>
                      <w:color w:val="000000"/>
                      <w:sz w:val="28"/>
                      <w:szCs w:val="28"/>
                    </w:rPr>
                    <w:t>2</w:t>
                  </w:r>
                </w:p>
              </w:tc>
              <w:tc>
                <w:tcPr>
                  <w:tcW w:w="1276" w:type="dxa"/>
                  <w:tcBorders>
                    <w:top w:val="single" w:sz="4" w:space="0" w:color="auto"/>
                    <w:left w:val="nil"/>
                    <w:bottom w:val="single" w:sz="4" w:space="0" w:color="auto"/>
                    <w:right w:val="single" w:sz="4" w:space="0" w:color="auto"/>
                  </w:tcBorders>
                  <w:shd w:val="clear" w:color="auto" w:fill="E7E6E6" w:themeFill="background2"/>
                  <w:vAlign w:val="center"/>
                </w:tcPr>
                <w:p w14:paraId="0E32711C" w14:textId="77777777" w:rsidR="00335C1A" w:rsidRDefault="00B546CB">
                  <w:pPr>
                    <w:spacing w:after="0"/>
                    <w:jc w:val="center"/>
                    <w:rPr>
                      <w:rFonts w:ascii="Times New Roman" w:hAnsi="Times New Roman"/>
                      <w:b/>
                      <w:color w:val="000000"/>
                      <w:sz w:val="28"/>
                      <w:szCs w:val="28"/>
                    </w:rPr>
                  </w:pPr>
                  <w:r>
                    <w:rPr>
                      <w:rFonts w:ascii="Times New Roman" w:hAnsi="Times New Roman"/>
                      <w:b/>
                      <w:color w:val="000000"/>
                      <w:sz w:val="28"/>
                      <w:szCs w:val="28"/>
                    </w:rPr>
                    <w:t>3</w:t>
                  </w:r>
                </w:p>
              </w:tc>
            </w:tr>
            <w:tr w:rsidR="00335C1A" w14:paraId="0E327121" w14:textId="77777777">
              <w:trPr>
                <w:trHeight w:val="300"/>
                <w:jc w:val="center"/>
              </w:trPr>
              <w:tc>
                <w:tcPr>
                  <w:tcW w:w="851" w:type="dxa"/>
                  <w:tcBorders>
                    <w:top w:val="nil"/>
                    <w:left w:val="single" w:sz="4" w:space="0" w:color="auto"/>
                    <w:bottom w:val="single" w:sz="4" w:space="0" w:color="auto"/>
                    <w:right w:val="single" w:sz="4" w:space="0" w:color="auto"/>
                  </w:tcBorders>
                  <w:noWrap/>
                  <w:vAlign w:val="bottom"/>
                </w:tcPr>
                <w:p w14:paraId="0E32711E" w14:textId="77777777" w:rsidR="00335C1A" w:rsidRDefault="00B546CB">
                  <w:pPr>
                    <w:spacing w:after="0"/>
                    <w:jc w:val="center"/>
                    <w:rPr>
                      <w:rFonts w:ascii="Times New Roman" w:hAnsi="Times New Roman"/>
                      <w:color w:val="000000"/>
                      <w:sz w:val="28"/>
                      <w:szCs w:val="28"/>
                    </w:rPr>
                  </w:pPr>
                  <w:r>
                    <w:rPr>
                      <w:rFonts w:ascii="Times New Roman" w:hAnsi="Times New Roman"/>
                      <w:color w:val="000000"/>
                      <w:sz w:val="28"/>
                      <w:szCs w:val="28"/>
                    </w:rPr>
                    <w:t>1</w:t>
                  </w:r>
                </w:p>
              </w:tc>
              <w:tc>
                <w:tcPr>
                  <w:tcW w:w="7229" w:type="dxa"/>
                  <w:tcBorders>
                    <w:top w:val="nil"/>
                    <w:left w:val="nil"/>
                    <w:bottom w:val="single" w:sz="4" w:space="0" w:color="auto"/>
                    <w:right w:val="single" w:sz="4" w:space="0" w:color="auto"/>
                  </w:tcBorders>
                  <w:noWrap/>
                  <w:vAlign w:val="bottom"/>
                </w:tcPr>
                <w:p w14:paraId="0E32711F" w14:textId="77777777" w:rsidR="00335C1A" w:rsidRDefault="00B546CB">
                  <w:pPr>
                    <w:spacing w:after="0"/>
                    <w:rPr>
                      <w:rFonts w:ascii="Times New Roman" w:hAnsi="Times New Roman"/>
                      <w:color w:val="000000"/>
                      <w:sz w:val="28"/>
                      <w:szCs w:val="28"/>
                    </w:rPr>
                  </w:pPr>
                  <w:r>
                    <w:rPr>
                      <w:rFonts w:ascii="Times New Roman" w:hAnsi="Times New Roman"/>
                      <w:color w:val="000000"/>
                      <w:sz w:val="28"/>
                      <w:szCs w:val="28"/>
                    </w:rPr>
                    <w:t>Начальник геологического отряда</w:t>
                  </w:r>
                </w:p>
              </w:tc>
              <w:tc>
                <w:tcPr>
                  <w:tcW w:w="1276" w:type="dxa"/>
                  <w:tcBorders>
                    <w:top w:val="nil"/>
                    <w:left w:val="nil"/>
                    <w:bottom w:val="single" w:sz="4" w:space="0" w:color="auto"/>
                    <w:right w:val="single" w:sz="4" w:space="0" w:color="auto"/>
                  </w:tcBorders>
                  <w:noWrap/>
                  <w:vAlign w:val="bottom"/>
                </w:tcPr>
                <w:p w14:paraId="0E327120"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1</w:t>
                  </w:r>
                </w:p>
              </w:tc>
            </w:tr>
            <w:tr w:rsidR="00335C1A" w14:paraId="0E327125" w14:textId="77777777">
              <w:trPr>
                <w:trHeight w:val="300"/>
                <w:jc w:val="center"/>
              </w:trPr>
              <w:tc>
                <w:tcPr>
                  <w:tcW w:w="851" w:type="dxa"/>
                  <w:tcBorders>
                    <w:top w:val="nil"/>
                    <w:left w:val="single" w:sz="4" w:space="0" w:color="auto"/>
                    <w:bottom w:val="single" w:sz="4" w:space="0" w:color="auto"/>
                    <w:right w:val="single" w:sz="4" w:space="0" w:color="auto"/>
                  </w:tcBorders>
                  <w:noWrap/>
                  <w:vAlign w:val="bottom"/>
                </w:tcPr>
                <w:p w14:paraId="0E327122" w14:textId="77777777" w:rsidR="00335C1A" w:rsidRDefault="00B546CB">
                  <w:pPr>
                    <w:spacing w:after="0"/>
                    <w:jc w:val="center"/>
                    <w:rPr>
                      <w:rFonts w:ascii="Times New Roman" w:hAnsi="Times New Roman"/>
                      <w:color w:val="000000"/>
                      <w:sz w:val="28"/>
                      <w:szCs w:val="28"/>
                    </w:rPr>
                  </w:pPr>
                  <w:r>
                    <w:rPr>
                      <w:rFonts w:ascii="Times New Roman" w:hAnsi="Times New Roman"/>
                      <w:color w:val="000000"/>
                      <w:sz w:val="28"/>
                      <w:szCs w:val="28"/>
                    </w:rPr>
                    <w:t>2</w:t>
                  </w:r>
                </w:p>
              </w:tc>
              <w:tc>
                <w:tcPr>
                  <w:tcW w:w="7229" w:type="dxa"/>
                  <w:tcBorders>
                    <w:top w:val="nil"/>
                    <w:left w:val="nil"/>
                    <w:bottom w:val="single" w:sz="4" w:space="0" w:color="auto"/>
                    <w:right w:val="single" w:sz="4" w:space="0" w:color="auto"/>
                  </w:tcBorders>
                  <w:noWrap/>
                  <w:vAlign w:val="bottom"/>
                </w:tcPr>
                <w:p w14:paraId="0E327123" w14:textId="77777777" w:rsidR="00335C1A" w:rsidRDefault="00B546CB">
                  <w:pPr>
                    <w:spacing w:after="0"/>
                    <w:rPr>
                      <w:rFonts w:ascii="Times New Roman" w:hAnsi="Times New Roman"/>
                      <w:color w:val="000000"/>
                      <w:sz w:val="28"/>
                      <w:szCs w:val="28"/>
                    </w:rPr>
                  </w:pPr>
                  <w:r>
                    <w:rPr>
                      <w:rFonts w:ascii="Times New Roman" w:hAnsi="Times New Roman"/>
                      <w:color w:val="000000"/>
                      <w:sz w:val="28"/>
                      <w:szCs w:val="28"/>
                    </w:rPr>
                    <w:t>Главный Геолог</w:t>
                  </w:r>
                </w:p>
              </w:tc>
              <w:tc>
                <w:tcPr>
                  <w:tcW w:w="1276" w:type="dxa"/>
                  <w:tcBorders>
                    <w:top w:val="nil"/>
                    <w:left w:val="nil"/>
                    <w:bottom w:val="single" w:sz="4" w:space="0" w:color="auto"/>
                    <w:right w:val="single" w:sz="4" w:space="0" w:color="auto"/>
                  </w:tcBorders>
                  <w:noWrap/>
                </w:tcPr>
                <w:p w14:paraId="0E327124"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1</w:t>
                  </w:r>
                </w:p>
              </w:tc>
            </w:tr>
            <w:tr w:rsidR="00335C1A" w14:paraId="0E327129" w14:textId="77777777">
              <w:trPr>
                <w:trHeight w:val="300"/>
                <w:jc w:val="center"/>
              </w:trPr>
              <w:tc>
                <w:tcPr>
                  <w:tcW w:w="851" w:type="dxa"/>
                  <w:tcBorders>
                    <w:top w:val="nil"/>
                    <w:left w:val="single" w:sz="4" w:space="0" w:color="auto"/>
                    <w:bottom w:val="single" w:sz="4" w:space="0" w:color="auto"/>
                    <w:right w:val="single" w:sz="4" w:space="0" w:color="auto"/>
                  </w:tcBorders>
                  <w:noWrap/>
                </w:tcPr>
                <w:p w14:paraId="0E327126" w14:textId="77777777" w:rsidR="00335C1A" w:rsidRDefault="00B546CB">
                  <w:pPr>
                    <w:spacing w:after="0"/>
                    <w:jc w:val="center"/>
                    <w:rPr>
                      <w:rFonts w:ascii="Times New Roman" w:hAnsi="Times New Roman"/>
                      <w:color w:val="000000"/>
                      <w:sz w:val="28"/>
                      <w:szCs w:val="28"/>
                    </w:rPr>
                  </w:pPr>
                  <w:r>
                    <w:rPr>
                      <w:rFonts w:ascii="Times New Roman" w:hAnsi="Times New Roman"/>
                      <w:sz w:val="28"/>
                      <w:szCs w:val="28"/>
                    </w:rPr>
                    <w:t>3</w:t>
                  </w:r>
                </w:p>
              </w:tc>
              <w:tc>
                <w:tcPr>
                  <w:tcW w:w="7229" w:type="dxa"/>
                  <w:tcBorders>
                    <w:top w:val="nil"/>
                    <w:left w:val="nil"/>
                    <w:bottom w:val="single" w:sz="4" w:space="0" w:color="auto"/>
                    <w:right w:val="single" w:sz="4" w:space="0" w:color="auto"/>
                  </w:tcBorders>
                  <w:noWrap/>
                  <w:vAlign w:val="bottom"/>
                </w:tcPr>
                <w:p w14:paraId="0E327127" w14:textId="77777777" w:rsidR="00335C1A" w:rsidRDefault="00B546CB">
                  <w:pPr>
                    <w:spacing w:after="0"/>
                    <w:rPr>
                      <w:rFonts w:ascii="Times New Roman" w:hAnsi="Times New Roman"/>
                      <w:color w:val="000000"/>
                      <w:sz w:val="28"/>
                      <w:szCs w:val="28"/>
                    </w:rPr>
                  </w:pPr>
                  <w:r>
                    <w:rPr>
                      <w:rFonts w:ascii="Times New Roman" w:hAnsi="Times New Roman"/>
                      <w:color w:val="000000"/>
                      <w:sz w:val="28"/>
                      <w:szCs w:val="28"/>
                    </w:rPr>
                    <w:t>Геолог</w:t>
                  </w:r>
                </w:p>
              </w:tc>
              <w:tc>
                <w:tcPr>
                  <w:tcW w:w="1276" w:type="dxa"/>
                  <w:tcBorders>
                    <w:top w:val="nil"/>
                    <w:left w:val="nil"/>
                    <w:bottom w:val="single" w:sz="4" w:space="0" w:color="auto"/>
                    <w:right w:val="single" w:sz="4" w:space="0" w:color="auto"/>
                  </w:tcBorders>
                  <w:noWrap/>
                </w:tcPr>
                <w:p w14:paraId="0E327128"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1</w:t>
                  </w:r>
                </w:p>
              </w:tc>
            </w:tr>
            <w:tr w:rsidR="00335C1A" w14:paraId="0E32712D" w14:textId="77777777">
              <w:trPr>
                <w:trHeight w:val="300"/>
                <w:jc w:val="center"/>
              </w:trPr>
              <w:tc>
                <w:tcPr>
                  <w:tcW w:w="851" w:type="dxa"/>
                  <w:tcBorders>
                    <w:top w:val="nil"/>
                    <w:left w:val="single" w:sz="4" w:space="0" w:color="auto"/>
                    <w:bottom w:val="single" w:sz="4" w:space="0" w:color="auto"/>
                    <w:right w:val="single" w:sz="4" w:space="0" w:color="auto"/>
                  </w:tcBorders>
                  <w:noWrap/>
                </w:tcPr>
                <w:p w14:paraId="0E32712A" w14:textId="77777777" w:rsidR="00335C1A" w:rsidRDefault="00B546CB">
                  <w:pPr>
                    <w:spacing w:after="0"/>
                    <w:jc w:val="center"/>
                    <w:rPr>
                      <w:rFonts w:ascii="Times New Roman" w:hAnsi="Times New Roman"/>
                      <w:sz w:val="28"/>
                      <w:szCs w:val="28"/>
                    </w:rPr>
                  </w:pPr>
                  <w:r>
                    <w:rPr>
                      <w:rFonts w:ascii="Times New Roman" w:hAnsi="Times New Roman"/>
                      <w:sz w:val="28"/>
                      <w:szCs w:val="28"/>
                    </w:rPr>
                    <w:t>4</w:t>
                  </w:r>
                </w:p>
              </w:tc>
              <w:tc>
                <w:tcPr>
                  <w:tcW w:w="7229" w:type="dxa"/>
                  <w:tcBorders>
                    <w:top w:val="nil"/>
                    <w:left w:val="nil"/>
                    <w:bottom w:val="single" w:sz="4" w:space="0" w:color="auto"/>
                    <w:right w:val="single" w:sz="4" w:space="0" w:color="auto"/>
                  </w:tcBorders>
                  <w:noWrap/>
                  <w:vAlign w:val="bottom"/>
                </w:tcPr>
                <w:p w14:paraId="0E32712B" w14:textId="77777777" w:rsidR="00335C1A" w:rsidRDefault="00B546CB">
                  <w:pPr>
                    <w:spacing w:after="0"/>
                    <w:rPr>
                      <w:rFonts w:ascii="Times New Roman" w:hAnsi="Times New Roman"/>
                      <w:color w:val="000000"/>
                      <w:sz w:val="28"/>
                      <w:szCs w:val="28"/>
                    </w:rPr>
                  </w:pPr>
                  <w:r>
                    <w:rPr>
                      <w:rFonts w:ascii="Times New Roman" w:hAnsi="Times New Roman"/>
                      <w:sz w:val="28"/>
                      <w:szCs w:val="28"/>
                    </w:rPr>
                    <w:t xml:space="preserve">Проба отборщик </w:t>
                  </w:r>
                </w:p>
              </w:tc>
              <w:tc>
                <w:tcPr>
                  <w:tcW w:w="1276" w:type="dxa"/>
                  <w:tcBorders>
                    <w:top w:val="nil"/>
                    <w:left w:val="nil"/>
                    <w:bottom w:val="single" w:sz="4" w:space="0" w:color="auto"/>
                    <w:right w:val="single" w:sz="4" w:space="0" w:color="auto"/>
                  </w:tcBorders>
                  <w:noWrap/>
                </w:tcPr>
                <w:p w14:paraId="0E32712C"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4</w:t>
                  </w:r>
                </w:p>
              </w:tc>
            </w:tr>
            <w:tr w:rsidR="00335C1A" w14:paraId="0E327131" w14:textId="77777777">
              <w:trPr>
                <w:trHeight w:val="300"/>
                <w:jc w:val="center"/>
              </w:trPr>
              <w:tc>
                <w:tcPr>
                  <w:tcW w:w="851" w:type="dxa"/>
                  <w:tcBorders>
                    <w:top w:val="nil"/>
                    <w:left w:val="single" w:sz="4" w:space="0" w:color="auto"/>
                    <w:bottom w:val="single" w:sz="4" w:space="0" w:color="auto"/>
                    <w:right w:val="single" w:sz="4" w:space="0" w:color="auto"/>
                  </w:tcBorders>
                  <w:noWrap/>
                </w:tcPr>
                <w:p w14:paraId="0E32712E"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5</w:t>
                  </w:r>
                </w:p>
              </w:tc>
              <w:tc>
                <w:tcPr>
                  <w:tcW w:w="7229" w:type="dxa"/>
                  <w:tcBorders>
                    <w:top w:val="nil"/>
                    <w:left w:val="nil"/>
                    <w:bottom w:val="single" w:sz="4" w:space="0" w:color="auto"/>
                    <w:right w:val="single" w:sz="4" w:space="0" w:color="auto"/>
                  </w:tcBorders>
                  <w:noWrap/>
                  <w:vAlign w:val="bottom"/>
                </w:tcPr>
                <w:p w14:paraId="0E32712F" w14:textId="77777777" w:rsidR="00335C1A" w:rsidRDefault="00B546CB">
                  <w:pPr>
                    <w:spacing w:after="0"/>
                    <w:rPr>
                      <w:rFonts w:ascii="Times New Roman" w:hAnsi="Times New Roman"/>
                      <w:color w:val="000000"/>
                      <w:sz w:val="28"/>
                      <w:szCs w:val="28"/>
                    </w:rPr>
                  </w:pPr>
                  <w:r>
                    <w:rPr>
                      <w:rFonts w:ascii="Times New Roman" w:hAnsi="Times New Roman"/>
                      <w:sz w:val="28"/>
                      <w:szCs w:val="28"/>
                    </w:rPr>
                    <w:t>Водитель</w:t>
                  </w:r>
                  <w:r>
                    <w:rPr>
                      <w:rFonts w:ascii="Times New Roman" w:hAnsi="Times New Roman"/>
                      <w:sz w:val="28"/>
                      <w:szCs w:val="28"/>
                      <w:lang w:val="kk-KZ"/>
                    </w:rPr>
                    <w:t xml:space="preserve"> Фронтального погрузчика</w:t>
                  </w:r>
                </w:p>
              </w:tc>
              <w:tc>
                <w:tcPr>
                  <w:tcW w:w="1276" w:type="dxa"/>
                  <w:tcBorders>
                    <w:top w:val="nil"/>
                    <w:left w:val="nil"/>
                    <w:bottom w:val="single" w:sz="4" w:space="0" w:color="auto"/>
                    <w:right w:val="single" w:sz="4" w:space="0" w:color="auto"/>
                  </w:tcBorders>
                  <w:noWrap/>
                </w:tcPr>
                <w:p w14:paraId="0E327130"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1</w:t>
                  </w:r>
                </w:p>
              </w:tc>
            </w:tr>
            <w:tr w:rsidR="00335C1A" w14:paraId="0E327135" w14:textId="77777777">
              <w:trPr>
                <w:trHeight w:val="300"/>
                <w:jc w:val="center"/>
              </w:trPr>
              <w:tc>
                <w:tcPr>
                  <w:tcW w:w="851" w:type="dxa"/>
                  <w:tcBorders>
                    <w:top w:val="nil"/>
                    <w:left w:val="single" w:sz="4" w:space="0" w:color="auto"/>
                    <w:bottom w:val="single" w:sz="4" w:space="0" w:color="auto"/>
                    <w:right w:val="single" w:sz="4" w:space="0" w:color="auto"/>
                  </w:tcBorders>
                  <w:noWrap/>
                </w:tcPr>
                <w:p w14:paraId="0E327132"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6</w:t>
                  </w:r>
                </w:p>
              </w:tc>
              <w:tc>
                <w:tcPr>
                  <w:tcW w:w="7229" w:type="dxa"/>
                  <w:tcBorders>
                    <w:top w:val="nil"/>
                    <w:left w:val="nil"/>
                    <w:bottom w:val="single" w:sz="4" w:space="0" w:color="auto"/>
                    <w:right w:val="single" w:sz="4" w:space="0" w:color="auto"/>
                  </w:tcBorders>
                  <w:noWrap/>
                  <w:vAlign w:val="bottom"/>
                </w:tcPr>
                <w:p w14:paraId="0E327133" w14:textId="77777777" w:rsidR="00335C1A" w:rsidRDefault="00B546CB">
                  <w:pPr>
                    <w:spacing w:after="0"/>
                    <w:rPr>
                      <w:rFonts w:ascii="Times New Roman" w:hAnsi="Times New Roman"/>
                      <w:color w:val="000000"/>
                      <w:sz w:val="28"/>
                      <w:szCs w:val="28"/>
                    </w:rPr>
                  </w:pPr>
                  <w:r>
                    <w:rPr>
                      <w:rFonts w:ascii="Times New Roman" w:hAnsi="Times New Roman"/>
                      <w:sz w:val="28"/>
                      <w:szCs w:val="28"/>
                    </w:rPr>
                    <w:t>Водитель экскаватора</w:t>
                  </w:r>
                </w:p>
              </w:tc>
              <w:tc>
                <w:tcPr>
                  <w:tcW w:w="1276" w:type="dxa"/>
                  <w:tcBorders>
                    <w:top w:val="nil"/>
                    <w:left w:val="nil"/>
                    <w:bottom w:val="single" w:sz="4" w:space="0" w:color="auto"/>
                    <w:right w:val="single" w:sz="4" w:space="0" w:color="auto"/>
                  </w:tcBorders>
                  <w:noWrap/>
                </w:tcPr>
                <w:p w14:paraId="0E327134"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1</w:t>
                  </w:r>
                </w:p>
              </w:tc>
            </w:tr>
            <w:tr w:rsidR="00335C1A" w14:paraId="0E327139" w14:textId="77777777">
              <w:trPr>
                <w:trHeight w:val="300"/>
                <w:jc w:val="center"/>
              </w:trPr>
              <w:tc>
                <w:tcPr>
                  <w:tcW w:w="851" w:type="dxa"/>
                  <w:tcBorders>
                    <w:top w:val="nil"/>
                    <w:left w:val="single" w:sz="4" w:space="0" w:color="auto"/>
                    <w:bottom w:val="single" w:sz="4" w:space="0" w:color="auto"/>
                    <w:right w:val="single" w:sz="4" w:space="0" w:color="auto"/>
                  </w:tcBorders>
                  <w:noWrap/>
                </w:tcPr>
                <w:p w14:paraId="0E327136"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7</w:t>
                  </w:r>
                </w:p>
              </w:tc>
              <w:tc>
                <w:tcPr>
                  <w:tcW w:w="7229" w:type="dxa"/>
                  <w:tcBorders>
                    <w:top w:val="nil"/>
                    <w:left w:val="nil"/>
                    <w:bottom w:val="single" w:sz="4" w:space="0" w:color="auto"/>
                    <w:right w:val="single" w:sz="4" w:space="0" w:color="auto"/>
                  </w:tcBorders>
                  <w:noWrap/>
                  <w:vAlign w:val="bottom"/>
                </w:tcPr>
                <w:p w14:paraId="0E327137" w14:textId="77777777" w:rsidR="00335C1A" w:rsidRDefault="00B546CB">
                  <w:pPr>
                    <w:spacing w:after="0"/>
                    <w:rPr>
                      <w:rFonts w:ascii="Times New Roman" w:hAnsi="Times New Roman"/>
                      <w:color w:val="000000"/>
                      <w:sz w:val="28"/>
                      <w:szCs w:val="28"/>
                    </w:rPr>
                  </w:pPr>
                  <w:r>
                    <w:rPr>
                      <w:rFonts w:ascii="Times New Roman" w:hAnsi="Times New Roman"/>
                      <w:bCs/>
                      <w:color w:val="000000"/>
                      <w:sz w:val="28"/>
                      <w:szCs w:val="28"/>
                    </w:rPr>
                    <w:t>Водитель вахтового автобуса</w:t>
                  </w:r>
                </w:p>
              </w:tc>
              <w:tc>
                <w:tcPr>
                  <w:tcW w:w="1276" w:type="dxa"/>
                  <w:tcBorders>
                    <w:top w:val="nil"/>
                    <w:left w:val="nil"/>
                    <w:bottom w:val="single" w:sz="4" w:space="0" w:color="auto"/>
                    <w:right w:val="single" w:sz="4" w:space="0" w:color="auto"/>
                  </w:tcBorders>
                  <w:noWrap/>
                </w:tcPr>
                <w:p w14:paraId="0E327138"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1</w:t>
                  </w:r>
                </w:p>
              </w:tc>
            </w:tr>
            <w:tr w:rsidR="00335C1A" w14:paraId="0E32713D" w14:textId="77777777">
              <w:trPr>
                <w:trHeight w:val="300"/>
                <w:jc w:val="center"/>
              </w:trPr>
              <w:tc>
                <w:tcPr>
                  <w:tcW w:w="851" w:type="dxa"/>
                  <w:tcBorders>
                    <w:top w:val="nil"/>
                    <w:left w:val="single" w:sz="4" w:space="0" w:color="auto"/>
                    <w:bottom w:val="single" w:sz="4" w:space="0" w:color="auto"/>
                    <w:right w:val="single" w:sz="4" w:space="0" w:color="auto"/>
                  </w:tcBorders>
                  <w:noWrap/>
                </w:tcPr>
                <w:p w14:paraId="0E32713A" w14:textId="77777777" w:rsidR="00335C1A" w:rsidRDefault="00B546CB">
                  <w:pPr>
                    <w:spacing w:after="0"/>
                    <w:jc w:val="center"/>
                    <w:rPr>
                      <w:rFonts w:ascii="Times New Roman" w:hAnsi="Times New Roman"/>
                      <w:sz w:val="28"/>
                      <w:szCs w:val="28"/>
                      <w:lang w:val="kk-KZ"/>
                    </w:rPr>
                  </w:pPr>
                  <w:r>
                    <w:rPr>
                      <w:rFonts w:ascii="Times New Roman" w:hAnsi="Times New Roman"/>
                      <w:sz w:val="28"/>
                      <w:szCs w:val="28"/>
                      <w:lang w:val="kk-KZ"/>
                    </w:rPr>
                    <w:t>8</w:t>
                  </w:r>
                </w:p>
              </w:tc>
              <w:tc>
                <w:tcPr>
                  <w:tcW w:w="7229" w:type="dxa"/>
                  <w:tcBorders>
                    <w:top w:val="nil"/>
                    <w:left w:val="nil"/>
                    <w:bottom w:val="single" w:sz="4" w:space="0" w:color="auto"/>
                    <w:right w:val="single" w:sz="4" w:space="0" w:color="auto"/>
                  </w:tcBorders>
                  <w:noWrap/>
                  <w:vAlign w:val="bottom"/>
                </w:tcPr>
                <w:p w14:paraId="0E32713B" w14:textId="77777777" w:rsidR="00335C1A" w:rsidRDefault="00B546CB">
                  <w:pPr>
                    <w:spacing w:after="0"/>
                    <w:rPr>
                      <w:rFonts w:ascii="Times New Roman" w:hAnsi="Times New Roman"/>
                      <w:sz w:val="28"/>
                      <w:szCs w:val="28"/>
                      <w:highlight w:val="red"/>
                    </w:rPr>
                  </w:pPr>
                  <w:r>
                    <w:rPr>
                      <w:rFonts w:ascii="Times New Roman" w:hAnsi="Times New Roman"/>
                      <w:sz w:val="28"/>
                      <w:szCs w:val="28"/>
                    </w:rPr>
                    <w:t>Водитель водовозки</w:t>
                  </w:r>
                </w:p>
              </w:tc>
              <w:tc>
                <w:tcPr>
                  <w:tcW w:w="1276" w:type="dxa"/>
                  <w:tcBorders>
                    <w:top w:val="nil"/>
                    <w:left w:val="nil"/>
                    <w:bottom w:val="single" w:sz="4" w:space="0" w:color="auto"/>
                    <w:right w:val="single" w:sz="4" w:space="0" w:color="auto"/>
                  </w:tcBorders>
                  <w:noWrap/>
                  <w:vAlign w:val="bottom"/>
                </w:tcPr>
                <w:p w14:paraId="0E32713C" w14:textId="77777777" w:rsidR="00335C1A" w:rsidRDefault="00B546CB">
                  <w:pPr>
                    <w:spacing w:after="0"/>
                    <w:jc w:val="center"/>
                    <w:rPr>
                      <w:rFonts w:ascii="Times New Roman" w:hAnsi="Times New Roman"/>
                      <w:sz w:val="28"/>
                      <w:szCs w:val="28"/>
                      <w:lang w:val="kk-KZ"/>
                    </w:rPr>
                  </w:pPr>
                  <w:r>
                    <w:rPr>
                      <w:rFonts w:ascii="Times New Roman" w:hAnsi="Times New Roman"/>
                      <w:sz w:val="28"/>
                      <w:szCs w:val="28"/>
                    </w:rPr>
                    <w:t>1</w:t>
                  </w:r>
                </w:p>
              </w:tc>
            </w:tr>
            <w:tr w:rsidR="00335C1A" w14:paraId="0E327141" w14:textId="77777777">
              <w:trPr>
                <w:trHeight w:val="235"/>
                <w:jc w:val="center"/>
              </w:trPr>
              <w:tc>
                <w:tcPr>
                  <w:tcW w:w="851" w:type="dxa"/>
                  <w:tcBorders>
                    <w:top w:val="nil"/>
                    <w:left w:val="single" w:sz="4" w:space="0" w:color="auto"/>
                    <w:bottom w:val="single" w:sz="4" w:space="0" w:color="auto"/>
                    <w:right w:val="single" w:sz="4" w:space="0" w:color="auto"/>
                  </w:tcBorders>
                  <w:noWrap/>
                </w:tcPr>
                <w:p w14:paraId="0E32713E"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9</w:t>
                  </w:r>
                </w:p>
              </w:tc>
              <w:tc>
                <w:tcPr>
                  <w:tcW w:w="7229" w:type="dxa"/>
                  <w:tcBorders>
                    <w:top w:val="nil"/>
                    <w:left w:val="nil"/>
                    <w:bottom w:val="single" w:sz="4" w:space="0" w:color="auto"/>
                    <w:right w:val="single" w:sz="4" w:space="0" w:color="auto"/>
                  </w:tcBorders>
                  <w:noWrap/>
                  <w:vAlign w:val="bottom"/>
                </w:tcPr>
                <w:p w14:paraId="0E32713F" w14:textId="77777777" w:rsidR="00335C1A" w:rsidRDefault="00B546CB">
                  <w:pPr>
                    <w:spacing w:after="0"/>
                    <w:rPr>
                      <w:rFonts w:ascii="Times New Roman" w:hAnsi="Times New Roman"/>
                      <w:color w:val="000000"/>
                      <w:sz w:val="28"/>
                      <w:szCs w:val="28"/>
                    </w:rPr>
                  </w:pPr>
                  <w:r>
                    <w:rPr>
                      <w:rFonts w:ascii="Times New Roman" w:hAnsi="Times New Roman"/>
                      <w:color w:val="000000"/>
                      <w:sz w:val="28"/>
                      <w:szCs w:val="28"/>
                    </w:rPr>
                    <w:t>Повар</w:t>
                  </w:r>
                </w:p>
              </w:tc>
              <w:tc>
                <w:tcPr>
                  <w:tcW w:w="1276" w:type="dxa"/>
                  <w:tcBorders>
                    <w:top w:val="nil"/>
                    <w:left w:val="nil"/>
                    <w:bottom w:val="single" w:sz="4" w:space="0" w:color="auto"/>
                    <w:right w:val="single" w:sz="4" w:space="0" w:color="auto"/>
                  </w:tcBorders>
                  <w:noWrap/>
                  <w:vAlign w:val="bottom"/>
                </w:tcPr>
                <w:p w14:paraId="0E327140" w14:textId="77777777" w:rsidR="00335C1A" w:rsidRDefault="00B546CB">
                  <w:pPr>
                    <w:spacing w:after="0"/>
                    <w:jc w:val="center"/>
                    <w:rPr>
                      <w:rFonts w:ascii="Times New Roman" w:hAnsi="Times New Roman"/>
                      <w:color w:val="000000"/>
                      <w:sz w:val="28"/>
                      <w:szCs w:val="28"/>
                      <w:lang w:val="kk-KZ"/>
                    </w:rPr>
                  </w:pPr>
                  <w:r>
                    <w:rPr>
                      <w:rFonts w:ascii="Times New Roman" w:hAnsi="Times New Roman"/>
                      <w:color w:val="000000"/>
                      <w:sz w:val="28"/>
                      <w:szCs w:val="28"/>
                      <w:lang w:val="kk-KZ"/>
                    </w:rPr>
                    <w:t>1</w:t>
                  </w:r>
                </w:p>
              </w:tc>
            </w:tr>
            <w:tr w:rsidR="00335C1A" w14:paraId="0E327145" w14:textId="77777777">
              <w:trPr>
                <w:trHeight w:val="300"/>
                <w:jc w:val="center"/>
              </w:trPr>
              <w:tc>
                <w:tcPr>
                  <w:tcW w:w="851" w:type="dxa"/>
                  <w:tcBorders>
                    <w:top w:val="nil"/>
                    <w:left w:val="single" w:sz="4" w:space="0" w:color="auto"/>
                    <w:bottom w:val="single" w:sz="4" w:space="0" w:color="auto"/>
                    <w:right w:val="single" w:sz="4" w:space="0" w:color="auto"/>
                  </w:tcBorders>
                  <w:noWrap/>
                </w:tcPr>
                <w:p w14:paraId="0E327142" w14:textId="77777777" w:rsidR="00335C1A" w:rsidRDefault="00B546CB">
                  <w:pPr>
                    <w:spacing w:after="0"/>
                    <w:jc w:val="center"/>
                    <w:rPr>
                      <w:rFonts w:ascii="Times New Roman" w:hAnsi="Times New Roman"/>
                      <w:sz w:val="28"/>
                      <w:szCs w:val="28"/>
                      <w:lang w:val="kk-KZ"/>
                    </w:rPr>
                  </w:pPr>
                  <w:r>
                    <w:rPr>
                      <w:rFonts w:ascii="Times New Roman" w:hAnsi="Times New Roman"/>
                      <w:color w:val="000000"/>
                      <w:sz w:val="28"/>
                      <w:szCs w:val="28"/>
                      <w:lang w:val="kk-KZ"/>
                    </w:rPr>
                    <w:t>10</w:t>
                  </w:r>
                </w:p>
              </w:tc>
              <w:tc>
                <w:tcPr>
                  <w:tcW w:w="7229" w:type="dxa"/>
                  <w:tcBorders>
                    <w:top w:val="nil"/>
                    <w:left w:val="nil"/>
                    <w:bottom w:val="single" w:sz="4" w:space="0" w:color="auto"/>
                    <w:right w:val="single" w:sz="4" w:space="0" w:color="auto"/>
                  </w:tcBorders>
                  <w:noWrap/>
                  <w:vAlign w:val="bottom"/>
                </w:tcPr>
                <w:p w14:paraId="0E327143" w14:textId="77777777" w:rsidR="00335C1A" w:rsidRDefault="00B546CB">
                  <w:pPr>
                    <w:spacing w:after="0"/>
                    <w:rPr>
                      <w:rFonts w:ascii="Times New Roman" w:hAnsi="Times New Roman"/>
                      <w:bCs/>
                      <w:color w:val="000000"/>
                      <w:sz w:val="28"/>
                      <w:szCs w:val="28"/>
                    </w:rPr>
                  </w:pPr>
                  <w:r>
                    <w:rPr>
                      <w:rFonts w:ascii="Times New Roman" w:hAnsi="Times New Roman"/>
                      <w:color w:val="000000"/>
                      <w:sz w:val="28"/>
                      <w:szCs w:val="28"/>
                    </w:rPr>
                    <w:t>ИТОГО сотрудников</w:t>
                  </w:r>
                </w:p>
              </w:tc>
              <w:tc>
                <w:tcPr>
                  <w:tcW w:w="1276" w:type="dxa"/>
                  <w:tcBorders>
                    <w:top w:val="nil"/>
                    <w:left w:val="nil"/>
                    <w:bottom w:val="single" w:sz="4" w:space="0" w:color="auto"/>
                    <w:right w:val="single" w:sz="4" w:space="0" w:color="auto"/>
                  </w:tcBorders>
                  <w:noWrap/>
                  <w:vAlign w:val="bottom"/>
                </w:tcPr>
                <w:p w14:paraId="0E327144" w14:textId="77777777" w:rsidR="00335C1A" w:rsidRDefault="00B546CB">
                  <w:pPr>
                    <w:spacing w:after="0"/>
                    <w:jc w:val="center"/>
                    <w:rPr>
                      <w:rFonts w:ascii="Times New Roman" w:hAnsi="Times New Roman"/>
                      <w:bCs/>
                      <w:color w:val="000000"/>
                      <w:sz w:val="28"/>
                      <w:szCs w:val="28"/>
                      <w:lang w:val="kk-KZ"/>
                    </w:rPr>
                  </w:pPr>
                  <w:r>
                    <w:rPr>
                      <w:rFonts w:ascii="Times New Roman" w:hAnsi="Times New Roman"/>
                      <w:bCs/>
                      <w:sz w:val="28"/>
                      <w:szCs w:val="28"/>
                      <w:lang w:val="kk-KZ"/>
                    </w:rPr>
                    <w:t>12</w:t>
                  </w:r>
                </w:p>
              </w:tc>
            </w:tr>
          </w:tbl>
          <w:p w14:paraId="0E327146" w14:textId="77777777" w:rsidR="00335C1A" w:rsidRDefault="00335C1A">
            <w:pPr>
              <w:tabs>
                <w:tab w:val="left" w:pos="604"/>
              </w:tabs>
              <w:ind w:right="333"/>
              <w:rPr>
                <w:rFonts w:ascii="Times New Roman" w:hAnsi="Times New Roman" w:cs="Times New Roman"/>
                <w:color w:val="000000"/>
                <w:sz w:val="28"/>
                <w:szCs w:val="28"/>
              </w:rPr>
            </w:pPr>
          </w:p>
          <w:p w14:paraId="0E327147" w14:textId="77777777" w:rsidR="00335C1A" w:rsidRDefault="00335C1A">
            <w:pPr>
              <w:tabs>
                <w:tab w:val="left" w:pos="604"/>
              </w:tabs>
              <w:ind w:right="333" w:firstLine="567"/>
              <w:jc w:val="right"/>
              <w:rPr>
                <w:rFonts w:ascii="Times New Roman" w:hAnsi="Times New Roman" w:cs="Times New Roman"/>
                <w:color w:val="000000"/>
                <w:sz w:val="28"/>
                <w:szCs w:val="28"/>
              </w:rPr>
            </w:pPr>
          </w:p>
        </w:tc>
      </w:tr>
    </w:tbl>
    <w:p w14:paraId="0E327149" w14:textId="77777777" w:rsidR="00335C1A" w:rsidRDefault="00B546CB" w:rsidP="00596C32">
      <w:pPr>
        <w:spacing w:line="240" w:lineRule="auto"/>
        <w:ind w:right="-1"/>
        <w:jc w:val="both"/>
        <w:rPr>
          <w:rFonts w:ascii="Times New Roman" w:hAnsi="Times New Roman" w:cs="Times New Roman"/>
          <w:b/>
          <w:bCs/>
          <w:i/>
          <w:iCs/>
          <w:sz w:val="28"/>
          <w:szCs w:val="28"/>
        </w:rPr>
      </w:pPr>
      <w:r>
        <w:rPr>
          <w:rFonts w:ascii="Times New Roman" w:hAnsi="Times New Roman" w:cs="Times New Roman"/>
          <w:b/>
          <w:bCs/>
          <w:i/>
          <w:iCs/>
          <w:sz w:val="28"/>
          <w:szCs w:val="28"/>
        </w:rPr>
        <w:t>Ликвидация полевых работ</w:t>
      </w:r>
    </w:p>
    <w:p w14:paraId="0E32714A" w14:textId="77777777"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Ликвидация полевых работ проводится в полевых условиях и на базе предприятия.</w:t>
      </w:r>
    </w:p>
    <w:p w14:paraId="0E32714B" w14:textId="77777777"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К ликвидации полевых работ в полевых условиях относятся: подготовка оборудования и снаряжения, а также документов, полевых материалов, </w:t>
      </w:r>
      <w:r>
        <w:rPr>
          <w:rFonts w:ascii="Times New Roman" w:hAnsi="Times New Roman" w:cs="Times New Roman"/>
          <w:sz w:val="28"/>
          <w:szCs w:val="28"/>
        </w:rPr>
        <w:lastRenderedPageBreak/>
        <w:t xml:space="preserve">коллекций образцов и т.п. к отправке на базу предприятия после окончания полевых работ; разборка и демонтаж машин, оборудования и сооружений в связи с ликвидацией; консервация материальных ценностей; ожидание обратной транспортировки персонала, извещение Акимата района и правоохранительных органов о ликвидации полевых работ. </w:t>
      </w:r>
    </w:p>
    <w:p w14:paraId="0E32714C" w14:textId="77777777" w:rsidR="00335C1A" w:rsidRDefault="00B546CB">
      <w:pPr>
        <w:spacing w:after="0"/>
        <w:jc w:val="both"/>
        <w:rPr>
          <w:rFonts w:ascii="Times New Roman" w:hAnsi="Times New Roman"/>
          <w:color w:val="000000"/>
          <w:sz w:val="28"/>
          <w:szCs w:val="28"/>
        </w:rPr>
      </w:pPr>
      <w:r>
        <w:rPr>
          <w:rFonts w:ascii="Times New Roman" w:hAnsi="Times New Roman" w:cs="Times New Roman"/>
          <w:sz w:val="28"/>
          <w:szCs w:val="28"/>
        </w:rPr>
        <w:t xml:space="preserve">В ликвидации полевых работ в полевых условиях будут задействованы начальник геологического отряда - 1, главный геолог - 1, геологи – </w:t>
      </w:r>
      <w:r>
        <w:rPr>
          <w:rFonts w:ascii="Times New Roman" w:hAnsi="Times New Roman" w:cs="Times New Roman"/>
          <w:sz w:val="28"/>
          <w:szCs w:val="28"/>
          <w:lang w:val="ru-RU"/>
        </w:rPr>
        <w:t>1</w:t>
      </w:r>
      <w:r>
        <w:rPr>
          <w:rFonts w:ascii="Times New Roman" w:hAnsi="Times New Roman" w:cs="Times New Roman"/>
          <w:sz w:val="28"/>
          <w:szCs w:val="28"/>
        </w:rPr>
        <w:t xml:space="preserve">, </w:t>
      </w:r>
      <w:r>
        <w:rPr>
          <w:rFonts w:ascii="Times New Roman" w:hAnsi="Times New Roman"/>
          <w:sz w:val="28"/>
          <w:szCs w:val="28"/>
          <w:lang w:val="kk-KZ"/>
        </w:rPr>
        <w:t>п</w:t>
      </w:r>
      <w:r>
        <w:rPr>
          <w:rFonts w:ascii="Times New Roman" w:hAnsi="Times New Roman"/>
          <w:sz w:val="28"/>
          <w:szCs w:val="28"/>
        </w:rPr>
        <w:t>роба отборщик</w:t>
      </w:r>
      <w:r>
        <w:rPr>
          <w:rFonts w:ascii="Times New Roman" w:hAnsi="Times New Roman"/>
          <w:sz w:val="28"/>
          <w:szCs w:val="28"/>
          <w:lang w:val="kk-KZ"/>
        </w:rPr>
        <w:t>и-4</w:t>
      </w:r>
      <w:r>
        <w:rPr>
          <w:rFonts w:ascii="Times New Roman" w:hAnsi="Times New Roman"/>
          <w:sz w:val="28"/>
          <w:szCs w:val="28"/>
          <w:lang w:val="ru-RU"/>
        </w:rPr>
        <w:t>,</w:t>
      </w:r>
      <w:r>
        <w:rPr>
          <w:rFonts w:ascii="Times New Roman" w:hAnsi="Times New Roman"/>
          <w:sz w:val="28"/>
          <w:szCs w:val="28"/>
        </w:rPr>
        <w:t xml:space="preserve"> </w:t>
      </w:r>
      <w:r>
        <w:rPr>
          <w:rFonts w:ascii="Times New Roman" w:hAnsi="Times New Roman" w:cs="Times New Roman"/>
          <w:sz w:val="28"/>
          <w:szCs w:val="28"/>
        </w:rPr>
        <w:t xml:space="preserve">водители – 4,  повар – 1. Всего – </w:t>
      </w:r>
      <w:r>
        <w:rPr>
          <w:rFonts w:ascii="Times New Roman" w:hAnsi="Times New Roman" w:cs="Times New Roman"/>
          <w:sz w:val="28"/>
          <w:szCs w:val="28"/>
          <w:lang w:val="ru-RU"/>
        </w:rPr>
        <w:t>12</w:t>
      </w:r>
      <w:r>
        <w:rPr>
          <w:rFonts w:ascii="Times New Roman" w:hAnsi="Times New Roman" w:cs="Times New Roman"/>
          <w:sz w:val="28"/>
          <w:szCs w:val="28"/>
        </w:rPr>
        <w:t xml:space="preserve"> человек в течении 2-х дней.  </w:t>
      </w:r>
    </w:p>
    <w:p w14:paraId="0E32714D" w14:textId="77777777"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Ликвидация полевых работ на базе предприятия будет заключаться в сдаче  на</w:t>
      </w:r>
      <w:r>
        <w:rPr>
          <w:rFonts w:ascii="Times New Roman" w:hAnsi="Times New Roman" w:cs="Times New Roman"/>
          <w:sz w:val="28"/>
          <w:szCs w:val="28"/>
          <w:lang w:val="ru-RU"/>
        </w:rPr>
        <w:t xml:space="preserve"> </w:t>
      </w:r>
      <w:r>
        <w:rPr>
          <w:rFonts w:ascii="Times New Roman" w:hAnsi="Times New Roman" w:cs="Times New Roman"/>
          <w:sz w:val="28"/>
          <w:szCs w:val="28"/>
        </w:rPr>
        <w:t>склады товарно-материальных ценностей, составлении и сдачи материального, финансового и информационного отчётов о результатах ликвидации полевых работ.</w:t>
      </w:r>
    </w:p>
    <w:p w14:paraId="0E32714E" w14:textId="77777777"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выполнения геологоразведочных работ на участке промышленные отходы не образуются. </w:t>
      </w:r>
    </w:p>
    <w:p w14:paraId="0E32714F" w14:textId="77777777"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Воздействие проектируемых работ на животный и растительный мир будет минимальным. Опасные для жизни животных и людей работы проводиться не будут.</w:t>
      </w:r>
    </w:p>
    <w:p w14:paraId="0E327150" w14:textId="77777777" w:rsidR="00335C1A" w:rsidRDefault="00335C1A">
      <w:pPr>
        <w:spacing w:line="240" w:lineRule="auto"/>
        <w:ind w:right="-1" w:firstLine="567"/>
        <w:jc w:val="both"/>
        <w:rPr>
          <w:rFonts w:ascii="Times New Roman" w:hAnsi="Times New Roman" w:cs="Times New Roman"/>
          <w:sz w:val="28"/>
          <w:szCs w:val="28"/>
        </w:rPr>
      </w:pPr>
    </w:p>
    <w:p w14:paraId="0E327151" w14:textId="77777777" w:rsidR="00335C1A" w:rsidRDefault="00B546CB">
      <w:pPr>
        <w:spacing w:line="240" w:lineRule="auto"/>
        <w:ind w:right="-1"/>
        <w:jc w:val="both"/>
        <w:rPr>
          <w:rFonts w:ascii="Times New Roman" w:hAnsi="Times New Roman" w:cs="Times New Roman"/>
          <w:b/>
          <w:bCs/>
          <w:sz w:val="28"/>
          <w:szCs w:val="28"/>
        </w:rPr>
      </w:pPr>
      <w:r>
        <w:rPr>
          <w:rFonts w:ascii="Times New Roman" w:hAnsi="Times New Roman" w:cs="Times New Roman"/>
          <w:b/>
          <w:bCs/>
          <w:sz w:val="28"/>
          <w:szCs w:val="28"/>
          <w:lang w:val="ru-RU"/>
        </w:rPr>
        <w:t xml:space="preserve">5.3 </w:t>
      </w:r>
      <w:r>
        <w:rPr>
          <w:rFonts w:ascii="Times New Roman" w:hAnsi="Times New Roman" w:cs="Times New Roman"/>
          <w:b/>
          <w:bCs/>
          <w:sz w:val="28"/>
          <w:szCs w:val="28"/>
        </w:rPr>
        <w:t>Транспортировка грузов и персонала</w:t>
      </w:r>
    </w:p>
    <w:p w14:paraId="0E327152" w14:textId="7A3F5C7A"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Снабжение полевых геологоразведочных работ необходимыми материалами, снаряжением, продуктами питания будет осуществляться из </w:t>
      </w:r>
      <w:r>
        <w:rPr>
          <w:rFonts w:ascii="Times New Roman" w:hAnsi="Times New Roman" w:cs="Times New Roman"/>
          <w:sz w:val="28"/>
          <w:szCs w:val="28"/>
          <w:lang w:val="ru-RU"/>
        </w:rPr>
        <w:t>с.Кентарлау</w:t>
      </w:r>
      <w:r w:rsidR="00177312">
        <w:rPr>
          <w:rFonts w:ascii="Times New Roman" w:hAnsi="Times New Roman" w:cs="Times New Roman"/>
          <w:sz w:val="28"/>
          <w:szCs w:val="28"/>
          <w:lang w:val="ru-RU"/>
        </w:rPr>
        <w:t xml:space="preserve"> </w:t>
      </w:r>
      <w:r w:rsidR="00057D20">
        <w:rPr>
          <w:rFonts w:ascii="Times New Roman" w:hAnsi="Times New Roman" w:cs="Times New Roman"/>
          <w:sz w:val="28"/>
          <w:szCs w:val="28"/>
          <w:lang w:val="ru-RU"/>
        </w:rPr>
        <w:t xml:space="preserve">или с </w:t>
      </w:r>
      <w:r w:rsidR="00AF657A">
        <w:rPr>
          <w:rFonts w:ascii="Times New Roman" w:hAnsi="Times New Roman" w:cs="Times New Roman"/>
          <w:sz w:val="28"/>
          <w:szCs w:val="28"/>
          <w:lang w:val="ru-RU"/>
        </w:rPr>
        <w:t>села Калбатау</w:t>
      </w:r>
      <w:r>
        <w:rPr>
          <w:rFonts w:ascii="Times New Roman" w:hAnsi="Times New Roman" w:cs="Times New Roman"/>
          <w:sz w:val="28"/>
          <w:szCs w:val="28"/>
          <w:lang w:val="ru-RU"/>
        </w:rPr>
        <w:t>.</w:t>
      </w:r>
      <w:r>
        <w:rPr>
          <w:rFonts w:ascii="Times New Roman" w:hAnsi="Times New Roman" w:cs="Times New Roman"/>
          <w:sz w:val="28"/>
          <w:szCs w:val="28"/>
        </w:rPr>
        <w:t xml:space="preserve"> Транспортировку грузов и персонала предусматривается автотранспортом.</w:t>
      </w:r>
    </w:p>
    <w:p w14:paraId="0E327153" w14:textId="77777777"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По окончанию полевого сезона предусматривается вывоз всех материалов и оборудования на производственную базу.</w:t>
      </w:r>
    </w:p>
    <w:p w14:paraId="0E327154" w14:textId="3F41B195" w:rsidR="00335C1A" w:rsidRDefault="00B546CB">
      <w:pPr>
        <w:spacing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Перевозке подлежат: вагоны, , пиломатериалы, снаряжение, прочие материалы и грузы. Производственный персонал будет доставляться непосредственно на участок введения работ «</w:t>
      </w:r>
      <w:r>
        <w:rPr>
          <w:rFonts w:ascii="Times New Roman" w:hAnsi="Times New Roman" w:cs="Times New Roman"/>
          <w:sz w:val="28"/>
          <w:szCs w:val="28"/>
          <w:lang w:val="ru-RU"/>
        </w:rPr>
        <w:t>Кентарлау</w:t>
      </w:r>
      <w:r>
        <w:rPr>
          <w:rFonts w:ascii="Times New Roman" w:hAnsi="Times New Roman" w:cs="Times New Roman"/>
          <w:sz w:val="28"/>
          <w:szCs w:val="28"/>
        </w:rPr>
        <w:t>» с помощью автотранспорта.</w:t>
      </w:r>
    </w:p>
    <w:p w14:paraId="0E327155" w14:textId="77777777" w:rsidR="00335C1A" w:rsidRDefault="00B546CB">
      <w:pPr>
        <w:keepNext/>
        <w:spacing w:after="120" w:line="240" w:lineRule="auto"/>
        <w:jc w:val="both"/>
        <w:outlineLvl w:val="2"/>
        <w:rPr>
          <w:rFonts w:ascii="Times New Roman" w:eastAsia="Times New Roman" w:hAnsi="Times New Roman" w:cs="Times New Roman"/>
          <w:b/>
          <w:bCs/>
          <w:sz w:val="28"/>
          <w:szCs w:val="28"/>
          <w:highlight w:val="yellow"/>
          <w:lang w:val="ru-RU"/>
        </w:rPr>
      </w:pPr>
      <w:r>
        <w:rPr>
          <w:rFonts w:ascii="Times New Roman" w:eastAsia="Times New Roman" w:hAnsi="Times New Roman" w:cs="Times New Roman"/>
          <w:b/>
          <w:bCs/>
          <w:sz w:val="28"/>
          <w:szCs w:val="28"/>
          <w:lang w:val="ru-RU"/>
        </w:rPr>
        <w:t>5.4 Топографо-геодезические работы</w:t>
      </w:r>
    </w:p>
    <w:p w14:paraId="0E327156" w14:textId="77777777" w:rsidR="00335C1A" w:rsidRDefault="00B546CB">
      <w:pPr>
        <w:spacing w:after="120" w:line="240" w:lineRule="auto"/>
        <w:ind w:firstLine="425"/>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Топографо-геодезические работы проектируются с целью инструментальной привязки канав и шурфов (с точностью не хуже ± 0,1 м в плане и ± 0,05 м по высоте), для составления планов дневной поверхности месторождения в масштабе 1:2000, а также для обеспечения разработки ситуационного плана месторождения и генплана размещения основных промплощадок.</w:t>
      </w:r>
    </w:p>
    <w:p w14:paraId="0E327157" w14:textId="77777777" w:rsidR="00335C1A" w:rsidRDefault="00B546CB">
      <w:pPr>
        <w:spacing w:after="120" w:line="240" w:lineRule="auto"/>
        <w:ind w:firstLine="425"/>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Для выполнения топографо-геодезических работ будут привлекаться специализированные организации, имеющие квалифицированные кадры, </w:t>
      </w:r>
      <w:r>
        <w:rPr>
          <w:rFonts w:ascii="Times New Roman" w:eastAsia="Calibri" w:hAnsi="Times New Roman" w:cs="Times New Roman"/>
          <w:sz w:val="28"/>
          <w:szCs w:val="28"/>
          <w:lang w:val="ru-RU"/>
        </w:rPr>
        <w:lastRenderedPageBreak/>
        <w:t>современную геодезическую аппаратуру и все необходимые разрешительные документы и лицензии для проведения указанных работ.</w:t>
      </w:r>
    </w:p>
    <w:p w14:paraId="0E327158" w14:textId="77777777" w:rsidR="00335C1A" w:rsidRDefault="00B546CB">
      <w:pPr>
        <w:spacing w:after="120" w:line="240" w:lineRule="auto"/>
        <w:ind w:firstLine="425"/>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Для обеспечения инструментальной привязки всех проектных и контроля ранее пройденных выработок (канав,шурфов), построения разведочных планов и разрезов, а также уточнения и редакции геологической карты месторождения проектом предусматривается выполнение работ по выносу в натуру и последующей привязки проектных и части ранее закреплением пунктов обоснования (10 пунктов). Общий объем привязки (вынос в натуру). </w:t>
      </w:r>
    </w:p>
    <w:p w14:paraId="0E327159" w14:textId="77777777" w:rsidR="00335C1A" w:rsidRDefault="00335C1A">
      <w:pPr>
        <w:spacing w:after="120" w:line="240" w:lineRule="auto"/>
        <w:ind w:firstLine="425"/>
        <w:jc w:val="both"/>
        <w:rPr>
          <w:rFonts w:ascii="Times New Roman" w:eastAsia="Calibri" w:hAnsi="Times New Roman" w:cs="Times New Roman"/>
          <w:sz w:val="28"/>
          <w:szCs w:val="28"/>
          <w:lang w:val="ru-RU"/>
        </w:rPr>
      </w:pPr>
    </w:p>
    <w:p w14:paraId="0E32715B" w14:textId="7A4AE236" w:rsidR="00335C1A" w:rsidRDefault="00B546CB">
      <w:pPr>
        <w:tabs>
          <w:tab w:val="left" w:pos="567"/>
        </w:tabs>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5.</w:t>
      </w:r>
      <w:r>
        <w:rPr>
          <w:rFonts w:ascii="Times New Roman" w:hAnsi="Times New Roman" w:cs="Times New Roman"/>
          <w:b/>
          <w:bCs/>
          <w:sz w:val="28"/>
          <w:szCs w:val="28"/>
          <w:lang w:val="ru-RU"/>
        </w:rPr>
        <w:t>5</w:t>
      </w:r>
      <w:r>
        <w:rPr>
          <w:rFonts w:ascii="Times New Roman" w:hAnsi="Times New Roman" w:cs="Times New Roman"/>
          <w:b/>
          <w:bCs/>
          <w:sz w:val="28"/>
          <w:szCs w:val="28"/>
        </w:rPr>
        <w:t>.</w:t>
      </w:r>
      <w:r>
        <w:rPr>
          <w:rFonts w:ascii="Times New Roman" w:hAnsi="Times New Roman" w:cs="Times New Roman"/>
          <w:b/>
          <w:bCs/>
          <w:sz w:val="28"/>
          <w:szCs w:val="28"/>
          <w:lang w:val="ru-RU"/>
        </w:rPr>
        <w:t xml:space="preserve"> Г</w:t>
      </w:r>
      <w:r>
        <w:rPr>
          <w:rFonts w:ascii="Times New Roman" w:hAnsi="Times New Roman" w:cs="Times New Roman"/>
          <w:b/>
          <w:bCs/>
          <w:sz w:val="28"/>
          <w:szCs w:val="28"/>
        </w:rPr>
        <w:t>еологические маршруты масштаба 1:10 000;</w:t>
      </w:r>
    </w:p>
    <w:p w14:paraId="0E32715C"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Все поисковые маршруты будут выполнены в </w:t>
      </w:r>
      <w:r>
        <w:rPr>
          <w:rFonts w:ascii="Times New Roman" w:hAnsi="Times New Roman" w:cs="Times New Roman"/>
          <w:sz w:val="28"/>
          <w:szCs w:val="28"/>
          <w:lang w:val="kk-KZ"/>
        </w:rPr>
        <w:t>пешом порядке</w:t>
      </w:r>
      <w:r>
        <w:rPr>
          <w:rFonts w:ascii="Times New Roman" w:hAnsi="Times New Roman" w:cs="Times New Roman"/>
          <w:sz w:val="28"/>
          <w:szCs w:val="28"/>
        </w:rPr>
        <w:t>. Маршруты будут выполняться на всех выделенных участках оценочных работ. Данный вид исследований необходим в первую очередь для подтверждения увязки структурных элементов, выполненной на поисковой стадии, а также для разработки составления крупномасштабной геологической карты 1:10000 рудного поля и более детальных карт участков детализации.</w:t>
      </w:r>
    </w:p>
    <w:p w14:paraId="0E32715D"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состав работ по выполнению маршрутов входит: описание точек наблюдений, привязка точек на местности и вынос на карту фактического материала, отбор образцов и штуфных проб.</w:t>
      </w:r>
    </w:p>
    <w:p w14:paraId="0E32715E"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Полевая документация маршрутов ведется в полевом дневнике, который является основным первичным документом регистрации геологических наблюдений. Определение координат точек маршрутных наблюдений производится GPS навигатором.</w:t>
      </w:r>
    </w:p>
    <w:p w14:paraId="0E32715F" w14:textId="77777777" w:rsidR="00335C1A" w:rsidRDefault="00B546CB">
      <w:pPr>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Предполагается, что основная часть маршрутов или 20п.км будет выполнена в масштабе 1:10000 с детализацией в масштабе 1:2000 общим объемом - 4 п.км.</w:t>
      </w:r>
      <w:r>
        <w:rPr>
          <w:rFonts w:ascii="Times New Roman" w:hAnsi="Times New Roman" w:cs="Times New Roman"/>
          <w:sz w:val="28"/>
          <w:szCs w:val="28"/>
          <w:lang w:val="ru-RU"/>
        </w:rPr>
        <w:t xml:space="preserve">  </w:t>
      </w:r>
    </w:p>
    <w:p w14:paraId="67FB8F71" w14:textId="77777777" w:rsidR="005E1664" w:rsidRDefault="005E1664">
      <w:pPr>
        <w:tabs>
          <w:tab w:val="left" w:pos="142"/>
        </w:tabs>
        <w:suppressAutoHyphens/>
        <w:spacing w:after="0" w:line="240" w:lineRule="auto"/>
        <w:outlineLvl w:val="2"/>
        <w:rPr>
          <w:rFonts w:ascii="Times New Roman" w:eastAsia="Times New Roman" w:hAnsi="Times New Roman" w:cs="Times New Roman"/>
          <w:b/>
          <w:kern w:val="1"/>
          <w:sz w:val="28"/>
          <w:szCs w:val="28"/>
          <w:lang w:val="ru-RU" w:eastAsia="ar-SA"/>
        </w:rPr>
      </w:pPr>
    </w:p>
    <w:p w14:paraId="0E327161" w14:textId="59247DD1" w:rsidR="00335C1A" w:rsidRDefault="00B546CB">
      <w:pPr>
        <w:tabs>
          <w:tab w:val="left" w:pos="142"/>
        </w:tabs>
        <w:suppressAutoHyphens/>
        <w:spacing w:after="0" w:line="240" w:lineRule="auto"/>
        <w:outlineLvl w:val="2"/>
        <w:rPr>
          <w:rFonts w:ascii="Times New Roman" w:eastAsia="Times New Roman" w:hAnsi="Times New Roman" w:cs="Times New Roman"/>
          <w:b/>
          <w:kern w:val="1"/>
          <w:sz w:val="28"/>
          <w:szCs w:val="28"/>
          <w:lang w:val="ru-RU" w:eastAsia="ar-SA"/>
        </w:rPr>
      </w:pPr>
      <w:r>
        <w:rPr>
          <w:rFonts w:ascii="Times New Roman" w:eastAsia="Times New Roman" w:hAnsi="Times New Roman" w:cs="Times New Roman"/>
          <w:b/>
          <w:kern w:val="1"/>
          <w:sz w:val="28"/>
          <w:szCs w:val="28"/>
          <w:lang w:val="ru-RU" w:eastAsia="ar-SA"/>
        </w:rPr>
        <w:t>5.6 Горные работы</w:t>
      </w:r>
    </w:p>
    <w:p w14:paraId="0E327163" w14:textId="77777777" w:rsidR="00335C1A" w:rsidRDefault="00B546CB">
      <w:pPr>
        <w:tabs>
          <w:tab w:val="left" w:pos="142"/>
        </w:tabs>
        <w:suppressAutoHyphens/>
        <w:spacing w:after="0" w:line="240" w:lineRule="auto"/>
        <w:outlineLvl w:val="2"/>
        <w:rPr>
          <w:rFonts w:ascii="Times New Roman" w:eastAsia="Times New Roman" w:hAnsi="Times New Roman" w:cs="Times New Roman"/>
          <w:b/>
          <w:bCs/>
          <w:kern w:val="1"/>
          <w:sz w:val="28"/>
          <w:szCs w:val="28"/>
          <w:lang w:val="ru-RU" w:eastAsia="ar-SA"/>
        </w:rPr>
      </w:pPr>
      <w:r>
        <w:rPr>
          <w:rFonts w:ascii="Times New Roman" w:eastAsia="Times New Roman" w:hAnsi="Times New Roman" w:cs="Times New Roman"/>
          <w:b/>
          <w:kern w:val="1"/>
          <w:sz w:val="28"/>
          <w:szCs w:val="28"/>
          <w:lang w:val="ru-RU" w:eastAsia="ar-SA"/>
        </w:rPr>
        <w:t xml:space="preserve">5.6.1 Проходка поисковых канав </w:t>
      </w:r>
    </w:p>
    <w:p w14:paraId="0E327164" w14:textId="77777777" w:rsidR="00335C1A" w:rsidRDefault="00B546CB">
      <w:pPr>
        <w:tabs>
          <w:tab w:val="left" w:pos="142"/>
        </w:tabs>
        <w:suppressAutoHyphens/>
        <w:spacing w:after="0" w:line="240" w:lineRule="auto"/>
        <w:ind w:firstLine="567"/>
        <w:jc w:val="both"/>
        <w:outlineLvl w:val="2"/>
        <w:rPr>
          <w:rFonts w:ascii="Times New Roman" w:eastAsia="Times New Roman" w:hAnsi="Times New Roman" w:cs="Times New Roman"/>
          <w:kern w:val="1"/>
          <w:sz w:val="28"/>
          <w:szCs w:val="28"/>
          <w:lang w:val="ru-RU" w:eastAsia="ar-SA"/>
        </w:rPr>
      </w:pPr>
      <w:r>
        <w:rPr>
          <w:rFonts w:ascii="Times New Roman" w:eastAsia="Times New Roman" w:hAnsi="Times New Roman" w:cs="Times New Roman"/>
          <w:kern w:val="1"/>
          <w:sz w:val="28"/>
          <w:szCs w:val="28"/>
          <w:lang w:val="ru-RU" w:eastAsia="ar-SA"/>
        </w:rPr>
        <w:tab/>
        <w:t xml:space="preserve">Проходка разведочных канав планируется для вскрытия коренных отложений под чехлом элювиальных отложений и выявления коренных источников золота, вскрытия периферийных частей разведочных линий. </w:t>
      </w:r>
    </w:p>
    <w:p w14:paraId="0E327165" w14:textId="77777777" w:rsidR="00335C1A" w:rsidRDefault="00B546CB">
      <w:pPr>
        <w:tabs>
          <w:tab w:val="left" w:pos="142"/>
        </w:tabs>
        <w:suppressAutoHyphens/>
        <w:spacing w:after="0" w:line="240" w:lineRule="auto"/>
        <w:ind w:firstLine="567"/>
        <w:jc w:val="both"/>
        <w:outlineLvl w:val="2"/>
        <w:rPr>
          <w:rFonts w:ascii="Times New Roman" w:eastAsia="Times New Roman" w:hAnsi="Times New Roman" w:cs="Times New Roman"/>
          <w:kern w:val="1"/>
          <w:sz w:val="28"/>
          <w:szCs w:val="28"/>
          <w:lang w:val="ru-RU" w:eastAsia="ar-SA"/>
        </w:rPr>
      </w:pPr>
      <w:r>
        <w:rPr>
          <w:rFonts w:ascii="Times New Roman" w:eastAsia="Times New Roman" w:hAnsi="Times New Roman" w:cs="Times New Roman"/>
          <w:kern w:val="1"/>
          <w:sz w:val="28"/>
          <w:szCs w:val="28"/>
          <w:lang w:val="ru-RU" w:eastAsia="ar-SA"/>
        </w:rPr>
        <w:t>Канавы проходятся экскаватором с углубкой в плотик от 0,5 до 1,0 м.</w:t>
      </w:r>
    </w:p>
    <w:p w14:paraId="0E327166" w14:textId="77777777" w:rsidR="00335C1A" w:rsidRDefault="00B546CB">
      <w:pPr>
        <w:tabs>
          <w:tab w:val="left" w:pos="142"/>
        </w:tabs>
        <w:suppressAutoHyphens/>
        <w:spacing w:after="0" w:line="240" w:lineRule="auto"/>
        <w:ind w:firstLine="567"/>
        <w:jc w:val="both"/>
        <w:outlineLvl w:val="2"/>
        <w:rPr>
          <w:rFonts w:ascii="Times New Roman" w:eastAsia="Times New Roman" w:hAnsi="Times New Roman" w:cs="Times New Roman"/>
          <w:kern w:val="1"/>
          <w:sz w:val="28"/>
          <w:szCs w:val="28"/>
          <w:lang w:val="ru-RU" w:eastAsia="ar-SA"/>
        </w:rPr>
      </w:pPr>
      <w:r>
        <w:rPr>
          <w:rFonts w:ascii="Times New Roman" w:eastAsia="Times New Roman" w:hAnsi="Times New Roman" w:cs="Times New Roman"/>
          <w:kern w:val="1"/>
          <w:sz w:val="28"/>
          <w:szCs w:val="28"/>
          <w:lang w:val="ru-RU" w:eastAsia="ar-SA"/>
        </w:rPr>
        <w:t xml:space="preserve">Средняя глубина канав составит 2,5 м. </w:t>
      </w:r>
    </w:p>
    <w:p w14:paraId="0E327168" w14:textId="3C1D1C3A" w:rsidR="00335C1A" w:rsidRDefault="00B546CB" w:rsidP="00FF7DEC">
      <w:pPr>
        <w:tabs>
          <w:tab w:val="left" w:pos="142"/>
        </w:tabs>
        <w:suppressAutoHyphens/>
        <w:spacing w:after="0" w:line="240" w:lineRule="auto"/>
        <w:ind w:firstLine="567"/>
        <w:jc w:val="both"/>
        <w:outlineLvl w:val="2"/>
        <w:rPr>
          <w:rFonts w:ascii="Times New Roman" w:eastAsia="Times New Roman" w:hAnsi="Times New Roman" w:cs="Times New Roman"/>
          <w:kern w:val="1"/>
          <w:sz w:val="28"/>
          <w:szCs w:val="28"/>
          <w:lang w:val="ru-RU" w:eastAsia="ar-SA"/>
        </w:rPr>
      </w:pPr>
      <w:r>
        <w:rPr>
          <w:rFonts w:ascii="Times New Roman" w:eastAsia="Times New Roman" w:hAnsi="Times New Roman" w:cs="Times New Roman"/>
          <w:kern w:val="1"/>
          <w:sz w:val="28"/>
          <w:szCs w:val="28"/>
          <w:lang w:val="ru-RU" w:eastAsia="ar-SA"/>
        </w:rPr>
        <w:t>Объем работ составит 1000 м3.</w:t>
      </w:r>
    </w:p>
    <w:p w14:paraId="0E327169" w14:textId="2ECA3803" w:rsidR="00335C1A" w:rsidRDefault="00B546CB">
      <w:pPr>
        <w:tabs>
          <w:tab w:val="left" w:pos="142"/>
        </w:tabs>
        <w:suppressAutoHyphens/>
        <w:spacing w:after="0" w:line="240" w:lineRule="auto"/>
        <w:ind w:firstLine="567"/>
        <w:jc w:val="both"/>
        <w:outlineLvl w:val="2"/>
        <w:rPr>
          <w:rFonts w:ascii="Times New Roman" w:eastAsia="Times New Roman" w:hAnsi="Times New Roman" w:cs="Times New Roman"/>
          <w:kern w:val="1"/>
          <w:sz w:val="28"/>
          <w:szCs w:val="28"/>
          <w:lang w:val="ru-RU" w:eastAsia="ar-SA"/>
        </w:rPr>
      </w:pPr>
      <w:r>
        <w:rPr>
          <w:rFonts w:ascii="Times New Roman" w:eastAsia="Times New Roman" w:hAnsi="Times New Roman" w:cs="Times New Roman"/>
          <w:kern w:val="1"/>
          <w:sz w:val="28"/>
          <w:szCs w:val="28"/>
          <w:lang w:val="ru-RU" w:eastAsia="ar-SA"/>
        </w:rPr>
        <w:t>После полу</w:t>
      </w:r>
      <w:r w:rsidR="006F3FF7">
        <w:rPr>
          <w:rFonts w:ascii="Times New Roman" w:eastAsia="Times New Roman" w:hAnsi="Times New Roman" w:cs="Times New Roman"/>
          <w:kern w:val="1"/>
          <w:sz w:val="28"/>
          <w:szCs w:val="28"/>
          <w:lang w:val="ru-RU" w:eastAsia="ar-SA"/>
        </w:rPr>
        <w:t>ч</w:t>
      </w:r>
      <w:r>
        <w:rPr>
          <w:rFonts w:ascii="Times New Roman" w:eastAsia="Times New Roman" w:hAnsi="Times New Roman" w:cs="Times New Roman"/>
          <w:kern w:val="1"/>
          <w:sz w:val="28"/>
          <w:szCs w:val="28"/>
          <w:lang w:val="ru-RU" w:eastAsia="ar-SA"/>
        </w:rPr>
        <w:t>ения результатов канав если есть необходимость, то будет производится траншейный способ разведки.</w:t>
      </w:r>
    </w:p>
    <w:p w14:paraId="0E32716A" w14:textId="77777777" w:rsidR="00335C1A" w:rsidRDefault="00335C1A">
      <w:pPr>
        <w:tabs>
          <w:tab w:val="left" w:pos="142"/>
        </w:tabs>
        <w:suppressAutoHyphens/>
        <w:spacing w:after="0" w:line="240" w:lineRule="auto"/>
        <w:outlineLvl w:val="2"/>
        <w:rPr>
          <w:rFonts w:ascii="Times New Roman" w:eastAsia="Times New Roman" w:hAnsi="Times New Roman" w:cs="Times New Roman"/>
          <w:b/>
          <w:kern w:val="1"/>
          <w:sz w:val="28"/>
          <w:szCs w:val="28"/>
          <w:lang w:val="ru-RU" w:eastAsia="ar-SA"/>
        </w:rPr>
      </w:pPr>
    </w:p>
    <w:p w14:paraId="3FC02CB7" w14:textId="77777777" w:rsidR="00D95DB7" w:rsidRDefault="00D95DB7">
      <w:pPr>
        <w:tabs>
          <w:tab w:val="left" w:pos="142"/>
        </w:tabs>
        <w:suppressAutoHyphens/>
        <w:spacing w:after="0" w:line="240" w:lineRule="auto"/>
        <w:outlineLvl w:val="2"/>
        <w:rPr>
          <w:rFonts w:ascii="Times New Roman" w:eastAsia="Times New Roman" w:hAnsi="Times New Roman" w:cs="Times New Roman"/>
          <w:b/>
          <w:kern w:val="1"/>
          <w:sz w:val="28"/>
          <w:szCs w:val="28"/>
          <w:lang w:val="ru-RU" w:eastAsia="ar-SA"/>
        </w:rPr>
      </w:pPr>
    </w:p>
    <w:p w14:paraId="370403E0" w14:textId="77777777" w:rsidR="00D95DB7" w:rsidRDefault="00D95DB7">
      <w:pPr>
        <w:tabs>
          <w:tab w:val="left" w:pos="142"/>
        </w:tabs>
        <w:suppressAutoHyphens/>
        <w:spacing w:after="0" w:line="240" w:lineRule="auto"/>
        <w:outlineLvl w:val="2"/>
        <w:rPr>
          <w:rFonts w:ascii="Times New Roman" w:eastAsia="Times New Roman" w:hAnsi="Times New Roman" w:cs="Times New Roman"/>
          <w:b/>
          <w:kern w:val="1"/>
          <w:sz w:val="28"/>
          <w:szCs w:val="28"/>
          <w:lang w:val="ru-RU" w:eastAsia="ar-SA"/>
        </w:rPr>
      </w:pPr>
    </w:p>
    <w:p w14:paraId="0E32716B" w14:textId="77777777" w:rsidR="00335C1A" w:rsidRDefault="00B546CB">
      <w:pPr>
        <w:shd w:val="clear" w:color="auto" w:fill="FFFFFF"/>
        <w:tabs>
          <w:tab w:val="left" w:pos="567"/>
        </w:tabs>
        <w:spacing w:before="7" w:line="240" w:lineRule="auto"/>
        <w:ind w:right="14"/>
        <w:jc w:val="both"/>
        <w:rPr>
          <w:rFonts w:ascii="Times New Roman" w:hAnsi="Times New Roman" w:cs="Times New Roman"/>
          <w:bCs/>
          <w:sz w:val="28"/>
          <w:szCs w:val="28"/>
        </w:rPr>
      </w:pPr>
      <w:r>
        <w:rPr>
          <w:rFonts w:ascii="Times New Roman" w:hAnsi="Times New Roman" w:cs="Times New Roman"/>
          <w:b/>
          <w:sz w:val="28"/>
          <w:szCs w:val="28"/>
        </w:rPr>
        <w:lastRenderedPageBreak/>
        <w:t xml:space="preserve"> </w:t>
      </w:r>
      <w:r>
        <w:rPr>
          <w:rFonts w:ascii="Times New Roman" w:hAnsi="Times New Roman" w:cs="Times New Roman"/>
          <w:b/>
          <w:i/>
          <w:iCs/>
          <w:sz w:val="28"/>
          <w:szCs w:val="28"/>
        </w:rPr>
        <w:t>Траншейный способ разведки</w:t>
      </w:r>
    </w:p>
    <w:p w14:paraId="0E32716C"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ab/>
        <w:t>Траншейный способ применим в любых гидрогеологических условиях, и может быть весьма экономичным и эффективным в связи с возможностью использования мощной землеройной техники и механизации отбора и промывки проб.</w:t>
      </w:r>
    </w:p>
    <w:p w14:paraId="0E32716D"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Траншейный способ разведки позволяет:</w:t>
      </w:r>
    </w:p>
    <w:p w14:paraId="0E32716E"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 xml:space="preserve"> − получать открытые разрезы всей толщи рыхлых отложений и разрушенной части коренных пород, что дает возможность составить качественную геологическую документацию;</w:t>
      </w:r>
    </w:p>
    <w:p w14:paraId="0E32716F"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 xml:space="preserve"> − опробовать отложения бороздовым способом через любые расстояния, брать необходимый объем бороздовой и валовой пробы;</w:t>
      </w:r>
    </w:p>
    <w:p w14:paraId="0E327170"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 xml:space="preserve"> − проводить без дополнительных затрат техническое опробование, испытания технологических свойств песков в полупромышленных условиях при промывке валовых проб;</w:t>
      </w:r>
    </w:p>
    <w:p w14:paraId="0E327171"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 xml:space="preserve"> − применять, наиболее производительные механизмы при проходке, на отборе и обработке проб;</w:t>
      </w:r>
    </w:p>
    <w:p w14:paraId="0E327172"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 xml:space="preserve"> − за счет непрерывного опробования по ширине россыпи повышать достоверность определения основных параметров россыпи.</w:t>
      </w:r>
    </w:p>
    <w:p w14:paraId="0E327173"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Проходка траншей осуществляется в соответствии с утвержденными планами на производство геологоразведочных работ.</w:t>
      </w:r>
    </w:p>
    <w:p w14:paraId="0E327174"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 xml:space="preserve">Разбивка разведочных траншей на местности производится маркшейдером участка с закреплением пикетов и точек на местности, с обозначением границ секций и выездов. Перед проходкой траншеи производится нивелирная съемка поверхности для составления профиля будущего литологического разреза, с вынесением всех секций, подлежащих проходке. </w:t>
      </w:r>
    </w:p>
    <w:p w14:paraId="0E327175"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По мере углубки траншеи литологический разрез пополняется геологом участка. Началу работ по проходке траншей предшествует также расчистка трассы бульдозером от кочек, кустарника, камней, оеспечивающая устройство площадок для выкладки песков. Нумерация траншей ведется аналогично нумерации разведочных линий, то есть разведочной траншее присваивается номер, кратный целому числу сотен метров от «щек» долины. Секции траншеи присваивается дробный номер, кратный целому числу десятков метров от левого увала до начала секции (первая цифра) секции.</w:t>
      </w:r>
    </w:p>
    <w:p w14:paraId="0E327176"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Угол откоса бортов траншеи при проходке принимается равным 45° (угол естественного откоса), при мощности рыхлых отложений до 5м и добивке траншей экскаватором ширину по полотну необходимо предусматривать из расчета 1,2- 1,5 ширины ковша экскаватора.</w:t>
      </w:r>
    </w:p>
    <w:p w14:paraId="0E327177"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lastRenderedPageBreak/>
        <w:t xml:space="preserve">Проходка выездных траншей для выдачи торфов и песков (выезда) проводится одновременно с углубкой по торфам, при этом торфа из выездной траншеи для выдачи песков транспортируют через выездную траншею, предназначенную для выдачи торфов. </w:t>
      </w:r>
    </w:p>
    <w:p w14:paraId="0E327178" w14:textId="77777777" w:rsidR="00335C1A" w:rsidRDefault="00B546CB">
      <w:pPr>
        <w:shd w:val="clear" w:color="auto" w:fill="FFFFFF"/>
        <w:tabs>
          <w:tab w:val="left" w:pos="567"/>
        </w:tabs>
        <w:spacing w:before="7" w:line="240" w:lineRule="auto"/>
        <w:ind w:right="14" w:firstLine="567"/>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 xml:space="preserve">По завершении проходки торфов траншея подготавливается для проходки по пескам, для чего вся рыхлая порода с бортов, а также вокруг бортов с поверхности на ширину 8-10 м убирается экскаватором и складируется вместе с торфами. Выездные траншеи, предназначенные для выгрузки песков из секций траншеи, углубляют опережающим забоем или на 1-2 цикла углубки, или на полную выемочную мощность песков. Пески от проходки выездных траншей складируются вместе с торфами. Проходка по пескам осуществляется циклично, углубка за цикл обычно не превышает 0,8 м. При проходке по пескам надо стремиться соблюдать прямоугольное сечение для более точного замера маркшейдером объема песков в плотной массе и равномерного поступления песков с разных горизонтов выемочной мощности. Пески из каждой опробуемой секции траншеи выкладывают отдельно на специально подготовленную площадку. </w:t>
      </w:r>
    </w:p>
    <w:p w14:paraId="0E327179" w14:textId="77777777" w:rsidR="00335C1A" w:rsidRDefault="00B546CB">
      <w:pPr>
        <w:shd w:val="clear" w:color="auto" w:fill="FFFFFF"/>
        <w:tabs>
          <w:tab w:val="left" w:pos="567"/>
        </w:tabs>
        <w:spacing w:before="7" w:line="240" w:lineRule="auto"/>
        <w:ind w:right="14"/>
        <w:jc w:val="center"/>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На рис. 1.5 схематический план проходки траншеи.</w:t>
      </w:r>
    </w:p>
    <w:p w14:paraId="0E32717A" w14:textId="77777777" w:rsidR="00335C1A" w:rsidRDefault="00B546CB">
      <w:pPr>
        <w:shd w:val="clear" w:color="auto" w:fill="FFFFFF"/>
        <w:tabs>
          <w:tab w:val="left" w:pos="567"/>
        </w:tabs>
        <w:spacing w:before="7" w:line="240" w:lineRule="auto"/>
        <w:ind w:right="14"/>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noProof/>
          <w:kern w:val="1"/>
          <w:sz w:val="24"/>
          <w:szCs w:val="24"/>
          <w:highlight w:val="cyan"/>
          <w:lang w:val="ru-RU" w:eastAsia="ru-RU"/>
        </w:rPr>
        <w:drawing>
          <wp:anchor distT="0" distB="0" distL="114300" distR="114300" simplePos="0" relativeHeight="251659264" behindDoc="0" locked="0" layoutInCell="1" allowOverlap="1" wp14:anchorId="0E3273AB" wp14:editId="0E3273AC">
            <wp:simplePos x="0" y="0"/>
            <wp:positionH relativeFrom="margin">
              <wp:posOffset>280035</wp:posOffset>
            </wp:positionH>
            <wp:positionV relativeFrom="paragraph">
              <wp:posOffset>296545</wp:posOffset>
            </wp:positionV>
            <wp:extent cx="4447540" cy="3515995"/>
            <wp:effectExtent l="0" t="0" r="0" b="8255"/>
            <wp:wrapTopAndBottom/>
            <wp:docPr id="354" name="Рисунок 354" descr="Безымянный-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Рисунок 354" descr="Безымянный-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447540" cy="3515995"/>
                    </a:xfrm>
                    <a:prstGeom prst="rect">
                      <a:avLst/>
                    </a:prstGeom>
                    <a:noFill/>
                    <a:ln>
                      <a:noFill/>
                    </a:ln>
                  </pic:spPr>
                </pic:pic>
              </a:graphicData>
            </a:graphic>
          </wp:anchor>
        </w:drawing>
      </w:r>
    </w:p>
    <w:p w14:paraId="0E32717B" w14:textId="77777777" w:rsidR="00335C1A" w:rsidRDefault="00335C1A">
      <w:pPr>
        <w:shd w:val="clear" w:color="auto" w:fill="FFFFFF"/>
        <w:tabs>
          <w:tab w:val="left" w:pos="567"/>
        </w:tabs>
        <w:spacing w:before="7" w:line="240" w:lineRule="auto"/>
        <w:ind w:right="14"/>
        <w:jc w:val="both"/>
        <w:rPr>
          <w:rFonts w:ascii="Times New Roman" w:eastAsia="Times New Roman" w:hAnsi="Times New Roman" w:cs="Times New Roman"/>
          <w:b/>
          <w:sz w:val="28"/>
          <w:szCs w:val="28"/>
          <w:lang w:val="ru-RU" w:eastAsia="ar-SA"/>
        </w:rPr>
      </w:pPr>
    </w:p>
    <w:p w14:paraId="0E32717C" w14:textId="77777777" w:rsidR="00335C1A" w:rsidRDefault="00B546CB">
      <w:pPr>
        <w:shd w:val="clear" w:color="auto" w:fill="FFFFFF"/>
        <w:tabs>
          <w:tab w:val="left" w:pos="567"/>
        </w:tabs>
        <w:spacing w:before="7" w:line="240" w:lineRule="auto"/>
        <w:ind w:right="14"/>
        <w:jc w:val="both"/>
        <w:rPr>
          <w:rFonts w:ascii="Times New Roman" w:eastAsia="Times New Roman" w:hAnsi="Times New Roman" w:cs="Times New Roman"/>
          <w:b/>
          <w:sz w:val="28"/>
          <w:szCs w:val="28"/>
          <w:lang w:val="ru-RU" w:eastAsia="ar-SA"/>
        </w:rPr>
      </w:pPr>
      <w:r>
        <w:rPr>
          <w:rFonts w:ascii="Times New Roman" w:eastAsia="Times New Roman" w:hAnsi="Times New Roman" w:cs="Times New Roman"/>
          <w:b/>
          <w:sz w:val="28"/>
          <w:szCs w:val="28"/>
          <w:lang w:val="ru-RU" w:eastAsia="ar-SA"/>
        </w:rPr>
        <w:t>5.6.2 Проходка поисковых шурфов</w:t>
      </w:r>
    </w:p>
    <w:p w14:paraId="0E32717D" w14:textId="77777777" w:rsidR="00335C1A" w:rsidRDefault="00B546CB">
      <w:pPr>
        <w:shd w:val="clear" w:color="auto" w:fill="FFFFFF"/>
        <w:tabs>
          <w:tab w:val="left" w:pos="567"/>
        </w:tabs>
        <w:spacing w:before="7" w:line="240" w:lineRule="auto"/>
        <w:ind w:right="14"/>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ab/>
        <w:t>Для оценки золотоносности малых ложков и распадков планируется проходка 110 поисковых шурфов сечением. 1,25м2 глубиной от 1,5 до 5,0 м.</w:t>
      </w:r>
    </w:p>
    <w:p w14:paraId="0E32717E" w14:textId="77777777" w:rsidR="00335C1A" w:rsidRDefault="00B546CB">
      <w:pPr>
        <w:shd w:val="clear" w:color="auto" w:fill="FFFFFF"/>
        <w:tabs>
          <w:tab w:val="left" w:pos="567"/>
        </w:tabs>
        <w:spacing w:before="7" w:line="240" w:lineRule="auto"/>
        <w:ind w:right="14" w:firstLine="709"/>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lastRenderedPageBreak/>
        <w:t>Целесообразность шурфовки указанных логов и распадков и места заложений выработок уточнятся после выполнения маршрутных работ и наземного шлихового опробования.</w:t>
      </w:r>
    </w:p>
    <w:p w14:paraId="0E32717F" w14:textId="77777777" w:rsidR="00335C1A" w:rsidRDefault="00B546CB">
      <w:pPr>
        <w:shd w:val="clear" w:color="auto" w:fill="FFFFFF"/>
        <w:tabs>
          <w:tab w:val="left" w:pos="567"/>
        </w:tabs>
        <w:spacing w:before="7" w:line="240" w:lineRule="auto"/>
        <w:ind w:right="14" w:firstLine="709"/>
        <w:jc w:val="both"/>
        <w:rPr>
          <w:rFonts w:ascii="Times New Roman" w:eastAsia="Times New Roman" w:hAnsi="Times New Roman" w:cs="Times New Roman"/>
          <w:bCs/>
          <w:sz w:val="28"/>
          <w:szCs w:val="28"/>
          <w:lang w:val="ru-RU" w:eastAsia="ar-SA"/>
        </w:rPr>
      </w:pPr>
      <w:r>
        <w:rPr>
          <w:rFonts w:ascii="Times New Roman" w:eastAsia="Times New Roman" w:hAnsi="Times New Roman" w:cs="Times New Roman"/>
          <w:bCs/>
          <w:sz w:val="28"/>
          <w:szCs w:val="28"/>
          <w:lang w:val="ru-RU" w:eastAsia="ar-SA"/>
        </w:rPr>
        <w:t>Все планируемые данные по шурфам приведены в таблице 3.4</w:t>
      </w:r>
    </w:p>
    <w:p w14:paraId="0E327180" w14:textId="77777777" w:rsidR="00335C1A" w:rsidRDefault="00335C1A">
      <w:pPr>
        <w:shd w:val="clear" w:color="auto" w:fill="FFFFFF"/>
        <w:tabs>
          <w:tab w:val="left" w:pos="567"/>
        </w:tabs>
        <w:spacing w:before="7" w:line="240" w:lineRule="auto"/>
        <w:ind w:right="14"/>
        <w:jc w:val="both"/>
        <w:rPr>
          <w:rFonts w:ascii="Times New Roman" w:eastAsia="Times New Roman" w:hAnsi="Times New Roman" w:cs="Times New Roman"/>
          <w:bCs/>
          <w:sz w:val="28"/>
          <w:szCs w:val="28"/>
          <w:lang w:val="ru-RU" w:eastAsia="ar-SA"/>
        </w:rPr>
      </w:pPr>
    </w:p>
    <w:p w14:paraId="0E327181" w14:textId="77777777" w:rsidR="00335C1A" w:rsidRDefault="00B546CB">
      <w:pPr>
        <w:shd w:val="clear" w:color="auto" w:fill="FFFFFF"/>
        <w:tabs>
          <w:tab w:val="left" w:pos="567"/>
        </w:tabs>
        <w:spacing w:before="7" w:line="240" w:lineRule="auto"/>
        <w:ind w:right="14"/>
        <w:jc w:val="both"/>
        <w:rPr>
          <w:rFonts w:ascii="Times New Roman" w:eastAsia="Times New Roman" w:hAnsi="Times New Roman" w:cs="Times New Roman"/>
          <w:b/>
          <w:sz w:val="28"/>
          <w:szCs w:val="28"/>
          <w:lang w:val="ru-RU" w:eastAsia="ar-SA"/>
        </w:rPr>
      </w:pPr>
      <w:r>
        <w:rPr>
          <w:rFonts w:ascii="Times New Roman" w:eastAsia="Times New Roman" w:hAnsi="Times New Roman" w:cs="Times New Roman"/>
          <w:noProof/>
          <w:kern w:val="1"/>
          <w:sz w:val="24"/>
          <w:szCs w:val="24"/>
          <w:lang w:val="ru-RU" w:eastAsia="ru-RU"/>
        </w:rPr>
        <w:drawing>
          <wp:anchor distT="0" distB="0" distL="114300" distR="114300" simplePos="0" relativeHeight="251660288" behindDoc="0" locked="0" layoutInCell="1" allowOverlap="1" wp14:anchorId="0E3273AD" wp14:editId="0E3273AE">
            <wp:simplePos x="0" y="0"/>
            <wp:positionH relativeFrom="margin">
              <wp:posOffset>1216025</wp:posOffset>
            </wp:positionH>
            <wp:positionV relativeFrom="paragraph">
              <wp:posOffset>342265</wp:posOffset>
            </wp:positionV>
            <wp:extent cx="2990850" cy="2985135"/>
            <wp:effectExtent l="0" t="0" r="0" b="5715"/>
            <wp:wrapTopAndBottom/>
            <wp:docPr id="355" name="Рисунок 355" descr="шур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Рисунок 355" descr="шурф"/>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990850" cy="2985135"/>
                    </a:xfrm>
                    <a:prstGeom prst="rect">
                      <a:avLst/>
                    </a:prstGeom>
                    <a:noFill/>
                    <a:ln>
                      <a:noFill/>
                    </a:ln>
                  </pic:spPr>
                </pic:pic>
              </a:graphicData>
            </a:graphic>
          </wp:anchor>
        </w:drawing>
      </w:r>
    </w:p>
    <w:p w14:paraId="0E327182" w14:textId="77777777" w:rsidR="00335C1A" w:rsidRDefault="00335C1A">
      <w:pPr>
        <w:shd w:val="clear" w:color="auto" w:fill="FFFFFF"/>
        <w:tabs>
          <w:tab w:val="left" w:pos="567"/>
        </w:tabs>
        <w:spacing w:before="7" w:line="240" w:lineRule="auto"/>
        <w:ind w:right="14"/>
        <w:jc w:val="both"/>
        <w:rPr>
          <w:rFonts w:ascii="Times New Roman" w:eastAsia="Times New Roman" w:hAnsi="Times New Roman" w:cs="Times New Roman"/>
          <w:b/>
          <w:sz w:val="28"/>
          <w:szCs w:val="28"/>
          <w:lang w:val="ru-RU" w:eastAsia="ar-SA"/>
        </w:rPr>
      </w:pPr>
    </w:p>
    <w:p w14:paraId="0E327183" w14:textId="77777777" w:rsidR="00335C1A" w:rsidRDefault="00B546CB">
      <w:pPr>
        <w:tabs>
          <w:tab w:val="left" w:pos="142"/>
        </w:tabs>
        <w:spacing w:before="120" w:after="120" w:line="240" w:lineRule="auto"/>
        <w:ind w:right="851" w:firstLine="567"/>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Рис. 1.6 Паспорт проходки шурфов глубиной до 5,0 м.</w:t>
      </w:r>
    </w:p>
    <w:p w14:paraId="0E327184" w14:textId="77777777" w:rsidR="00335C1A" w:rsidRDefault="00335C1A">
      <w:pPr>
        <w:autoSpaceDE w:val="0"/>
        <w:autoSpaceDN w:val="0"/>
        <w:adjustRightInd w:val="0"/>
        <w:spacing w:after="0" w:line="240" w:lineRule="auto"/>
        <w:jc w:val="both"/>
        <w:rPr>
          <w:bCs/>
          <w:szCs w:val="28"/>
          <w:lang w:val="ru-RU"/>
        </w:rPr>
      </w:pPr>
    </w:p>
    <w:p w14:paraId="0E327185" w14:textId="77777777" w:rsidR="00335C1A" w:rsidRDefault="00335C1A">
      <w:pPr>
        <w:autoSpaceDE w:val="0"/>
        <w:autoSpaceDN w:val="0"/>
        <w:adjustRightInd w:val="0"/>
        <w:spacing w:after="0" w:line="240" w:lineRule="auto"/>
        <w:jc w:val="both"/>
        <w:rPr>
          <w:bCs/>
          <w:szCs w:val="28"/>
        </w:rPr>
      </w:pPr>
    </w:p>
    <w:p w14:paraId="0E327186" w14:textId="77777777" w:rsidR="00335C1A" w:rsidRDefault="00B546CB">
      <w:pPr>
        <w:widowControl w:val="0"/>
        <w:tabs>
          <w:tab w:val="left" w:pos="567"/>
        </w:tabs>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5.</w:t>
      </w:r>
      <w:r>
        <w:rPr>
          <w:rFonts w:ascii="Times New Roman" w:hAnsi="Times New Roman" w:cs="Times New Roman"/>
          <w:b/>
          <w:bCs/>
          <w:sz w:val="28"/>
          <w:szCs w:val="28"/>
          <w:lang w:val="ru-RU"/>
        </w:rPr>
        <w:t>6</w:t>
      </w:r>
      <w:r>
        <w:rPr>
          <w:rFonts w:ascii="Times New Roman" w:hAnsi="Times New Roman" w:cs="Times New Roman"/>
          <w:b/>
          <w:bCs/>
          <w:sz w:val="28"/>
          <w:szCs w:val="28"/>
        </w:rPr>
        <w:t>.</w:t>
      </w:r>
      <w:r>
        <w:rPr>
          <w:rFonts w:ascii="Times New Roman" w:hAnsi="Times New Roman" w:cs="Times New Roman"/>
          <w:b/>
          <w:bCs/>
          <w:sz w:val="28"/>
          <w:szCs w:val="28"/>
          <w:lang w:val="ru-RU"/>
        </w:rPr>
        <w:t xml:space="preserve">3 </w:t>
      </w:r>
      <w:r>
        <w:rPr>
          <w:rFonts w:ascii="Times New Roman" w:hAnsi="Times New Roman" w:cs="Times New Roman"/>
          <w:b/>
          <w:bCs/>
          <w:sz w:val="28"/>
          <w:szCs w:val="28"/>
        </w:rPr>
        <w:t xml:space="preserve">Геохимические работы </w:t>
      </w:r>
    </w:p>
    <w:p w14:paraId="0E327187"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Планом разведки предусматривается провести на участке работ детальную лито-геохимическую съемку по вторичным ореолам рассеяния в обычном варианте (отбор проб с поверхности) по сети 200х 100 метров.  </w:t>
      </w:r>
    </w:p>
    <w:p w14:paraId="0E327188"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Проектируемые детальные лито</w:t>
      </w:r>
      <w:r>
        <w:rPr>
          <w:rFonts w:ascii="Times New Roman" w:hAnsi="Times New Roman" w:cs="Times New Roman"/>
          <w:sz w:val="28"/>
          <w:szCs w:val="28"/>
          <w:lang w:val="ru-RU"/>
        </w:rPr>
        <w:t>-</w:t>
      </w:r>
      <w:r>
        <w:rPr>
          <w:rFonts w:ascii="Times New Roman" w:hAnsi="Times New Roman" w:cs="Times New Roman"/>
          <w:sz w:val="28"/>
          <w:szCs w:val="28"/>
        </w:rPr>
        <w:t xml:space="preserve">геохимические работы позволят получить более подробную информацию о структурном плане участков. </w:t>
      </w:r>
    </w:p>
    <w:p w14:paraId="0E327189"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Целью их является установление вторичных ореолов рассеяния металлов и элементов–спутников на участке в аллювиальных отложениях. </w:t>
      </w:r>
    </w:p>
    <w:p w14:paraId="0E32718A"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Общая площадь покрытия лито</w:t>
      </w:r>
      <w:r>
        <w:rPr>
          <w:rFonts w:ascii="Times New Roman" w:hAnsi="Times New Roman" w:cs="Times New Roman"/>
          <w:sz w:val="28"/>
          <w:szCs w:val="28"/>
          <w:lang w:val="ru-RU"/>
        </w:rPr>
        <w:t>-</w:t>
      </w:r>
      <w:r>
        <w:rPr>
          <w:rFonts w:ascii="Times New Roman" w:hAnsi="Times New Roman" w:cs="Times New Roman"/>
          <w:sz w:val="28"/>
          <w:szCs w:val="28"/>
        </w:rPr>
        <w:t xml:space="preserve">геохимической съемки составит по участку – 80% от всей площади. Глубина отбора проб принята 15-20 см под плодородно-растительным слоем. Оптимальная глубина пробоотбора должна быть уточнена опытными работами. </w:t>
      </w:r>
    </w:p>
    <w:p w14:paraId="0E32718B"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выявления ореолов рассеяния сеть лито</w:t>
      </w:r>
      <w:r>
        <w:rPr>
          <w:rFonts w:ascii="Times New Roman" w:hAnsi="Times New Roman" w:cs="Times New Roman"/>
          <w:sz w:val="28"/>
          <w:szCs w:val="28"/>
          <w:lang w:val="ru-RU"/>
        </w:rPr>
        <w:t>-</w:t>
      </w:r>
      <w:r>
        <w:rPr>
          <w:rFonts w:ascii="Times New Roman" w:hAnsi="Times New Roman" w:cs="Times New Roman"/>
          <w:sz w:val="28"/>
          <w:szCs w:val="28"/>
        </w:rPr>
        <w:t xml:space="preserve">геохимической съемки принята; расстояние между профилями 200 м, расстояние между точками </w:t>
      </w:r>
      <w:r>
        <w:rPr>
          <w:rFonts w:ascii="Times New Roman" w:hAnsi="Times New Roman" w:cs="Times New Roman"/>
          <w:sz w:val="28"/>
          <w:szCs w:val="28"/>
        </w:rPr>
        <w:lastRenderedPageBreak/>
        <w:t xml:space="preserve">отбора проб в профиле 100 м. Профили будут ориентироваться вкрест  простиранию рудоконтролирующих структур и рудных зон. </w:t>
      </w:r>
    </w:p>
    <w:p w14:paraId="0E32718C"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Количество точек отбора проб по участку составит –</w:t>
      </w:r>
      <w:r>
        <w:rPr>
          <w:rFonts w:ascii="Times New Roman" w:hAnsi="Times New Roman" w:cs="Times New Roman"/>
          <w:sz w:val="28"/>
          <w:szCs w:val="28"/>
          <w:lang w:val="ru-RU"/>
        </w:rPr>
        <w:t>108</w:t>
      </w:r>
      <w:r>
        <w:rPr>
          <w:rFonts w:ascii="Times New Roman" w:hAnsi="Times New Roman" w:cs="Times New Roman"/>
          <w:sz w:val="28"/>
          <w:szCs w:val="28"/>
        </w:rPr>
        <w:t xml:space="preserve"> проб, вес одной пробы 2,5 кг.</w:t>
      </w:r>
    </w:p>
    <w:p w14:paraId="0E32718D"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108</w:t>
      </w:r>
      <w:r>
        <w:rPr>
          <w:rFonts w:ascii="Times New Roman" w:hAnsi="Times New Roman" w:cs="Times New Roman"/>
          <w:sz w:val="28"/>
          <w:szCs w:val="28"/>
        </w:rPr>
        <w:t>х2,5=</w:t>
      </w:r>
      <w:r>
        <w:rPr>
          <w:rFonts w:ascii="Times New Roman" w:hAnsi="Times New Roman" w:cs="Times New Roman"/>
          <w:sz w:val="28"/>
          <w:szCs w:val="28"/>
          <w:lang w:val="ru-RU"/>
        </w:rPr>
        <w:t>270 кг.</w:t>
      </w:r>
    </w:p>
    <w:p w14:paraId="0E32718E" w14:textId="77777777" w:rsidR="00335C1A" w:rsidRDefault="00B546CB">
      <w:pPr>
        <w:widowControl w:val="0"/>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Пробы будут направлены на пробирный анализ на золото и ICP-AES-35 элементов.</w:t>
      </w:r>
    </w:p>
    <w:p w14:paraId="0E32718F" w14:textId="77777777" w:rsidR="00335C1A" w:rsidRDefault="00B546CB">
      <w:pPr>
        <w:widowControl w:val="0"/>
        <w:tabs>
          <w:tab w:val="left" w:pos="567"/>
        </w:tabs>
        <w:spacing w:line="240" w:lineRule="auto"/>
        <w:jc w:val="both"/>
        <w:rPr>
          <w:rFonts w:ascii="Times New Roman" w:hAnsi="Times New Roman" w:cs="Times New Roman"/>
          <w:sz w:val="28"/>
          <w:szCs w:val="28"/>
        </w:rPr>
      </w:pPr>
      <w:r>
        <w:rPr>
          <w:rFonts w:ascii="Times New Roman" w:hAnsi="Times New Roman" w:cs="Times New Roman"/>
          <w:b/>
          <w:sz w:val="28"/>
          <w:szCs w:val="28"/>
          <w:lang w:val="ru-RU"/>
        </w:rPr>
        <w:t xml:space="preserve">5.6.4 </w:t>
      </w:r>
      <w:r>
        <w:rPr>
          <w:rFonts w:ascii="Times New Roman" w:hAnsi="Times New Roman" w:cs="Times New Roman"/>
          <w:b/>
          <w:sz w:val="28"/>
          <w:szCs w:val="28"/>
        </w:rPr>
        <w:t>Гидрогеологические работы</w:t>
      </w:r>
    </w:p>
    <w:p w14:paraId="0E327190" w14:textId="77777777" w:rsidR="00335C1A" w:rsidRDefault="00B546CB">
      <w:pPr>
        <w:pStyle w:val="Style6"/>
        <w:widowControl/>
        <w:spacing w:before="42" w:line="240" w:lineRule="auto"/>
        <w:ind w:firstLine="0"/>
        <w:rPr>
          <w:rStyle w:val="FontStyle114"/>
          <w:sz w:val="28"/>
          <w:szCs w:val="28"/>
        </w:rPr>
      </w:pPr>
      <w:r>
        <w:rPr>
          <w:rStyle w:val="FontStyle114"/>
          <w:sz w:val="28"/>
          <w:szCs w:val="28"/>
        </w:rPr>
        <w:t xml:space="preserve">       Гидрогеологические наблюдения в процессе геологоразведочных работ проводятся с целью оценки возможных водопротоков в отрабатываемые полигоны, а также для расчета сечения дренажной, водоотводной, нагорной, и русло отводной канав.</w:t>
      </w:r>
    </w:p>
    <w:p w14:paraId="0E327191" w14:textId="77777777" w:rsidR="00335C1A" w:rsidRDefault="00B546CB">
      <w:pPr>
        <w:pStyle w:val="Style6"/>
        <w:widowControl/>
        <w:spacing w:line="240" w:lineRule="auto"/>
        <w:ind w:firstLine="0"/>
        <w:rPr>
          <w:rStyle w:val="FontStyle114"/>
          <w:sz w:val="28"/>
          <w:szCs w:val="28"/>
        </w:rPr>
      </w:pPr>
      <w:r>
        <w:rPr>
          <w:rStyle w:val="FontStyle114"/>
          <w:sz w:val="28"/>
          <w:szCs w:val="28"/>
        </w:rPr>
        <w:t xml:space="preserve">     В процессе проходки горных выработок проводятся следующие наблюдения:</w:t>
      </w:r>
    </w:p>
    <w:p w14:paraId="0E327192" w14:textId="77777777" w:rsidR="00335C1A" w:rsidRDefault="00B546CB">
      <w:pPr>
        <w:pStyle w:val="Style62"/>
        <w:widowControl/>
        <w:numPr>
          <w:ilvl w:val="0"/>
          <w:numId w:val="1"/>
        </w:numPr>
        <w:tabs>
          <w:tab w:val="left" w:pos="1024"/>
        </w:tabs>
        <w:spacing w:line="240" w:lineRule="auto"/>
        <w:ind w:left="450" w:hanging="450"/>
        <w:rPr>
          <w:rStyle w:val="FontStyle114"/>
          <w:sz w:val="28"/>
          <w:szCs w:val="28"/>
        </w:rPr>
      </w:pPr>
      <w:r>
        <w:rPr>
          <w:rStyle w:val="FontStyle114"/>
          <w:sz w:val="28"/>
          <w:szCs w:val="28"/>
        </w:rPr>
        <w:t>Указывается положение зеркала грунтовых вод</w:t>
      </w:r>
    </w:p>
    <w:p w14:paraId="0E327193" w14:textId="77777777" w:rsidR="00335C1A" w:rsidRDefault="00B546CB">
      <w:pPr>
        <w:pStyle w:val="Style62"/>
        <w:widowControl/>
        <w:numPr>
          <w:ilvl w:val="0"/>
          <w:numId w:val="1"/>
        </w:numPr>
        <w:tabs>
          <w:tab w:val="left" w:pos="1024"/>
        </w:tabs>
        <w:spacing w:line="240" w:lineRule="auto"/>
        <w:ind w:left="450" w:hanging="450"/>
        <w:rPr>
          <w:rStyle w:val="FontStyle114"/>
          <w:sz w:val="28"/>
          <w:szCs w:val="28"/>
        </w:rPr>
      </w:pPr>
      <w:r>
        <w:rPr>
          <w:rStyle w:val="FontStyle114"/>
          <w:sz w:val="28"/>
          <w:szCs w:val="28"/>
        </w:rPr>
        <w:t>Проводится описание пород водоносного горизонта и водоупоров;</w:t>
      </w:r>
    </w:p>
    <w:p w14:paraId="0E327194" w14:textId="77777777" w:rsidR="00335C1A" w:rsidRDefault="00B546CB">
      <w:pPr>
        <w:pStyle w:val="Style62"/>
        <w:widowControl/>
        <w:numPr>
          <w:ilvl w:val="0"/>
          <w:numId w:val="1"/>
        </w:numPr>
        <w:tabs>
          <w:tab w:val="left" w:pos="1024"/>
        </w:tabs>
        <w:spacing w:line="240" w:lineRule="auto"/>
        <w:ind w:left="450" w:hanging="450"/>
        <w:rPr>
          <w:rStyle w:val="FontStyle114"/>
          <w:sz w:val="28"/>
          <w:szCs w:val="28"/>
        </w:rPr>
      </w:pPr>
      <w:r>
        <w:rPr>
          <w:rStyle w:val="FontStyle114"/>
          <w:sz w:val="28"/>
          <w:szCs w:val="28"/>
        </w:rPr>
        <w:t>При водоотливе из горных выработок отмечается его время и продолжительность, количество извлеченной воды, положение уровня воды от поверхности земли, до и после водоотлива, с указанием времени и скорости восстановления уровня.</w:t>
      </w:r>
    </w:p>
    <w:p w14:paraId="0E327195" w14:textId="77777777" w:rsidR="00335C1A" w:rsidRDefault="00B546CB">
      <w:pPr>
        <w:pStyle w:val="Style6"/>
        <w:widowControl/>
        <w:spacing w:before="208" w:line="240" w:lineRule="auto"/>
        <w:ind w:firstLine="709"/>
        <w:rPr>
          <w:sz w:val="28"/>
          <w:szCs w:val="28"/>
        </w:rPr>
      </w:pPr>
      <w:r>
        <w:rPr>
          <w:rStyle w:val="FontStyle114"/>
          <w:sz w:val="28"/>
          <w:szCs w:val="28"/>
        </w:rPr>
        <w:t>В камеральный период собираются материалы по среднемесячному количеству осадков, гидрологические данные по расходу и скорости течения рек и ручьев во время паводков и меженных периодов.</w:t>
      </w:r>
    </w:p>
    <w:p w14:paraId="0E327196" w14:textId="77777777" w:rsidR="00335C1A" w:rsidRDefault="00335C1A">
      <w:pPr>
        <w:pStyle w:val="211"/>
        <w:spacing w:line="240" w:lineRule="auto"/>
        <w:rPr>
          <w:szCs w:val="28"/>
        </w:rPr>
      </w:pPr>
    </w:p>
    <w:p w14:paraId="0E327197" w14:textId="77777777" w:rsidR="00335C1A" w:rsidRDefault="00B546CB">
      <w:pPr>
        <w:spacing w:after="0" w:line="240" w:lineRule="auto"/>
        <w:jc w:val="both"/>
        <w:rPr>
          <w:rFonts w:ascii="Times New Roman" w:eastAsia="Times New Roman" w:hAnsi="Times New Roman" w:cs="Times New Roman"/>
          <w:b/>
          <w:bCs/>
          <w:sz w:val="28"/>
          <w:szCs w:val="28"/>
          <w:lang w:val="ru-RU" w:eastAsia="ar-SA"/>
        </w:rPr>
      </w:pPr>
      <w:r>
        <w:rPr>
          <w:rFonts w:ascii="Times New Roman" w:eastAsia="Times New Roman" w:hAnsi="Times New Roman" w:cs="Times New Roman"/>
          <w:b/>
          <w:bCs/>
          <w:sz w:val="28"/>
          <w:szCs w:val="28"/>
          <w:lang w:val="ru-RU" w:eastAsia="ar-SA"/>
        </w:rPr>
        <w:t>5.6.5 Опробование</w:t>
      </w:r>
    </w:p>
    <w:p w14:paraId="0E327198" w14:textId="77777777" w:rsidR="00335C1A" w:rsidRDefault="00B546CB">
      <w:pPr>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xml:space="preserve">       Все разведочные выработки: шурфы, канавы, подвергаются опробованию по всей их длине бороздовыми и шламовыми пробами.</w:t>
      </w:r>
    </w:p>
    <w:p w14:paraId="0E327199" w14:textId="77777777" w:rsidR="00335C1A" w:rsidRDefault="00335C1A">
      <w:pPr>
        <w:spacing w:after="0" w:line="240" w:lineRule="auto"/>
        <w:ind w:firstLine="708"/>
        <w:jc w:val="both"/>
        <w:rPr>
          <w:rFonts w:ascii="Times New Roman" w:eastAsia="Times New Roman" w:hAnsi="Times New Roman" w:cs="Times New Roman"/>
          <w:sz w:val="28"/>
          <w:szCs w:val="28"/>
          <w:lang w:val="ru-RU" w:eastAsia="ar-SA"/>
        </w:rPr>
      </w:pPr>
    </w:p>
    <w:p w14:paraId="0E32719A" w14:textId="77777777" w:rsidR="00335C1A" w:rsidRDefault="00B546CB">
      <w:pPr>
        <w:spacing w:after="0" w:line="240" w:lineRule="auto"/>
        <w:jc w:val="both"/>
        <w:rPr>
          <w:rFonts w:ascii="Times New Roman" w:eastAsia="Times New Roman" w:hAnsi="Times New Roman" w:cs="Times New Roman"/>
          <w:b/>
          <w:bCs/>
          <w:sz w:val="28"/>
          <w:szCs w:val="28"/>
          <w:lang w:val="ru-RU" w:eastAsia="ar-SA"/>
        </w:rPr>
      </w:pPr>
      <w:r>
        <w:rPr>
          <w:rFonts w:ascii="Times New Roman" w:eastAsia="Times New Roman" w:hAnsi="Times New Roman" w:cs="Times New Roman"/>
          <w:b/>
          <w:bCs/>
          <w:i/>
          <w:iCs/>
          <w:sz w:val="28"/>
          <w:szCs w:val="28"/>
          <w:lang w:val="ru-RU" w:eastAsia="ar-SA"/>
        </w:rPr>
        <w:t>Опробование шурфов  и канав по россыпи</w:t>
      </w:r>
    </w:p>
    <w:p w14:paraId="0E32719B" w14:textId="77777777" w:rsidR="00335C1A" w:rsidRDefault="00B546CB">
      <w:pPr>
        <w:spacing w:after="0" w:line="240" w:lineRule="auto"/>
        <w:ind w:firstLine="708"/>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Каждый интервал шурфа и канав оценивается на золотоносность по результатам бороздового опробования стенок. На 1 п.м. шурфа предусматривается 2 пробы длиной по 1,25 п. м., на весь объем шурфов – 550 п.м., -2200 проб.  Итого 440 проб. Вес- 13,2 т.</w:t>
      </w:r>
    </w:p>
    <w:p w14:paraId="0E32719C" w14:textId="77777777" w:rsidR="00335C1A" w:rsidRDefault="00335C1A">
      <w:pPr>
        <w:spacing w:after="0" w:line="240" w:lineRule="auto"/>
        <w:ind w:firstLine="708"/>
        <w:jc w:val="both"/>
        <w:rPr>
          <w:rFonts w:ascii="Times New Roman" w:eastAsia="Times New Roman" w:hAnsi="Times New Roman" w:cs="Times New Roman"/>
          <w:sz w:val="28"/>
          <w:szCs w:val="28"/>
          <w:lang w:val="ru-RU" w:eastAsia="ar-SA"/>
        </w:rPr>
      </w:pPr>
    </w:p>
    <w:p w14:paraId="0E32719D" w14:textId="77777777" w:rsidR="00335C1A" w:rsidRDefault="00B546CB">
      <w:pPr>
        <w:spacing w:line="240" w:lineRule="auto"/>
        <w:jc w:val="both"/>
        <w:rPr>
          <w:rFonts w:ascii="Times New Roman" w:hAnsi="Times New Roman" w:cs="Times New Roman"/>
          <w:i/>
          <w:sz w:val="28"/>
          <w:szCs w:val="28"/>
        </w:rPr>
      </w:pPr>
      <w:r>
        <w:rPr>
          <w:rFonts w:ascii="Times New Roman" w:hAnsi="Times New Roman" w:cs="Times New Roman"/>
          <w:b/>
          <w:bCs/>
          <w:i/>
          <w:sz w:val="28"/>
          <w:szCs w:val="28"/>
        </w:rPr>
        <w:t>Отбор геохимических проб.</w:t>
      </w:r>
      <w:r>
        <w:rPr>
          <w:rFonts w:ascii="Times New Roman" w:hAnsi="Times New Roman" w:cs="Times New Roman"/>
          <w:i/>
          <w:sz w:val="28"/>
          <w:szCs w:val="28"/>
        </w:rPr>
        <w:t xml:space="preserve"> </w:t>
      </w:r>
    </w:p>
    <w:p w14:paraId="0E32719E"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 время проведения поисковых маршрутов будут отбираться образцы и линейно-точечные геохимические пробы с целью изучения ореолов полезных компонентов, минералогической характеристики руд, литолого-петрографических свойств и т.д. </w:t>
      </w:r>
    </w:p>
    <w:p w14:paraId="0E32719F"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Отбор проб будет произведен из всех литологических разностей пород, а также из всех типов, сортов и разновидностей руд. Пробы будут отбираться в специальные геохимические мешки в виде сколков коренных пород весом до 2,5 кг, либо рыхлой пробы при отсутствии обнажения в месте отбора пробы. </w:t>
      </w:r>
    </w:p>
    <w:p w14:paraId="0E3271A0"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Всего предусматривается отбор 432 проб.</w:t>
      </w:r>
    </w:p>
    <w:p w14:paraId="0E3271A1" w14:textId="77777777" w:rsidR="00335C1A" w:rsidRDefault="00B546CB">
      <w:pPr>
        <w:spacing w:line="240" w:lineRule="auto"/>
        <w:ind w:firstLine="567"/>
        <w:jc w:val="both"/>
        <w:rPr>
          <w:rFonts w:ascii="Times New Roman" w:hAnsi="Times New Roman" w:cs="Times New Roman"/>
          <w:sz w:val="28"/>
          <w:szCs w:val="28"/>
        </w:rPr>
      </w:pPr>
      <w:r>
        <w:rPr>
          <w:noProof/>
          <w:spacing w:val="-1"/>
          <w:szCs w:val="28"/>
          <w:lang w:val="en-US"/>
        </w:rPr>
        <w:drawing>
          <wp:inline distT="0" distB="0" distL="0" distR="0" wp14:anchorId="0E3273AF" wp14:editId="0E3273B0">
            <wp:extent cx="4455160" cy="5316855"/>
            <wp:effectExtent l="19050" t="19050" r="21590" b="171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4" cstate="print">
                      <a:extLst>
                        <a:ext uri="{28A0092B-C50C-407E-A947-70E740481C1C}">
                          <a14:useLocalDpi xmlns:a14="http://schemas.microsoft.com/office/drawing/2010/main" val="0"/>
                        </a:ext>
                      </a:extLst>
                    </a:blip>
                    <a:srcRect l="13394" t="9611" r="12041" b="27491"/>
                    <a:stretch>
                      <a:fillRect/>
                    </a:stretch>
                  </pic:blipFill>
                  <pic:spPr>
                    <a:xfrm>
                      <a:off x="0" y="0"/>
                      <a:ext cx="4460519" cy="5322828"/>
                    </a:xfrm>
                    <a:prstGeom prst="rect">
                      <a:avLst/>
                    </a:prstGeom>
                    <a:ln>
                      <a:solidFill>
                        <a:schemeClr val="tx1"/>
                      </a:solidFill>
                    </a:ln>
                  </pic:spPr>
                </pic:pic>
              </a:graphicData>
            </a:graphic>
          </wp:inline>
        </w:drawing>
      </w:r>
    </w:p>
    <w:p w14:paraId="0E3271A2" w14:textId="77777777" w:rsidR="00335C1A" w:rsidRDefault="00B546CB">
      <w:pPr>
        <w:shd w:val="clear" w:color="auto" w:fill="FFFFFF"/>
        <w:ind w:firstLine="567"/>
        <w:jc w:val="center"/>
        <w:rPr>
          <w:rFonts w:ascii="Times New Roman" w:hAnsi="Times New Roman" w:cs="Times New Roman"/>
          <w:spacing w:val="-1"/>
          <w:sz w:val="28"/>
          <w:szCs w:val="28"/>
        </w:rPr>
      </w:pPr>
      <w:r>
        <w:rPr>
          <w:rFonts w:ascii="Times New Roman" w:hAnsi="Times New Roman" w:cs="Times New Roman"/>
          <w:spacing w:val="-1"/>
          <w:sz w:val="28"/>
          <w:szCs w:val="28"/>
        </w:rPr>
        <w:t>Схема обработки геохимических проб</w:t>
      </w:r>
    </w:p>
    <w:p w14:paraId="0E3271A3" w14:textId="77777777" w:rsidR="00335C1A" w:rsidRDefault="00B546CB">
      <w:pPr>
        <w:spacing w:line="240" w:lineRule="auto"/>
        <w:ind w:firstLine="567"/>
        <w:jc w:val="right"/>
        <w:rPr>
          <w:rFonts w:ascii="Times New Roman" w:hAnsi="Times New Roman" w:cs="Times New Roman"/>
          <w:sz w:val="28"/>
          <w:szCs w:val="28"/>
          <w:lang w:val="ru-RU"/>
        </w:rPr>
      </w:pPr>
      <w:r>
        <w:rPr>
          <w:rFonts w:ascii="Times New Roman" w:hAnsi="Times New Roman" w:cs="Times New Roman"/>
          <w:sz w:val="28"/>
          <w:szCs w:val="28"/>
          <w:lang w:val="ru-RU"/>
        </w:rPr>
        <w:t>Рисунок 2</w:t>
      </w:r>
    </w:p>
    <w:p w14:paraId="0E3271A4" w14:textId="77777777" w:rsidR="00335C1A" w:rsidRDefault="00B546CB">
      <w:pPr>
        <w:spacing w:after="0" w:line="240" w:lineRule="auto"/>
        <w:ind w:firstLine="708"/>
        <w:jc w:val="both"/>
        <w:rPr>
          <w:rFonts w:ascii="Times New Roman" w:eastAsia="Times New Roman" w:hAnsi="Times New Roman" w:cs="Times New Roman"/>
          <w:sz w:val="28"/>
          <w:szCs w:val="28"/>
          <w:lang w:val="ru-RU" w:eastAsia="ar-SA"/>
        </w:rPr>
      </w:pPr>
      <w:r>
        <w:rPr>
          <w:rFonts w:ascii="Times New Roman" w:hAnsi="Times New Roman" w:cs="Times New Roman"/>
          <w:sz w:val="28"/>
          <w:szCs w:val="28"/>
        </w:rPr>
        <w:t>Общий вес отбираемых геохимических проб составит 432х2,5=1,08 т</w:t>
      </w:r>
    </w:p>
    <w:p w14:paraId="0E3271A5" w14:textId="77777777" w:rsidR="00335C1A" w:rsidRDefault="00335C1A">
      <w:pPr>
        <w:spacing w:after="0" w:line="240" w:lineRule="auto"/>
        <w:ind w:firstLine="708"/>
        <w:jc w:val="both"/>
        <w:rPr>
          <w:rFonts w:ascii="Times New Roman" w:eastAsia="Times New Roman" w:hAnsi="Times New Roman" w:cs="Times New Roman"/>
          <w:sz w:val="28"/>
          <w:szCs w:val="28"/>
          <w:lang w:val="ru-RU" w:eastAsia="ar-SA"/>
        </w:rPr>
      </w:pPr>
    </w:p>
    <w:p w14:paraId="0E3271A6" w14:textId="77777777" w:rsidR="00335C1A" w:rsidRDefault="00B546CB">
      <w:pPr>
        <w:spacing w:after="0" w:line="240" w:lineRule="auto"/>
        <w:jc w:val="both"/>
        <w:rPr>
          <w:rFonts w:ascii="Times New Roman" w:eastAsia="Times New Roman" w:hAnsi="Times New Roman" w:cs="Times New Roman"/>
          <w:b/>
          <w:bCs/>
          <w:i/>
          <w:iCs/>
          <w:sz w:val="28"/>
          <w:szCs w:val="28"/>
          <w:lang w:val="ru-RU" w:eastAsia="ar-SA"/>
        </w:rPr>
      </w:pPr>
      <w:r>
        <w:rPr>
          <w:rFonts w:ascii="Times New Roman" w:eastAsia="Times New Roman" w:hAnsi="Times New Roman" w:cs="Times New Roman"/>
          <w:b/>
          <w:bCs/>
          <w:i/>
          <w:iCs/>
          <w:sz w:val="28"/>
          <w:szCs w:val="28"/>
          <w:lang w:val="ru-RU" w:eastAsia="ar-SA"/>
        </w:rPr>
        <w:t>Гидрогеологическое опробование</w:t>
      </w:r>
    </w:p>
    <w:p w14:paraId="0E3271A7" w14:textId="77777777" w:rsidR="00335C1A" w:rsidRDefault="00B546CB">
      <w:pPr>
        <w:spacing w:after="0" w:line="240" w:lineRule="auto"/>
        <w:ind w:firstLine="720"/>
        <w:jc w:val="both"/>
        <w:rPr>
          <w:rFonts w:ascii="Times New Roman" w:eastAsia="Times New Roman" w:hAnsi="Times New Roman" w:cs="Times New Roman"/>
          <w:b/>
          <w:bCs/>
          <w:i/>
          <w:iCs/>
          <w:sz w:val="28"/>
          <w:szCs w:val="28"/>
          <w:lang w:val="ru-RU" w:eastAsia="ar-SA"/>
        </w:rPr>
      </w:pPr>
      <w:r>
        <w:rPr>
          <w:rFonts w:ascii="Times New Roman" w:eastAsia="Times New Roman" w:hAnsi="Times New Roman" w:cs="Times New Roman"/>
          <w:sz w:val="28"/>
          <w:szCs w:val="28"/>
          <w:lang w:val="ru-RU" w:eastAsia="ar-SA"/>
        </w:rPr>
        <w:t xml:space="preserve">Отбор проб поверхностных вод – 1 проба, подземных – 2 пробы. </w:t>
      </w:r>
    </w:p>
    <w:p w14:paraId="0E3271A8" w14:textId="77777777" w:rsidR="00335C1A" w:rsidRDefault="00B546CB">
      <w:pPr>
        <w:spacing w:after="0" w:line="24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Всего – 3 пробы в год. 12 проб за период разведки.</w:t>
      </w:r>
    </w:p>
    <w:p w14:paraId="0E3271A9" w14:textId="77777777" w:rsidR="00335C1A" w:rsidRDefault="00B546CB">
      <w:pPr>
        <w:spacing w:after="0" w:line="240" w:lineRule="auto"/>
        <w:ind w:firstLine="708"/>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-Пробы воды подвергаются полному химическому анализу, включая микрокомпоненты, а сухой остаток – ПСА.</w:t>
      </w:r>
    </w:p>
    <w:p w14:paraId="0E3271AA" w14:textId="77777777" w:rsidR="00335C1A" w:rsidRDefault="00B546CB">
      <w:pPr>
        <w:shd w:val="clear" w:color="auto" w:fill="FFFFFF"/>
        <w:tabs>
          <w:tab w:val="left" w:pos="567"/>
        </w:tabs>
        <w:spacing w:before="7" w:line="240" w:lineRule="auto"/>
        <w:ind w:right="14"/>
        <w:jc w:val="both"/>
        <w:rPr>
          <w:rFonts w:ascii="Times New Roman" w:hAnsi="Times New Roman" w:cs="Times New Roman"/>
          <w:b/>
          <w:sz w:val="28"/>
          <w:szCs w:val="28"/>
          <w:lang w:val="ru-RU"/>
        </w:rPr>
      </w:pPr>
      <w:r>
        <w:rPr>
          <w:rFonts w:ascii="Times New Roman" w:eastAsia="Times New Roman" w:hAnsi="Times New Roman" w:cs="Times New Roman"/>
          <w:sz w:val="28"/>
          <w:szCs w:val="28"/>
          <w:lang w:val="ru-RU" w:eastAsia="ar-SA"/>
        </w:rPr>
        <w:tab/>
      </w:r>
      <w:r>
        <w:rPr>
          <w:rFonts w:ascii="Times New Roman" w:hAnsi="Times New Roman" w:cs="Times New Roman"/>
          <w:b/>
          <w:sz w:val="28"/>
          <w:szCs w:val="28"/>
          <w:lang w:val="ru-RU"/>
        </w:rPr>
        <w:t xml:space="preserve"> </w:t>
      </w:r>
    </w:p>
    <w:p w14:paraId="0E3271AF" w14:textId="77777777" w:rsidR="00335C1A" w:rsidRDefault="00B546CB">
      <w:pPr>
        <w:shd w:val="clear" w:color="auto" w:fill="FFFFFF"/>
        <w:tabs>
          <w:tab w:val="left" w:pos="1134"/>
        </w:tabs>
        <w:spacing w:line="240" w:lineRule="auto"/>
        <w:jc w:val="both"/>
        <w:rPr>
          <w:rFonts w:ascii="Times New Roman" w:hAnsi="Times New Roman" w:cs="Times New Roman"/>
          <w:b/>
          <w:bCs/>
          <w:spacing w:val="-1"/>
          <w:sz w:val="28"/>
          <w:szCs w:val="28"/>
        </w:rPr>
      </w:pPr>
      <w:r>
        <w:rPr>
          <w:rFonts w:ascii="Times New Roman" w:hAnsi="Times New Roman" w:cs="Times New Roman"/>
          <w:b/>
          <w:bCs/>
          <w:spacing w:val="-1"/>
          <w:sz w:val="28"/>
          <w:szCs w:val="28"/>
        </w:rPr>
        <w:lastRenderedPageBreak/>
        <w:t>Шлиховое золото.</w:t>
      </w:r>
    </w:p>
    <w:p w14:paraId="0E3271B0" w14:textId="77777777" w:rsidR="00335C1A" w:rsidRDefault="00B546CB">
      <w:pPr>
        <w:shd w:val="clear" w:color="auto" w:fill="FFFFFF"/>
        <w:tabs>
          <w:tab w:val="left" w:pos="567"/>
        </w:tabs>
        <w:spacing w:line="240" w:lineRule="auto"/>
        <w:jc w:val="both"/>
        <w:rPr>
          <w:rFonts w:ascii="Times New Roman" w:hAnsi="Times New Roman" w:cs="Times New Roman"/>
          <w:b/>
          <w:bCs/>
          <w:spacing w:val="-1"/>
          <w:sz w:val="28"/>
          <w:szCs w:val="28"/>
        </w:rPr>
      </w:pPr>
      <w:r>
        <w:rPr>
          <w:rFonts w:ascii="Times New Roman" w:hAnsi="Times New Roman" w:cs="Times New Roman"/>
          <w:b/>
          <w:bCs/>
          <w:spacing w:val="-1"/>
          <w:sz w:val="28"/>
          <w:szCs w:val="28"/>
        </w:rPr>
        <w:tab/>
      </w:r>
      <w:r>
        <w:rPr>
          <w:rFonts w:ascii="Times New Roman" w:hAnsi="Times New Roman" w:cs="Times New Roman"/>
          <w:spacing w:val="-1"/>
          <w:sz w:val="28"/>
          <w:szCs w:val="28"/>
          <w:lang w:val="ru-RU"/>
        </w:rPr>
        <w:t>Обработка проб россыпей производится на участке работ. Пробы песков незначительного (до 0,5м3) объема промываются на лотке или на бутаре с доводкой концентрата на лотке, по стандартной методике, крупная фракция обязательно просматривается на наличие самородков. Контроль хвостов промывки и доводочного зумпфа производится не реже двух раз в сутки. Будет промыто:</w:t>
      </w:r>
    </w:p>
    <w:p w14:paraId="0E3271B1"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 xml:space="preserve"> - проб объёмом 0,04 м3 – 440,</w:t>
      </w:r>
    </w:p>
    <w:p w14:paraId="0E3271B2"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 проб объёмом 0,5 м3 – 200.</w:t>
      </w:r>
    </w:p>
    <w:p w14:paraId="0E3271B3"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Все операции по промывке, ее результаты и основного и контрольного опробования заносятся в специальный журнал.</w:t>
      </w:r>
    </w:p>
    <w:p w14:paraId="0E3271B4"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Полученный после промывки и доводки, черный шлих с золотом высушивается и подвергается оперативной обработке, которая производится в полевых условиях и включает операции полного извлечения самородного золота и его точное взвешивание. При этом определяется содержание золота в каждой золотосодержащей пробе, намечаются представительные пробы на минералогический анализ, минералогическое и минералографическое изучение самородного золота, объединенные пробы на ситовой анализ.</w:t>
      </w:r>
    </w:p>
    <w:p w14:paraId="0E3271B5"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В полевых условиях выполняются следующие виды работ:</w:t>
      </w:r>
    </w:p>
    <w:p w14:paraId="0E3271B6"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ab/>
        <w:t>Взвешивание и определение содержания золота во всех пробах.</w:t>
      </w:r>
    </w:p>
    <w:p w14:paraId="0E3271B7"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ab/>
        <w:t>Определение валунистости и коэффициента разрыхления пород.</w:t>
      </w:r>
    </w:p>
    <w:p w14:paraId="0E3271B8"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ab/>
        <w:t>Промывистость песков определяется по принятой методике.</w:t>
      </w:r>
    </w:p>
    <w:p w14:paraId="0E3271B9"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В лаборатории НЦП «КазВНИИцветмет» производится следующие виды лабораторных работ:</w:t>
      </w:r>
    </w:p>
    <w:p w14:paraId="0E3271BA"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ab/>
        <w:t>Определение пробности самородного золота;</w:t>
      </w:r>
    </w:p>
    <w:p w14:paraId="0E3271BB"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ab/>
        <w:t>Ситовой анализ золота;</w:t>
      </w:r>
    </w:p>
    <w:p w14:paraId="0E3271BC"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ab/>
        <w:t>Минералогическое и минералографическое описание самородного золота;</w:t>
      </w:r>
    </w:p>
    <w:p w14:paraId="0E3271BD" w14:textId="77777777" w:rsidR="00335C1A" w:rsidRDefault="00B546CB">
      <w:pPr>
        <w:shd w:val="clear" w:color="auto" w:fill="FFFFFF"/>
        <w:tabs>
          <w:tab w:val="left" w:pos="1134"/>
        </w:tabs>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w:t>
      </w:r>
      <w:r>
        <w:rPr>
          <w:rFonts w:ascii="Times New Roman" w:hAnsi="Times New Roman" w:cs="Times New Roman"/>
          <w:spacing w:val="-1"/>
          <w:sz w:val="28"/>
          <w:szCs w:val="28"/>
          <w:lang w:val="ru-RU"/>
        </w:rPr>
        <w:tab/>
        <w:t>Химический, силикатный, спектральный и др. виды анализов</w:t>
      </w:r>
    </w:p>
    <w:p w14:paraId="0E3271BF" w14:textId="77777777" w:rsidR="00335C1A" w:rsidRDefault="00B546CB" w:rsidP="00902CB3">
      <w:pPr>
        <w:shd w:val="clear" w:color="auto" w:fill="FFFFFF"/>
        <w:tabs>
          <w:tab w:val="left" w:pos="1134"/>
        </w:tabs>
        <w:spacing w:line="240" w:lineRule="auto"/>
        <w:jc w:val="both"/>
        <w:rPr>
          <w:rFonts w:ascii="Times New Roman" w:hAnsi="Times New Roman" w:cs="Times New Roman"/>
          <w:spacing w:val="-1"/>
          <w:sz w:val="28"/>
          <w:szCs w:val="28"/>
          <w:lang w:val="ru-RU"/>
        </w:rPr>
      </w:pPr>
      <w:r>
        <w:rPr>
          <w:rFonts w:ascii="Times New Roman" w:hAnsi="Times New Roman" w:cs="Times New Roman"/>
          <w:b/>
          <w:bCs/>
          <w:spacing w:val="-1"/>
          <w:sz w:val="28"/>
          <w:szCs w:val="28"/>
          <w:lang w:val="ru-RU"/>
        </w:rPr>
        <w:t xml:space="preserve">5.7 </w:t>
      </w:r>
      <w:r>
        <w:rPr>
          <w:rFonts w:ascii="Times New Roman" w:hAnsi="Times New Roman" w:cs="Times New Roman"/>
          <w:b/>
          <w:bCs/>
          <w:spacing w:val="-1"/>
          <w:sz w:val="28"/>
          <w:szCs w:val="28"/>
        </w:rPr>
        <w:t>Экологические и природоохранные мероприятия</w:t>
      </w:r>
    </w:p>
    <w:p w14:paraId="0E3271C0" w14:textId="77777777" w:rsidR="00335C1A" w:rsidRDefault="00B546CB">
      <w:pPr>
        <w:pStyle w:val="af7"/>
        <w:spacing w:after="0" w:line="240" w:lineRule="auto"/>
        <w:ind w:right="180" w:firstLine="567"/>
        <w:rPr>
          <w:szCs w:val="28"/>
        </w:rPr>
      </w:pPr>
      <w:r>
        <w:rPr>
          <w:szCs w:val="28"/>
        </w:rPr>
        <w:t>Учитывая, что в районе проектируемых работ никаких горных разработок не ведется в настоящее время и не велось ранее, экологическое состояние окружающей среды нормальное.</w:t>
      </w:r>
    </w:p>
    <w:p w14:paraId="0E3271C1"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оценки воздействия проводимых геологоразведочных работ предусмотрен необходимый объем работ, а именно: геолого-экологические маршруты с отбором проб почв, маршруты радиометрическими замерами не </w:t>
      </w:r>
      <w:r>
        <w:rPr>
          <w:rFonts w:ascii="Times New Roman" w:hAnsi="Times New Roman" w:cs="Times New Roman"/>
          <w:sz w:val="28"/>
          <w:szCs w:val="28"/>
        </w:rPr>
        <w:lastRenderedPageBreak/>
        <w:t>сопровождаются, так как по проведенным в прошлые годы специализированным работам, радиационный фон горных пород не превышает 5-20 мкр/час, радиоактивных аномалий на проектируемых участках не выявлено.</w:t>
      </w:r>
    </w:p>
    <w:p w14:paraId="0E3271C2"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Геолого-экологические маршруты будут проходить с обычными геологическими маршрутами. В процессе этих маршрутов планируется отобрать 10 проб из почв, на содержание загрязняющих элементов, химический анализ на 24 элемента, и 20 проб для определения радионуклидов. </w:t>
      </w:r>
    </w:p>
    <w:p w14:paraId="0E3271C3"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представленными координатами установлено, что ближайший поверхностный водный объект река Шар находится на расстоянии приблизительно 570 м. Требования к хозяйственной деятельности на поверхностных водных объектах, в водоохранных зонах и полосах регулируются ст. 86 Водного кодекса РК.</w:t>
      </w:r>
    </w:p>
    <w:p w14:paraId="0E3271C4"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определения качества поверхностных вод до начала работ (определения фона для оценки экологической обстановки и возможных источников водоснабжения) предусматривается отбор 5 проб поверхностных вод из близлежащего источника воды. Проба подвергается полному химическому анализу.</w:t>
      </w:r>
    </w:p>
    <w:p w14:paraId="0E3271C5" w14:textId="77777777" w:rsidR="00335C1A" w:rsidRDefault="00B546CB">
      <w:pPr>
        <w:shd w:val="clear" w:color="auto" w:fill="FFFFFF"/>
        <w:tabs>
          <w:tab w:val="left" w:pos="1134"/>
        </w:tabs>
        <w:spacing w:line="240" w:lineRule="auto"/>
        <w:ind w:firstLine="567"/>
        <w:jc w:val="both"/>
        <w:rPr>
          <w:rFonts w:ascii="Times New Roman" w:hAnsi="Times New Roman" w:cs="Times New Roman"/>
          <w:b/>
          <w:bCs/>
          <w:spacing w:val="-1"/>
          <w:sz w:val="28"/>
          <w:szCs w:val="28"/>
        </w:rPr>
      </w:pPr>
      <w:r>
        <w:rPr>
          <w:rFonts w:ascii="Times New Roman" w:hAnsi="Times New Roman" w:cs="Times New Roman"/>
          <w:b/>
          <w:bCs/>
          <w:spacing w:val="-1"/>
          <w:sz w:val="28"/>
          <w:szCs w:val="28"/>
        </w:rPr>
        <w:t>5.</w:t>
      </w:r>
      <w:r>
        <w:rPr>
          <w:rFonts w:ascii="Times New Roman" w:hAnsi="Times New Roman" w:cs="Times New Roman"/>
          <w:b/>
          <w:bCs/>
          <w:spacing w:val="-1"/>
          <w:sz w:val="28"/>
          <w:szCs w:val="28"/>
          <w:lang w:val="ru-RU"/>
        </w:rPr>
        <w:t>8</w:t>
      </w:r>
      <w:r>
        <w:rPr>
          <w:rFonts w:ascii="Times New Roman" w:hAnsi="Times New Roman" w:cs="Times New Roman"/>
          <w:b/>
          <w:bCs/>
          <w:spacing w:val="-1"/>
          <w:sz w:val="28"/>
          <w:szCs w:val="28"/>
        </w:rPr>
        <w:tab/>
        <w:t>Камеральные работы</w:t>
      </w:r>
    </w:p>
    <w:p w14:paraId="0E3271C6"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Все виды работ по данному проекту будут сопровождаться камеральной обработкой в соответствии с требованиями инструкций по каждому виду работ. Предусматривается камеральная обработка геологических, топографо-геодезических материалов, составление отчета с приложением всех необходимых графических материалов, с компьютерной обработкой информации.</w:t>
      </w:r>
    </w:p>
    <w:p w14:paraId="0E3271C7"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По срокам проведения и видам камеральные работы подразделяются на:</w:t>
      </w:r>
    </w:p>
    <w:p w14:paraId="0E3271C8"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w:t>
      </w:r>
      <w:r>
        <w:rPr>
          <w:rFonts w:ascii="Times New Roman" w:hAnsi="Times New Roman" w:cs="Times New Roman"/>
          <w:spacing w:val="-1"/>
          <w:sz w:val="28"/>
          <w:szCs w:val="28"/>
        </w:rPr>
        <w:tab/>
        <w:t>текущую камеральную обработку;</w:t>
      </w:r>
    </w:p>
    <w:p w14:paraId="0E3271C9"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w:t>
      </w:r>
      <w:r>
        <w:rPr>
          <w:rFonts w:ascii="Times New Roman" w:hAnsi="Times New Roman" w:cs="Times New Roman"/>
          <w:spacing w:val="-1"/>
          <w:sz w:val="28"/>
          <w:szCs w:val="28"/>
        </w:rPr>
        <w:tab/>
        <w:t>окончательную камеральную обработку.</w:t>
      </w:r>
    </w:p>
    <w:p w14:paraId="0E3271CA"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b/>
          <w:iCs/>
          <w:spacing w:val="-1"/>
          <w:sz w:val="28"/>
          <w:szCs w:val="28"/>
        </w:rPr>
        <w:t>Текущая камеральная обработка</w:t>
      </w:r>
      <w:r>
        <w:rPr>
          <w:rFonts w:ascii="Times New Roman" w:hAnsi="Times New Roman" w:cs="Times New Roman"/>
          <w:b/>
          <w:spacing w:val="-1"/>
          <w:sz w:val="28"/>
          <w:szCs w:val="28"/>
        </w:rPr>
        <w:t xml:space="preserve"> включает</w:t>
      </w:r>
      <w:r>
        <w:rPr>
          <w:rFonts w:ascii="Times New Roman" w:hAnsi="Times New Roman" w:cs="Times New Roman"/>
          <w:spacing w:val="-1"/>
          <w:sz w:val="28"/>
          <w:szCs w:val="28"/>
        </w:rPr>
        <w:t xml:space="preserve"> ежедневное обеспечение геологических, и других работ. Она состоит из следующих основных видов работ:</w:t>
      </w:r>
    </w:p>
    <w:p w14:paraId="0E3271CB"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w:t>
      </w:r>
      <w:r>
        <w:rPr>
          <w:rFonts w:ascii="Times New Roman" w:hAnsi="Times New Roman" w:cs="Times New Roman"/>
          <w:spacing w:val="-1"/>
          <w:sz w:val="28"/>
          <w:szCs w:val="28"/>
        </w:rPr>
        <w:tab/>
        <w:t>выноску на планы и разрезы полученной геологической и прочей информации;</w:t>
      </w:r>
    </w:p>
    <w:p w14:paraId="0E3271CC"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w:t>
      </w:r>
      <w:r>
        <w:rPr>
          <w:rFonts w:ascii="Times New Roman" w:hAnsi="Times New Roman" w:cs="Times New Roman"/>
          <w:spacing w:val="-1"/>
          <w:sz w:val="28"/>
          <w:szCs w:val="28"/>
        </w:rPr>
        <w:tab/>
        <w:t>составление рабочих геологических разрезов, планов, проекций рудных тел с отображением на них геолого-структурных данных;</w:t>
      </w:r>
    </w:p>
    <w:p w14:paraId="0E3271CD"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w:t>
      </w:r>
      <w:r>
        <w:rPr>
          <w:rFonts w:ascii="Times New Roman" w:hAnsi="Times New Roman" w:cs="Times New Roman"/>
          <w:spacing w:val="-1"/>
          <w:sz w:val="28"/>
          <w:szCs w:val="28"/>
        </w:rPr>
        <w:tab/>
        <w:t>составление заявок и заказов на выполнение различных видов лабораторных исследований;</w:t>
      </w:r>
    </w:p>
    <w:p w14:paraId="0E3271CE"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w:t>
      </w:r>
      <w:r>
        <w:rPr>
          <w:rFonts w:ascii="Times New Roman" w:hAnsi="Times New Roman" w:cs="Times New Roman"/>
          <w:spacing w:val="-1"/>
          <w:sz w:val="28"/>
          <w:szCs w:val="28"/>
        </w:rPr>
        <w:tab/>
        <w:t>обработку полученных аналитических данных и выноску результатов на разрезы, проекции, планы; статистическую обработку результатов изучения</w:t>
      </w:r>
      <w:r>
        <w:rPr>
          <w:rFonts w:ascii="Times New Roman" w:hAnsi="Times New Roman" w:cs="Times New Roman"/>
          <w:spacing w:val="-1"/>
          <w:sz w:val="28"/>
          <w:szCs w:val="28"/>
          <w:lang w:val="ru-RU"/>
        </w:rPr>
        <w:t xml:space="preserve"> </w:t>
      </w:r>
      <w:r>
        <w:rPr>
          <w:rFonts w:ascii="Times New Roman" w:hAnsi="Times New Roman" w:cs="Times New Roman"/>
          <w:spacing w:val="-1"/>
          <w:sz w:val="28"/>
          <w:szCs w:val="28"/>
        </w:rPr>
        <w:t xml:space="preserve">документации, свойств </w:t>
      </w:r>
      <w:r>
        <w:rPr>
          <w:rFonts w:ascii="Times New Roman" w:hAnsi="Times New Roman" w:cs="Times New Roman"/>
          <w:spacing w:val="-1"/>
          <w:sz w:val="28"/>
          <w:szCs w:val="28"/>
          <w:lang w:val="ru-RU"/>
        </w:rPr>
        <w:t>руд</w:t>
      </w:r>
      <w:r>
        <w:rPr>
          <w:rFonts w:ascii="Times New Roman" w:hAnsi="Times New Roman" w:cs="Times New Roman"/>
          <w:spacing w:val="-1"/>
          <w:sz w:val="28"/>
          <w:szCs w:val="28"/>
        </w:rPr>
        <w:t xml:space="preserve"> и </w:t>
      </w:r>
      <w:r>
        <w:rPr>
          <w:rFonts w:ascii="Times New Roman" w:hAnsi="Times New Roman" w:cs="Times New Roman"/>
          <w:spacing w:val="-1"/>
          <w:sz w:val="28"/>
          <w:szCs w:val="28"/>
          <w:lang w:val="ru-RU"/>
        </w:rPr>
        <w:t>горных пород</w:t>
      </w:r>
      <w:r>
        <w:rPr>
          <w:rFonts w:ascii="Times New Roman" w:hAnsi="Times New Roman" w:cs="Times New Roman"/>
          <w:spacing w:val="-1"/>
          <w:sz w:val="28"/>
          <w:szCs w:val="28"/>
        </w:rPr>
        <w:t>;</w:t>
      </w:r>
    </w:p>
    <w:p w14:paraId="0E3271CF"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w:t>
      </w:r>
      <w:r>
        <w:rPr>
          <w:rFonts w:ascii="Times New Roman" w:hAnsi="Times New Roman" w:cs="Times New Roman"/>
          <w:spacing w:val="-1"/>
          <w:sz w:val="28"/>
          <w:szCs w:val="28"/>
        </w:rPr>
        <w:tab/>
        <w:t>составление информационных записок, актов выполненных работ.</w:t>
      </w:r>
    </w:p>
    <w:p w14:paraId="0E3271D0"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iCs/>
          <w:spacing w:val="-1"/>
          <w:sz w:val="28"/>
          <w:szCs w:val="28"/>
        </w:rPr>
        <w:t>Окончательная камеральная обработка</w:t>
      </w:r>
      <w:r>
        <w:rPr>
          <w:rFonts w:ascii="Times New Roman" w:hAnsi="Times New Roman" w:cs="Times New Roman"/>
          <w:spacing w:val="-1"/>
          <w:sz w:val="28"/>
          <w:szCs w:val="28"/>
        </w:rPr>
        <w:t xml:space="preserve"> будет заключаться в пополнении, корректировке и составлении окончательной геологической карты участка работ, проекций рудной зоны, геологических разрезов, составлении дополнительных графических приложений, составлении других дополнительных графических приложений (рисунков, диаграмм, гистограмм и т.п.), составление электронной базы данных с учетом материалов предшествующих исследований.</w:t>
      </w:r>
    </w:p>
    <w:p w14:paraId="0E3271D1"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Завершением всех камеральных работ будет составление окончательного отчета и приложением к нему всех необходимых графических материалов, с полной систематизацией полученной информации и увязкой всех новых данных с результатами работ прошлых лет.</w:t>
      </w:r>
    </w:p>
    <w:p w14:paraId="0E3271D2"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К завершающим работам так же относится подписание актов сдачи земель.</w:t>
      </w:r>
    </w:p>
    <w:p w14:paraId="0E3271D3"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Камеральная обработка при топогеодезических работах предусматривается в процессе выполнения текущей камеральной обработки.</w:t>
      </w:r>
    </w:p>
    <w:p w14:paraId="0E3271D4"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Камеральной обработке планируется подвергнуть результаты анализов, </w:t>
      </w:r>
      <w:r>
        <w:rPr>
          <w:rFonts w:ascii="Times New Roman" w:hAnsi="Times New Roman" w:cs="Times New Roman"/>
          <w:spacing w:val="-1"/>
          <w:sz w:val="28"/>
          <w:szCs w:val="28"/>
          <w:lang w:val="ru-RU"/>
        </w:rPr>
        <w:t>штуфных</w:t>
      </w:r>
      <w:r>
        <w:rPr>
          <w:rFonts w:ascii="Times New Roman" w:hAnsi="Times New Roman" w:cs="Times New Roman"/>
          <w:spacing w:val="-1"/>
          <w:sz w:val="28"/>
          <w:szCs w:val="28"/>
        </w:rPr>
        <w:t>, бороздовых и точечных геохимических проб. Сложность геохимического строения района средняя. Среднее количество определяемых элементов – 32.</w:t>
      </w:r>
    </w:p>
    <w:p w14:paraId="0E3271D5"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iCs/>
          <w:spacing w:val="-1"/>
          <w:sz w:val="28"/>
          <w:szCs w:val="28"/>
        </w:rPr>
        <w:t>Компьютерная обработка геологической информации и формирование электронной базы данных</w:t>
      </w:r>
      <w:r>
        <w:rPr>
          <w:rFonts w:ascii="Times New Roman" w:hAnsi="Times New Roman" w:cs="Times New Roman"/>
          <w:spacing w:val="-1"/>
          <w:sz w:val="28"/>
          <w:szCs w:val="28"/>
        </w:rPr>
        <w:t>.</w:t>
      </w:r>
    </w:p>
    <w:p w14:paraId="0E3271D6" w14:textId="77777777" w:rsidR="00335C1A" w:rsidRDefault="00B546CB">
      <w:pPr>
        <w:shd w:val="clear" w:color="auto" w:fill="FFFFFF"/>
        <w:spacing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Проектом предусматривается создание электронной базы данных по участку проектируемых работ, в которую войдут результаты геологических исследований, выполненных за отчетный период. Кроме того, компьютеры будут широко использоваться при камеральной обработке геологической информации, подсчете запасов, составлении графических материалов, текста отчета и т.д.</w:t>
      </w:r>
    </w:p>
    <w:p w14:paraId="0E3271D7" w14:textId="77777777" w:rsidR="00335C1A" w:rsidRDefault="00B546CB">
      <w:pPr>
        <w:shd w:val="clear" w:color="auto" w:fill="FFFFFF"/>
        <w:spacing w:line="240" w:lineRule="auto"/>
        <w:ind w:firstLine="567"/>
        <w:jc w:val="both"/>
        <w:rPr>
          <w:rFonts w:ascii="Times New Roman" w:hAnsi="Times New Roman" w:cs="Times New Roman"/>
          <w:spacing w:val="-1"/>
          <w:sz w:val="28"/>
          <w:szCs w:val="28"/>
          <w:lang w:val="ru-RU"/>
        </w:rPr>
      </w:pPr>
      <w:r>
        <w:rPr>
          <w:rFonts w:ascii="Times New Roman" w:hAnsi="Times New Roman" w:cs="Times New Roman"/>
          <w:spacing w:val="-1"/>
          <w:sz w:val="28"/>
          <w:szCs w:val="28"/>
        </w:rPr>
        <w:t xml:space="preserve">С целью оптимизации хранения получаемой геолого-геофизической информации и удобства использования ее в процессе производства работ по проекту в последующем, предусматривается создание электронной базы данных, в которую войдут результаты аналитических исследований проб. </w:t>
      </w:r>
    </w:p>
    <w:p w14:paraId="0E3271D8" w14:textId="77777777" w:rsidR="00335C1A" w:rsidRDefault="00335C1A">
      <w:pPr>
        <w:shd w:val="clear" w:color="auto" w:fill="FFFFFF"/>
        <w:spacing w:line="240" w:lineRule="auto"/>
        <w:ind w:firstLine="567"/>
        <w:jc w:val="both"/>
        <w:rPr>
          <w:rFonts w:ascii="Times New Roman" w:hAnsi="Times New Roman" w:cs="Times New Roman"/>
          <w:spacing w:val="-1"/>
          <w:sz w:val="28"/>
          <w:szCs w:val="28"/>
          <w:lang w:val="ru-RU"/>
        </w:rPr>
      </w:pPr>
    </w:p>
    <w:p w14:paraId="6ED49DE7" w14:textId="77777777" w:rsidR="00E126D3" w:rsidRDefault="00E126D3">
      <w:pPr>
        <w:shd w:val="clear" w:color="auto" w:fill="FFFFFF"/>
        <w:spacing w:line="240" w:lineRule="auto"/>
        <w:jc w:val="both"/>
        <w:rPr>
          <w:rFonts w:ascii="Times New Roman" w:hAnsi="Times New Roman" w:cs="Times New Roman"/>
          <w:b/>
          <w:sz w:val="28"/>
          <w:szCs w:val="28"/>
          <w:lang w:eastAsia="zh-CN"/>
        </w:rPr>
      </w:pPr>
    </w:p>
    <w:p w14:paraId="2804178D" w14:textId="77777777" w:rsidR="00E126D3" w:rsidRDefault="00E126D3">
      <w:pPr>
        <w:shd w:val="clear" w:color="auto" w:fill="FFFFFF"/>
        <w:spacing w:line="240" w:lineRule="auto"/>
        <w:jc w:val="both"/>
        <w:rPr>
          <w:rFonts w:ascii="Times New Roman" w:hAnsi="Times New Roman" w:cs="Times New Roman"/>
          <w:b/>
          <w:sz w:val="28"/>
          <w:szCs w:val="28"/>
          <w:lang w:eastAsia="zh-CN"/>
        </w:rPr>
      </w:pPr>
    </w:p>
    <w:p w14:paraId="0E3271D9" w14:textId="6DBA8819" w:rsidR="00335C1A" w:rsidRDefault="00B546CB">
      <w:pPr>
        <w:shd w:val="clear" w:color="auto" w:fill="FFFFFF"/>
        <w:spacing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5.</w:t>
      </w:r>
      <w:r>
        <w:rPr>
          <w:rFonts w:ascii="Times New Roman" w:hAnsi="Times New Roman" w:cs="Times New Roman"/>
          <w:b/>
          <w:sz w:val="28"/>
          <w:szCs w:val="28"/>
          <w:lang w:val="ru-RU"/>
        </w:rPr>
        <w:t>9</w:t>
      </w:r>
      <w:r>
        <w:rPr>
          <w:rFonts w:ascii="Times New Roman" w:hAnsi="Times New Roman" w:cs="Times New Roman"/>
          <w:b/>
          <w:sz w:val="28"/>
          <w:szCs w:val="28"/>
        </w:rPr>
        <w:tab/>
        <w:t>Виды, примерные объемы, методы и сроки проведения технологических исследований</w:t>
      </w:r>
    </w:p>
    <w:p w14:paraId="0E3271DA"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Основной целью технологического опробования, является определение вещественного состава, форм нахождения золота, серебра, меди и других полезных компонентов, и вредных примесей, определение основных технологических параметров, технологическая типизация руд при отборе проб от руды и исследовании проб с целью установления технической возможности извлечения золота и других выявленных полезных ископаемых.</w:t>
      </w:r>
    </w:p>
    <w:p w14:paraId="0E3271DB" w14:textId="77777777" w:rsidR="00335C1A" w:rsidRDefault="00B546CB">
      <w:pPr>
        <w:spacing w:line="240" w:lineRule="auto"/>
        <w:jc w:val="both"/>
        <w:rPr>
          <w:rFonts w:ascii="Times New Roman" w:hAnsi="Times New Roman" w:cs="Times New Roman"/>
          <w:b/>
          <w:sz w:val="28"/>
          <w:szCs w:val="28"/>
        </w:rPr>
      </w:pPr>
      <w:r>
        <w:rPr>
          <w:rFonts w:ascii="Times New Roman" w:hAnsi="Times New Roman" w:cs="Times New Roman"/>
          <w:b/>
          <w:sz w:val="28"/>
          <w:szCs w:val="28"/>
        </w:rPr>
        <w:t>5.</w:t>
      </w:r>
      <w:r>
        <w:rPr>
          <w:rFonts w:ascii="Times New Roman" w:hAnsi="Times New Roman" w:cs="Times New Roman"/>
          <w:b/>
          <w:sz w:val="28"/>
          <w:szCs w:val="28"/>
          <w:lang w:val="ru-RU"/>
        </w:rPr>
        <w:t>10</w:t>
      </w:r>
      <w:r>
        <w:rPr>
          <w:rFonts w:ascii="Times New Roman" w:hAnsi="Times New Roman" w:cs="Times New Roman"/>
          <w:b/>
          <w:sz w:val="28"/>
          <w:szCs w:val="28"/>
        </w:rPr>
        <w:t>.</w:t>
      </w:r>
      <w:r>
        <w:rPr>
          <w:rFonts w:ascii="Times New Roman" w:hAnsi="Times New Roman" w:cs="Times New Roman"/>
          <w:b/>
          <w:sz w:val="28"/>
          <w:szCs w:val="28"/>
        </w:rPr>
        <w:tab/>
        <w:t>Виды, примерные объемы и сроки проведения геодезических работ</w:t>
      </w:r>
    </w:p>
    <w:p w14:paraId="0E3271DC"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Топогеодезические работы планируются для увязки разведочных выработок между собой и к рельефу местности с составлением крупномасштабной топографической основы рудного поля. По результатам прохождения канав и местоположение очередных выработок корректируется, и место их заложения повторно инструментально выносится на местность. </w:t>
      </w:r>
    </w:p>
    <w:p w14:paraId="0E3271DD"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Предусматривается выполнение следующих топографо-геодезических работ: </w:t>
      </w:r>
    </w:p>
    <w:p w14:paraId="0E3271DE"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топографическая съемка масштаба 1:1000 - 1:5000 с сечением рельефа через 2 метра.</w:t>
      </w:r>
    </w:p>
    <w:p w14:paraId="0E3271DF"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По завершении работ будут представлены:</w:t>
      </w:r>
    </w:p>
    <w:p w14:paraId="0E3271E0"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ab/>
        <w:t>топографическая съемка масштаба 1: 1000 - 1:5000 с сечением рельефа через 2 метра.</w:t>
      </w:r>
    </w:p>
    <w:p w14:paraId="0E3271E1"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Маршрутные точки наблюдения будут привязываться с применением системы GPS. Для первичной фиксации координат будет использоваться система координат WGS-84.</w:t>
      </w:r>
    </w:p>
    <w:p w14:paraId="0E3271E2"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Топогеодезическая съемка будет осуществляться в составе аэромагнитных геофизических работ, и их стоимость включена в затраты по геофизическим работам. </w:t>
      </w:r>
    </w:p>
    <w:p w14:paraId="0E3271E3"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Все работы рекомендуется проводить в соответствии с «Инструкцией по топографической съемке в масштабах 1:500 – 1:5000» (Астана, 2009).</w:t>
      </w:r>
    </w:p>
    <w:p w14:paraId="0E3271E4" w14:textId="77777777" w:rsidR="00335C1A" w:rsidRDefault="00B546CB">
      <w:pPr>
        <w:spacing w:line="240" w:lineRule="auto"/>
        <w:ind w:firstLine="567"/>
        <w:rPr>
          <w:rFonts w:ascii="Times New Roman" w:hAnsi="Times New Roman" w:cs="Times New Roman"/>
          <w:sz w:val="28"/>
          <w:szCs w:val="28"/>
        </w:rPr>
      </w:pPr>
      <w:r>
        <w:rPr>
          <w:rFonts w:ascii="Times New Roman" w:hAnsi="Times New Roman" w:cs="Times New Roman"/>
          <w:sz w:val="28"/>
          <w:szCs w:val="28"/>
        </w:rPr>
        <w:t>Категория дешифрируемости материалов хорошая.</w:t>
      </w:r>
    </w:p>
    <w:p w14:paraId="0E3271E5"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Категория проходимости:</w:t>
      </w:r>
    </w:p>
    <w:p w14:paraId="0E3271E6" w14:textId="77777777" w:rsidR="00335C1A" w:rsidRDefault="00B546CB">
      <w:pPr>
        <w:shd w:val="clear" w:color="auto" w:fill="FFFFFF"/>
        <w:tabs>
          <w:tab w:val="left" w:pos="3828"/>
        </w:tabs>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хорошая – </w:t>
      </w:r>
      <w:r>
        <w:rPr>
          <w:rFonts w:ascii="Times New Roman" w:hAnsi="Times New Roman" w:cs="Times New Roman"/>
          <w:bCs/>
          <w:sz w:val="28"/>
          <w:szCs w:val="28"/>
        </w:rPr>
        <w:tab/>
        <w:t>88 % (3,80 км</w:t>
      </w:r>
      <w:r>
        <w:rPr>
          <w:rFonts w:ascii="Times New Roman" w:hAnsi="Times New Roman" w:cs="Times New Roman"/>
          <w:bCs/>
          <w:sz w:val="28"/>
          <w:szCs w:val="28"/>
          <w:vertAlign w:val="superscript"/>
        </w:rPr>
        <w:t>2</w:t>
      </w:r>
      <w:r>
        <w:rPr>
          <w:rFonts w:ascii="Times New Roman" w:hAnsi="Times New Roman" w:cs="Times New Roman"/>
          <w:bCs/>
          <w:sz w:val="28"/>
          <w:szCs w:val="28"/>
        </w:rPr>
        <w:t>);</w:t>
      </w:r>
    </w:p>
    <w:p w14:paraId="0E3271E7" w14:textId="77777777" w:rsidR="00335C1A" w:rsidRDefault="00B546CB">
      <w:pPr>
        <w:shd w:val="clear" w:color="auto" w:fill="FFFFFF"/>
        <w:tabs>
          <w:tab w:val="left" w:pos="3828"/>
        </w:tabs>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плохая – </w:t>
      </w:r>
      <w:r>
        <w:rPr>
          <w:rFonts w:ascii="Times New Roman" w:hAnsi="Times New Roman" w:cs="Times New Roman"/>
          <w:bCs/>
          <w:sz w:val="28"/>
          <w:szCs w:val="28"/>
        </w:rPr>
        <w:tab/>
        <w:t>12% (0,52 км</w:t>
      </w:r>
      <w:r>
        <w:rPr>
          <w:rFonts w:ascii="Times New Roman" w:hAnsi="Times New Roman" w:cs="Times New Roman"/>
          <w:bCs/>
          <w:sz w:val="28"/>
          <w:szCs w:val="28"/>
          <w:vertAlign w:val="superscript"/>
        </w:rPr>
        <w:t>2</w:t>
      </w:r>
      <w:r>
        <w:rPr>
          <w:rFonts w:ascii="Times New Roman" w:hAnsi="Times New Roman" w:cs="Times New Roman"/>
          <w:bCs/>
          <w:sz w:val="28"/>
          <w:szCs w:val="28"/>
        </w:rPr>
        <w:t>).</w:t>
      </w:r>
    </w:p>
    <w:p w14:paraId="0E3271E8"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Для получения, обработки информации полевых исследований, начало проведения геодезических исследований – сразу после получения </w:t>
      </w:r>
      <w:r>
        <w:rPr>
          <w:rFonts w:ascii="Times New Roman" w:hAnsi="Times New Roman" w:cs="Times New Roman"/>
          <w:bCs/>
          <w:sz w:val="28"/>
          <w:szCs w:val="28"/>
        </w:rPr>
        <w:lastRenderedPageBreak/>
        <w:t xml:space="preserve">положительных документальных пакетов от государственных компетентных, надзорных органов и местных исполнительных органов. </w:t>
      </w:r>
    </w:p>
    <w:p w14:paraId="0E3271E9" w14:textId="77777777" w:rsidR="00335C1A" w:rsidRDefault="00335C1A">
      <w:pPr>
        <w:shd w:val="clear" w:color="auto" w:fill="FFFFFF"/>
        <w:tabs>
          <w:tab w:val="left" w:pos="567"/>
        </w:tabs>
        <w:spacing w:line="240" w:lineRule="auto"/>
        <w:jc w:val="both"/>
        <w:rPr>
          <w:rFonts w:ascii="Times New Roman" w:hAnsi="Times New Roman" w:cs="Times New Roman"/>
          <w:b/>
          <w:sz w:val="28"/>
          <w:szCs w:val="28"/>
        </w:rPr>
      </w:pPr>
    </w:p>
    <w:p w14:paraId="0E3271EA" w14:textId="77777777" w:rsidR="00335C1A" w:rsidRDefault="00B546CB">
      <w:pPr>
        <w:shd w:val="clear" w:color="auto" w:fill="FFFFFF"/>
        <w:tabs>
          <w:tab w:val="left" w:pos="567"/>
        </w:tabs>
        <w:spacing w:line="240" w:lineRule="auto"/>
        <w:jc w:val="both"/>
        <w:rPr>
          <w:rFonts w:ascii="Times New Roman" w:hAnsi="Times New Roman" w:cs="Times New Roman"/>
          <w:b/>
          <w:sz w:val="28"/>
          <w:szCs w:val="28"/>
        </w:rPr>
      </w:pPr>
      <w:r>
        <w:rPr>
          <w:rFonts w:ascii="Times New Roman" w:hAnsi="Times New Roman" w:cs="Times New Roman"/>
          <w:b/>
          <w:sz w:val="28"/>
          <w:szCs w:val="28"/>
        </w:rPr>
        <w:t>5.</w:t>
      </w:r>
      <w:r>
        <w:rPr>
          <w:rFonts w:ascii="Times New Roman" w:hAnsi="Times New Roman" w:cs="Times New Roman"/>
          <w:b/>
          <w:sz w:val="28"/>
          <w:szCs w:val="28"/>
          <w:lang w:val="ru-RU"/>
        </w:rPr>
        <w:t>11</w:t>
      </w:r>
      <w:r>
        <w:rPr>
          <w:rFonts w:ascii="Times New Roman" w:hAnsi="Times New Roman" w:cs="Times New Roman"/>
          <w:b/>
          <w:sz w:val="28"/>
          <w:szCs w:val="28"/>
        </w:rPr>
        <w:t>.</w:t>
      </w:r>
      <w:r>
        <w:rPr>
          <w:rFonts w:ascii="Times New Roman" w:hAnsi="Times New Roman" w:cs="Times New Roman"/>
          <w:b/>
          <w:sz w:val="28"/>
          <w:szCs w:val="28"/>
          <w:lang w:val="ru-RU"/>
        </w:rPr>
        <w:t xml:space="preserve"> </w:t>
      </w:r>
      <w:r>
        <w:rPr>
          <w:rFonts w:ascii="Times New Roman" w:hAnsi="Times New Roman" w:cs="Times New Roman"/>
          <w:b/>
          <w:sz w:val="28"/>
          <w:szCs w:val="28"/>
        </w:rPr>
        <w:tab/>
        <w:t>Виды, примерные объемы, методы и сроки проведения сопутствующих работ</w:t>
      </w:r>
    </w:p>
    <w:p w14:paraId="0E3271EB" w14:textId="77777777" w:rsidR="00335C1A" w:rsidRDefault="00B546CB">
      <w:pPr>
        <w:shd w:val="clear" w:color="auto" w:fill="FFFFFF"/>
        <w:tabs>
          <w:tab w:val="left" w:pos="567"/>
        </w:tabs>
        <w:spacing w:line="240" w:lineRule="auto"/>
        <w:jc w:val="both"/>
        <w:rPr>
          <w:rFonts w:ascii="Times New Roman" w:hAnsi="Times New Roman" w:cs="Times New Roman"/>
          <w:b/>
          <w:sz w:val="28"/>
          <w:szCs w:val="28"/>
        </w:rPr>
      </w:pPr>
      <w:r>
        <w:rPr>
          <w:rFonts w:ascii="Times New Roman" w:hAnsi="Times New Roman" w:cs="Times New Roman"/>
          <w:b/>
          <w:sz w:val="28"/>
          <w:szCs w:val="28"/>
        </w:rPr>
        <w:t>5.</w:t>
      </w:r>
      <w:r>
        <w:rPr>
          <w:rFonts w:ascii="Times New Roman" w:hAnsi="Times New Roman" w:cs="Times New Roman"/>
          <w:b/>
          <w:sz w:val="28"/>
          <w:szCs w:val="28"/>
          <w:lang w:val="ru-RU"/>
        </w:rPr>
        <w:t>11</w:t>
      </w:r>
      <w:r>
        <w:rPr>
          <w:rFonts w:ascii="Times New Roman" w:hAnsi="Times New Roman" w:cs="Times New Roman"/>
          <w:b/>
          <w:sz w:val="28"/>
          <w:szCs w:val="28"/>
        </w:rPr>
        <w:t>.1.</w:t>
      </w:r>
      <w:r>
        <w:rPr>
          <w:rFonts w:ascii="Times New Roman" w:hAnsi="Times New Roman" w:cs="Times New Roman"/>
          <w:b/>
          <w:sz w:val="28"/>
          <w:szCs w:val="28"/>
          <w:lang w:val="ru-RU"/>
        </w:rPr>
        <w:t xml:space="preserve"> </w:t>
      </w:r>
      <w:r>
        <w:rPr>
          <w:rFonts w:ascii="Times New Roman" w:hAnsi="Times New Roman" w:cs="Times New Roman"/>
          <w:b/>
          <w:sz w:val="28"/>
          <w:szCs w:val="28"/>
        </w:rPr>
        <w:t>Временное строительство</w:t>
      </w:r>
    </w:p>
    <w:p w14:paraId="0E3271ED" w14:textId="67625227" w:rsidR="00335C1A" w:rsidRDefault="00B546CB" w:rsidP="004615CF">
      <w:pPr>
        <w:shd w:val="clear" w:color="auto" w:fill="FFFFFF"/>
        <w:spacing w:line="240" w:lineRule="auto"/>
        <w:ind w:firstLine="567"/>
        <w:jc w:val="both"/>
        <w:rPr>
          <w:rFonts w:ascii="Times New Roman" w:hAnsi="Times New Roman" w:cs="Times New Roman"/>
          <w:bCs/>
          <w:sz w:val="28"/>
          <w:szCs w:val="28"/>
          <w:lang w:val="ru-RU"/>
        </w:rPr>
      </w:pPr>
      <w:r>
        <w:rPr>
          <w:rFonts w:ascii="Times New Roman" w:hAnsi="Times New Roman" w:cs="Times New Roman"/>
          <w:bCs/>
          <w:sz w:val="28"/>
          <w:szCs w:val="28"/>
        </w:rPr>
        <w:t>Проектом предусматривается строительство временного (не капитального) строительства полевого лагеря</w:t>
      </w:r>
      <w:r>
        <w:rPr>
          <w:rFonts w:ascii="Times New Roman" w:hAnsi="Times New Roman" w:cs="Times New Roman"/>
          <w:bCs/>
          <w:sz w:val="28"/>
          <w:szCs w:val="28"/>
          <w:lang w:val="ru-RU"/>
        </w:rPr>
        <w:t>.</w:t>
      </w:r>
      <w:r w:rsidR="005E07CA">
        <w:rPr>
          <w:rFonts w:ascii="Times New Roman" w:hAnsi="Times New Roman" w:cs="Times New Roman"/>
          <w:bCs/>
          <w:sz w:val="28"/>
          <w:szCs w:val="28"/>
          <w:lang w:val="ru-RU"/>
        </w:rPr>
        <w:t>Полевой лагер</w:t>
      </w:r>
      <w:r>
        <w:rPr>
          <w:rFonts w:ascii="Times New Roman" w:hAnsi="Times New Roman" w:cs="Times New Roman"/>
          <w:bCs/>
          <w:sz w:val="28"/>
          <w:szCs w:val="28"/>
        </w:rPr>
        <w:t xml:space="preserve"> будет расположен</w:t>
      </w:r>
      <w:r w:rsidR="004F7670">
        <w:rPr>
          <w:rFonts w:ascii="Times New Roman" w:hAnsi="Times New Roman" w:cs="Times New Roman"/>
          <w:bCs/>
          <w:sz w:val="28"/>
          <w:szCs w:val="28"/>
          <w:lang w:val="ru-RU"/>
        </w:rPr>
        <w:t xml:space="preserve"> </w:t>
      </w:r>
      <w:r>
        <w:rPr>
          <w:rFonts w:ascii="Times New Roman" w:hAnsi="Times New Roman" w:cs="Times New Roman"/>
          <w:bCs/>
          <w:sz w:val="28"/>
          <w:szCs w:val="28"/>
        </w:rPr>
        <w:t xml:space="preserve"> </w:t>
      </w:r>
      <w:r>
        <w:rPr>
          <w:rFonts w:ascii="Times New Roman" w:hAnsi="Times New Roman" w:cs="Times New Roman"/>
          <w:bCs/>
          <w:sz w:val="28"/>
          <w:szCs w:val="28"/>
          <w:lang w:val="ru-RU"/>
        </w:rPr>
        <w:t>в селе Кентарлау.</w:t>
      </w:r>
    </w:p>
    <w:p w14:paraId="041C06C6" w14:textId="73354311" w:rsidR="001A570E" w:rsidRDefault="00765C3E" w:rsidP="001A570E">
      <w:pPr>
        <w:widowControl w:val="0"/>
        <w:tabs>
          <w:tab w:val="left" w:pos="567"/>
        </w:tabs>
        <w:spacing w:line="240" w:lineRule="auto"/>
        <w:ind w:firstLine="567"/>
        <w:jc w:val="both"/>
        <w:rPr>
          <w:rFonts w:ascii="Times New Roman" w:hAnsi="Times New Roman" w:cs="Times New Roman"/>
          <w:bCs/>
          <w:sz w:val="28"/>
          <w:szCs w:val="28"/>
          <w:lang w:val="ru-RU"/>
        </w:rPr>
      </w:pPr>
      <w:r w:rsidRPr="00765C3E">
        <w:rPr>
          <w:rFonts w:ascii="Times New Roman" w:hAnsi="Times New Roman" w:cs="Times New Roman"/>
          <w:bCs/>
          <w:sz w:val="28"/>
          <w:szCs w:val="28"/>
          <w:lang w:val="ru-RU"/>
        </w:rPr>
        <w:t>Доставка грузов и персонала к участку разведки и местам проведения работ предусматривается автомобильным транспортом по существующим дорогам.</w:t>
      </w:r>
      <w:r w:rsidR="00A74096">
        <w:rPr>
          <w:rFonts w:ascii="Times New Roman" w:hAnsi="Times New Roman" w:cs="Times New Roman"/>
          <w:bCs/>
          <w:sz w:val="28"/>
          <w:szCs w:val="28"/>
          <w:lang w:val="ru-RU"/>
        </w:rPr>
        <w:t xml:space="preserve"> </w:t>
      </w:r>
      <w:r w:rsidRPr="00765C3E">
        <w:rPr>
          <w:rFonts w:ascii="Times New Roman" w:hAnsi="Times New Roman" w:cs="Times New Roman"/>
          <w:bCs/>
          <w:sz w:val="28"/>
          <w:szCs w:val="28"/>
          <w:lang w:val="ru-RU"/>
        </w:rPr>
        <w:t xml:space="preserve">Заправка </w:t>
      </w:r>
      <w:r w:rsidR="00212030">
        <w:rPr>
          <w:rFonts w:ascii="Times New Roman" w:hAnsi="Times New Roman" w:cs="Times New Roman"/>
          <w:bCs/>
          <w:sz w:val="28"/>
          <w:szCs w:val="28"/>
          <w:lang w:val="ru-RU"/>
        </w:rPr>
        <w:t xml:space="preserve">техники </w:t>
      </w:r>
      <w:r w:rsidR="00A74096">
        <w:rPr>
          <w:rFonts w:ascii="Times New Roman" w:hAnsi="Times New Roman" w:cs="Times New Roman"/>
          <w:bCs/>
          <w:sz w:val="28"/>
          <w:szCs w:val="28"/>
          <w:lang w:val="ru-RU"/>
        </w:rPr>
        <w:t>использу</w:t>
      </w:r>
      <w:r w:rsidR="001B08AB">
        <w:rPr>
          <w:rFonts w:ascii="Times New Roman" w:hAnsi="Times New Roman" w:cs="Times New Roman"/>
          <w:bCs/>
          <w:sz w:val="28"/>
          <w:szCs w:val="28"/>
          <w:lang w:val="ru-RU"/>
        </w:rPr>
        <w:t>е</w:t>
      </w:r>
      <w:r w:rsidR="00A74096">
        <w:rPr>
          <w:rFonts w:ascii="Times New Roman" w:hAnsi="Times New Roman" w:cs="Times New Roman"/>
          <w:bCs/>
          <w:sz w:val="28"/>
          <w:szCs w:val="28"/>
          <w:lang w:val="ru-RU"/>
        </w:rPr>
        <w:t>юмый для гео</w:t>
      </w:r>
      <w:r w:rsidR="00F143DE">
        <w:rPr>
          <w:rFonts w:ascii="Times New Roman" w:hAnsi="Times New Roman" w:cs="Times New Roman"/>
          <w:bCs/>
          <w:sz w:val="28"/>
          <w:szCs w:val="28"/>
          <w:lang w:val="ru-RU"/>
        </w:rPr>
        <w:t>логоразведочных работ</w:t>
      </w:r>
      <w:r w:rsidR="004621ED">
        <w:rPr>
          <w:rFonts w:ascii="Times New Roman" w:hAnsi="Times New Roman" w:cs="Times New Roman"/>
          <w:bCs/>
          <w:sz w:val="28"/>
          <w:szCs w:val="28"/>
          <w:lang w:val="ru-RU"/>
        </w:rPr>
        <w:t xml:space="preserve"> </w:t>
      </w:r>
      <w:r w:rsidR="00523248">
        <w:rPr>
          <w:rFonts w:ascii="Times New Roman" w:hAnsi="Times New Roman" w:cs="Times New Roman"/>
          <w:bCs/>
          <w:sz w:val="28"/>
          <w:szCs w:val="28"/>
          <w:lang w:val="ru-RU"/>
        </w:rPr>
        <w:t>(</w:t>
      </w:r>
      <w:r w:rsidR="00523248" w:rsidRPr="00765C3E">
        <w:rPr>
          <w:rFonts w:ascii="Times New Roman" w:hAnsi="Times New Roman" w:cs="Times New Roman"/>
          <w:bCs/>
          <w:sz w:val="28"/>
          <w:szCs w:val="28"/>
          <w:lang w:val="ru-RU"/>
        </w:rPr>
        <w:t>Фронтальный</w:t>
      </w:r>
      <w:r w:rsidR="004621ED" w:rsidRPr="004621ED">
        <w:rPr>
          <w:rFonts w:ascii="Times New Roman" w:hAnsi="Times New Roman" w:cs="Times New Roman"/>
          <w:bCs/>
          <w:sz w:val="28"/>
          <w:szCs w:val="28"/>
          <w:lang w:val="ru-RU"/>
        </w:rPr>
        <w:t xml:space="preserve"> погрузчик SHANTUI SL30WN</w:t>
      </w:r>
      <w:r w:rsidR="004621ED">
        <w:rPr>
          <w:rFonts w:ascii="Times New Roman" w:hAnsi="Times New Roman" w:cs="Times New Roman"/>
          <w:bCs/>
          <w:sz w:val="28"/>
          <w:szCs w:val="28"/>
          <w:lang w:val="ru-RU"/>
        </w:rPr>
        <w:t>,</w:t>
      </w:r>
      <w:r w:rsidR="004621ED" w:rsidRPr="004621ED">
        <w:t xml:space="preserve"> </w:t>
      </w:r>
      <w:r w:rsidR="004621ED" w:rsidRPr="004621ED">
        <w:rPr>
          <w:rFonts w:ascii="Times New Roman" w:hAnsi="Times New Roman" w:cs="Times New Roman"/>
          <w:bCs/>
          <w:sz w:val="28"/>
          <w:szCs w:val="28"/>
          <w:lang w:val="ru-RU"/>
        </w:rPr>
        <w:t>Вахтовый Автобус JAC Sunray 2.0 MT</w:t>
      </w:r>
      <w:r w:rsidR="004621ED">
        <w:rPr>
          <w:rFonts w:ascii="Times New Roman" w:hAnsi="Times New Roman" w:cs="Times New Roman"/>
          <w:bCs/>
          <w:sz w:val="28"/>
          <w:szCs w:val="28"/>
          <w:lang w:val="ru-RU"/>
        </w:rPr>
        <w:t>,</w:t>
      </w:r>
      <w:r w:rsidR="004621ED" w:rsidRPr="004621ED">
        <w:t xml:space="preserve"> </w:t>
      </w:r>
      <w:r w:rsidR="004621ED" w:rsidRPr="004621ED">
        <w:rPr>
          <w:rFonts w:ascii="Times New Roman" w:hAnsi="Times New Roman" w:cs="Times New Roman"/>
          <w:bCs/>
          <w:sz w:val="28"/>
          <w:szCs w:val="28"/>
          <w:lang w:val="ru-RU"/>
        </w:rPr>
        <w:t>Экскаватор XCMG XE335С</w:t>
      </w:r>
      <w:r w:rsidR="004621ED">
        <w:rPr>
          <w:rFonts w:ascii="Times New Roman" w:hAnsi="Times New Roman" w:cs="Times New Roman"/>
          <w:bCs/>
          <w:sz w:val="28"/>
          <w:szCs w:val="28"/>
          <w:lang w:val="ru-RU"/>
        </w:rPr>
        <w:t>,</w:t>
      </w:r>
      <w:r w:rsidR="004621ED" w:rsidRPr="004621ED">
        <w:rPr>
          <w:rFonts w:ascii="Times New Roman" w:hAnsi="Times New Roman" w:cs="Times New Roman"/>
          <w:bCs/>
          <w:sz w:val="28"/>
          <w:szCs w:val="28"/>
          <w:lang w:val="ru-RU"/>
        </w:rPr>
        <w:t xml:space="preserve"> КАМАЗ-65115</w:t>
      </w:r>
      <w:r w:rsidR="004621ED">
        <w:rPr>
          <w:rFonts w:ascii="Times New Roman" w:hAnsi="Times New Roman" w:cs="Times New Roman"/>
          <w:bCs/>
          <w:sz w:val="28"/>
          <w:szCs w:val="28"/>
          <w:lang w:val="ru-RU"/>
        </w:rPr>
        <w:t xml:space="preserve">) </w:t>
      </w:r>
      <w:r w:rsidRPr="00765C3E">
        <w:rPr>
          <w:rFonts w:ascii="Times New Roman" w:hAnsi="Times New Roman" w:cs="Times New Roman"/>
          <w:bCs/>
          <w:sz w:val="28"/>
          <w:szCs w:val="28"/>
          <w:lang w:val="ru-RU"/>
        </w:rPr>
        <w:t>будет осуществляться с использованием автомобиля Toyota Hilux на расстоянии 3,3 км от села Калбатау.</w:t>
      </w:r>
    </w:p>
    <w:p w14:paraId="0E3271EF" w14:textId="603248B4" w:rsidR="00335C1A" w:rsidRPr="00AE5A11" w:rsidRDefault="00B546CB" w:rsidP="001A570E">
      <w:pPr>
        <w:widowControl w:val="0"/>
        <w:tabs>
          <w:tab w:val="left" w:pos="567"/>
        </w:tabs>
        <w:spacing w:line="240" w:lineRule="auto"/>
        <w:ind w:firstLine="567"/>
        <w:jc w:val="both"/>
        <w:rPr>
          <w:rFonts w:ascii="Times New Roman" w:hAnsi="Times New Roman" w:cs="Times New Roman"/>
          <w:bCs/>
          <w:sz w:val="28"/>
          <w:szCs w:val="28"/>
          <w:lang w:val="ru-RU"/>
        </w:rPr>
      </w:pPr>
      <w:r>
        <w:rPr>
          <w:rFonts w:ascii="Times New Roman" w:hAnsi="Times New Roman" w:cs="Times New Roman"/>
          <w:bCs/>
          <w:sz w:val="28"/>
          <w:szCs w:val="28"/>
        </w:rPr>
        <w:t>Химический и другие виды анализов различных проб, а также их обработка будут выполняться в специализированных лабораториях по усмотрению недропользователя.</w:t>
      </w:r>
    </w:p>
    <w:p w14:paraId="0E3271F0"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Проектом работ предусматриваются меры по минимизации отрицательных воздействий проводимых работ на окружающую среду.</w:t>
      </w:r>
    </w:p>
    <w:p w14:paraId="0E3271F1"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Горнопроходческие</w:t>
      </w:r>
      <w:r>
        <w:rPr>
          <w:rFonts w:ascii="Times New Roman" w:hAnsi="Times New Roman" w:cs="Times New Roman"/>
          <w:bCs/>
          <w:sz w:val="28"/>
          <w:szCs w:val="28"/>
          <w:lang w:val="ru-RU"/>
        </w:rPr>
        <w:t xml:space="preserve"> </w:t>
      </w:r>
      <w:r>
        <w:rPr>
          <w:rFonts w:ascii="Times New Roman" w:hAnsi="Times New Roman" w:cs="Times New Roman"/>
          <w:bCs/>
          <w:sz w:val="28"/>
          <w:szCs w:val="28"/>
        </w:rPr>
        <w:t>в пределах водоохранных полос и зон не проектируются. Горные выработки легкого типа (канавы</w:t>
      </w:r>
      <w:r>
        <w:rPr>
          <w:rFonts w:ascii="Times New Roman" w:hAnsi="Times New Roman" w:cs="Times New Roman"/>
          <w:bCs/>
          <w:sz w:val="28"/>
          <w:szCs w:val="28"/>
          <w:lang w:val="ru-RU"/>
        </w:rPr>
        <w:t>, шурфов</w:t>
      </w:r>
      <w:r>
        <w:rPr>
          <w:rFonts w:ascii="Times New Roman" w:hAnsi="Times New Roman" w:cs="Times New Roman"/>
          <w:bCs/>
          <w:sz w:val="28"/>
          <w:szCs w:val="28"/>
        </w:rPr>
        <w:t>), после отбора проб и проведения всего комплекса химико-аналитических работ, рекультивируются в полном объеме.</w:t>
      </w:r>
    </w:p>
    <w:p w14:paraId="0E3271F2" w14:textId="77777777" w:rsidR="00335C1A" w:rsidRDefault="00B546CB">
      <w:pPr>
        <w:shd w:val="clear" w:color="auto" w:fill="FFFFFF"/>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Месторасположение полевого лагеря планируется </w:t>
      </w:r>
      <w:r>
        <w:rPr>
          <w:rFonts w:ascii="Times New Roman" w:hAnsi="Times New Roman" w:cs="Times New Roman"/>
          <w:bCs/>
          <w:sz w:val="28"/>
          <w:szCs w:val="28"/>
          <w:lang w:val="ru-RU"/>
        </w:rPr>
        <w:t>в селе Кентарлау</w:t>
      </w:r>
      <w:r>
        <w:rPr>
          <w:rFonts w:ascii="Times New Roman" w:hAnsi="Times New Roman" w:cs="Times New Roman"/>
          <w:bCs/>
          <w:sz w:val="28"/>
          <w:szCs w:val="28"/>
        </w:rPr>
        <w:t>. В связи с этим отрицательное влияние на поверхностные и подземные воды проектируемые работы оказывать не будут, и попадание ГСМ, нечистот в них исключено.</w:t>
      </w:r>
    </w:p>
    <w:p w14:paraId="0E3271F3" w14:textId="77777777" w:rsidR="00335C1A" w:rsidRDefault="00B546CB">
      <w:pPr>
        <w:shd w:val="clear" w:color="auto" w:fill="FFFFFF"/>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Стоянка для автотранспорта и спецтехники, техническо-хозяйственные объекты будут оборудованы на территории временного полевого лагеря в 50 м от административно-бытовых объектов. Строительство склада ГСМ не предусматривается.</w:t>
      </w:r>
    </w:p>
    <w:p w14:paraId="0E3271F4" w14:textId="77777777" w:rsidR="00335C1A" w:rsidRDefault="00B546CB">
      <w:pPr>
        <w:shd w:val="clear" w:color="auto" w:fill="FFFFFF"/>
        <w:ind w:firstLine="567"/>
        <w:jc w:val="center"/>
        <w:rPr>
          <w:szCs w:val="28"/>
        </w:rPr>
      </w:pPr>
      <w:r>
        <w:rPr>
          <w:noProof/>
          <w:szCs w:val="28"/>
          <w:lang w:val="en-US"/>
        </w:rPr>
        <w:lastRenderedPageBreak/>
        <w:drawing>
          <wp:inline distT="0" distB="0" distL="0" distR="0" wp14:anchorId="0E3273B1" wp14:editId="0E3273B2">
            <wp:extent cx="2894965" cy="3176905"/>
            <wp:effectExtent l="19050" t="19050" r="19685" b="23495"/>
            <wp:docPr id="16" name="Рисунок 16" descr="Z:\Аркалыкское\Графика\к тексту\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Z:\Аркалыкское\Графика\к тексту\схема.jpg"/>
                    <pic:cNvPicPr>
                      <a:picLocks noChangeAspect="1" noChangeArrowheads="1"/>
                    </pic:cNvPicPr>
                  </pic:nvPicPr>
                  <pic:blipFill>
                    <a:blip r:embed="rId15" cstate="print">
                      <a:extLst>
                        <a:ext uri="{28A0092B-C50C-407E-A947-70E740481C1C}">
                          <a14:useLocalDpi xmlns:a14="http://schemas.microsoft.com/office/drawing/2010/main" val="0"/>
                        </a:ext>
                      </a:extLst>
                    </a:blip>
                    <a:srcRect l="31222" t="5635" r="3435" b="7008"/>
                    <a:stretch>
                      <a:fillRect/>
                    </a:stretch>
                  </pic:blipFill>
                  <pic:spPr>
                    <a:xfrm>
                      <a:off x="0" y="0"/>
                      <a:ext cx="2976857" cy="3266636"/>
                    </a:xfrm>
                    <a:prstGeom prst="rect">
                      <a:avLst/>
                    </a:prstGeom>
                    <a:noFill/>
                    <a:ln>
                      <a:solidFill>
                        <a:schemeClr val="tx1"/>
                      </a:solidFill>
                    </a:ln>
                  </pic:spPr>
                </pic:pic>
              </a:graphicData>
            </a:graphic>
          </wp:inline>
        </w:drawing>
      </w:r>
    </w:p>
    <w:p w14:paraId="0E3271F5" w14:textId="77777777" w:rsidR="00335C1A" w:rsidRDefault="00B546CB">
      <w:pPr>
        <w:shd w:val="clear" w:color="auto" w:fill="FFFFFF"/>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Схема расположения полевого лагеря участка </w:t>
      </w:r>
      <w:r>
        <w:rPr>
          <w:rFonts w:ascii="Times New Roman" w:hAnsi="Times New Roman" w:cs="Times New Roman"/>
          <w:sz w:val="28"/>
          <w:szCs w:val="28"/>
          <w:lang w:val="ru-RU"/>
        </w:rPr>
        <w:t>«</w:t>
      </w:r>
      <w:r>
        <w:rPr>
          <w:rFonts w:ascii="Times New Roman" w:hAnsi="Times New Roman" w:cs="Times New Roman"/>
          <w:sz w:val="28"/>
          <w:szCs w:val="28"/>
          <w:lang w:val="kk-KZ"/>
        </w:rPr>
        <w:t>Кентарлау»</w:t>
      </w:r>
    </w:p>
    <w:p w14:paraId="0E3271F6" w14:textId="77777777" w:rsidR="00335C1A" w:rsidRDefault="00B546CB">
      <w:pPr>
        <w:shd w:val="clear" w:color="auto" w:fill="FFFFFF"/>
        <w:ind w:firstLine="567"/>
        <w:jc w:val="right"/>
        <w:rPr>
          <w:sz w:val="24"/>
          <w:szCs w:val="24"/>
          <w:lang w:val="ru-RU"/>
        </w:rPr>
      </w:pPr>
      <w:r>
        <w:rPr>
          <w:rFonts w:ascii="Times New Roman" w:hAnsi="Times New Roman" w:cs="Times New Roman"/>
          <w:sz w:val="28"/>
          <w:szCs w:val="28"/>
        </w:rPr>
        <w:t xml:space="preserve">Рисунок </w:t>
      </w:r>
      <w:r>
        <w:rPr>
          <w:rFonts w:ascii="Times New Roman" w:hAnsi="Times New Roman" w:cs="Times New Roman"/>
          <w:sz w:val="28"/>
          <w:szCs w:val="28"/>
          <w:lang w:val="ru-RU"/>
        </w:rPr>
        <w:t>3</w:t>
      </w:r>
    </w:p>
    <w:p w14:paraId="0E3271F7" w14:textId="77777777" w:rsidR="00335C1A" w:rsidRDefault="00335C1A">
      <w:pPr>
        <w:shd w:val="clear" w:color="auto" w:fill="FFFFFF"/>
        <w:spacing w:line="240" w:lineRule="auto"/>
        <w:ind w:firstLine="567"/>
        <w:jc w:val="both"/>
        <w:rPr>
          <w:rFonts w:ascii="Times New Roman" w:hAnsi="Times New Roman" w:cs="Times New Roman"/>
          <w:bCs/>
          <w:sz w:val="28"/>
          <w:szCs w:val="28"/>
        </w:rPr>
      </w:pPr>
    </w:p>
    <w:p w14:paraId="0E3271F8" w14:textId="45D31084" w:rsidR="00335C1A" w:rsidRPr="00525890" w:rsidRDefault="00B546CB">
      <w:pPr>
        <w:shd w:val="clear" w:color="auto" w:fill="FFFFFF"/>
        <w:spacing w:line="240" w:lineRule="auto"/>
        <w:ind w:firstLine="567"/>
        <w:jc w:val="both"/>
        <w:rPr>
          <w:rFonts w:ascii="Times New Roman" w:hAnsi="Times New Roman" w:cs="Times New Roman"/>
          <w:bCs/>
          <w:sz w:val="28"/>
          <w:szCs w:val="28"/>
          <w:lang w:val="ru-RU"/>
        </w:rPr>
      </w:pPr>
      <w:r>
        <w:rPr>
          <w:rFonts w:ascii="Times New Roman" w:hAnsi="Times New Roman" w:cs="Times New Roman"/>
          <w:bCs/>
          <w:sz w:val="28"/>
          <w:szCs w:val="28"/>
        </w:rPr>
        <w:t xml:space="preserve">Месторасположение полевого лагеря планируется </w:t>
      </w:r>
      <w:r>
        <w:rPr>
          <w:rFonts w:ascii="Times New Roman" w:hAnsi="Times New Roman" w:cs="Times New Roman"/>
          <w:bCs/>
          <w:sz w:val="28"/>
          <w:szCs w:val="28"/>
          <w:lang w:val="ru-RU"/>
        </w:rPr>
        <w:t>в селе Кентарлау,</w:t>
      </w:r>
      <w:r>
        <w:rPr>
          <w:rFonts w:ascii="Times New Roman" w:hAnsi="Times New Roman" w:cs="Times New Roman"/>
          <w:bCs/>
          <w:sz w:val="28"/>
          <w:szCs w:val="28"/>
        </w:rPr>
        <w:t xml:space="preserve"> </w:t>
      </w:r>
      <w:r>
        <w:rPr>
          <w:rFonts w:ascii="Times New Roman" w:hAnsi="Times New Roman" w:cs="Times New Roman"/>
          <w:bCs/>
          <w:sz w:val="28"/>
          <w:szCs w:val="28"/>
          <w:lang w:val="ru-RU"/>
        </w:rPr>
        <w:t xml:space="preserve">там будет установлены </w:t>
      </w:r>
      <w:r>
        <w:rPr>
          <w:rFonts w:ascii="Times New Roman" w:hAnsi="Times New Roman" w:cs="Times New Roman"/>
          <w:bCs/>
          <w:sz w:val="28"/>
          <w:szCs w:val="28"/>
        </w:rPr>
        <w:t>объекты временного расположения бытового и производственного назначения. Режим работы на участке - вахтовый, пересмена вахт будет производится через 15 дней, количество смен/сутки – 2, продолжительность смены 11 часов с перерывом на обед 1 час.</w:t>
      </w:r>
      <w:r w:rsidR="005110E2">
        <w:rPr>
          <w:rFonts w:ascii="Times New Roman" w:hAnsi="Times New Roman" w:cs="Times New Roman"/>
          <w:bCs/>
          <w:sz w:val="28"/>
          <w:szCs w:val="28"/>
          <w:lang w:val="ru-RU"/>
        </w:rPr>
        <w:t>С</w:t>
      </w:r>
      <w:r w:rsidR="00FF7560">
        <w:rPr>
          <w:rFonts w:ascii="Times New Roman" w:hAnsi="Times New Roman" w:cs="Times New Roman"/>
          <w:bCs/>
          <w:sz w:val="28"/>
          <w:szCs w:val="28"/>
          <w:lang w:val="ru-RU"/>
        </w:rPr>
        <w:t>набжение</w:t>
      </w:r>
      <w:r w:rsidR="005110E2">
        <w:rPr>
          <w:rFonts w:ascii="Times New Roman" w:hAnsi="Times New Roman" w:cs="Times New Roman"/>
          <w:bCs/>
          <w:sz w:val="28"/>
          <w:szCs w:val="28"/>
          <w:lang w:val="ru-RU"/>
        </w:rPr>
        <w:t xml:space="preserve"> электорэнергией будет осущест</w:t>
      </w:r>
      <w:r w:rsidR="0031606E">
        <w:rPr>
          <w:rFonts w:ascii="Times New Roman" w:hAnsi="Times New Roman" w:cs="Times New Roman"/>
          <w:bCs/>
          <w:sz w:val="28"/>
          <w:szCs w:val="28"/>
          <w:lang w:val="ru-RU"/>
        </w:rPr>
        <w:t>влятся</w:t>
      </w:r>
      <w:r w:rsidR="005110E2">
        <w:rPr>
          <w:rFonts w:ascii="Times New Roman" w:hAnsi="Times New Roman" w:cs="Times New Roman"/>
          <w:bCs/>
          <w:sz w:val="28"/>
          <w:szCs w:val="28"/>
          <w:lang w:val="ru-RU"/>
        </w:rPr>
        <w:t xml:space="preserve"> </w:t>
      </w:r>
      <w:r w:rsidR="00FF7560" w:rsidRPr="00FF7560">
        <w:rPr>
          <w:rFonts w:ascii="Times New Roman" w:hAnsi="Times New Roman" w:cs="Times New Roman"/>
          <w:bCs/>
          <w:sz w:val="28"/>
          <w:szCs w:val="28"/>
          <w:lang w:val="ru-RU"/>
        </w:rPr>
        <w:t>на основании договора с районными электрическими сетями (РЭС) АО «ОЭСК»</w:t>
      </w:r>
      <w:r w:rsidR="002C24E5">
        <w:rPr>
          <w:rFonts w:ascii="Times New Roman" w:hAnsi="Times New Roman" w:cs="Times New Roman"/>
          <w:bCs/>
          <w:sz w:val="28"/>
          <w:szCs w:val="28"/>
          <w:lang w:val="ru-RU"/>
        </w:rPr>
        <w:t xml:space="preserve">. </w:t>
      </w:r>
      <w:r w:rsidR="00F642F0">
        <w:rPr>
          <w:rFonts w:ascii="Times New Roman" w:hAnsi="Times New Roman" w:cs="Times New Roman"/>
          <w:bCs/>
          <w:sz w:val="28"/>
          <w:szCs w:val="28"/>
          <w:lang w:val="ru-RU"/>
        </w:rPr>
        <w:t>При отключении</w:t>
      </w:r>
      <w:r w:rsidR="004B2320">
        <w:rPr>
          <w:rFonts w:ascii="Times New Roman" w:hAnsi="Times New Roman" w:cs="Times New Roman"/>
          <w:bCs/>
          <w:sz w:val="28"/>
          <w:szCs w:val="28"/>
          <w:lang w:val="ru-RU"/>
        </w:rPr>
        <w:t xml:space="preserve"> электроэнергии будет использова</w:t>
      </w:r>
      <w:r w:rsidR="00631CA3">
        <w:rPr>
          <w:rFonts w:ascii="Times New Roman" w:hAnsi="Times New Roman" w:cs="Times New Roman"/>
          <w:bCs/>
          <w:sz w:val="28"/>
          <w:szCs w:val="28"/>
          <w:lang w:val="ru-RU"/>
        </w:rPr>
        <w:t>тся</w:t>
      </w:r>
      <w:r w:rsidR="009B490B">
        <w:rPr>
          <w:rFonts w:ascii="Times New Roman" w:hAnsi="Times New Roman" w:cs="Times New Roman"/>
          <w:bCs/>
          <w:sz w:val="28"/>
          <w:szCs w:val="28"/>
          <w:lang w:val="ru-RU"/>
        </w:rPr>
        <w:t xml:space="preserve"> б</w:t>
      </w:r>
      <w:r w:rsidR="009B490B" w:rsidRPr="009B490B">
        <w:rPr>
          <w:rFonts w:ascii="Times New Roman" w:hAnsi="Times New Roman" w:cs="Times New Roman"/>
          <w:bCs/>
          <w:sz w:val="28"/>
          <w:szCs w:val="28"/>
          <w:lang w:val="ru-RU"/>
        </w:rPr>
        <w:t xml:space="preserve">ензиновый открытый генератор </w:t>
      </w:r>
      <w:r w:rsidR="009B490B" w:rsidRPr="009B490B">
        <w:rPr>
          <w:rFonts w:ascii="Times New Roman" w:hAnsi="Times New Roman" w:cs="Times New Roman"/>
          <w:bCs/>
          <w:sz w:val="28"/>
          <w:szCs w:val="28"/>
          <w:lang w:val="ru-RU"/>
        </w:rPr>
        <w:tab/>
        <w:t>ADD13800GE</w:t>
      </w:r>
      <w:r w:rsidR="009B490B">
        <w:rPr>
          <w:rFonts w:ascii="Times New Roman" w:hAnsi="Times New Roman" w:cs="Times New Roman"/>
          <w:bCs/>
          <w:sz w:val="28"/>
          <w:szCs w:val="28"/>
          <w:lang w:val="ru-RU"/>
        </w:rPr>
        <w:t>.</w:t>
      </w:r>
    </w:p>
    <w:p w14:paraId="0E3271F9"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Снабжение полевых лагерей технической и питьевой водой: проектом предусматривается завоз бутилированной покупной воды из </w:t>
      </w:r>
      <w:r>
        <w:rPr>
          <w:rFonts w:ascii="Times New Roman" w:hAnsi="Times New Roman" w:cs="Times New Roman"/>
          <w:sz w:val="28"/>
          <w:szCs w:val="28"/>
          <w:lang w:val="kk-KZ"/>
        </w:rPr>
        <w:t>торговых сетей</w:t>
      </w:r>
      <w:r>
        <w:rPr>
          <w:rFonts w:ascii="Times New Roman" w:hAnsi="Times New Roman" w:cs="Times New Roman"/>
          <w:sz w:val="28"/>
          <w:szCs w:val="28"/>
        </w:rPr>
        <w:t>. В емкостях по 19 литров, с установкой диспенсера, и завоз технической воды автоцистерной для технических нужд по Договору с водоснабжающей Компанией региона.</w:t>
      </w:r>
    </w:p>
    <w:p w14:paraId="0E3271FA"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Стирка грязной одежды будет осуществляться на производственной базе недропользовател</w:t>
      </w:r>
      <w:r>
        <w:rPr>
          <w:rFonts w:ascii="Times New Roman" w:hAnsi="Times New Roman" w:cs="Times New Roman"/>
          <w:sz w:val="28"/>
          <w:szCs w:val="28"/>
          <w:lang w:val="kk-KZ"/>
        </w:rPr>
        <w:t>я</w:t>
      </w:r>
      <w:r>
        <w:rPr>
          <w:rFonts w:ascii="Times New Roman" w:hAnsi="Times New Roman" w:cs="Times New Roman"/>
          <w:sz w:val="28"/>
          <w:szCs w:val="28"/>
        </w:rPr>
        <w:t>. Раз в неделю рабочему персоналу будет выдаваться чистый комплект рабочей одежды, организовываться баня. В случае жаркой погоды организация бани будет организовываться чаще.</w:t>
      </w:r>
    </w:p>
    <w:p w14:paraId="0E3271FB"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выполнения геологоразведочных работ на участке промышленные отходы не образуются. </w:t>
      </w:r>
    </w:p>
    <w:p w14:paraId="0E3271FC"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Воздействие проектируемых работ на животный и растительный мир будет минимальным. Опасные для жизни животных и людей работы проводиться не будут.</w:t>
      </w:r>
    </w:p>
    <w:p w14:paraId="0E3271FD"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Перед выездом на полевые работы будет проведена проверка готовности геологоразведочного подразделения к ведению полевых работ. Вахтовая смена должна быть укомплектована необходимым снаряжением, индивидуальными средствами защиты, аптечками. Каждый сотрудник пройдет медицинский осмотр и будут сделаны противо</w:t>
      </w:r>
      <w:r>
        <w:rPr>
          <w:rFonts w:ascii="Times New Roman" w:hAnsi="Times New Roman" w:cs="Times New Roman"/>
          <w:sz w:val="28"/>
          <w:szCs w:val="28"/>
          <w:lang w:val="ru-RU"/>
        </w:rPr>
        <w:t>-</w:t>
      </w:r>
      <w:r>
        <w:rPr>
          <w:rFonts w:ascii="Times New Roman" w:hAnsi="Times New Roman" w:cs="Times New Roman"/>
          <w:sz w:val="28"/>
          <w:szCs w:val="28"/>
        </w:rPr>
        <w:t>энцефалитные прививки. Все рабочие и ИТР до выезда на полевые работы сдадут экзамены по требованиям ТБиОТ, промышленной и пожарной безопасности при геологоразведочных работах.</w:t>
      </w:r>
    </w:p>
    <w:p w14:paraId="0E3271FE"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целях проведения проектируемых работ без нарушений требований промышленной безопасности, охраны труда и промсанитарии предусматриваются следующие мероприятия:</w:t>
      </w:r>
    </w:p>
    <w:p w14:paraId="0E3271FF" w14:textId="77777777" w:rsidR="00335C1A" w:rsidRDefault="00B546CB">
      <w:pPr>
        <w:tabs>
          <w:tab w:val="left" w:pos="567"/>
          <w:tab w:val="left" w:pos="851"/>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Обучение работников безопасным приемам ведения работ и элементарным требованиям по оказанию первой медицинской помощи.</w:t>
      </w:r>
    </w:p>
    <w:p w14:paraId="0E327200" w14:textId="77777777" w:rsidR="00335C1A" w:rsidRDefault="00B546CB">
      <w:pPr>
        <w:tabs>
          <w:tab w:val="left" w:pos="567"/>
          <w:tab w:val="left" w:pos="851"/>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Проверка знаний требований промышленной безопасности.</w:t>
      </w:r>
    </w:p>
    <w:p w14:paraId="0E327201" w14:textId="77777777" w:rsidR="00335C1A" w:rsidRDefault="00B546CB">
      <w:pPr>
        <w:tabs>
          <w:tab w:val="left" w:pos="567"/>
          <w:tab w:val="left" w:pos="851"/>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Назначение ответственных за соблюдение требований промышленной безопасности в каждой маршрутной группе и на всех рабочих местах.</w:t>
      </w:r>
    </w:p>
    <w:p w14:paraId="0E327202" w14:textId="77777777" w:rsidR="00335C1A" w:rsidRDefault="00B546CB">
      <w:pPr>
        <w:tabs>
          <w:tab w:val="left" w:pos="567"/>
          <w:tab w:val="left" w:pos="851"/>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Ввод в эксплуатацию новых объектов в соответствии с требованиями промышленной безопасности.</w:t>
      </w:r>
    </w:p>
    <w:p w14:paraId="0E327203" w14:textId="77777777" w:rsidR="00335C1A" w:rsidRDefault="00B546CB">
      <w:pPr>
        <w:tabs>
          <w:tab w:val="left" w:pos="567"/>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Место для установки лагеря будет выбираться по указанию начальника участка. Площадки очищаются от травы и камней. Норки грызунов и так далее засыпаются.</w:t>
      </w:r>
    </w:p>
    <w:p w14:paraId="0E327204"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Лагеря и стоянки автомобилей обеспечиваются противопожарным инвентарем: огнетушителями, ведрами, баграми, лопатами, ящиками с песком и кошмами. Инвентарь располагается на пожарном щите.</w:t>
      </w:r>
    </w:p>
    <w:p w14:paraId="0E327205" w14:textId="77777777" w:rsidR="00335C1A" w:rsidRDefault="00B546CB">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ТБО и мусора предусматривается установить контейнер под мусор на расстоянии 50 м от лагеря. Раз в неделю контейнер будет чиститься, а мусор вывозиться в места захоронения мусора согласно Договора с мусороперерабатывающей Компанией.</w:t>
      </w:r>
    </w:p>
    <w:p w14:paraId="0E327206" w14:textId="77777777" w:rsidR="00335C1A" w:rsidRDefault="00B546CB">
      <w:pPr>
        <w:spacing w:line="240" w:lineRule="auto"/>
        <w:ind w:firstLine="567"/>
        <w:jc w:val="both"/>
        <w:rPr>
          <w:rFonts w:ascii="Times New Roman" w:hAnsi="Times New Roman" w:cs="Times New Roman"/>
          <w:sz w:val="28"/>
          <w:szCs w:val="28"/>
        </w:rPr>
      </w:pPr>
      <w:r w:rsidRPr="0092056A">
        <w:rPr>
          <w:rFonts w:ascii="Times New Roman" w:hAnsi="Times New Roman" w:cs="Times New Roman"/>
          <w:sz w:val="28"/>
          <w:szCs w:val="28"/>
        </w:rPr>
        <w:t>Лагерь</w:t>
      </w:r>
      <w:r>
        <w:rPr>
          <w:rFonts w:ascii="Times New Roman" w:hAnsi="Times New Roman" w:cs="Times New Roman"/>
          <w:sz w:val="28"/>
          <w:szCs w:val="28"/>
        </w:rPr>
        <w:t xml:space="preserve"> также оборудуется биотуалетом, умывальниками. Туалет периодически (раз в декаду) будут обрабатываться хлорной известью, специализированными обслуживающими организациями содержимое биотуалетов будет вывозиться согласно Договору со специализированной Компанией по графику.</w:t>
      </w:r>
    </w:p>
    <w:p w14:paraId="0E327207" w14:textId="77777777" w:rsidR="00335C1A" w:rsidRDefault="00B546CB">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5.</w:t>
      </w:r>
      <w:r>
        <w:rPr>
          <w:rFonts w:ascii="Times New Roman" w:hAnsi="Times New Roman" w:cs="Times New Roman"/>
          <w:b/>
          <w:bCs/>
          <w:sz w:val="28"/>
          <w:szCs w:val="28"/>
          <w:lang w:val="ru-RU"/>
        </w:rPr>
        <w:t>12</w:t>
      </w:r>
      <w:r>
        <w:rPr>
          <w:rFonts w:ascii="Times New Roman" w:hAnsi="Times New Roman" w:cs="Times New Roman"/>
          <w:b/>
          <w:bCs/>
          <w:sz w:val="28"/>
          <w:szCs w:val="28"/>
        </w:rPr>
        <w:tab/>
        <w:t>Ликвидация горных выработок и рекультивация земель</w:t>
      </w:r>
    </w:p>
    <w:p w14:paraId="0E327208" w14:textId="77777777" w:rsidR="00335C1A" w:rsidRDefault="00B546CB">
      <w:pPr>
        <w:shd w:val="clear" w:color="auto" w:fill="FFFFFF"/>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Согласно природоохранного законодательства РК земли, в границах планируемого участка </w:t>
      </w:r>
      <w:r>
        <w:rPr>
          <w:rFonts w:ascii="Times New Roman" w:hAnsi="Times New Roman" w:cs="Times New Roman"/>
          <w:sz w:val="28"/>
          <w:szCs w:val="28"/>
          <w:lang w:val="ru-RU"/>
        </w:rPr>
        <w:t>«Кентарлау»</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используемые для проведения </w:t>
      </w:r>
      <w:r>
        <w:rPr>
          <w:rFonts w:ascii="Times New Roman" w:hAnsi="Times New Roman" w:cs="Times New Roman"/>
          <w:sz w:val="28"/>
          <w:szCs w:val="28"/>
        </w:rPr>
        <w:lastRenderedPageBreak/>
        <w:t>геологоразведочных работ, должны быть возвращены собственнику для использования по первоначальному назначению. В связи с этим проектом предусматривается рекультивация всех горных выработок.</w:t>
      </w:r>
    </w:p>
    <w:p w14:paraId="0E327209" w14:textId="77777777" w:rsidR="00335C1A" w:rsidRDefault="00B546CB">
      <w:pPr>
        <w:shd w:val="clear" w:color="auto" w:fill="FFFFFF"/>
        <w:spacing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При проходке</w:t>
      </w:r>
      <w:r>
        <w:rPr>
          <w:rFonts w:ascii="Times New Roman" w:hAnsi="Times New Roman" w:cs="Times New Roman"/>
          <w:sz w:val="28"/>
          <w:szCs w:val="28"/>
          <w:lang w:val="ru-RU"/>
        </w:rPr>
        <w:t xml:space="preserve"> канав, траншеи и шурфов</w:t>
      </w:r>
      <w:r>
        <w:rPr>
          <w:rFonts w:ascii="Times New Roman" w:hAnsi="Times New Roman" w:cs="Times New Roman"/>
          <w:sz w:val="28"/>
          <w:szCs w:val="28"/>
        </w:rPr>
        <w:t xml:space="preserve"> верхний плодородный слой, </w:t>
      </w:r>
      <w:r>
        <w:rPr>
          <w:rFonts w:ascii="Times New Roman" w:hAnsi="Times New Roman" w:cs="Times New Roman"/>
          <w:sz w:val="28"/>
          <w:szCs w:val="28"/>
          <w:lang w:val="ru-RU"/>
        </w:rPr>
        <w:t>экскаватором складируется отдельно</w:t>
      </w:r>
      <w:r>
        <w:rPr>
          <w:rFonts w:ascii="Times New Roman" w:hAnsi="Times New Roman" w:cs="Times New Roman"/>
          <w:sz w:val="28"/>
          <w:szCs w:val="28"/>
        </w:rPr>
        <w:t>. При рекультивации канав</w:t>
      </w:r>
      <w:r>
        <w:rPr>
          <w:rFonts w:ascii="Times New Roman" w:hAnsi="Times New Roman" w:cs="Times New Roman"/>
          <w:sz w:val="28"/>
          <w:szCs w:val="28"/>
          <w:lang w:val="ru-RU"/>
        </w:rPr>
        <w:t>, траншеи и  шурфов п</w:t>
      </w:r>
      <w:r>
        <w:rPr>
          <w:rFonts w:ascii="Times New Roman" w:hAnsi="Times New Roman" w:cs="Times New Roman"/>
          <w:sz w:val="28"/>
          <w:szCs w:val="28"/>
        </w:rPr>
        <w:t>очвен</w:t>
      </w:r>
      <w:r>
        <w:rPr>
          <w:rFonts w:ascii="Times New Roman" w:hAnsi="Times New Roman" w:cs="Times New Roman"/>
          <w:sz w:val="28"/>
          <w:szCs w:val="28"/>
          <w:lang w:val="ru-RU"/>
        </w:rPr>
        <w:t>н</w:t>
      </w:r>
      <w:r>
        <w:rPr>
          <w:rFonts w:ascii="Times New Roman" w:hAnsi="Times New Roman" w:cs="Times New Roman"/>
          <w:sz w:val="28"/>
          <w:szCs w:val="28"/>
        </w:rPr>
        <w:t xml:space="preserve">о растительный слой </w:t>
      </w:r>
      <w:r>
        <w:rPr>
          <w:rFonts w:ascii="Times New Roman" w:hAnsi="Times New Roman" w:cs="Times New Roman"/>
          <w:sz w:val="28"/>
          <w:szCs w:val="28"/>
          <w:lang w:val="ru-RU"/>
        </w:rPr>
        <w:t xml:space="preserve">возобновляется. </w:t>
      </w:r>
    </w:p>
    <w:p w14:paraId="0E32720A" w14:textId="77777777" w:rsidR="00335C1A" w:rsidRDefault="00335C1A">
      <w:pPr>
        <w:shd w:val="clear" w:color="auto" w:fill="FFFFFF"/>
        <w:spacing w:line="240" w:lineRule="auto"/>
        <w:ind w:firstLine="567"/>
        <w:jc w:val="both"/>
        <w:rPr>
          <w:rFonts w:ascii="Times New Roman" w:hAnsi="Times New Roman" w:cs="Times New Roman"/>
          <w:sz w:val="28"/>
          <w:szCs w:val="28"/>
          <w:lang w:val="ru-RU"/>
        </w:rPr>
      </w:pPr>
    </w:p>
    <w:p w14:paraId="0E32720B" w14:textId="77777777" w:rsidR="00335C1A" w:rsidRDefault="00B546CB">
      <w:pPr>
        <w:spacing w:line="240" w:lineRule="auto"/>
        <w:rPr>
          <w:rFonts w:ascii="Times New Roman" w:eastAsia="Calibri" w:hAnsi="Times New Roman" w:cs="Times New Roman"/>
          <w:b/>
          <w:bCs/>
          <w:sz w:val="28"/>
          <w:szCs w:val="28"/>
          <w:lang w:eastAsia="zh-CN"/>
        </w:rPr>
      </w:pPr>
      <w:r>
        <w:rPr>
          <w:rFonts w:ascii="Times New Roman" w:eastAsia="Calibri" w:hAnsi="Times New Roman" w:cs="Times New Roman"/>
          <w:b/>
          <w:bCs/>
          <w:sz w:val="28"/>
          <w:szCs w:val="28"/>
          <w:lang w:eastAsia="zh-CN"/>
        </w:rPr>
        <w:t>5.</w:t>
      </w:r>
      <w:r>
        <w:rPr>
          <w:rFonts w:ascii="Times New Roman" w:eastAsia="Calibri" w:hAnsi="Times New Roman" w:cs="Times New Roman"/>
          <w:b/>
          <w:bCs/>
          <w:sz w:val="28"/>
          <w:szCs w:val="28"/>
          <w:lang w:val="ru-RU" w:eastAsia="zh-CN"/>
        </w:rPr>
        <w:t>13</w:t>
      </w:r>
      <w:r>
        <w:rPr>
          <w:rFonts w:ascii="Times New Roman" w:eastAsia="Calibri" w:hAnsi="Times New Roman" w:cs="Times New Roman"/>
          <w:b/>
          <w:bCs/>
          <w:sz w:val="28"/>
          <w:szCs w:val="28"/>
          <w:lang w:eastAsia="zh-CN"/>
        </w:rPr>
        <w:t xml:space="preserve">. Снятие </w:t>
      </w:r>
      <w:r>
        <w:rPr>
          <w:rFonts w:ascii="Times New Roman" w:eastAsia="Calibri" w:hAnsi="Times New Roman" w:cs="Times New Roman"/>
          <w:b/>
          <w:bCs/>
          <w:sz w:val="28"/>
          <w:szCs w:val="28"/>
          <w:lang w:val="kk-KZ" w:eastAsia="zh-CN"/>
        </w:rPr>
        <w:t>почвенно-растительного слоя</w:t>
      </w:r>
      <w:r>
        <w:rPr>
          <w:rFonts w:ascii="Times New Roman" w:eastAsia="Calibri" w:hAnsi="Times New Roman" w:cs="Times New Roman"/>
          <w:b/>
          <w:bCs/>
          <w:sz w:val="28"/>
          <w:szCs w:val="28"/>
          <w:lang w:eastAsia="zh-CN"/>
        </w:rPr>
        <w:t xml:space="preserve"> </w:t>
      </w:r>
    </w:p>
    <w:p w14:paraId="0E32720C" w14:textId="77777777" w:rsidR="00335C1A" w:rsidRDefault="00B546CB">
      <w:pPr>
        <w:spacing w:line="240" w:lineRule="auto"/>
        <w:ind w:firstLine="567"/>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Перед началом проведения работ предусматривается обязательное снятие почвенно-растительного слоя (ПРС) с поверхности мест заложения горных выработок. ПРС мощностью 0,2 м. </w:t>
      </w:r>
    </w:p>
    <w:p w14:paraId="0E32720D" w14:textId="77777777" w:rsidR="00335C1A" w:rsidRDefault="00B546CB">
      <w:pPr>
        <w:spacing w:line="240" w:lineRule="auto"/>
        <w:ind w:firstLine="567"/>
        <w:jc w:val="both"/>
        <w:rPr>
          <w:rFonts w:ascii="Times New Roman" w:hAnsi="Times New Roman" w:cs="Times New Roman"/>
          <w:bCs/>
          <w:sz w:val="28"/>
          <w:szCs w:val="28"/>
          <w:vertAlign w:val="superscript"/>
          <w:lang w:val="ru-RU"/>
        </w:rPr>
      </w:pPr>
      <w:r>
        <w:rPr>
          <w:rFonts w:ascii="Times New Roman" w:hAnsi="Times New Roman" w:cs="Times New Roman"/>
          <w:sz w:val="28"/>
          <w:szCs w:val="28"/>
          <w:lang w:eastAsia="zh-CN"/>
        </w:rPr>
        <w:t xml:space="preserve">Общий объем снимаемого ПРС </w:t>
      </w:r>
      <w:r>
        <w:rPr>
          <w:rFonts w:ascii="Times New Roman" w:hAnsi="Times New Roman" w:cs="Times New Roman"/>
          <w:bCs/>
          <w:sz w:val="28"/>
          <w:szCs w:val="28"/>
        </w:rPr>
        <w:t>с канав</w:t>
      </w:r>
      <w:r>
        <w:rPr>
          <w:rFonts w:ascii="Times New Roman" w:hAnsi="Times New Roman" w:cs="Times New Roman"/>
          <w:bCs/>
          <w:sz w:val="28"/>
          <w:szCs w:val="28"/>
          <w:lang w:val="ru-RU"/>
        </w:rPr>
        <w:t xml:space="preserve"> </w:t>
      </w:r>
      <w:r>
        <w:rPr>
          <w:rFonts w:ascii="Times New Roman" w:hAnsi="Times New Roman" w:cs="Times New Roman"/>
          <w:bCs/>
          <w:sz w:val="28"/>
          <w:szCs w:val="28"/>
        </w:rPr>
        <w:t>составит из расчета 10х1,4х0,2х</w:t>
      </w:r>
      <w:r>
        <w:rPr>
          <w:rFonts w:ascii="Times New Roman" w:hAnsi="Times New Roman" w:cs="Times New Roman"/>
          <w:bCs/>
          <w:sz w:val="28"/>
          <w:szCs w:val="28"/>
          <w:lang w:val="ru-RU"/>
        </w:rPr>
        <w:t>5</w:t>
      </w:r>
      <w:r>
        <w:rPr>
          <w:rFonts w:ascii="Times New Roman" w:hAnsi="Times New Roman" w:cs="Times New Roman"/>
          <w:bCs/>
          <w:sz w:val="28"/>
          <w:szCs w:val="28"/>
        </w:rPr>
        <w:t>0=</w:t>
      </w:r>
      <w:r>
        <w:rPr>
          <w:rFonts w:ascii="Times New Roman" w:hAnsi="Times New Roman" w:cs="Times New Roman"/>
          <w:bCs/>
          <w:sz w:val="28"/>
          <w:szCs w:val="28"/>
          <w:lang w:val="ru-RU"/>
        </w:rPr>
        <w:t>140</w:t>
      </w:r>
      <w:r>
        <w:rPr>
          <w:rFonts w:ascii="Times New Roman" w:hAnsi="Times New Roman" w:cs="Times New Roman"/>
          <w:bCs/>
          <w:sz w:val="28"/>
          <w:szCs w:val="28"/>
        </w:rPr>
        <w:t xml:space="preserve"> м</w:t>
      </w:r>
      <w:r>
        <w:rPr>
          <w:rFonts w:ascii="Times New Roman" w:hAnsi="Times New Roman" w:cs="Times New Roman"/>
          <w:bCs/>
          <w:sz w:val="28"/>
          <w:szCs w:val="28"/>
          <w:vertAlign w:val="superscript"/>
        </w:rPr>
        <w:t xml:space="preserve"> 3</w:t>
      </w:r>
    </w:p>
    <w:p w14:paraId="0E32720E" w14:textId="77777777" w:rsidR="00335C1A" w:rsidRDefault="00B546CB">
      <w:pPr>
        <w:spacing w:line="240" w:lineRule="auto"/>
        <w:ind w:firstLine="567"/>
        <w:jc w:val="both"/>
        <w:rPr>
          <w:rFonts w:ascii="Times New Roman" w:hAnsi="Times New Roman" w:cs="Times New Roman"/>
          <w:bCs/>
          <w:sz w:val="28"/>
          <w:szCs w:val="28"/>
          <w:vertAlign w:val="superscript"/>
        </w:rPr>
      </w:pPr>
      <w:r>
        <w:rPr>
          <w:rFonts w:ascii="Times New Roman" w:hAnsi="Times New Roman" w:cs="Times New Roman"/>
          <w:sz w:val="28"/>
          <w:szCs w:val="28"/>
          <w:lang w:eastAsia="zh-CN"/>
        </w:rPr>
        <w:t xml:space="preserve">Общий объем снимаемого ПРС </w:t>
      </w:r>
      <w:r>
        <w:rPr>
          <w:rFonts w:ascii="Times New Roman" w:hAnsi="Times New Roman" w:cs="Times New Roman"/>
          <w:bCs/>
          <w:sz w:val="28"/>
          <w:szCs w:val="28"/>
        </w:rPr>
        <w:t xml:space="preserve">с </w:t>
      </w:r>
      <w:r>
        <w:rPr>
          <w:rFonts w:ascii="Times New Roman" w:hAnsi="Times New Roman" w:cs="Times New Roman"/>
          <w:bCs/>
          <w:sz w:val="28"/>
          <w:szCs w:val="28"/>
          <w:lang w:val="ru-RU"/>
        </w:rPr>
        <w:t xml:space="preserve">траншеи </w:t>
      </w:r>
      <w:r>
        <w:rPr>
          <w:rFonts w:ascii="Times New Roman" w:hAnsi="Times New Roman" w:cs="Times New Roman"/>
          <w:bCs/>
          <w:sz w:val="28"/>
          <w:szCs w:val="28"/>
        </w:rPr>
        <w:t xml:space="preserve">составит из расчета </w:t>
      </w:r>
      <w:r>
        <w:rPr>
          <w:rFonts w:ascii="Times New Roman" w:hAnsi="Times New Roman" w:cs="Times New Roman"/>
          <w:bCs/>
          <w:sz w:val="28"/>
          <w:szCs w:val="28"/>
          <w:lang w:val="ru-RU"/>
        </w:rPr>
        <w:t>5</w:t>
      </w:r>
      <w:r>
        <w:rPr>
          <w:rFonts w:ascii="Times New Roman" w:hAnsi="Times New Roman" w:cs="Times New Roman"/>
          <w:bCs/>
          <w:sz w:val="28"/>
          <w:szCs w:val="28"/>
        </w:rPr>
        <w:t>х1,</w:t>
      </w:r>
      <w:r>
        <w:rPr>
          <w:rFonts w:ascii="Times New Roman" w:hAnsi="Times New Roman" w:cs="Times New Roman"/>
          <w:bCs/>
          <w:sz w:val="28"/>
          <w:szCs w:val="28"/>
          <w:lang w:val="ru-RU"/>
        </w:rPr>
        <w:t>5</w:t>
      </w:r>
      <w:r>
        <w:rPr>
          <w:rFonts w:ascii="Times New Roman" w:hAnsi="Times New Roman" w:cs="Times New Roman"/>
          <w:bCs/>
          <w:sz w:val="28"/>
          <w:szCs w:val="28"/>
        </w:rPr>
        <w:t>х0,2х</w:t>
      </w:r>
      <w:r>
        <w:rPr>
          <w:rFonts w:ascii="Times New Roman" w:hAnsi="Times New Roman" w:cs="Times New Roman"/>
          <w:bCs/>
          <w:sz w:val="28"/>
          <w:szCs w:val="28"/>
          <w:lang w:val="ru-RU"/>
        </w:rPr>
        <w:t>5</w:t>
      </w:r>
      <w:r>
        <w:rPr>
          <w:rFonts w:ascii="Times New Roman" w:hAnsi="Times New Roman" w:cs="Times New Roman"/>
          <w:bCs/>
          <w:sz w:val="28"/>
          <w:szCs w:val="28"/>
        </w:rPr>
        <w:t>0=</w:t>
      </w:r>
      <w:r>
        <w:rPr>
          <w:rFonts w:ascii="Times New Roman" w:hAnsi="Times New Roman" w:cs="Times New Roman"/>
          <w:bCs/>
          <w:sz w:val="28"/>
          <w:szCs w:val="28"/>
          <w:lang w:val="ru-RU"/>
        </w:rPr>
        <w:t>75</w:t>
      </w:r>
      <w:r>
        <w:rPr>
          <w:rFonts w:ascii="Times New Roman" w:hAnsi="Times New Roman" w:cs="Times New Roman"/>
          <w:bCs/>
          <w:sz w:val="28"/>
          <w:szCs w:val="28"/>
        </w:rPr>
        <w:t xml:space="preserve"> м</w:t>
      </w:r>
      <w:r>
        <w:rPr>
          <w:rFonts w:ascii="Times New Roman" w:hAnsi="Times New Roman" w:cs="Times New Roman"/>
          <w:bCs/>
          <w:sz w:val="28"/>
          <w:szCs w:val="28"/>
          <w:vertAlign w:val="superscript"/>
        </w:rPr>
        <w:t xml:space="preserve"> 3</w:t>
      </w:r>
    </w:p>
    <w:p w14:paraId="0E32720F" w14:textId="77777777" w:rsidR="00335C1A" w:rsidRDefault="00B546CB">
      <w:pPr>
        <w:spacing w:line="240" w:lineRule="auto"/>
        <w:ind w:firstLine="567"/>
        <w:jc w:val="both"/>
        <w:rPr>
          <w:rFonts w:ascii="Times New Roman" w:hAnsi="Times New Roman" w:cs="Times New Roman"/>
          <w:sz w:val="28"/>
          <w:szCs w:val="28"/>
          <w:vertAlign w:val="superscript"/>
          <w:lang w:val="ru-RU" w:eastAsia="zh-CN"/>
        </w:rPr>
      </w:pPr>
      <w:r>
        <w:rPr>
          <w:rFonts w:ascii="Times New Roman" w:hAnsi="Times New Roman" w:cs="Times New Roman"/>
          <w:sz w:val="28"/>
          <w:szCs w:val="28"/>
          <w:lang w:eastAsia="zh-CN"/>
        </w:rPr>
        <w:t xml:space="preserve">Общий объем снимаемого ПРС </w:t>
      </w:r>
      <w:r>
        <w:rPr>
          <w:rFonts w:ascii="Times New Roman" w:hAnsi="Times New Roman" w:cs="Times New Roman"/>
          <w:bCs/>
          <w:sz w:val="28"/>
          <w:szCs w:val="28"/>
        </w:rPr>
        <w:t xml:space="preserve">с </w:t>
      </w:r>
      <w:r>
        <w:rPr>
          <w:rFonts w:ascii="Times New Roman" w:hAnsi="Times New Roman" w:cs="Times New Roman"/>
          <w:bCs/>
          <w:sz w:val="28"/>
          <w:szCs w:val="28"/>
          <w:lang w:val="ru-RU"/>
        </w:rPr>
        <w:t>шурфов составит из расчета 2,4</w:t>
      </w:r>
      <w:bookmarkStart w:id="4" w:name="_Hlk213155067"/>
      <w:r>
        <w:rPr>
          <w:rFonts w:ascii="Times New Roman" w:hAnsi="Times New Roman" w:cs="Times New Roman"/>
          <w:sz w:val="28"/>
          <w:szCs w:val="28"/>
          <w:lang w:eastAsia="zh-CN"/>
        </w:rPr>
        <w:t>м</w:t>
      </w:r>
      <w:r>
        <w:rPr>
          <w:rFonts w:ascii="Times New Roman" w:hAnsi="Times New Roman" w:cs="Times New Roman"/>
          <w:sz w:val="28"/>
          <w:szCs w:val="28"/>
          <w:vertAlign w:val="superscript"/>
          <w:lang w:eastAsia="zh-CN"/>
        </w:rPr>
        <w:t>2</w:t>
      </w:r>
      <w:bookmarkEnd w:id="4"/>
      <w:r>
        <w:rPr>
          <w:rFonts w:ascii="Times New Roman" w:hAnsi="Times New Roman" w:cs="Times New Roman"/>
          <w:sz w:val="28"/>
          <w:szCs w:val="28"/>
          <w:vertAlign w:val="superscript"/>
          <w:lang w:val="ru-RU" w:eastAsia="zh-CN"/>
        </w:rPr>
        <w:t xml:space="preserve"> </w:t>
      </w:r>
      <w:r>
        <w:rPr>
          <w:rFonts w:ascii="Times New Roman" w:hAnsi="Times New Roman" w:cs="Times New Roman"/>
          <w:sz w:val="28"/>
          <w:szCs w:val="28"/>
          <w:lang w:val="ru-RU" w:eastAsia="zh-CN"/>
        </w:rPr>
        <w:t>х 0,2х 110=52,8</w:t>
      </w:r>
      <w:r>
        <w:rPr>
          <w:rFonts w:ascii="Times New Roman" w:hAnsi="Times New Roman" w:cs="Times New Roman"/>
          <w:sz w:val="28"/>
          <w:szCs w:val="28"/>
          <w:lang w:eastAsia="zh-CN"/>
        </w:rPr>
        <w:t>м</w:t>
      </w:r>
      <w:r>
        <w:rPr>
          <w:rFonts w:ascii="Times New Roman" w:hAnsi="Times New Roman" w:cs="Times New Roman"/>
          <w:bCs/>
          <w:sz w:val="28"/>
          <w:szCs w:val="28"/>
          <w:vertAlign w:val="superscript"/>
        </w:rPr>
        <w:t>3</w:t>
      </w:r>
    </w:p>
    <w:p w14:paraId="0E327210" w14:textId="77777777" w:rsidR="00335C1A" w:rsidRDefault="00B546CB">
      <w:pPr>
        <w:spacing w:after="0" w:line="240" w:lineRule="auto"/>
        <w:ind w:firstLine="567"/>
        <w:rPr>
          <w:rFonts w:ascii="Times New Roman" w:hAnsi="Times New Roman" w:cs="Times New Roman"/>
          <w:sz w:val="28"/>
          <w:szCs w:val="28"/>
          <w:lang w:val="ru-RU" w:eastAsia="zh-CN"/>
        </w:rPr>
      </w:pPr>
      <w:r>
        <w:rPr>
          <w:rFonts w:ascii="Times New Roman" w:hAnsi="Times New Roman" w:cs="Times New Roman"/>
          <w:sz w:val="28"/>
          <w:szCs w:val="28"/>
          <w:lang w:eastAsia="zh-CN"/>
        </w:rPr>
        <w:t>Общий объем снимаемого ПРС</w:t>
      </w:r>
      <w:r>
        <w:rPr>
          <w:rFonts w:ascii="Times New Roman" w:hAnsi="Times New Roman" w:cs="Times New Roman"/>
          <w:sz w:val="28"/>
          <w:szCs w:val="28"/>
          <w:lang w:val="ru-RU" w:eastAsia="zh-CN"/>
        </w:rPr>
        <w:t xml:space="preserve"> за весь период </w:t>
      </w:r>
      <w:r>
        <w:rPr>
          <w:rFonts w:ascii="Times New Roman" w:hAnsi="Times New Roman"/>
          <w:sz w:val="28"/>
          <w:szCs w:val="28"/>
          <w:lang w:val="ru-RU"/>
        </w:rPr>
        <w:t xml:space="preserve">(2026-2030 гг.) </w:t>
      </w:r>
      <w:r>
        <w:rPr>
          <w:rFonts w:ascii="Times New Roman" w:hAnsi="Times New Roman"/>
          <w:sz w:val="28"/>
          <w:szCs w:val="28"/>
        </w:rPr>
        <w:t>проведении разведочных работ</w:t>
      </w:r>
      <w:r>
        <w:rPr>
          <w:rFonts w:ascii="Times New Roman" w:hAnsi="Times New Roman"/>
          <w:sz w:val="28"/>
          <w:szCs w:val="28"/>
          <w:lang w:val="ru-RU"/>
        </w:rPr>
        <w:t xml:space="preserve"> составляет 140+75+52,8=267,8 м</w:t>
      </w:r>
      <w:r>
        <w:rPr>
          <w:rFonts w:ascii="Times New Roman" w:hAnsi="Times New Roman" w:cs="Times New Roman"/>
          <w:bCs/>
          <w:sz w:val="28"/>
          <w:szCs w:val="28"/>
          <w:vertAlign w:val="superscript"/>
        </w:rPr>
        <w:t>3</w:t>
      </w:r>
      <w:r>
        <w:rPr>
          <w:rFonts w:ascii="Times New Roman" w:hAnsi="Times New Roman" w:cs="Times New Roman"/>
          <w:bCs/>
          <w:sz w:val="28"/>
          <w:szCs w:val="28"/>
          <w:vertAlign w:val="superscript"/>
          <w:lang w:val="ru-RU"/>
        </w:rPr>
        <w:t xml:space="preserve">   </w:t>
      </w:r>
    </w:p>
    <w:p w14:paraId="0E327211" w14:textId="77777777" w:rsidR="00335C1A" w:rsidRDefault="00335C1A">
      <w:pPr>
        <w:spacing w:after="0" w:line="240" w:lineRule="auto"/>
        <w:rPr>
          <w:rFonts w:ascii="Times New Roman" w:hAnsi="Times New Roman"/>
          <w:b/>
          <w:bCs/>
          <w:sz w:val="28"/>
          <w:szCs w:val="28"/>
          <w:lang w:val="ru-RU"/>
        </w:rPr>
      </w:pPr>
    </w:p>
    <w:p w14:paraId="0E327212" w14:textId="77777777" w:rsidR="00335C1A" w:rsidRDefault="00B546CB">
      <w:pPr>
        <w:spacing w:after="0" w:line="240" w:lineRule="auto"/>
        <w:jc w:val="both"/>
        <w:rPr>
          <w:rFonts w:ascii="Times New Roman" w:hAnsi="Times New Roman"/>
          <w:sz w:val="28"/>
          <w:szCs w:val="28"/>
          <w:lang w:val="ru-RU"/>
        </w:rPr>
      </w:pPr>
      <w:r>
        <w:rPr>
          <w:rFonts w:ascii="Times New Roman" w:hAnsi="Times New Roman"/>
          <w:b/>
          <w:bCs/>
          <w:sz w:val="28"/>
          <w:szCs w:val="28"/>
          <w:lang w:val="ru-RU"/>
        </w:rPr>
        <w:tab/>
      </w:r>
      <w:r>
        <w:rPr>
          <w:rFonts w:ascii="Times New Roman" w:hAnsi="Times New Roman"/>
          <w:sz w:val="28"/>
          <w:szCs w:val="28"/>
          <w:lang w:val="ru-RU"/>
        </w:rPr>
        <w:t>После проходки канав, траншеи и шурфов будет производится последовательный возврат почвенно-растительного слоя (ПРС) на первоначальное место залегания. ПРС, предварительно снятый и складированный отдельно от минеральных грунтов, будет использоваться для финальной планировки и восстановления плодородного горизонта.</w:t>
      </w:r>
    </w:p>
    <w:p w14:paraId="0E327213" w14:textId="77777777" w:rsidR="00335C1A" w:rsidRDefault="00335C1A">
      <w:pPr>
        <w:spacing w:after="0" w:line="240" w:lineRule="auto"/>
        <w:jc w:val="both"/>
        <w:rPr>
          <w:rFonts w:ascii="Times New Roman" w:hAnsi="Times New Roman"/>
          <w:sz w:val="28"/>
          <w:szCs w:val="28"/>
          <w:lang w:val="ru-RU"/>
        </w:rPr>
      </w:pPr>
    </w:p>
    <w:p w14:paraId="0E327214" w14:textId="7DD157DB" w:rsidR="00335C1A" w:rsidRDefault="00B546CB">
      <w:pPr>
        <w:spacing w:after="0" w:line="240" w:lineRule="auto"/>
        <w:ind w:firstLine="720"/>
        <w:jc w:val="both"/>
        <w:rPr>
          <w:rFonts w:ascii="Times New Roman" w:hAnsi="Times New Roman"/>
          <w:b/>
          <w:bCs/>
          <w:sz w:val="28"/>
          <w:szCs w:val="28"/>
          <w:lang w:val="ru-RU"/>
        </w:rPr>
      </w:pPr>
      <w:r>
        <w:rPr>
          <w:rFonts w:ascii="Times New Roman" w:hAnsi="Times New Roman"/>
          <w:sz w:val="28"/>
          <w:szCs w:val="28"/>
          <w:lang w:val="ru-RU"/>
        </w:rPr>
        <w:t xml:space="preserve">Рекультивация будет осуществляться поэтапно (2026-2030 гг.), с обеспечением сохранности структуры и плодородных свойств почвенного слоя. Возврат ПРС </w:t>
      </w:r>
      <w:r w:rsidR="00B83C7D">
        <w:rPr>
          <w:rFonts w:ascii="Times New Roman" w:hAnsi="Times New Roman"/>
          <w:sz w:val="28"/>
          <w:szCs w:val="28"/>
          <w:lang w:val="ru-RU"/>
        </w:rPr>
        <w:t>предусматривается 267</w:t>
      </w:r>
      <w:r>
        <w:rPr>
          <w:rFonts w:ascii="Times New Roman" w:hAnsi="Times New Roman"/>
          <w:sz w:val="28"/>
          <w:szCs w:val="28"/>
          <w:lang w:val="ru-RU"/>
        </w:rPr>
        <w:t>,8 м</w:t>
      </w:r>
      <w:r>
        <w:rPr>
          <w:rFonts w:ascii="Times New Roman" w:hAnsi="Times New Roman" w:cs="Times New Roman"/>
          <w:bCs/>
          <w:sz w:val="28"/>
          <w:szCs w:val="28"/>
          <w:vertAlign w:val="superscript"/>
        </w:rPr>
        <w:t>3</w:t>
      </w:r>
      <w:r>
        <w:rPr>
          <w:rFonts w:ascii="Times New Roman" w:hAnsi="Times New Roman"/>
          <w:sz w:val="28"/>
          <w:szCs w:val="28"/>
          <w:lang w:val="ru-RU"/>
        </w:rPr>
        <w:t xml:space="preserve"> /5лет=53,56 м</w:t>
      </w:r>
      <w:r>
        <w:rPr>
          <w:rFonts w:ascii="Times New Roman" w:hAnsi="Times New Roman" w:cs="Times New Roman"/>
          <w:bCs/>
          <w:sz w:val="28"/>
          <w:szCs w:val="28"/>
          <w:vertAlign w:val="superscript"/>
        </w:rPr>
        <w:t>3</w:t>
      </w:r>
      <w:r>
        <w:rPr>
          <w:rFonts w:ascii="Times New Roman" w:hAnsi="Times New Roman" w:cs="Times New Roman"/>
          <w:bCs/>
          <w:sz w:val="28"/>
          <w:szCs w:val="28"/>
          <w:vertAlign w:val="superscript"/>
          <w:lang w:val="ru-RU"/>
        </w:rPr>
        <w:t xml:space="preserve"> </w:t>
      </w:r>
      <w:r>
        <w:rPr>
          <w:rFonts w:ascii="Times New Roman" w:hAnsi="Times New Roman"/>
          <w:sz w:val="28"/>
          <w:szCs w:val="28"/>
          <w:lang w:val="ru-RU"/>
        </w:rPr>
        <w:t>(в год).</w:t>
      </w:r>
    </w:p>
    <w:p w14:paraId="0E327215" w14:textId="77777777" w:rsidR="00335C1A" w:rsidRDefault="00B546CB">
      <w:pPr>
        <w:spacing w:after="0" w:line="240" w:lineRule="auto"/>
        <w:rPr>
          <w:rFonts w:ascii="Times New Roman" w:hAnsi="Times New Roman"/>
          <w:b/>
          <w:bCs/>
          <w:sz w:val="28"/>
          <w:szCs w:val="28"/>
          <w:lang w:val="ru-RU"/>
        </w:rPr>
      </w:pPr>
      <w:r>
        <w:rPr>
          <w:rFonts w:ascii="Times New Roman" w:hAnsi="Times New Roman"/>
          <w:b/>
          <w:bCs/>
          <w:sz w:val="28"/>
          <w:szCs w:val="28"/>
          <w:lang w:val="ru-RU"/>
        </w:rPr>
        <w:t xml:space="preserve"> </w:t>
      </w:r>
    </w:p>
    <w:p w14:paraId="0E327216" w14:textId="77777777" w:rsidR="00335C1A" w:rsidRDefault="00335C1A">
      <w:pPr>
        <w:spacing w:after="0" w:line="240" w:lineRule="auto"/>
        <w:rPr>
          <w:rFonts w:ascii="Times New Roman" w:hAnsi="Times New Roman"/>
          <w:b/>
          <w:bCs/>
          <w:sz w:val="28"/>
          <w:szCs w:val="28"/>
        </w:rPr>
      </w:pPr>
    </w:p>
    <w:p w14:paraId="0E327217" w14:textId="77777777" w:rsidR="00335C1A" w:rsidRDefault="00B546CB">
      <w:pPr>
        <w:spacing w:after="0" w:line="240" w:lineRule="auto"/>
        <w:rPr>
          <w:rFonts w:ascii="Times New Roman" w:hAnsi="Times New Roman"/>
          <w:b/>
          <w:bCs/>
          <w:sz w:val="28"/>
          <w:szCs w:val="28"/>
        </w:rPr>
      </w:pPr>
      <w:r>
        <w:rPr>
          <w:rFonts w:ascii="Times New Roman" w:hAnsi="Times New Roman"/>
          <w:b/>
          <w:bCs/>
          <w:sz w:val="28"/>
          <w:szCs w:val="28"/>
        </w:rPr>
        <w:t>5.</w:t>
      </w:r>
      <w:r>
        <w:rPr>
          <w:rFonts w:ascii="Times New Roman" w:hAnsi="Times New Roman"/>
          <w:b/>
          <w:bCs/>
          <w:sz w:val="28"/>
          <w:szCs w:val="28"/>
          <w:lang w:val="ru-RU"/>
        </w:rPr>
        <w:t>14</w:t>
      </w:r>
      <w:bookmarkStart w:id="5" w:name="_Hlk206407331"/>
      <w:r>
        <w:rPr>
          <w:rFonts w:ascii="Times New Roman" w:hAnsi="Times New Roman"/>
          <w:b/>
          <w:bCs/>
          <w:sz w:val="28"/>
          <w:szCs w:val="28"/>
          <w:lang w:val="ru-RU"/>
        </w:rPr>
        <w:t xml:space="preserve"> </w:t>
      </w:r>
      <w:r>
        <w:rPr>
          <w:rFonts w:ascii="Times New Roman" w:hAnsi="Times New Roman"/>
          <w:b/>
          <w:bCs/>
          <w:sz w:val="28"/>
          <w:szCs w:val="28"/>
        </w:rPr>
        <w:t>Специальная техника, применяемая при проведении разведочных работ, и расчет расхода топлива</w:t>
      </w:r>
    </w:p>
    <w:bookmarkEnd w:id="5"/>
    <w:p w14:paraId="0E327218" w14:textId="77777777" w:rsidR="00335C1A" w:rsidRDefault="00335C1A">
      <w:pPr>
        <w:spacing w:after="0" w:line="240" w:lineRule="auto"/>
        <w:ind w:firstLine="720"/>
        <w:rPr>
          <w:rFonts w:ascii="Times New Roman" w:hAnsi="Times New Roman"/>
          <w:bCs/>
          <w:sz w:val="28"/>
          <w:szCs w:val="28"/>
        </w:rPr>
      </w:pPr>
    </w:p>
    <w:p w14:paraId="0E327219" w14:textId="77777777" w:rsidR="00335C1A" w:rsidRDefault="00B546CB">
      <w:pPr>
        <w:spacing w:after="0" w:line="240" w:lineRule="auto"/>
        <w:ind w:firstLine="720"/>
        <w:rPr>
          <w:rFonts w:ascii="Times New Roman" w:hAnsi="Times New Roman"/>
          <w:bCs/>
          <w:sz w:val="28"/>
          <w:szCs w:val="28"/>
        </w:rPr>
      </w:pPr>
      <w:r>
        <w:rPr>
          <w:rFonts w:ascii="Times New Roman" w:hAnsi="Times New Roman"/>
          <w:bCs/>
          <w:sz w:val="28"/>
          <w:szCs w:val="28"/>
        </w:rPr>
        <w:t>Нормы расхода топлива спецтехники и оборудования, применяемого на участке «</w:t>
      </w:r>
      <w:r>
        <w:rPr>
          <w:rFonts w:ascii="Times New Roman" w:hAnsi="Times New Roman"/>
          <w:bCs/>
          <w:sz w:val="28"/>
          <w:szCs w:val="28"/>
          <w:lang w:val="kk-KZ"/>
        </w:rPr>
        <w:t>Кентарлау</w:t>
      </w:r>
      <w:r>
        <w:rPr>
          <w:rFonts w:ascii="Times New Roman" w:hAnsi="Times New Roman"/>
          <w:bCs/>
          <w:sz w:val="28"/>
          <w:szCs w:val="28"/>
        </w:rPr>
        <w:t>»</w:t>
      </w:r>
    </w:p>
    <w:p w14:paraId="0E32721A" w14:textId="77777777" w:rsidR="00335C1A" w:rsidRDefault="00335C1A">
      <w:pPr>
        <w:spacing w:after="0" w:line="240" w:lineRule="auto"/>
        <w:ind w:firstLine="720"/>
        <w:rPr>
          <w:rFonts w:ascii="Times New Roman" w:hAnsi="Times New Roman"/>
          <w:bCs/>
          <w:sz w:val="28"/>
          <w:szCs w:val="28"/>
        </w:rPr>
      </w:pPr>
    </w:p>
    <w:p w14:paraId="0E32721B" w14:textId="77777777" w:rsidR="00335C1A" w:rsidRDefault="00B546CB">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Фронтальный погрузчик SHANTUI SL30WN</w:t>
      </w:r>
    </w:p>
    <w:p w14:paraId="0E32721C" w14:textId="77777777" w:rsidR="00335C1A" w:rsidRDefault="00335C1A">
      <w:pPr>
        <w:shd w:val="clear" w:color="auto" w:fill="FFFFFF"/>
        <w:spacing w:after="0" w:line="240" w:lineRule="auto"/>
        <w:jc w:val="both"/>
        <w:rPr>
          <w:rFonts w:ascii="Times New Roman" w:hAnsi="Times New Roman"/>
          <w:bCs/>
          <w:sz w:val="28"/>
          <w:szCs w:val="28"/>
        </w:rPr>
      </w:pPr>
    </w:p>
    <w:p w14:paraId="0E32721D" w14:textId="77777777" w:rsidR="00335C1A" w:rsidRDefault="00335C1A">
      <w:pPr>
        <w:shd w:val="clear" w:color="auto" w:fill="FFFFFF"/>
        <w:spacing w:after="0" w:line="240" w:lineRule="auto"/>
        <w:jc w:val="both"/>
        <w:rPr>
          <w:rFonts w:ascii="Times New Roman" w:hAnsi="Times New Roman"/>
          <w:bCs/>
          <w:sz w:val="28"/>
          <w:szCs w:val="28"/>
        </w:rPr>
      </w:pPr>
    </w:p>
    <w:p w14:paraId="0E32721E" w14:textId="77777777" w:rsidR="00335C1A" w:rsidRDefault="00335C1A">
      <w:pPr>
        <w:shd w:val="clear" w:color="auto" w:fill="FFFFFF"/>
        <w:spacing w:after="0" w:line="240" w:lineRule="auto"/>
        <w:jc w:val="both"/>
        <w:rPr>
          <w:rFonts w:ascii="Times New Roman" w:hAnsi="Times New Roman"/>
          <w:bCs/>
          <w:sz w:val="28"/>
          <w:szCs w:val="28"/>
        </w:rPr>
      </w:pPr>
    </w:p>
    <w:p w14:paraId="0E32721F" w14:textId="77777777" w:rsidR="00335C1A" w:rsidRDefault="00335C1A">
      <w:pPr>
        <w:shd w:val="clear" w:color="auto" w:fill="FFFFFF"/>
        <w:spacing w:after="0" w:line="240" w:lineRule="auto"/>
        <w:jc w:val="both"/>
        <w:rPr>
          <w:rFonts w:ascii="Times New Roman" w:hAnsi="Times New Roman"/>
          <w:bCs/>
          <w:sz w:val="28"/>
          <w:szCs w:val="28"/>
        </w:rPr>
      </w:pPr>
    </w:p>
    <w:p w14:paraId="0E327220" w14:textId="77777777" w:rsidR="00335C1A" w:rsidRDefault="00335C1A">
      <w:pPr>
        <w:shd w:val="clear" w:color="auto" w:fill="FFFFFF"/>
        <w:spacing w:after="0" w:line="240" w:lineRule="auto"/>
        <w:jc w:val="both"/>
        <w:rPr>
          <w:rFonts w:ascii="Times New Roman" w:hAnsi="Times New Roman"/>
          <w:bCs/>
          <w:sz w:val="28"/>
          <w:szCs w:val="28"/>
        </w:rPr>
      </w:pPr>
    </w:p>
    <w:p w14:paraId="0E327221" w14:textId="77777777" w:rsidR="00335C1A" w:rsidRDefault="00335C1A">
      <w:pPr>
        <w:shd w:val="clear" w:color="auto" w:fill="FFFFFF"/>
        <w:spacing w:after="0" w:line="240" w:lineRule="auto"/>
        <w:jc w:val="both"/>
        <w:rPr>
          <w:rFonts w:ascii="Times New Roman" w:hAnsi="Times New Roman"/>
          <w:bCs/>
          <w:sz w:val="28"/>
          <w:szCs w:val="28"/>
        </w:rPr>
      </w:pPr>
    </w:p>
    <w:p w14:paraId="0E327222" w14:textId="77777777" w:rsidR="00335C1A" w:rsidRDefault="00B546CB">
      <w:pPr>
        <w:shd w:val="clear" w:color="auto" w:fill="FFFFFF"/>
        <w:spacing w:after="0" w:line="240" w:lineRule="auto"/>
        <w:jc w:val="both"/>
        <w:rPr>
          <w:rFonts w:ascii="Times New Roman" w:hAnsi="Times New Roman"/>
          <w:bCs/>
          <w:sz w:val="28"/>
          <w:szCs w:val="28"/>
          <w:lang w:val="ru-RU"/>
        </w:rPr>
      </w:pPr>
      <w:r>
        <w:rPr>
          <w:rFonts w:ascii="Times New Roman" w:hAnsi="Times New Roman"/>
          <w:bCs/>
          <w:sz w:val="28"/>
          <w:szCs w:val="28"/>
        </w:rPr>
        <w:t xml:space="preserve">                                                                                                                      Рисунок </w:t>
      </w:r>
      <w:r>
        <w:rPr>
          <w:rFonts w:ascii="Times New Roman" w:hAnsi="Times New Roman"/>
          <w:bCs/>
          <w:sz w:val="28"/>
          <w:szCs w:val="28"/>
          <w:lang w:val="ru-RU"/>
        </w:rPr>
        <w:t>4</w:t>
      </w:r>
    </w:p>
    <w:p w14:paraId="0E327223" w14:textId="77777777" w:rsidR="00335C1A" w:rsidRDefault="00B546CB">
      <w:pPr>
        <w:shd w:val="clear" w:color="auto" w:fill="FFFFFF"/>
        <w:spacing w:after="0" w:line="240" w:lineRule="auto"/>
        <w:jc w:val="both"/>
        <w:rPr>
          <w:rFonts w:ascii="Times New Roman" w:hAnsi="Times New Roman"/>
          <w:bCs/>
          <w:sz w:val="28"/>
          <w:szCs w:val="28"/>
          <w:lang w:val="ru-RU"/>
        </w:rPr>
      </w:pPr>
      <w:r>
        <w:rPr>
          <w:rFonts w:ascii="Times New Roman" w:hAnsi="Times New Roman"/>
          <w:bCs/>
          <w:sz w:val="24"/>
          <w:szCs w:val="24"/>
        </w:rPr>
        <w:t xml:space="preserve">                                                                                                                                                                                                                    </w:t>
      </w:r>
      <w:r>
        <w:rPr>
          <w:rFonts w:ascii="Times New Roman" w:hAnsi="Times New Roman"/>
          <w:bCs/>
          <w:sz w:val="24"/>
          <w:szCs w:val="24"/>
          <w:lang w:val="ru-RU"/>
        </w:rPr>
        <w:t xml:space="preserve">     </w:t>
      </w:r>
    </w:p>
    <w:tbl>
      <w:tblPr>
        <w:tblStyle w:val="MATable1"/>
        <w:tblW w:w="9735" w:type="dxa"/>
        <w:jc w:val="center"/>
        <w:tblLook w:val="04A0" w:firstRow="1" w:lastRow="0" w:firstColumn="1" w:lastColumn="0" w:noHBand="0" w:noVBand="1"/>
      </w:tblPr>
      <w:tblGrid>
        <w:gridCol w:w="618"/>
        <w:gridCol w:w="2795"/>
        <w:gridCol w:w="4804"/>
        <w:gridCol w:w="1518"/>
      </w:tblGrid>
      <w:tr w:rsidR="00335C1A" w14:paraId="0E327228" w14:textId="77777777">
        <w:trPr>
          <w:jc w:val="center"/>
        </w:trPr>
        <w:tc>
          <w:tcPr>
            <w:tcW w:w="618" w:type="dxa"/>
            <w:shd w:val="clear" w:color="auto" w:fill="D9E2F3" w:themeFill="accent1" w:themeFillTint="33"/>
            <w:vAlign w:val="center"/>
          </w:tcPr>
          <w:p w14:paraId="0E327224" w14:textId="77777777" w:rsidR="00335C1A" w:rsidRDefault="00B546CB">
            <w:pPr>
              <w:spacing w:before="80" w:after="0" w:line="240" w:lineRule="auto"/>
              <w:jc w:val="center"/>
              <w:rPr>
                <w:rFonts w:ascii="Times New Roman" w:hAnsi="Times New Roman"/>
                <w:b/>
                <w:sz w:val="24"/>
                <w:szCs w:val="24"/>
                <w:lang w:val="ru-RU" w:eastAsia="ru-RU"/>
              </w:rPr>
            </w:pPr>
            <w:r>
              <w:rPr>
                <w:rFonts w:ascii="Times New Roman" w:hAnsi="Times New Roman"/>
                <w:b/>
                <w:sz w:val="24"/>
                <w:szCs w:val="24"/>
                <w:lang w:val="ru-RU" w:eastAsia="ru-RU"/>
              </w:rPr>
              <w:t>№ п/п</w:t>
            </w:r>
          </w:p>
        </w:tc>
        <w:tc>
          <w:tcPr>
            <w:tcW w:w="2795" w:type="dxa"/>
            <w:shd w:val="clear" w:color="auto" w:fill="D9E2F3" w:themeFill="accent1" w:themeFillTint="33"/>
            <w:vAlign w:val="center"/>
          </w:tcPr>
          <w:p w14:paraId="0E327225" w14:textId="77777777" w:rsidR="00335C1A" w:rsidRDefault="00B546CB">
            <w:pPr>
              <w:spacing w:before="80" w:after="0" w:line="240" w:lineRule="auto"/>
              <w:jc w:val="center"/>
              <w:rPr>
                <w:rFonts w:ascii="Times New Roman" w:hAnsi="Times New Roman"/>
                <w:b/>
                <w:sz w:val="24"/>
                <w:szCs w:val="24"/>
                <w:lang w:val="ru-RU" w:eastAsia="ru-RU"/>
              </w:rPr>
            </w:pPr>
            <w:r>
              <w:rPr>
                <w:rFonts w:ascii="Times New Roman" w:hAnsi="Times New Roman"/>
                <w:b/>
                <w:sz w:val="24"/>
                <w:szCs w:val="24"/>
                <w:lang w:val="ru-RU" w:eastAsia="ru-RU"/>
              </w:rPr>
              <w:t>Наименование техники, оборудования</w:t>
            </w:r>
          </w:p>
        </w:tc>
        <w:tc>
          <w:tcPr>
            <w:tcW w:w="4804" w:type="dxa"/>
            <w:shd w:val="clear" w:color="auto" w:fill="D9E2F3" w:themeFill="accent1" w:themeFillTint="33"/>
          </w:tcPr>
          <w:p w14:paraId="0E327226" w14:textId="77777777" w:rsidR="00335C1A" w:rsidRDefault="00B546CB">
            <w:pPr>
              <w:spacing w:before="80" w:after="0" w:line="240" w:lineRule="auto"/>
              <w:jc w:val="center"/>
              <w:rPr>
                <w:rFonts w:ascii="Times New Roman" w:hAnsi="Times New Roman"/>
                <w:b/>
                <w:sz w:val="24"/>
                <w:szCs w:val="24"/>
                <w:lang w:val="ru-RU" w:eastAsia="ru-RU"/>
              </w:rPr>
            </w:pPr>
            <w:r>
              <w:rPr>
                <w:rFonts w:ascii="Times New Roman" w:hAnsi="Times New Roman"/>
                <w:b/>
                <w:sz w:val="24"/>
                <w:szCs w:val="24"/>
                <w:lang w:val="ru-RU" w:eastAsia="ru-RU"/>
              </w:rPr>
              <w:t>Назначение</w:t>
            </w:r>
          </w:p>
        </w:tc>
        <w:tc>
          <w:tcPr>
            <w:tcW w:w="1518" w:type="dxa"/>
            <w:shd w:val="clear" w:color="auto" w:fill="D9E2F3" w:themeFill="accent1" w:themeFillTint="33"/>
            <w:vAlign w:val="center"/>
          </w:tcPr>
          <w:p w14:paraId="0E327227" w14:textId="77777777" w:rsidR="00335C1A" w:rsidRDefault="00B546CB">
            <w:pPr>
              <w:spacing w:before="80" w:after="0" w:line="240" w:lineRule="auto"/>
              <w:jc w:val="center"/>
              <w:rPr>
                <w:rFonts w:ascii="Times New Roman" w:hAnsi="Times New Roman"/>
                <w:sz w:val="24"/>
                <w:szCs w:val="24"/>
                <w:lang w:val="kk-KZ" w:eastAsia="ru-RU"/>
              </w:rPr>
            </w:pPr>
            <w:r>
              <w:rPr>
                <w:rFonts w:ascii="Times New Roman" w:hAnsi="Times New Roman"/>
                <w:b/>
                <w:sz w:val="24"/>
                <w:szCs w:val="24"/>
                <w:lang w:val="ru-RU" w:eastAsia="ru-RU"/>
              </w:rPr>
              <w:t>Расход т/</w:t>
            </w:r>
            <w:r>
              <w:rPr>
                <w:rFonts w:ascii="Times New Roman" w:hAnsi="Times New Roman"/>
                <w:b/>
                <w:sz w:val="24"/>
                <w:szCs w:val="24"/>
                <w:lang w:val="kk-KZ" w:eastAsia="ru-RU"/>
              </w:rPr>
              <w:t>год</w:t>
            </w:r>
          </w:p>
        </w:tc>
      </w:tr>
      <w:tr w:rsidR="00335C1A" w14:paraId="0E32722D" w14:textId="77777777">
        <w:trPr>
          <w:jc w:val="center"/>
        </w:trPr>
        <w:tc>
          <w:tcPr>
            <w:tcW w:w="618" w:type="dxa"/>
            <w:shd w:val="clear" w:color="auto" w:fill="D9E2F3" w:themeFill="accent1" w:themeFillTint="33"/>
            <w:vAlign w:val="center"/>
          </w:tcPr>
          <w:p w14:paraId="0E327229" w14:textId="77777777" w:rsidR="00335C1A" w:rsidRDefault="00B546CB">
            <w:pPr>
              <w:spacing w:before="80" w:after="0" w:line="240" w:lineRule="auto"/>
              <w:jc w:val="center"/>
              <w:rPr>
                <w:rFonts w:ascii="Times New Roman" w:hAnsi="Times New Roman"/>
                <w:b/>
                <w:sz w:val="24"/>
                <w:szCs w:val="24"/>
                <w:lang w:val="ru-RU" w:eastAsia="ru-RU"/>
              </w:rPr>
            </w:pPr>
            <w:r>
              <w:rPr>
                <w:rFonts w:ascii="Times New Roman" w:hAnsi="Times New Roman"/>
                <w:b/>
                <w:sz w:val="24"/>
                <w:szCs w:val="24"/>
                <w:lang w:val="ru-RU" w:eastAsia="ru-RU"/>
              </w:rPr>
              <w:t>1</w:t>
            </w:r>
          </w:p>
        </w:tc>
        <w:tc>
          <w:tcPr>
            <w:tcW w:w="2795" w:type="dxa"/>
            <w:shd w:val="clear" w:color="auto" w:fill="D9E2F3" w:themeFill="accent1" w:themeFillTint="33"/>
            <w:vAlign w:val="center"/>
          </w:tcPr>
          <w:p w14:paraId="0E32722A" w14:textId="77777777" w:rsidR="00335C1A" w:rsidRDefault="00B546CB">
            <w:pPr>
              <w:spacing w:before="80" w:after="0" w:line="240" w:lineRule="auto"/>
              <w:jc w:val="center"/>
              <w:rPr>
                <w:rFonts w:ascii="Times New Roman" w:hAnsi="Times New Roman"/>
                <w:b/>
                <w:sz w:val="24"/>
                <w:szCs w:val="24"/>
                <w:lang w:val="ru-RU" w:eastAsia="ru-RU"/>
              </w:rPr>
            </w:pPr>
            <w:r>
              <w:rPr>
                <w:rFonts w:ascii="Times New Roman" w:hAnsi="Times New Roman"/>
                <w:b/>
                <w:sz w:val="24"/>
                <w:szCs w:val="24"/>
                <w:lang w:val="ru-RU" w:eastAsia="ru-RU"/>
              </w:rPr>
              <w:t>2</w:t>
            </w:r>
          </w:p>
        </w:tc>
        <w:tc>
          <w:tcPr>
            <w:tcW w:w="4804" w:type="dxa"/>
            <w:shd w:val="clear" w:color="auto" w:fill="D9E2F3" w:themeFill="accent1" w:themeFillTint="33"/>
          </w:tcPr>
          <w:p w14:paraId="0E32722B" w14:textId="77777777" w:rsidR="00335C1A" w:rsidRDefault="00B546CB">
            <w:pPr>
              <w:spacing w:before="80" w:after="0" w:line="240" w:lineRule="auto"/>
              <w:jc w:val="center"/>
              <w:rPr>
                <w:rFonts w:ascii="Times New Roman" w:hAnsi="Times New Roman"/>
                <w:b/>
                <w:sz w:val="24"/>
                <w:szCs w:val="24"/>
                <w:lang w:val="ru-RU" w:eastAsia="ru-RU"/>
              </w:rPr>
            </w:pPr>
            <w:r>
              <w:rPr>
                <w:rFonts w:ascii="Times New Roman" w:hAnsi="Times New Roman"/>
                <w:b/>
                <w:sz w:val="24"/>
                <w:szCs w:val="24"/>
                <w:lang w:val="ru-RU" w:eastAsia="ru-RU"/>
              </w:rPr>
              <w:t>3</w:t>
            </w:r>
          </w:p>
        </w:tc>
        <w:tc>
          <w:tcPr>
            <w:tcW w:w="1518" w:type="dxa"/>
            <w:shd w:val="clear" w:color="auto" w:fill="D9E2F3" w:themeFill="accent1" w:themeFillTint="33"/>
            <w:vAlign w:val="center"/>
          </w:tcPr>
          <w:p w14:paraId="0E32722C" w14:textId="77777777" w:rsidR="00335C1A" w:rsidRDefault="00B546CB">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8</w:t>
            </w:r>
          </w:p>
        </w:tc>
      </w:tr>
      <w:tr w:rsidR="00335C1A" w14:paraId="0E327232" w14:textId="77777777">
        <w:trPr>
          <w:jc w:val="center"/>
        </w:trPr>
        <w:tc>
          <w:tcPr>
            <w:tcW w:w="618" w:type="dxa"/>
            <w:vAlign w:val="center"/>
          </w:tcPr>
          <w:p w14:paraId="0E32722E" w14:textId="4B2C0B72" w:rsidR="00335C1A" w:rsidRDefault="00201B7A">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2</w:t>
            </w:r>
          </w:p>
        </w:tc>
        <w:tc>
          <w:tcPr>
            <w:tcW w:w="2795" w:type="dxa"/>
            <w:vAlign w:val="center"/>
          </w:tcPr>
          <w:p w14:paraId="0E32722F" w14:textId="77777777" w:rsidR="00335C1A" w:rsidRDefault="00B546CB">
            <w:pPr>
              <w:spacing w:before="80"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Фронтальный погрузчик SHANTUI SL30WN</w:t>
            </w:r>
          </w:p>
        </w:tc>
        <w:tc>
          <w:tcPr>
            <w:tcW w:w="4804" w:type="dxa"/>
          </w:tcPr>
          <w:p w14:paraId="0E327230" w14:textId="7102AD12" w:rsidR="00335C1A" w:rsidRDefault="00B546CB">
            <w:pPr>
              <w:spacing w:before="80"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Расчистка ПРС для площадок, планирование </w:t>
            </w:r>
          </w:p>
        </w:tc>
        <w:tc>
          <w:tcPr>
            <w:tcW w:w="1518" w:type="dxa"/>
            <w:vAlign w:val="center"/>
          </w:tcPr>
          <w:p w14:paraId="0E327231" w14:textId="77777777" w:rsidR="00335C1A" w:rsidRDefault="00B546CB">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22,72 т/г</w:t>
            </w:r>
          </w:p>
        </w:tc>
      </w:tr>
      <w:tr w:rsidR="00C9188D" w14:paraId="42762966" w14:textId="77777777">
        <w:trPr>
          <w:jc w:val="center"/>
        </w:trPr>
        <w:tc>
          <w:tcPr>
            <w:tcW w:w="618" w:type="dxa"/>
            <w:vAlign w:val="center"/>
          </w:tcPr>
          <w:p w14:paraId="190369EA" w14:textId="2D8AD8CD" w:rsidR="00C9188D" w:rsidRDefault="00C67166">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3</w:t>
            </w:r>
          </w:p>
        </w:tc>
        <w:tc>
          <w:tcPr>
            <w:tcW w:w="2795" w:type="dxa"/>
            <w:vAlign w:val="center"/>
          </w:tcPr>
          <w:p w14:paraId="3302E8E3" w14:textId="4E81A090" w:rsidR="00C9188D" w:rsidRDefault="00FA274C">
            <w:pPr>
              <w:spacing w:before="80" w:after="0" w:line="240" w:lineRule="auto"/>
              <w:jc w:val="both"/>
              <w:rPr>
                <w:rFonts w:ascii="Times New Roman" w:hAnsi="Times New Roman"/>
                <w:sz w:val="24"/>
                <w:szCs w:val="24"/>
                <w:lang w:val="ru-RU" w:eastAsia="ru-RU"/>
              </w:rPr>
            </w:pPr>
            <w:r w:rsidRPr="00765C3E">
              <w:rPr>
                <w:rFonts w:ascii="Times New Roman" w:hAnsi="Times New Roman"/>
                <w:bCs/>
                <w:sz w:val="28"/>
                <w:szCs w:val="28"/>
                <w:lang w:val="ru-RU"/>
              </w:rPr>
              <w:t>Toyota Hilux</w:t>
            </w:r>
          </w:p>
        </w:tc>
        <w:tc>
          <w:tcPr>
            <w:tcW w:w="4804" w:type="dxa"/>
          </w:tcPr>
          <w:p w14:paraId="11AD0CC2" w14:textId="23E16068" w:rsidR="00C9188D" w:rsidRDefault="007301B7">
            <w:pPr>
              <w:spacing w:before="80"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П</w:t>
            </w:r>
            <w:r w:rsidR="00FA274C">
              <w:rPr>
                <w:rFonts w:ascii="Times New Roman" w:hAnsi="Times New Roman"/>
                <w:sz w:val="24"/>
                <w:szCs w:val="24"/>
                <w:lang w:val="ru-RU" w:eastAsia="ru-RU"/>
              </w:rPr>
              <w:t>еревозка</w:t>
            </w:r>
            <w:r>
              <w:rPr>
                <w:rFonts w:ascii="Times New Roman" w:hAnsi="Times New Roman"/>
                <w:sz w:val="24"/>
                <w:szCs w:val="24"/>
                <w:lang w:val="ru-RU" w:eastAsia="ru-RU"/>
              </w:rPr>
              <w:t xml:space="preserve"> топливо</w:t>
            </w:r>
          </w:p>
        </w:tc>
        <w:tc>
          <w:tcPr>
            <w:tcW w:w="1518" w:type="dxa"/>
            <w:vAlign w:val="center"/>
          </w:tcPr>
          <w:p w14:paraId="36CF1C1C" w14:textId="21A1CA63" w:rsidR="00C9188D" w:rsidRPr="009760AA" w:rsidRDefault="00EE5EE2">
            <w:pPr>
              <w:spacing w:before="80" w:after="0" w:line="240" w:lineRule="auto"/>
              <w:jc w:val="center"/>
              <w:rPr>
                <w:rFonts w:ascii="Times New Roman" w:hAnsi="Times New Roman"/>
                <w:sz w:val="24"/>
                <w:szCs w:val="24"/>
                <w:lang w:val="kk-KZ" w:eastAsia="ru-RU"/>
              </w:rPr>
            </w:pPr>
            <w:r>
              <w:rPr>
                <w:rFonts w:ascii="Times New Roman" w:hAnsi="Times New Roman"/>
                <w:sz w:val="24"/>
                <w:szCs w:val="24"/>
                <w:lang w:val="ru-RU" w:eastAsia="ru-RU"/>
              </w:rPr>
              <w:t>25,73</w:t>
            </w:r>
            <w:r w:rsidR="009760AA">
              <w:rPr>
                <w:rFonts w:ascii="Times New Roman" w:hAnsi="Times New Roman"/>
                <w:sz w:val="24"/>
                <w:szCs w:val="24"/>
                <w:lang w:val="ru-RU" w:eastAsia="ru-RU"/>
              </w:rPr>
              <w:t>т/г</w:t>
            </w:r>
          </w:p>
        </w:tc>
      </w:tr>
      <w:tr w:rsidR="00335C1A" w14:paraId="0E327238" w14:textId="77777777">
        <w:trPr>
          <w:jc w:val="center"/>
        </w:trPr>
        <w:tc>
          <w:tcPr>
            <w:tcW w:w="618" w:type="dxa"/>
            <w:vAlign w:val="center"/>
          </w:tcPr>
          <w:p w14:paraId="0E327233" w14:textId="5A03B40A" w:rsidR="00335C1A" w:rsidRDefault="00C67166">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4</w:t>
            </w:r>
          </w:p>
        </w:tc>
        <w:tc>
          <w:tcPr>
            <w:tcW w:w="2795" w:type="dxa"/>
            <w:vAlign w:val="center"/>
          </w:tcPr>
          <w:p w14:paraId="0E327234" w14:textId="77777777" w:rsidR="00335C1A" w:rsidRDefault="00B546CB">
            <w:pPr>
              <w:spacing w:before="80" w:after="0" w:line="240" w:lineRule="auto"/>
              <w:jc w:val="both"/>
              <w:rPr>
                <w:rFonts w:ascii="Times New Roman" w:hAnsi="Times New Roman"/>
                <w:sz w:val="24"/>
                <w:szCs w:val="24"/>
                <w:lang w:val="ru-RU" w:eastAsia="ru-RU"/>
              </w:rPr>
            </w:pPr>
            <w:bookmarkStart w:id="6" w:name="_Hlk213690853"/>
            <w:r>
              <w:rPr>
                <w:rFonts w:ascii="Times New Roman" w:hAnsi="Times New Roman"/>
                <w:sz w:val="24"/>
                <w:szCs w:val="24"/>
                <w:lang w:val="ru-RU" w:eastAsia="ru-RU"/>
              </w:rPr>
              <w:t xml:space="preserve">Вахтовый </w:t>
            </w:r>
            <w:r>
              <w:rPr>
                <w:rFonts w:ascii="Times New Roman" w:hAnsi="Times New Roman"/>
                <w:kern w:val="36"/>
                <w:sz w:val="24"/>
                <w:szCs w:val="24"/>
                <w:lang w:val="ru-RU" w:eastAsia="ru-RU"/>
              </w:rPr>
              <w:t xml:space="preserve">Автобус </w:t>
            </w:r>
            <w:r>
              <w:rPr>
                <w:rFonts w:ascii="Times New Roman" w:hAnsi="Times New Roman"/>
                <w:b/>
                <w:bCs/>
                <w:sz w:val="24"/>
                <w:szCs w:val="24"/>
                <w:lang w:val="ru-RU" w:eastAsia="ru-RU"/>
              </w:rPr>
              <w:t>JAC Sunray 2.0 MT</w:t>
            </w:r>
            <w:bookmarkEnd w:id="6"/>
          </w:p>
        </w:tc>
        <w:tc>
          <w:tcPr>
            <w:tcW w:w="4804" w:type="dxa"/>
            <w:vAlign w:val="center"/>
          </w:tcPr>
          <w:p w14:paraId="0E327235" w14:textId="77777777" w:rsidR="00335C1A" w:rsidRDefault="00B546CB">
            <w:pPr>
              <w:spacing w:before="80"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Перевозка персонала с базы на участок </w:t>
            </w:r>
          </w:p>
          <w:p w14:paraId="0E327236" w14:textId="77777777" w:rsidR="00335C1A" w:rsidRDefault="00B546CB">
            <w:pPr>
              <w:spacing w:before="80"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«Кентарлау»; </w:t>
            </w:r>
          </w:p>
        </w:tc>
        <w:tc>
          <w:tcPr>
            <w:tcW w:w="1518" w:type="dxa"/>
            <w:vAlign w:val="center"/>
          </w:tcPr>
          <w:p w14:paraId="0E327237" w14:textId="77777777" w:rsidR="00335C1A" w:rsidRDefault="00B546CB">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 xml:space="preserve">  0,0053 т/г</w:t>
            </w:r>
          </w:p>
        </w:tc>
      </w:tr>
      <w:tr w:rsidR="00335C1A" w14:paraId="0E32723D" w14:textId="77777777">
        <w:trPr>
          <w:jc w:val="center"/>
        </w:trPr>
        <w:tc>
          <w:tcPr>
            <w:tcW w:w="618" w:type="dxa"/>
            <w:vAlign w:val="center"/>
          </w:tcPr>
          <w:p w14:paraId="0E327239" w14:textId="0628632E" w:rsidR="00335C1A" w:rsidRDefault="00B546CB">
            <w:pPr>
              <w:spacing w:before="80"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FA274C">
              <w:rPr>
                <w:rFonts w:ascii="Times New Roman" w:hAnsi="Times New Roman"/>
                <w:sz w:val="24"/>
                <w:szCs w:val="24"/>
                <w:lang w:val="ru-RU" w:eastAsia="ru-RU"/>
              </w:rPr>
              <w:t>5</w:t>
            </w:r>
          </w:p>
        </w:tc>
        <w:tc>
          <w:tcPr>
            <w:tcW w:w="2795" w:type="dxa"/>
            <w:vAlign w:val="center"/>
          </w:tcPr>
          <w:p w14:paraId="0E32723A" w14:textId="77777777" w:rsidR="00335C1A" w:rsidRDefault="00B546CB">
            <w:pPr>
              <w:spacing w:before="80" w:after="0" w:line="240" w:lineRule="auto"/>
              <w:jc w:val="both"/>
              <w:rPr>
                <w:rFonts w:ascii="Times New Roman" w:hAnsi="Times New Roman"/>
                <w:sz w:val="24"/>
                <w:szCs w:val="24"/>
                <w:lang w:val="ru-RU" w:eastAsia="ru-RU"/>
              </w:rPr>
            </w:pPr>
            <w:bookmarkStart w:id="7" w:name="_Hlk213690901"/>
            <w:r>
              <w:rPr>
                <w:rFonts w:ascii="Times New Roman" w:hAnsi="Times New Roman"/>
                <w:sz w:val="24"/>
                <w:szCs w:val="24"/>
                <w:lang w:val="ru-RU" w:eastAsia="ru-RU"/>
              </w:rPr>
              <w:t>Экскаватор XCMG XE335С</w:t>
            </w:r>
            <w:bookmarkEnd w:id="7"/>
          </w:p>
        </w:tc>
        <w:tc>
          <w:tcPr>
            <w:tcW w:w="4804" w:type="dxa"/>
            <w:vAlign w:val="center"/>
          </w:tcPr>
          <w:p w14:paraId="0E32723B" w14:textId="77777777" w:rsidR="00335C1A" w:rsidRDefault="00B546CB">
            <w:pPr>
              <w:spacing w:before="80"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Проходки разведочных канав.</w:t>
            </w:r>
          </w:p>
        </w:tc>
        <w:tc>
          <w:tcPr>
            <w:tcW w:w="1518" w:type="dxa"/>
            <w:vAlign w:val="center"/>
          </w:tcPr>
          <w:p w14:paraId="0E32723C" w14:textId="77777777" w:rsidR="00335C1A" w:rsidRDefault="00B546CB">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29,45т/г</w:t>
            </w:r>
          </w:p>
        </w:tc>
      </w:tr>
      <w:tr w:rsidR="00335C1A" w14:paraId="0E327242" w14:textId="77777777">
        <w:trPr>
          <w:jc w:val="center"/>
        </w:trPr>
        <w:tc>
          <w:tcPr>
            <w:tcW w:w="618" w:type="dxa"/>
            <w:vAlign w:val="center"/>
          </w:tcPr>
          <w:p w14:paraId="0E32723E" w14:textId="5B5B8F75" w:rsidR="00335C1A" w:rsidRDefault="00FA274C">
            <w:pPr>
              <w:spacing w:before="80" w:after="0" w:line="240" w:lineRule="auto"/>
              <w:jc w:val="center"/>
              <w:rPr>
                <w:rFonts w:ascii="Times New Roman" w:hAnsi="Times New Roman"/>
                <w:sz w:val="24"/>
                <w:szCs w:val="24"/>
                <w:lang w:val="ru-RU" w:eastAsia="ru-RU"/>
              </w:rPr>
            </w:pPr>
            <w:bookmarkStart w:id="8" w:name="_Hlk213690937"/>
            <w:r>
              <w:rPr>
                <w:rFonts w:ascii="Times New Roman" w:hAnsi="Times New Roman"/>
                <w:sz w:val="24"/>
                <w:szCs w:val="24"/>
                <w:lang w:val="ru-RU" w:eastAsia="ru-RU"/>
              </w:rPr>
              <w:t>6</w:t>
            </w:r>
          </w:p>
        </w:tc>
        <w:tc>
          <w:tcPr>
            <w:tcW w:w="2795" w:type="dxa"/>
            <w:vAlign w:val="center"/>
          </w:tcPr>
          <w:p w14:paraId="0E32723F" w14:textId="77777777" w:rsidR="00335C1A" w:rsidRDefault="00B546CB">
            <w:pPr>
              <w:spacing w:before="80" w:after="0" w:line="240" w:lineRule="auto"/>
              <w:jc w:val="both"/>
              <w:rPr>
                <w:rFonts w:ascii="Times New Roman" w:hAnsi="Times New Roman"/>
                <w:b/>
                <w:sz w:val="24"/>
                <w:szCs w:val="24"/>
                <w:lang w:val="ru-RU" w:eastAsia="ru-RU"/>
              </w:rPr>
            </w:pPr>
            <w:r>
              <w:rPr>
                <w:rFonts w:ascii="Times New Roman" w:hAnsi="Times New Roman"/>
                <w:b/>
                <w:kern w:val="2"/>
                <w:sz w:val="24"/>
                <w:szCs w:val="24"/>
                <w:lang w:val="ru-RU" w:eastAsia="ru-RU"/>
                <w14:ligatures w14:val="standardContextual"/>
              </w:rPr>
              <w:t>КАМАЗ-65115</w:t>
            </w:r>
          </w:p>
        </w:tc>
        <w:tc>
          <w:tcPr>
            <w:tcW w:w="4804" w:type="dxa"/>
            <w:vAlign w:val="center"/>
          </w:tcPr>
          <w:p w14:paraId="0E327240" w14:textId="77777777" w:rsidR="00335C1A" w:rsidRDefault="00B546CB">
            <w:pPr>
              <w:spacing w:before="80" w:after="0" w:line="240" w:lineRule="auto"/>
              <w:jc w:val="both"/>
              <w:rPr>
                <w:rFonts w:ascii="Times New Roman" w:hAnsi="Times New Roman"/>
                <w:bCs/>
                <w:sz w:val="24"/>
                <w:szCs w:val="24"/>
                <w:lang w:val="ru-RU" w:eastAsia="ru-RU"/>
              </w:rPr>
            </w:pPr>
            <w:r>
              <w:rPr>
                <w:rFonts w:ascii="Times New Roman" w:hAnsi="Times New Roman"/>
                <w:bCs/>
                <w:sz w:val="24"/>
                <w:szCs w:val="24"/>
                <w:lang w:val="ru-RU" w:eastAsia="ru-RU"/>
              </w:rPr>
              <w:t>Перевозка воды</w:t>
            </w:r>
          </w:p>
        </w:tc>
        <w:tc>
          <w:tcPr>
            <w:tcW w:w="1518" w:type="dxa"/>
            <w:vAlign w:val="center"/>
          </w:tcPr>
          <w:p w14:paraId="0E327241" w14:textId="77777777" w:rsidR="00335C1A" w:rsidRDefault="00B546CB">
            <w:pPr>
              <w:spacing w:before="80" w:after="0" w:line="240" w:lineRule="auto"/>
              <w:jc w:val="center"/>
              <w:rPr>
                <w:rFonts w:ascii="Times New Roman" w:hAnsi="Times New Roman"/>
                <w:sz w:val="24"/>
                <w:szCs w:val="24"/>
                <w:lang w:val="ru-RU" w:eastAsia="ru-RU"/>
              </w:rPr>
            </w:pPr>
            <w:r>
              <w:rPr>
                <w:rFonts w:ascii="Times New Roman" w:hAnsi="Times New Roman"/>
                <w:sz w:val="24"/>
                <w:szCs w:val="24"/>
                <w:lang w:val="kk-KZ" w:eastAsia="ru-RU"/>
              </w:rPr>
              <w:t>0,118 т/г</w:t>
            </w:r>
          </w:p>
        </w:tc>
      </w:tr>
      <w:bookmarkEnd w:id="8"/>
      <w:tr w:rsidR="00335C1A" w14:paraId="0E327247" w14:textId="77777777">
        <w:trPr>
          <w:jc w:val="center"/>
        </w:trPr>
        <w:tc>
          <w:tcPr>
            <w:tcW w:w="618" w:type="dxa"/>
            <w:vAlign w:val="center"/>
          </w:tcPr>
          <w:p w14:paraId="15E422DD" w14:textId="77777777" w:rsidR="00335C1A" w:rsidRDefault="00335C1A">
            <w:pPr>
              <w:spacing w:before="80" w:after="0" w:line="240" w:lineRule="auto"/>
              <w:jc w:val="center"/>
              <w:rPr>
                <w:rFonts w:ascii="Times New Roman" w:hAnsi="Times New Roman"/>
                <w:sz w:val="24"/>
                <w:szCs w:val="24"/>
                <w:lang w:val="ru-RU" w:eastAsia="ru-RU"/>
              </w:rPr>
            </w:pPr>
          </w:p>
          <w:p w14:paraId="421674A2" w14:textId="77777777" w:rsidR="00E701A4" w:rsidRDefault="00E701A4">
            <w:pPr>
              <w:spacing w:before="80" w:after="0" w:line="240" w:lineRule="auto"/>
              <w:jc w:val="center"/>
              <w:rPr>
                <w:rFonts w:ascii="Times New Roman" w:hAnsi="Times New Roman"/>
                <w:sz w:val="24"/>
                <w:szCs w:val="24"/>
                <w:lang w:val="ru-RU" w:eastAsia="ru-RU"/>
              </w:rPr>
            </w:pPr>
          </w:p>
          <w:p w14:paraId="0E327243" w14:textId="72854D61" w:rsidR="00E701A4" w:rsidRDefault="00E701A4" w:rsidP="00E701A4">
            <w:pPr>
              <w:spacing w:before="80" w:after="0" w:line="240" w:lineRule="auto"/>
              <w:rPr>
                <w:rFonts w:ascii="Times New Roman" w:hAnsi="Times New Roman"/>
                <w:sz w:val="24"/>
                <w:szCs w:val="24"/>
                <w:lang w:val="ru-RU" w:eastAsia="ru-RU"/>
              </w:rPr>
            </w:pPr>
          </w:p>
        </w:tc>
        <w:tc>
          <w:tcPr>
            <w:tcW w:w="2795" w:type="dxa"/>
            <w:vAlign w:val="center"/>
          </w:tcPr>
          <w:p w14:paraId="0E327244" w14:textId="77777777" w:rsidR="00335C1A" w:rsidRDefault="00B546CB">
            <w:pPr>
              <w:spacing w:before="80" w:after="0" w:line="240" w:lineRule="auto"/>
              <w:jc w:val="center"/>
              <w:rPr>
                <w:rFonts w:ascii="Times New Roman" w:hAnsi="Times New Roman"/>
                <w:b/>
                <w:sz w:val="24"/>
                <w:szCs w:val="24"/>
                <w:lang w:val="ru-RU" w:eastAsia="ru-RU"/>
              </w:rPr>
            </w:pPr>
            <w:r>
              <w:rPr>
                <w:rFonts w:ascii="Times New Roman" w:hAnsi="Times New Roman"/>
                <w:b/>
                <w:sz w:val="24"/>
                <w:szCs w:val="24"/>
                <w:lang w:val="ru-RU" w:eastAsia="ru-RU"/>
              </w:rPr>
              <w:t>Итого расход дизельного топлива в год</w:t>
            </w:r>
          </w:p>
        </w:tc>
        <w:tc>
          <w:tcPr>
            <w:tcW w:w="4804" w:type="dxa"/>
            <w:vAlign w:val="center"/>
          </w:tcPr>
          <w:p w14:paraId="0E327245" w14:textId="77777777" w:rsidR="00335C1A" w:rsidRDefault="00335C1A">
            <w:pPr>
              <w:spacing w:before="80" w:after="0" w:line="240" w:lineRule="auto"/>
              <w:jc w:val="center"/>
              <w:rPr>
                <w:rFonts w:ascii="Times New Roman" w:hAnsi="Times New Roman"/>
                <w:b/>
                <w:sz w:val="24"/>
                <w:szCs w:val="24"/>
                <w:lang w:val="ru-RU" w:eastAsia="ru-RU"/>
              </w:rPr>
            </w:pPr>
          </w:p>
        </w:tc>
        <w:tc>
          <w:tcPr>
            <w:tcW w:w="1518" w:type="dxa"/>
            <w:vAlign w:val="center"/>
          </w:tcPr>
          <w:p w14:paraId="0E327246" w14:textId="77777777" w:rsidR="00335C1A" w:rsidRDefault="00B546CB">
            <w:pPr>
              <w:spacing w:before="80" w:after="0" w:line="240" w:lineRule="auto"/>
              <w:jc w:val="center"/>
              <w:rPr>
                <w:rFonts w:ascii="Times New Roman" w:hAnsi="Times New Roman"/>
                <w:b/>
                <w:sz w:val="24"/>
                <w:szCs w:val="24"/>
                <w:lang w:val="kk-KZ" w:eastAsia="ru-RU"/>
              </w:rPr>
            </w:pPr>
            <w:r>
              <w:rPr>
                <w:rFonts w:ascii="Times New Roman" w:hAnsi="Times New Roman"/>
                <w:b/>
                <w:sz w:val="24"/>
                <w:szCs w:val="24"/>
                <w:lang w:val="kk-KZ" w:eastAsia="ru-RU"/>
              </w:rPr>
              <w:t>52,29 т/г</w:t>
            </w:r>
          </w:p>
        </w:tc>
      </w:tr>
    </w:tbl>
    <w:p w14:paraId="0E327248" w14:textId="77777777" w:rsidR="00335C1A" w:rsidRDefault="00B546CB">
      <w:pPr>
        <w:shd w:val="clear" w:color="auto" w:fill="FFFFFF"/>
        <w:spacing w:after="0"/>
        <w:jc w:val="both"/>
        <w:rPr>
          <w:rFonts w:ascii="Times New Roman" w:hAnsi="Times New Roman"/>
          <w:bCs/>
          <w:sz w:val="28"/>
          <w:szCs w:val="28"/>
        </w:rPr>
      </w:pPr>
      <w:r>
        <w:rPr>
          <w:rFonts w:ascii="Times New Roman" w:hAnsi="Times New Roman"/>
          <w:noProof/>
          <w:sz w:val="28"/>
          <w:szCs w:val="28"/>
          <w:lang w:val="en-US"/>
        </w:rPr>
        <w:drawing>
          <wp:inline distT="0" distB="0" distL="0" distR="0" wp14:anchorId="0E3273B3" wp14:editId="0E3273B4">
            <wp:extent cx="4053840" cy="2567940"/>
            <wp:effectExtent l="0" t="0" r="3810" b="3810"/>
            <wp:docPr id="13" name="Рисунок 13" descr="Погрузчик фронтальный SHANTUI SL 30WN 2020г.в"/>
            <wp:cNvGraphicFramePr/>
            <a:graphic xmlns:a="http://schemas.openxmlformats.org/drawingml/2006/main">
              <a:graphicData uri="http://schemas.openxmlformats.org/drawingml/2006/picture">
                <pic:pic xmlns:pic="http://schemas.openxmlformats.org/drawingml/2006/picture">
                  <pic:nvPicPr>
                    <pic:cNvPr id="13" name="Рисунок 13" descr="Погрузчик фронтальный SHANTUI SL 30WN 2020г.в"/>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053840" cy="2567940"/>
                    </a:xfrm>
                    <a:prstGeom prst="rect">
                      <a:avLst/>
                    </a:prstGeom>
                    <a:noFill/>
                    <a:ln>
                      <a:noFill/>
                    </a:ln>
                  </pic:spPr>
                </pic:pic>
              </a:graphicData>
            </a:graphic>
          </wp:inline>
        </w:drawing>
      </w:r>
    </w:p>
    <w:p w14:paraId="0E327249" w14:textId="77777777" w:rsidR="00335C1A" w:rsidRDefault="00B546CB">
      <w:pPr>
        <w:pStyle w:val="aff5"/>
        <w:tabs>
          <w:tab w:val="left" w:pos="284"/>
        </w:tabs>
        <w:spacing w:after="0" w:line="240" w:lineRule="auto"/>
        <w:ind w:left="0"/>
        <w:rPr>
          <w:rFonts w:ascii="Times New Roman" w:hAnsi="Times New Roman"/>
          <w:sz w:val="24"/>
          <w:szCs w:val="24"/>
        </w:rPr>
      </w:pPr>
      <w:bookmarkStart w:id="9" w:name="_Hlk213232530"/>
      <w:r>
        <w:rPr>
          <w:rFonts w:ascii="Times New Roman" w:hAnsi="Times New Roman"/>
          <w:sz w:val="24"/>
          <w:szCs w:val="24"/>
        </w:rPr>
        <w:t>Фронтальный погрузчик SHANTUI SL30WN</w:t>
      </w:r>
    </w:p>
    <w:p w14:paraId="0E32724A" w14:textId="77777777" w:rsidR="00335C1A" w:rsidRDefault="00B546CB">
      <w:pPr>
        <w:pStyle w:val="aff5"/>
        <w:tabs>
          <w:tab w:val="left" w:pos="284"/>
        </w:tabs>
        <w:spacing w:after="0" w:line="240" w:lineRule="auto"/>
        <w:ind w:left="0"/>
        <w:rPr>
          <w:rFonts w:ascii="Times New Roman" w:hAnsi="Times New Roman"/>
          <w:sz w:val="24"/>
          <w:szCs w:val="24"/>
        </w:rPr>
      </w:pPr>
      <w:r>
        <w:rPr>
          <w:rFonts w:ascii="Times New Roman" w:hAnsi="Times New Roman"/>
          <w:sz w:val="24"/>
          <w:szCs w:val="24"/>
        </w:rPr>
        <w:t xml:space="preserve">                                                                                                        </w:t>
      </w:r>
      <w:bookmarkEnd w:id="9"/>
    </w:p>
    <w:p w14:paraId="0E32724B" w14:textId="77777777" w:rsidR="00335C1A" w:rsidRDefault="00B546CB">
      <w:pPr>
        <w:shd w:val="clear" w:color="auto" w:fill="FFFFFF"/>
        <w:spacing w:after="0" w:line="240" w:lineRule="auto"/>
        <w:jc w:val="both"/>
        <w:rPr>
          <w:rFonts w:ascii="Times New Roman" w:hAnsi="Times New Roman"/>
          <w:bCs/>
          <w:sz w:val="28"/>
          <w:szCs w:val="28"/>
        </w:rPr>
      </w:pPr>
      <w:r>
        <w:rPr>
          <w:rFonts w:ascii="Times New Roman" w:hAnsi="Times New Roman"/>
          <w:kern w:val="2"/>
          <w:sz w:val="28"/>
        </w:rPr>
        <w:t xml:space="preserve">Фронтальный погрузчик </w:t>
      </w:r>
      <w:r>
        <w:rPr>
          <w:rFonts w:ascii="Times New Roman" w:hAnsi="Times New Roman"/>
          <w:bCs/>
          <w:kern w:val="2"/>
          <w:sz w:val="28"/>
        </w:rPr>
        <w:t>SHANTUI SL30WN</w:t>
      </w:r>
      <w:r>
        <w:rPr>
          <w:rFonts w:ascii="Times New Roman" w:hAnsi="Times New Roman"/>
          <w:kern w:val="2"/>
          <w:sz w:val="28"/>
        </w:rPr>
        <w:t xml:space="preserve"> оснащён дизельным двигателем </w:t>
      </w:r>
      <w:r>
        <w:rPr>
          <w:rFonts w:ascii="Times New Roman" w:hAnsi="Times New Roman"/>
          <w:bCs/>
          <w:kern w:val="2"/>
          <w:sz w:val="28"/>
        </w:rPr>
        <w:t>Weichai WP6G125E201</w:t>
      </w:r>
      <w:r>
        <w:rPr>
          <w:rFonts w:ascii="Times New Roman" w:hAnsi="Times New Roman"/>
          <w:kern w:val="2"/>
          <w:sz w:val="28"/>
        </w:rPr>
        <w:t xml:space="preserve"> мощностью </w:t>
      </w:r>
      <w:r>
        <w:rPr>
          <w:rFonts w:ascii="Times New Roman" w:hAnsi="Times New Roman"/>
          <w:bCs/>
          <w:kern w:val="2"/>
          <w:sz w:val="28"/>
        </w:rPr>
        <w:t>92 кВт (125 л.с.)</w:t>
      </w:r>
      <w:r>
        <w:rPr>
          <w:rFonts w:ascii="Times New Roman" w:hAnsi="Times New Roman"/>
          <w:kern w:val="2"/>
          <w:sz w:val="28"/>
        </w:rPr>
        <w:t xml:space="preserve"> при 2200 об/мин . Удельный расход топлива составляет </w:t>
      </w:r>
      <w:r>
        <w:rPr>
          <w:rFonts w:ascii="Times New Roman" w:hAnsi="Times New Roman"/>
          <w:bCs/>
          <w:kern w:val="2"/>
          <w:sz w:val="28"/>
        </w:rPr>
        <w:t>227 г/кВт·ч</w:t>
      </w:r>
    </w:p>
    <w:p w14:paraId="0E32724C" w14:textId="77777777" w:rsidR="00335C1A" w:rsidRDefault="00335C1A">
      <w:pPr>
        <w:shd w:val="clear" w:color="auto" w:fill="FFFFFF"/>
        <w:spacing w:after="0" w:line="240" w:lineRule="auto"/>
        <w:jc w:val="both"/>
        <w:rPr>
          <w:rFonts w:ascii="Times New Roman" w:hAnsi="Times New Roman"/>
          <w:sz w:val="28"/>
          <w:szCs w:val="28"/>
          <w:lang w:val="kk-KZ"/>
        </w:rPr>
      </w:pPr>
    </w:p>
    <w:p w14:paraId="0E32724D" w14:textId="77777777" w:rsidR="00335C1A" w:rsidRDefault="00B546CB">
      <w:pPr>
        <w:spacing w:after="0" w:line="240" w:lineRule="auto"/>
        <w:ind w:firstLine="567"/>
        <w:rPr>
          <w:sz w:val="28"/>
          <w:szCs w:val="28"/>
        </w:rPr>
      </w:pPr>
      <w:r>
        <w:rPr>
          <w:rFonts w:ascii="Times New Roman" w:hAnsi="Times New Roman"/>
          <w:sz w:val="28"/>
          <w:szCs w:val="28"/>
        </w:rPr>
        <w:t>Краткая характеристика фронтального погрузчика SHANTUI SL30WN</w:t>
      </w:r>
      <w:r>
        <w:rPr>
          <w:sz w:val="28"/>
          <w:szCs w:val="28"/>
        </w:rPr>
        <w:t xml:space="preserve"> </w:t>
      </w:r>
    </w:p>
    <w:p w14:paraId="0E32724E" w14:textId="77777777" w:rsidR="00335C1A" w:rsidRDefault="00335C1A">
      <w:pPr>
        <w:spacing w:after="0" w:line="240" w:lineRule="auto"/>
        <w:ind w:firstLine="567"/>
        <w:rPr>
          <w:sz w:val="28"/>
          <w:szCs w:val="28"/>
        </w:rPr>
      </w:pPr>
    </w:p>
    <w:p w14:paraId="0E32724F" w14:textId="77777777" w:rsidR="00335C1A" w:rsidRDefault="00B546CB">
      <w:pPr>
        <w:spacing w:after="0" w:line="240" w:lineRule="auto"/>
        <w:ind w:firstLine="567"/>
        <w:rPr>
          <w:rFonts w:ascii="Times New Roman" w:hAnsi="Times New Roman"/>
          <w:sz w:val="28"/>
          <w:szCs w:val="28"/>
          <w:lang w:val="ru-RU"/>
        </w:rPr>
      </w:pPr>
      <w:r>
        <w:rPr>
          <w:sz w:val="28"/>
          <w:szCs w:val="28"/>
          <w:lang w:val="ru-RU"/>
        </w:rPr>
        <w:t xml:space="preserve">                                                                                                                      </w:t>
      </w:r>
      <w:r>
        <w:rPr>
          <w:rFonts w:ascii="Times New Roman" w:hAnsi="Times New Roman"/>
          <w:sz w:val="28"/>
          <w:szCs w:val="28"/>
        </w:rPr>
        <w:t>Рисунок 4</w:t>
      </w:r>
      <w:r>
        <w:rPr>
          <w:rFonts w:ascii="Times New Roman" w:hAnsi="Times New Roman"/>
          <w:sz w:val="28"/>
          <w:szCs w:val="28"/>
          <w:lang w:val="ru-RU"/>
        </w:rPr>
        <w:t>.1</w:t>
      </w:r>
    </w:p>
    <w:p w14:paraId="0E327250" w14:textId="77777777" w:rsidR="00335C1A" w:rsidRDefault="00335C1A">
      <w:pPr>
        <w:spacing w:after="0" w:line="240" w:lineRule="auto"/>
        <w:ind w:firstLine="567"/>
        <w:rPr>
          <w:rFonts w:ascii="Times New Roman" w:hAnsi="Times New Roman"/>
          <w:sz w:val="24"/>
          <w:szCs w:val="24"/>
        </w:rPr>
      </w:pPr>
    </w:p>
    <w:tbl>
      <w:tblPr>
        <w:tblStyle w:val="aff3"/>
        <w:tblpPr w:leftFromText="180" w:rightFromText="180" w:vertAnchor="text" w:horzAnchor="margin" w:tblpXSpec="center" w:tblpY="35"/>
        <w:tblW w:w="0" w:type="auto"/>
        <w:tblLook w:val="04A0" w:firstRow="1" w:lastRow="0" w:firstColumn="1" w:lastColumn="0" w:noHBand="0" w:noVBand="1"/>
      </w:tblPr>
      <w:tblGrid>
        <w:gridCol w:w="3936"/>
        <w:gridCol w:w="1842"/>
        <w:gridCol w:w="2835"/>
      </w:tblGrid>
      <w:tr w:rsidR="00335C1A" w14:paraId="0E327254" w14:textId="77777777">
        <w:tc>
          <w:tcPr>
            <w:tcW w:w="3936" w:type="dxa"/>
            <w:shd w:val="clear" w:color="auto" w:fill="D9E2F3" w:themeFill="accent1" w:themeFillTint="33"/>
            <w:vAlign w:val="center"/>
          </w:tcPr>
          <w:p w14:paraId="0E327251"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Показатель</w:t>
            </w:r>
          </w:p>
        </w:tc>
        <w:tc>
          <w:tcPr>
            <w:tcW w:w="1842" w:type="dxa"/>
            <w:shd w:val="clear" w:color="auto" w:fill="D9E2F3" w:themeFill="accent1" w:themeFillTint="33"/>
            <w:vAlign w:val="center"/>
          </w:tcPr>
          <w:p w14:paraId="0E327252"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Значение</w:t>
            </w:r>
          </w:p>
        </w:tc>
        <w:tc>
          <w:tcPr>
            <w:tcW w:w="2835" w:type="dxa"/>
            <w:shd w:val="clear" w:color="auto" w:fill="D9E2F3" w:themeFill="accent1" w:themeFillTint="33"/>
            <w:vAlign w:val="center"/>
          </w:tcPr>
          <w:p w14:paraId="0E327253"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Единица измерения</w:t>
            </w:r>
          </w:p>
        </w:tc>
      </w:tr>
      <w:tr w:rsidR="00335C1A" w14:paraId="0E327258" w14:textId="77777777">
        <w:tc>
          <w:tcPr>
            <w:tcW w:w="3936" w:type="dxa"/>
            <w:vAlign w:val="center"/>
          </w:tcPr>
          <w:p w14:paraId="0E327255"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Эксплуатационная масса</w:t>
            </w:r>
          </w:p>
        </w:tc>
        <w:tc>
          <w:tcPr>
            <w:tcW w:w="1842" w:type="dxa"/>
            <w:vAlign w:val="center"/>
          </w:tcPr>
          <w:p w14:paraId="0E327256"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10.3</w:t>
            </w:r>
          </w:p>
        </w:tc>
        <w:tc>
          <w:tcPr>
            <w:tcW w:w="2835" w:type="dxa"/>
            <w:vAlign w:val="center"/>
          </w:tcPr>
          <w:p w14:paraId="0E327257" w14:textId="77777777" w:rsidR="00335C1A" w:rsidRDefault="00B546CB">
            <w:pPr>
              <w:spacing w:after="0" w:line="240" w:lineRule="auto"/>
              <w:rPr>
                <w:rFonts w:ascii="Times New Roman" w:hAnsi="Times New Roman"/>
                <w:b/>
                <w:bCs/>
                <w:lang w:val="kk-KZ"/>
              </w:rPr>
            </w:pPr>
            <w:r>
              <w:rPr>
                <w:rFonts w:ascii="Times New Roman" w:hAnsi="Times New Roman"/>
                <w:b/>
                <w:bCs/>
                <w:lang w:val="kk-KZ"/>
              </w:rPr>
              <w:t>тонна</w:t>
            </w:r>
          </w:p>
        </w:tc>
      </w:tr>
      <w:tr w:rsidR="00335C1A" w14:paraId="0E32725C" w14:textId="77777777">
        <w:tc>
          <w:tcPr>
            <w:tcW w:w="3936" w:type="dxa"/>
            <w:vAlign w:val="center"/>
          </w:tcPr>
          <w:p w14:paraId="0E327259" w14:textId="77777777" w:rsidR="00335C1A" w:rsidRDefault="00B546CB">
            <w:pPr>
              <w:spacing w:after="0" w:line="240" w:lineRule="auto"/>
              <w:rPr>
                <w:rFonts w:ascii="Times New Roman" w:hAnsi="Times New Roman"/>
                <w:b/>
                <w:bCs/>
                <w:lang w:val="ru-RU"/>
              </w:rPr>
            </w:pPr>
            <w:r>
              <w:rPr>
                <w:rFonts w:ascii="Times New Roman" w:hAnsi="Times New Roman"/>
                <w:b/>
                <w:bCs/>
                <w:lang w:val="kk-KZ"/>
              </w:rPr>
              <w:t>О</w:t>
            </w:r>
            <w:r>
              <w:rPr>
                <w:rFonts w:ascii="Times New Roman" w:hAnsi="Times New Roman"/>
                <w:b/>
                <w:bCs/>
                <w:lang w:val="ru-RU"/>
              </w:rPr>
              <w:t>бъем ковш</w:t>
            </w:r>
            <w:r>
              <w:rPr>
                <w:rFonts w:ascii="Times New Roman" w:hAnsi="Times New Roman"/>
                <w:b/>
                <w:bCs/>
                <w:lang w:val="kk-KZ"/>
              </w:rPr>
              <w:t>а</w:t>
            </w:r>
          </w:p>
        </w:tc>
        <w:tc>
          <w:tcPr>
            <w:tcW w:w="1842" w:type="dxa"/>
            <w:vAlign w:val="center"/>
          </w:tcPr>
          <w:p w14:paraId="0E32725A" w14:textId="77777777" w:rsidR="00335C1A" w:rsidRDefault="00B546CB">
            <w:pPr>
              <w:spacing w:after="0" w:line="240" w:lineRule="auto"/>
              <w:rPr>
                <w:rFonts w:ascii="Times New Roman" w:hAnsi="Times New Roman"/>
                <w:b/>
                <w:bCs/>
                <w:lang w:val="ru-RU"/>
              </w:rPr>
            </w:pPr>
            <w:r>
              <w:rPr>
                <w:rFonts w:ascii="Times New Roman" w:hAnsi="Times New Roman"/>
                <w:b/>
                <w:bCs/>
                <w:lang w:val="kk-KZ"/>
              </w:rPr>
              <w:t>1,7</w:t>
            </w:r>
          </w:p>
        </w:tc>
        <w:tc>
          <w:tcPr>
            <w:tcW w:w="2835" w:type="dxa"/>
            <w:vAlign w:val="center"/>
          </w:tcPr>
          <w:p w14:paraId="0E32725B" w14:textId="77777777" w:rsidR="00335C1A" w:rsidRDefault="00B546CB">
            <w:pPr>
              <w:spacing w:after="0" w:line="240" w:lineRule="auto"/>
              <w:rPr>
                <w:rFonts w:ascii="Times New Roman" w:hAnsi="Times New Roman"/>
                <w:b/>
                <w:bCs/>
                <w:lang w:val="kk-KZ"/>
              </w:rPr>
            </w:pPr>
            <w:r>
              <w:rPr>
                <w:rFonts w:ascii="Times New Roman" w:hAnsi="Times New Roman"/>
                <w:b/>
                <w:bCs/>
                <w:lang w:val="ru-RU"/>
              </w:rPr>
              <w:t>куб.м.</w:t>
            </w:r>
          </w:p>
        </w:tc>
      </w:tr>
      <w:tr w:rsidR="00335C1A" w14:paraId="0E327260" w14:textId="77777777">
        <w:tc>
          <w:tcPr>
            <w:tcW w:w="3936" w:type="dxa"/>
            <w:vAlign w:val="center"/>
          </w:tcPr>
          <w:p w14:paraId="0E32725D"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 xml:space="preserve">Грузоподъемность, </w:t>
            </w:r>
          </w:p>
        </w:tc>
        <w:tc>
          <w:tcPr>
            <w:tcW w:w="1842" w:type="dxa"/>
            <w:vAlign w:val="center"/>
          </w:tcPr>
          <w:p w14:paraId="0E32725E" w14:textId="77777777" w:rsidR="00335C1A" w:rsidRDefault="00B546CB">
            <w:pPr>
              <w:spacing w:after="0" w:line="240" w:lineRule="auto"/>
              <w:rPr>
                <w:rFonts w:ascii="Times New Roman" w:hAnsi="Times New Roman"/>
                <w:b/>
                <w:bCs/>
                <w:lang w:val="kk-KZ"/>
              </w:rPr>
            </w:pPr>
            <w:r>
              <w:rPr>
                <w:rFonts w:ascii="Times New Roman" w:hAnsi="Times New Roman"/>
                <w:b/>
                <w:bCs/>
                <w:lang w:val="kk-KZ"/>
              </w:rPr>
              <w:t>3</w:t>
            </w:r>
          </w:p>
        </w:tc>
        <w:tc>
          <w:tcPr>
            <w:tcW w:w="2835" w:type="dxa"/>
            <w:vAlign w:val="center"/>
          </w:tcPr>
          <w:p w14:paraId="0E32725F" w14:textId="77777777" w:rsidR="00335C1A" w:rsidRDefault="00B546CB">
            <w:pPr>
              <w:spacing w:after="0" w:line="240" w:lineRule="auto"/>
              <w:rPr>
                <w:rFonts w:ascii="Times New Roman" w:hAnsi="Times New Roman"/>
                <w:b/>
                <w:bCs/>
                <w:lang w:val="ru-RU"/>
              </w:rPr>
            </w:pPr>
            <w:r>
              <w:rPr>
                <w:rFonts w:ascii="Times New Roman" w:hAnsi="Times New Roman"/>
                <w:b/>
                <w:bCs/>
                <w:lang w:val="kk-KZ"/>
              </w:rPr>
              <w:t>тонна</w:t>
            </w:r>
          </w:p>
        </w:tc>
      </w:tr>
      <w:tr w:rsidR="00335C1A" w14:paraId="0E327264" w14:textId="77777777">
        <w:tc>
          <w:tcPr>
            <w:tcW w:w="3936" w:type="dxa"/>
            <w:vAlign w:val="center"/>
          </w:tcPr>
          <w:p w14:paraId="0E327261"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Полная мощность</w:t>
            </w:r>
          </w:p>
        </w:tc>
        <w:tc>
          <w:tcPr>
            <w:tcW w:w="1842" w:type="dxa"/>
            <w:vAlign w:val="center"/>
          </w:tcPr>
          <w:p w14:paraId="0E327262" w14:textId="77777777" w:rsidR="00335C1A" w:rsidRDefault="00B546CB">
            <w:pPr>
              <w:spacing w:after="0" w:line="240" w:lineRule="auto"/>
              <w:rPr>
                <w:rFonts w:ascii="Times New Roman" w:hAnsi="Times New Roman"/>
                <w:b/>
                <w:bCs/>
                <w:lang w:val="kk-KZ"/>
              </w:rPr>
            </w:pPr>
            <w:r>
              <w:rPr>
                <w:rFonts w:ascii="Times New Roman" w:hAnsi="Times New Roman"/>
                <w:b/>
                <w:bCs/>
                <w:lang w:val="ru-RU"/>
              </w:rPr>
              <w:t>95</w:t>
            </w:r>
          </w:p>
        </w:tc>
        <w:tc>
          <w:tcPr>
            <w:tcW w:w="2835" w:type="dxa"/>
            <w:vAlign w:val="center"/>
          </w:tcPr>
          <w:p w14:paraId="0E327263" w14:textId="77777777" w:rsidR="00335C1A" w:rsidRDefault="00B546CB">
            <w:pPr>
              <w:spacing w:after="0" w:line="240" w:lineRule="auto"/>
              <w:rPr>
                <w:rFonts w:ascii="Times New Roman" w:hAnsi="Times New Roman"/>
                <w:b/>
                <w:bCs/>
                <w:lang w:val="kk-KZ"/>
              </w:rPr>
            </w:pPr>
            <w:r>
              <w:rPr>
                <w:rFonts w:ascii="Times New Roman" w:hAnsi="Times New Roman"/>
                <w:b/>
                <w:bCs/>
                <w:lang w:val="kk-KZ"/>
              </w:rPr>
              <w:t>Квт/л</w:t>
            </w:r>
            <w:r>
              <w:rPr>
                <w:rFonts w:ascii="Times New Roman" w:hAnsi="Times New Roman"/>
                <w:b/>
                <w:bCs/>
                <w:lang w:val="ru-RU"/>
              </w:rPr>
              <w:t>.с</w:t>
            </w:r>
          </w:p>
        </w:tc>
      </w:tr>
      <w:tr w:rsidR="00335C1A" w14:paraId="0E327268" w14:textId="77777777">
        <w:tc>
          <w:tcPr>
            <w:tcW w:w="3936" w:type="dxa"/>
            <w:vAlign w:val="center"/>
          </w:tcPr>
          <w:p w14:paraId="0E327265"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Продолжительность одной смены</w:t>
            </w:r>
          </w:p>
        </w:tc>
        <w:tc>
          <w:tcPr>
            <w:tcW w:w="1842" w:type="dxa"/>
            <w:vAlign w:val="center"/>
          </w:tcPr>
          <w:p w14:paraId="0E327266"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11</w:t>
            </w:r>
          </w:p>
        </w:tc>
        <w:tc>
          <w:tcPr>
            <w:tcW w:w="2835" w:type="dxa"/>
            <w:vAlign w:val="center"/>
          </w:tcPr>
          <w:p w14:paraId="0E327267"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часов</w:t>
            </w:r>
          </w:p>
        </w:tc>
      </w:tr>
      <w:tr w:rsidR="00335C1A" w14:paraId="0E32726C" w14:textId="77777777">
        <w:tc>
          <w:tcPr>
            <w:tcW w:w="3936" w:type="dxa"/>
            <w:vAlign w:val="center"/>
          </w:tcPr>
          <w:p w14:paraId="0E327269"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Плотность дизельного топлива</w:t>
            </w:r>
          </w:p>
        </w:tc>
        <w:tc>
          <w:tcPr>
            <w:tcW w:w="1842" w:type="dxa"/>
            <w:vAlign w:val="center"/>
          </w:tcPr>
          <w:p w14:paraId="0E32726A"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0,85</w:t>
            </w:r>
          </w:p>
        </w:tc>
        <w:tc>
          <w:tcPr>
            <w:tcW w:w="2835" w:type="dxa"/>
            <w:vAlign w:val="center"/>
          </w:tcPr>
          <w:p w14:paraId="0E32726B" w14:textId="77777777" w:rsidR="00335C1A" w:rsidRDefault="00B546CB">
            <w:pPr>
              <w:spacing w:after="0" w:line="240" w:lineRule="auto"/>
              <w:rPr>
                <w:rFonts w:ascii="Times New Roman" w:hAnsi="Times New Roman"/>
                <w:b/>
                <w:bCs/>
                <w:lang w:val="ru-RU"/>
              </w:rPr>
            </w:pPr>
            <w:r>
              <w:rPr>
                <w:rFonts w:ascii="Times New Roman" w:hAnsi="Times New Roman"/>
                <w:b/>
                <w:bCs/>
                <w:lang w:val="ru-RU"/>
              </w:rPr>
              <w:t>кг/л</w:t>
            </w:r>
          </w:p>
        </w:tc>
      </w:tr>
    </w:tbl>
    <w:p w14:paraId="0E32726D" w14:textId="77777777" w:rsidR="00335C1A" w:rsidRDefault="00B546CB">
      <w:pPr>
        <w:spacing w:after="0" w:line="240" w:lineRule="auto"/>
        <w:rPr>
          <w:rFonts w:ascii="Times New Roman" w:hAnsi="Times New Roman"/>
          <w:b/>
          <w:bCs/>
          <w:sz w:val="28"/>
          <w:szCs w:val="28"/>
        </w:rPr>
      </w:pPr>
      <w:r>
        <w:rPr>
          <w:rFonts w:ascii="Times New Roman" w:hAnsi="Times New Roman"/>
          <w:b/>
          <w:bCs/>
          <w:sz w:val="28"/>
          <w:szCs w:val="28"/>
        </w:rPr>
        <w:t>Расчет топлива:</w:t>
      </w:r>
    </w:p>
    <w:p w14:paraId="0E32726E" w14:textId="77777777" w:rsidR="00335C1A" w:rsidRDefault="00B546CB">
      <w:pPr>
        <w:pStyle w:val="aff"/>
        <w:spacing w:before="0" w:beforeAutospacing="0" w:after="0" w:afterAutospacing="0"/>
        <w:rPr>
          <w:sz w:val="28"/>
          <w:szCs w:val="28"/>
        </w:rPr>
      </w:pPr>
      <w:r>
        <w:rPr>
          <w:sz w:val="28"/>
          <w:szCs w:val="28"/>
        </w:rPr>
        <w:t xml:space="preserve">Часы работы в день: </w:t>
      </w:r>
      <w:r>
        <w:rPr>
          <w:sz w:val="28"/>
          <w:szCs w:val="28"/>
          <w:lang w:val="kk-KZ"/>
        </w:rPr>
        <w:t>11</w:t>
      </w:r>
      <w:r>
        <w:rPr>
          <w:sz w:val="28"/>
          <w:szCs w:val="28"/>
        </w:rPr>
        <w:t xml:space="preserve"> ч</w:t>
      </w:r>
    </w:p>
    <w:p w14:paraId="0E32726F" w14:textId="77777777" w:rsidR="00335C1A" w:rsidRDefault="00B546CB">
      <w:pPr>
        <w:pStyle w:val="aff"/>
        <w:spacing w:before="0" w:beforeAutospacing="0" w:after="0" w:afterAutospacing="0"/>
        <w:rPr>
          <w:sz w:val="28"/>
          <w:szCs w:val="28"/>
          <w:lang w:val="en-US"/>
        </w:rPr>
      </w:pPr>
      <w:r>
        <w:rPr>
          <w:sz w:val="28"/>
          <w:szCs w:val="28"/>
        </w:rPr>
        <w:t xml:space="preserve">Количество рабочих дней: </w:t>
      </w:r>
      <w:r>
        <w:rPr>
          <w:sz w:val="28"/>
          <w:szCs w:val="28"/>
          <w:lang w:val="en-US"/>
        </w:rPr>
        <w:t>180</w:t>
      </w:r>
    </w:p>
    <w:p w14:paraId="0E327270" w14:textId="77777777" w:rsidR="00335C1A" w:rsidRDefault="00B546CB">
      <w:pPr>
        <w:pStyle w:val="aff"/>
        <w:spacing w:before="0" w:beforeAutospacing="0" w:after="0" w:afterAutospacing="0"/>
        <w:rPr>
          <w:sz w:val="28"/>
          <w:szCs w:val="28"/>
        </w:rPr>
      </w:pPr>
      <w:r>
        <w:rPr>
          <w:sz w:val="28"/>
          <w:szCs w:val="28"/>
        </w:rPr>
        <w:t>Средний расход топлива: 13,5 л/ч</w:t>
      </w:r>
    </w:p>
    <w:p w14:paraId="0E327271"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 xml:space="preserve">13,5 л/ч × </w:t>
      </w:r>
      <w:r>
        <w:rPr>
          <w:rFonts w:ascii="Times New Roman" w:hAnsi="Times New Roman"/>
          <w:sz w:val="28"/>
          <w:szCs w:val="28"/>
          <w:lang w:val="kk-KZ"/>
        </w:rPr>
        <w:t>11</w:t>
      </w:r>
      <w:r>
        <w:rPr>
          <w:rFonts w:ascii="Times New Roman" w:hAnsi="Times New Roman"/>
          <w:sz w:val="28"/>
          <w:szCs w:val="28"/>
        </w:rPr>
        <w:t xml:space="preserve"> ч/день × </w:t>
      </w:r>
      <w:r>
        <w:rPr>
          <w:rFonts w:ascii="Times New Roman" w:hAnsi="Times New Roman"/>
          <w:sz w:val="28"/>
          <w:szCs w:val="28"/>
          <w:lang w:val="ru-RU"/>
        </w:rPr>
        <w:t>180</w:t>
      </w:r>
      <w:r>
        <w:rPr>
          <w:rFonts w:ascii="Times New Roman" w:hAnsi="Times New Roman"/>
          <w:sz w:val="28"/>
          <w:szCs w:val="28"/>
        </w:rPr>
        <w:t xml:space="preserve"> дней = </w:t>
      </w:r>
      <w:r>
        <w:rPr>
          <w:rFonts w:ascii="Times New Roman" w:hAnsi="Times New Roman"/>
          <w:sz w:val="28"/>
          <w:szCs w:val="28"/>
          <w:lang w:val="ru-RU"/>
        </w:rPr>
        <w:t>26730</w:t>
      </w:r>
      <w:r>
        <w:rPr>
          <w:rFonts w:ascii="Times New Roman" w:hAnsi="Times New Roman"/>
          <w:sz w:val="28"/>
          <w:szCs w:val="28"/>
        </w:rPr>
        <w:t xml:space="preserve"> литров топлива</w:t>
      </w:r>
    </w:p>
    <w:p w14:paraId="0E327272"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Итого:</w:t>
      </w:r>
      <w:r>
        <w:t xml:space="preserve"> </w:t>
      </w:r>
      <w:r>
        <w:rPr>
          <w:rFonts w:ascii="Times New Roman" w:hAnsi="Times New Roman"/>
          <w:sz w:val="28"/>
          <w:szCs w:val="28"/>
          <w:lang w:val="ru-RU"/>
        </w:rPr>
        <w:t>26730</w:t>
      </w:r>
      <w:r>
        <w:rPr>
          <w:rFonts w:ascii="Times New Roman" w:hAnsi="Times New Roman"/>
          <w:sz w:val="28"/>
          <w:szCs w:val="28"/>
        </w:rPr>
        <w:t xml:space="preserve"> л × 0,85 кг/л = </w:t>
      </w:r>
      <w:r>
        <w:rPr>
          <w:rFonts w:ascii="Times New Roman" w:hAnsi="Times New Roman"/>
          <w:sz w:val="28"/>
          <w:szCs w:val="28"/>
          <w:lang w:val="ru-RU"/>
        </w:rPr>
        <w:t xml:space="preserve">22720,5 </w:t>
      </w:r>
      <w:r>
        <w:rPr>
          <w:rFonts w:ascii="Times New Roman" w:hAnsi="Times New Roman"/>
          <w:sz w:val="28"/>
          <w:szCs w:val="28"/>
        </w:rPr>
        <w:t xml:space="preserve">кг ≈ </w:t>
      </w:r>
      <w:r>
        <w:rPr>
          <w:rFonts w:ascii="Times New Roman" w:hAnsi="Times New Roman"/>
          <w:sz w:val="28"/>
          <w:szCs w:val="28"/>
          <w:lang w:val="ru-RU"/>
        </w:rPr>
        <w:t>22,72</w:t>
      </w:r>
      <w:r>
        <w:rPr>
          <w:rFonts w:ascii="Times New Roman" w:hAnsi="Times New Roman"/>
          <w:sz w:val="28"/>
          <w:szCs w:val="28"/>
        </w:rPr>
        <w:t>т/г</w:t>
      </w:r>
    </w:p>
    <w:p w14:paraId="0E327273" w14:textId="77777777" w:rsidR="00335C1A" w:rsidRDefault="00335C1A">
      <w:pPr>
        <w:spacing w:after="0" w:line="240" w:lineRule="auto"/>
        <w:ind w:firstLine="425"/>
        <w:rPr>
          <w:rFonts w:ascii="Times New Roman" w:hAnsi="Times New Roman"/>
          <w:sz w:val="28"/>
          <w:szCs w:val="28"/>
        </w:rPr>
      </w:pPr>
    </w:p>
    <w:p w14:paraId="0E327274" w14:textId="77777777" w:rsidR="00335C1A" w:rsidRDefault="00B546CB">
      <w:pPr>
        <w:spacing w:after="0"/>
        <w:ind w:firstLine="425"/>
        <w:rPr>
          <w:rFonts w:ascii="Times New Roman" w:hAnsi="Times New Roman"/>
          <w:sz w:val="28"/>
          <w:szCs w:val="28"/>
        </w:rPr>
      </w:pPr>
      <w:r>
        <w:rPr>
          <w:rFonts w:ascii="Times New Roman" w:hAnsi="Times New Roman"/>
          <w:b/>
          <w:noProof/>
          <w:szCs w:val="28"/>
          <w:lang w:val="en-US"/>
        </w:rPr>
        <w:drawing>
          <wp:inline distT="0" distB="0" distL="0" distR="0" wp14:anchorId="0E3273B5" wp14:editId="0E3273B6">
            <wp:extent cx="3688080" cy="298005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703391" cy="2992857"/>
                    </a:xfrm>
                    <a:prstGeom prst="rect">
                      <a:avLst/>
                    </a:prstGeom>
                    <a:noFill/>
                  </pic:spPr>
                </pic:pic>
              </a:graphicData>
            </a:graphic>
          </wp:inline>
        </w:drawing>
      </w:r>
    </w:p>
    <w:p w14:paraId="0E327275" w14:textId="77777777" w:rsidR="00335C1A" w:rsidRDefault="00B546CB">
      <w:pPr>
        <w:spacing w:after="0"/>
        <w:ind w:firstLine="567"/>
        <w:rPr>
          <w:rFonts w:ascii="Times New Roman" w:hAnsi="Times New Roman"/>
          <w:sz w:val="24"/>
          <w:szCs w:val="24"/>
        </w:rPr>
      </w:pPr>
      <w:bookmarkStart w:id="10" w:name="_Hlk213155145"/>
      <w:r>
        <w:rPr>
          <w:rFonts w:ascii="Times New Roman" w:hAnsi="Times New Roman"/>
          <w:sz w:val="24"/>
          <w:szCs w:val="24"/>
        </w:rPr>
        <w:t xml:space="preserve">Экскаватор XCMG XE335С с навесным оборудованием </w:t>
      </w:r>
    </w:p>
    <w:p w14:paraId="0E327276" w14:textId="77777777" w:rsidR="00335C1A" w:rsidRDefault="00335C1A">
      <w:pPr>
        <w:spacing w:after="0"/>
        <w:ind w:firstLine="567"/>
        <w:rPr>
          <w:rFonts w:ascii="Times New Roman" w:hAnsi="Times New Roman"/>
          <w:sz w:val="24"/>
          <w:szCs w:val="24"/>
        </w:rPr>
      </w:pPr>
    </w:p>
    <w:p w14:paraId="0E327277" w14:textId="77777777" w:rsidR="00335C1A" w:rsidRDefault="00B546CB">
      <w:pPr>
        <w:spacing w:after="0"/>
        <w:ind w:firstLine="567"/>
        <w:rPr>
          <w:rFonts w:ascii="Times New Roman" w:hAnsi="Times New Roman"/>
          <w:sz w:val="28"/>
          <w:szCs w:val="28"/>
        </w:rPr>
      </w:pPr>
      <w:bookmarkStart w:id="11" w:name="_Hlk213232615"/>
      <w:bookmarkEnd w:id="10"/>
      <w:r>
        <w:rPr>
          <w:rFonts w:ascii="Times New Roman" w:hAnsi="Times New Roman"/>
          <w:sz w:val="28"/>
          <w:szCs w:val="28"/>
        </w:rPr>
        <w:t xml:space="preserve">                                                                                                                       </w:t>
      </w:r>
    </w:p>
    <w:p w14:paraId="0E327278" w14:textId="77777777" w:rsidR="00335C1A" w:rsidRDefault="00335C1A">
      <w:pPr>
        <w:spacing w:after="0"/>
        <w:ind w:firstLine="567"/>
        <w:rPr>
          <w:rFonts w:ascii="Times New Roman" w:hAnsi="Times New Roman"/>
          <w:sz w:val="24"/>
          <w:szCs w:val="24"/>
        </w:rPr>
      </w:pPr>
    </w:p>
    <w:bookmarkEnd w:id="11"/>
    <w:p w14:paraId="0E327279" w14:textId="77777777" w:rsidR="00335C1A" w:rsidRDefault="00B546CB">
      <w:pPr>
        <w:spacing w:after="0"/>
        <w:ind w:firstLine="567"/>
        <w:rPr>
          <w:rFonts w:ascii="Times New Roman" w:hAnsi="Times New Roman"/>
          <w:sz w:val="28"/>
          <w:szCs w:val="28"/>
        </w:rPr>
      </w:pPr>
      <w:r>
        <w:rPr>
          <w:rFonts w:ascii="Times New Roman" w:hAnsi="Times New Roman"/>
          <w:sz w:val="28"/>
          <w:szCs w:val="28"/>
        </w:rPr>
        <w:t xml:space="preserve">Краткая характеристика экскаватора </w:t>
      </w:r>
    </w:p>
    <w:p w14:paraId="0E32727A" w14:textId="77777777" w:rsidR="00335C1A" w:rsidRDefault="00B546CB">
      <w:pPr>
        <w:spacing w:after="0"/>
        <w:ind w:firstLine="567"/>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Рисунок 4.2</w:t>
      </w:r>
    </w:p>
    <w:p w14:paraId="0E32727B" w14:textId="77777777" w:rsidR="00335C1A" w:rsidRDefault="00335C1A">
      <w:pPr>
        <w:spacing w:after="0"/>
        <w:ind w:firstLine="567"/>
        <w:rPr>
          <w:rFonts w:ascii="Times New Roman" w:hAnsi="Times New Roman"/>
          <w:sz w:val="28"/>
          <w:szCs w:val="28"/>
        </w:rPr>
      </w:pPr>
    </w:p>
    <w:tbl>
      <w:tblPr>
        <w:tblStyle w:val="aff3"/>
        <w:tblpPr w:leftFromText="180" w:rightFromText="180" w:vertAnchor="text" w:horzAnchor="margin" w:tblpXSpec="center" w:tblpY="35"/>
        <w:tblW w:w="0" w:type="auto"/>
        <w:tblLook w:val="04A0" w:firstRow="1" w:lastRow="0" w:firstColumn="1" w:lastColumn="0" w:noHBand="0" w:noVBand="1"/>
      </w:tblPr>
      <w:tblGrid>
        <w:gridCol w:w="3936"/>
        <w:gridCol w:w="1842"/>
        <w:gridCol w:w="2835"/>
      </w:tblGrid>
      <w:tr w:rsidR="00335C1A" w14:paraId="0E32727F" w14:textId="77777777">
        <w:tc>
          <w:tcPr>
            <w:tcW w:w="3936" w:type="dxa"/>
            <w:shd w:val="clear" w:color="auto" w:fill="D9E2F3" w:themeFill="accent1" w:themeFillTint="33"/>
            <w:vAlign w:val="center"/>
          </w:tcPr>
          <w:p w14:paraId="0E32727C"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Показатель</w:t>
            </w:r>
          </w:p>
        </w:tc>
        <w:tc>
          <w:tcPr>
            <w:tcW w:w="1842" w:type="dxa"/>
            <w:shd w:val="clear" w:color="auto" w:fill="D9E2F3" w:themeFill="accent1" w:themeFillTint="33"/>
            <w:vAlign w:val="center"/>
          </w:tcPr>
          <w:p w14:paraId="0E32727D"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Значение</w:t>
            </w:r>
          </w:p>
        </w:tc>
        <w:tc>
          <w:tcPr>
            <w:tcW w:w="2835" w:type="dxa"/>
            <w:shd w:val="clear" w:color="auto" w:fill="D9E2F3" w:themeFill="accent1" w:themeFillTint="33"/>
            <w:vAlign w:val="center"/>
          </w:tcPr>
          <w:p w14:paraId="0E32727E"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Единица измерения</w:t>
            </w:r>
          </w:p>
        </w:tc>
      </w:tr>
      <w:tr w:rsidR="00335C1A" w14:paraId="0E327283" w14:textId="77777777">
        <w:tc>
          <w:tcPr>
            <w:tcW w:w="3936" w:type="dxa"/>
            <w:vAlign w:val="center"/>
          </w:tcPr>
          <w:p w14:paraId="0E327280"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Масса Экскаватора</w:t>
            </w:r>
          </w:p>
        </w:tc>
        <w:tc>
          <w:tcPr>
            <w:tcW w:w="1842" w:type="dxa"/>
            <w:vAlign w:val="center"/>
          </w:tcPr>
          <w:p w14:paraId="0E327281"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30,8</w:t>
            </w:r>
          </w:p>
        </w:tc>
        <w:tc>
          <w:tcPr>
            <w:tcW w:w="2835" w:type="dxa"/>
            <w:vAlign w:val="center"/>
          </w:tcPr>
          <w:p w14:paraId="0E327282" w14:textId="77777777" w:rsidR="00335C1A" w:rsidRDefault="00B546CB">
            <w:pPr>
              <w:spacing w:after="0" w:line="240" w:lineRule="auto"/>
              <w:rPr>
                <w:rFonts w:ascii="Times New Roman" w:hAnsi="Times New Roman"/>
                <w:sz w:val="24"/>
                <w:szCs w:val="24"/>
                <w:lang w:val="kk-KZ"/>
              </w:rPr>
            </w:pPr>
            <w:r>
              <w:rPr>
                <w:rFonts w:ascii="Times New Roman" w:hAnsi="Times New Roman"/>
                <w:sz w:val="24"/>
                <w:szCs w:val="24"/>
                <w:lang w:val="kk-KZ"/>
              </w:rPr>
              <w:t>кг</w:t>
            </w:r>
          </w:p>
        </w:tc>
      </w:tr>
      <w:tr w:rsidR="00335C1A" w14:paraId="0E327287" w14:textId="77777777">
        <w:tc>
          <w:tcPr>
            <w:tcW w:w="3936" w:type="dxa"/>
            <w:vAlign w:val="center"/>
          </w:tcPr>
          <w:p w14:paraId="0E327284"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Объём стандартного ковша</w:t>
            </w:r>
          </w:p>
        </w:tc>
        <w:tc>
          <w:tcPr>
            <w:tcW w:w="1842" w:type="dxa"/>
            <w:vAlign w:val="center"/>
          </w:tcPr>
          <w:p w14:paraId="0E327285"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1,4</w:t>
            </w:r>
          </w:p>
        </w:tc>
        <w:tc>
          <w:tcPr>
            <w:tcW w:w="2835" w:type="dxa"/>
            <w:vAlign w:val="center"/>
          </w:tcPr>
          <w:p w14:paraId="0E327286" w14:textId="77777777" w:rsidR="00335C1A" w:rsidRDefault="00B546CB">
            <w:pPr>
              <w:spacing w:after="0" w:line="240" w:lineRule="auto"/>
              <w:rPr>
                <w:rFonts w:ascii="Times New Roman" w:hAnsi="Times New Roman"/>
                <w:sz w:val="24"/>
                <w:szCs w:val="24"/>
                <w:lang w:val="kk-KZ"/>
              </w:rPr>
            </w:pPr>
            <w:r>
              <w:rPr>
                <w:rFonts w:ascii="Times New Roman" w:hAnsi="Times New Roman"/>
                <w:sz w:val="24"/>
                <w:szCs w:val="24"/>
                <w:lang w:val="kk-KZ"/>
              </w:rPr>
              <w:t>м³</w:t>
            </w:r>
          </w:p>
        </w:tc>
      </w:tr>
      <w:tr w:rsidR="00335C1A" w14:paraId="0E32728B" w14:textId="77777777">
        <w:tc>
          <w:tcPr>
            <w:tcW w:w="3936" w:type="dxa"/>
            <w:vAlign w:val="center"/>
          </w:tcPr>
          <w:p w14:paraId="0E327288"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kk-KZ"/>
              </w:rPr>
              <w:t>Объём двигателя:</w:t>
            </w:r>
          </w:p>
        </w:tc>
        <w:tc>
          <w:tcPr>
            <w:tcW w:w="1842" w:type="dxa"/>
            <w:vAlign w:val="center"/>
          </w:tcPr>
          <w:p w14:paraId="0E327289" w14:textId="77777777" w:rsidR="00335C1A" w:rsidRDefault="00B546CB">
            <w:pPr>
              <w:spacing w:after="0" w:line="240" w:lineRule="auto"/>
              <w:rPr>
                <w:rFonts w:ascii="Times New Roman" w:hAnsi="Times New Roman"/>
                <w:sz w:val="24"/>
                <w:szCs w:val="24"/>
                <w:lang w:val="kk-KZ"/>
              </w:rPr>
            </w:pPr>
            <w:r>
              <w:rPr>
                <w:rFonts w:ascii="Times New Roman" w:hAnsi="Times New Roman"/>
                <w:sz w:val="24"/>
                <w:szCs w:val="24"/>
                <w:lang w:val="kk-KZ"/>
              </w:rPr>
              <w:t>6,7</w:t>
            </w:r>
          </w:p>
        </w:tc>
        <w:tc>
          <w:tcPr>
            <w:tcW w:w="2835" w:type="dxa"/>
            <w:vAlign w:val="center"/>
          </w:tcPr>
          <w:p w14:paraId="0E32728A"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л</w:t>
            </w:r>
          </w:p>
        </w:tc>
      </w:tr>
      <w:tr w:rsidR="00335C1A" w14:paraId="0E32728F" w14:textId="77777777">
        <w:tc>
          <w:tcPr>
            <w:tcW w:w="3936" w:type="dxa"/>
            <w:vAlign w:val="center"/>
          </w:tcPr>
          <w:p w14:paraId="0E32728C"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Скорость передвижения</w:t>
            </w:r>
          </w:p>
        </w:tc>
        <w:tc>
          <w:tcPr>
            <w:tcW w:w="1842" w:type="dxa"/>
            <w:vAlign w:val="center"/>
          </w:tcPr>
          <w:p w14:paraId="0E32728D" w14:textId="77777777" w:rsidR="00335C1A" w:rsidRDefault="00B546CB">
            <w:pPr>
              <w:spacing w:after="0" w:line="240" w:lineRule="auto"/>
              <w:rPr>
                <w:rFonts w:ascii="Times New Roman" w:hAnsi="Times New Roman"/>
                <w:sz w:val="24"/>
                <w:szCs w:val="24"/>
                <w:lang w:val="kk-KZ"/>
              </w:rPr>
            </w:pPr>
            <w:r>
              <w:rPr>
                <w:rFonts w:ascii="Times New Roman" w:hAnsi="Times New Roman"/>
                <w:sz w:val="24"/>
                <w:szCs w:val="24"/>
                <w:lang w:val="kk-KZ"/>
              </w:rPr>
              <w:t>5,5</w:t>
            </w:r>
          </w:p>
        </w:tc>
        <w:tc>
          <w:tcPr>
            <w:tcW w:w="2835" w:type="dxa"/>
            <w:vAlign w:val="center"/>
          </w:tcPr>
          <w:p w14:paraId="0E32728E" w14:textId="77777777" w:rsidR="00335C1A" w:rsidRDefault="00B546CB">
            <w:pPr>
              <w:spacing w:after="0" w:line="240" w:lineRule="auto"/>
              <w:rPr>
                <w:rFonts w:ascii="Times New Roman" w:hAnsi="Times New Roman"/>
                <w:sz w:val="24"/>
                <w:szCs w:val="24"/>
                <w:lang w:val="kk-KZ"/>
              </w:rPr>
            </w:pPr>
            <w:r>
              <w:rPr>
                <w:rFonts w:ascii="Times New Roman" w:hAnsi="Times New Roman"/>
                <w:sz w:val="24"/>
                <w:szCs w:val="24"/>
                <w:lang w:val="kk-KZ"/>
              </w:rPr>
              <w:t>Км/час</w:t>
            </w:r>
          </w:p>
        </w:tc>
      </w:tr>
      <w:tr w:rsidR="00335C1A" w14:paraId="0E327293" w14:textId="77777777">
        <w:tc>
          <w:tcPr>
            <w:tcW w:w="3936" w:type="dxa"/>
            <w:vAlign w:val="center"/>
          </w:tcPr>
          <w:p w14:paraId="0E327290"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Полная мощность</w:t>
            </w:r>
          </w:p>
        </w:tc>
        <w:tc>
          <w:tcPr>
            <w:tcW w:w="1842" w:type="dxa"/>
            <w:vAlign w:val="center"/>
          </w:tcPr>
          <w:p w14:paraId="0E327291"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95</w:t>
            </w:r>
          </w:p>
        </w:tc>
        <w:tc>
          <w:tcPr>
            <w:tcW w:w="2835" w:type="dxa"/>
            <w:vAlign w:val="center"/>
          </w:tcPr>
          <w:p w14:paraId="0E327292"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kk-KZ"/>
              </w:rPr>
              <w:t>Квт/л</w:t>
            </w:r>
            <w:r>
              <w:rPr>
                <w:rFonts w:ascii="Times New Roman" w:hAnsi="Times New Roman"/>
                <w:sz w:val="24"/>
                <w:szCs w:val="24"/>
                <w:lang w:val="ru-RU"/>
              </w:rPr>
              <w:t>.с</w:t>
            </w:r>
          </w:p>
        </w:tc>
      </w:tr>
      <w:tr w:rsidR="00335C1A" w14:paraId="0E327297" w14:textId="77777777">
        <w:tc>
          <w:tcPr>
            <w:tcW w:w="3936" w:type="dxa"/>
            <w:vAlign w:val="center"/>
          </w:tcPr>
          <w:p w14:paraId="0E327294"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Максимальная глубина копания</w:t>
            </w:r>
          </w:p>
        </w:tc>
        <w:tc>
          <w:tcPr>
            <w:tcW w:w="1842" w:type="dxa"/>
            <w:vAlign w:val="center"/>
          </w:tcPr>
          <w:p w14:paraId="0E327295"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7 200</w:t>
            </w:r>
          </w:p>
        </w:tc>
        <w:tc>
          <w:tcPr>
            <w:tcW w:w="2835" w:type="dxa"/>
            <w:vAlign w:val="center"/>
          </w:tcPr>
          <w:p w14:paraId="0E327296"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мм</w:t>
            </w:r>
          </w:p>
        </w:tc>
      </w:tr>
      <w:tr w:rsidR="00335C1A" w14:paraId="0E32729B" w14:textId="77777777">
        <w:tc>
          <w:tcPr>
            <w:tcW w:w="3936" w:type="dxa"/>
            <w:vAlign w:val="center"/>
          </w:tcPr>
          <w:p w14:paraId="0E327298"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Усилие копания ковшом</w:t>
            </w:r>
          </w:p>
        </w:tc>
        <w:tc>
          <w:tcPr>
            <w:tcW w:w="1842" w:type="dxa"/>
            <w:vAlign w:val="center"/>
          </w:tcPr>
          <w:p w14:paraId="0E327299" w14:textId="77777777" w:rsidR="00335C1A" w:rsidRDefault="00B546CB">
            <w:pPr>
              <w:spacing w:after="0" w:line="240" w:lineRule="auto"/>
              <w:rPr>
                <w:rFonts w:ascii="Times New Roman" w:hAnsi="Times New Roman"/>
                <w:sz w:val="24"/>
                <w:szCs w:val="24"/>
                <w:lang w:val="ru-RU"/>
              </w:rPr>
            </w:pPr>
            <w:r>
              <w:rPr>
                <w:rFonts w:ascii="Times New Roman" w:hAnsi="Times New Roman"/>
                <w:sz w:val="24"/>
                <w:szCs w:val="24"/>
                <w:lang w:val="ru-RU"/>
              </w:rPr>
              <w:t>198</w:t>
            </w:r>
          </w:p>
        </w:tc>
        <w:tc>
          <w:tcPr>
            <w:tcW w:w="2835" w:type="dxa"/>
            <w:vAlign w:val="center"/>
          </w:tcPr>
          <w:p w14:paraId="0E32729A" w14:textId="77777777" w:rsidR="00335C1A" w:rsidRDefault="00B546CB">
            <w:pPr>
              <w:spacing w:after="0" w:line="240" w:lineRule="auto"/>
              <w:rPr>
                <w:rFonts w:ascii="Times New Roman" w:hAnsi="Times New Roman"/>
                <w:sz w:val="24"/>
                <w:szCs w:val="24"/>
                <w:lang w:val="en-US"/>
              </w:rPr>
            </w:pPr>
            <w:r>
              <w:rPr>
                <w:rFonts w:ascii="Times New Roman" w:hAnsi="Times New Roman"/>
                <w:sz w:val="24"/>
                <w:szCs w:val="24"/>
                <w:lang w:val="ru-RU"/>
              </w:rPr>
              <w:t>к</w:t>
            </w:r>
            <w:r>
              <w:rPr>
                <w:rFonts w:ascii="Times New Roman" w:hAnsi="Times New Roman"/>
                <w:sz w:val="24"/>
                <w:szCs w:val="24"/>
                <w:lang w:val="en-US"/>
              </w:rPr>
              <w:t>H</w:t>
            </w:r>
          </w:p>
        </w:tc>
      </w:tr>
    </w:tbl>
    <w:p w14:paraId="0E32729C" w14:textId="77777777" w:rsidR="00335C1A" w:rsidRDefault="00335C1A">
      <w:pPr>
        <w:spacing w:after="0"/>
        <w:ind w:firstLine="425"/>
        <w:rPr>
          <w:rFonts w:ascii="Times New Roman" w:hAnsi="Times New Roman"/>
          <w:sz w:val="28"/>
          <w:szCs w:val="28"/>
        </w:rPr>
      </w:pPr>
    </w:p>
    <w:p w14:paraId="0E32729D" w14:textId="77777777" w:rsidR="00335C1A" w:rsidRDefault="00B546CB">
      <w:pPr>
        <w:spacing w:after="0" w:line="240" w:lineRule="auto"/>
        <w:rPr>
          <w:rFonts w:ascii="Times New Roman" w:hAnsi="Times New Roman"/>
          <w:b/>
          <w:bCs/>
          <w:sz w:val="28"/>
          <w:szCs w:val="28"/>
        </w:rPr>
      </w:pPr>
      <w:r>
        <w:rPr>
          <w:rFonts w:ascii="Times New Roman" w:hAnsi="Times New Roman"/>
          <w:b/>
          <w:bCs/>
          <w:sz w:val="28"/>
          <w:szCs w:val="28"/>
        </w:rPr>
        <w:lastRenderedPageBreak/>
        <w:t>Расчет топлива:</w:t>
      </w:r>
    </w:p>
    <w:p w14:paraId="0E32729E"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 xml:space="preserve">Часы работы в день: </w:t>
      </w:r>
      <w:r>
        <w:rPr>
          <w:rFonts w:ascii="Times New Roman" w:hAnsi="Times New Roman"/>
          <w:sz w:val="28"/>
          <w:szCs w:val="28"/>
          <w:lang w:val="kk-KZ"/>
        </w:rPr>
        <w:t>11</w:t>
      </w:r>
      <w:r>
        <w:rPr>
          <w:rFonts w:ascii="Times New Roman" w:hAnsi="Times New Roman"/>
          <w:sz w:val="28"/>
          <w:szCs w:val="28"/>
        </w:rPr>
        <w:t xml:space="preserve"> ч</w:t>
      </w:r>
    </w:p>
    <w:p w14:paraId="0E32729F" w14:textId="77777777" w:rsidR="00335C1A" w:rsidRDefault="00B546CB">
      <w:pPr>
        <w:spacing w:after="0" w:line="240" w:lineRule="auto"/>
        <w:rPr>
          <w:rFonts w:ascii="Times New Roman" w:hAnsi="Times New Roman"/>
          <w:sz w:val="28"/>
          <w:szCs w:val="28"/>
          <w:lang w:val="ru-RU"/>
        </w:rPr>
      </w:pPr>
      <w:r>
        <w:rPr>
          <w:rFonts w:ascii="Times New Roman" w:hAnsi="Times New Roman"/>
          <w:sz w:val="28"/>
          <w:szCs w:val="28"/>
        </w:rPr>
        <w:t xml:space="preserve">Количество рабочих дней: </w:t>
      </w:r>
      <w:r>
        <w:rPr>
          <w:rFonts w:ascii="Times New Roman" w:hAnsi="Times New Roman"/>
          <w:sz w:val="28"/>
          <w:szCs w:val="28"/>
          <w:lang w:val="ru-RU"/>
        </w:rPr>
        <w:t>180</w:t>
      </w:r>
    </w:p>
    <w:p w14:paraId="0E3272A0"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Средний расход топлива: 17,5 л/ч</w:t>
      </w:r>
    </w:p>
    <w:p w14:paraId="0E3272A1"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 xml:space="preserve">17,5 л/ч × </w:t>
      </w:r>
      <w:r>
        <w:rPr>
          <w:rFonts w:ascii="Times New Roman" w:hAnsi="Times New Roman"/>
          <w:sz w:val="28"/>
          <w:szCs w:val="28"/>
          <w:lang w:val="kk-KZ"/>
        </w:rPr>
        <w:t>11</w:t>
      </w:r>
      <w:r>
        <w:rPr>
          <w:rFonts w:ascii="Times New Roman" w:hAnsi="Times New Roman"/>
          <w:sz w:val="28"/>
          <w:szCs w:val="28"/>
        </w:rPr>
        <w:t xml:space="preserve"> ч/день × </w:t>
      </w:r>
      <w:r>
        <w:rPr>
          <w:rFonts w:ascii="Times New Roman" w:hAnsi="Times New Roman"/>
          <w:sz w:val="28"/>
          <w:szCs w:val="28"/>
          <w:lang w:val="ru-RU"/>
        </w:rPr>
        <w:t>180</w:t>
      </w:r>
      <w:r>
        <w:rPr>
          <w:rFonts w:ascii="Times New Roman" w:hAnsi="Times New Roman"/>
          <w:sz w:val="28"/>
          <w:szCs w:val="28"/>
        </w:rPr>
        <w:t xml:space="preserve"> дней =</w:t>
      </w:r>
      <w:r>
        <w:rPr>
          <w:rFonts w:ascii="Times New Roman" w:hAnsi="Times New Roman"/>
          <w:sz w:val="28"/>
          <w:szCs w:val="28"/>
          <w:lang w:val="kk-KZ"/>
        </w:rPr>
        <w:t>34650</w:t>
      </w:r>
      <w:r>
        <w:rPr>
          <w:rFonts w:ascii="Times New Roman" w:hAnsi="Times New Roman"/>
          <w:sz w:val="28"/>
          <w:szCs w:val="28"/>
        </w:rPr>
        <w:t xml:space="preserve"> литров топлива за весь период</w:t>
      </w:r>
    </w:p>
    <w:p w14:paraId="0E3272A2" w14:textId="77777777" w:rsidR="00335C1A" w:rsidRDefault="00B546CB">
      <w:pPr>
        <w:spacing w:after="0" w:line="240" w:lineRule="auto"/>
        <w:rPr>
          <w:rFonts w:ascii="Times New Roman" w:hAnsi="Times New Roman"/>
          <w:sz w:val="28"/>
          <w:szCs w:val="28"/>
        </w:rPr>
      </w:pPr>
      <w:r>
        <w:rPr>
          <w:rFonts w:ascii="Times New Roman" w:hAnsi="Times New Roman"/>
          <w:sz w:val="28"/>
          <w:szCs w:val="28"/>
          <w:lang w:val="kk-KZ"/>
        </w:rPr>
        <w:t xml:space="preserve"> Итого: 34650</w:t>
      </w:r>
      <w:r>
        <w:rPr>
          <w:rFonts w:ascii="Times New Roman" w:hAnsi="Times New Roman"/>
          <w:sz w:val="28"/>
          <w:szCs w:val="28"/>
        </w:rPr>
        <w:t xml:space="preserve"> л × 0.85 кг/л = </w:t>
      </w:r>
      <w:r>
        <w:rPr>
          <w:rFonts w:ascii="Times New Roman" w:hAnsi="Times New Roman"/>
          <w:sz w:val="28"/>
          <w:szCs w:val="28"/>
          <w:lang w:val="kk-KZ"/>
        </w:rPr>
        <w:t>29452,5</w:t>
      </w:r>
      <w:r>
        <w:rPr>
          <w:rFonts w:ascii="Times New Roman" w:hAnsi="Times New Roman"/>
          <w:sz w:val="28"/>
          <w:szCs w:val="28"/>
        </w:rPr>
        <w:t>кг ≈</w:t>
      </w:r>
      <w:bookmarkStart w:id="12" w:name="_Hlk207025364"/>
      <w:r>
        <w:rPr>
          <w:rFonts w:ascii="Times New Roman" w:hAnsi="Times New Roman"/>
          <w:sz w:val="28"/>
          <w:szCs w:val="28"/>
          <w:lang w:val="kk-KZ"/>
        </w:rPr>
        <w:t>29,45</w:t>
      </w:r>
      <w:r>
        <w:rPr>
          <w:rFonts w:ascii="Times New Roman" w:hAnsi="Times New Roman"/>
          <w:sz w:val="28"/>
          <w:szCs w:val="28"/>
        </w:rPr>
        <w:t xml:space="preserve"> </w:t>
      </w:r>
      <w:bookmarkEnd w:id="12"/>
      <w:r>
        <w:rPr>
          <w:rFonts w:ascii="Times New Roman" w:hAnsi="Times New Roman"/>
          <w:sz w:val="28"/>
          <w:szCs w:val="28"/>
        </w:rPr>
        <w:t>т/г</w:t>
      </w:r>
    </w:p>
    <w:p w14:paraId="0E3272A3" w14:textId="77777777" w:rsidR="00335C1A" w:rsidRDefault="00335C1A">
      <w:pPr>
        <w:spacing w:after="0"/>
        <w:rPr>
          <w:rFonts w:ascii="Times New Roman" w:hAnsi="Times New Roman"/>
          <w:sz w:val="28"/>
          <w:szCs w:val="28"/>
        </w:rPr>
      </w:pPr>
    </w:p>
    <w:p w14:paraId="0E3272A4" w14:textId="77777777" w:rsidR="00335C1A" w:rsidRDefault="00B546CB">
      <w:pPr>
        <w:spacing w:after="0"/>
        <w:rPr>
          <w:rFonts w:ascii="Times New Roman" w:hAnsi="Times New Roman"/>
          <w:sz w:val="28"/>
          <w:szCs w:val="28"/>
        </w:rPr>
      </w:pPr>
      <w:r>
        <w:rPr>
          <w:rFonts w:ascii="Times New Roman" w:hAnsi="Times New Roman"/>
          <w:noProof/>
          <w:sz w:val="28"/>
          <w:szCs w:val="28"/>
        </w:rPr>
        <w:drawing>
          <wp:inline distT="0" distB="0" distL="0" distR="0" wp14:anchorId="0E3273B7" wp14:editId="0E3273B8">
            <wp:extent cx="3428365" cy="2100580"/>
            <wp:effectExtent l="0" t="0" r="63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pic:cNvPicPr>
                  </pic:nvPicPr>
                  <pic:blipFill>
                    <a:blip r:embed="rId18"/>
                    <a:stretch>
                      <a:fillRect/>
                    </a:stretch>
                  </pic:blipFill>
                  <pic:spPr>
                    <a:xfrm>
                      <a:off x="0" y="0"/>
                      <a:ext cx="3438714" cy="2106828"/>
                    </a:xfrm>
                    <a:prstGeom prst="rect">
                      <a:avLst/>
                    </a:prstGeom>
                  </pic:spPr>
                </pic:pic>
              </a:graphicData>
            </a:graphic>
          </wp:inline>
        </w:drawing>
      </w:r>
    </w:p>
    <w:p w14:paraId="0E3272A5" w14:textId="77777777" w:rsidR="00335C1A" w:rsidRDefault="00B546CB">
      <w:pPr>
        <w:spacing w:after="0"/>
        <w:rPr>
          <w:rFonts w:ascii="Times New Roman" w:hAnsi="Times New Roman"/>
          <w:sz w:val="28"/>
          <w:szCs w:val="28"/>
        </w:rPr>
      </w:pPr>
      <w:r>
        <w:rPr>
          <w:rFonts w:ascii="Times New Roman" w:hAnsi="Times New Roman"/>
          <w:sz w:val="28"/>
          <w:szCs w:val="28"/>
        </w:rPr>
        <w:t xml:space="preserve">Вахтовый Автобус JAC Sunray 2.0 MT </w:t>
      </w:r>
    </w:p>
    <w:p w14:paraId="0E3272A6" w14:textId="77777777" w:rsidR="00335C1A" w:rsidRDefault="00335C1A">
      <w:pPr>
        <w:spacing w:after="0"/>
        <w:rPr>
          <w:rFonts w:ascii="Times New Roman" w:hAnsi="Times New Roman"/>
          <w:sz w:val="28"/>
          <w:szCs w:val="28"/>
        </w:rPr>
      </w:pPr>
    </w:p>
    <w:p w14:paraId="0E3272A7" w14:textId="77777777" w:rsidR="00335C1A" w:rsidRDefault="00B546CB">
      <w:pPr>
        <w:spacing w:after="0"/>
        <w:rPr>
          <w:rFonts w:ascii="Times New Roman" w:hAnsi="Times New Roman"/>
          <w:sz w:val="28"/>
          <w:szCs w:val="28"/>
        </w:rPr>
      </w:pPr>
      <w:r>
        <w:rPr>
          <w:rFonts w:ascii="Times New Roman" w:hAnsi="Times New Roman"/>
          <w:sz w:val="28"/>
          <w:szCs w:val="28"/>
        </w:rPr>
        <w:t>Краткая характеристика бензиновой версии JAC Sunray 2.0 MT</w:t>
      </w:r>
    </w:p>
    <w:p w14:paraId="0E3272A8" w14:textId="77777777" w:rsidR="00335C1A" w:rsidRDefault="00335C1A">
      <w:pPr>
        <w:spacing w:after="0"/>
        <w:rPr>
          <w:rFonts w:ascii="Times New Roman" w:hAnsi="Times New Roman"/>
          <w:sz w:val="28"/>
          <w:szCs w:val="28"/>
        </w:rPr>
      </w:pPr>
    </w:p>
    <w:p w14:paraId="0E3272A9" w14:textId="77777777" w:rsidR="00335C1A" w:rsidRDefault="00B546CB">
      <w:pPr>
        <w:spacing w:after="0"/>
        <w:rPr>
          <w:rFonts w:ascii="Times New Roman" w:hAnsi="Times New Roman"/>
          <w:sz w:val="28"/>
          <w:szCs w:val="28"/>
          <w:lang w:val="ru-RU"/>
        </w:rPr>
      </w:pPr>
      <w:r>
        <w:rPr>
          <w:rFonts w:ascii="Times New Roman" w:hAnsi="Times New Roman"/>
          <w:sz w:val="28"/>
          <w:szCs w:val="28"/>
          <w:lang w:val="ru-RU"/>
        </w:rPr>
        <w:t xml:space="preserve">                                                                                                                   Рисунок 4.3                                                                                                                                 </w:t>
      </w:r>
    </w:p>
    <w:tbl>
      <w:tblPr>
        <w:tblStyle w:val="41"/>
        <w:tblW w:w="0" w:type="auto"/>
        <w:tblLook w:val="04A0" w:firstRow="1" w:lastRow="0" w:firstColumn="1" w:lastColumn="0" w:noHBand="0" w:noVBand="1"/>
      </w:tblPr>
      <w:tblGrid>
        <w:gridCol w:w="4320"/>
        <w:gridCol w:w="4320"/>
      </w:tblGrid>
      <w:tr w:rsidR="00335C1A" w14:paraId="0E3272AC" w14:textId="77777777">
        <w:tc>
          <w:tcPr>
            <w:tcW w:w="4320" w:type="dxa"/>
            <w:shd w:val="clear" w:color="auto" w:fill="D9E2F3"/>
          </w:tcPr>
          <w:p w14:paraId="0E3272AA" w14:textId="77777777" w:rsidR="00335C1A" w:rsidRDefault="00B546CB">
            <w:pPr>
              <w:spacing w:after="0" w:line="240" w:lineRule="auto"/>
              <w:rPr>
                <w:sz w:val="24"/>
                <w:szCs w:val="24"/>
                <w:lang w:eastAsia="ru-RU"/>
              </w:rPr>
            </w:pPr>
            <w:r>
              <w:rPr>
                <w:sz w:val="24"/>
                <w:szCs w:val="24"/>
                <w:lang w:eastAsia="ru-RU"/>
              </w:rPr>
              <w:t>Параметр</w:t>
            </w:r>
          </w:p>
        </w:tc>
        <w:tc>
          <w:tcPr>
            <w:tcW w:w="4320" w:type="dxa"/>
            <w:shd w:val="clear" w:color="auto" w:fill="D9E2F3"/>
          </w:tcPr>
          <w:p w14:paraId="0E3272AB" w14:textId="77777777" w:rsidR="00335C1A" w:rsidRDefault="00B546CB">
            <w:pPr>
              <w:spacing w:after="0" w:line="240" w:lineRule="auto"/>
              <w:rPr>
                <w:sz w:val="24"/>
                <w:szCs w:val="24"/>
                <w:lang w:eastAsia="ru-RU"/>
              </w:rPr>
            </w:pPr>
            <w:r>
              <w:rPr>
                <w:sz w:val="24"/>
                <w:szCs w:val="24"/>
                <w:lang w:eastAsia="ru-RU"/>
              </w:rPr>
              <w:t>Значение</w:t>
            </w:r>
          </w:p>
        </w:tc>
      </w:tr>
      <w:tr w:rsidR="00335C1A" w14:paraId="0E3272AF" w14:textId="77777777">
        <w:tc>
          <w:tcPr>
            <w:tcW w:w="4320" w:type="dxa"/>
          </w:tcPr>
          <w:p w14:paraId="0E3272AD" w14:textId="77777777" w:rsidR="00335C1A" w:rsidRDefault="00B546CB">
            <w:pPr>
              <w:spacing w:after="0" w:line="240" w:lineRule="auto"/>
              <w:rPr>
                <w:sz w:val="24"/>
                <w:szCs w:val="24"/>
                <w:lang w:eastAsia="ru-RU"/>
              </w:rPr>
            </w:pPr>
            <w:r>
              <w:rPr>
                <w:sz w:val="24"/>
                <w:szCs w:val="24"/>
                <w:lang w:eastAsia="ru-RU"/>
              </w:rPr>
              <w:t>Двигатель</w:t>
            </w:r>
          </w:p>
        </w:tc>
        <w:tc>
          <w:tcPr>
            <w:tcW w:w="4320" w:type="dxa"/>
          </w:tcPr>
          <w:p w14:paraId="0E3272AE" w14:textId="77777777" w:rsidR="00335C1A" w:rsidRDefault="00B546CB">
            <w:pPr>
              <w:spacing w:after="0" w:line="240" w:lineRule="auto"/>
              <w:rPr>
                <w:sz w:val="24"/>
                <w:szCs w:val="24"/>
                <w:lang w:eastAsia="ru-RU"/>
              </w:rPr>
            </w:pPr>
            <w:r>
              <w:rPr>
                <w:sz w:val="24"/>
                <w:szCs w:val="24"/>
                <w:lang w:eastAsia="ru-RU"/>
              </w:rPr>
              <w:t>HFC4GA3 4D, 2.</w:t>
            </w:r>
            <w:r>
              <w:rPr>
                <w:sz w:val="24"/>
                <w:szCs w:val="24"/>
                <w:lang w:val="ru-RU" w:eastAsia="ru-RU"/>
              </w:rPr>
              <w:t>0</w:t>
            </w:r>
            <w:r>
              <w:rPr>
                <w:sz w:val="24"/>
                <w:szCs w:val="24"/>
                <w:lang w:eastAsia="ru-RU"/>
              </w:rPr>
              <w:t xml:space="preserve"> л</w:t>
            </w:r>
          </w:p>
        </w:tc>
      </w:tr>
      <w:tr w:rsidR="00335C1A" w14:paraId="0E3272B2" w14:textId="77777777">
        <w:tc>
          <w:tcPr>
            <w:tcW w:w="4320" w:type="dxa"/>
          </w:tcPr>
          <w:p w14:paraId="0E3272B0" w14:textId="77777777" w:rsidR="00335C1A" w:rsidRDefault="00B546CB">
            <w:pPr>
              <w:spacing w:after="0" w:line="240" w:lineRule="auto"/>
              <w:rPr>
                <w:sz w:val="24"/>
                <w:szCs w:val="24"/>
                <w:lang w:eastAsia="ru-RU"/>
              </w:rPr>
            </w:pPr>
            <w:r>
              <w:rPr>
                <w:sz w:val="24"/>
                <w:szCs w:val="24"/>
                <w:lang w:eastAsia="ru-RU"/>
              </w:rPr>
              <w:t>Мощность</w:t>
            </w:r>
          </w:p>
        </w:tc>
        <w:tc>
          <w:tcPr>
            <w:tcW w:w="4320" w:type="dxa"/>
          </w:tcPr>
          <w:p w14:paraId="0E3272B1" w14:textId="77777777" w:rsidR="00335C1A" w:rsidRDefault="00B546CB">
            <w:pPr>
              <w:spacing w:after="0" w:line="240" w:lineRule="auto"/>
              <w:rPr>
                <w:sz w:val="24"/>
                <w:szCs w:val="24"/>
                <w:lang w:eastAsia="ru-RU"/>
              </w:rPr>
            </w:pPr>
            <w:r>
              <w:rPr>
                <w:sz w:val="24"/>
                <w:szCs w:val="24"/>
                <w:lang w:eastAsia="ru-RU"/>
              </w:rPr>
              <w:t>1</w:t>
            </w:r>
            <w:r>
              <w:rPr>
                <w:sz w:val="24"/>
                <w:szCs w:val="24"/>
                <w:lang w:val="ru-RU" w:eastAsia="ru-RU"/>
              </w:rPr>
              <w:t>77</w:t>
            </w:r>
            <w:r>
              <w:rPr>
                <w:sz w:val="24"/>
                <w:szCs w:val="24"/>
                <w:lang w:eastAsia="ru-RU"/>
              </w:rPr>
              <w:t>–1</w:t>
            </w:r>
            <w:r>
              <w:rPr>
                <w:sz w:val="24"/>
                <w:szCs w:val="24"/>
                <w:lang w:val="ru-RU" w:eastAsia="ru-RU"/>
              </w:rPr>
              <w:t>9</w:t>
            </w:r>
            <w:r>
              <w:rPr>
                <w:sz w:val="24"/>
                <w:szCs w:val="24"/>
                <w:lang w:eastAsia="ru-RU"/>
              </w:rPr>
              <w:t>0 л.с.</w:t>
            </w:r>
          </w:p>
        </w:tc>
      </w:tr>
      <w:tr w:rsidR="00335C1A" w14:paraId="0E3272B5" w14:textId="77777777">
        <w:tc>
          <w:tcPr>
            <w:tcW w:w="4320" w:type="dxa"/>
          </w:tcPr>
          <w:p w14:paraId="0E3272B3" w14:textId="77777777" w:rsidR="00335C1A" w:rsidRDefault="00B546CB">
            <w:pPr>
              <w:spacing w:after="0" w:line="240" w:lineRule="auto"/>
              <w:rPr>
                <w:sz w:val="24"/>
                <w:szCs w:val="24"/>
                <w:lang w:eastAsia="ru-RU"/>
              </w:rPr>
            </w:pPr>
            <w:r>
              <w:rPr>
                <w:sz w:val="24"/>
                <w:szCs w:val="24"/>
                <w:lang w:eastAsia="ru-RU"/>
              </w:rPr>
              <w:t>Габариты (Д×Ш×В)</w:t>
            </w:r>
          </w:p>
        </w:tc>
        <w:tc>
          <w:tcPr>
            <w:tcW w:w="4320" w:type="dxa"/>
          </w:tcPr>
          <w:p w14:paraId="0E3272B4" w14:textId="77777777" w:rsidR="00335C1A" w:rsidRDefault="00B546CB">
            <w:pPr>
              <w:spacing w:after="0" w:line="240" w:lineRule="auto"/>
              <w:rPr>
                <w:sz w:val="24"/>
                <w:szCs w:val="24"/>
                <w:lang w:eastAsia="ru-RU"/>
              </w:rPr>
            </w:pPr>
            <w:r>
              <w:rPr>
                <w:sz w:val="24"/>
                <w:szCs w:val="24"/>
                <w:lang w:eastAsia="ru-RU"/>
              </w:rPr>
              <w:t>5050 × 2080 × 2370 мм</w:t>
            </w:r>
          </w:p>
        </w:tc>
      </w:tr>
      <w:tr w:rsidR="00335C1A" w14:paraId="0E3272B8" w14:textId="77777777">
        <w:tc>
          <w:tcPr>
            <w:tcW w:w="4320" w:type="dxa"/>
          </w:tcPr>
          <w:p w14:paraId="0E3272B6" w14:textId="77777777" w:rsidR="00335C1A" w:rsidRDefault="00B546CB">
            <w:pPr>
              <w:spacing w:after="0" w:line="240" w:lineRule="auto"/>
              <w:rPr>
                <w:sz w:val="24"/>
                <w:szCs w:val="24"/>
                <w:lang w:eastAsia="ru-RU"/>
              </w:rPr>
            </w:pPr>
            <w:r>
              <w:rPr>
                <w:sz w:val="24"/>
                <w:szCs w:val="24"/>
                <w:lang w:eastAsia="ru-RU"/>
              </w:rPr>
              <w:t>Колёсная база</w:t>
            </w:r>
          </w:p>
        </w:tc>
        <w:tc>
          <w:tcPr>
            <w:tcW w:w="4320" w:type="dxa"/>
          </w:tcPr>
          <w:p w14:paraId="0E3272B7" w14:textId="77777777" w:rsidR="00335C1A" w:rsidRDefault="00B546CB">
            <w:pPr>
              <w:spacing w:after="0" w:line="240" w:lineRule="auto"/>
              <w:rPr>
                <w:sz w:val="24"/>
                <w:szCs w:val="24"/>
                <w:lang w:eastAsia="ru-RU"/>
              </w:rPr>
            </w:pPr>
            <w:r>
              <w:rPr>
                <w:sz w:val="24"/>
                <w:szCs w:val="24"/>
                <w:lang w:eastAsia="ru-RU"/>
              </w:rPr>
              <w:t>29</w:t>
            </w:r>
            <w:r>
              <w:rPr>
                <w:sz w:val="24"/>
                <w:szCs w:val="24"/>
                <w:lang w:val="ru-RU" w:eastAsia="ru-RU"/>
              </w:rPr>
              <w:t>6</w:t>
            </w:r>
            <w:r>
              <w:rPr>
                <w:sz w:val="24"/>
                <w:szCs w:val="24"/>
                <w:lang w:eastAsia="ru-RU"/>
              </w:rPr>
              <w:t>0 мм</w:t>
            </w:r>
          </w:p>
        </w:tc>
      </w:tr>
      <w:tr w:rsidR="00335C1A" w14:paraId="0E3272BB" w14:textId="77777777">
        <w:tc>
          <w:tcPr>
            <w:tcW w:w="4320" w:type="dxa"/>
          </w:tcPr>
          <w:p w14:paraId="0E3272B9" w14:textId="77777777" w:rsidR="00335C1A" w:rsidRDefault="00B546CB">
            <w:pPr>
              <w:spacing w:after="0" w:line="240" w:lineRule="auto"/>
              <w:rPr>
                <w:sz w:val="24"/>
                <w:szCs w:val="24"/>
                <w:lang w:eastAsia="ru-RU"/>
              </w:rPr>
            </w:pPr>
            <w:r>
              <w:rPr>
                <w:sz w:val="24"/>
                <w:szCs w:val="24"/>
                <w:lang w:eastAsia="ru-RU"/>
              </w:rPr>
              <w:t>Полная масса</w:t>
            </w:r>
          </w:p>
        </w:tc>
        <w:tc>
          <w:tcPr>
            <w:tcW w:w="4320" w:type="dxa"/>
          </w:tcPr>
          <w:p w14:paraId="0E3272BA" w14:textId="77777777" w:rsidR="00335C1A" w:rsidRDefault="00B546CB">
            <w:pPr>
              <w:spacing w:after="0" w:line="240" w:lineRule="auto"/>
              <w:rPr>
                <w:sz w:val="24"/>
                <w:szCs w:val="24"/>
                <w:lang w:eastAsia="ru-RU"/>
              </w:rPr>
            </w:pPr>
            <w:r>
              <w:rPr>
                <w:sz w:val="24"/>
                <w:szCs w:val="24"/>
                <w:lang w:eastAsia="ru-RU"/>
              </w:rPr>
              <w:t>3500 кг</w:t>
            </w:r>
          </w:p>
        </w:tc>
      </w:tr>
      <w:tr w:rsidR="00335C1A" w14:paraId="0E3272BE" w14:textId="77777777">
        <w:tc>
          <w:tcPr>
            <w:tcW w:w="4320" w:type="dxa"/>
          </w:tcPr>
          <w:p w14:paraId="0E3272BC" w14:textId="77777777" w:rsidR="00335C1A" w:rsidRDefault="00B546CB">
            <w:pPr>
              <w:spacing w:after="0" w:line="240" w:lineRule="auto"/>
              <w:rPr>
                <w:sz w:val="24"/>
                <w:szCs w:val="24"/>
                <w:lang w:eastAsia="ru-RU"/>
              </w:rPr>
            </w:pPr>
            <w:r>
              <w:rPr>
                <w:sz w:val="24"/>
                <w:szCs w:val="24"/>
                <w:lang w:eastAsia="ru-RU"/>
              </w:rPr>
              <w:t>Снаряжённая масса</w:t>
            </w:r>
          </w:p>
        </w:tc>
        <w:tc>
          <w:tcPr>
            <w:tcW w:w="4320" w:type="dxa"/>
          </w:tcPr>
          <w:p w14:paraId="0E3272BD" w14:textId="77777777" w:rsidR="00335C1A" w:rsidRDefault="00B546CB">
            <w:pPr>
              <w:spacing w:after="0" w:line="240" w:lineRule="auto"/>
              <w:rPr>
                <w:sz w:val="24"/>
                <w:szCs w:val="24"/>
                <w:lang w:eastAsia="ru-RU"/>
              </w:rPr>
            </w:pPr>
            <w:r>
              <w:rPr>
                <w:sz w:val="24"/>
                <w:szCs w:val="24"/>
                <w:lang w:eastAsia="ru-RU"/>
              </w:rPr>
              <w:t>22</w:t>
            </w:r>
            <w:r>
              <w:rPr>
                <w:sz w:val="24"/>
                <w:szCs w:val="24"/>
                <w:lang w:val="ru-RU" w:eastAsia="ru-RU"/>
              </w:rPr>
              <w:t>4</w:t>
            </w:r>
            <w:r>
              <w:rPr>
                <w:sz w:val="24"/>
                <w:szCs w:val="24"/>
                <w:lang w:eastAsia="ru-RU"/>
              </w:rPr>
              <w:t>0 кг</w:t>
            </w:r>
          </w:p>
        </w:tc>
      </w:tr>
      <w:tr w:rsidR="00335C1A" w14:paraId="0E3272C1" w14:textId="77777777">
        <w:tc>
          <w:tcPr>
            <w:tcW w:w="4320" w:type="dxa"/>
          </w:tcPr>
          <w:p w14:paraId="0E3272BF" w14:textId="77777777" w:rsidR="00335C1A" w:rsidRDefault="00B546CB">
            <w:pPr>
              <w:spacing w:after="0" w:line="240" w:lineRule="auto"/>
              <w:rPr>
                <w:sz w:val="24"/>
                <w:szCs w:val="24"/>
                <w:lang w:eastAsia="ru-RU"/>
              </w:rPr>
            </w:pPr>
            <w:r>
              <w:rPr>
                <w:sz w:val="24"/>
                <w:szCs w:val="24"/>
                <w:lang w:eastAsia="ru-RU"/>
              </w:rPr>
              <w:t>Привод</w:t>
            </w:r>
          </w:p>
        </w:tc>
        <w:tc>
          <w:tcPr>
            <w:tcW w:w="4320" w:type="dxa"/>
          </w:tcPr>
          <w:p w14:paraId="0E3272C0" w14:textId="77777777" w:rsidR="00335C1A" w:rsidRDefault="00B546CB">
            <w:pPr>
              <w:spacing w:after="0" w:line="240" w:lineRule="auto"/>
              <w:rPr>
                <w:sz w:val="24"/>
                <w:szCs w:val="24"/>
                <w:lang w:eastAsia="ru-RU"/>
              </w:rPr>
            </w:pPr>
            <w:r>
              <w:rPr>
                <w:sz w:val="24"/>
                <w:szCs w:val="24"/>
                <w:lang w:eastAsia="ru-RU"/>
              </w:rPr>
              <w:t>задний</w:t>
            </w:r>
          </w:p>
        </w:tc>
      </w:tr>
      <w:tr w:rsidR="00335C1A" w14:paraId="0E3272C4" w14:textId="77777777">
        <w:tc>
          <w:tcPr>
            <w:tcW w:w="4320" w:type="dxa"/>
          </w:tcPr>
          <w:p w14:paraId="0E3272C2" w14:textId="77777777" w:rsidR="00335C1A" w:rsidRDefault="00B546CB">
            <w:pPr>
              <w:spacing w:after="0" w:line="240" w:lineRule="auto"/>
              <w:rPr>
                <w:sz w:val="24"/>
                <w:szCs w:val="24"/>
                <w:lang w:eastAsia="ru-RU"/>
              </w:rPr>
            </w:pPr>
            <w:r>
              <w:rPr>
                <w:sz w:val="24"/>
                <w:szCs w:val="24"/>
                <w:lang w:eastAsia="ru-RU"/>
              </w:rPr>
              <w:t>Топливо</w:t>
            </w:r>
          </w:p>
        </w:tc>
        <w:tc>
          <w:tcPr>
            <w:tcW w:w="4320" w:type="dxa"/>
          </w:tcPr>
          <w:p w14:paraId="0E3272C3" w14:textId="77777777" w:rsidR="00335C1A" w:rsidRDefault="00B546CB">
            <w:pPr>
              <w:spacing w:after="0" w:line="240" w:lineRule="auto"/>
              <w:rPr>
                <w:sz w:val="24"/>
                <w:szCs w:val="24"/>
                <w:lang w:val="ru-RU" w:eastAsia="ru-RU"/>
              </w:rPr>
            </w:pPr>
            <w:r>
              <w:rPr>
                <w:sz w:val="24"/>
                <w:szCs w:val="24"/>
                <w:lang w:eastAsia="ru-RU"/>
              </w:rPr>
              <w:t>бензин АИ-9</w:t>
            </w:r>
            <w:r>
              <w:rPr>
                <w:sz w:val="24"/>
                <w:szCs w:val="24"/>
                <w:lang w:val="ru-RU" w:eastAsia="ru-RU"/>
              </w:rPr>
              <w:t>5</w:t>
            </w:r>
          </w:p>
        </w:tc>
      </w:tr>
      <w:tr w:rsidR="00335C1A" w14:paraId="0E3272C7" w14:textId="77777777">
        <w:tc>
          <w:tcPr>
            <w:tcW w:w="4320" w:type="dxa"/>
          </w:tcPr>
          <w:p w14:paraId="0E3272C5" w14:textId="77777777" w:rsidR="00335C1A" w:rsidRDefault="00B546CB">
            <w:pPr>
              <w:spacing w:after="0" w:line="240" w:lineRule="auto"/>
              <w:rPr>
                <w:sz w:val="24"/>
                <w:szCs w:val="24"/>
                <w:lang w:eastAsia="ru-RU"/>
              </w:rPr>
            </w:pPr>
            <w:r>
              <w:rPr>
                <w:sz w:val="24"/>
                <w:szCs w:val="24"/>
                <w:lang w:eastAsia="ru-RU"/>
              </w:rPr>
              <w:t>Диаметр выхлопной трубы</w:t>
            </w:r>
          </w:p>
        </w:tc>
        <w:tc>
          <w:tcPr>
            <w:tcW w:w="4320" w:type="dxa"/>
          </w:tcPr>
          <w:p w14:paraId="0E3272C6" w14:textId="77777777" w:rsidR="00335C1A" w:rsidRDefault="00B546CB">
            <w:pPr>
              <w:spacing w:after="0" w:line="240" w:lineRule="auto"/>
              <w:rPr>
                <w:sz w:val="24"/>
                <w:szCs w:val="24"/>
                <w:lang w:eastAsia="ru-RU"/>
              </w:rPr>
            </w:pPr>
            <w:r>
              <w:rPr>
                <w:sz w:val="24"/>
                <w:szCs w:val="24"/>
                <w:lang w:eastAsia="ru-RU"/>
              </w:rPr>
              <w:t>63,5 мм</w:t>
            </w:r>
          </w:p>
        </w:tc>
      </w:tr>
      <w:tr w:rsidR="00335C1A" w14:paraId="0E3272CA" w14:textId="77777777">
        <w:tc>
          <w:tcPr>
            <w:tcW w:w="4320" w:type="dxa"/>
          </w:tcPr>
          <w:p w14:paraId="0E3272C8" w14:textId="77777777" w:rsidR="00335C1A" w:rsidRDefault="00B546CB">
            <w:pPr>
              <w:spacing w:after="0" w:line="240" w:lineRule="auto"/>
              <w:rPr>
                <w:sz w:val="24"/>
                <w:szCs w:val="24"/>
                <w:lang w:eastAsia="ru-RU"/>
              </w:rPr>
            </w:pPr>
            <w:r>
              <w:rPr>
                <w:sz w:val="24"/>
                <w:szCs w:val="24"/>
                <w:lang w:eastAsia="ru-RU"/>
              </w:rPr>
              <w:t>Максимальная скорость</w:t>
            </w:r>
          </w:p>
        </w:tc>
        <w:tc>
          <w:tcPr>
            <w:tcW w:w="4320" w:type="dxa"/>
          </w:tcPr>
          <w:p w14:paraId="0E3272C9" w14:textId="77777777" w:rsidR="00335C1A" w:rsidRDefault="00B546CB">
            <w:pPr>
              <w:spacing w:after="0" w:line="240" w:lineRule="auto"/>
              <w:rPr>
                <w:sz w:val="24"/>
                <w:szCs w:val="24"/>
                <w:lang w:eastAsia="ru-RU"/>
              </w:rPr>
            </w:pPr>
            <w:r>
              <w:rPr>
                <w:sz w:val="24"/>
                <w:szCs w:val="24"/>
                <w:lang w:eastAsia="ru-RU"/>
              </w:rPr>
              <w:t>1</w:t>
            </w:r>
            <w:r>
              <w:rPr>
                <w:sz w:val="24"/>
                <w:szCs w:val="24"/>
                <w:lang w:val="ru-RU" w:eastAsia="ru-RU"/>
              </w:rPr>
              <w:t>3</w:t>
            </w:r>
            <w:r>
              <w:rPr>
                <w:sz w:val="24"/>
                <w:szCs w:val="24"/>
                <w:lang w:eastAsia="ru-RU"/>
              </w:rPr>
              <w:t>5 км/ч</w:t>
            </w:r>
          </w:p>
        </w:tc>
      </w:tr>
      <w:tr w:rsidR="00335C1A" w14:paraId="0E3272CD" w14:textId="77777777">
        <w:tc>
          <w:tcPr>
            <w:tcW w:w="4320" w:type="dxa"/>
          </w:tcPr>
          <w:p w14:paraId="0E3272CB" w14:textId="77777777" w:rsidR="00335C1A" w:rsidRDefault="00B546CB">
            <w:pPr>
              <w:spacing w:after="0" w:line="240" w:lineRule="auto"/>
              <w:rPr>
                <w:sz w:val="24"/>
                <w:szCs w:val="24"/>
                <w:lang w:eastAsia="ru-RU"/>
              </w:rPr>
            </w:pPr>
            <w:r>
              <w:rPr>
                <w:sz w:val="24"/>
                <w:szCs w:val="24"/>
                <w:lang w:eastAsia="ru-RU"/>
              </w:rPr>
              <w:t>Объём топливного бака</w:t>
            </w:r>
          </w:p>
        </w:tc>
        <w:tc>
          <w:tcPr>
            <w:tcW w:w="4320" w:type="dxa"/>
          </w:tcPr>
          <w:p w14:paraId="0E3272CC" w14:textId="77777777" w:rsidR="00335C1A" w:rsidRDefault="00B546CB">
            <w:pPr>
              <w:spacing w:after="0" w:line="240" w:lineRule="auto"/>
              <w:rPr>
                <w:sz w:val="24"/>
                <w:szCs w:val="24"/>
                <w:lang w:eastAsia="ru-RU"/>
              </w:rPr>
            </w:pPr>
            <w:r>
              <w:rPr>
                <w:sz w:val="24"/>
                <w:szCs w:val="24"/>
                <w:lang w:eastAsia="ru-RU"/>
              </w:rPr>
              <w:t>70 л</w:t>
            </w:r>
          </w:p>
        </w:tc>
      </w:tr>
    </w:tbl>
    <w:p w14:paraId="0E3272CE" w14:textId="77777777" w:rsidR="00335C1A" w:rsidRDefault="00335C1A">
      <w:pPr>
        <w:spacing w:after="0"/>
        <w:rPr>
          <w:rFonts w:ascii="Times New Roman" w:hAnsi="Times New Roman"/>
          <w:sz w:val="28"/>
          <w:szCs w:val="28"/>
        </w:rPr>
      </w:pPr>
    </w:p>
    <w:p w14:paraId="0E3272CF" w14:textId="77777777" w:rsidR="00335C1A" w:rsidRDefault="00335C1A">
      <w:pPr>
        <w:spacing w:after="0"/>
        <w:rPr>
          <w:rFonts w:ascii="Times New Roman" w:hAnsi="Times New Roman"/>
          <w:sz w:val="28"/>
          <w:szCs w:val="28"/>
        </w:rPr>
      </w:pPr>
    </w:p>
    <w:p w14:paraId="0E3272D0"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 xml:space="preserve">Количество рабочих дней: </w:t>
      </w:r>
      <w:r>
        <w:rPr>
          <w:rFonts w:ascii="Times New Roman" w:hAnsi="Times New Roman"/>
          <w:sz w:val="28"/>
          <w:szCs w:val="28"/>
          <w:lang w:val="ru-RU"/>
        </w:rPr>
        <w:t>180</w:t>
      </w:r>
      <w:r>
        <w:rPr>
          <w:rFonts w:ascii="Times New Roman" w:hAnsi="Times New Roman"/>
          <w:sz w:val="28"/>
          <w:szCs w:val="28"/>
        </w:rPr>
        <w:t xml:space="preserve"> дней</w:t>
      </w:r>
    </w:p>
    <w:p w14:paraId="0E3272D1"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 xml:space="preserve">Расстояние в одну сторону: </w:t>
      </w:r>
      <w:r>
        <w:rPr>
          <w:rFonts w:ascii="Times New Roman" w:hAnsi="Times New Roman"/>
          <w:sz w:val="28"/>
          <w:szCs w:val="28"/>
          <w:lang w:val="kk-KZ"/>
        </w:rPr>
        <w:t xml:space="preserve">0,9 </w:t>
      </w:r>
      <w:r>
        <w:rPr>
          <w:rFonts w:ascii="Times New Roman" w:hAnsi="Times New Roman"/>
          <w:sz w:val="28"/>
          <w:szCs w:val="28"/>
        </w:rPr>
        <w:t>км</w:t>
      </w:r>
    </w:p>
    <w:p w14:paraId="0E3272D2" w14:textId="77777777" w:rsidR="00335C1A" w:rsidRDefault="00B546CB">
      <w:pPr>
        <w:spacing w:after="0" w:line="240" w:lineRule="auto"/>
        <w:rPr>
          <w:rFonts w:ascii="Times New Roman" w:hAnsi="Times New Roman"/>
          <w:sz w:val="28"/>
          <w:szCs w:val="28"/>
        </w:rPr>
      </w:pPr>
      <w:r>
        <w:rPr>
          <w:rFonts w:ascii="Times New Roman" w:hAnsi="Times New Roman"/>
          <w:sz w:val="28"/>
          <w:szCs w:val="28"/>
          <w:lang w:val="ru-RU"/>
        </w:rPr>
        <w:t>2</w:t>
      </w:r>
      <w:r>
        <w:rPr>
          <w:rFonts w:ascii="Times New Roman" w:hAnsi="Times New Roman"/>
          <w:sz w:val="28"/>
          <w:szCs w:val="28"/>
        </w:rPr>
        <w:t xml:space="preserve"> рейса в </w:t>
      </w:r>
      <w:r>
        <w:rPr>
          <w:rFonts w:ascii="Times New Roman" w:hAnsi="Times New Roman"/>
          <w:sz w:val="28"/>
          <w:szCs w:val="28"/>
          <w:lang w:val="ru-RU"/>
        </w:rPr>
        <w:t xml:space="preserve">месяц </w:t>
      </w:r>
      <w:r>
        <w:rPr>
          <w:rFonts w:ascii="Times New Roman" w:hAnsi="Times New Roman"/>
          <w:sz w:val="28"/>
          <w:szCs w:val="28"/>
        </w:rPr>
        <w:t>день (</w:t>
      </w:r>
      <w:r>
        <w:rPr>
          <w:rFonts w:ascii="Times New Roman" w:hAnsi="Times New Roman"/>
          <w:sz w:val="28"/>
          <w:szCs w:val="28"/>
          <w:lang w:val="ru-RU"/>
        </w:rPr>
        <w:t>1</w:t>
      </w:r>
      <w:r>
        <w:rPr>
          <w:rFonts w:ascii="Times New Roman" w:hAnsi="Times New Roman"/>
          <w:sz w:val="28"/>
          <w:szCs w:val="28"/>
        </w:rPr>
        <w:t xml:space="preserve"> туда и </w:t>
      </w:r>
      <w:r>
        <w:rPr>
          <w:rFonts w:ascii="Times New Roman" w:hAnsi="Times New Roman"/>
          <w:sz w:val="28"/>
          <w:szCs w:val="28"/>
          <w:lang w:val="ru-RU"/>
        </w:rPr>
        <w:t>1</w:t>
      </w:r>
      <w:r>
        <w:rPr>
          <w:rFonts w:ascii="Times New Roman" w:hAnsi="Times New Roman"/>
          <w:sz w:val="28"/>
          <w:szCs w:val="28"/>
        </w:rPr>
        <w:t xml:space="preserve"> обратно) → итого </w:t>
      </w:r>
      <w:r>
        <w:rPr>
          <w:rFonts w:ascii="Times New Roman" w:hAnsi="Times New Roman"/>
          <w:sz w:val="28"/>
          <w:szCs w:val="28"/>
          <w:lang w:val="ru-RU"/>
        </w:rPr>
        <w:t>2</w:t>
      </w:r>
      <w:r>
        <w:rPr>
          <w:rFonts w:ascii="Times New Roman" w:hAnsi="Times New Roman"/>
          <w:sz w:val="28"/>
          <w:szCs w:val="28"/>
        </w:rPr>
        <w:t xml:space="preserve"> × </w:t>
      </w:r>
      <w:r>
        <w:rPr>
          <w:rFonts w:ascii="Times New Roman" w:hAnsi="Times New Roman"/>
          <w:sz w:val="28"/>
          <w:szCs w:val="28"/>
          <w:lang w:val="kk-KZ"/>
        </w:rPr>
        <w:t>0,9</w:t>
      </w:r>
      <w:r>
        <w:rPr>
          <w:rFonts w:ascii="Times New Roman" w:hAnsi="Times New Roman"/>
          <w:sz w:val="28"/>
          <w:szCs w:val="28"/>
        </w:rPr>
        <w:t xml:space="preserve"> км = </w:t>
      </w:r>
      <w:r>
        <w:rPr>
          <w:rFonts w:ascii="Times New Roman" w:hAnsi="Times New Roman"/>
          <w:sz w:val="28"/>
          <w:szCs w:val="28"/>
          <w:lang w:val="kk-KZ"/>
        </w:rPr>
        <w:t xml:space="preserve">1,8 </w:t>
      </w:r>
      <w:r>
        <w:rPr>
          <w:rFonts w:ascii="Times New Roman" w:hAnsi="Times New Roman"/>
          <w:sz w:val="28"/>
          <w:szCs w:val="28"/>
        </w:rPr>
        <w:t>км в день</w:t>
      </w:r>
    </w:p>
    <w:p w14:paraId="0E3272D3"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Дневной расход: 0,396 л/день</w:t>
      </w:r>
    </w:p>
    <w:p w14:paraId="0E3272D4"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Средний расход топлива: 11 л / 100 км</w:t>
      </w:r>
    </w:p>
    <w:p w14:paraId="0E3272D5"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Плотность бензина: 0,74 кг/л</w:t>
      </w:r>
    </w:p>
    <w:p w14:paraId="0E3272D6" w14:textId="77777777" w:rsidR="00335C1A" w:rsidRDefault="00B546CB">
      <w:pPr>
        <w:spacing w:after="0" w:line="240" w:lineRule="auto"/>
        <w:rPr>
          <w:rFonts w:ascii="Times New Roman" w:hAnsi="Times New Roman"/>
          <w:b/>
          <w:bCs/>
          <w:sz w:val="28"/>
          <w:szCs w:val="28"/>
        </w:rPr>
      </w:pPr>
      <w:r>
        <w:rPr>
          <w:rFonts w:ascii="Times New Roman" w:hAnsi="Times New Roman"/>
          <w:b/>
          <w:bCs/>
          <w:sz w:val="28"/>
          <w:szCs w:val="28"/>
        </w:rPr>
        <w:t>Расчет топлива</w:t>
      </w:r>
    </w:p>
    <w:p w14:paraId="0E3272D7" w14:textId="77777777" w:rsidR="00335C1A" w:rsidRDefault="00B546CB">
      <w:pPr>
        <w:spacing w:after="0" w:line="240" w:lineRule="auto"/>
        <w:rPr>
          <w:rFonts w:ascii="Times New Roman" w:hAnsi="Times New Roman"/>
          <w:sz w:val="28"/>
          <w:szCs w:val="28"/>
        </w:rPr>
      </w:pPr>
      <w:r>
        <w:rPr>
          <w:rFonts w:ascii="Times New Roman" w:hAnsi="Times New Roman"/>
          <w:sz w:val="28"/>
          <w:szCs w:val="28"/>
        </w:rPr>
        <w:t xml:space="preserve">Итого: 0,396 л × </w:t>
      </w:r>
      <w:r>
        <w:rPr>
          <w:rFonts w:ascii="Times New Roman" w:hAnsi="Times New Roman"/>
          <w:sz w:val="28"/>
          <w:szCs w:val="28"/>
          <w:lang w:val="ru-RU"/>
        </w:rPr>
        <w:t>180</w:t>
      </w:r>
      <w:r>
        <w:rPr>
          <w:rFonts w:ascii="Times New Roman" w:hAnsi="Times New Roman"/>
          <w:sz w:val="28"/>
          <w:szCs w:val="28"/>
        </w:rPr>
        <w:t xml:space="preserve"> дней = </w:t>
      </w:r>
      <w:r>
        <w:rPr>
          <w:rFonts w:ascii="Times New Roman" w:hAnsi="Times New Roman"/>
          <w:sz w:val="28"/>
          <w:szCs w:val="28"/>
          <w:lang w:val="ru-RU"/>
        </w:rPr>
        <w:t>71,28</w:t>
      </w:r>
      <w:r>
        <w:rPr>
          <w:rFonts w:ascii="Times New Roman" w:hAnsi="Times New Roman"/>
          <w:sz w:val="28"/>
          <w:szCs w:val="28"/>
        </w:rPr>
        <w:t>литров</w:t>
      </w:r>
    </w:p>
    <w:p w14:paraId="0E3272DB" w14:textId="0CAD41D9" w:rsidR="00335C1A" w:rsidRPr="007B647D" w:rsidRDefault="00B546CB" w:rsidP="007B647D">
      <w:pPr>
        <w:spacing w:after="0" w:line="240" w:lineRule="auto"/>
        <w:rPr>
          <w:rFonts w:ascii="Times New Roman" w:hAnsi="Times New Roman"/>
          <w:sz w:val="28"/>
          <w:szCs w:val="28"/>
        </w:rPr>
      </w:pPr>
      <w:r>
        <w:rPr>
          <w:rFonts w:ascii="Times New Roman" w:hAnsi="Times New Roman"/>
          <w:sz w:val="28"/>
          <w:szCs w:val="28"/>
          <w:lang w:val="ru-RU"/>
        </w:rPr>
        <w:lastRenderedPageBreak/>
        <w:t>71,28</w:t>
      </w:r>
      <w:r>
        <w:rPr>
          <w:rFonts w:ascii="Times New Roman" w:hAnsi="Times New Roman"/>
          <w:sz w:val="28"/>
          <w:szCs w:val="28"/>
        </w:rPr>
        <w:t xml:space="preserve">л × 0,74 кг/л = </w:t>
      </w:r>
      <w:r>
        <w:rPr>
          <w:rFonts w:ascii="Times New Roman" w:hAnsi="Times New Roman"/>
          <w:sz w:val="28"/>
          <w:szCs w:val="28"/>
          <w:lang w:val="ru-RU"/>
        </w:rPr>
        <w:t>52,75</w:t>
      </w:r>
      <w:r>
        <w:rPr>
          <w:rFonts w:ascii="Times New Roman" w:hAnsi="Times New Roman"/>
          <w:sz w:val="28"/>
          <w:szCs w:val="28"/>
        </w:rPr>
        <w:t> кг≈0,0</w:t>
      </w:r>
      <w:r>
        <w:rPr>
          <w:rFonts w:ascii="Times New Roman" w:hAnsi="Times New Roman"/>
          <w:sz w:val="28"/>
          <w:szCs w:val="28"/>
          <w:lang w:val="ru-RU"/>
        </w:rPr>
        <w:t>53</w:t>
      </w:r>
      <w:r>
        <w:rPr>
          <w:rFonts w:ascii="Times New Roman" w:hAnsi="Times New Roman"/>
          <w:sz w:val="28"/>
          <w:szCs w:val="28"/>
        </w:rPr>
        <w:t>т/г</w:t>
      </w:r>
    </w:p>
    <w:p w14:paraId="2F50BAC6" w14:textId="1205C472" w:rsidR="006C7E8E" w:rsidRPr="00FC121A" w:rsidRDefault="00B546CB" w:rsidP="006C7E8E">
      <w:pPr>
        <w:widowControl w:val="0"/>
        <w:tabs>
          <w:tab w:val="left" w:pos="567"/>
        </w:tabs>
        <w:spacing w:before="80" w:after="60" w:line="240" w:lineRule="auto"/>
        <w:jc w:val="right"/>
        <w:rPr>
          <w:rFonts w:ascii="Times New Roman" w:eastAsia="Calibri" w:hAnsi="Times New Roman" w:cs="Times New Roman"/>
          <w:bCs/>
          <w:kern w:val="2"/>
          <w:sz w:val="28"/>
          <w:szCs w:val="28"/>
          <w:lang w:val="ru-RU"/>
          <w14:ligatures w14:val="standardContextual"/>
        </w:rPr>
      </w:pPr>
      <w:r>
        <w:rPr>
          <w:rFonts w:ascii="Times New Roman" w:eastAsia="Calibri" w:hAnsi="Times New Roman" w:cs="Times New Roman"/>
          <w:b/>
          <w:kern w:val="2"/>
          <w:sz w:val="28"/>
          <w:szCs w:val="28"/>
          <w:lang w:val="ru-RU"/>
          <w14:ligatures w14:val="standardContextual"/>
        </w:rPr>
        <w:tab/>
      </w:r>
    </w:p>
    <w:p w14:paraId="6D403F06" w14:textId="77777777" w:rsidR="00291A7D" w:rsidRPr="00291A7D" w:rsidRDefault="00291A7D" w:rsidP="00291A7D">
      <w:pPr>
        <w:tabs>
          <w:tab w:val="left" w:pos="5103"/>
        </w:tabs>
        <w:overflowPunct w:val="0"/>
        <w:autoSpaceDE w:val="0"/>
        <w:autoSpaceDN w:val="0"/>
        <w:adjustRightInd w:val="0"/>
        <w:spacing w:after="0" w:line="240" w:lineRule="auto"/>
        <w:jc w:val="both"/>
        <w:rPr>
          <w:rFonts w:ascii="Times New Roman" w:eastAsia="Calibri" w:hAnsi="Times New Roman" w:cs="Times New Roman"/>
          <w:b/>
          <w:color w:val="000000"/>
          <w:sz w:val="28"/>
          <w:szCs w:val="28"/>
          <w:shd w:val="clear" w:color="auto" w:fill="FFFFFF"/>
          <w:lang w:val="ru-RU"/>
        </w:rPr>
      </w:pPr>
      <w:r w:rsidRPr="00291A7D">
        <w:rPr>
          <w:rFonts w:ascii="Times New Roman" w:eastAsia="Calibri" w:hAnsi="Times New Roman" w:cs="Times New Roman"/>
          <w:b/>
          <w:color w:val="000000"/>
          <w:sz w:val="28"/>
          <w:szCs w:val="28"/>
          <w:shd w:val="clear" w:color="auto" w:fill="FFFFFF"/>
          <w:lang w:val="ru-RU"/>
        </w:rPr>
        <w:t xml:space="preserve">Бензиновый открытый генератор </w:t>
      </w:r>
      <w:r w:rsidRPr="00291A7D">
        <w:rPr>
          <w:rFonts w:ascii="Times New Roman" w:eastAsia="Calibri" w:hAnsi="Times New Roman" w:cs="Times New Roman"/>
          <w:b/>
          <w:color w:val="000000"/>
          <w:sz w:val="28"/>
          <w:szCs w:val="28"/>
          <w:shd w:val="clear" w:color="auto" w:fill="FFFFFF"/>
          <w:lang w:val="ru-RU"/>
        </w:rPr>
        <w:tab/>
      </w:r>
      <w:r w:rsidRPr="00291A7D">
        <w:rPr>
          <w:rFonts w:ascii="Times New Roman" w:eastAsia="Calibri" w:hAnsi="Times New Roman" w:cs="Times New Roman"/>
          <w:b/>
          <w:color w:val="000000"/>
          <w:sz w:val="28"/>
          <w:szCs w:val="28"/>
          <w:shd w:val="clear" w:color="auto" w:fill="FFFFFF"/>
          <w:lang w:val="en-US"/>
        </w:rPr>
        <w:t>ADD</w:t>
      </w:r>
      <w:r w:rsidRPr="00291A7D">
        <w:rPr>
          <w:rFonts w:ascii="Times New Roman" w:eastAsia="Calibri" w:hAnsi="Times New Roman" w:cs="Times New Roman"/>
          <w:b/>
          <w:color w:val="000000"/>
          <w:sz w:val="28"/>
          <w:szCs w:val="28"/>
          <w:shd w:val="clear" w:color="auto" w:fill="FFFFFF"/>
          <w:lang w:val="ru-RU"/>
        </w:rPr>
        <w:t>13800</w:t>
      </w:r>
      <w:r w:rsidRPr="00291A7D">
        <w:rPr>
          <w:rFonts w:ascii="Times New Roman" w:eastAsia="Calibri" w:hAnsi="Times New Roman" w:cs="Times New Roman"/>
          <w:b/>
          <w:color w:val="000000"/>
          <w:sz w:val="28"/>
          <w:szCs w:val="28"/>
          <w:shd w:val="clear" w:color="auto" w:fill="FFFFFF"/>
          <w:lang w:val="en-US"/>
        </w:rPr>
        <w:t>GE</w:t>
      </w:r>
    </w:p>
    <w:p w14:paraId="54BECD94" w14:textId="77777777" w:rsidR="00291A7D" w:rsidRPr="00291A7D" w:rsidRDefault="00291A7D" w:rsidP="00291A7D">
      <w:pPr>
        <w:tabs>
          <w:tab w:val="left" w:pos="5103"/>
        </w:tabs>
        <w:spacing w:after="0" w:line="240" w:lineRule="auto"/>
        <w:jc w:val="both"/>
        <w:rPr>
          <w:rFonts w:ascii="Times New Roman" w:eastAsia="Calibri" w:hAnsi="Times New Roman" w:cs="Times New Roman"/>
          <w:color w:val="01011B"/>
          <w:sz w:val="28"/>
          <w:szCs w:val="28"/>
          <w:shd w:val="clear" w:color="auto" w:fill="FFFFFF"/>
          <w:lang w:val="ru-RU"/>
        </w:rPr>
      </w:pPr>
      <w:r w:rsidRPr="00291A7D">
        <w:rPr>
          <w:rFonts w:ascii="Times New Roman" w:eastAsia="Calibri" w:hAnsi="Times New Roman" w:cs="Times New Roman"/>
          <w:color w:val="01011B"/>
          <w:sz w:val="28"/>
          <w:szCs w:val="28"/>
          <w:shd w:val="clear" w:color="auto" w:fill="FFFFFF"/>
          <w:lang w:val="ru-RU"/>
        </w:rPr>
        <w:t xml:space="preserve">Бензиновый генератор </w:t>
      </w:r>
      <w:r w:rsidRPr="00291A7D">
        <w:rPr>
          <w:rFonts w:ascii="Times New Roman" w:eastAsia="Calibri" w:hAnsi="Times New Roman" w:cs="Times New Roman"/>
          <w:color w:val="01011B"/>
          <w:sz w:val="28"/>
          <w:szCs w:val="28"/>
          <w:shd w:val="clear" w:color="auto" w:fill="FFFFFF"/>
          <w:lang w:val="en-US"/>
        </w:rPr>
        <w:t>ADD</w:t>
      </w:r>
      <w:r w:rsidRPr="00291A7D">
        <w:rPr>
          <w:rFonts w:ascii="Times New Roman" w:eastAsia="Calibri" w:hAnsi="Times New Roman" w:cs="Times New Roman"/>
          <w:color w:val="01011B"/>
          <w:sz w:val="28"/>
          <w:szCs w:val="28"/>
          <w:shd w:val="clear" w:color="auto" w:fill="FFFFFF"/>
          <w:lang w:val="ru-RU"/>
        </w:rPr>
        <w:t xml:space="preserve"> </w:t>
      </w:r>
      <w:r w:rsidRPr="00291A7D">
        <w:rPr>
          <w:rFonts w:ascii="Times New Roman" w:eastAsia="Calibri" w:hAnsi="Times New Roman" w:cs="Times New Roman"/>
          <w:color w:val="01011B"/>
          <w:sz w:val="28"/>
          <w:szCs w:val="28"/>
          <w:shd w:val="clear" w:color="auto" w:fill="FFFFFF"/>
          <w:lang w:val="en-US"/>
        </w:rPr>
        <w:t>Power</w:t>
      </w:r>
      <w:r w:rsidRPr="00291A7D">
        <w:rPr>
          <w:rFonts w:ascii="Times New Roman" w:eastAsia="Calibri" w:hAnsi="Times New Roman" w:cs="Times New Roman"/>
          <w:color w:val="01011B"/>
          <w:sz w:val="28"/>
          <w:szCs w:val="28"/>
          <w:shd w:val="clear" w:color="auto" w:fill="FFFFFF"/>
          <w:lang w:val="ru-RU"/>
        </w:rPr>
        <w:t xml:space="preserve"> </w:t>
      </w:r>
      <w:r w:rsidRPr="00291A7D">
        <w:rPr>
          <w:rFonts w:ascii="Times New Roman" w:eastAsia="Calibri" w:hAnsi="Times New Roman" w:cs="Times New Roman"/>
          <w:color w:val="01011B"/>
          <w:sz w:val="28"/>
          <w:szCs w:val="28"/>
          <w:shd w:val="clear" w:color="auto" w:fill="FFFFFF"/>
          <w:lang w:val="en-US"/>
        </w:rPr>
        <w:t>Mini</w:t>
      </w:r>
      <w:r w:rsidRPr="00291A7D">
        <w:rPr>
          <w:rFonts w:ascii="Times New Roman" w:eastAsia="Calibri" w:hAnsi="Times New Roman" w:cs="Times New Roman"/>
          <w:color w:val="01011B"/>
          <w:sz w:val="28"/>
          <w:szCs w:val="28"/>
          <w:shd w:val="clear" w:color="auto" w:fill="FFFFFF"/>
          <w:lang w:val="ru-RU"/>
        </w:rPr>
        <w:t xml:space="preserve"> </w:t>
      </w:r>
      <w:r w:rsidRPr="00291A7D">
        <w:rPr>
          <w:rFonts w:ascii="Times New Roman" w:eastAsia="Calibri" w:hAnsi="Times New Roman" w:cs="Times New Roman"/>
          <w:color w:val="01011B"/>
          <w:sz w:val="28"/>
          <w:szCs w:val="28"/>
          <w:shd w:val="clear" w:color="auto" w:fill="FFFFFF"/>
          <w:lang w:val="en-US"/>
        </w:rPr>
        <w:t>ADD</w:t>
      </w:r>
      <w:r w:rsidRPr="00291A7D">
        <w:rPr>
          <w:rFonts w:ascii="Times New Roman" w:eastAsia="Calibri" w:hAnsi="Times New Roman" w:cs="Times New Roman"/>
          <w:color w:val="01011B"/>
          <w:sz w:val="28"/>
          <w:szCs w:val="28"/>
          <w:shd w:val="clear" w:color="auto" w:fill="FFFFFF"/>
          <w:lang w:val="ru-RU"/>
        </w:rPr>
        <w:t>13800</w:t>
      </w:r>
      <w:r w:rsidRPr="00291A7D">
        <w:rPr>
          <w:rFonts w:ascii="Times New Roman" w:eastAsia="Calibri" w:hAnsi="Times New Roman" w:cs="Times New Roman"/>
          <w:color w:val="01011B"/>
          <w:sz w:val="28"/>
          <w:szCs w:val="28"/>
          <w:shd w:val="clear" w:color="auto" w:fill="FFFFFF"/>
          <w:lang w:val="en-US"/>
        </w:rPr>
        <w:t>GE</w:t>
      </w:r>
      <w:r w:rsidRPr="00291A7D">
        <w:rPr>
          <w:rFonts w:ascii="Times New Roman" w:eastAsia="Calibri" w:hAnsi="Times New Roman" w:cs="Times New Roman"/>
          <w:color w:val="01011B"/>
          <w:sz w:val="28"/>
          <w:szCs w:val="28"/>
          <w:shd w:val="clear" w:color="auto" w:fill="FFFFFF"/>
          <w:lang w:val="ru-RU"/>
        </w:rPr>
        <w:t xml:space="preserve"> с возможностью подключения блока автоматического запуска (АВР) представляет собой силовой агрегат с бензиновым двигателем, установленным на единую раму и оснащенный топливным баком, контрольной панелью для запуска и контроля параметров, а также евро розетками для подключения нагрузки потребителя.</w:t>
      </w:r>
    </w:p>
    <w:p w14:paraId="36E17F1B" w14:textId="77777777" w:rsidR="00291A7D" w:rsidRPr="00291A7D" w:rsidRDefault="00291A7D" w:rsidP="00291A7D">
      <w:pPr>
        <w:tabs>
          <w:tab w:val="left" w:pos="5103"/>
        </w:tabs>
        <w:spacing w:after="0" w:line="240" w:lineRule="auto"/>
        <w:jc w:val="both"/>
        <w:rPr>
          <w:rFonts w:ascii="Times New Roman" w:eastAsia="Calibri" w:hAnsi="Times New Roman" w:cs="Times New Roman"/>
          <w:b/>
          <w:iCs/>
          <w:color w:val="000000"/>
          <w:sz w:val="28"/>
          <w:szCs w:val="28"/>
          <w:shd w:val="clear" w:color="auto" w:fill="FFFFFF"/>
          <w:lang w:val="ru-RU"/>
        </w:rPr>
      </w:pPr>
      <w:r w:rsidRPr="00291A7D">
        <w:rPr>
          <w:rFonts w:ascii="Times New Roman" w:eastAsia="Calibri" w:hAnsi="Times New Roman" w:cs="Times New Roman"/>
          <w:iCs/>
          <w:color w:val="01011B"/>
          <w:sz w:val="28"/>
          <w:szCs w:val="28"/>
          <w:shd w:val="clear" w:color="auto" w:fill="FFFFFF"/>
          <w:lang w:val="ru-RU"/>
        </w:rPr>
        <w:t xml:space="preserve">Предназначен для использования в качестве автономного источника питания </w:t>
      </w:r>
    </w:p>
    <w:p w14:paraId="1AE664AE" w14:textId="77777777" w:rsidR="006C7E8E" w:rsidRDefault="006C7E8E">
      <w:pPr>
        <w:widowControl w:val="0"/>
        <w:tabs>
          <w:tab w:val="left" w:pos="567"/>
        </w:tabs>
        <w:spacing w:before="80" w:after="60" w:line="240" w:lineRule="auto"/>
        <w:jc w:val="both"/>
        <w:rPr>
          <w:rFonts w:ascii="Times New Roman" w:eastAsia="Calibri" w:hAnsi="Times New Roman" w:cs="Times New Roman"/>
          <w:b/>
          <w:kern w:val="2"/>
          <w:sz w:val="28"/>
          <w:szCs w:val="28"/>
          <w:lang w:val="ru-RU"/>
          <w14:ligatures w14:val="standardContextual"/>
        </w:rPr>
      </w:pPr>
    </w:p>
    <w:p w14:paraId="64388304" w14:textId="5DB8C715" w:rsidR="0034747B" w:rsidRDefault="0034747B" w:rsidP="0034747B">
      <w:pPr>
        <w:widowControl w:val="0"/>
        <w:tabs>
          <w:tab w:val="left" w:pos="567"/>
        </w:tabs>
        <w:spacing w:before="80" w:after="60" w:line="240" w:lineRule="auto"/>
        <w:jc w:val="right"/>
        <w:rPr>
          <w:rFonts w:ascii="Times New Roman" w:eastAsia="Calibri" w:hAnsi="Times New Roman" w:cs="Times New Roman"/>
          <w:b/>
          <w:kern w:val="2"/>
          <w:sz w:val="28"/>
          <w:szCs w:val="28"/>
          <w:lang w:val="ru-RU"/>
          <w14:ligatures w14:val="standardContextual"/>
        </w:rPr>
      </w:pPr>
      <w:r w:rsidRPr="00FC121A">
        <w:rPr>
          <w:rFonts w:ascii="Times New Roman" w:eastAsia="Calibri" w:hAnsi="Times New Roman" w:cs="Times New Roman"/>
          <w:bCs/>
          <w:kern w:val="2"/>
          <w:sz w:val="28"/>
          <w:szCs w:val="28"/>
          <w:lang w:val="ru-RU"/>
          <w14:ligatures w14:val="standardContextual"/>
        </w:rPr>
        <w:t>Рисунок</w:t>
      </w:r>
      <w:r>
        <w:rPr>
          <w:rFonts w:ascii="Times New Roman" w:eastAsia="Calibri" w:hAnsi="Times New Roman" w:cs="Times New Roman"/>
          <w:bCs/>
          <w:kern w:val="2"/>
          <w:sz w:val="28"/>
          <w:szCs w:val="28"/>
          <w:lang w:val="ru-RU"/>
          <w14:ligatures w14:val="standardContextual"/>
        </w:rPr>
        <w:t xml:space="preserve"> 4.4</w:t>
      </w:r>
    </w:p>
    <w:p w14:paraId="08DF1227" w14:textId="2F7DE52F" w:rsidR="00FC121A" w:rsidRPr="00FC121A" w:rsidRDefault="006C7E8E" w:rsidP="006C7E8E">
      <w:pPr>
        <w:widowControl w:val="0"/>
        <w:tabs>
          <w:tab w:val="left" w:pos="567"/>
        </w:tabs>
        <w:spacing w:before="80" w:after="60" w:line="240" w:lineRule="auto"/>
        <w:jc w:val="center"/>
        <w:rPr>
          <w:rFonts w:ascii="Times New Roman" w:eastAsia="Calibri" w:hAnsi="Times New Roman" w:cs="Times New Roman"/>
          <w:bCs/>
          <w:kern w:val="2"/>
          <w:sz w:val="28"/>
          <w:szCs w:val="28"/>
          <w:lang w:val="ru-RU"/>
          <w14:ligatures w14:val="standardContextual"/>
        </w:rPr>
      </w:pPr>
      <w:r w:rsidRPr="006C7E8E">
        <w:rPr>
          <w:rFonts w:ascii="Calibri" w:eastAsia="Calibri" w:hAnsi="Calibri" w:cs="Times New Roman"/>
          <w:noProof/>
          <w:highlight w:val="yellow"/>
          <w:lang w:val="en-US"/>
        </w:rPr>
        <w:drawing>
          <wp:inline distT="0" distB="0" distL="0" distR="0" wp14:anchorId="5AC5D507" wp14:editId="728A5DB5">
            <wp:extent cx="2509158" cy="2509158"/>
            <wp:effectExtent l="0" t="0" r="5715" b="5715"/>
            <wp:docPr id="9" name="Рисунок 9" descr="Бензиновый генератор ADD Power Mini ADD13800GE - фото 1 - id-p11623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ензиновый генератор ADD Power Mini ADD13800GE - фото 1 - id-p1162316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0634" cy="2510634"/>
                    </a:xfrm>
                    <a:prstGeom prst="rect">
                      <a:avLst/>
                    </a:prstGeom>
                    <a:noFill/>
                    <a:ln>
                      <a:noFill/>
                    </a:ln>
                  </pic:spPr>
                </pic:pic>
              </a:graphicData>
            </a:graphic>
          </wp:inline>
        </w:drawing>
      </w:r>
      <w:bookmarkStart w:id="13" w:name="_Hlk213749677"/>
    </w:p>
    <w:bookmarkEnd w:id="13"/>
    <w:p w14:paraId="6AD68CAC" w14:textId="6E49BCBB" w:rsidR="003E0248" w:rsidRDefault="003E0248">
      <w:pPr>
        <w:widowControl w:val="0"/>
        <w:tabs>
          <w:tab w:val="left" w:pos="567"/>
        </w:tabs>
        <w:spacing w:before="80" w:after="60" w:line="240" w:lineRule="auto"/>
        <w:jc w:val="both"/>
        <w:rPr>
          <w:rFonts w:ascii="Times New Roman" w:eastAsia="Calibri" w:hAnsi="Times New Roman" w:cs="Times New Roman"/>
          <w:b/>
          <w:kern w:val="2"/>
          <w:sz w:val="28"/>
          <w:szCs w:val="28"/>
          <w:lang w:val="ru-RU"/>
          <w14:ligatures w14:val="standardContextual"/>
        </w:rPr>
      </w:pPr>
    </w:p>
    <w:p w14:paraId="4A941CFA" w14:textId="77777777" w:rsidR="003175B5" w:rsidRPr="003175B5" w:rsidRDefault="003175B5" w:rsidP="003175B5">
      <w:pPr>
        <w:tabs>
          <w:tab w:val="left" w:pos="5103"/>
        </w:tabs>
        <w:spacing w:after="0" w:line="240" w:lineRule="auto"/>
        <w:jc w:val="both"/>
        <w:rPr>
          <w:rFonts w:ascii="Times New Roman" w:eastAsia="Calibri" w:hAnsi="Times New Roman" w:cs="Times New Roman"/>
          <w:color w:val="000000"/>
          <w:sz w:val="28"/>
          <w:szCs w:val="28"/>
          <w:shd w:val="clear" w:color="auto" w:fill="FFFFFF"/>
          <w:lang w:val="ru-RU"/>
        </w:rPr>
      </w:pPr>
      <w:r w:rsidRPr="003175B5">
        <w:rPr>
          <w:rFonts w:ascii="Times New Roman" w:eastAsia="Calibri" w:hAnsi="Times New Roman" w:cs="Times New Roman"/>
          <w:color w:val="000000"/>
          <w:sz w:val="28"/>
          <w:szCs w:val="28"/>
          <w:shd w:val="clear" w:color="auto" w:fill="FFFFFF"/>
          <w:lang w:val="ru-RU"/>
        </w:rPr>
        <w:t>Основные технические характеристики:</w:t>
      </w:r>
    </w:p>
    <w:p w14:paraId="2F2874CB"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Максимальная мощность - </w:t>
      </w:r>
      <w:r w:rsidRPr="003175B5">
        <w:rPr>
          <w:rFonts w:ascii="Times New Roman" w:eastAsia="Calibri" w:hAnsi="Times New Roman" w:cs="Times New Roman"/>
          <w:sz w:val="28"/>
          <w:szCs w:val="28"/>
          <w:lang w:val="ru-RU"/>
        </w:rPr>
        <w:tab/>
        <w:t>10.0 кВт</w:t>
      </w:r>
    </w:p>
    <w:p w14:paraId="3E155EA5"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Активная мощность - </w:t>
      </w:r>
      <w:r w:rsidRPr="003175B5">
        <w:rPr>
          <w:rFonts w:ascii="Times New Roman" w:eastAsia="Calibri" w:hAnsi="Times New Roman" w:cs="Times New Roman"/>
          <w:sz w:val="28"/>
          <w:szCs w:val="28"/>
          <w:lang w:val="ru-RU"/>
        </w:rPr>
        <w:tab/>
        <w:t>9.0 кВт</w:t>
      </w:r>
    </w:p>
    <w:p w14:paraId="54DCC40B"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Число фаз (Напряжение) - </w:t>
      </w:r>
      <w:r w:rsidRPr="003175B5">
        <w:rPr>
          <w:rFonts w:ascii="Times New Roman" w:eastAsia="Calibri" w:hAnsi="Times New Roman" w:cs="Times New Roman"/>
          <w:sz w:val="28"/>
          <w:szCs w:val="28"/>
          <w:lang w:val="ru-RU"/>
        </w:rPr>
        <w:tab/>
        <w:t>I (220В) + III (380В), 50Гц</w:t>
      </w:r>
    </w:p>
    <w:p w14:paraId="3459CD9D"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Вид топлива - </w:t>
      </w:r>
      <w:r w:rsidRPr="003175B5">
        <w:rPr>
          <w:rFonts w:ascii="Times New Roman" w:eastAsia="Calibri" w:hAnsi="Times New Roman" w:cs="Times New Roman"/>
          <w:sz w:val="28"/>
          <w:szCs w:val="28"/>
          <w:lang w:val="ru-RU"/>
        </w:rPr>
        <w:tab/>
        <w:t>Бензин (АИ-92)</w:t>
      </w:r>
    </w:p>
    <w:p w14:paraId="7431BDEC"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Объем топливного бака - </w:t>
      </w:r>
      <w:r w:rsidRPr="003175B5">
        <w:rPr>
          <w:rFonts w:ascii="Times New Roman" w:eastAsia="Calibri" w:hAnsi="Times New Roman" w:cs="Times New Roman"/>
          <w:sz w:val="28"/>
          <w:szCs w:val="28"/>
          <w:lang w:val="ru-RU"/>
        </w:rPr>
        <w:tab/>
        <w:t>25 л.</w:t>
      </w:r>
    </w:p>
    <w:p w14:paraId="33500849"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Расход топлива - </w:t>
      </w:r>
      <w:r w:rsidRPr="003175B5">
        <w:rPr>
          <w:rFonts w:ascii="Times New Roman" w:eastAsia="Calibri" w:hAnsi="Times New Roman" w:cs="Times New Roman"/>
          <w:sz w:val="28"/>
          <w:szCs w:val="28"/>
          <w:lang w:val="ru-RU"/>
        </w:rPr>
        <w:tab/>
        <w:t>4.0 л/ч</w:t>
      </w:r>
    </w:p>
    <w:p w14:paraId="205AB49C"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Тип запуска - </w:t>
      </w:r>
      <w:r w:rsidRPr="003175B5">
        <w:rPr>
          <w:rFonts w:ascii="Times New Roman" w:eastAsia="Calibri" w:hAnsi="Times New Roman" w:cs="Times New Roman"/>
          <w:sz w:val="28"/>
          <w:szCs w:val="28"/>
          <w:lang w:val="ru-RU"/>
        </w:rPr>
        <w:tab/>
        <w:t>Ручной + Push Start</w:t>
      </w:r>
    </w:p>
    <w:p w14:paraId="52CF8137" w14:textId="77777777" w:rsidR="003175B5" w:rsidRPr="003175B5" w:rsidRDefault="003175B5" w:rsidP="003175B5">
      <w:pPr>
        <w:tabs>
          <w:tab w:val="left" w:pos="5103"/>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 xml:space="preserve">Розетки - </w:t>
      </w:r>
      <w:r w:rsidRPr="003175B5">
        <w:rPr>
          <w:rFonts w:ascii="Times New Roman" w:eastAsia="Calibri" w:hAnsi="Times New Roman" w:cs="Times New Roman"/>
          <w:sz w:val="28"/>
          <w:szCs w:val="28"/>
          <w:lang w:val="ru-RU"/>
        </w:rPr>
        <w:tab/>
        <w:t>220В(32A-3pin) х1, 380В(16А-5pin) х1</w:t>
      </w:r>
    </w:p>
    <w:p w14:paraId="7D9CEBD3" w14:textId="7B483C30"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Габариты</w:t>
      </w:r>
      <w:r w:rsidR="00A84039">
        <w:rPr>
          <w:rFonts w:ascii="Times New Roman" w:eastAsia="Calibri" w:hAnsi="Times New Roman" w:cs="Times New Roman"/>
          <w:sz w:val="28"/>
          <w:szCs w:val="28"/>
          <w:lang w:val="ru-RU"/>
        </w:rPr>
        <w:t xml:space="preserve"> </w:t>
      </w:r>
      <w:r w:rsidRPr="003175B5">
        <w:rPr>
          <w:rFonts w:ascii="Times New Roman" w:eastAsia="Calibri" w:hAnsi="Times New Roman" w:cs="Times New Roman"/>
          <w:sz w:val="26"/>
          <w:szCs w:val="26"/>
          <w:lang w:val="ru-RU"/>
        </w:rPr>
        <w:t>(ДхШхВ)</w:t>
      </w:r>
      <w:r w:rsidRPr="003175B5">
        <w:rPr>
          <w:rFonts w:ascii="Times New Roman" w:eastAsia="Calibri" w:hAnsi="Times New Roman" w:cs="Times New Roman"/>
          <w:sz w:val="28"/>
          <w:szCs w:val="28"/>
          <w:lang w:val="ru-RU"/>
        </w:rPr>
        <w:t xml:space="preserve">, вес - </w:t>
      </w:r>
      <w:r w:rsidRPr="003175B5">
        <w:rPr>
          <w:rFonts w:ascii="Times New Roman" w:eastAsia="Calibri" w:hAnsi="Times New Roman" w:cs="Times New Roman"/>
          <w:sz w:val="28"/>
          <w:szCs w:val="28"/>
          <w:lang w:val="ru-RU"/>
        </w:rPr>
        <w:tab/>
        <w:t>730x545х605 мм., 103 кг.</w:t>
      </w:r>
    </w:p>
    <w:p w14:paraId="080FFD7C" w14:textId="77777777" w:rsidR="003175B5" w:rsidRPr="003175B5" w:rsidRDefault="003175B5" w:rsidP="003175B5">
      <w:pPr>
        <w:tabs>
          <w:tab w:val="left" w:pos="6521"/>
          <w:tab w:val="left" w:pos="7371"/>
        </w:tabs>
        <w:overflowPunct w:val="0"/>
        <w:autoSpaceDE w:val="0"/>
        <w:autoSpaceDN w:val="0"/>
        <w:adjustRightInd w:val="0"/>
        <w:spacing w:after="0" w:line="240" w:lineRule="auto"/>
        <w:rPr>
          <w:rFonts w:ascii="Times New Roman" w:eastAsia="Times New Roman" w:hAnsi="Times New Roman" w:cs="Times New Roman"/>
          <w:b/>
          <w:bCs/>
          <w:sz w:val="28"/>
          <w:szCs w:val="28"/>
          <w:lang w:val="ru-RU" w:eastAsia="ru-RU"/>
        </w:rPr>
      </w:pPr>
      <w:r w:rsidRPr="003175B5">
        <w:rPr>
          <w:rFonts w:ascii="Times New Roman" w:eastAsia="Times New Roman" w:hAnsi="Times New Roman" w:cs="Times New Roman"/>
          <w:b/>
          <w:bCs/>
          <w:sz w:val="28"/>
          <w:szCs w:val="28"/>
          <w:lang w:val="ru-RU" w:eastAsia="ru-RU"/>
        </w:rPr>
        <w:t>Расчет топлива:</w:t>
      </w:r>
    </w:p>
    <w:p w14:paraId="687C2D06"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Плотность бензина АИ-92: 0,74 кг/л</w:t>
      </w:r>
    </w:p>
    <w:p w14:paraId="7ED83B1C"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При использование ежедневного пользование</w:t>
      </w:r>
    </w:p>
    <w:p w14:paraId="48608BA5" w14:textId="77777777" w:rsidR="003175B5" w:rsidRPr="003175B5" w:rsidRDefault="003175B5" w:rsidP="003175B5">
      <w:pPr>
        <w:tabs>
          <w:tab w:val="left" w:pos="6379"/>
        </w:tabs>
        <w:spacing w:after="0" w:line="240" w:lineRule="auto"/>
        <w:jc w:val="both"/>
        <w:rPr>
          <w:rFonts w:ascii="Times New Roman" w:eastAsia="Calibri" w:hAnsi="Times New Roman" w:cs="Times New Roman"/>
          <w:sz w:val="28"/>
          <w:szCs w:val="28"/>
          <w:lang w:val="ru-RU"/>
        </w:rPr>
      </w:pPr>
      <w:r w:rsidRPr="003175B5">
        <w:rPr>
          <w:rFonts w:ascii="Times New Roman" w:eastAsia="Calibri" w:hAnsi="Times New Roman" w:cs="Times New Roman"/>
          <w:sz w:val="28"/>
          <w:szCs w:val="28"/>
          <w:lang w:val="ru-RU"/>
        </w:rPr>
        <w:t>4,0л</w:t>
      </w:r>
      <w:r w:rsidRPr="003175B5">
        <w:rPr>
          <w:rFonts w:ascii="Times New Roman" w:eastAsia="Times New Roman" w:hAnsi="Times New Roman" w:cs="Times New Roman"/>
          <w:sz w:val="28"/>
          <w:szCs w:val="28"/>
          <w:lang w:val="ru-RU" w:eastAsia="ru-RU"/>
        </w:rPr>
        <w:t>×24ч=96л/д×180д=17 280л/д×0,74кг/л=12 787кг =12,7 т</w:t>
      </w:r>
    </w:p>
    <w:p w14:paraId="727D0D9F" w14:textId="77777777" w:rsidR="003E0248" w:rsidRDefault="003E0248">
      <w:pPr>
        <w:widowControl w:val="0"/>
        <w:tabs>
          <w:tab w:val="left" w:pos="567"/>
        </w:tabs>
        <w:spacing w:before="80" w:after="60" w:line="240" w:lineRule="auto"/>
        <w:jc w:val="both"/>
        <w:rPr>
          <w:rFonts w:ascii="Times New Roman" w:eastAsia="Calibri" w:hAnsi="Times New Roman" w:cs="Times New Roman"/>
          <w:b/>
          <w:kern w:val="2"/>
          <w:sz w:val="28"/>
          <w:szCs w:val="28"/>
          <w:lang w:val="ru-RU"/>
          <w14:ligatures w14:val="standardContextual"/>
        </w:rPr>
      </w:pPr>
    </w:p>
    <w:p w14:paraId="0E3272DE" w14:textId="1BBECE2A" w:rsidR="00335C1A" w:rsidRPr="006861AC" w:rsidRDefault="00B546CB" w:rsidP="00B664CE">
      <w:pPr>
        <w:widowControl w:val="0"/>
        <w:tabs>
          <w:tab w:val="left" w:pos="567"/>
        </w:tabs>
        <w:spacing w:before="80" w:after="0" w:line="240" w:lineRule="auto"/>
        <w:jc w:val="both"/>
        <w:rPr>
          <w:rFonts w:ascii="Times New Roman" w:eastAsia="Calibri" w:hAnsi="Times New Roman" w:cs="Times New Roman"/>
          <w:bCs/>
          <w:kern w:val="2"/>
          <w:sz w:val="28"/>
          <w:szCs w:val="28"/>
          <w:lang w:val="ru-RU"/>
          <w14:ligatures w14:val="standardContextual"/>
        </w:rPr>
      </w:pPr>
      <w:bookmarkStart w:id="14" w:name="_Hlk213233420"/>
      <w:r w:rsidRPr="006861AC">
        <w:rPr>
          <w:rFonts w:ascii="Times New Roman" w:eastAsia="Calibri" w:hAnsi="Times New Roman" w:cs="Times New Roman"/>
          <w:b/>
          <w:kern w:val="2"/>
          <w:sz w:val="28"/>
          <w:szCs w:val="28"/>
          <w:lang w:val="ru-RU"/>
          <w14:ligatures w14:val="standardContextual"/>
        </w:rPr>
        <w:t xml:space="preserve">Водополивочная машина </w:t>
      </w:r>
      <w:bookmarkEnd w:id="14"/>
      <w:r w:rsidR="005669A8" w:rsidRPr="006861AC">
        <w:rPr>
          <w:rFonts w:ascii="Times New Roman" w:eastAsia="Calibri" w:hAnsi="Times New Roman" w:cs="Times New Roman"/>
          <w:b/>
          <w:kern w:val="2"/>
          <w:sz w:val="28"/>
          <w:szCs w:val="28"/>
          <w:lang w:val="ru-RU"/>
          <w14:ligatures w14:val="standardContextual"/>
        </w:rPr>
        <w:t>на базе КАМАЗ-65115</w:t>
      </w:r>
      <w:r w:rsidR="005669A8" w:rsidRPr="006861AC">
        <w:rPr>
          <w:rFonts w:ascii="Times New Roman" w:eastAsia="Calibri" w:hAnsi="Times New Roman" w:cs="Times New Roman"/>
          <w:kern w:val="2"/>
          <w:sz w:val="28"/>
          <w:szCs w:val="28"/>
          <w:lang w:val="ru-RU"/>
          <w14:ligatures w14:val="standardContextual"/>
        </w:rPr>
        <w:t xml:space="preserve"> — это универсальное </w:t>
      </w:r>
      <w:r w:rsidR="005669A8" w:rsidRPr="006861AC">
        <w:rPr>
          <w:rFonts w:ascii="Times New Roman" w:eastAsia="Calibri" w:hAnsi="Times New Roman" w:cs="Times New Roman"/>
          <w:kern w:val="2"/>
          <w:sz w:val="28"/>
          <w:szCs w:val="28"/>
          <w:lang w:val="ru-RU"/>
          <w14:ligatures w14:val="standardContextual"/>
        </w:rPr>
        <w:lastRenderedPageBreak/>
        <w:t>коммунальное транспортное средство</w:t>
      </w:r>
      <w:r w:rsidRPr="006861AC">
        <w:rPr>
          <w:rFonts w:ascii="Times New Roman" w:eastAsia="Calibri" w:hAnsi="Times New Roman" w:cs="Times New Roman"/>
          <w:kern w:val="2"/>
          <w:sz w:val="28"/>
          <w:szCs w:val="28"/>
          <w:lang w:val="ru-RU"/>
          <w14:ligatures w14:val="standardContextual"/>
        </w:rPr>
        <w:t>, предназначенное для выполнения различных задач по обслуживанию городских и магистральных дорог. Ниже представлены её основные характеристики:</w:t>
      </w:r>
    </w:p>
    <w:p w14:paraId="0E3272DF" w14:textId="77777777" w:rsidR="00335C1A" w:rsidRDefault="00335C1A">
      <w:pPr>
        <w:spacing w:after="0" w:line="276" w:lineRule="auto"/>
        <w:rPr>
          <w:rFonts w:ascii="Times New Roman" w:hAnsi="Times New Roman"/>
          <w:sz w:val="28"/>
          <w:szCs w:val="28"/>
          <w:lang w:val="kk-KZ"/>
        </w:rPr>
      </w:pPr>
    </w:p>
    <w:p w14:paraId="0E3272E0" w14:textId="77777777" w:rsidR="00335C1A" w:rsidRDefault="00B546CB">
      <w:pPr>
        <w:spacing w:after="0" w:line="276" w:lineRule="auto"/>
        <w:rPr>
          <w:rFonts w:ascii="Times New Roman" w:hAnsi="Times New Roman"/>
          <w:sz w:val="28"/>
          <w:szCs w:val="28"/>
          <w:lang w:val="kk-KZ"/>
        </w:rPr>
      </w:pPr>
      <w:r>
        <w:rPr>
          <w:rFonts w:ascii="Times New Roman" w:hAnsi="Times New Roman"/>
          <w:sz w:val="28"/>
          <w:szCs w:val="28"/>
          <w:lang w:val="kk-KZ"/>
        </w:rPr>
        <w:t>Водополивочная машина на базе КАМАЗ-65115</w:t>
      </w:r>
    </w:p>
    <w:p w14:paraId="0E3272E1" w14:textId="7EB14A49" w:rsidR="00335C1A" w:rsidRDefault="00B546CB">
      <w:pPr>
        <w:spacing w:after="0" w:line="276" w:lineRule="auto"/>
        <w:rPr>
          <w:rFonts w:ascii="Times New Roman" w:hAnsi="Times New Roman"/>
          <w:sz w:val="28"/>
          <w:szCs w:val="28"/>
          <w:lang w:val="kk-KZ"/>
        </w:rPr>
      </w:pPr>
      <w:r>
        <w:rPr>
          <w:rFonts w:ascii="Times New Roman" w:hAnsi="Times New Roman"/>
          <w:sz w:val="28"/>
          <w:szCs w:val="28"/>
          <w:lang w:val="kk-KZ"/>
        </w:rPr>
        <w:t xml:space="preserve">                                                                                                                   Рисунок 4.</w:t>
      </w:r>
      <w:r w:rsidR="00585E37">
        <w:rPr>
          <w:rFonts w:ascii="Times New Roman" w:hAnsi="Times New Roman"/>
          <w:sz w:val="28"/>
          <w:szCs w:val="28"/>
          <w:lang w:val="kk-KZ"/>
        </w:rPr>
        <w:t>5</w:t>
      </w:r>
      <w:r>
        <w:rPr>
          <w:rFonts w:ascii="Times New Roman" w:hAnsi="Times New Roman"/>
          <w:sz w:val="28"/>
          <w:szCs w:val="28"/>
          <w:lang w:val="kk-KZ"/>
        </w:rPr>
        <w:t xml:space="preserve">                                                                                                                                </w:t>
      </w:r>
    </w:p>
    <w:p w14:paraId="0E3272E2" w14:textId="77777777" w:rsidR="00335C1A" w:rsidRDefault="00B546CB">
      <w:pPr>
        <w:spacing w:after="0" w:line="276" w:lineRule="auto"/>
        <w:rPr>
          <w:rFonts w:ascii="Times New Roman" w:hAnsi="Times New Roman"/>
          <w:sz w:val="28"/>
          <w:szCs w:val="28"/>
          <w:lang w:val="kk-KZ"/>
        </w:rPr>
      </w:pPr>
      <w:r>
        <w:rPr>
          <w:rFonts w:ascii="Calibri" w:eastAsia="Calibri" w:hAnsi="Calibri" w:cs="Times New Roman"/>
          <w:noProof/>
          <w:lang w:val="ru-RU"/>
        </w:rPr>
        <w:drawing>
          <wp:inline distT="0" distB="0" distL="0" distR="0" wp14:anchorId="0E3273B9" wp14:editId="0E3273BA">
            <wp:extent cx="4243070" cy="2719705"/>
            <wp:effectExtent l="0" t="0" r="5080" b="4445"/>
            <wp:docPr id="18" name="Рисунок 18" descr="Новый Каналопромывочная машина Камаз 65115 Ко-564 с ценами от дил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Новый Каналопромывочная машина Камаз 65115 Ко-564 с ценами от дилеров"/>
                    <pic:cNvPicPr>
                      <a:picLocks noChangeAspect="1" noChangeArrowheads="1"/>
                    </pic:cNvPicPr>
                  </pic:nvPicPr>
                  <pic:blipFill>
                    <a:blip r:embed="rId20">
                      <a:extLst>
                        <a:ext uri="{28A0092B-C50C-407E-A947-70E740481C1C}">
                          <a14:useLocalDpi xmlns:a14="http://schemas.microsoft.com/office/drawing/2010/main" val="0"/>
                        </a:ext>
                      </a:extLst>
                    </a:blip>
                    <a:srcRect l="3500" t="3856" r="3695" b="16812"/>
                    <a:stretch>
                      <a:fillRect/>
                    </a:stretch>
                  </pic:blipFill>
                  <pic:spPr>
                    <a:xfrm>
                      <a:off x="0" y="0"/>
                      <a:ext cx="4273799" cy="2739434"/>
                    </a:xfrm>
                    <a:prstGeom prst="rect">
                      <a:avLst/>
                    </a:prstGeom>
                    <a:noFill/>
                    <a:ln>
                      <a:noFill/>
                    </a:ln>
                  </pic:spPr>
                </pic:pic>
              </a:graphicData>
            </a:graphic>
          </wp:inline>
        </w:drawing>
      </w:r>
    </w:p>
    <w:p w14:paraId="0E3272E3" w14:textId="77777777" w:rsidR="00335C1A" w:rsidRDefault="00335C1A">
      <w:pPr>
        <w:spacing w:after="0" w:line="276" w:lineRule="auto"/>
        <w:rPr>
          <w:rFonts w:ascii="Times New Roman" w:hAnsi="Times New Roman"/>
          <w:sz w:val="28"/>
          <w:szCs w:val="28"/>
          <w:lang w:val="kk-KZ"/>
        </w:rPr>
      </w:pPr>
    </w:p>
    <w:p w14:paraId="0E3272E4" w14:textId="77777777" w:rsidR="00335C1A" w:rsidRDefault="00335C1A">
      <w:pPr>
        <w:spacing w:after="0" w:line="276" w:lineRule="auto"/>
        <w:rPr>
          <w:rFonts w:ascii="Times New Roman" w:hAnsi="Times New Roman"/>
          <w:sz w:val="28"/>
          <w:szCs w:val="28"/>
          <w:lang w:val="kk-KZ"/>
        </w:rPr>
      </w:pPr>
    </w:p>
    <w:p w14:paraId="0E3272E5" w14:textId="77777777" w:rsidR="00335C1A" w:rsidRDefault="00335C1A">
      <w:pPr>
        <w:spacing w:after="0" w:line="276" w:lineRule="auto"/>
        <w:rPr>
          <w:rFonts w:ascii="Times New Roman" w:hAnsi="Times New Roman"/>
          <w:sz w:val="28"/>
          <w:szCs w:val="28"/>
          <w:lang w:val="kk-KZ"/>
        </w:rPr>
      </w:pPr>
    </w:p>
    <w:p w14:paraId="0E3272E6" w14:textId="77777777" w:rsidR="00335C1A" w:rsidRDefault="00B546CB">
      <w:pPr>
        <w:widowControl w:val="0"/>
        <w:tabs>
          <w:tab w:val="left" w:pos="567"/>
        </w:tabs>
        <w:spacing w:after="0" w:line="240" w:lineRule="auto"/>
        <w:ind w:firstLine="567"/>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Краткая техническая характеристика</w:t>
      </w:r>
    </w:p>
    <w:p w14:paraId="0E3272E7"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Базовое шасси: КАМАЗ-65115</w:t>
      </w:r>
    </w:p>
    <w:p w14:paraId="0E3272E8"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Колёсная формула: 6×4</w:t>
      </w:r>
    </w:p>
    <w:p w14:paraId="0E3272E9"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Двигатель: КАМАЗ-740.705 (дизельный, V8, турбонаддув, соответствует экологическому стандарту EURO-5)</w:t>
      </w:r>
    </w:p>
    <w:p w14:paraId="0E3272EA"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Мощность двигателя: 221 кВт (300 л.с.)</w:t>
      </w:r>
    </w:p>
    <w:p w14:paraId="0E3272EB"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Диаметр выхлопной трубы–120 мм</w:t>
      </w:r>
    </w:p>
    <w:p w14:paraId="0E3272EC"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Грузоподъёмность: до 15 т</w:t>
      </w:r>
    </w:p>
    <w:p w14:paraId="0E3272ED"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Объём цистерны: от 10 до 14,6 м³ в зависимости от модификации</w:t>
      </w:r>
    </w:p>
    <w:p w14:paraId="0E3272EE"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Ширина рабочей зоны:</w:t>
      </w:r>
    </w:p>
    <w:p w14:paraId="0E3272EF"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при поливке: до 20 м</w:t>
      </w:r>
    </w:p>
    <w:p w14:paraId="0E3272F0"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-при мойке: до 8,5 м</w:t>
      </w:r>
    </w:p>
    <w:p w14:paraId="0E3272F1"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при подметании щёткой: 2,3 м</w:t>
      </w:r>
    </w:p>
    <w:p w14:paraId="0E3272F2"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Полная масса: до 25 200 кг</w:t>
      </w:r>
    </w:p>
    <w:p w14:paraId="0E3272F3"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w:t>
      </w:r>
      <w:r>
        <w:rPr>
          <w:rFonts w:ascii="Times New Roman" w:eastAsia="Calibri" w:hAnsi="Times New Roman" w:cs="Times New Roman"/>
          <w:kern w:val="2"/>
          <w:sz w:val="28"/>
          <w:szCs w:val="28"/>
          <w:lang w:val="ru-RU"/>
          <w14:ligatures w14:val="standardContextual"/>
        </w:rPr>
        <w:tab/>
        <w:t xml:space="preserve">Габаритные размеры: длина — до 12 100 мм, ширина — до 3 440 мм, высота — до 3 200 мм </w:t>
      </w:r>
    </w:p>
    <w:p w14:paraId="0E3272F4"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Дополнительно машина может быть оснащена различным навесным оборудованием, таким как щётки, плуги и другое, что расширяет её функциональные возможности.</w:t>
      </w:r>
    </w:p>
    <w:p w14:paraId="0E3272F5" w14:textId="77777777" w:rsidR="00335C1A" w:rsidRDefault="00335C1A">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p>
    <w:p w14:paraId="0E3272F6"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lastRenderedPageBreak/>
        <w:t xml:space="preserve">Для расчёта расхода топлива при использовании водополивочной машины. на базе </w:t>
      </w:r>
      <w:r>
        <w:rPr>
          <w:rFonts w:ascii="Times New Roman" w:eastAsia="Calibri" w:hAnsi="Times New Roman" w:cs="Times New Roman"/>
          <w:b/>
          <w:bCs/>
          <w:kern w:val="2"/>
          <w:sz w:val="28"/>
          <w:szCs w:val="28"/>
          <w:lang w:val="ru-RU"/>
          <w14:ligatures w14:val="standardContextual"/>
        </w:rPr>
        <w:t>КАМАЗ-65115</w:t>
      </w:r>
      <w:r>
        <w:rPr>
          <w:rFonts w:ascii="Times New Roman" w:eastAsia="Calibri" w:hAnsi="Times New Roman" w:cs="Times New Roman"/>
          <w:kern w:val="2"/>
          <w:sz w:val="28"/>
          <w:szCs w:val="28"/>
          <w:lang w:val="ru-RU"/>
          <w14:ligatures w14:val="standardContextual"/>
        </w:rPr>
        <w:t xml:space="preserve"> для пылеподавления на участке разведки, необходимо учитывать как пробег автомобиля, так и работу специального оборудования.</w:t>
      </w:r>
    </w:p>
    <w:p w14:paraId="0E3272F7" w14:textId="77777777" w:rsidR="00335C1A" w:rsidRDefault="00335C1A">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p>
    <w:p w14:paraId="0E3272F8"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bCs/>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Характеристики КАМАЗ-65115</w:t>
      </w:r>
    </w:p>
    <w:p w14:paraId="0E3272F9" w14:textId="77777777" w:rsidR="00335C1A" w:rsidRDefault="00B546CB">
      <w:pPr>
        <w:widowControl w:val="0"/>
        <w:numPr>
          <w:ilvl w:val="0"/>
          <w:numId w:val="2"/>
        </w:numPr>
        <w:tabs>
          <w:tab w:val="left" w:pos="567"/>
        </w:tabs>
        <w:spacing w:before="80" w:after="0" w:line="240" w:lineRule="auto"/>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Базовая норма расхода топлива</w:t>
      </w:r>
      <w:r>
        <w:rPr>
          <w:rFonts w:ascii="Times New Roman" w:eastAsia="Calibri" w:hAnsi="Times New Roman" w:cs="Times New Roman"/>
          <w:kern w:val="2"/>
          <w:sz w:val="28"/>
          <w:szCs w:val="28"/>
          <w:lang w:val="ru-RU"/>
          <w14:ligatures w14:val="standardContextual"/>
        </w:rPr>
        <w:t xml:space="preserve">: 25,8–28,4 л/100 км в зависимости от условий эксплуатации. </w:t>
      </w:r>
    </w:p>
    <w:p w14:paraId="0E3272FA"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Расход топлива при работе оборудования (полив)</w:t>
      </w:r>
      <w:r>
        <w:rPr>
          <w:rFonts w:ascii="Times New Roman" w:eastAsia="Calibri" w:hAnsi="Times New Roman" w:cs="Times New Roman"/>
          <w:kern w:val="2"/>
          <w:sz w:val="28"/>
          <w:szCs w:val="28"/>
          <w:lang w:val="ru-RU"/>
          <w14:ligatures w14:val="standardContextual"/>
        </w:rPr>
        <w:t xml:space="preserve">: от 6,5 до 7,6 л/час в зависимости от модели и режима работы. </w:t>
      </w:r>
    </w:p>
    <w:p w14:paraId="0E3272FB"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bCs/>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Расчёт расхода топлива</w:t>
      </w:r>
    </w:p>
    <w:p w14:paraId="0E3272FC" w14:textId="77777777" w:rsidR="00335C1A" w:rsidRDefault="00B546CB">
      <w:pPr>
        <w:widowControl w:val="0"/>
        <w:tabs>
          <w:tab w:val="left" w:pos="567"/>
        </w:tabs>
        <w:spacing w:after="0" w:line="240" w:lineRule="auto"/>
        <w:ind w:firstLine="567"/>
        <w:jc w:val="both"/>
        <w:rPr>
          <w:rFonts w:ascii="Times New Roman" w:eastAsia="Calibri" w:hAnsi="Times New Roman" w:cs="Times New Roman"/>
          <w:bCs/>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1. Расход топлива на пробег</w:t>
      </w:r>
    </w:p>
    <w:p w14:paraId="0E3272FD" w14:textId="77777777" w:rsidR="00335C1A" w:rsidRDefault="00B546CB">
      <w:pPr>
        <w:widowControl w:val="0"/>
        <w:numPr>
          <w:ilvl w:val="0"/>
          <w:numId w:val="3"/>
        </w:numPr>
        <w:tabs>
          <w:tab w:val="left" w:pos="567"/>
        </w:tabs>
        <w:spacing w:before="80" w:after="0" w:line="240" w:lineRule="auto"/>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Общий пробег в день</w:t>
      </w:r>
      <w:r>
        <w:rPr>
          <w:rFonts w:ascii="Times New Roman" w:eastAsia="Calibri" w:hAnsi="Times New Roman" w:cs="Times New Roman"/>
          <w:kern w:val="2"/>
          <w:sz w:val="28"/>
          <w:szCs w:val="28"/>
          <w:lang w:val="ru-RU"/>
          <w14:ligatures w14:val="standardContextual"/>
        </w:rPr>
        <w:t xml:space="preserve">:1 рейса × 3км = 3км. </w:t>
      </w:r>
    </w:p>
    <w:p w14:paraId="0E3272FE" w14:textId="77777777" w:rsidR="00335C1A" w:rsidRDefault="00B546CB">
      <w:pPr>
        <w:widowControl w:val="0"/>
        <w:numPr>
          <w:ilvl w:val="0"/>
          <w:numId w:val="3"/>
        </w:numPr>
        <w:tabs>
          <w:tab w:val="left" w:pos="567"/>
        </w:tabs>
        <w:spacing w:before="80" w:after="0" w:line="240" w:lineRule="auto"/>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Расход топлива на пробег</w:t>
      </w:r>
      <w:r>
        <w:rPr>
          <w:rFonts w:ascii="Times New Roman" w:eastAsia="Calibri" w:hAnsi="Times New Roman" w:cs="Times New Roman"/>
          <w:kern w:val="2"/>
          <w:sz w:val="28"/>
          <w:szCs w:val="28"/>
          <w:lang w:val="ru-RU"/>
          <w14:ligatures w14:val="standardContextual"/>
        </w:rPr>
        <w:t xml:space="preserve">: (25,8 л/100 км) × 3 км = </w:t>
      </w:r>
      <w:r>
        <w:rPr>
          <w:rFonts w:ascii="Times New Roman" w:eastAsia="Calibri" w:hAnsi="Times New Roman" w:cs="Times New Roman"/>
          <w:bCs/>
          <w:kern w:val="2"/>
          <w:sz w:val="28"/>
          <w:szCs w:val="28"/>
          <w:lang w:val="ru-RU"/>
          <w14:ligatures w14:val="standardContextual"/>
        </w:rPr>
        <w:t>0,774 л</w:t>
      </w:r>
      <w:r>
        <w:rPr>
          <w:rFonts w:ascii="Times New Roman" w:eastAsia="Calibri" w:hAnsi="Times New Roman" w:cs="Times New Roman"/>
          <w:kern w:val="2"/>
          <w:sz w:val="28"/>
          <w:szCs w:val="28"/>
          <w:lang w:val="ru-RU"/>
          <w14:ligatures w14:val="standardContextual"/>
        </w:rPr>
        <w:t>.</w:t>
      </w:r>
    </w:p>
    <w:p w14:paraId="0E3272FF" w14:textId="2F62EFF9" w:rsidR="00335C1A" w:rsidRDefault="00B546CB">
      <w:pPr>
        <w:widowControl w:val="0"/>
        <w:numPr>
          <w:ilvl w:val="0"/>
          <w:numId w:val="4"/>
        </w:numPr>
        <w:tabs>
          <w:tab w:val="left" w:pos="567"/>
        </w:tabs>
        <w:spacing w:before="80" w:after="0" w:line="240" w:lineRule="auto"/>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Общий расход топлива</w:t>
      </w:r>
      <w:r>
        <w:rPr>
          <w:rFonts w:ascii="Times New Roman" w:eastAsia="Calibri" w:hAnsi="Times New Roman" w:cs="Times New Roman"/>
          <w:kern w:val="2"/>
          <w:sz w:val="28"/>
          <w:szCs w:val="28"/>
          <w:lang w:val="ru-RU"/>
          <w14:ligatures w14:val="standardContextual"/>
        </w:rPr>
        <w:t xml:space="preserve">:0,774 л/день × 180 дней = </w:t>
      </w:r>
      <w:r>
        <w:rPr>
          <w:rFonts w:ascii="Times New Roman" w:eastAsia="Calibri" w:hAnsi="Times New Roman" w:cs="Times New Roman"/>
          <w:bCs/>
          <w:kern w:val="2"/>
          <w:sz w:val="28"/>
          <w:szCs w:val="28"/>
          <w:lang w:val="ru-RU"/>
          <w14:ligatures w14:val="standardContextual"/>
        </w:rPr>
        <w:t>139 л</w:t>
      </w:r>
      <w:r>
        <w:rPr>
          <w:rFonts w:ascii="Times New Roman" w:eastAsia="Calibri" w:hAnsi="Times New Roman" w:cs="Times New Roman"/>
          <w:kern w:val="2"/>
          <w:sz w:val="28"/>
          <w:szCs w:val="28"/>
          <w:lang w:val="ru-RU"/>
          <w14:ligatures w14:val="standardContextual"/>
        </w:rPr>
        <w:t>*0,85 =118,15 кг = 0,11815 тонны</w:t>
      </w:r>
    </w:p>
    <w:p w14:paraId="0E327300" w14:textId="77777777" w:rsidR="00335C1A" w:rsidRDefault="00B546CB">
      <w:pPr>
        <w:spacing w:after="0" w:line="240" w:lineRule="auto"/>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Всего прогнозная годовая потребность в дизельном топливе 55 тонны; в бензине 6,8 тонны.</w:t>
      </w:r>
    </w:p>
    <w:p w14:paraId="6DF89992" w14:textId="77777777" w:rsidR="00272133" w:rsidRDefault="00272133">
      <w:pPr>
        <w:spacing w:after="200" w:line="240" w:lineRule="auto"/>
        <w:rPr>
          <w:rFonts w:ascii="Times New Roman" w:eastAsia="Calibri" w:hAnsi="Times New Roman" w:cs="Times New Roman"/>
          <w:lang w:val="ru-RU"/>
        </w:rPr>
      </w:pPr>
    </w:p>
    <w:p w14:paraId="4C5DA0EC" w14:textId="124D2099" w:rsidR="00272133" w:rsidRPr="00762D9E" w:rsidRDefault="001E53BA" w:rsidP="00762D9E">
      <w:pPr>
        <w:spacing w:after="200" w:line="240" w:lineRule="auto"/>
        <w:jc w:val="right"/>
        <w:rPr>
          <w:rFonts w:ascii="Times New Roman" w:eastAsia="Calibri" w:hAnsi="Times New Roman" w:cs="Times New Roman"/>
          <w:sz w:val="28"/>
          <w:szCs w:val="28"/>
          <w:lang w:val="ru-RU"/>
        </w:rPr>
      </w:pPr>
      <w:bookmarkStart w:id="15" w:name="_Hlk213687416"/>
      <w:r w:rsidRPr="00762D9E">
        <w:rPr>
          <w:rFonts w:ascii="Times New Roman" w:eastAsia="Calibri" w:hAnsi="Times New Roman" w:cs="Times New Roman"/>
          <w:sz w:val="28"/>
          <w:szCs w:val="28"/>
          <w:lang w:val="ru-RU"/>
        </w:rPr>
        <w:t>Рисунок</w:t>
      </w:r>
      <w:r w:rsidR="00762D9E">
        <w:rPr>
          <w:rFonts w:ascii="Times New Roman" w:eastAsia="Calibri" w:hAnsi="Times New Roman" w:cs="Times New Roman"/>
          <w:sz w:val="28"/>
          <w:szCs w:val="28"/>
          <w:lang w:val="ru-RU"/>
        </w:rPr>
        <w:t xml:space="preserve"> 4.</w:t>
      </w:r>
      <w:r w:rsidR="00585E37">
        <w:rPr>
          <w:rFonts w:ascii="Times New Roman" w:eastAsia="Calibri" w:hAnsi="Times New Roman" w:cs="Times New Roman"/>
          <w:sz w:val="28"/>
          <w:szCs w:val="28"/>
          <w:lang w:val="ru-RU"/>
        </w:rPr>
        <w:t>6</w:t>
      </w:r>
    </w:p>
    <w:bookmarkEnd w:id="15"/>
    <w:p w14:paraId="198767A9" w14:textId="77777777" w:rsidR="00272133" w:rsidRDefault="00272133">
      <w:pPr>
        <w:spacing w:after="200" w:line="240" w:lineRule="auto"/>
        <w:rPr>
          <w:rFonts w:ascii="Times New Roman" w:eastAsia="Calibri" w:hAnsi="Times New Roman" w:cs="Times New Roman"/>
          <w:lang w:val="ru-RU"/>
        </w:rPr>
      </w:pPr>
    </w:p>
    <w:p w14:paraId="7C1FDCEF" w14:textId="77777777" w:rsidR="00272133" w:rsidRDefault="00272133">
      <w:pPr>
        <w:spacing w:after="200" w:line="240" w:lineRule="auto"/>
        <w:rPr>
          <w:rFonts w:ascii="Times New Roman" w:eastAsia="Calibri" w:hAnsi="Times New Roman" w:cs="Times New Roman"/>
          <w:lang w:val="ru-RU"/>
        </w:rPr>
      </w:pPr>
    </w:p>
    <w:p w14:paraId="58371330" w14:textId="4F6F17FA" w:rsidR="00272133" w:rsidRDefault="00DB0886">
      <w:pPr>
        <w:spacing w:after="200" w:line="240" w:lineRule="auto"/>
        <w:rPr>
          <w:rFonts w:ascii="Times New Roman" w:eastAsia="Calibri" w:hAnsi="Times New Roman" w:cs="Times New Roman"/>
          <w:lang w:val="ru-RU"/>
        </w:rPr>
      </w:pPr>
      <w:r>
        <w:rPr>
          <w:noProof/>
        </w:rPr>
        <w:drawing>
          <wp:inline distT="0" distB="0" distL="0" distR="0" wp14:anchorId="57996A8E" wp14:editId="1D11B1DC">
            <wp:extent cx="4388592" cy="3200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0704" cy="3216525"/>
                    </a:xfrm>
                    <a:prstGeom prst="rect">
                      <a:avLst/>
                    </a:prstGeom>
                    <a:noFill/>
                    <a:ln>
                      <a:noFill/>
                    </a:ln>
                  </pic:spPr>
                </pic:pic>
              </a:graphicData>
            </a:graphic>
          </wp:inline>
        </w:drawing>
      </w:r>
    </w:p>
    <w:p w14:paraId="0496DBD9" w14:textId="77777777" w:rsidR="00272133" w:rsidRDefault="00272133">
      <w:pPr>
        <w:spacing w:after="200" w:line="240" w:lineRule="auto"/>
        <w:rPr>
          <w:rFonts w:ascii="Times New Roman" w:eastAsia="Calibri" w:hAnsi="Times New Roman" w:cs="Times New Roman"/>
          <w:lang w:val="ru-RU"/>
        </w:rPr>
      </w:pPr>
    </w:p>
    <w:p w14:paraId="22A17E61" w14:textId="77777777" w:rsidR="00750DFF" w:rsidRDefault="00750DFF" w:rsidP="00DB0886">
      <w:pPr>
        <w:spacing w:after="200" w:line="240" w:lineRule="auto"/>
        <w:rPr>
          <w:rFonts w:ascii="Times New Roman" w:eastAsia="Calibri" w:hAnsi="Times New Roman" w:cs="Times New Roman"/>
          <w:b/>
          <w:bCs/>
          <w:sz w:val="28"/>
          <w:szCs w:val="28"/>
          <w:lang w:val="ru-KZ"/>
        </w:rPr>
      </w:pPr>
    </w:p>
    <w:p w14:paraId="1747E550" w14:textId="14D3F66D" w:rsidR="00DB0886" w:rsidRPr="00AA3A66" w:rsidRDefault="00DB0886" w:rsidP="00DB0886">
      <w:pPr>
        <w:spacing w:after="200" w:line="240" w:lineRule="auto"/>
        <w:rPr>
          <w:rFonts w:ascii="Times New Roman" w:eastAsia="Calibri" w:hAnsi="Times New Roman" w:cs="Times New Roman"/>
          <w:b/>
          <w:bCs/>
          <w:sz w:val="28"/>
          <w:szCs w:val="28"/>
          <w:lang w:val="ru-KZ"/>
        </w:rPr>
      </w:pPr>
      <w:r w:rsidRPr="00AA3A66">
        <w:rPr>
          <w:rFonts w:ascii="Times New Roman" w:eastAsia="Calibri" w:hAnsi="Times New Roman" w:cs="Times New Roman"/>
          <w:b/>
          <w:bCs/>
          <w:sz w:val="28"/>
          <w:szCs w:val="28"/>
          <w:lang w:val="ru-KZ"/>
        </w:rPr>
        <w:t xml:space="preserve">Тойота </w:t>
      </w:r>
      <w:r w:rsidR="006162D0" w:rsidRPr="006162D0">
        <w:rPr>
          <w:rFonts w:ascii="Times New Roman" w:eastAsia="Calibri" w:hAnsi="Times New Roman" w:cs="Times New Roman"/>
          <w:b/>
          <w:bCs/>
          <w:sz w:val="28"/>
          <w:szCs w:val="28"/>
          <w:lang w:val="ru-RU"/>
        </w:rPr>
        <w:t>Hilux</w:t>
      </w:r>
    </w:p>
    <w:p w14:paraId="545595F3"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lastRenderedPageBreak/>
        <w:t>Тип кузова:</w:t>
      </w:r>
      <w:r w:rsidRPr="00417557">
        <w:rPr>
          <w:rFonts w:ascii="Times New Roman" w:eastAsia="Calibri" w:hAnsi="Times New Roman" w:cs="Times New Roman"/>
          <w:sz w:val="28"/>
          <w:szCs w:val="28"/>
          <w:lang w:val="ru-RU"/>
        </w:rPr>
        <w:tab/>
        <w:t>Пикап</w:t>
      </w:r>
    </w:p>
    <w:p w14:paraId="7266706E"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t>Трансмиссия:</w:t>
      </w:r>
      <w:r w:rsidRPr="00417557">
        <w:rPr>
          <w:rFonts w:ascii="Times New Roman" w:eastAsia="Calibri" w:hAnsi="Times New Roman" w:cs="Times New Roman"/>
          <w:sz w:val="28"/>
          <w:szCs w:val="28"/>
          <w:lang w:val="ru-RU"/>
        </w:rPr>
        <w:tab/>
        <w:t>механическая</w:t>
      </w:r>
    </w:p>
    <w:p w14:paraId="5EF40E0A"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t>Привод:</w:t>
      </w:r>
      <w:r w:rsidRPr="00417557">
        <w:rPr>
          <w:rFonts w:ascii="Times New Roman" w:eastAsia="Calibri" w:hAnsi="Times New Roman" w:cs="Times New Roman"/>
          <w:sz w:val="28"/>
          <w:szCs w:val="28"/>
          <w:lang w:val="ru-RU"/>
        </w:rPr>
        <w:tab/>
        <w:t>4WD</w:t>
      </w:r>
    </w:p>
    <w:p w14:paraId="53CB8CFE"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t>Поколение:</w:t>
      </w:r>
      <w:r w:rsidRPr="00417557">
        <w:rPr>
          <w:rFonts w:ascii="Times New Roman" w:eastAsia="Calibri" w:hAnsi="Times New Roman" w:cs="Times New Roman"/>
          <w:sz w:val="28"/>
          <w:szCs w:val="28"/>
          <w:lang w:val="ru-RU"/>
        </w:rPr>
        <w:tab/>
        <w:t>8 поколение 2-й рестайлинг</w:t>
      </w:r>
    </w:p>
    <w:p w14:paraId="42ECD3AD"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t>Двигатель:</w:t>
      </w:r>
      <w:r w:rsidRPr="00417557">
        <w:rPr>
          <w:rFonts w:ascii="Times New Roman" w:eastAsia="Calibri" w:hAnsi="Times New Roman" w:cs="Times New Roman"/>
          <w:sz w:val="28"/>
          <w:szCs w:val="28"/>
          <w:lang w:val="ru-RU"/>
        </w:rPr>
        <w:tab/>
        <w:t>дизель, 2400 куб.см, 150 л.с.</w:t>
      </w:r>
    </w:p>
    <w:p w14:paraId="128160CD"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t>Расход топлива по трассе:</w:t>
      </w:r>
      <w:r w:rsidRPr="00417557">
        <w:rPr>
          <w:rFonts w:ascii="Times New Roman" w:eastAsia="Calibri" w:hAnsi="Times New Roman" w:cs="Times New Roman"/>
          <w:sz w:val="28"/>
          <w:szCs w:val="28"/>
          <w:lang w:val="ru-RU"/>
        </w:rPr>
        <w:tab/>
        <w:t>7.3 л/100км</w:t>
      </w:r>
    </w:p>
    <w:p w14:paraId="086B60DB"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t>Расход топлива по городу:</w:t>
      </w:r>
      <w:r w:rsidRPr="00417557">
        <w:rPr>
          <w:rFonts w:ascii="Times New Roman" w:eastAsia="Calibri" w:hAnsi="Times New Roman" w:cs="Times New Roman"/>
          <w:sz w:val="28"/>
          <w:szCs w:val="28"/>
          <w:lang w:val="ru-RU"/>
        </w:rPr>
        <w:tab/>
      </w:r>
      <w:bookmarkStart w:id="16" w:name="_Hlk213687592"/>
      <w:r w:rsidRPr="00417557">
        <w:rPr>
          <w:rFonts w:ascii="Times New Roman" w:eastAsia="Calibri" w:hAnsi="Times New Roman" w:cs="Times New Roman"/>
          <w:sz w:val="28"/>
          <w:szCs w:val="28"/>
          <w:lang w:val="ru-RU"/>
        </w:rPr>
        <w:t>10.0 л</w:t>
      </w:r>
      <w:bookmarkEnd w:id="16"/>
      <w:r w:rsidRPr="00417557">
        <w:rPr>
          <w:rFonts w:ascii="Times New Roman" w:eastAsia="Calibri" w:hAnsi="Times New Roman" w:cs="Times New Roman"/>
          <w:sz w:val="28"/>
          <w:szCs w:val="28"/>
          <w:lang w:val="ru-RU"/>
        </w:rPr>
        <w:t>/100км</w:t>
      </w:r>
    </w:p>
    <w:p w14:paraId="1A6F76DF" w14:textId="77777777" w:rsidR="00DB0886" w:rsidRPr="00417557" w:rsidRDefault="00DB0886" w:rsidP="00DB0886">
      <w:pPr>
        <w:spacing w:after="200" w:line="240" w:lineRule="auto"/>
        <w:rPr>
          <w:rFonts w:ascii="Times New Roman" w:eastAsia="Calibri" w:hAnsi="Times New Roman" w:cs="Times New Roman"/>
          <w:sz w:val="28"/>
          <w:szCs w:val="28"/>
          <w:lang w:val="ru-RU"/>
        </w:rPr>
      </w:pPr>
      <w:r w:rsidRPr="00417557">
        <w:rPr>
          <w:rFonts w:ascii="Times New Roman" w:eastAsia="Calibri" w:hAnsi="Times New Roman" w:cs="Times New Roman"/>
          <w:sz w:val="28"/>
          <w:szCs w:val="28"/>
          <w:lang w:val="ru-RU"/>
        </w:rPr>
        <w:t>Пробег:</w:t>
      </w:r>
      <w:r w:rsidRPr="00417557">
        <w:rPr>
          <w:rFonts w:ascii="Times New Roman" w:eastAsia="Calibri" w:hAnsi="Times New Roman" w:cs="Times New Roman"/>
          <w:sz w:val="28"/>
          <w:szCs w:val="28"/>
          <w:lang w:val="ru-RU"/>
        </w:rPr>
        <w:tab/>
        <w:t>900 км</w:t>
      </w:r>
    </w:p>
    <w:p w14:paraId="17508C87" w14:textId="77777777" w:rsidR="009C20BF" w:rsidRDefault="009C20BF" w:rsidP="009C20BF">
      <w:pPr>
        <w:widowControl w:val="0"/>
        <w:tabs>
          <w:tab w:val="left" w:pos="567"/>
        </w:tabs>
        <w:spacing w:after="0" w:line="240" w:lineRule="auto"/>
        <w:ind w:firstLine="567"/>
        <w:jc w:val="both"/>
        <w:rPr>
          <w:rFonts w:ascii="Times New Roman" w:eastAsia="Calibri" w:hAnsi="Times New Roman" w:cs="Times New Roman"/>
          <w:bCs/>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Расчёт расхода топлива</w:t>
      </w:r>
    </w:p>
    <w:p w14:paraId="11F9CE05" w14:textId="6E81F691" w:rsidR="009C20BF" w:rsidRDefault="009C20BF" w:rsidP="009C20BF">
      <w:pPr>
        <w:widowControl w:val="0"/>
        <w:numPr>
          <w:ilvl w:val="0"/>
          <w:numId w:val="3"/>
        </w:numPr>
        <w:tabs>
          <w:tab w:val="left" w:pos="567"/>
        </w:tabs>
        <w:spacing w:before="80" w:after="0" w:line="240" w:lineRule="auto"/>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 xml:space="preserve">Общий </w:t>
      </w:r>
      <w:r w:rsidR="001A7142">
        <w:rPr>
          <w:rFonts w:ascii="Times New Roman" w:eastAsia="Calibri" w:hAnsi="Times New Roman" w:cs="Times New Roman"/>
          <w:bCs/>
          <w:kern w:val="2"/>
          <w:sz w:val="28"/>
          <w:szCs w:val="28"/>
          <w:lang w:val="ru-RU"/>
          <w14:ligatures w14:val="standardContextual"/>
        </w:rPr>
        <w:t>расход</w:t>
      </w:r>
      <w:r>
        <w:rPr>
          <w:rFonts w:ascii="Times New Roman" w:eastAsia="Calibri" w:hAnsi="Times New Roman" w:cs="Times New Roman"/>
          <w:bCs/>
          <w:kern w:val="2"/>
          <w:sz w:val="28"/>
          <w:szCs w:val="28"/>
          <w:lang w:val="ru-RU"/>
          <w14:ligatures w14:val="standardContextual"/>
        </w:rPr>
        <w:t xml:space="preserve"> в день</w:t>
      </w:r>
      <w:r>
        <w:rPr>
          <w:rFonts w:ascii="Times New Roman" w:eastAsia="Calibri" w:hAnsi="Times New Roman" w:cs="Times New Roman"/>
          <w:kern w:val="2"/>
          <w:sz w:val="28"/>
          <w:szCs w:val="28"/>
          <w:lang w:val="ru-RU"/>
          <w14:ligatures w14:val="standardContextual"/>
        </w:rPr>
        <w:t>:</w:t>
      </w:r>
      <w:r w:rsidR="00056109">
        <w:rPr>
          <w:rFonts w:ascii="Times New Roman" w:eastAsia="Calibri" w:hAnsi="Times New Roman" w:cs="Times New Roman"/>
          <w:kern w:val="2"/>
          <w:sz w:val="28"/>
          <w:szCs w:val="28"/>
          <w:lang w:val="ru-RU"/>
          <w14:ligatures w14:val="standardContextual"/>
        </w:rPr>
        <w:t>10</w:t>
      </w:r>
      <w:r>
        <w:rPr>
          <w:rFonts w:ascii="Times New Roman" w:eastAsia="Calibri" w:hAnsi="Times New Roman" w:cs="Times New Roman"/>
          <w:kern w:val="2"/>
          <w:sz w:val="28"/>
          <w:szCs w:val="28"/>
          <w:lang w:val="ru-RU"/>
          <w14:ligatures w14:val="standardContextual"/>
        </w:rPr>
        <w:t xml:space="preserve"> рейса × 3</w:t>
      </w:r>
      <w:r w:rsidR="00564DA4">
        <w:rPr>
          <w:rFonts w:ascii="Times New Roman" w:eastAsia="Calibri" w:hAnsi="Times New Roman" w:cs="Times New Roman"/>
          <w:kern w:val="2"/>
          <w:sz w:val="28"/>
          <w:szCs w:val="28"/>
          <w:lang w:val="ru-RU"/>
          <w14:ligatures w14:val="standardContextual"/>
        </w:rPr>
        <w:t>,3</w:t>
      </w:r>
      <w:r>
        <w:rPr>
          <w:rFonts w:ascii="Times New Roman" w:eastAsia="Calibri" w:hAnsi="Times New Roman" w:cs="Times New Roman"/>
          <w:kern w:val="2"/>
          <w:sz w:val="28"/>
          <w:szCs w:val="28"/>
          <w:lang w:val="ru-RU"/>
          <w14:ligatures w14:val="standardContextual"/>
        </w:rPr>
        <w:t xml:space="preserve">км = </w:t>
      </w:r>
      <w:r w:rsidR="00564DA4">
        <w:rPr>
          <w:rFonts w:ascii="Times New Roman" w:eastAsia="Calibri" w:hAnsi="Times New Roman" w:cs="Times New Roman"/>
          <w:kern w:val="2"/>
          <w:sz w:val="28"/>
          <w:szCs w:val="28"/>
          <w:lang w:val="ru-RU"/>
          <w14:ligatures w14:val="standardContextual"/>
        </w:rPr>
        <w:t>33</w:t>
      </w:r>
      <w:r>
        <w:rPr>
          <w:rFonts w:ascii="Times New Roman" w:eastAsia="Calibri" w:hAnsi="Times New Roman" w:cs="Times New Roman"/>
          <w:kern w:val="2"/>
          <w:sz w:val="28"/>
          <w:szCs w:val="28"/>
          <w:lang w:val="ru-RU"/>
          <w14:ligatures w14:val="standardContextual"/>
        </w:rPr>
        <w:t xml:space="preserve">км. </w:t>
      </w:r>
    </w:p>
    <w:p w14:paraId="37614878" w14:textId="5634947D" w:rsidR="009C20BF" w:rsidRDefault="009C20BF" w:rsidP="009C20BF">
      <w:pPr>
        <w:widowControl w:val="0"/>
        <w:numPr>
          <w:ilvl w:val="0"/>
          <w:numId w:val="3"/>
        </w:numPr>
        <w:tabs>
          <w:tab w:val="left" w:pos="567"/>
        </w:tabs>
        <w:spacing w:before="80" w:after="0" w:line="240" w:lineRule="auto"/>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Расход топлива на пробег</w:t>
      </w:r>
      <w:r>
        <w:rPr>
          <w:rFonts w:ascii="Times New Roman" w:eastAsia="Calibri" w:hAnsi="Times New Roman" w:cs="Times New Roman"/>
          <w:kern w:val="2"/>
          <w:sz w:val="28"/>
          <w:szCs w:val="28"/>
          <w:lang w:val="ru-RU"/>
          <w14:ligatures w14:val="standardContextual"/>
        </w:rPr>
        <w:t>: (</w:t>
      </w:r>
      <w:r w:rsidR="00ED54DE" w:rsidRPr="00417557">
        <w:rPr>
          <w:rFonts w:ascii="Times New Roman" w:eastAsia="Calibri" w:hAnsi="Times New Roman" w:cs="Times New Roman"/>
          <w:sz w:val="28"/>
          <w:szCs w:val="28"/>
          <w:lang w:val="ru-RU"/>
        </w:rPr>
        <w:t>10.0 л</w:t>
      </w:r>
      <w:r w:rsidR="00ED54DE">
        <w:rPr>
          <w:rFonts w:ascii="Times New Roman" w:eastAsia="Calibri" w:hAnsi="Times New Roman" w:cs="Times New Roman"/>
          <w:kern w:val="2"/>
          <w:sz w:val="28"/>
          <w:szCs w:val="28"/>
          <w:lang w:val="ru-RU"/>
          <w14:ligatures w14:val="standardContextual"/>
        </w:rPr>
        <w:t xml:space="preserve"> </w:t>
      </w:r>
      <w:r>
        <w:rPr>
          <w:rFonts w:ascii="Times New Roman" w:eastAsia="Calibri" w:hAnsi="Times New Roman" w:cs="Times New Roman"/>
          <w:kern w:val="2"/>
          <w:sz w:val="28"/>
          <w:szCs w:val="28"/>
          <w:lang w:val="ru-RU"/>
          <w14:ligatures w14:val="standardContextual"/>
        </w:rPr>
        <w:t>/100 км) × 3</w:t>
      </w:r>
      <w:r w:rsidR="00C46513">
        <w:rPr>
          <w:rFonts w:ascii="Times New Roman" w:eastAsia="Calibri" w:hAnsi="Times New Roman" w:cs="Times New Roman"/>
          <w:kern w:val="2"/>
          <w:sz w:val="28"/>
          <w:szCs w:val="28"/>
          <w:lang w:val="ru-RU"/>
          <w14:ligatures w14:val="standardContextual"/>
        </w:rPr>
        <w:t>3</w:t>
      </w:r>
      <w:r>
        <w:rPr>
          <w:rFonts w:ascii="Times New Roman" w:eastAsia="Calibri" w:hAnsi="Times New Roman" w:cs="Times New Roman"/>
          <w:kern w:val="2"/>
          <w:sz w:val="28"/>
          <w:szCs w:val="28"/>
          <w:lang w:val="ru-RU"/>
          <w14:ligatures w14:val="standardContextual"/>
        </w:rPr>
        <w:t xml:space="preserve"> км = </w:t>
      </w:r>
      <w:r w:rsidR="00EE07A6">
        <w:rPr>
          <w:rFonts w:ascii="Times New Roman" w:eastAsia="Calibri" w:hAnsi="Times New Roman" w:cs="Times New Roman"/>
          <w:bCs/>
          <w:kern w:val="2"/>
          <w:sz w:val="28"/>
          <w:szCs w:val="28"/>
          <w:lang w:val="ru-RU"/>
          <w14:ligatures w14:val="standardContextual"/>
        </w:rPr>
        <w:t>3,3</w:t>
      </w:r>
      <w:r>
        <w:rPr>
          <w:rFonts w:ascii="Times New Roman" w:eastAsia="Calibri" w:hAnsi="Times New Roman" w:cs="Times New Roman"/>
          <w:bCs/>
          <w:kern w:val="2"/>
          <w:sz w:val="28"/>
          <w:szCs w:val="28"/>
          <w:lang w:val="ru-RU"/>
          <w14:ligatures w14:val="standardContextual"/>
        </w:rPr>
        <w:t>л</w:t>
      </w:r>
      <w:r>
        <w:rPr>
          <w:rFonts w:ascii="Times New Roman" w:eastAsia="Calibri" w:hAnsi="Times New Roman" w:cs="Times New Roman"/>
          <w:kern w:val="2"/>
          <w:sz w:val="28"/>
          <w:szCs w:val="28"/>
          <w:lang w:val="ru-RU"/>
          <w14:ligatures w14:val="standardContextual"/>
        </w:rPr>
        <w:t>.</w:t>
      </w:r>
    </w:p>
    <w:p w14:paraId="2A25F558" w14:textId="5C805E83" w:rsidR="009C20BF" w:rsidRDefault="009C20BF" w:rsidP="009C20BF">
      <w:pPr>
        <w:widowControl w:val="0"/>
        <w:numPr>
          <w:ilvl w:val="0"/>
          <w:numId w:val="4"/>
        </w:numPr>
        <w:tabs>
          <w:tab w:val="left" w:pos="567"/>
        </w:tabs>
        <w:spacing w:before="80" w:after="0" w:line="240" w:lineRule="auto"/>
        <w:jc w:val="both"/>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bCs/>
          <w:kern w:val="2"/>
          <w:sz w:val="28"/>
          <w:szCs w:val="28"/>
          <w:lang w:val="ru-RU"/>
          <w14:ligatures w14:val="standardContextual"/>
        </w:rPr>
        <w:t>Общий расход топлива</w:t>
      </w:r>
      <w:r>
        <w:rPr>
          <w:rFonts w:ascii="Times New Roman" w:eastAsia="Calibri" w:hAnsi="Times New Roman" w:cs="Times New Roman"/>
          <w:kern w:val="2"/>
          <w:sz w:val="28"/>
          <w:szCs w:val="28"/>
          <w:lang w:val="ru-RU"/>
          <w14:ligatures w14:val="standardContextual"/>
        </w:rPr>
        <w:t>:</w:t>
      </w:r>
      <w:r w:rsidR="003879A7">
        <w:rPr>
          <w:rFonts w:ascii="Times New Roman" w:eastAsia="Calibri" w:hAnsi="Times New Roman" w:cs="Times New Roman"/>
          <w:kern w:val="2"/>
          <w:sz w:val="28"/>
          <w:szCs w:val="28"/>
          <w:lang w:val="ru-RU"/>
          <w14:ligatures w14:val="standardContextual"/>
        </w:rPr>
        <w:t>3,3</w:t>
      </w:r>
      <w:r>
        <w:rPr>
          <w:rFonts w:ascii="Times New Roman" w:eastAsia="Calibri" w:hAnsi="Times New Roman" w:cs="Times New Roman"/>
          <w:kern w:val="2"/>
          <w:sz w:val="28"/>
          <w:szCs w:val="28"/>
          <w:lang w:val="ru-RU"/>
          <w14:ligatures w14:val="standardContextual"/>
        </w:rPr>
        <w:t xml:space="preserve"> л/день × 180 дней = </w:t>
      </w:r>
      <w:r w:rsidR="00FD30CB">
        <w:rPr>
          <w:rFonts w:ascii="Times New Roman" w:eastAsia="Calibri" w:hAnsi="Times New Roman" w:cs="Times New Roman"/>
          <w:bCs/>
          <w:kern w:val="2"/>
          <w:sz w:val="28"/>
          <w:szCs w:val="28"/>
          <w:lang w:val="ru-RU"/>
          <w14:ligatures w14:val="standardContextual"/>
        </w:rPr>
        <w:t>594</w:t>
      </w:r>
      <w:r>
        <w:rPr>
          <w:rFonts w:ascii="Times New Roman" w:eastAsia="Calibri" w:hAnsi="Times New Roman" w:cs="Times New Roman"/>
          <w:bCs/>
          <w:kern w:val="2"/>
          <w:sz w:val="28"/>
          <w:szCs w:val="28"/>
          <w:lang w:val="ru-RU"/>
          <w14:ligatures w14:val="standardContextual"/>
        </w:rPr>
        <w:t>л</w:t>
      </w:r>
      <w:r>
        <w:rPr>
          <w:rFonts w:ascii="Times New Roman" w:eastAsia="Calibri" w:hAnsi="Times New Roman" w:cs="Times New Roman"/>
          <w:kern w:val="2"/>
          <w:sz w:val="28"/>
          <w:szCs w:val="28"/>
          <w:lang w:val="ru-RU"/>
          <w14:ligatures w14:val="standardContextual"/>
        </w:rPr>
        <w:t>*0,85 =</w:t>
      </w:r>
      <w:r w:rsidR="003879A7">
        <w:rPr>
          <w:rFonts w:ascii="Times New Roman" w:eastAsia="Calibri" w:hAnsi="Times New Roman" w:cs="Times New Roman"/>
          <w:kern w:val="2"/>
          <w:sz w:val="28"/>
          <w:szCs w:val="28"/>
          <w:lang w:val="ru-RU"/>
          <w14:ligatures w14:val="standardContextual"/>
        </w:rPr>
        <w:t>504,9</w:t>
      </w:r>
      <w:r>
        <w:rPr>
          <w:rFonts w:ascii="Times New Roman" w:eastAsia="Calibri" w:hAnsi="Times New Roman" w:cs="Times New Roman"/>
          <w:kern w:val="2"/>
          <w:sz w:val="28"/>
          <w:szCs w:val="28"/>
          <w:lang w:val="ru-RU"/>
          <w14:ligatures w14:val="standardContextual"/>
        </w:rPr>
        <w:t xml:space="preserve"> кг = 0,</w:t>
      </w:r>
      <w:r w:rsidR="009221A3">
        <w:rPr>
          <w:rFonts w:ascii="Times New Roman" w:eastAsia="Calibri" w:hAnsi="Times New Roman" w:cs="Times New Roman"/>
          <w:kern w:val="2"/>
          <w:sz w:val="28"/>
          <w:szCs w:val="28"/>
          <w:lang w:val="ru-RU"/>
          <w14:ligatures w14:val="standardContextual"/>
        </w:rPr>
        <w:t>5049</w:t>
      </w:r>
      <w:r>
        <w:rPr>
          <w:rFonts w:ascii="Times New Roman" w:eastAsia="Calibri" w:hAnsi="Times New Roman" w:cs="Times New Roman"/>
          <w:kern w:val="2"/>
          <w:sz w:val="28"/>
          <w:szCs w:val="28"/>
          <w:lang w:val="ru-RU"/>
          <w14:ligatures w14:val="standardContextual"/>
        </w:rPr>
        <w:t xml:space="preserve"> тонны</w:t>
      </w:r>
    </w:p>
    <w:p w14:paraId="0D41EAF7" w14:textId="77777777" w:rsidR="009C20BF" w:rsidRDefault="009C20BF" w:rsidP="009C20BF">
      <w:pPr>
        <w:spacing w:after="0" w:line="240" w:lineRule="auto"/>
        <w:rPr>
          <w:rFonts w:ascii="Times New Roman" w:eastAsia="Calibri" w:hAnsi="Times New Roman" w:cs="Times New Roman"/>
          <w:kern w:val="2"/>
          <w:sz w:val="28"/>
          <w:szCs w:val="28"/>
          <w:lang w:val="ru-RU"/>
          <w14:ligatures w14:val="standardContextual"/>
        </w:rPr>
      </w:pPr>
      <w:r>
        <w:rPr>
          <w:rFonts w:ascii="Times New Roman" w:eastAsia="Calibri" w:hAnsi="Times New Roman" w:cs="Times New Roman"/>
          <w:kern w:val="2"/>
          <w:sz w:val="28"/>
          <w:szCs w:val="28"/>
          <w:lang w:val="ru-RU"/>
          <w14:ligatures w14:val="standardContextual"/>
        </w:rPr>
        <w:t>Всего прогнозная годовая потребность в дизельном топливе 55 тонны; в бензине 6,8 тонны.</w:t>
      </w:r>
    </w:p>
    <w:p w14:paraId="3DD3FE26" w14:textId="77777777" w:rsidR="00DB772A" w:rsidRDefault="00DB772A">
      <w:pPr>
        <w:spacing w:after="200" w:line="240" w:lineRule="auto"/>
        <w:rPr>
          <w:rFonts w:ascii="Times New Roman" w:eastAsia="Calibri" w:hAnsi="Times New Roman" w:cs="Times New Roman"/>
          <w:lang w:val="ru-RU"/>
        </w:rPr>
      </w:pPr>
    </w:p>
    <w:p w14:paraId="0E327301" w14:textId="64D7974B" w:rsidR="00335C1A" w:rsidRDefault="00B546CB">
      <w:pPr>
        <w:spacing w:after="200" w:line="240" w:lineRule="auto"/>
        <w:rPr>
          <w:rFonts w:ascii="Times New Roman" w:eastAsia="Calibri" w:hAnsi="Times New Roman" w:cs="Times New Roman"/>
          <w:lang w:val="ru-RU"/>
        </w:rPr>
      </w:pPr>
      <w:r>
        <w:rPr>
          <w:rFonts w:ascii="Times New Roman" w:hAnsi="Times New Roman"/>
          <w:b/>
          <w:sz w:val="28"/>
          <w:szCs w:val="28"/>
        </w:rPr>
        <w:t xml:space="preserve">6 Охрана труда и промышленная безопасность </w:t>
      </w:r>
    </w:p>
    <w:p w14:paraId="0E327302" w14:textId="77777777" w:rsidR="00335C1A" w:rsidRDefault="00B546CB">
      <w:pPr>
        <w:spacing w:after="200" w:line="240" w:lineRule="auto"/>
        <w:rPr>
          <w:rFonts w:ascii="Times New Roman" w:eastAsia="Calibri" w:hAnsi="Times New Roman" w:cs="Times New Roman"/>
          <w:lang w:val="ru-RU"/>
        </w:rPr>
      </w:pPr>
      <w:r>
        <w:rPr>
          <w:rFonts w:ascii="Times New Roman" w:hAnsi="Times New Roman"/>
          <w:b/>
          <w:sz w:val="28"/>
          <w:szCs w:val="28"/>
        </w:rPr>
        <w:t xml:space="preserve">6.1. </w:t>
      </w:r>
      <w:r>
        <w:rPr>
          <w:rFonts w:ascii="Times New Roman" w:hAnsi="Times New Roman"/>
          <w:b/>
          <w:sz w:val="28"/>
          <w:szCs w:val="28"/>
          <w:lang w:val="kk-KZ"/>
        </w:rPr>
        <w:t>О</w:t>
      </w:r>
      <w:r>
        <w:rPr>
          <w:rFonts w:ascii="Times New Roman" w:hAnsi="Times New Roman"/>
          <w:b/>
          <w:sz w:val="28"/>
          <w:szCs w:val="28"/>
        </w:rPr>
        <w:t>собенности участка работ, общие положения</w:t>
      </w:r>
    </w:p>
    <w:p w14:paraId="0E327303" w14:textId="77777777" w:rsidR="00335C1A" w:rsidRDefault="00B546CB">
      <w:pPr>
        <w:shd w:val="clear" w:color="auto" w:fill="FFFFFF"/>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Разведочные работы планируется проводить в </w:t>
      </w:r>
      <w:r>
        <w:rPr>
          <w:rFonts w:ascii="Times New Roman" w:hAnsi="Times New Roman"/>
          <w:bCs/>
          <w:sz w:val="28"/>
          <w:szCs w:val="28"/>
          <w:lang w:val="kk-KZ"/>
        </w:rPr>
        <w:t>Абайской</w:t>
      </w:r>
      <w:r>
        <w:rPr>
          <w:rFonts w:ascii="Times New Roman" w:hAnsi="Times New Roman"/>
          <w:bCs/>
          <w:sz w:val="28"/>
          <w:szCs w:val="28"/>
        </w:rPr>
        <w:t xml:space="preserve"> области, </w:t>
      </w:r>
      <w:r>
        <w:rPr>
          <w:rFonts w:ascii="Times New Roman" w:hAnsi="Times New Roman"/>
          <w:bCs/>
          <w:sz w:val="28"/>
          <w:szCs w:val="28"/>
          <w:lang w:val="kk-KZ"/>
        </w:rPr>
        <w:t>Жарминском</w:t>
      </w:r>
      <w:r>
        <w:rPr>
          <w:rFonts w:ascii="Times New Roman" w:hAnsi="Times New Roman"/>
          <w:bCs/>
          <w:sz w:val="28"/>
          <w:szCs w:val="28"/>
        </w:rPr>
        <w:t xml:space="preserve"> районе. Район отличается резко континентальным и засушливым климатом с резкими перепадами температур, холодными зимами и жарким, сухим летом.</w:t>
      </w:r>
    </w:p>
    <w:p w14:paraId="0E327304" w14:textId="199B0278" w:rsidR="00335C1A" w:rsidRDefault="00B546CB">
      <w:pPr>
        <w:shd w:val="clear" w:color="auto" w:fill="FFFFFF"/>
        <w:spacing w:after="0" w:line="240" w:lineRule="auto"/>
        <w:ind w:firstLine="426"/>
        <w:jc w:val="both"/>
        <w:rPr>
          <w:rFonts w:ascii="Times New Roman" w:hAnsi="Times New Roman"/>
          <w:bCs/>
          <w:sz w:val="28"/>
          <w:szCs w:val="28"/>
        </w:rPr>
      </w:pPr>
      <w:r>
        <w:rPr>
          <w:rFonts w:ascii="Times New Roman" w:hAnsi="Times New Roman"/>
          <w:bCs/>
          <w:sz w:val="28"/>
          <w:szCs w:val="28"/>
          <w:lang w:val="kk-KZ"/>
        </w:rPr>
        <w:t xml:space="preserve">   </w:t>
      </w:r>
      <w:r>
        <w:rPr>
          <w:rFonts w:ascii="Times New Roman" w:hAnsi="Times New Roman"/>
          <w:bCs/>
          <w:sz w:val="28"/>
          <w:szCs w:val="28"/>
        </w:rPr>
        <w:t xml:space="preserve">Участок расположен в удалении от постоянной инфраструктуры, однако ближайший населённый пункт — село </w:t>
      </w:r>
      <w:r>
        <w:rPr>
          <w:rFonts w:ascii="Times New Roman" w:hAnsi="Times New Roman"/>
          <w:bCs/>
          <w:sz w:val="28"/>
          <w:szCs w:val="28"/>
          <w:lang w:val="kk-KZ"/>
        </w:rPr>
        <w:t>Кентарлау</w:t>
      </w:r>
      <w:r>
        <w:rPr>
          <w:rFonts w:ascii="Times New Roman" w:hAnsi="Times New Roman"/>
          <w:bCs/>
          <w:sz w:val="28"/>
          <w:szCs w:val="28"/>
        </w:rPr>
        <w:t xml:space="preserve"> — находится в </w:t>
      </w:r>
      <w:r w:rsidR="00BC0AEF">
        <w:rPr>
          <w:rFonts w:ascii="Times New Roman" w:hAnsi="Times New Roman"/>
          <w:bCs/>
          <w:sz w:val="28"/>
          <w:szCs w:val="28"/>
          <w:lang w:val="kk-KZ"/>
        </w:rPr>
        <w:t>2,3</w:t>
      </w:r>
      <w:r>
        <w:rPr>
          <w:rFonts w:ascii="Times New Roman" w:hAnsi="Times New Roman"/>
          <w:bCs/>
          <w:sz w:val="28"/>
          <w:szCs w:val="28"/>
        </w:rPr>
        <w:t xml:space="preserve"> км к </w:t>
      </w:r>
      <w:r>
        <w:rPr>
          <w:rFonts w:ascii="Times New Roman" w:hAnsi="Times New Roman"/>
          <w:bCs/>
          <w:sz w:val="28"/>
          <w:szCs w:val="28"/>
          <w:lang w:val="kk-KZ"/>
        </w:rPr>
        <w:t>северу</w:t>
      </w:r>
      <w:r>
        <w:rPr>
          <w:rFonts w:ascii="Times New Roman" w:hAnsi="Times New Roman"/>
          <w:bCs/>
          <w:sz w:val="28"/>
          <w:szCs w:val="28"/>
        </w:rPr>
        <w:t xml:space="preserve"> от зоны работ. Персонал будет проживать в селе </w:t>
      </w:r>
      <w:r>
        <w:rPr>
          <w:rFonts w:ascii="Times New Roman" w:hAnsi="Times New Roman"/>
          <w:bCs/>
          <w:sz w:val="28"/>
          <w:szCs w:val="28"/>
          <w:lang w:val="kk-KZ"/>
        </w:rPr>
        <w:t>Кентарлау</w:t>
      </w:r>
      <w:r>
        <w:rPr>
          <w:rFonts w:ascii="Times New Roman" w:hAnsi="Times New Roman"/>
          <w:bCs/>
          <w:sz w:val="28"/>
          <w:szCs w:val="28"/>
        </w:rPr>
        <w:t>, с последующей ежедневной доставкой к месту проведения работ.</w:t>
      </w:r>
    </w:p>
    <w:p w14:paraId="0E327305" w14:textId="77777777" w:rsidR="00335C1A" w:rsidRDefault="00B546CB">
      <w:pPr>
        <w:shd w:val="clear" w:color="auto" w:fill="FFFFFF"/>
        <w:spacing w:after="0" w:line="240" w:lineRule="auto"/>
        <w:ind w:firstLine="426"/>
        <w:jc w:val="both"/>
        <w:rPr>
          <w:rFonts w:ascii="Times New Roman" w:hAnsi="Times New Roman"/>
          <w:bCs/>
          <w:sz w:val="28"/>
          <w:szCs w:val="28"/>
        </w:rPr>
      </w:pPr>
      <w:r>
        <w:rPr>
          <w:rFonts w:ascii="Times New Roman" w:hAnsi="Times New Roman"/>
          <w:bCs/>
          <w:sz w:val="28"/>
          <w:szCs w:val="28"/>
          <w:lang w:val="kk-KZ"/>
        </w:rPr>
        <w:t xml:space="preserve">  </w:t>
      </w:r>
      <w:r>
        <w:rPr>
          <w:rFonts w:ascii="Times New Roman" w:hAnsi="Times New Roman"/>
          <w:bCs/>
          <w:sz w:val="28"/>
          <w:szCs w:val="28"/>
        </w:rPr>
        <w:t>Работы будут выполняться в рамках геологоразведочного проекта и включают проведение геологических маршрутов, канаво</w:t>
      </w:r>
      <w:r>
        <w:rPr>
          <w:rFonts w:ascii="Times New Roman" w:hAnsi="Times New Roman"/>
          <w:bCs/>
          <w:sz w:val="28"/>
          <w:szCs w:val="28"/>
          <w:lang w:val="ru-RU"/>
        </w:rPr>
        <w:t>-</w:t>
      </w:r>
      <w:r>
        <w:rPr>
          <w:rFonts w:ascii="Times New Roman" w:hAnsi="Times New Roman"/>
          <w:bCs/>
          <w:sz w:val="28"/>
          <w:szCs w:val="28"/>
        </w:rPr>
        <w:t>копания</w:t>
      </w:r>
      <w:r>
        <w:rPr>
          <w:rFonts w:ascii="Times New Roman" w:hAnsi="Times New Roman"/>
          <w:bCs/>
          <w:sz w:val="28"/>
          <w:szCs w:val="28"/>
          <w:lang w:val="ru-RU"/>
        </w:rPr>
        <w:t xml:space="preserve"> и прохождения шурфов.</w:t>
      </w:r>
      <w:r>
        <w:rPr>
          <w:rFonts w:ascii="Times New Roman" w:hAnsi="Times New Roman"/>
          <w:bCs/>
          <w:sz w:val="28"/>
          <w:szCs w:val="28"/>
        </w:rPr>
        <w:t>Все мероприятия будут организованы в соответствии с требованиями законодательства Республики Казахстан в области охраны труда, промышленной и экологической безопасности.</w:t>
      </w:r>
    </w:p>
    <w:p w14:paraId="0E327306" w14:textId="77777777" w:rsidR="00335C1A" w:rsidRDefault="00335C1A">
      <w:pPr>
        <w:shd w:val="clear" w:color="auto" w:fill="FFFFFF"/>
        <w:spacing w:after="0" w:line="240" w:lineRule="auto"/>
        <w:ind w:firstLine="426"/>
        <w:jc w:val="both"/>
        <w:rPr>
          <w:rFonts w:ascii="Times New Roman" w:hAnsi="Times New Roman"/>
          <w:bCs/>
          <w:sz w:val="28"/>
          <w:szCs w:val="28"/>
        </w:rPr>
      </w:pPr>
    </w:p>
    <w:p w14:paraId="389632DF" w14:textId="77777777" w:rsidR="00897482" w:rsidRDefault="00897482">
      <w:pPr>
        <w:shd w:val="clear" w:color="auto" w:fill="FFFFFF"/>
        <w:spacing w:after="0"/>
        <w:jc w:val="both"/>
        <w:rPr>
          <w:rFonts w:ascii="Times New Roman" w:hAnsi="Times New Roman"/>
          <w:b/>
          <w:sz w:val="28"/>
          <w:szCs w:val="28"/>
          <w:lang w:val="kk-KZ"/>
        </w:rPr>
      </w:pPr>
    </w:p>
    <w:p w14:paraId="0E327307" w14:textId="651D8578" w:rsidR="00335C1A" w:rsidRDefault="00B546CB">
      <w:pPr>
        <w:shd w:val="clear" w:color="auto" w:fill="FFFFFF"/>
        <w:spacing w:after="0"/>
        <w:jc w:val="both"/>
        <w:rPr>
          <w:rFonts w:ascii="Times New Roman" w:hAnsi="Times New Roman"/>
          <w:b/>
          <w:sz w:val="28"/>
          <w:szCs w:val="28"/>
          <w:lang w:val="kk-KZ"/>
        </w:rPr>
      </w:pPr>
      <w:r>
        <w:rPr>
          <w:rFonts w:ascii="Times New Roman" w:hAnsi="Times New Roman"/>
          <w:b/>
          <w:sz w:val="28"/>
          <w:szCs w:val="28"/>
          <w:lang w:val="kk-KZ"/>
        </w:rPr>
        <w:t>6.2. Перечень нормативных документов по промышленной безопасности и охране здоровья, принятые нормативными правовыми актами Республики Казахстан</w:t>
      </w:r>
    </w:p>
    <w:p w14:paraId="0E327308"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lastRenderedPageBreak/>
        <w:t xml:space="preserve">  При организации и проведении разведочных работ на участке соблюдаются следующие нормативные правовые акты и документы, регулирующие вопросы охраны труда, промышленной, пожарной и санитарной безопасности на территории Республики Казахстан:</w:t>
      </w:r>
    </w:p>
    <w:p w14:paraId="0E327309"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-Трудовой кодекс Республики Казахстан от 23 ноября 2015 года № 414-V ЗРК — устанавливает основы трудовых отношений, включая охрану труда и безопасность работников;</w:t>
      </w:r>
    </w:p>
    <w:p w14:paraId="0E32730A"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-Закон Республики Казахстан «О гражданской защите» от 11 апреля 2014 года № 188-V — определяет меры по предотвращению и ликвидации чрезвычайных ситуаций;</w:t>
      </w:r>
    </w:p>
    <w:p w14:paraId="0E32730B"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-Закон Республики Казахстан «О промышленной безопасности на опасных производственных объектах» от 11 апреля 2014 года № 188-V — регулирует требования к безопасности на объектах с повышенным риском;</w:t>
      </w:r>
    </w:p>
    <w:p w14:paraId="0E32730C"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-Закон Республики Казахстан «О санитарно-эпидемиологическом благополучии населения» от 7 июля 2020 года № 360-VI — устанавливает санитарные и гигиенические требования к условиям труда;</w:t>
      </w:r>
    </w:p>
    <w:p w14:paraId="0E32730D"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-Приказ Министра труда и социальной защиты населения РК от 30 ноября 2020 года № 496 — «Об утверждении Правил по охране труда»;</w:t>
      </w:r>
    </w:p>
    <w:p w14:paraId="0E32730E"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-ГОСТы, СанПиНы, СНиПы и другие технические регламенты, действующие на территории Республики Казахстан;</w:t>
      </w:r>
    </w:p>
    <w:p w14:paraId="0E32730F"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Внутренние инструкции, положения по охране труда и технике безопасности, принятые на предприятии, проводящем работы.</w:t>
      </w:r>
    </w:p>
    <w:p w14:paraId="0E327310" w14:textId="77777777" w:rsidR="00335C1A" w:rsidRDefault="00B546CB">
      <w:pPr>
        <w:shd w:val="clear" w:color="auto" w:fill="FFFFFF"/>
        <w:spacing w:after="0" w:line="240" w:lineRule="auto"/>
        <w:ind w:firstLine="567"/>
        <w:jc w:val="both"/>
        <w:rPr>
          <w:rFonts w:ascii="Times New Roman" w:hAnsi="Times New Roman"/>
          <w:bCs/>
          <w:sz w:val="28"/>
          <w:szCs w:val="28"/>
          <w:lang w:val="kk-KZ"/>
        </w:rPr>
      </w:pPr>
      <w:r>
        <w:rPr>
          <w:rFonts w:ascii="Times New Roman" w:hAnsi="Times New Roman"/>
          <w:bCs/>
          <w:sz w:val="28"/>
          <w:szCs w:val="28"/>
          <w:lang w:val="kk-KZ"/>
        </w:rPr>
        <w:t xml:space="preserve">  Все работники обязаны соблюдать указанные нормативные документы, проходить соответствующий инструктаж и использовать средства индивидуальной защиты в соответствии с характером выполняемых работ.</w:t>
      </w:r>
    </w:p>
    <w:p w14:paraId="0E327311" w14:textId="77777777" w:rsidR="00335C1A" w:rsidRDefault="00335C1A">
      <w:pPr>
        <w:shd w:val="clear" w:color="auto" w:fill="FFFFFF"/>
        <w:spacing w:after="0" w:line="240" w:lineRule="auto"/>
        <w:ind w:firstLine="426"/>
        <w:jc w:val="both"/>
        <w:rPr>
          <w:rFonts w:ascii="Times New Roman" w:hAnsi="Times New Roman"/>
          <w:bCs/>
          <w:sz w:val="28"/>
          <w:szCs w:val="28"/>
          <w:lang w:val="kk-KZ"/>
        </w:rPr>
      </w:pPr>
    </w:p>
    <w:p w14:paraId="0E327312"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6.3</w:t>
      </w:r>
      <w:r>
        <w:rPr>
          <w:b/>
        </w:rPr>
        <w:t xml:space="preserve"> </w:t>
      </w:r>
      <w:r>
        <w:rPr>
          <w:rFonts w:ascii="Times New Roman" w:hAnsi="Times New Roman"/>
          <w:b/>
          <w:sz w:val="28"/>
          <w:szCs w:val="28"/>
          <w:lang w:val="kk-KZ"/>
        </w:rPr>
        <w:t xml:space="preserve">Мероприятия по промышленной безопасности </w:t>
      </w:r>
    </w:p>
    <w:p w14:paraId="0E327313"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Для обеспечения промышленной безопасности при проведении геологоразведочных работ на участке в Жарминском районе Абайской области будут реализованы следующие мероприятия:</w:t>
      </w:r>
    </w:p>
    <w:p w14:paraId="0E327314"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1.</w:t>
      </w:r>
      <w:r>
        <w:rPr>
          <w:rFonts w:ascii="Times New Roman" w:hAnsi="Times New Roman"/>
          <w:b/>
          <w:i/>
          <w:iCs/>
          <w:sz w:val="28"/>
          <w:szCs w:val="28"/>
          <w:lang w:val="kk-KZ"/>
        </w:rPr>
        <w:t>Проведение инструктажей по технике безопасности</w:t>
      </w:r>
      <w:r>
        <w:rPr>
          <w:rFonts w:ascii="Times New Roman" w:hAnsi="Times New Roman"/>
          <w:bCs/>
          <w:sz w:val="28"/>
          <w:szCs w:val="28"/>
          <w:lang w:val="kk-KZ"/>
        </w:rPr>
        <w:t>:</w:t>
      </w:r>
    </w:p>
    <w:p w14:paraId="0E327315"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Все работники до начала работ проходят вводный, первичный и целевой инструктажи по охране труда и промышленной безопасности.</w:t>
      </w:r>
    </w:p>
    <w:p w14:paraId="0E327316"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Регулярно проводятся повторные инструктажи, а также внеплановые — при изменении условий труда или после несчастных случаев.</w:t>
      </w:r>
    </w:p>
    <w:p w14:paraId="0E327317"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2.</w:t>
      </w:r>
      <w:r>
        <w:rPr>
          <w:rFonts w:ascii="Times New Roman" w:hAnsi="Times New Roman"/>
          <w:b/>
          <w:i/>
          <w:iCs/>
          <w:sz w:val="28"/>
          <w:szCs w:val="28"/>
          <w:lang w:val="kk-KZ"/>
        </w:rPr>
        <w:t>Назначение ответственных лиц</w:t>
      </w:r>
      <w:r>
        <w:rPr>
          <w:rFonts w:ascii="Times New Roman" w:hAnsi="Times New Roman"/>
          <w:bCs/>
          <w:sz w:val="28"/>
          <w:szCs w:val="28"/>
          <w:lang w:val="kk-KZ"/>
        </w:rPr>
        <w:t>:</w:t>
      </w:r>
    </w:p>
    <w:p w14:paraId="0E327318"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Назначаются ответственные за промышленную безопасность, охрану труда и противопожарную защиту. Их задачи — контроль соблюдения всех требований и реагирование на инциденты.</w:t>
      </w:r>
    </w:p>
    <w:p w14:paraId="0E327319"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3.</w:t>
      </w:r>
      <w:r>
        <w:rPr>
          <w:rFonts w:ascii="Times New Roman" w:hAnsi="Times New Roman"/>
          <w:b/>
          <w:i/>
          <w:iCs/>
          <w:sz w:val="28"/>
          <w:szCs w:val="28"/>
          <w:lang w:val="kk-KZ"/>
        </w:rPr>
        <w:t>Контроль технического состояния оборудования</w:t>
      </w:r>
      <w:r>
        <w:rPr>
          <w:rFonts w:ascii="Times New Roman" w:hAnsi="Times New Roman"/>
          <w:bCs/>
          <w:sz w:val="28"/>
          <w:szCs w:val="28"/>
          <w:lang w:val="kk-KZ"/>
        </w:rPr>
        <w:t>:</w:t>
      </w:r>
    </w:p>
    <w:p w14:paraId="0E32731A"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Периодический осмотр и техническое обслуживание бурового оборудования, транспортных средств, ручного инструмента.</w:t>
      </w:r>
    </w:p>
    <w:p w14:paraId="0E32731B"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Недопущение к эксплуатации неисправной техники.</w:t>
      </w:r>
    </w:p>
    <w:p w14:paraId="0E32731C"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4.</w:t>
      </w:r>
      <w:r>
        <w:rPr>
          <w:rFonts w:ascii="Times New Roman" w:hAnsi="Times New Roman"/>
          <w:b/>
          <w:i/>
          <w:iCs/>
          <w:sz w:val="28"/>
          <w:szCs w:val="28"/>
          <w:lang w:val="kk-KZ"/>
        </w:rPr>
        <w:t>Обеспечение работников средствами индивидуальной защиты (СИЗ</w:t>
      </w:r>
      <w:r>
        <w:rPr>
          <w:rFonts w:ascii="Times New Roman" w:hAnsi="Times New Roman"/>
          <w:b/>
          <w:sz w:val="28"/>
          <w:szCs w:val="28"/>
          <w:lang w:val="kk-KZ"/>
        </w:rPr>
        <w:t>)</w:t>
      </w:r>
      <w:r>
        <w:rPr>
          <w:rFonts w:ascii="Times New Roman" w:hAnsi="Times New Roman"/>
          <w:bCs/>
          <w:sz w:val="28"/>
          <w:szCs w:val="28"/>
          <w:lang w:val="kk-KZ"/>
        </w:rPr>
        <w:t>:</w:t>
      </w:r>
    </w:p>
    <w:p w14:paraId="0E32731D"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lastRenderedPageBreak/>
        <w:t xml:space="preserve">  Выдача спецодежды, касок, перчаток, защитных очков, обуви и других необходимых СИЗ в зависимости от характера выполняемых работ.</w:t>
      </w:r>
    </w:p>
    <w:p w14:paraId="0E32731E"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5.</w:t>
      </w:r>
      <w:r>
        <w:rPr>
          <w:rFonts w:ascii="Times New Roman" w:hAnsi="Times New Roman"/>
          <w:b/>
          <w:i/>
          <w:iCs/>
          <w:sz w:val="28"/>
          <w:szCs w:val="28"/>
          <w:lang w:val="kk-KZ"/>
        </w:rPr>
        <w:t>Организация безопасного производственного процесса</w:t>
      </w:r>
      <w:r>
        <w:rPr>
          <w:rFonts w:ascii="Times New Roman" w:hAnsi="Times New Roman"/>
          <w:bCs/>
          <w:sz w:val="28"/>
          <w:szCs w:val="28"/>
          <w:lang w:val="kk-KZ"/>
        </w:rPr>
        <w:t>:</w:t>
      </w:r>
    </w:p>
    <w:p w14:paraId="0E32731F"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Соблюдение безопасных расстояний между рабочими зонами.</w:t>
      </w:r>
    </w:p>
    <w:p w14:paraId="0E327320"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Установка предупреждающих знаков и ограждений в зонах повышенной опасности (например, при шурфовке или канавокопании).</w:t>
      </w:r>
    </w:p>
    <w:p w14:paraId="0E327321"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6.</w:t>
      </w:r>
      <w:r>
        <w:rPr>
          <w:rFonts w:ascii="Times New Roman" w:hAnsi="Times New Roman"/>
          <w:b/>
          <w:i/>
          <w:iCs/>
          <w:sz w:val="28"/>
          <w:szCs w:val="28"/>
          <w:lang w:val="kk-KZ"/>
        </w:rPr>
        <w:t>Готовность к аварийным ситуациям</w:t>
      </w:r>
      <w:r>
        <w:rPr>
          <w:rFonts w:ascii="Times New Roman" w:hAnsi="Times New Roman"/>
          <w:bCs/>
          <w:sz w:val="28"/>
          <w:szCs w:val="28"/>
          <w:lang w:val="kk-KZ"/>
        </w:rPr>
        <w:t>:</w:t>
      </w:r>
    </w:p>
    <w:p w14:paraId="0E327322"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Наличие аптечек первой помощи, огнетушителей, схем эвакуации.</w:t>
      </w:r>
    </w:p>
    <w:p w14:paraId="0E327323"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Обучение работников действиям в чрезвычайных ситуациях, в том числе при возгорании или несчастных случаях.</w:t>
      </w:r>
    </w:p>
    <w:p w14:paraId="0E327324"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7.</w:t>
      </w:r>
      <w:r>
        <w:rPr>
          <w:rFonts w:ascii="Times New Roman" w:hAnsi="Times New Roman"/>
          <w:b/>
          <w:i/>
          <w:iCs/>
          <w:sz w:val="28"/>
          <w:szCs w:val="28"/>
          <w:lang w:val="kk-KZ"/>
        </w:rPr>
        <w:t>Ведение документации</w:t>
      </w:r>
      <w:r>
        <w:rPr>
          <w:rFonts w:ascii="Times New Roman" w:hAnsi="Times New Roman"/>
          <w:bCs/>
          <w:sz w:val="28"/>
          <w:szCs w:val="28"/>
          <w:lang w:val="kk-KZ"/>
        </w:rPr>
        <w:t>:</w:t>
      </w:r>
    </w:p>
    <w:p w14:paraId="0E327325"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Вся деятельность по промышленной безопасности фиксируется в соответствующих журналах инструктажей, осмотров, регистрации несчастных случаев и т.п.</w:t>
      </w:r>
    </w:p>
    <w:p w14:paraId="0E327326" w14:textId="77777777" w:rsidR="00335C1A" w:rsidRDefault="00335C1A">
      <w:pPr>
        <w:shd w:val="clear" w:color="auto" w:fill="FFFFFF"/>
        <w:spacing w:after="0" w:line="240" w:lineRule="auto"/>
        <w:ind w:firstLine="426"/>
        <w:jc w:val="both"/>
        <w:rPr>
          <w:rFonts w:ascii="Times New Roman" w:hAnsi="Times New Roman"/>
          <w:bCs/>
          <w:sz w:val="28"/>
          <w:szCs w:val="28"/>
          <w:lang w:val="kk-KZ"/>
        </w:rPr>
      </w:pPr>
    </w:p>
    <w:p w14:paraId="0E327327"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6.4 Мероприятия в сфере санитарно-эпидемиологического благополучия населения и в области пожарной безопасности</w:t>
      </w:r>
    </w:p>
    <w:p w14:paraId="0E327328" w14:textId="77777777" w:rsidR="00335C1A" w:rsidRDefault="00B546CB">
      <w:pPr>
        <w:spacing w:after="0" w:line="240" w:lineRule="auto"/>
        <w:rPr>
          <w:rFonts w:ascii="Times New Roman" w:hAnsi="Times New Roman"/>
          <w:b/>
          <w:i/>
          <w:iCs/>
          <w:sz w:val="28"/>
          <w:szCs w:val="28"/>
          <w:lang w:val="kk-KZ"/>
        </w:rPr>
      </w:pPr>
      <w:r>
        <w:rPr>
          <w:rFonts w:ascii="Times New Roman" w:hAnsi="Times New Roman"/>
          <w:b/>
          <w:i/>
          <w:iCs/>
          <w:sz w:val="28"/>
          <w:szCs w:val="28"/>
          <w:lang w:val="kk-KZ"/>
        </w:rPr>
        <w:t>Санитарно-эпидемиологическое благополучие</w:t>
      </w:r>
    </w:p>
    <w:p w14:paraId="0E327329"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В целях обеспечения санитарных и гигиенических условий при проведении геологоразведочных работ предусмотрены следующие мероприятия:</w:t>
      </w:r>
    </w:p>
    <w:p w14:paraId="0E32732A"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w:t>
      </w:r>
      <w:r>
        <w:rPr>
          <w:rFonts w:ascii="Times New Roman" w:hAnsi="Times New Roman"/>
          <w:bCs/>
          <w:i/>
          <w:iCs/>
          <w:sz w:val="28"/>
          <w:szCs w:val="28"/>
          <w:lang w:val="kk-KZ"/>
        </w:rPr>
        <w:t>Размещение работников</w:t>
      </w:r>
      <w:r>
        <w:rPr>
          <w:rFonts w:ascii="Times New Roman" w:hAnsi="Times New Roman"/>
          <w:bCs/>
          <w:sz w:val="28"/>
          <w:szCs w:val="28"/>
          <w:lang w:val="kk-KZ"/>
        </w:rPr>
        <w:t xml:space="preserve"> в селе Кентарлау с соблюдением санитарных норм проживания;</w:t>
      </w:r>
    </w:p>
    <w:p w14:paraId="0E32732B"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w:t>
      </w:r>
      <w:r>
        <w:rPr>
          <w:rFonts w:ascii="Times New Roman" w:hAnsi="Times New Roman"/>
          <w:bCs/>
          <w:i/>
          <w:iCs/>
          <w:sz w:val="28"/>
          <w:szCs w:val="28"/>
          <w:lang w:val="kk-KZ"/>
        </w:rPr>
        <w:t>Обеспечение персонала</w:t>
      </w:r>
      <w:r>
        <w:rPr>
          <w:rFonts w:ascii="Times New Roman" w:hAnsi="Times New Roman"/>
          <w:bCs/>
          <w:sz w:val="28"/>
          <w:szCs w:val="28"/>
          <w:lang w:val="kk-KZ"/>
        </w:rPr>
        <w:t xml:space="preserve"> чистой питьевой водой, средствами личной гигиены и доступа к санитарным условиям (при необходимости — установка временных биотуалетов и умывальников на объекте);</w:t>
      </w:r>
    </w:p>
    <w:p w14:paraId="0E32732C"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w:t>
      </w:r>
      <w:r>
        <w:rPr>
          <w:rFonts w:ascii="Times New Roman" w:hAnsi="Times New Roman"/>
          <w:bCs/>
          <w:i/>
          <w:iCs/>
          <w:sz w:val="28"/>
          <w:szCs w:val="28"/>
          <w:lang w:val="kk-KZ"/>
        </w:rPr>
        <w:t>Организация вывоза</w:t>
      </w:r>
      <w:r>
        <w:rPr>
          <w:rFonts w:ascii="Times New Roman" w:hAnsi="Times New Roman"/>
          <w:bCs/>
          <w:sz w:val="28"/>
          <w:szCs w:val="28"/>
          <w:lang w:val="kk-KZ"/>
        </w:rPr>
        <w:t xml:space="preserve"> бытовых и производственных отходов с соблюдением санитарных требований;</w:t>
      </w:r>
    </w:p>
    <w:p w14:paraId="0E32732D"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w:t>
      </w:r>
      <w:r>
        <w:rPr>
          <w:rFonts w:ascii="Times New Roman" w:hAnsi="Times New Roman"/>
          <w:bCs/>
          <w:i/>
          <w:iCs/>
          <w:sz w:val="28"/>
          <w:szCs w:val="28"/>
          <w:lang w:val="kk-KZ"/>
        </w:rPr>
        <w:t>Проведение предварительных</w:t>
      </w:r>
      <w:r>
        <w:rPr>
          <w:rFonts w:ascii="Times New Roman" w:hAnsi="Times New Roman"/>
          <w:bCs/>
          <w:sz w:val="28"/>
          <w:szCs w:val="28"/>
          <w:lang w:val="kk-KZ"/>
        </w:rPr>
        <w:t xml:space="preserve"> и периодических медицинских осмотров работников;</w:t>
      </w:r>
    </w:p>
    <w:p w14:paraId="0E32732E"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w:t>
      </w:r>
      <w:r>
        <w:rPr>
          <w:rFonts w:ascii="Times New Roman" w:hAnsi="Times New Roman"/>
          <w:bCs/>
          <w:i/>
          <w:iCs/>
          <w:sz w:val="28"/>
          <w:szCs w:val="28"/>
          <w:lang w:val="kk-KZ"/>
        </w:rPr>
        <w:t xml:space="preserve">Обеспечение </w:t>
      </w:r>
      <w:r>
        <w:rPr>
          <w:rFonts w:ascii="Times New Roman" w:hAnsi="Times New Roman"/>
          <w:bCs/>
          <w:sz w:val="28"/>
          <w:szCs w:val="28"/>
          <w:lang w:val="kk-KZ"/>
        </w:rPr>
        <w:t>аптечками первой помощи на рабочих точках;</w:t>
      </w:r>
    </w:p>
    <w:p w14:paraId="0E32732F"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w:t>
      </w:r>
      <w:r>
        <w:rPr>
          <w:rFonts w:ascii="Times New Roman" w:hAnsi="Times New Roman"/>
          <w:bCs/>
          <w:i/>
          <w:iCs/>
          <w:sz w:val="28"/>
          <w:szCs w:val="28"/>
          <w:lang w:val="kk-KZ"/>
        </w:rPr>
        <w:t>Профилактика</w:t>
      </w:r>
      <w:r>
        <w:rPr>
          <w:rFonts w:ascii="Times New Roman" w:hAnsi="Times New Roman"/>
          <w:bCs/>
          <w:sz w:val="28"/>
          <w:szCs w:val="28"/>
          <w:lang w:val="kk-KZ"/>
        </w:rPr>
        <w:t xml:space="preserve"> инфекционных заболеваний и санитарное просвещение персонала.</w:t>
      </w:r>
    </w:p>
    <w:p w14:paraId="0E327330" w14:textId="77777777" w:rsidR="00335C1A" w:rsidRDefault="00B546CB">
      <w:pPr>
        <w:shd w:val="clear" w:color="auto" w:fill="FFFFFF"/>
        <w:spacing w:after="0" w:line="240" w:lineRule="auto"/>
        <w:jc w:val="both"/>
        <w:rPr>
          <w:rFonts w:ascii="Times New Roman" w:hAnsi="Times New Roman"/>
          <w:b/>
          <w:i/>
          <w:iCs/>
          <w:sz w:val="28"/>
          <w:szCs w:val="28"/>
          <w:lang w:val="kk-KZ"/>
        </w:rPr>
      </w:pPr>
      <w:r>
        <w:rPr>
          <w:rFonts w:ascii="Times New Roman" w:hAnsi="Times New Roman"/>
          <w:bCs/>
          <w:sz w:val="28"/>
          <w:szCs w:val="28"/>
          <w:lang w:val="kk-KZ"/>
        </w:rPr>
        <w:t xml:space="preserve"> </w:t>
      </w:r>
      <w:r>
        <w:rPr>
          <w:rFonts w:ascii="Times New Roman" w:hAnsi="Times New Roman"/>
          <w:b/>
          <w:i/>
          <w:iCs/>
          <w:sz w:val="28"/>
          <w:szCs w:val="28"/>
          <w:lang w:val="kk-KZ"/>
        </w:rPr>
        <w:t>Пожарная безопасность</w:t>
      </w:r>
    </w:p>
    <w:p w14:paraId="0E327331"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-Для предупреждения и ликвидации возможных очагов возгорания при выполнении полевых работ реализуются следующие меры:</w:t>
      </w:r>
    </w:p>
    <w:p w14:paraId="0E327332"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-Оснащение рабочих зон переносными огнетушителями и другим противопожарным инвентарем;</w:t>
      </w:r>
    </w:p>
    <w:p w14:paraId="0E327333"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-Проведение инструктажей по пожарной безопасности и действиям при возникновении пожара;</w:t>
      </w:r>
    </w:p>
    <w:p w14:paraId="0E327334"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-Запрет на разведение открытого огня в непредусмотренных местах;</w:t>
      </w:r>
    </w:p>
    <w:p w14:paraId="0E327335"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-Контроль за техническим состоянием электрооборудования и ГСМ (горюче-смазочных материалов);</w:t>
      </w:r>
    </w:p>
    <w:p w14:paraId="0E327336"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-Назначение ответственных лиц за обеспечение пожарной безопасности;</w:t>
      </w:r>
    </w:p>
    <w:p w14:paraId="0E327337"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-Поддержание средств связи для оперативного оповещения в случае ЧС.</w:t>
      </w:r>
    </w:p>
    <w:p w14:paraId="0E327338" w14:textId="77777777" w:rsidR="00335C1A" w:rsidRDefault="00335C1A">
      <w:pPr>
        <w:shd w:val="clear" w:color="auto" w:fill="FFFFFF"/>
        <w:spacing w:after="0"/>
        <w:jc w:val="both"/>
        <w:rPr>
          <w:rFonts w:ascii="Times New Roman" w:hAnsi="Times New Roman"/>
          <w:bCs/>
          <w:sz w:val="28"/>
          <w:szCs w:val="28"/>
          <w:lang w:val="kk-KZ"/>
        </w:rPr>
      </w:pPr>
    </w:p>
    <w:p w14:paraId="0E32733B"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6.5 Мероприятия по улучшению охраны труда и промышленной безопасности при проведении работ</w:t>
      </w:r>
    </w:p>
    <w:p w14:paraId="0E32733C"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В рамках постоянного повышения уровня охраны труда и промышленной безопасности при проведении геологоразведочных работ предусмотрены следующие меры:</w:t>
      </w:r>
    </w:p>
    <w:p w14:paraId="0E32733D"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1.</w:t>
      </w:r>
      <w:r>
        <w:rPr>
          <w:rFonts w:ascii="Times New Roman" w:hAnsi="Times New Roman"/>
          <w:b/>
          <w:i/>
          <w:iCs/>
          <w:sz w:val="28"/>
          <w:szCs w:val="28"/>
          <w:lang w:val="kk-KZ"/>
        </w:rPr>
        <w:t>Повышение квалификации и обучение персонала</w:t>
      </w:r>
    </w:p>
    <w:p w14:paraId="0E32733E"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-Регулярное обучение работников по программам охраны труда и промышленной безопасности, в том числе с привлечением специализированных организаций;</w:t>
      </w:r>
    </w:p>
    <w:p w14:paraId="0E32733F"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-Проведение тематических тренингов, инструктажей, семинаров по безопасным методам выполнения работ.</w:t>
      </w:r>
    </w:p>
    <w:p w14:paraId="0E327340"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2.</w:t>
      </w:r>
      <w:r>
        <w:rPr>
          <w:rFonts w:ascii="Times New Roman" w:hAnsi="Times New Roman"/>
          <w:b/>
          <w:i/>
          <w:iCs/>
          <w:sz w:val="28"/>
          <w:szCs w:val="28"/>
          <w:lang w:val="kk-KZ"/>
        </w:rPr>
        <w:t>Совершенствование системы управления охраной труда (СУОТ)</w:t>
      </w:r>
    </w:p>
    <w:p w14:paraId="0E327341"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-Постоянный мониторинг и анализ условий труда, производственных рисков и происшествий;</w:t>
      </w:r>
    </w:p>
    <w:p w14:paraId="0E327342"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-Разработка корректирующих и предупреждающих мероприятий по результатам аудитов и проверок.</w:t>
      </w:r>
    </w:p>
    <w:p w14:paraId="0E327343"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3.</w:t>
      </w:r>
      <w:r>
        <w:rPr>
          <w:rFonts w:ascii="Times New Roman" w:hAnsi="Times New Roman"/>
          <w:b/>
          <w:i/>
          <w:iCs/>
          <w:sz w:val="28"/>
          <w:szCs w:val="28"/>
          <w:lang w:val="kk-KZ"/>
        </w:rPr>
        <w:t>Мотивация и вовлечение работников</w:t>
      </w:r>
    </w:p>
    <w:p w14:paraId="0E327344"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-Внедрение системы поощрения работников за соблюдение требований охраны труда и инициативы по улучшению условий труда;</w:t>
      </w:r>
    </w:p>
    <w:p w14:paraId="0E327345"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-Сбор обратной связи от работников по вопросам безопасности, организация "обратной связи без наказания".</w:t>
      </w:r>
    </w:p>
    <w:p w14:paraId="0E327346"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4.</w:t>
      </w:r>
      <w:r>
        <w:rPr>
          <w:rFonts w:ascii="Times New Roman" w:hAnsi="Times New Roman"/>
          <w:b/>
          <w:i/>
          <w:iCs/>
          <w:sz w:val="28"/>
          <w:szCs w:val="28"/>
          <w:lang w:val="kk-KZ"/>
        </w:rPr>
        <w:t>Обновление и модернизация средств защиты и оборудования</w:t>
      </w:r>
    </w:p>
    <w:p w14:paraId="0E327347"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-Поэтапная замена устаревших или изношенных СИЗ и инструмента;</w:t>
      </w:r>
    </w:p>
    <w:p w14:paraId="0E327348"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-Применение современных средств индивидуальной и коллективной защиты, соответствующих рискам на рабочем месте.</w:t>
      </w:r>
    </w:p>
    <w:p w14:paraId="0E327349"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5.</w:t>
      </w:r>
      <w:r>
        <w:rPr>
          <w:rFonts w:ascii="Times New Roman" w:hAnsi="Times New Roman"/>
          <w:b/>
          <w:i/>
          <w:iCs/>
          <w:sz w:val="28"/>
          <w:szCs w:val="28"/>
          <w:lang w:val="kk-KZ"/>
        </w:rPr>
        <w:t>Внедрение принципов профилактики</w:t>
      </w:r>
    </w:p>
    <w:p w14:paraId="0E32734A"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-Упреждающее выявление опасностей на рабочих местах;</w:t>
      </w:r>
    </w:p>
    <w:p w14:paraId="0E32734B"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-Проведение оценок профессиональных рисков перед началом новых видов работ.</w:t>
      </w:r>
    </w:p>
    <w:p w14:paraId="0E32734C"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6.</w:t>
      </w:r>
      <w:r>
        <w:rPr>
          <w:rFonts w:ascii="Times New Roman" w:hAnsi="Times New Roman"/>
          <w:b/>
          <w:i/>
          <w:iCs/>
          <w:sz w:val="28"/>
          <w:szCs w:val="28"/>
          <w:lang w:val="kk-KZ"/>
        </w:rPr>
        <w:t>Улучшение условий труда на месте</w:t>
      </w:r>
    </w:p>
    <w:p w14:paraId="0E32734D"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-Создание комфортных условий для отдыха и питания работников;</w:t>
      </w:r>
    </w:p>
    <w:p w14:paraId="6DE91DF5" w14:textId="38DCB637" w:rsidR="00B12EE4"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-Обеспечение чистоты, порядка и безопасной логистики на рабочем участке.</w:t>
      </w:r>
    </w:p>
    <w:p w14:paraId="75D4405A" w14:textId="77777777" w:rsidR="00BC055F" w:rsidRPr="00BC055F" w:rsidRDefault="00BC055F">
      <w:pPr>
        <w:shd w:val="clear" w:color="auto" w:fill="FFFFFF"/>
        <w:spacing w:after="0" w:line="240" w:lineRule="auto"/>
        <w:jc w:val="both"/>
        <w:rPr>
          <w:rFonts w:ascii="Times New Roman" w:hAnsi="Times New Roman"/>
          <w:bCs/>
          <w:sz w:val="28"/>
          <w:szCs w:val="28"/>
          <w:lang w:val="kk-KZ"/>
        </w:rPr>
      </w:pPr>
    </w:p>
    <w:p w14:paraId="0E327350" w14:textId="641AA998"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7. ОХРАНА ОКРУЖАЮЩЕЙ СРЕДЫ</w:t>
      </w:r>
    </w:p>
    <w:p w14:paraId="0E327351"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7.1 Материалы по компонентам окружающей среды: воздушная среда, водные ресурсы, недра, отходы производства и потребления, земельные ресурсы и почвы, растительность, животный мир</w:t>
      </w:r>
    </w:p>
    <w:p w14:paraId="0E327352" w14:textId="77777777" w:rsidR="00335C1A" w:rsidRDefault="00B546CB">
      <w:pPr>
        <w:shd w:val="clear" w:color="auto" w:fill="FFFFFF"/>
        <w:spacing w:after="0" w:line="240" w:lineRule="auto"/>
        <w:jc w:val="both"/>
        <w:rPr>
          <w:rFonts w:ascii="Times New Roman" w:hAnsi="Times New Roman"/>
          <w:b/>
          <w:i/>
          <w:iCs/>
          <w:sz w:val="28"/>
          <w:szCs w:val="28"/>
          <w:lang w:val="kk-KZ"/>
        </w:rPr>
      </w:pPr>
      <w:r>
        <w:rPr>
          <w:rFonts w:ascii="Times New Roman" w:hAnsi="Times New Roman"/>
          <w:b/>
          <w:sz w:val="28"/>
          <w:szCs w:val="28"/>
          <w:lang w:val="kk-KZ"/>
        </w:rPr>
        <w:t xml:space="preserve">  </w:t>
      </w:r>
      <w:r>
        <w:rPr>
          <w:rFonts w:ascii="Times New Roman" w:hAnsi="Times New Roman"/>
          <w:b/>
          <w:i/>
          <w:iCs/>
          <w:sz w:val="28"/>
          <w:szCs w:val="28"/>
          <w:lang w:val="kk-KZ"/>
        </w:rPr>
        <w:t>Воздушная среда:</w:t>
      </w:r>
    </w:p>
    <w:p w14:paraId="0E327353"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Потенциальное воздействие на атмосферный воздух связано с работой автотранспорта а также пылеобразованием при прохождения геологоразведочных выработок (траншей,канавы и шурфов). Загрязнение имеет временный и локальный характер и будет ограничено зоной проведения работ.</w:t>
      </w:r>
    </w:p>
    <w:p w14:paraId="0E327354"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lastRenderedPageBreak/>
        <w:t>Согласно плану разведки, для пылеподавления при снятии ПРС используется полив водой. Рекомендуемая норма расхода воды составляет 0,3 литра на 1 м² при каждом поливе, что поможет эффективно снизить запыленность на территории горных работ и обеспечить безопасность рабочих.</w:t>
      </w:r>
    </w:p>
    <w:p w14:paraId="0E327355" w14:textId="175DA088" w:rsidR="00335C1A" w:rsidRPr="00913BC5" w:rsidRDefault="00DB6558">
      <w:pPr>
        <w:shd w:val="clear" w:color="auto" w:fill="FFFFFF"/>
        <w:spacing w:after="0" w:line="240" w:lineRule="auto"/>
        <w:ind w:firstLine="426"/>
        <w:jc w:val="both"/>
        <w:rPr>
          <w:rFonts w:ascii="Times New Roman" w:hAnsi="Times New Roman"/>
          <w:bCs/>
          <w:sz w:val="28"/>
          <w:szCs w:val="28"/>
          <w:lang w:val="kk-KZ"/>
        </w:rPr>
      </w:pPr>
      <w:r w:rsidRPr="00913BC5">
        <w:rPr>
          <w:rFonts w:ascii="Times New Roman" w:hAnsi="Times New Roman"/>
          <w:bCs/>
          <w:sz w:val="28"/>
          <w:szCs w:val="28"/>
          <w:lang w:val="kk-KZ"/>
        </w:rPr>
        <w:t>2</w:t>
      </w:r>
      <w:r w:rsidR="002E394C" w:rsidRPr="00913BC5">
        <w:rPr>
          <w:rFonts w:ascii="Times New Roman" w:hAnsi="Times New Roman"/>
          <w:bCs/>
          <w:sz w:val="28"/>
          <w:szCs w:val="28"/>
          <w:lang w:val="kk-KZ"/>
        </w:rPr>
        <w:t>67</w:t>
      </w:r>
      <w:r w:rsidRPr="00913BC5">
        <w:rPr>
          <w:rFonts w:ascii="Times New Roman" w:hAnsi="Times New Roman"/>
          <w:bCs/>
          <w:sz w:val="28"/>
          <w:szCs w:val="28"/>
          <w:lang w:val="kk-KZ"/>
        </w:rPr>
        <w:t>,8</w:t>
      </w:r>
      <w:r w:rsidR="00B546CB" w:rsidRPr="00913BC5">
        <w:rPr>
          <w:rFonts w:ascii="Times New Roman" w:hAnsi="Times New Roman"/>
          <w:bCs/>
          <w:sz w:val="28"/>
          <w:szCs w:val="28"/>
          <w:lang w:val="kk-KZ"/>
        </w:rPr>
        <w:t>м</w:t>
      </w:r>
      <w:r w:rsidR="002E394C" w:rsidRPr="00913BC5">
        <w:rPr>
          <w:rFonts w:ascii="Times New Roman" w:hAnsi="Times New Roman"/>
          <w:bCs/>
          <w:sz w:val="28"/>
          <w:szCs w:val="28"/>
          <w:lang w:val="kk-KZ"/>
        </w:rPr>
        <w:t>3</w:t>
      </w:r>
      <w:r w:rsidR="00B546CB" w:rsidRPr="00913BC5">
        <w:rPr>
          <w:rFonts w:ascii="Times New Roman" w:hAnsi="Times New Roman"/>
          <w:bCs/>
          <w:sz w:val="28"/>
          <w:szCs w:val="28"/>
          <w:lang w:val="kk-KZ"/>
        </w:rPr>
        <w:t xml:space="preserve"> × 0,3 л/м² = </w:t>
      </w:r>
      <w:r w:rsidR="00560662" w:rsidRPr="00913BC5">
        <w:rPr>
          <w:rFonts w:ascii="Times New Roman" w:hAnsi="Times New Roman"/>
          <w:bCs/>
          <w:sz w:val="28"/>
          <w:szCs w:val="28"/>
          <w:lang w:val="kk-KZ"/>
        </w:rPr>
        <w:t>80,34</w:t>
      </w:r>
      <w:r w:rsidR="00B546CB" w:rsidRPr="00913BC5">
        <w:rPr>
          <w:rFonts w:ascii="Times New Roman" w:hAnsi="Times New Roman"/>
          <w:bCs/>
          <w:sz w:val="28"/>
          <w:szCs w:val="28"/>
          <w:lang w:val="kk-KZ"/>
        </w:rPr>
        <w:t xml:space="preserve"> литров (или 0,</w:t>
      </w:r>
      <w:r w:rsidR="00F94E3B" w:rsidRPr="00913BC5">
        <w:rPr>
          <w:rFonts w:ascii="Times New Roman" w:hAnsi="Times New Roman"/>
          <w:bCs/>
          <w:sz w:val="28"/>
          <w:szCs w:val="28"/>
          <w:lang w:val="kk-KZ"/>
        </w:rPr>
        <w:t>08</w:t>
      </w:r>
      <w:r w:rsidR="00B546CB" w:rsidRPr="00913BC5">
        <w:rPr>
          <w:rFonts w:ascii="Times New Roman" w:hAnsi="Times New Roman"/>
          <w:bCs/>
          <w:sz w:val="28"/>
          <w:szCs w:val="28"/>
          <w:lang w:val="kk-KZ"/>
        </w:rPr>
        <w:t xml:space="preserve"> м³) в сутки.</w:t>
      </w:r>
    </w:p>
    <w:p w14:paraId="0E327356" w14:textId="77777777" w:rsidR="00335C1A" w:rsidRPr="00913BC5" w:rsidRDefault="00B546CB">
      <w:pPr>
        <w:shd w:val="clear" w:color="auto" w:fill="FFFFFF"/>
        <w:spacing w:after="0" w:line="240" w:lineRule="auto"/>
        <w:ind w:firstLine="426"/>
        <w:jc w:val="both"/>
        <w:rPr>
          <w:rFonts w:ascii="Times New Roman" w:hAnsi="Times New Roman"/>
          <w:bCs/>
          <w:sz w:val="28"/>
          <w:szCs w:val="28"/>
          <w:lang w:val="kk-KZ"/>
        </w:rPr>
      </w:pPr>
      <w:r w:rsidRPr="00913BC5">
        <w:rPr>
          <w:rFonts w:ascii="Times New Roman" w:hAnsi="Times New Roman"/>
          <w:bCs/>
          <w:sz w:val="28"/>
          <w:szCs w:val="28"/>
          <w:lang w:val="kk-KZ"/>
        </w:rPr>
        <w:t>Расчет за теплый период</w:t>
      </w:r>
    </w:p>
    <w:p w14:paraId="0E327357" w14:textId="77777777" w:rsidR="00335C1A" w:rsidRPr="00913BC5" w:rsidRDefault="00B546CB">
      <w:pPr>
        <w:shd w:val="clear" w:color="auto" w:fill="FFFFFF"/>
        <w:spacing w:after="0" w:line="240" w:lineRule="auto"/>
        <w:ind w:firstLine="426"/>
        <w:jc w:val="both"/>
        <w:rPr>
          <w:rFonts w:ascii="Times New Roman" w:hAnsi="Times New Roman"/>
          <w:bCs/>
          <w:sz w:val="28"/>
          <w:szCs w:val="28"/>
          <w:lang w:val="kk-KZ"/>
        </w:rPr>
      </w:pPr>
      <w:r w:rsidRPr="00913BC5">
        <w:rPr>
          <w:rFonts w:ascii="Times New Roman" w:hAnsi="Times New Roman"/>
          <w:bCs/>
          <w:sz w:val="28"/>
          <w:szCs w:val="28"/>
          <w:lang w:val="kk-KZ"/>
        </w:rPr>
        <w:t>Принимая теплый период за 180 дней, общий расход воды составит:</w:t>
      </w:r>
    </w:p>
    <w:p w14:paraId="0E327358" w14:textId="2397681B" w:rsidR="00335C1A" w:rsidRPr="00913BC5" w:rsidRDefault="00B546CB">
      <w:pPr>
        <w:shd w:val="clear" w:color="auto" w:fill="FFFFFF"/>
        <w:spacing w:after="0" w:line="240" w:lineRule="auto"/>
        <w:ind w:firstLine="426"/>
        <w:jc w:val="both"/>
        <w:rPr>
          <w:rFonts w:ascii="Times New Roman" w:hAnsi="Times New Roman"/>
          <w:bCs/>
          <w:sz w:val="28"/>
          <w:szCs w:val="28"/>
          <w:lang w:val="kk-KZ"/>
        </w:rPr>
      </w:pPr>
      <w:r w:rsidRPr="00913BC5">
        <w:rPr>
          <w:rFonts w:ascii="Times New Roman" w:hAnsi="Times New Roman"/>
          <w:bCs/>
          <w:sz w:val="28"/>
          <w:szCs w:val="28"/>
          <w:lang w:val="kk-KZ"/>
        </w:rPr>
        <w:t>0,</w:t>
      </w:r>
      <w:r w:rsidR="00F94E3B" w:rsidRPr="00913BC5">
        <w:rPr>
          <w:rFonts w:ascii="Times New Roman" w:hAnsi="Times New Roman"/>
          <w:bCs/>
          <w:sz w:val="28"/>
          <w:szCs w:val="28"/>
          <w:lang w:val="kk-KZ"/>
        </w:rPr>
        <w:t>08</w:t>
      </w:r>
      <w:r w:rsidRPr="00913BC5">
        <w:rPr>
          <w:rFonts w:ascii="Times New Roman" w:hAnsi="Times New Roman"/>
          <w:bCs/>
          <w:sz w:val="28"/>
          <w:szCs w:val="28"/>
          <w:lang w:val="kk-KZ"/>
        </w:rPr>
        <w:t xml:space="preserve"> м³/сутки × 180 дней = </w:t>
      </w:r>
      <w:r w:rsidR="00560662" w:rsidRPr="00913BC5">
        <w:rPr>
          <w:rFonts w:ascii="Times New Roman" w:hAnsi="Times New Roman"/>
          <w:bCs/>
          <w:sz w:val="28"/>
          <w:szCs w:val="28"/>
          <w:lang w:val="kk-KZ"/>
        </w:rPr>
        <w:t>14,4</w:t>
      </w:r>
      <w:r w:rsidRPr="00913BC5">
        <w:rPr>
          <w:rFonts w:ascii="Times New Roman" w:hAnsi="Times New Roman"/>
          <w:bCs/>
          <w:sz w:val="28"/>
          <w:szCs w:val="28"/>
          <w:lang w:val="kk-KZ"/>
        </w:rPr>
        <w:t>м³</w:t>
      </w:r>
    </w:p>
    <w:p w14:paraId="0E32735A" w14:textId="7E0D03D4" w:rsidR="00335C1A" w:rsidRDefault="00B546CB">
      <w:pPr>
        <w:shd w:val="clear" w:color="auto" w:fill="FFFFFF"/>
        <w:spacing w:after="0" w:line="240" w:lineRule="auto"/>
        <w:ind w:firstLine="426"/>
        <w:jc w:val="both"/>
        <w:rPr>
          <w:rFonts w:ascii="Times New Roman" w:hAnsi="Times New Roman"/>
          <w:bCs/>
          <w:sz w:val="28"/>
          <w:szCs w:val="28"/>
          <w:lang w:val="kk-KZ"/>
        </w:rPr>
      </w:pPr>
      <w:r w:rsidRPr="00913BC5">
        <w:rPr>
          <w:rFonts w:ascii="Times New Roman" w:hAnsi="Times New Roman"/>
          <w:bCs/>
          <w:sz w:val="28"/>
          <w:szCs w:val="28"/>
          <w:lang w:val="kk-KZ"/>
        </w:rPr>
        <w:t xml:space="preserve">Общая прогнозная годовая потребность в технической воде составляет </w:t>
      </w:r>
      <w:r w:rsidR="007D701B" w:rsidRPr="00913BC5">
        <w:rPr>
          <w:rFonts w:ascii="Times New Roman" w:hAnsi="Times New Roman"/>
          <w:bCs/>
          <w:sz w:val="28"/>
          <w:szCs w:val="28"/>
          <w:lang w:val="kk-KZ"/>
        </w:rPr>
        <w:t>14,4</w:t>
      </w:r>
      <w:r w:rsidRPr="00913BC5">
        <w:rPr>
          <w:rFonts w:ascii="Times New Roman" w:hAnsi="Times New Roman"/>
          <w:bCs/>
          <w:sz w:val="28"/>
          <w:szCs w:val="28"/>
          <w:lang w:val="kk-KZ"/>
        </w:rPr>
        <w:t>+</w:t>
      </w:r>
      <w:r w:rsidR="007D701B" w:rsidRPr="00913BC5">
        <w:rPr>
          <w:rFonts w:ascii="Times New Roman" w:hAnsi="Times New Roman"/>
          <w:bCs/>
          <w:sz w:val="28"/>
          <w:szCs w:val="28"/>
          <w:lang w:val="kk-KZ"/>
        </w:rPr>
        <w:t>80,34</w:t>
      </w:r>
      <w:r w:rsidRPr="00913BC5">
        <w:rPr>
          <w:rFonts w:ascii="Times New Roman" w:hAnsi="Times New Roman"/>
          <w:bCs/>
          <w:sz w:val="28"/>
          <w:szCs w:val="28"/>
          <w:lang w:val="kk-KZ"/>
        </w:rPr>
        <w:t>=</w:t>
      </w:r>
      <w:r w:rsidR="00005283" w:rsidRPr="00913BC5">
        <w:rPr>
          <w:rFonts w:ascii="Times New Roman" w:hAnsi="Times New Roman"/>
          <w:bCs/>
          <w:sz w:val="28"/>
          <w:szCs w:val="28"/>
          <w:lang w:val="kk-KZ"/>
        </w:rPr>
        <w:t>1156,9</w:t>
      </w:r>
      <w:r w:rsidRPr="00913BC5">
        <w:rPr>
          <w:rFonts w:ascii="Times New Roman" w:hAnsi="Times New Roman"/>
          <w:bCs/>
          <w:sz w:val="28"/>
          <w:szCs w:val="28"/>
          <w:lang w:val="kk-KZ"/>
        </w:rPr>
        <w:t xml:space="preserve"> м3.</w:t>
      </w:r>
    </w:p>
    <w:p w14:paraId="0E32735B"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Контроль эффективности включает регулярный мониторинг ИТР уровня запыленности и корректировка графика полива при необходимости.</w:t>
      </w:r>
    </w:p>
    <w:p w14:paraId="0E32735C"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Водные ресурсы:</w:t>
      </w:r>
    </w:p>
    <w:p w14:paraId="0E32735D" w14:textId="6F27D3D1"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Зона участка «Кентарлау» расположенное в </w:t>
      </w:r>
      <w:r w:rsidR="00987ADC">
        <w:rPr>
          <w:rFonts w:ascii="Times New Roman" w:hAnsi="Times New Roman"/>
          <w:bCs/>
          <w:sz w:val="28"/>
          <w:szCs w:val="28"/>
          <w:lang w:val="kk-KZ"/>
        </w:rPr>
        <w:t>2,3</w:t>
      </w:r>
      <w:r>
        <w:rPr>
          <w:rFonts w:ascii="Times New Roman" w:hAnsi="Times New Roman"/>
          <w:bCs/>
          <w:sz w:val="28"/>
          <w:szCs w:val="28"/>
          <w:lang w:val="kk-KZ"/>
        </w:rPr>
        <w:t xml:space="preserve"> км к югу от села Кентарлау, Жарминского района, области Абай, геологический блок: M-44-105-(10г-5a-1) ближайший поверхностный водный объект река Шар находится на расстоянии приблизительно 570 м. Требования к хозяйственной деятельности на поверхностных водных объектах, в водоохранных зонах и полосах регулируются ст. 86 Водного кодекса РК.</w:t>
      </w:r>
    </w:p>
    <w:p w14:paraId="0E32735E"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Работы будут вестись вне водоохранной зоны и не затронут русло реки или её гидрологический режим. Использование воды из реки в рамках проекта не предусмотрено — техническая и питьевая вода будет доставляться централизованно. При соблюдении мер безопасности риска загрязнения водных объектов не возникает.</w:t>
      </w:r>
    </w:p>
    <w:p w14:paraId="0E32735F"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i/>
          <w:iCs/>
          <w:sz w:val="28"/>
          <w:szCs w:val="28"/>
          <w:lang w:val="kk-KZ"/>
        </w:rPr>
        <w:t xml:space="preserve">  </w:t>
      </w:r>
      <w:r>
        <w:rPr>
          <w:rFonts w:ascii="Times New Roman" w:hAnsi="Times New Roman"/>
          <w:b/>
          <w:sz w:val="28"/>
          <w:szCs w:val="28"/>
          <w:lang w:val="kk-KZ"/>
        </w:rPr>
        <w:t>Недра:</w:t>
      </w:r>
    </w:p>
    <w:p w14:paraId="0E327360"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На участке «Кентарлау» бурение геологоразведочных скважин непланируется.</w:t>
      </w:r>
    </w:p>
    <w:p w14:paraId="0E327361"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Земельные ресурсы и почвы:</w:t>
      </w:r>
    </w:p>
    <w:p w14:paraId="0E327362"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Воздействие на почвенно-земельный покров будет ограниченным и временным. При необходимости плодородный слой будет снят, складирован отдельно и возвращён в исходное состояние при рекультивации. Работы не предполагают масштабного нарушения ландшафта.</w:t>
      </w:r>
    </w:p>
    <w:p w14:paraId="0E327363"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w:t>
      </w:r>
      <w:r>
        <w:rPr>
          <w:rFonts w:ascii="Times New Roman" w:hAnsi="Times New Roman"/>
          <w:b/>
          <w:sz w:val="28"/>
          <w:szCs w:val="28"/>
          <w:lang w:val="kk-KZ"/>
        </w:rPr>
        <w:t>Растительность:</w:t>
      </w:r>
    </w:p>
    <w:p w14:paraId="0E327364"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Территория покрыта в основном степной травянистой растительностью. Вырубка деревьев и кустарников не планируется. Нарушения растительного покрова будут сведены к минимуму и подлежат естественному восстановлению.</w:t>
      </w:r>
    </w:p>
    <w:p w14:paraId="0E327365"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Cs/>
          <w:sz w:val="28"/>
          <w:szCs w:val="28"/>
          <w:lang w:val="kk-KZ"/>
        </w:rPr>
        <w:t xml:space="preserve">  </w:t>
      </w:r>
      <w:r>
        <w:rPr>
          <w:rFonts w:ascii="Times New Roman" w:hAnsi="Times New Roman"/>
          <w:b/>
          <w:sz w:val="28"/>
          <w:szCs w:val="28"/>
          <w:lang w:val="kk-KZ"/>
        </w:rPr>
        <w:t>Животный мир:</w:t>
      </w:r>
    </w:p>
    <w:p w14:paraId="0E327366"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Фауна участка представлена степными видами, значимых мест обитания и миграционных путей животных на участке нет. Работы проводятся днём и не предполагают воздействия, нарушающего условия жизни дикой природы.</w:t>
      </w:r>
    </w:p>
    <w:p w14:paraId="0E327367" w14:textId="77777777" w:rsidR="00335C1A" w:rsidRDefault="00335C1A">
      <w:pPr>
        <w:shd w:val="clear" w:color="auto" w:fill="FFFFFF"/>
        <w:spacing w:after="0" w:line="240" w:lineRule="auto"/>
        <w:jc w:val="both"/>
        <w:rPr>
          <w:rFonts w:ascii="Times New Roman" w:hAnsi="Times New Roman"/>
          <w:bCs/>
          <w:sz w:val="28"/>
          <w:szCs w:val="28"/>
          <w:lang w:val="kk-KZ"/>
        </w:rPr>
      </w:pPr>
    </w:p>
    <w:p w14:paraId="0E32736C"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7.2 Оценка экологического риска реализации намечаемой деятельности</w:t>
      </w:r>
    </w:p>
    <w:p w14:paraId="0E32736D"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lastRenderedPageBreak/>
        <w:t xml:space="preserve">  Геологоразведочные работы, запланированные на участке Кентарлау области, относятся к временным, сезонным и локализованным видам деятельности, не связанным с глубоким вмешательством в геологическую среду и не предполагающим строительство капитальных объектов.</w:t>
      </w:r>
    </w:p>
    <w:p w14:paraId="0E32736E"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Работы включают проведение геологических маршрутов, шурфование, канавокопание на ограниченной территории.</w:t>
      </w:r>
    </w:p>
    <w:p w14:paraId="0E32736F"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w:t>
      </w:r>
      <w:r>
        <w:rPr>
          <w:rFonts w:ascii="Times New Roman" w:hAnsi="Times New Roman"/>
          <w:bCs/>
          <w:i/>
          <w:iCs/>
          <w:sz w:val="28"/>
          <w:szCs w:val="28"/>
          <w:lang w:val="kk-KZ"/>
        </w:rPr>
        <w:t>Основные потенциальные экологические риски</w:t>
      </w:r>
      <w:r>
        <w:rPr>
          <w:rFonts w:ascii="Times New Roman" w:hAnsi="Times New Roman"/>
          <w:bCs/>
          <w:sz w:val="28"/>
          <w:szCs w:val="28"/>
          <w:lang w:val="kk-KZ"/>
        </w:rPr>
        <w:t>:</w:t>
      </w:r>
    </w:p>
    <w:p w14:paraId="0E327370"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-механическое нарушение почвенного покрова и частичное разрушение растительности в местах проведения работ;</w:t>
      </w:r>
    </w:p>
    <w:p w14:paraId="0E327371"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-образование отходов производства и потребления (в основном неопасных);</w:t>
      </w:r>
    </w:p>
    <w:p w14:paraId="0E327372"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-возможные локальные загрязнения почвы или техники при неправильном обращении с ГСМ;</w:t>
      </w:r>
    </w:p>
    <w:p w14:paraId="0E327373"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-пылеобразование и выбросы от работающей техники;</w:t>
      </w:r>
    </w:p>
    <w:p w14:paraId="0E327374"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-временное беспокойство фауны.</w:t>
      </w:r>
    </w:p>
    <w:p w14:paraId="0E327375" w14:textId="77777777" w:rsidR="00335C1A" w:rsidRDefault="00B546CB">
      <w:pPr>
        <w:shd w:val="clear" w:color="auto" w:fill="FFFFFF"/>
        <w:spacing w:after="0" w:line="240" w:lineRule="auto"/>
        <w:jc w:val="both"/>
        <w:rPr>
          <w:rFonts w:ascii="Times New Roman" w:hAnsi="Times New Roman"/>
          <w:bCs/>
          <w:i/>
          <w:iCs/>
          <w:sz w:val="28"/>
          <w:szCs w:val="28"/>
          <w:lang w:val="kk-KZ"/>
        </w:rPr>
      </w:pPr>
      <w:r>
        <w:rPr>
          <w:rFonts w:ascii="Times New Roman" w:hAnsi="Times New Roman"/>
          <w:bCs/>
          <w:sz w:val="28"/>
          <w:szCs w:val="28"/>
          <w:lang w:val="kk-KZ"/>
        </w:rPr>
        <w:t xml:space="preserve">  </w:t>
      </w:r>
      <w:r>
        <w:rPr>
          <w:rFonts w:ascii="Times New Roman" w:hAnsi="Times New Roman"/>
          <w:bCs/>
          <w:i/>
          <w:iCs/>
          <w:sz w:val="28"/>
          <w:szCs w:val="28"/>
          <w:lang w:val="kk-KZ"/>
        </w:rPr>
        <w:t>Уровень риска оценивается как низкий, поскольку:</w:t>
      </w:r>
    </w:p>
    <w:p w14:paraId="0E327376"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-работы носят ограниченный и временный характер;</w:t>
      </w:r>
    </w:p>
    <w:p w14:paraId="0E327377"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-не предусматривается сброс сточных вод, вырубка деревьев или забор воды из природных источников;</w:t>
      </w:r>
    </w:p>
    <w:p w14:paraId="0E327378"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-расстояние до ближайшего водного объекта (реки Шар) составляет 0,5 км, работы проводятся вне водоохранной зоны;</w:t>
      </w:r>
    </w:p>
    <w:p w14:paraId="0E327379"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-все производственные процессы контролируются в соответствии с требованиями природоохранного законодательства Республики Казахстан.</w:t>
      </w:r>
    </w:p>
    <w:p w14:paraId="0E32737A"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При соблюдении стандартных мер охраны окружающей среды и обращению с отходами в установленном порядке реализация проекта не приведёт к значимому или необратимому воздействию на природную среду.</w:t>
      </w:r>
    </w:p>
    <w:p w14:paraId="0E32737B" w14:textId="77777777" w:rsidR="00335C1A" w:rsidRDefault="00335C1A">
      <w:pPr>
        <w:spacing w:after="0" w:line="240" w:lineRule="auto"/>
        <w:rPr>
          <w:rFonts w:ascii="Times New Roman" w:hAnsi="Times New Roman" w:cs="Times New Roman"/>
          <w:bCs/>
          <w:sz w:val="28"/>
          <w:szCs w:val="28"/>
          <w:lang w:val="kk-KZ"/>
        </w:rPr>
      </w:pPr>
    </w:p>
    <w:p w14:paraId="0E32737C" w14:textId="77777777" w:rsidR="00335C1A" w:rsidRDefault="00B546CB">
      <w:pPr>
        <w:shd w:val="clear" w:color="auto" w:fill="FFFFFF"/>
        <w:spacing w:after="0" w:line="240" w:lineRule="auto"/>
        <w:jc w:val="both"/>
        <w:rPr>
          <w:rFonts w:ascii="Times New Roman" w:hAnsi="Times New Roman"/>
          <w:b/>
          <w:sz w:val="28"/>
          <w:szCs w:val="28"/>
          <w:lang w:val="kk-KZ"/>
        </w:rPr>
      </w:pPr>
      <w:r>
        <w:rPr>
          <w:rFonts w:ascii="Times New Roman" w:hAnsi="Times New Roman"/>
          <w:b/>
          <w:sz w:val="28"/>
          <w:szCs w:val="28"/>
          <w:lang w:val="kk-KZ"/>
        </w:rPr>
        <w:t>7.3 Мероприятия направленные на предотвращение (сокращение) воздействия на компоненты окружающей среды</w:t>
      </w:r>
    </w:p>
    <w:p w14:paraId="0E32737D" w14:textId="77777777" w:rsidR="00335C1A" w:rsidRDefault="00B546CB">
      <w:pPr>
        <w:shd w:val="clear" w:color="auto" w:fill="FFFFFF"/>
        <w:spacing w:after="0" w:line="240" w:lineRule="auto"/>
        <w:ind w:firstLine="426"/>
        <w:jc w:val="both"/>
        <w:rPr>
          <w:rFonts w:ascii="Times New Roman" w:hAnsi="Times New Roman"/>
          <w:bCs/>
          <w:sz w:val="28"/>
          <w:szCs w:val="28"/>
          <w:lang w:val="kk-KZ"/>
        </w:rPr>
      </w:pPr>
      <w:r>
        <w:rPr>
          <w:rFonts w:ascii="Times New Roman" w:hAnsi="Times New Roman"/>
          <w:bCs/>
          <w:sz w:val="28"/>
          <w:szCs w:val="28"/>
          <w:lang w:val="kk-KZ"/>
        </w:rPr>
        <w:t xml:space="preserve">  С целью минимизации воздействия геологоразведочных работ на компоненты окружающей среды (воздух, воду, почву, растительность, животный мир и др.) в рамках реализации проекта предусматриваются следующие мероприятия:</w:t>
      </w:r>
    </w:p>
    <w:p w14:paraId="0E32737E"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1. </w:t>
      </w:r>
      <w:r>
        <w:rPr>
          <w:rFonts w:ascii="Times New Roman" w:hAnsi="Times New Roman"/>
          <w:bCs/>
          <w:i/>
          <w:iCs/>
          <w:sz w:val="28"/>
          <w:szCs w:val="28"/>
          <w:lang w:val="kk-KZ"/>
        </w:rPr>
        <w:t>Для охраны атмосферного воздуха</w:t>
      </w:r>
      <w:r>
        <w:rPr>
          <w:rFonts w:ascii="Times New Roman" w:hAnsi="Times New Roman"/>
          <w:bCs/>
          <w:sz w:val="28"/>
          <w:szCs w:val="28"/>
          <w:lang w:val="kk-KZ"/>
        </w:rPr>
        <w:t>:</w:t>
      </w:r>
    </w:p>
    <w:p w14:paraId="0E32737F"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Применение технически исправной техники и оборудования с низким уровнем выбросов;</w:t>
      </w:r>
    </w:p>
    <w:p w14:paraId="0E327380"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Проведение земляных и буровых работ преимущественно в безветренную погоду для снижения пылеобразования;</w:t>
      </w:r>
    </w:p>
    <w:p w14:paraId="0E327381"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Ограничение простоя работающей техники с включённым двигателем.</w:t>
      </w:r>
    </w:p>
    <w:p w14:paraId="0E327382"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2. </w:t>
      </w:r>
      <w:r>
        <w:rPr>
          <w:rFonts w:ascii="Times New Roman" w:hAnsi="Times New Roman"/>
          <w:bCs/>
          <w:i/>
          <w:iCs/>
          <w:sz w:val="28"/>
          <w:szCs w:val="28"/>
          <w:lang w:val="kk-KZ"/>
        </w:rPr>
        <w:t>Для защиты водных ресурсов</w:t>
      </w:r>
      <w:r>
        <w:rPr>
          <w:rFonts w:ascii="Times New Roman" w:hAnsi="Times New Roman"/>
          <w:bCs/>
          <w:sz w:val="28"/>
          <w:szCs w:val="28"/>
          <w:lang w:val="kk-KZ"/>
        </w:rPr>
        <w:t>:</w:t>
      </w:r>
    </w:p>
    <w:p w14:paraId="0E327383"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Проведение работ вне водоохранной зоны реки Шар (на расстоянии не менее 0,5 км);</w:t>
      </w:r>
    </w:p>
    <w:p w14:paraId="0E327384"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Запрет на сброс сточных вод, ГСМ и отходов в водоёмы и понижения рельефа;</w:t>
      </w:r>
    </w:p>
    <w:p w14:paraId="0E327385"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Использование герметичных ёмкостей и поддонов при хранении топлива и масел;</w:t>
      </w:r>
    </w:p>
    <w:p w14:paraId="0E327386"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lastRenderedPageBreak/>
        <w:t xml:space="preserve">  Наличие аварийного комплекта (песок, сорбенты, ёмкости) для устранения возможных разливов.</w:t>
      </w:r>
    </w:p>
    <w:p w14:paraId="0E327387" w14:textId="77777777" w:rsidR="00335C1A" w:rsidRDefault="00B546CB">
      <w:pPr>
        <w:widowControl w:val="0"/>
        <w:tabs>
          <w:tab w:val="left" w:pos="567"/>
        </w:tabs>
        <w:autoSpaceDE w:val="0"/>
        <w:autoSpaceDN w:val="0"/>
        <w:spacing w:after="0" w:line="240" w:lineRule="auto"/>
        <w:ind w:firstLine="567"/>
        <w:jc w:val="both"/>
        <w:rPr>
          <w:rFonts w:ascii="Times New Roman" w:eastAsia="Times New Roman" w:hAnsi="Times New Roman" w:cs="Times New Roman"/>
          <w:bCs/>
          <w:sz w:val="28"/>
          <w:szCs w:val="28"/>
          <w:lang w:val="ru-RU"/>
        </w:rPr>
      </w:pPr>
      <w:bookmarkStart w:id="17" w:name="_Hlk205802339"/>
      <w:r>
        <w:rPr>
          <w:rFonts w:ascii="Times New Roman" w:eastAsia="Times New Roman" w:hAnsi="Times New Roman" w:cs="Times New Roman"/>
          <w:bCs/>
          <w:sz w:val="28"/>
          <w:szCs w:val="28"/>
          <w:lang w:val="ru-RU"/>
        </w:rPr>
        <w:t>Согласно плану разведки, для пылеподавления при снятии и погрузке ПРС используется полив водой. Рекомендуемая норма расхода воды составляет 0,3 литра на 1 м² при каждом поливе, что поможет эффективно снизить запыленность на территории горных работ и обеспечить безопасность рабочих.</w:t>
      </w:r>
    </w:p>
    <w:p w14:paraId="5B71A844" w14:textId="56CA18C7" w:rsidR="0009225B" w:rsidRDefault="00D52898">
      <w:pPr>
        <w:widowControl w:val="0"/>
        <w:tabs>
          <w:tab w:val="left" w:pos="567"/>
        </w:tabs>
        <w:autoSpaceDE w:val="0"/>
        <w:autoSpaceDN w:val="0"/>
        <w:spacing w:after="0" w:line="240" w:lineRule="auto"/>
        <w:ind w:firstLine="567"/>
        <w:jc w:val="both"/>
        <w:rPr>
          <w:rFonts w:ascii="Times New Roman" w:eastAsia="Times New Roman" w:hAnsi="Times New Roman" w:cs="Times New Roman"/>
          <w:bCs/>
          <w:sz w:val="28"/>
          <w:szCs w:val="28"/>
          <w:lang w:val="ru-RU"/>
        </w:rPr>
      </w:pPr>
      <w:r w:rsidRPr="00D52898">
        <w:rPr>
          <w:rFonts w:ascii="Times New Roman" w:eastAsia="Times New Roman" w:hAnsi="Times New Roman" w:cs="Times New Roman"/>
          <w:bCs/>
          <w:sz w:val="28"/>
          <w:szCs w:val="28"/>
          <w:lang w:val="ru-RU"/>
        </w:rPr>
        <w:t>Питьевые нужды При численности рабочего персонала 1</w:t>
      </w:r>
      <w:r w:rsidR="00B91353">
        <w:rPr>
          <w:rFonts w:ascii="Times New Roman" w:eastAsia="Times New Roman" w:hAnsi="Times New Roman" w:cs="Times New Roman"/>
          <w:bCs/>
          <w:sz w:val="28"/>
          <w:szCs w:val="28"/>
          <w:lang w:val="ru-RU"/>
        </w:rPr>
        <w:t>2</w:t>
      </w:r>
      <w:r w:rsidRPr="00D52898">
        <w:rPr>
          <w:rFonts w:ascii="Times New Roman" w:eastAsia="Times New Roman" w:hAnsi="Times New Roman" w:cs="Times New Roman"/>
          <w:bCs/>
          <w:sz w:val="28"/>
          <w:szCs w:val="28"/>
          <w:lang w:val="ru-RU"/>
        </w:rPr>
        <w:t xml:space="preserve"> человек, норме потребления 25 л/сут, </w:t>
      </w:r>
      <w:r w:rsidR="00136A01">
        <w:rPr>
          <w:rFonts w:ascii="Times New Roman" w:eastAsia="Times New Roman" w:hAnsi="Times New Roman" w:cs="Times New Roman"/>
          <w:bCs/>
          <w:sz w:val="28"/>
          <w:szCs w:val="28"/>
          <w:lang w:val="ru-RU"/>
        </w:rPr>
        <w:t>180</w:t>
      </w:r>
      <w:r w:rsidRPr="00D52898">
        <w:rPr>
          <w:rFonts w:ascii="Times New Roman" w:eastAsia="Times New Roman" w:hAnsi="Times New Roman" w:cs="Times New Roman"/>
          <w:bCs/>
          <w:sz w:val="28"/>
          <w:szCs w:val="28"/>
          <w:lang w:val="ru-RU"/>
        </w:rPr>
        <w:t xml:space="preserve"> рабочих дней в год, объем водопотребления составит: Псут = 25 л/сут х 1</w:t>
      </w:r>
      <w:r w:rsidR="00B91353">
        <w:rPr>
          <w:rFonts w:ascii="Times New Roman" w:eastAsia="Times New Roman" w:hAnsi="Times New Roman" w:cs="Times New Roman"/>
          <w:bCs/>
          <w:sz w:val="28"/>
          <w:szCs w:val="28"/>
          <w:lang w:val="ru-RU"/>
        </w:rPr>
        <w:t>2</w:t>
      </w:r>
      <w:r w:rsidRPr="00D52898">
        <w:rPr>
          <w:rFonts w:ascii="Times New Roman" w:eastAsia="Times New Roman" w:hAnsi="Times New Roman" w:cs="Times New Roman"/>
          <w:bCs/>
          <w:sz w:val="28"/>
          <w:szCs w:val="28"/>
          <w:lang w:val="ru-RU"/>
        </w:rPr>
        <w:t xml:space="preserve"> х 10-3 = </w:t>
      </w:r>
      <w:r w:rsidR="00650AEB">
        <w:rPr>
          <w:rFonts w:ascii="Times New Roman" w:eastAsia="Times New Roman" w:hAnsi="Times New Roman" w:cs="Times New Roman"/>
          <w:bCs/>
          <w:sz w:val="28"/>
          <w:szCs w:val="28"/>
          <w:lang w:val="ru-RU"/>
        </w:rPr>
        <w:t>0</w:t>
      </w:r>
      <w:r w:rsidR="007072E3">
        <w:rPr>
          <w:rFonts w:ascii="Times New Roman" w:eastAsia="Times New Roman" w:hAnsi="Times New Roman" w:cs="Times New Roman"/>
          <w:bCs/>
          <w:sz w:val="28"/>
          <w:szCs w:val="28"/>
          <w:lang w:val="ru-RU"/>
        </w:rPr>
        <w:t>,3</w:t>
      </w:r>
      <w:r w:rsidRPr="00D52898">
        <w:rPr>
          <w:rFonts w:ascii="Times New Roman" w:eastAsia="Times New Roman" w:hAnsi="Times New Roman" w:cs="Times New Roman"/>
          <w:bCs/>
          <w:sz w:val="28"/>
          <w:szCs w:val="28"/>
          <w:lang w:val="ru-RU"/>
        </w:rPr>
        <w:t xml:space="preserve"> м3/сутки</w:t>
      </w:r>
      <w:r w:rsidR="00BE1DE1">
        <w:rPr>
          <w:rFonts w:ascii="Times New Roman" w:eastAsia="Times New Roman" w:hAnsi="Times New Roman" w:cs="Times New Roman"/>
          <w:bCs/>
          <w:sz w:val="28"/>
          <w:szCs w:val="28"/>
          <w:lang w:val="ru-RU"/>
        </w:rPr>
        <w:t>,</w:t>
      </w:r>
      <w:r w:rsidRPr="00D52898">
        <w:rPr>
          <w:rFonts w:ascii="Times New Roman" w:eastAsia="Times New Roman" w:hAnsi="Times New Roman" w:cs="Times New Roman"/>
          <w:bCs/>
          <w:sz w:val="28"/>
          <w:szCs w:val="28"/>
          <w:lang w:val="ru-RU"/>
        </w:rPr>
        <w:t xml:space="preserve"> </w:t>
      </w:r>
      <w:r w:rsidR="00DB41B4">
        <w:rPr>
          <w:rFonts w:ascii="Times New Roman" w:eastAsia="Times New Roman" w:hAnsi="Times New Roman" w:cs="Times New Roman"/>
          <w:bCs/>
          <w:sz w:val="28"/>
          <w:szCs w:val="28"/>
          <w:lang w:val="ru-RU"/>
        </w:rPr>
        <w:t xml:space="preserve">в </w:t>
      </w:r>
      <w:r w:rsidRPr="00D52898">
        <w:rPr>
          <w:rFonts w:ascii="Times New Roman" w:eastAsia="Times New Roman" w:hAnsi="Times New Roman" w:cs="Times New Roman"/>
          <w:bCs/>
          <w:sz w:val="28"/>
          <w:szCs w:val="28"/>
          <w:lang w:val="ru-RU"/>
        </w:rPr>
        <w:t>год = 25 л/сут х 1</w:t>
      </w:r>
      <w:r w:rsidR="00DF7EC6">
        <w:rPr>
          <w:rFonts w:ascii="Times New Roman" w:eastAsia="Times New Roman" w:hAnsi="Times New Roman" w:cs="Times New Roman"/>
          <w:bCs/>
          <w:sz w:val="28"/>
          <w:szCs w:val="28"/>
          <w:lang w:val="ru-RU"/>
        </w:rPr>
        <w:t>2</w:t>
      </w:r>
      <w:r w:rsidRPr="00D52898">
        <w:rPr>
          <w:rFonts w:ascii="Times New Roman" w:eastAsia="Times New Roman" w:hAnsi="Times New Roman" w:cs="Times New Roman"/>
          <w:bCs/>
          <w:sz w:val="28"/>
          <w:szCs w:val="28"/>
          <w:lang w:val="ru-RU"/>
        </w:rPr>
        <w:t xml:space="preserve"> х </w:t>
      </w:r>
      <w:r w:rsidR="00DF7EC6">
        <w:rPr>
          <w:rFonts w:ascii="Times New Roman" w:eastAsia="Times New Roman" w:hAnsi="Times New Roman" w:cs="Times New Roman"/>
          <w:bCs/>
          <w:sz w:val="28"/>
          <w:szCs w:val="28"/>
          <w:lang w:val="ru-RU"/>
        </w:rPr>
        <w:t>180</w:t>
      </w:r>
      <w:r w:rsidRPr="00D52898">
        <w:rPr>
          <w:rFonts w:ascii="Times New Roman" w:eastAsia="Times New Roman" w:hAnsi="Times New Roman" w:cs="Times New Roman"/>
          <w:bCs/>
          <w:sz w:val="28"/>
          <w:szCs w:val="28"/>
          <w:lang w:val="ru-RU"/>
        </w:rPr>
        <w:t xml:space="preserve">х 10-3 = </w:t>
      </w:r>
      <w:r w:rsidR="007072E3">
        <w:rPr>
          <w:rFonts w:ascii="Times New Roman" w:eastAsia="Times New Roman" w:hAnsi="Times New Roman" w:cs="Times New Roman"/>
          <w:bCs/>
          <w:sz w:val="28"/>
          <w:szCs w:val="28"/>
          <w:lang w:val="ru-RU"/>
        </w:rPr>
        <w:t>54</w:t>
      </w:r>
      <w:r w:rsidRPr="00D52898">
        <w:rPr>
          <w:rFonts w:ascii="Times New Roman" w:eastAsia="Times New Roman" w:hAnsi="Times New Roman" w:cs="Times New Roman"/>
          <w:bCs/>
          <w:sz w:val="28"/>
          <w:szCs w:val="28"/>
          <w:lang w:val="ru-RU"/>
        </w:rPr>
        <w:t xml:space="preserve"> м3/год.</w:t>
      </w:r>
      <w:r w:rsidR="00EB65A8" w:rsidRPr="00EB65A8">
        <w:t xml:space="preserve"> </w:t>
      </w:r>
      <w:r w:rsidR="00EB65A8" w:rsidRPr="00EB65A8">
        <w:rPr>
          <w:rFonts w:ascii="Times New Roman" w:eastAsia="Times New Roman" w:hAnsi="Times New Roman" w:cs="Times New Roman"/>
          <w:bCs/>
          <w:sz w:val="28"/>
          <w:szCs w:val="28"/>
          <w:lang w:val="ru-RU"/>
        </w:rPr>
        <w:t xml:space="preserve">Техническое водоснабжение - промывка проб из шурфов При объеме проб </w:t>
      </w:r>
      <w:r w:rsidR="00A51434">
        <w:rPr>
          <w:rFonts w:ascii="Times New Roman" w:eastAsia="Times New Roman" w:hAnsi="Times New Roman" w:cs="Times New Roman"/>
          <w:bCs/>
          <w:sz w:val="28"/>
          <w:szCs w:val="28"/>
          <w:lang w:val="ru-RU"/>
        </w:rPr>
        <w:t>180</w:t>
      </w:r>
      <w:r w:rsidR="00EB65A8" w:rsidRPr="00EB65A8">
        <w:rPr>
          <w:rFonts w:ascii="Times New Roman" w:eastAsia="Times New Roman" w:hAnsi="Times New Roman" w:cs="Times New Roman"/>
          <w:bCs/>
          <w:sz w:val="28"/>
          <w:szCs w:val="28"/>
          <w:lang w:val="ru-RU"/>
        </w:rPr>
        <w:t>м3, объем водопотребления за весь период работы (202</w:t>
      </w:r>
      <w:r w:rsidR="004C5D24">
        <w:rPr>
          <w:rFonts w:ascii="Times New Roman" w:eastAsia="Times New Roman" w:hAnsi="Times New Roman" w:cs="Times New Roman"/>
          <w:bCs/>
          <w:sz w:val="28"/>
          <w:szCs w:val="28"/>
          <w:lang w:val="ru-RU"/>
        </w:rPr>
        <w:t>6</w:t>
      </w:r>
      <w:r w:rsidR="00053F26">
        <w:rPr>
          <w:rFonts w:ascii="Times New Roman" w:eastAsia="Times New Roman" w:hAnsi="Times New Roman" w:cs="Times New Roman"/>
          <w:bCs/>
          <w:sz w:val="28"/>
          <w:szCs w:val="28"/>
          <w:lang w:val="ru-RU"/>
        </w:rPr>
        <w:t>-2030</w:t>
      </w:r>
      <w:r w:rsidR="00EB65A8" w:rsidRPr="00EB65A8">
        <w:rPr>
          <w:rFonts w:ascii="Times New Roman" w:eastAsia="Times New Roman" w:hAnsi="Times New Roman" w:cs="Times New Roman"/>
          <w:bCs/>
          <w:sz w:val="28"/>
          <w:szCs w:val="28"/>
          <w:lang w:val="ru-RU"/>
        </w:rPr>
        <w:t xml:space="preserve">год) составит: П = 450 л/сут х </w:t>
      </w:r>
      <w:r w:rsidR="00A51434">
        <w:rPr>
          <w:rFonts w:ascii="Times New Roman" w:eastAsia="Times New Roman" w:hAnsi="Times New Roman" w:cs="Times New Roman"/>
          <w:bCs/>
          <w:sz w:val="28"/>
          <w:szCs w:val="28"/>
          <w:lang w:val="ru-RU"/>
        </w:rPr>
        <w:t>180</w:t>
      </w:r>
      <w:r w:rsidR="00EB65A8" w:rsidRPr="00EB65A8">
        <w:rPr>
          <w:rFonts w:ascii="Times New Roman" w:eastAsia="Times New Roman" w:hAnsi="Times New Roman" w:cs="Times New Roman"/>
          <w:bCs/>
          <w:sz w:val="28"/>
          <w:szCs w:val="28"/>
          <w:lang w:val="ru-RU"/>
        </w:rPr>
        <w:t xml:space="preserve">м3 х 10-3 = </w:t>
      </w:r>
      <w:r w:rsidR="00F161DB">
        <w:rPr>
          <w:rFonts w:ascii="Times New Roman" w:eastAsia="Times New Roman" w:hAnsi="Times New Roman" w:cs="Times New Roman"/>
          <w:bCs/>
          <w:sz w:val="28"/>
          <w:szCs w:val="28"/>
          <w:lang w:val="ru-RU"/>
        </w:rPr>
        <w:t>81</w:t>
      </w:r>
      <w:r w:rsidR="00EB65A8" w:rsidRPr="00EB65A8">
        <w:rPr>
          <w:rFonts w:ascii="Times New Roman" w:eastAsia="Times New Roman" w:hAnsi="Times New Roman" w:cs="Times New Roman"/>
          <w:bCs/>
          <w:sz w:val="28"/>
          <w:szCs w:val="28"/>
          <w:lang w:val="ru-RU"/>
        </w:rPr>
        <w:t xml:space="preserve"> м3</w:t>
      </w:r>
    </w:p>
    <w:p w14:paraId="6F6E800E" w14:textId="77777777" w:rsidR="0009225B" w:rsidRDefault="0009225B">
      <w:pPr>
        <w:widowControl w:val="0"/>
        <w:tabs>
          <w:tab w:val="left" w:pos="567"/>
        </w:tabs>
        <w:autoSpaceDE w:val="0"/>
        <w:autoSpaceDN w:val="0"/>
        <w:spacing w:after="0" w:line="240" w:lineRule="auto"/>
        <w:ind w:firstLine="567"/>
        <w:jc w:val="both"/>
        <w:rPr>
          <w:rFonts w:ascii="Times New Roman" w:eastAsia="Times New Roman" w:hAnsi="Times New Roman" w:cs="Times New Roman"/>
          <w:bCs/>
          <w:sz w:val="28"/>
          <w:szCs w:val="28"/>
          <w:lang w:val="ru-RU"/>
        </w:rPr>
      </w:pPr>
    </w:p>
    <w:bookmarkEnd w:id="17"/>
    <w:p w14:paraId="0E32738F" w14:textId="21D10565" w:rsidR="00335C1A" w:rsidRDefault="002A4E0D">
      <w:pPr>
        <w:shd w:val="clear" w:color="auto" w:fill="FFFFFF"/>
        <w:spacing w:after="0" w:line="240" w:lineRule="auto"/>
        <w:jc w:val="both"/>
        <w:rPr>
          <w:rFonts w:ascii="Times New Roman" w:hAnsi="Times New Roman"/>
          <w:bCs/>
          <w:sz w:val="28"/>
          <w:szCs w:val="28"/>
          <w:lang w:val="kk-KZ"/>
        </w:rPr>
      </w:pPr>
      <w:r>
        <w:rPr>
          <w:rFonts w:ascii="Times New Roman" w:hAnsi="Times New Roman"/>
          <w:bCs/>
          <w:i/>
          <w:iCs/>
          <w:sz w:val="28"/>
          <w:szCs w:val="28"/>
          <w:lang w:val="kk-KZ"/>
        </w:rPr>
        <w:t>Д</w:t>
      </w:r>
      <w:r w:rsidR="00B546CB">
        <w:rPr>
          <w:rFonts w:ascii="Times New Roman" w:hAnsi="Times New Roman"/>
          <w:bCs/>
          <w:i/>
          <w:iCs/>
          <w:sz w:val="28"/>
          <w:szCs w:val="28"/>
          <w:lang w:val="kk-KZ"/>
        </w:rPr>
        <w:t>ля охраны почв и земельных ресурсов</w:t>
      </w:r>
      <w:r w:rsidR="00B546CB">
        <w:rPr>
          <w:rFonts w:ascii="Times New Roman" w:hAnsi="Times New Roman"/>
          <w:bCs/>
          <w:sz w:val="28"/>
          <w:szCs w:val="28"/>
          <w:lang w:val="kk-KZ"/>
        </w:rPr>
        <w:t>:</w:t>
      </w:r>
    </w:p>
    <w:p w14:paraId="0E327390"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Минимизация площади нарушений при земляных работах;</w:t>
      </w:r>
    </w:p>
    <w:p w14:paraId="0E327391"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Складирование плодородного слоя (при снятии) отдельно и использование его при рекультивации;</w:t>
      </w:r>
    </w:p>
    <w:p w14:paraId="0E327392"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Организация временных складов породы в пределах рабочей зоны с последующим обратным заполнением или вывозом;</w:t>
      </w:r>
    </w:p>
    <w:p w14:paraId="0E327393"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Проведение рекультивационных работ после завершения полевых работ.</w:t>
      </w:r>
    </w:p>
    <w:p w14:paraId="0E327394"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4. </w:t>
      </w:r>
      <w:r>
        <w:rPr>
          <w:rFonts w:ascii="Times New Roman" w:hAnsi="Times New Roman"/>
          <w:bCs/>
          <w:i/>
          <w:iCs/>
          <w:sz w:val="28"/>
          <w:szCs w:val="28"/>
          <w:lang w:val="kk-KZ"/>
        </w:rPr>
        <w:t>В обращении с отходами</w:t>
      </w:r>
      <w:r>
        <w:rPr>
          <w:rFonts w:ascii="Times New Roman" w:hAnsi="Times New Roman"/>
          <w:bCs/>
          <w:sz w:val="28"/>
          <w:szCs w:val="28"/>
          <w:lang w:val="kk-KZ"/>
        </w:rPr>
        <w:t>:</w:t>
      </w:r>
    </w:p>
    <w:p w14:paraId="0E327395"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Раздельный сбор отходов (бытовые, производственные, ГСМ, СИЗ);</w:t>
      </w:r>
    </w:p>
    <w:p w14:paraId="0E327396"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Использование герметичных контейнеров и мешков для временного хранения;</w:t>
      </w:r>
    </w:p>
    <w:p w14:paraId="0E327397"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Передача отходов только лицензированным организациям;</w:t>
      </w:r>
    </w:p>
    <w:p w14:paraId="0E327398"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Ведение журнала учёта отходов.</w:t>
      </w:r>
    </w:p>
    <w:p w14:paraId="0E327399"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5. </w:t>
      </w:r>
      <w:r>
        <w:rPr>
          <w:rFonts w:ascii="Times New Roman" w:hAnsi="Times New Roman"/>
          <w:bCs/>
          <w:i/>
          <w:iCs/>
          <w:sz w:val="28"/>
          <w:szCs w:val="28"/>
          <w:lang w:val="kk-KZ"/>
        </w:rPr>
        <w:t>Для защиты растительного и животного мира</w:t>
      </w:r>
      <w:r>
        <w:rPr>
          <w:rFonts w:ascii="Times New Roman" w:hAnsi="Times New Roman"/>
          <w:bCs/>
          <w:sz w:val="28"/>
          <w:szCs w:val="28"/>
          <w:lang w:val="kk-KZ"/>
        </w:rPr>
        <w:t>:</w:t>
      </w:r>
    </w:p>
    <w:p w14:paraId="0E32739A"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Проведение работ строго в дневное время суток;</w:t>
      </w:r>
    </w:p>
    <w:p w14:paraId="0E32739B"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Исключение применения шумной техники вблизи возможных мест обитания животных;</w:t>
      </w:r>
    </w:p>
    <w:p w14:paraId="0E32739C"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Ограничение проезда техники вне установленных маршрутов;</w:t>
      </w:r>
    </w:p>
    <w:p w14:paraId="0E32739D"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Запрет на вырубку древесно-кустарниковой растительности (в т.ч. одиночных деревьев и кустов).</w:t>
      </w:r>
    </w:p>
    <w:p w14:paraId="0E32739E"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6. </w:t>
      </w:r>
      <w:r>
        <w:rPr>
          <w:rFonts w:ascii="Times New Roman" w:hAnsi="Times New Roman"/>
          <w:bCs/>
          <w:i/>
          <w:iCs/>
          <w:sz w:val="28"/>
          <w:szCs w:val="28"/>
          <w:lang w:val="kk-KZ"/>
        </w:rPr>
        <w:t>Общие природоохранные меры</w:t>
      </w:r>
      <w:r>
        <w:rPr>
          <w:rFonts w:ascii="Times New Roman" w:hAnsi="Times New Roman"/>
          <w:bCs/>
          <w:sz w:val="28"/>
          <w:szCs w:val="28"/>
          <w:lang w:val="kk-KZ"/>
        </w:rPr>
        <w:t>:</w:t>
      </w:r>
    </w:p>
    <w:p w14:paraId="0E32739F"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Проведение инструктажей по охране окружающей среды для всех работников;</w:t>
      </w:r>
    </w:p>
    <w:p w14:paraId="0E3273A0"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Назначение ответственного лица (или группы) по экологическим вопросам;</w:t>
      </w:r>
    </w:p>
    <w:p w14:paraId="0E3273A1"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Визуальный контроль состояния окружающей среды в ходе выполнения работ;</w:t>
      </w:r>
    </w:p>
    <w:p w14:paraId="0E3273A2" w14:textId="77777777" w:rsidR="00335C1A" w:rsidRDefault="00B546CB">
      <w:pPr>
        <w:shd w:val="clear" w:color="auto" w:fill="FFFFFF"/>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Соблюдение всех требований законодательства Республики Казахстан в сфере оаны окружающей среды.</w:t>
      </w:r>
    </w:p>
    <w:p w14:paraId="0E3273A3" w14:textId="77777777" w:rsidR="00335C1A" w:rsidRDefault="00335C1A">
      <w:pPr>
        <w:shd w:val="clear" w:color="auto" w:fill="FFFFFF"/>
        <w:spacing w:after="0" w:line="240" w:lineRule="auto"/>
        <w:jc w:val="both"/>
        <w:rPr>
          <w:rFonts w:ascii="Times New Roman" w:hAnsi="Times New Roman"/>
          <w:bCs/>
          <w:sz w:val="28"/>
          <w:szCs w:val="28"/>
          <w:lang w:val="kk-KZ"/>
        </w:rPr>
      </w:pPr>
    </w:p>
    <w:p w14:paraId="0E3273A4" w14:textId="77777777" w:rsidR="00335C1A" w:rsidRDefault="00B546CB">
      <w:pPr>
        <w:shd w:val="clear" w:color="auto" w:fill="FFFFFF"/>
        <w:spacing w:after="0"/>
        <w:jc w:val="both"/>
        <w:rPr>
          <w:rFonts w:ascii="Times New Roman" w:hAnsi="Times New Roman"/>
          <w:bCs/>
          <w:sz w:val="28"/>
          <w:szCs w:val="28"/>
          <w:lang w:val="kk-KZ"/>
        </w:rPr>
      </w:pPr>
      <w:r>
        <w:rPr>
          <w:rFonts w:ascii="Times New Roman" w:hAnsi="Times New Roman"/>
          <w:bCs/>
          <w:noProof/>
          <w:sz w:val="28"/>
          <w:szCs w:val="28"/>
          <w:lang w:val="kk-KZ"/>
        </w:rPr>
        <w:lastRenderedPageBreak/>
        <w:drawing>
          <wp:inline distT="0" distB="0" distL="0" distR="0" wp14:anchorId="0E3273BB" wp14:editId="0E3273BC">
            <wp:extent cx="6029960" cy="857821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22"/>
                    <a:stretch>
                      <a:fillRect/>
                    </a:stretch>
                  </pic:blipFill>
                  <pic:spPr>
                    <a:xfrm>
                      <a:off x="0" y="0"/>
                      <a:ext cx="6029960" cy="8578215"/>
                    </a:xfrm>
                    <a:prstGeom prst="rect">
                      <a:avLst/>
                    </a:prstGeom>
                  </pic:spPr>
                </pic:pic>
              </a:graphicData>
            </a:graphic>
          </wp:inline>
        </w:drawing>
      </w:r>
    </w:p>
    <w:p w14:paraId="0E3273A5" w14:textId="77777777" w:rsidR="00335C1A" w:rsidRDefault="00335C1A">
      <w:pPr>
        <w:shd w:val="clear" w:color="auto" w:fill="FFFFFF"/>
        <w:spacing w:after="0"/>
        <w:jc w:val="both"/>
        <w:rPr>
          <w:rFonts w:ascii="Times New Roman" w:hAnsi="Times New Roman"/>
          <w:bCs/>
          <w:sz w:val="28"/>
          <w:szCs w:val="28"/>
          <w:lang w:val="kk-KZ"/>
        </w:rPr>
      </w:pPr>
    </w:p>
    <w:p w14:paraId="0E3273A6" w14:textId="77777777" w:rsidR="00335C1A" w:rsidRDefault="00335C1A">
      <w:pPr>
        <w:shd w:val="clear" w:color="auto" w:fill="FFFFFF"/>
        <w:spacing w:after="0"/>
        <w:jc w:val="both"/>
        <w:rPr>
          <w:rFonts w:ascii="Times New Roman" w:hAnsi="Times New Roman"/>
          <w:bCs/>
          <w:sz w:val="28"/>
          <w:szCs w:val="28"/>
          <w:lang w:val="kk-KZ"/>
        </w:rPr>
      </w:pPr>
    </w:p>
    <w:p w14:paraId="0E3273A7" w14:textId="77777777" w:rsidR="00335C1A" w:rsidRDefault="00335C1A">
      <w:pPr>
        <w:shd w:val="clear" w:color="auto" w:fill="FFFFFF"/>
        <w:spacing w:after="0"/>
        <w:jc w:val="both"/>
        <w:rPr>
          <w:rFonts w:ascii="Times New Roman" w:hAnsi="Times New Roman"/>
          <w:bCs/>
          <w:sz w:val="28"/>
          <w:szCs w:val="28"/>
          <w:lang w:val="kk-KZ"/>
        </w:rPr>
      </w:pPr>
    </w:p>
    <w:p w14:paraId="0E3273A8" w14:textId="77777777" w:rsidR="00335C1A" w:rsidRDefault="00B546CB">
      <w:pPr>
        <w:shd w:val="clear" w:color="auto" w:fill="FFFFFF"/>
        <w:spacing w:after="0"/>
        <w:jc w:val="both"/>
        <w:rPr>
          <w:rFonts w:ascii="Times New Roman" w:hAnsi="Times New Roman"/>
          <w:bCs/>
          <w:sz w:val="28"/>
          <w:szCs w:val="28"/>
          <w:lang w:val="kk-KZ"/>
        </w:rPr>
      </w:pPr>
      <w:r>
        <w:rPr>
          <w:rFonts w:ascii="Times New Roman" w:hAnsi="Times New Roman"/>
          <w:bCs/>
          <w:noProof/>
          <w:sz w:val="28"/>
          <w:szCs w:val="28"/>
          <w:lang w:val="kk-KZ"/>
        </w:rPr>
        <w:drawing>
          <wp:inline distT="0" distB="0" distL="0" distR="0" wp14:anchorId="0E3273BD" wp14:editId="0E3273BE">
            <wp:extent cx="6029960" cy="8515985"/>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23"/>
                    <a:stretch>
                      <a:fillRect/>
                    </a:stretch>
                  </pic:blipFill>
                  <pic:spPr>
                    <a:xfrm>
                      <a:off x="0" y="0"/>
                      <a:ext cx="6029960" cy="8515985"/>
                    </a:xfrm>
                    <a:prstGeom prst="rect">
                      <a:avLst/>
                    </a:prstGeom>
                  </pic:spPr>
                </pic:pic>
              </a:graphicData>
            </a:graphic>
          </wp:inline>
        </w:drawing>
      </w:r>
    </w:p>
    <w:sectPr w:rsidR="00335C1A">
      <w:footerReference w:type="default" r:id="rId24"/>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181A7" w14:textId="77777777" w:rsidR="00384E0D" w:rsidRDefault="00384E0D">
      <w:pPr>
        <w:spacing w:line="240" w:lineRule="auto"/>
      </w:pPr>
      <w:r>
        <w:separator/>
      </w:r>
    </w:p>
  </w:endnote>
  <w:endnote w:type="continuationSeparator" w:id="0">
    <w:p w14:paraId="2C620031" w14:textId="77777777" w:rsidR="00384E0D" w:rsidRDefault="00384E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625551"/>
      <w:docPartObj>
        <w:docPartGallery w:val="AutoText"/>
      </w:docPartObj>
    </w:sdtPr>
    <w:sdtEndPr/>
    <w:sdtContent>
      <w:p w14:paraId="0E3273C3" w14:textId="77777777" w:rsidR="00335C1A" w:rsidRDefault="00B546CB">
        <w:pPr>
          <w:pStyle w:val="afd"/>
          <w:jc w:val="right"/>
        </w:pPr>
        <w:r>
          <w:fldChar w:fldCharType="begin"/>
        </w:r>
        <w:r>
          <w:instrText>PAGE   \* MERGEFORMAT</w:instrText>
        </w:r>
        <w:r>
          <w:fldChar w:fldCharType="separate"/>
        </w:r>
        <w:r>
          <w:t>2</w:t>
        </w:r>
        <w:r>
          <w:fldChar w:fldCharType="end"/>
        </w:r>
      </w:p>
    </w:sdtContent>
  </w:sdt>
  <w:p w14:paraId="0E3273C4" w14:textId="77777777" w:rsidR="00335C1A" w:rsidRDefault="00335C1A">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85AD7" w14:textId="77777777" w:rsidR="00384E0D" w:rsidRDefault="00384E0D">
      <w:pPr>
        <w:spacing w:after="0"/>
      </w:pPr>
      <w:r>
        <w:separator/>
      </w:r>
    </w:p>
  </w:footnote>
  <w:footnote w:type="continuationSeparator" w:id="0">
    <w:p w14:paraId="7C9029AE" w14:textId="77777777" w:rsidR="00384E0D" w:rsidRDefault="00384E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E"/>
    <w:lvl w:ilvl="0">
      <w:numFmt w:val="bullet"/>
      <w:lvlText w:val="*"/>
      <w:lvlJc w:val="left"/>
    </w:lvl>
  </w:abstractNum>
  <w:abstractNum w:abstractNumId="1" w15:restartNumberingAfterBreak="0">
    <w:nsid w:val="0B5458AD"/>
    <w:multiLevelType w:val="multilevel"/>
    <w:tmpl w:val="5DD8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625CD"/>
    <w:multiLevelType w:val="multilevel"/>
    <w:tmpl w:val="1E9625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CFD2032"/>
    <w:multiLevelType w:val="multilevel"/>
    <w:tmpl w:val="2CFD20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2CB27AE"/>
    <w:multiLevelType w:val="multilevel"/>
    <w:tmpl w:val="D2F6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02094"/>
    <w:multiLevelType w:val="multilevel"/>
    <w:tmpl w:val="F862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581965"/>
    <w:multiLevelType w:val="multilevel"/>
    <w:tmpl w:val="7C58196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267"/>
        <w:lvlJc w:val="left"/>
        <w:rPr>
          <w:rFonts w:ascii="Times New Roman" w:hAnsi="Times New Roman" w:cs="Times New Roman" w:hint="default"/>
        </w:rPr>
      </w:lvl>
    </w:lvlOverride>
  </w:num>
  <w:num w:numId="2">
    <w:abstractNumId w:val="3"/>
  </w:num>
  <w:num w:numId="3">
    <w:abstractNumId w:val="6"/>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04"/>
    <w:rsid w:val="00001794"/>
    <w:rsid w:val="00002CDB"/>
    <w:rsid w:val="00002F0E"/>
    <w:rsid w:val="000039DE"/>
    <w:rsid w:val="00005283"/>
    <w:rsid w:val="0000538C"/>
    <w:rsid w:val="0001053C"/>
    <w:rsid w:val="00010C06"/>
    <w:rsid w:val="00011176"/>
    <w:rsid w:val="000111FF"/>
    <w:rsid w:val="000130CB"/>
    <w:rsid w:val="00016FB1"/>
    <w:rsid w:val="00020213"/>
    <w:rsid w:val="000202B8"/>
    <w:rsid w:val="00020FB8"/>
    <w:rsid w:val="0002451E"/>
    <w:rsid w:val="00026ADB"/>
    <w:rsid w:val="00027C5F"/>
    <w:rsid w:val="00030198"/>
    <w:rsid w:val="000302E9"/>
    <w:rsid w:val="00030B69"/>
    <w:rsid w:val="000323F0"/>
    <w:rsid w:val="00036D28"/>
    <w:rsid w:val="0004001F"/>
    <w:rsid w:val="00040A42"/>
    <w:rsid w:val="0004394F"/>
    <w:rsid w:val="00043F9B"/>
    <w:rsid w:val="0004423E"/>
    <w:rsid w:val="00044ACF"/>
    <w:rsid w:val="00046D0B"/>
    <w:rsid w:val="000526E0"/>
    <w:rsid w:val="00053F26"/>
    <w:rsid w:val="000544E2"/>
    <w:rsid w:val="00054C07"/>
    <w:rsid w:val="00056109"/>
    <w:rsid w:val="00056179"/>
    <w:rsid w:val="000567CB"/>
    <w:rsid w:val="00057D20"/>
    <w:rsid w:val="00060074"/>
    <w:rsid w:val="00065291"/>
    <w:rsid w:val="0006763F"/>
    <w:rsid w:val="000679CD"/>
    <w:rsid w:val="00071300"/>
    <w:rsid w:val="00071F59"/>
    <w:rsid w:val="0007241B"/>
    <w:rsid w:val="00072F85"/>
    <w:rsid w:val="00073A8E"/>
    <w:rsid w:val="00073C7A"/>
    <w:rsid w:val="00074287"/>
    <w:rsid w:val="00074451"/>
    <w:rsid w:val="00080257"/>
    <w:rsid w:val="0008136B"/>
    <w:rsid w:val="00082621"/>
    <w:rsid w:val="00082D85"/>
    <w:rsid w:val="000843BC"/>
    <w:rsid w:val="000847FF"/>
    <w:rsid w:val="00084D7F"/>
    <w:rsid w:val="00084E2E"/>
    <w:rsid w:val="00085551"/>
    <w:rsid w:val="0009225B"/>
    <w:rsid w:val="00092C29"/>
    <w:rsid w:val="00093161"/>
    <w:rsid w:val="00093196"/>
    <w:rsid w:val="000948E9"/>
    <w:rsid w:val="000951D3"/>
    <w:rsid w:val="00095531"/>
    <w:rsid w:val="00095E05"/>
    <w:rsid w:val="000960BB"/>
    <w:rsid w:val="000970B2"/>
    <w:rsid w:val="000A0420"/>
    <w:rsid w:val="000A1B7B"/>
    <w:rsid w:val="000A1F8B"/>
    <w:rsid w:val="000A2738"/>
    <w:rsid w:val="000A4FBE"/>
    <w:rsid w:val="000A70E1"/>
    <w:rsid w:val="000B40A0"/>
    <w:rsid w:val="000B515E"/>
    <w:rsid w:val="000B6DB2"/>
    <w:rsid w:val="000B717D"/>
    <w:rsid w:val="000B72F2"/>
    <w:rsid w:val="000C09F3"/>
    <w:rsid w:val="000C3A66"/>
    <w:rsid w:val="000C6A84"/>
    <w:rsid w:val="000C754D"/>
    <w:rsid w:val="000C7AEB"/>
    <w:rsid w:val="000D0B01"/>
    <w:rsid w:val="000D2ED8"/>
    <w:rsid w:val="000D3709"/>
    <w:rsid w:val="000D393F"/>
    <w:rsid w:val="000D3E79"/>
    <w:rsid w:val="000D6025"/>
    <w:rsid w:val="000D6EF0"/>
    <w:rsid w:val="000D7698"/>
    <w:rsid w:val="000D7989"/>
    <w:rsid w:val="000E06D1"/>
    <w:rsid w:val="000E0FB5"/>
    <w:rsid w:val="000E3921"/>
    <w:rsid w:val="000E56D0"/>
    <w:rsid w:val="000E682A"/>
    <w:rsid w:val="000E6FCD"/>
    <w:rsid w:val="000E7549"/>
    <w:rsid w:val="000F0E5B"/>
    <w:rsid w:val="000F35C7"/>
    <w:rsid w:val="000F4B1F"/>
    <w:rsid w:val="000F4F78"/>
    <w:rsid w:val="000F5FCE"/>
    <w:rsid w:val="000F699A"/>
    <w:rsid w:val="000F6F2D"/>
    <w:rsid w:val="00100A7D"/>
    <w:rsid w:val="00101DCD"/>
    <w:rsid w:val="00101E13"/>
    <w:rsid w:val="00104FE5"/>
    <w:rsid w:val="00105D2F"/>
    <w:rsid w:val="001078E6"/>
    <w:rsid w:val="001163F9"/>
    <w:rsid w:val="00117AC6"/>
    <w:rsid w:val="001204A9"/>
    <w:rsid w:val="001204D1"/>
    <w:rsid w:val="001211F0"/>
    <w:rsid w:val="00121FDA"/>
    <w:rsid w:val="00124E8C"/>
    <w:rsid w:val="00126CB1"/>
    <w:rsid w:val="001326EA"/>
    <w:rsid w:val="001360A3"/>
    <w:rsid w:val="00136A01"/>
    <w:rsid w:val="00140056"/>
    <w:rsid w:val="00141796"/>
    <w:rsid w:val="0014356B"/>
    <w:rsid w:val="00143CBE"/>
    <w:rsid w:val="00154372"/>
    <w:rsid w:val="0015517D"/>
    <w:rsid w:val="00156446"/>
    <w:rsid w:val="0015665F"/>
    <w:rsid w:val="001574FA"/>
    <w:rsid w:val="001605A6"/>
    <w:rsid w:val="00162074"/>
    <w:rsid w:val="00163666"/>
    <w:rsid w:val="00163933"/>
    <w:rsid w:val="0016485E"/>
    <w:rsid w:val="0016570A"/>
    <w:rsid w:val="0016770F"/>
    <w:rsid w:val="00172830"/>
    <w:rsid w:val="00172DA6"/>
    <w:rsid w:val="00172E46"/>
    <w:rsid w:val="00174E37"/>
    <w:rsid w:val="00175837"/>
    <w:rsid w:val="00176B80"/>
    <w:rsid w:val="00177312"/>
    <w:rsid w:val="00182187"/>
    <w:rsid w:val="001825DF"/>
    <w:rsid w:val="00182990"/>
    <w:rsid w:val="00182EAD"/>
    <w:rsid w:val="0018457E"/>
    <w:rsid w:val="00184707"/>
    <w:rsid w:val="00184BB5"/>
    <w:rsid w:val="0018657E"/>
    <w:rsid w:val="00186A8C"/>
    <w:rsid w:val="0018736D"/>
    <w:rsid w:val="00190296"/>
    <w:rsid w:val="0019143D"/>
    <w:rsid w:val="00195C88"/>
    <w:rsid w:val="0019729D"/>
    <w:rsid w:val="00197CDA"/>
    <w:rsid w:val="001A3360"/>
    <w:rsid w:val="001A36C9"/>
    <w:rsid w:val="001A4DCC"/>
    <w:rsid w:val="001A561C"/>
    <w:rsid w:val="001A570E"/>
    <w:rsid w:val="001A6AD7"/>
    <w:rsid w:val="001A7142"/>
    <w:rsid w:val="001A7604"/>
    <w:rsid w:val="001B08AB"/>
    <w:rsid w:val="001B11BC"/>
    <w:rsid w:val="001B1DB8"/>
    <w:rsid w:val="001B218F"/>
    <w:rsid w:val="001B5627"/>
    <w:rsid w:val="001B56A8"/>
    <w:rsid w:val="001B7FA4"/>
    <w:rsid w:val="001C0190"/>
    <w:rsid w:val="001C0994"/>
    <w:rsid w:val="001C1EAE"/>
    <w:rsid w:val="001C51BF"/>
    <w:rsid w:val="001C5D9C"/>
    <w:rsid w:val="001C5E35"/>
    <w:rsid w:val="001C6391"/>
    <w:rsid w:val="001C70AA"/>
    <w:rsid w:val="001D090A"/>
    <w:rsid w:val="001D0942"/>
    <w:rsid w:val="001D10E1"/>
    <w:rsid w:val="001D4236"/>
    <w:rsid w:val="001D4D37"/>
    <w:rsid w:val="001D5856"/>
    <w:rsid w:val="001D5A29"/>
    <w:rsid w:val="001D5D2D"/>
    <w:rsid w:val="001D6300"/>
    <w:rsid w:val="001D6713"/>
    <w:rsid w:val="001D7F84"/>
    <w:rsid w:val="001E0105"/>
    <w:rsid w:val="001E1AD3"/>
    <w:rsid w:val="001E1AFA"/>
    <w:rsid w:val="001E1E53"/>
    <w:rsid w:val="001E2007"/>
    <w:rsid w:val="001E29E2"/>
    <w:rsid w:val="001E3EE5"/>
    <w:rsid w:val="001E53BA"/>
    <w:rsid w:val="001F4EF3"/>
    <w:rsid w:val="001F5582"/>
    <w:rsid w:val="001F5B15"/>
    <w:rsid w:val="001F5C38"/>
    <w:rsid w:val="0020191D"/>
    <w:rsid w:val="00201B7A"/>
    <w:rsid w:val="00203616"/>
    <w:rsid w:val="00204000"/>
    <w:rsid w:val="00205589"/>
    <w:rsid w:val="00206894"/>
    <w:rsid w:val="00206A2D"/>
    <w:rsid w:val="00212030"/>
    <w:rsid w:val="00212544"/>
    <w:rsid w:val="00212827"/>
    <w:rsid w:val="002133DF"/>
    <w:rsid w:val="002157B6"/>
    <w:rsid w:val="00220523"/>
    <w:rsid w:val="002207D4"/>
    <w:rsid w:val="0022142B"/>
    <w:rsid w:val="00222304"/>
    <w:rsid w:val="00222BD8"/>
    <w:rsid w:val="00222E9F"/>
    <w:rsid w:val="00222FC4"/>
    <w:rsid w:val="00225C47"/>
    <w:rsid w:val="00226B86"/>
    <w:rsid w:val="00231329"/>
    <w:rsid w:val="002316C8"/>
    <w:rsid w:val="00234A2A"/>
    <w:rsid w:val="00237E87"/>
    <w:rsid w:val="0024309E"/>
    <w:rsid w:val="00245542"/>
    <w:rsid w:val="00250CCE"/>
    <w:rsid w:val="00251A5B"/>
    <w:rsid w:val="002534EA"/>
    <w:rsid w:val="0025464D"/>
    <w:rsid w:val="00257C39"/>
    <w:rsid w:val="0026292E"/>
    <w:rsid w:val="002632F5"/>
    <w:rsid w:val="002638DF"/>
    <w:rsid w:val="0026397E"/>
    <w:rsid w:val="00263C3C"/>
    <w:rsid w:val="00264817"/>
    <w:rsid w:val="00265042"/>
    <w:rsid w:val="00265C57"/>
    <w:rsid w:val="00265E62"/>
    <w:rsid w:val="00267D6B"/>
    <w:rsid w:val="00267D76"/>
    <w:rsid w:val="00271AAF"/>
    <w:rsid w:val="00271C94"/>
    <w:rsid w:val="00272133"/>
    <w:rsid w:val="00272F2E"/>
    <w:rsid w:val="0027435E"/>
    <w:rsid w:val="0027465B"/>
    <w:rsid w:val="00274A02"/>
    <w:rsid w:val="002750C3"/>
    <w:rsid w:val="00277549"/>
    <w:rsid w:val="002805B3"/>
    <w:rsid w:val="00280968"/>
    <w:rsid w:val="002810E7"/>
    <w:rsid w:val="00281BE5"/>
    <w:rsid w:val="002838E8"/>
    <w:rsid w:val="00284C74"/>
    <w:rsid w:val="00291A7D"/>
    <w:rsid w:val="00291E9D"/>
    <w:rsid w:val="00292A18"/>
    <w:rsid w:val="00292AAD"/>
    <w:rsid w:val="0029338D"/>
    <w:rsid w:val="00293699"/>
    <w:rsid w:val="0029433D"/>
    <w:rsid w:val="00294C30"/>
    <w:rsid w:val="00296631"/>
    <w:rsid w:val="00297CC0"/>
    <w:rsid w:val="002A0EDB"/>
    <w:rsid w:val="002A2152"/>
    <w:rsid w:val="002A3DE0"/>
    <w:rsid w:val="002A4E0D"/>
    <w:rsid w:val="002A6FBC"/>
    <w:rsid w:val="002B020A"/>
    <w:rsid w:val="002B0324"/>
    <w:rsid w:val="002B0A86"/>
    <w:rsid w:val="002B31A7"/>
    <w:rsid w:val="002B4240"/>
    <w:rsid w:val="002B6054"/>
    <w:rsid w:val="002B7121"/>
    <w:rsid w:val="002C0F7F"/>
    <w:rsid w:val="002C24E5"/>
    <w:rsid w:val="002C3E98"/>
    <w:rsid w:val="002C7FF4"/>
    <w:rsid w:val="002D0AA1"/>
    <w:rsid w:val="002D0F26"/>
    <w:rsid w:val="002D16BB"/>
    <w:rsid w:val="002D2862"/>
    <w:rsid w:val="002D31E3"/>
    <w:rsid w:val="002D3A97"/>
    <w:rsid w:val="002D4AB5"/>
    <w:rsid w:val="002D51F3"/>
    <w:rsid w:val="002D5E29"/>
    <w:rsid w:val="002E175A"/>
    <w:rsid w:val="002E1C7E"/>
    <w:rsid w:val="002E3697"/>
    <w:rsid w:val="002E394C"/>
    <w:rsid w:val="002E7120"/>
    <w:rsid w:val="002F0EF0"/>
    <w:rsid w:val="002F2ADF"/>
    <w:rsid w:val="002F2E5B"/>
    <w:rsid w:val="002F56AA"/>
    <w:rsid w:val="002F70F5"/>
    <w:rsid w:val="002F7886"/>
    <w:rsid w:val="002F7F55"/>
    <w:rsid w:val="003002D9"/>
    <w:rsid w:val="00300657"/>
    <w:rsid w:val="00301F82"/>
    <w:rsid w:val="00304561"/>
    <w:rsid w:val="00305CEA"/>
    <w:rsid w:val="00306958"/>
    <w:rsid w:val="00307659"/>
    <w:rsid w:val="00307C89"/>
    <w:rsid w:val="00310171"/>
    <w:rsid w:val="003114AC"/>
    <w:rsid w:val="00313CD2"/>
    <w:rsid w:val="00314F0D"/>
    <w:rsid w:val="0031606E"/>
    <w:rsid w:val="00316CBA"/>
    <w:rsid w:val="003175B5"/>
    <w:rsid w:val="00320487"/>
    <w:rsid w:val="00321612"/>
    <w:rsid w:val="00321780"/>
    <w:rsid w:val="00321BE2"/>
    <w:rsid w:val="003226F7"/>
    <w:rsid w:val="003234DB"/>
    <w:rsid w:val="003239E7"/>
    <w:rsid w:val="00323FE4"/>
    <w:rsid w:val="00324AD2"/>
    <w:rsid w:val="00325778"/>
    <w:rsid w:val="00331AF1"/>
    <w:rsid w:val="0033440B"/>
    <w:rsid w:val="003349BA"/>
    <w:rsid w:val="00335C1A"/>
    <w:rsid w:val="00335C39"/>
    <w:rsid w:val="00336671"/>
    <w:rsid w:val="00340BDC"/>
    <w:rsid w:val="00341393"/>
    <w:rsid w:val="003419BD"/>
    <w:rsid w:val="00341A27"/>
    <w:rsid w:val="003432D1"/>
    <w:rsid w:val="00344375"/>
    <w:rsid w:val="0034747B"/>
    <w:rsid w:val="003504DD"/>
    <w:rsid w:val="00352D2D"/>
    <w:rsid w:val="00356201"/>
    <w:rsid w:val="0035689F"/>
    <w:rsid w:val="00356ED3"/>
    <w:rsid w:val="00364506"/>
    <w:rsid w:val="003657BA"/>
    <w:rsid w:val="00365BD9"/>
    <w:rsid w:val="00367479"/>
    <w:rsid w:val="00370C68"/>
    <w:rsid w:val="00372282"/>
    <w:rsid w:val="00372B7D"/>
    <w:rsid w:val="003730F7"/>
    <w:rsid w:val="003737EA"/>
    <w:rsid w:val="00373906"/>
    <w:rsid w:val="00373F2E"/>
    <w:rsid w:val="00373F40"/>
    <w:rsid w:val="003746C2"/>
    <w:rsid w:val="00375297"/>
    <w:rsid w:val="003753C7"/>
    <w:rsid w:val="00375EAB"/>
    <w:rsid w:val="00376A56"/>
    <w:rsid w:val="00380EA5"/>
    <w:rsid w:val="00381818"/>
    <w:rsid w:val="00383FDD"/>
    <w:rsid w:val="00384E0D"/>
    <w:rsid w:val="003879A7"/>
    <w:rsid w:val="0039056A"/>
    <w:rsid w:val="003910BD"/>
    <w:rsid w:val="0039318D"/>
    <w:rsid w:val="0039586E"/>
    <w:rsid w:val="003970C8"/>
    <w:rsid w:val="003A0E7E"/>
    <w:rsid w:val="003A1B77"/>
    <w:rsid w:val="003A27C8"/>
    <w:rsid w:val="003A4381"/>
    <w:rsid w:val="003A4FD9"/>
    <w:rsid w:val="003A5882"/>
    <w:rsid w:val="003A58BE"/>
    <w:rsid w:val="003A5939"/>
    <w:rsid w:val="003A5A78"/>
    <w:rsid w:val="003A5D45"/>
    <w:rsid w:val="003A60C3"/>
    <w:rsid w:val="003A67F5"/>
    <w:rsid w:val="003A72F7"/>
    <w:rsid w:val="003A7561"/>
    <w:rsid w:val="003B2110"/>
    <w:rsid w:val="003B3228"/>
    <w:rsid w:val="003B7051"/>
    <w:rsid w:val="003B79F8"/>
    <w:rsid w:val="003B7C14"/>
    <w:rsid w:val="003C144F"/>
    <w:rsid w:val="003C1F52"/>
    <w:rsid w:val="003C2E6E"/>
    <w:rsid w:val="003C5679"/>
    <w:rsid w:val="003C61EA"/>
    <w:rsid w:val="003D0C14"/>
    <w:rsid w:val="003D0C68"/>
    <w:rsid w:val="003D3358"/>
    <w:rsid w:val="003D4411"/>
    <w:rsid w:val="003D58F1"/>
    <w:rsid w:val="003D627F"/>
    <w:rsid w:val="003D6D67"/>
    <w:rsid w:val="003E0248"/>
    <w:rsid w:val="003E135A"/>
    <w:rsid w:val="003E2110"/>
    <w:rsid w:val="003E321C"/>
    <w:rsid w:val="003E46C5"/>
    <w:rsid w:val="003E4C06"/>
    <w:rsid w:val="003E4E32"/>
    <w:rsid w:val="003E679D"/>
    <w:rsid w:val="003E7552"/>
    <w:rsid w:val="003E7B40"/>
    <w:rsid w:val="003F0376"/>
    <w:rsid w:val="003F26C0"/>
    <w:rsid w:val="003F513C"/>
    <w:rsid w:val="003F62AC"/>
    <w:rsid w:val="004001AF"/>
    <w:rsid w:val="004055AA"/>
    <w:rsid w:val="00405E5C"/>
    <w:rsid w:val="00413A01"/>
    <w:rsid w:val="00415EB7"/>
    <w:rsid w:val="00417557"/>
    <w:rsid w:val="00420305"/>
    <w:rsid w:val="00421951"/>
    <w:rsid w:val="00422A71"/>
    <w:rsid w:val="00422F9B"/>
    <w:rsid w:val="00423FAC"/>
    <w:rsid w:val="004243B1"/>
    <w:rsid w:val="004261BD"/>
    <w:rsid w:val="004269DB"/>
    <w:rsid w:val="00430682"/>
    <w:rsid w:val="00431890"/>
    <w:rsid w:val="004319D0"/>
    <w:rsid w:val="00432856"/>
    <w:rsid w:val="004333BE"/>
    <w:rsid w:val="004334CC"/>
    <w:rsid w:val="004342CF"/>
    <w:rsid w:val="0043451C"/>
    <w:rsid w:val="00434930"/>
    <w:rsid w:val="00434FE4"/>
    <w:rsid w:val="00435C70"/>
    <w:rsid w:val="00436431"/>
    <w:rsid w:val="004377CB"/>
    <w:rsid w:val="0044043A"/>
    <w:rsid w:val="00442841"/>
    <w:rsid w:val="00443165"/>
    <w:rsid w:val="00443FC2"/>
    <w:rsid w:val="00446A1B"/>
    <w:rsid w:val="00446E0A"/>
    <w:rsid w:val="00450FBE"/>
    <w:rsid w:val="00451430"/>
    <w:rsid w:val="00451522"/>
    <w:rsid w:val="00453286"/>
    <w:rsid w:val="004536CD"/>
    <w:rsid w:val="0045428E"/>
    <w:rsid w:val="00454DFB"/>
    <w:rsid w:val="00454EFA"/>
    <w:rsid w:val="00456B01"/>
    <w:rsid w:val="00457C2A"/>
    <w:rsid w:val="00457CA8"/>
    <w:rsid w:val="00460C8C"/>
    <w:rsid w:val="004615CF"/>
    <w:rsid w:val="004616EA"/>
    <w:rsid w:val="004621ED"/>
    <w:rsid w:val="0046247F"/>
    <w:rsid w:val="0046429D"/>
    <w:rsid w:val="004655BE"/>
    <w:rsid w:val="00467546"/>
    <w:rsid w:val="00470697"/>
    <w:rsid w:val="004725A5"/>
    <w:rsid w:val="00472754"/>
    <w:rsid w:val="004736D7"/>
    <w:rsid w:val="004738C1"/>
    <w:rsid w:val="00474C19"/>
    <w:rsid w:val="004750E9"/>
    <w:rsid w:val="004771A7"/>
    <w:rsid w:val="00482367"/>
    <w:rsid w:val="004835C2"/>
    <w:rsid w:val="004837AA"/>
    <w:rsid w:val="0048426D"/>
    <w:rsid w:val="00484A31"/>
    <w:rsid w:val="004867EB"/>
    <w:rsid w:val="00487424"/>
    <w:rsid w:val="0048770E"/>
    <w:rsid w:val="00490268"/>
    <w:rsid w:val="00491FA6"/>
    <w:rsid w:val="00492971"/>
    <w:rsid w:val="00492C6F"/>
    <w:rsid w:val="00497E9D"/>
    <w:rsid w:val="004A07A6"/>
    <w:rsid w:val="004A1DB1"/>
    <w:rsid w:val="004A2468"/>
    <w:rsid w:val="004A31FE"/>
    <w:rsid w:val="004A3349"/>
    <w:rsid w:val="004A4A85"/>
    <w:rsid w:val="004A6BAE"/>
    <w:rsid w:val="004A701A"/>
    <w:rsid w:val="004A7BE6"/>
    <w:rsid w:val="004B21B7"/>
    <w:rsid w:val="004B2320"/>
    <w:rsid w:val="004B53F0"/>
    <w:rsid w:val="004B5F16"/>
    <w:rsid w:val="004C1FCA"/>
    <w:rsid w:val="004C3E85"/>
    <w:rsid w:val="004C4FFA"/>
    <w:rsid w:val="004C5D24"/>
    <w:rsid w:val="004C7F0F"/>
    <w:rsid w:val="004D1503"/>
    <w:rsid w:val="004D27A2"/>
    <w:rsid w:val="004D3EA0"/>
    <w:rsid w:val="004D4FA6"/>
    <w:rsid w:val="004D610C"/>
    <w:rsid w:val="004E3B05"/>
    <w:rsid w:val="004E429A"/>
    <w:rsid w:val="004E6FAF"/>
    <w:rsid w:val="004F25B5"/>
    <w:rsid w:val="004F28BB"/>
    <w:rsid w:val="004F350A"/>
    <w:rsid w:val="004F3652"/>
    <w:rsid w:val="004F506C"/>
    <w:rsid w:val="004F574D"/>
    <w:rsid w:val="004F709C"/>
    <w:rsid w:val="004F7670"/>
    <w:rsid w:val="004F784B"/>
    <w:rsid w:val="00502052"/>
    <w:rsid w:val="005039E4"/>
    <w:rsid w:val="00504286"/>
    <w:rsid w:val="005045DC"/>
    <w:rsid w:val="00506180"/>
    <w:rsid w:val="00507CCE"/>
    <w:rsid w:val="00507F97"/>
    <w:rsid w:val="00510CAB"/>
    <w:rsid w:val="00510EDA"/>
    <w:rsid w:val="0051100D"/>
    <w:rsid w:val="005110E2"/>
    <w:rsid w:val="00511C34"/>
    <w:rsid w:val="0051271B"/>
    <w:rsid w:val="00512E3A"/>
    <w:rsid w:val="005144F4"/>
    <w:rsid w:val="005158F6"/>
    <w:rsid w:val="005159B0"/>
    <w:rsid w:val="005171F3"/>
    <w:rsid w:val="00521A00"/>
    <w:rsid w:val="00522B77"/>
    <w:rsid w:val="00522D59"/>
    <w:rsid w:val="00523248"/>
    <w:rsid w:val="00523CB6"/>
    <w:rsid w:val="0052496A"/>
    <w:rsid w:val="00525890"/>
    <w:rsid w:val="005267E7"/>
    <w:rsid w:val="005301C3"/>
    <w:rsid w:val="00532170"/>
    <w:rsid w:val="005347D2"/>
    <w:rsid w:val="00534E07"/>
    <w:rsid w:val="00537816"/>
    <w:rsid w:val="00537F15"/>
    <w:rsid w:val="005401CD"/>
    <w:rsid w:val="00541F6F"/>
    <w:rsid w:val="00542E8D"/>
    <w:rsid w:val="00545B5F"/>
    <w:rsid w:val="00547D37"/>
    <w:rsid w:val="005517B7"/>
    <w:rsid w:val="00560662"/>
    <w:rsid w:val="00560C80"/>
    <w:rsid w:val="00561590"/>
    <w:rsid w:val="00562142"/>
    <w:rsid w:val="00564DA4"/>
    <w:rsid w:val="0056524C"/>
    <w:rsid w:val="00565B56"/>
    <w:rsid w:val="00566404"/>
    <w:rsid w:val="0056679F"/>
    <w:rsid w:val="005669A8"/>
    <w:rsid w:val="00567808"/>
    <w:rsid w:val="005752B5"/>
    <w:rsid w:val="005762F8"/>
    <w:rsid w:val="00577014"/>
    <w:rsid w:val="00577AC6"/>
    <w:rsid w:val="00580275"/>
    <w:rsid w:val="005818CD"/>
    <w:rsid w:val="00582AB9"/>
    <w:rsid w:val="00584252"/>
    <w:rsid w:val="00585E37"/>
    <w:rsid w:val="00587766"/>
    <w:rsid w:val="00590DF2"/>
    <w:rsid w:val="00591DE3"/>
    <w:rsid w:val="00591E22"/>
    <w:rsid w:val="005931A6"/>
    <w:rsid w:val="0059404B"/>
    <w:rsid w:val="0059501F"/>
    <w:rsid w:val="00595255"/>
    <w:rsid w:val="00596862"/>
    <w:rsid w:val="00596B91"/>
    <w:rsid w:val="00596C32"/>
    <w:rsid w:val="00596CF2"/>
    <w:rsid w:val="00597F42"/>
    <w:rsid w:val="005A08FA"/>
    <w:rsid w:val="005A1A26"/>
    <w:rsid w:val="005A2316"/>
    <w:rsid w:val="005A6482"/>
    <w:rsid w:val="005A6564"/>
    <w:rsid w:val="005B09FD"/>
    <w:rsid w:val="005B1E94"/>
    <w:rsid w:val="005B25F5"/>
    <w:rsid w:val="005B4FBF"/>
    <w:rsid w:val="005B71F2"/>
    <w:rsid w:val="005C1F2B"/>
    <w:rsid w:val="005C2629"/>
    <w:rsid w:val="005C5B3B"/>
    <w:rsid w:val="005D0490"/>
    <w:rsid w:val="005D2920"/>
    <w:rsid w:val="005D3D8D"/>
    <w:rsid w:val="005D4EE0"/>
    <w:rsid w:val="005D7009"/>
    <w:rsid w:val="005D705D"/>
    <w:rsid w:val="005D7DC0"/>
    <w:rsid w:val="005E0477"/>
    <w:rsid w:val="005E07CA"/>
    <w:rsid w:val="005E11F8"/>
    <w:rsid w:val="005E1664"/>
    <w:rsid w:val="005E4895"/>
    <w:rsid w:val="005E7F6D"/>
    <w:rsid w:val="005E7F72"/>
    <w:rsid w:val="005F02F1"/>
    <w:rsid w:val="005F039D"/>
    <w:rsid w:val="005F05E6"/>
    <w:rsid w:val="005F076C"/>
    <w:rsid w:val="005F25CA"/>
    <w:rsid w:val="005F2D17"/>
    <w:rsid w:val="005F4109"/>
    <w:rsid w:val="005F4744"/>
    <w:rsid w:val="005F4FB0"/>
    <w:rsid w:val="005F56B6"/>
    <w:rsid w:val="005F5D3C"/>
    <w:rsid w:val="005F7899"/>
    <w:rsid w:val="00600036"/>
    <w:rsid w:val="00600437"/>
    <w:rsid w:val="00600729"/>
    <w:rsid w:val="00600AD7"/>
    <w:rsid w:val="00600C1D"/>
    <w:rsid w:val="0060119D"/>
    <w:rsid w:val="006023EF"/>
    <w:rsid w:val="00602509"/>
    <w:rsid w:val="006063B0"/>
    <w:rsid w:val="0060680B"/>
    <w:rsid w:val="00606861"/>
    <w:rsid w:val="00606C44"/>
    <w:rsid w:val="00610765"/>
    <w:rsid w:val="006138FB"/>
    <w:rsid w:val="00613FDD"/>
    <w:rsid w:val="00614EAB"/>
    <w:rsid w:val="006153E0"/>
    <w:rsid w:val="00615958"/>
    <w:rsid w:val="006162D0"/>
    <w:rsid w:val="00616DA1"/>
    <w:rsid w:val="00616FF9"/>
    <w:rsid w:val="006175E9"/>
    <w:rsid w:val="00617773"/>
    <w:rsid w:val="00620146"/>
    <w:rsid w:val="00621B80"/>
    <w:rsid w:val="006249A5"/>
    <w:rsid w:val="00625256"/>
    <w:rsid w:val="00627583"/>
    <w:rsid w:val="006302C1"/>
    <w:rsid w:val="00631CA3"/>
    <w:rsid w:val="00633E46"/>
    <w:rsid w:val="00634226"/>
    <w:rsid w:val="00636146"/>
    <w:rsid w:val="00640C65"/>
    <w:rsid w:val="00645212"/>
    <w:rsid w:val="006456A6"/>
    <w:rsid w:val="00646D9B"/>
    <w:rsid w:val="006502CB"/>
    <w:rsid w:val="00650AEB"/>
    <w:rsid w:val="00651AB0"/>
    <w:rsid w:val="0065207D"/>
    <w:rsid w:val="00652715"/>
    <w:rsid w:val="00653E79"/>
    <w:rsid w:val="00654B7E"/>
    <w:rsid w:val="006553D9"/>
    <w:rsid w:val="00656245"/>
    <w:rsid w:val="00656EB4"/>
    <w:rsid w:val="00657947"/>
    <w:rsid w:val="00660ADC"/>
    <w:rsid w:val="006643CC"/>
    <w:rsid w:val="00666076"/>
    <w:rsid w:val="006664B8"/>
    <w:rsid w:val="006731E7"/>
    <w:rsid w:val="00673DC1"/>
    <w:rsid w:val="0067448B"/>
    <w:rsid w:val="00674A2B"/>
    <w:rsid w:val="00683B20"/>
    <w:rsid w:val="00683C38"/>
    <w:rsid w:val="006861AC"/>
    <w:rsid w:val="00687ACB"/>
    <w:rsid w:val="0069017F"/>
    <w:rsid w:val="00691AA9"/>
    <w:rsid w:val="0069442A"/>
    <w:rsid w:val="0069466F"/>
    <w:rsid w:val="0069510F"/>
    <w:rsid w:val="00695563"/>
    <w:rsid w:val="0069591D"/>
    <w:rsid w:val="0069698A"/>
    <w:rsid w:val="00697F40"/>
    <w:rsid w:val="00697F97"/>
    <w:rsid w:val="006A343C"/>
    <w:rsid w:val="006A4C98"/>
    <w:rsid w:val="006A4CE2"/>
    <w:rsid w:val="006A63B3"/>
    <w:rsid w:val="006A7B03"/>
    <w:rsid w:val="006B0ED7"/>
    <w:rsid w:val="006B1D72"/>
    <w:rsid w:val="006B2F38"/>
    <w:rsid w:val="006B2FE8"/>
    <w:rsid w:val="006B3554"/>
    <w:rsid w:val="006B69F7"/>
    <w:rsid w:val="006C1893"/>
    <w:rsid w:val="006C56D4"/>
    <w:rsid w:val="006C5AAE"/>
    <w:rsid w:val="006C7CFF"/>
    <w:rsid w:val="006C7E8E"/>
    <w:rsid w:val="006D0872"/>
    <w:rsid w:val="006D1C5F"/>
    <w:rsid w:val="006D2960"/>
    <w:rsid w:val="006D40CE"/>
    <w:rsid w:val="006D4F07"/>
    <w:rsid w:val="006D588D"/>
    <w:rsid w:val="006D5F5E"/>
    <w:rsid w:val="006D6707"/>
    <w:rsid w:val="006E1F64"/>
    <w:rsid w:val="006E2272"/>
    <w:rsid w:val="006E2D0A"/>
    <w:rsid w:val="006E3AA2"/>
    <w:rsid w:val="006E50B4"/>
    <w:rsid w:val="006E6FF1"/>
    <w:rsid w:val="006F1D14"/>
    <w:rsid w:val="006F2BA4"/>
    <w:rsid w:val="006F2D94"/>
    <w:rsid w:val="006F2EC9"/>
    <w:rsid w:val="006F3FF7"/>
    <w:rsid w:val="006F5C69"/>
    <w:rsid w:val="006F69BA"/>
    <w:rsid w:val="007017C7"/>
    <w:rsid w:val="00703175"/>
    <w:rsid w:val="00706F10"/>
    <w:rsid w:val="00706F73"/>
    <w:rsid w:val="007072E3"/>
    <w:rsid w:val="007119CD"/>
    <w:rsid w:val="0071384A"/>
    <w:rsid w:val="00713EC1"/>
    <w:rsid w:val="00714B10"/>
    <w:rsid w:val="00716129"/>
    <w:rsid w:val="007161BF"/>
    <w:rsid w:val="00716323"/>
    <w:rsid w:val="00716AB4"/>
    <w:rsid w:val="00720E22"/>
    <w:rsid w:val="00722644"/>
    <w:rsid w:val="00723F53"/>
    <w:rsid w:val="00724F1E"/>
    <w:rsid w:val="00725B52"/>
    <w:rsid w:val="007261CB"/>
    <w:rsid w:val="007270D7"/>
    <w:rsid w:val="007301B7"/>
    <w:rsid w:val="00730AFF"/>
    <w:rsid w:val="007317C3"/>
    <w:rsid w:val="00731ABF"/>
    <w:rsid w:val="00735CB2"/>
    <w:rsid w:val="00737136"/>
    <w:rsid w:val="007412CE"/>
    <w:rsid w:val="00742626"/>
    <w:rsid w:val="007433CF"/>
    <w:rsid w:val="0074650E"/>
    <w:rsid w:val="007478FE"/>
    <w:rsid w:val="00750A3E"/>
    <w:rsid w:val="00750A55"/>
    <w:rsid w:val="00750DFF"/>
    <w:rsid w:val="00756D76"/>
    <w:rsid w:val="00762A11"/>
    <w:rsid w:val="00762D9E"/>
    <w:rsid w:val="00764DB7"/>
    <w:rsid w:val="0076530C"/>
    <w:rsid w:val="00765C3E"/>
    <w:rsid w:val="00772B6A"/>
    <w:rsid w:val="00772D09"/>
    <w:rsid w:val="00773C6C"/>
    <w:rsid w:val="0077667A"/>
    <w:rsid w:val="00776B55"/>
    <w:rsid w:val="00780379"/>
    <w:rsid w:val="0078049B"/>
    <w:rsid w:val="00782D42"/>
    <w:rsid w:val="007832EA"/>
    <w:rsid w:val="007848DB"/>
    <w:rsid w:val="007849E5"/>
    <w:rsid w:val="00786E7B"/>
    <w:rsid w:val="007940B9"/>
    <w:rsid w:val="00795368"/>
    <w:rsid w:val="00797E96"/>
    <w:rsid w:val="007A023E"/>
    <w:rsid w:val="007A30EF"/>
    <w:rsid w:val="007A349C"/>
    <w:rsid w:val="007A4089"/>
    <w:rsid w:val="007A4EB5"/>
    <w:rsid w:val="007A625C"/>
    <w:rsid w:val="007A6B15"/>
    <w:rsid w:val="007A7983"/>
    <w:rsid w:val="007B16B4"/>
    <w:rsid w:val="007B1D66"/>
    <w:rsid w:val="007B3A78"/>
    <w:rsid w:val="007B3FA9"/>
    <w:rsid w:val="007B48D6"/>
    <w:rsid w:val="007B5C06"/>
    <w:rsid w:val="007B647D"/>
    <w:rsid w:val="007C118C"/>
    <w:rsid w:val="007C2BCD"/>
    <w:rsid w:val="007C305E"/>
    <w:rsid w:val="007C4504"/>
    <w:rsid w:val="007C46D8"/>
    <w:rsid w:val="007C49FD"/>
    <w:rsid w:val="007C639D"/>
    <w:rsid w:val="007C7B29"/>
    <w:rsid w:val="007D331B"/>
    <w:rsid w:val="007D3FF3"/>
    <w:rsid w:val="007D420A"/>
    <w:rsid w:val="007D4228"/>
    <w:rsid w:val="007D4F9C"/>
    <w:rsid w:val="007D534E"/>
    <w:rsid w:val="007D6B43"/>
    <w:rsid w:val="007D701B"/>
    <w:rsid w:val="007D7B42"/>
    <w:rsid w:val="007E0105"/>
    <w:rsid w:val="007E0882"/>
    <w:rsid w:val="007E39CD"/>
    <w:rsid w:val="007E39D6"/>
    <w:rsid w:val="007E3FD2"/>
    <w:rsid w:val="007E6F4A"/>
    <w:rsid w:val="007F053E"/>
    <w:rsid w:val="007F0AA3"/>
    <w:rsid w:val="007F1EA8"/>
    <w:rsid w:val="007F30AF"/>
    <w:rsid w:val="007F3F2E"/>
    <w:rsid w:val="007F5677"/>
    <w:rsid w:val="007F6716"/>
    <w:rsid w:val="007F7111"/>
    <w:rsid w:val="007F7C1E"/>
    <w:rsid w:val="00800F6B"/>
    <w:rsid w:val="008013FC"/>
    <w:rsid w:val="00803C6E"/>
    <w:rsid w:val="00804499"/>
    <w:rsid w:val="0080514C"/>
    <w:rsid w:val="00806070"/>
    <w:rsid w:val="008071B5"/>
    <w:rsid w:val="008072BB"/>
    <w:rsid w:val="00811310"/>
    <w:rsid w:val="0081223E"/>
    <w:rsid w:val="00812BD6"/>
    <w:rsid w:val="008149A9"/>
    <w:rsid w:val="00814BDC"/>
    <w:rsid w:val="00816B9B"/>
    <w:rsid w:val="008178FE"/>
    <w:rsid w:val="0082047E"/>
    <w:rsid w:val="008213A0"/>
    <w:rsid w:val="00821645"/>
    <w:rsid w:val="008220BC"/>
    <w:rsid w:val="00822736"/>
    <w:rsid w:val="00822BB0"/>
    <w:rsid w:val="00824A27"/>
    <w:rsid w:val="00824A50"/>
    <w:rsid w:val="00825D2E"/>
    <w:rsid w:val="008278FA"/>
    <w:rsid w:val="00830EB7"/>
    <w:rsid w:val="00832585"/>
    <w:rsid w:val="00832AD3"/>
    <w:rsid w:val="00837154"/>
    <w:rsid w:val="00837F27"/>
    <w:rsid w:val="00843114"/>
    <w:rsid w:val="00846003"/>
    <w:rsid w:val="00846275"/>
    <w:rsid w:val="00846A76"/>
    <w:rsid w:val="00846AA5"/>
    <w:rsid w:val="0085044C"/>
    <w:rsid w:val="008512AF"/>
    <w:rsid w:val="00851A55"/>
    <w:rsid w:val="008528B3"/>
    <w:rsid w:val="00853831"/>
    <w:rsid w:val="00854EF9"/>
    <w:rsid w:val="00860BF4"/>
    <w:rsid w:val="00861B92"/>
    <w:rsid w:val="008625F7"/>
    <w:rsid w:val="00865BE2"/>
    <w:rsid w:val="0086707A"/>
    <w:rsid w:val="008670C7"/>
    <w:rsid w:val="00870739"/>
    <w:rsid w:val="008720AF"/>
    <w:rsid w:val="0087776D"/>
    <w:rsid w:val="008805FD"/>
    <w:rsid w:val="00881EAC"/>
    <w:rsid w:val="00884E70"/>
    <w:rsid w:val="00885D7B"/>
    <w:rsid w:val="00887742"/>
    <w:rsid w:val="0089073C"/>
    <w:rsid w:val="00890774"/>
    <w:rsid w:val="00890CFF"/>
    <w:rsid w:val="008925A9"/>
    <w:rsid w:val="00893493"/>
    <w:rsid w:val="0089377B"/>
    <w:rsid w:val="00895D94"/>
    <w:rsid w:val="00896FCF"/>
    <w:rsid w:val="00897482"/>
    <w:rsid w:val="008977CD"/>
    <w:rsid w:val="00897A52"/>
    <w:rsid w:val="008A1348"/>
    <w:rsid w:val="008A1B48"/>
    <w:rsid w:val="008A2ED1"/>
    <w:rsid w:val="008A3C8B"/>
    <w:rsid w:val="008B142D"/>
    <w:rsid w:val="008B313A"/>
    <w:rsid w:val="008B47C5"/>
    <w:rsid w:val="008B4ABC"/>
    <w:rsid w:val="008B5D4C"/>
    <w:rsid w:val="008B626E"/>
    <w:rsid w:val="008B67CC"/>
    <w:rsid w:val="008B72A7"/>
    <w:rsid w:val="008C237D"/>
    <w:rsid w:val="008C3FE5"/>
    <w:rsid w:val="008C40C3"/>
    <w:rsid w:val="008C4446"/>
    <w:rsid w:val="008C44F0"/>
    <w:rsid w:val="008C5751"/>
    <w:rsid w:val="008C5A98"/>
    <w:rsid w:val="008C6030"/>
    <w:rsid w:val="008C6605"/>
    <w:rsid w:val="008C6C76"/>
    <w:rsid w:val="008C7128"/>
    <w:rsid w:val="008C7CA0"/>
    <w:rsid w:val="008D0472"/>
    <w:rsid w:val="008D3763"/>
    <w:rsid w:val="008D3C17"/>
    <w:rsid w:val="008D609E"/>
    <w:rsid w:val="008D64D9"/>
    <w:rsid w:val="008D664D"/>
    <w:rsid w:val="008D76BB"/>
    <w:rsid w:val="008E1A98"/>
    <w:rsid w:val="008E1D5B"/>
    <w:rsid w:val="008E26AA"/>
    <w:rsid w:val="008E5A23"/>
    <w:rsid w:val="008F0CA4"/>
    <w:rsid w:val="008F164B"/>
    <w:rsid w:val="008F1A6F"/>
    <w:rsid w:val="008F1B3D"/>
    <w:rsid w:val="008F51EB"/>
    <w:rsid w:val="008F6FB7"/>
    <w:rsid w:val="008F7228"/>
    <w:rsid w:val="00900654"/>
    <w:rsid w:val="00900EDE"/>
    <w:rsid w:val="009024DF"/>
    <w:rsid w:val="00902CB3"/>
    <w:rsid w:val="0090733E"/>
    <w:rsid w:val="0091028B"/>
    <w:rsid w:val="00911990"/>
    <w:rsid w:val="00913BC5"/>
    <w:rsid w:val="0091504A"/>
    <w:rsid w:val="00915E70"/>
    <w:rsid w:val="009163C3"/>
    <w:rsid w:val="0092056A"/>
    <w:rsid w:val="009206C1"/>
    <w:rsid w:val="00920D73"/>
    <w:rsid w:val="009221A3"/>
    <w:rsid w:val="00923673"/>
    <w:rsid w:val="00924121"/>
    <w:rsid w:val="00926333"/>
    <w:rsid w:val="00927D95"/>
    <w:rsid w:val="00927F9F"/>
    <w:rsid w:val="0093041E"/>
    <w:rsid w:val="0093382C"/>
    <w:rsid w:val="00934125"/>
    <w:rsid w:val="0093720A"/>
    <w:rsid w:val="009376EE"/>
    <w:rsid w:val="009377E5"/>
    <w:rsid w:val="0094061B"/>
    <w:rsid w:val="009408DE"/>
    <w:rsid w:val="00941283"/>
    <w:rsid w:val="00942612"/>
    <w:rsid w:val="0094558C"/>
    <w:rsid w:val="00946089"/>
    <w:rsid w:val="009465F3"/>
    <w:rsid w:val="00947EDD"/>
    <w:rsid w:val="009509F4"/>
    <w:rsid w:val="00950CA7"/>
    <w:rsid w:val="00955C9B"/>
    <w:rsid w:val="00963DF9"/>
    <w:rsid w:val="00964C25"/>
    <w:rsid w:val="00964CA9"/>
    <w:rsid w:val="00965778"/>
    <w:rsid w:val="00965ACA"/>
    <w:rsid w:val="009679AD"/>
    <w:rsid w:val="00970413"/>
    <w:rsid w:val="009709CA"/>
    <w:rsid w:val="00970DF9"/>
    <w:rsid w:val="009726AE"/>
    <w:rsid w:val="00973188"/>
    <w:rsid w:val="00974892"/>
    <w:rsid w:val="00975B3F"/>
    <w:rsid w:val="00975F9D"/>
    <w:rsid w:val="009760AA"/>
    <w:rsid w:val="009763FD"/>
    <w:rsid w:val="00976AFF"/>
    <w:rsid w:val="00983711"/>
    <w:rsid w:val="00983D59"/>
    <w:rsid w:val="00985AA1"/>
    <w:rsid w:val="00987ADC"/>
    <w:rsid w:val="0099255B"/>
    <w:rsid w:val="00992A40"/>
    <w:rsid w:val="0099554C"/>
    <w:rsid w:val="00995809"/>
    <w:rsid w:val="009969E4"/>
    <w:rsid w:val="00997523"/>
    <w:rsid w:val="009A059B"/>
    <w:rsid w:val="009A081D"/>
    <w:rsid w:val="009A1645"/>
    <w:rsid w:val="009A324B"/>
    <w:rsid w:val="009A52A2"/>
    <w:rsid w:val="009A7291"/>
    <w:rsid w:val="009B0D14"/>
    <w:rsid w:val="009B308A"/>
    <w:rsid w:val="009B3119"/>
    <w:rsid w:val="009B3E3E"/>
    <w:rsid w:val="009B3FF0"/>
    <w:rsid w:val="009B4630"/>
    <w:rsid w:val="009B490B"/>
    <w:rsid w:val="009C10B8"/>
    <w:rsid w:val="009C20BF"/>
    <w:rsid w:val="009C3B44"/>
    <w:rsid w:val="009C42FF"/>
    <w:rsid w:val="009C47F9"/>
    <w:rsid w:val="009C4D61"/>
    <w:rsid w:val="009C50F4"/>
    <w:rsid w:val="009C51B6"/>
    <w:rsid w:val="009C5D59"/>
    <w:rsid w:val="009D0141"/>
    <w:rsid w:val="009D0C03"/>
    <w:rsid w:val="009D0F0A"/>
    <w:rsid w:val="009D12A3"/>
    <w:rsid w:val="009D2C9A"/>
    <w:rsid w:val="009D3701"/>
    <w:rsid w:val="009D4A4D"/>
    <w:rsid w:val="009D4ADF"/>
    <w:rsid w:val="009D4FAF"/>
    <w:rsid w:val="009D53FB"/>
    <w:rsid w:val="009D6D53"/>
    <w:rsid w:val="009D715A"/>
    <w:rsid w:val="009E0823"/>
    <w:rsid w:val="009E2F8D"/>
    <w:rsid w:val="009E5374"/>
    <w:rsid w:val="009E6333"/>
    <w:rsid w:val="009E6873"/>
    <w:rsid w:val="009F0A3A"/>
    <w:rsid w:val="009F10A5"/>
    <w:rsid w:val="009F19A1"/>
    <w:rsid w:val="009F23A8"/>
    <w:rsid w:val="009F472A"/>
    <w:rsid w:val="00A00469"/>
    <w:rsid w:val="00A013E0"/>
    <w:rsid w:val="00A01F43"/>
    <w:rsid w:val="00A02551"/>
    <w:rsid w:val="00A029AB"/>
    <w:rsid w:val="00A03276"/>
    <w:rsid w:val="00A04BE3"/>
    <w:rsid w:val="00A06768"/>
    <w:rsid w:val="00A0718B"/>
    <w:rsid w:val="00A13846"/>
    <w:rsid w:val="00A14988"/>
    <w:rsid w:val="00A15574"/>
    <w:rsid w:val="00A16E8B"/>
    <w:rsid w:val="00A17B67"/>
    <w:rsid w:val="00A2005E"/>
    <w:rsid w:val="00A21143"/>
    <w:rsid w:val="00A221FC"/>
    <w:rsid w:val="00A25683"/>
    <w:rsid w:val="00A269EA"/>
    <w:rsid w:val="00A27A06"/>
    <w:rsid w:val="00A27A07"/>
    <w:rsid w:val="00A27D94"/>
    <w:rsid w:val="00A300A1"/>
    <w:rsid w:val="00A308B6"/>
    <w:rsid w:val="00A3445E"/>
    <w:rsid w:val="00A36D17"/>
    <w:rsid w:val="00A378CD"/>
    <w:rsid w:val="00A41D03"/>
    <w:rsid w:val="00A434DA"/>
    <w:rsid w:val="00A441AD"/>
    <w:rsid w:val="00A458C2"/>
    <w:rsid w:val="00A45D08"/>
    <w:rsid w:val="00A45EA0"/>
    <w:rsid w:val="00A50AD6"/>
    <w:rsid w:val="00A51434"/>
    <w:rsid w:val="00A52783"/>
    <w:rsid w:val="00A52872"/>
    <w:rsid w:val="00A52D8D"/>
    <w:rsid w:val="00A52E8E"/>
    <w:rsid w:val="00A538DF"/>
    <w:rsid w:val="00A54205"/>
    <w:rsid w:val="00A5605E"/>
    <w:rsid w:val="00A57929"/>
    <w:rsid w:val="00A61660"/>
    <w:rsid w:val="00A616BA"/>
    <w:rsid w:val="00A61A87"/>
    <w:rsid w:val="00A61FD9"/>
    <w:rsid w:val="00A631D4"/>
    <w:rsid w:val="00A65896"/>
    <w:rsid w:val="00A65AF6"/>
    <w:rsid w:val="00A666AB"/>
    <w:rsid w:val="00A668A0"/>
    <w:rsid w:val="00A67C79"/>
    <w:rsid w:val="00A701FD"/>
    <w:rsid w:val="00A70AB3"/>
    <w:rsid w:val="00A7125F"/>
    <w:rsid w:val="00A71916"/>
    <w:rsid w:val="00A735E3"/>
    <w:rsid w:val="00A74096"/>
    <w:rsid w:val="00A74BA4"/>
    <w:rsid w:val="00A7599C"/>
    <w:rsid w:val="00A81DD5"/>
    <w:rsid w:val="00A84039"/>
    <w:rsid w:val="00A844E0"/>
    <w:rsid w:val="00A845AD"/>
    <w:rsid w:val="00A860BD"/>
    <w:rsid w:val="00A874D0"/>
    <w:rsid w:val="00A90129"/>
    <w:rsid w:val="00A910F5"/>
    <w:rsid w:val="00A91436"/>
    <w:rsid w:val="00A93114"/>
    <w:rsid w:val="00A94074"/>
    <w:rsid w:val="00A94721"/>
    <w:rsid w:val="00A94E86"/>
    <w:rsid w:val="00AA0192"/>
    <w:rsid w:val="00AA2036"/>
    <w:rsid w:val="00AA22DA"/>
    <w:rsid w:val="00AA28DB"/>
    <w:rsid w:val="00AA34BC"/>
    <w:rsid w:val="00AA36C8"/>
    <w:rsid w:val="00AA3A66"/>
    <w:rsid w:val="00AA48C7"/>
    <w:rsid w:val="00AA4A38"/>
    <w:rsid w:val="00AA64D0"/>
    <w:rsid w:val="00AA7F72"/>
    <w:rsid w:val="00AB0057"/>
    <w:rsid w:val="00AB14C9"/>
    <w:rsid w:val="00AB4476"/>
    <w:rsid w:val="00AB467F"/>
    <w:rsid w:val="00AB5269"/>
    <w:rsid w:val="00AB730D"/>
    <w:rsid w:val="00AC0CF2"/>
    <w:rsid w:val="00AC1C54"/>
    <w:rsid w:val="00AC2274"/>
    <w:rsid w:val="00AC2F98"/>
    <w:rsid w:val="00AC4BAC"/>
    <w:rsid w:val="00AC4BFF"/>
    <w:rsid w:val="00AC6036"/>
    <w:rsid w:val="00AD0743"/>
    <w:rsid w:val="00AD07D5"/>
    <w:rsid w:val="00AD237E"/>
    <w:rsid w:val="00AD3561"/>
    <w:rsid w:val="00AD38E1"/>
    <w:rsid w:val="00AE000F"/>
    <w:rsid w:val="00AE177E"/>
    <w:rsid w:val="00AE24DC"/>
    <w:rsid w:val="00AE2688"/>
    <w:rsid w:val="00AE2BD3"/>
    <w:rsid w:val="00AE4731"/>
    <w:rsid w:val="00AE5A11"/>
    <w:rsid w:val="00AF14A6"/>
    <w:rsid w:val="00AF20FF"/>
    <w:rsid w:val="00AF25F0"/>
    <w:rsid w:val="00AF32A3"/>
    <w:rsid w:val="00AF3F57"/>
    <w:rsid w:val="00AF4B57"/>
    <w:rsid w:val="00AF657A"/>
    <w:rsid w:val="00B0038E"/>
    <w:rsid w:val="00B01BDA"/>
    <w:rsid w:val="00B0303F"/>
    <w:rsid w:val="00B0478A"/>
    <w:rsid w:val="00B053A6"/>
    <w:rsid w:val="00B0764A"/>
    <w:rsid w:val="00B1050C"/>
    <w:rsid w:val="00B12DE6"/>
    <w:rsid w:val="00B12EE4"/>
    <w:rsid w:val="00B134B5"/>
    <w:rsid w:val="00B14177"/>
    <w:rsid w:val="00B143D1"/>
    <w:rsid w:val="00B14AFB"/>
    <w:rsid w:val="00B1531D"/>
    <w:rsid w:val="00B1585A"/>
    <w:rsid w:val="00B167C3"/>
    <w:rsid w:val="00B169A9"/>
    <w:rsid w:val="00B17C8F"/>
    <w:rsid w:val="00B21108"/>
    <w:rsid w:val="00B2120D"/>
    <w:rsid w:val="00B21894"/>
    <w:rsid w:val="00B2222F"/>
    <w:rsid w:val="00B22373"/>
    <w:rsid w:val="00B24EF9"/>
    <w:rsid w:val="00B25719"/>
    <w:rsid w:val="00B26105"/>
    <w:rsid w:val="00B26A7A"/>
    <w:rsid w:val="00B27A83"/>
    <w:rsid w:val="00B27DD4"/>
    <w:rsid w:val="00B3075E"/>
    <w:rsid w:val="00B31227"/>
    <w:rsid w:val="00B31460"/>
    <w:rsid w:val="00B33CA8"/>
    <w:rsid w:val="00B36599"/>
    <w:rsid w:val="00B40330"/>
    <w:rsid w:val="00B4192C"/>
    <w:rsid w:val="00B420C4"/>
    <w:rsid w:val="00B42A4F"/>
    <w:rsid w:val="00B431A6"/>
    <w:rsid w:val="00B43476"/>
    <w:rsid w:val="00B441E0"/>
    <w:rsid w:val="00B45F5A"/>
    <w:rsid w:val="00B46BD3"/>
    <w:rsid w:val="00B51E58"/>
    <w:rsid w:val="00B52F29"/>
    <w:rsid w:val="00B546CB"/>
    <w:rsid w:val="00B555F9"/>
    <w:rsid w:val="00B56738"/>
    <w:rsid w:val="00B572FC"/>
    <w:rsid w:val="00B60047"/>
    <w:rsid w:val="00B62668"/>
    <w:rsid w:val="00B63C2C"/>
    <w:rsid w:val="00B64214"/>
    <w:rsid w:val="00B6465C"/>
    <w:rsid w:val="00B659B2"/>
    <w:rsid w:val="00B664CE"/>
    <w:rsid w:val="00B665F4"/>
    <w:rsid w:val="00B677C9"/>
    <w:rsid w:val="00B745D2"/>
    <w:rsid w:val="00B771E6"/>
    <w:rsid w:val="00B8143A"/>
    <w:rsid w:val="00B82500"/>
    <w:rsid w:val="00B8281B"/>
    <w:rsid w:val="00B83C68"/>
    <w:rsid w:val="00B83C7D"/>
    <w:rsid w:val="00B84198"/>
    <w:rsid w:val="00B90092"/>
    <w:rsid w:val="00B91353"/>
    <w:rsid w:val="00B925FE"/>
    <w:rsid w:val="00B92DAC"/>
    <w:rsid w:val="00B92F7E"/>
    <w:rsid w:val="00B9398D"/>
    <w:rsid w:val="00B96C1E"/>
    <w:rsid w:val="00B9726D"/>
    <w:rsid w:val="00B97FC9"/>
    <w:rsid w:val="00BA1411"/>
    <w:rsid w:val="00BA22AC"/>
    <w:rsid w:val="00BA25BF"/>
    <w:rsid w:val="00BA322F"/>
    <w:rsid w:val="00BA530C"/>
    <w:rsid w:val="00BA70B5"/>
    <w:rsid w:val="00BB02BE"/>
    <w:rsid w:val="00BB05A5"/>
    <w:rsid w:val="00BB3B1F"/>
    <w:rsid w:val="00BB40DA"/>
    <w:rsid w:val="00BB4636"/>
    <w:rsid w:val="00BB57DA"/>
    <w:rsid w:val="00BB766F"/>
    <w:rsid w:val="00BC053B"/>
    <w:rsid w:val="00BC055F"/>
    <w:rsid w:val="00BC0AEF"/>
    <w:rsid w:val="00BC0DF6"/>
    <w:rsid w:val="00BC1C9C"/>
    <w:rsid w:val="00BC3678"/>
    <w:rsid w:val="00BC5488"/>
    <w:rsid w:val="00BC5895"/>
    <w:rsid w:val="00BC5C56"/>
    <w:rsid w:val="00BC5D09"/>
    <w:rsid w:val="00BC6A10"/>
    <w:rsid w:val="00BD07C2"/>
    <w:rsid w:val="00BD08E1"/>
    <w:rsid w:val="00BD2A58"/>
    <w:rsid w:val="00BD321F"/>
    <w:rsid w:val="00BD33D7"/>
    <w:rsid w:val="00BD4AC4"/>
    <w:rsid w:val="00BD545D"/>
    <w:rsid w:val="00BD5500"/>
    <w:rsid w:val="00BD7CC1"/>
    <w:rsid w:val="00BE0B4B"/>
    <w:rsid w:val="00BE15ED"/>
    <w:rsid w:val="00BE1DE1"/>
    <w:rsid w:val="00BE424A"/>
    <w:rsid w:val="00BF02CE"/>
    <w:rsid w:val="00BF0C3B"/>
    <w:rsid w:val="00BF1CBA"/>
    <w:rsid w:val="00BF3090"/>
    <w:rsid w:val="00BF4B76"/>
    <w:rsid w:val="00BF53FA"/>
    <w:rsid w:val="00BF56B1"/>
    <w:rsid w:val="00BF5F81"/>
    <w:rsid w:val="00BF602F"/>
    <w:rsid w:val="00BF6A07"/>
    <w:rsid w:val="00BF6B3B"/>
    <w:rsid w:val="00C01062"/>
    <w:rsid w:val="00C014F1"/>
    <w:rsid w:val="00C01B24"/>
    <w:rsid w:val="00C01F58"/>
    <w:rsid w:val="00C05289"/>
    <w:rsid w:val="00C057C4"/>
    <w:rsid w:val="00C06617"/>
    <w:rsid w:val="00C103EF"/>
    <w:rsid w:val="00C12413"/>
    <w:rsid w:val="00C151CF"/>
    <w:rsid w:val="00C16C27"/>
    <w:rsid w:val="00C22C86"/>
    <w:rsid w:val="00C24F80"/>
    <w:rsid w:val="00C254EE"/>
    <w:rsid w:val="00C2581A"/>
    <w:rsid w:val="00C27BC0"/>
    <w:rsid w:val="00C309D3"/>
    <w:rsid w:val="00C31B8C"/>
    <w:rsid w:val="00C32370"/>
    <w:rsid w:val="00C3767F"/>
    <w:rsid w:val="00C37BE5"/>
    <w:rsid w:val="00C403EB"/>
    <w:rsid w:val="00C4088A"/>
    <w:rsid w:val="00C41109"/>
    <w:rsid w:val="00C43CB0"/>
    <w:rsid w:val="00C46513"/>
    <w:rsid w:val="00C4708C"/>
    <w:rsid w:val="00C50BB5"/>
    <w:rsid w:val="00C52B8D"/>
    <w:rsid w:val="00C655C0"/>
    <w:rsid w:val="00C67166"/>
    <w:rsid w:val="00C679AE"/>
    <w:rsid w:val="00C70D48"/>
    <w:rsid w:val="00C71B55"/>
    <w:rsid w:val="00C721DE"/>
    <w:rsid w:val="00C73D64"/>
    <w:rsid w:val="00C76667"/>
    <w:rsid w:val="00C80AC1"/>
    <w:rsid w:val="00C80CC4"/>
    <w:rsid w:val="00C8259E"/>
    <w:rsid w:val="00C84003"/>
    <w:rsid w:val="00C84869"/>
    <w:rsid w:val="00C86F72"/>
    <w:rsid w:val="00C87358"/>
    <w:rsid w:val="00C9188D"/>
    <w:rsid w:val="00C93064"/>
    <w:rsid w:val="00C93112"/>
    <w:rsid w:val="00C93B7A"/>
    <w:rsid w:val="00C953BD"/>
    <w:rsid w:val="00C95A27"/>
    <w:rsid w:val="00C97C09"/>
    <w:rsid w:val="00CA7518"/>
    <w:rsid w:val="00CA7771"/>
    <w:rsid w:val="00CB03B9"/>
    <w:rsid w:val="00CB1AD5"/>
    <w:rsid w:val="00CB2F74"/>
    <w:rsid w:val="00CB2FCA"/>
    <w:rsid w:val="00CB302B"/>
    <w:rsid w:val="00CB32A5"/>
    <w:rsid w:val="00CB3604"/>
    <w:rsid w:val="00CB3F8A"/>
    <w:rsid w:val="00CB4695"/>
    <w:rsid w:val="00CB6182"/>
    <w:rsid w:val="00CB7FED"/>
    <w:rsid w:val="00CC03D0"/>
    <w:rsid w:val="00CC1216"/>
    <w:rsid w:val="00CC1F34"/>
    <w:rsid w:val="00CC35E4"/>
    <w:rsid w:val="00CC4950"/>
    <w:rsid w:val="00CC4D71"/>
    <w:rsid w:val="00CC5013"/>
    <w:rsid w:val="00CD030D"/>
    <w:rsid w:val="00CD0F67"/>
    <w:rsid w:val="00CD1729"/>
    <w:rsid w:val="00CD269A"/>
    <w:rsid w:val="00CD30DB"/>
    <w:rsid w:val="00CD3EDF"/>
    <w:rsid w:val="00CD433E"/>
    <w:rsid w:val="00CE2E5B"/>
    <w:rsid w:val="00CE301D"/>
    <w:rsid w:val="00CE507F"/>
    <w:rsid w:val="00CE70C1"/>
    <w:rsid w:val="00CE7F87"/>
    <w:rsid w:val="00CF0A2F"/>
    <w:rsid w:val="00CF2F0A"/>
    <w:rsid w:val="00CF3144"/>
    <w:rsid w:val="00CF3F83"/>
    <w:rsid w:val="00CF4E8A"/>
    <w:rsid w:val="00CF5A32"/>
    <w:rsid w:val="00CF5AC2"/>
    <w:rsid w:val="00CF5C13"/>
    <w:rsid w:val="00CF6870"/>
    <w:rsid w:val="00D027E6"/>
    <w:rsid w:val="00D02DB0"/>
    <w:rsid w:val="00D03941"/>
    <w:rsid w:val="00D047D8"/>
    <w:rsid w:val="00D04AF6"/>
    <w:rsid w:val="00D05A29"/>
    <w:rsid w:val="00D06E4A"/>
    <w:rsid w:val="00D07380"/>
    <w:rsid w:val="00D07DCF"/>
    <w:rsid w:val="00D111CC"/>
    <w:rsid w:val="00D11E9D"/>
    <w:rsid w:val="00D13D2D"/>
    <w:rsid w:val="00D141FF"/>
    <w:rsid w:val="00D14544"/>
    <w:rsid w:val="00D15331"/>
    <w:rsid w:val="00D17871"/>
    <w:rsid w:val="00D17BF9"/>
    <w:rsid w:val="00D201C1"/>
    <w:rsid w:val="00D20FCF"/>
    <w:rsid w:val="00D224A7"/>
    <w:rsid w:val="00D226C5"/>
    <w:rsid w:val="00D230A4"/>
    <w:rsid w:val="00D24C75"/>
    <w:rsid w:val="00D24FD3"/>
    <w:rsid w:val="00D25CFA"/>
    <w:rsid w:val="00D25FEF"/>
    <w:rsid w:val="00D271D9"/>
    <w:rsid w:val="00D27B2D"/>
    <w:rsid w:val="00D331F0"/>
    <w:rsid w:val="00D36074"/>
    <w:rsid w:val="00D40F39"/>
    <w:rsid w:val="00D4317A"/>
    <w:rsid w:val="00D4382B"/>
    <w:rsid w:val="00D44B9F"/>
    <w:rsid w:val="00D4628F"/>
    <w:rsid w:val="00D5111E"/>
    <w:rsid w:val="00D515CD"/>
    <w:rsid w:val="00D51A08"/>
    <w:rsid w:val="00D52898"/>
    <w:rsid w:val="00D5329C"/>
    <w:rsid w:val="00D56E93"/>
    <w:rsid w:val="00D570E4"/>
    <w:rsid w:val="00D5781D"/>
    <w:rsid w:val="00D616BC"/>
    <w:rsid w:val="00D61A7E"/>
    <w:rsid w:val="00D6256D"/>
    <w:rsid w:val="00D629AD"/>
    <w:rsid w:val="00D62D81"/>
    <w:rsid w:val="00D64AA4"/>
    <w:rsid w:val="00D64C21"/>
    <w:rsid w:val="00D7107E"/>
    <w:rsid w:val="00D72D01"/>
    <w:rsid w:val="00D73DA3"/>
    <w:rsid w:val="00D75124"/>
    <w:rsid w:val="00D75B91"/>
    <w:rsid w:val="00D764F0"/>
    <w:rsid w:val="00D812F8"/>
    <w:rsid w:val="00D84C0E"/>
    <w:rsid w:val="00D852F2"/>
    <w:rsid w:val="00D85457"/>
    <w:rsid w:val="00D90EFC"/>
    <w:rsid w:val="00D92489"/>
    <w:rsid w:val="00D93073"/>
    <w:rsid w:val="00D93487"/>
    <w:rsid w:val="00D93E2C"/>
    <w:rsid w:val="00D9489B"/>
    <w:rsid w:val="00D948E6"/>
    <w:rsid w:val="00D949E7"/>
    <w:rsid w:val="00D95DB7"/>
    <w:rsid w:val="00DA5BEB"/>
    <w:rsid w:val="00DA690A"/>
    <w:rsid w:val="00DA7006"/>
    <w:rsid w:val="00DA7008"/>
    <w:rsid w:val="00DB0886"/>
    <w:rsid w:val="00DB1171"/>
    <w:rsid w:val="00DB2240"/>
    <w:rsid w:val="00DB2C77"/>
    <w:rsid w:val="00DB3512"/>
    <w:rsid w:val="00DB41B4"/>
    <w:rsid w:val="00DB6558"/>
    <w:rsid w:val="00DB772A"/>
    <w:rsid w:val="00DC005A"/>
    <w:rsid w:val="00DC37BF"/>
    <w:rsid w:val="00DC4733"/>
    <w:rsid w:val="00DC5328"/>
    <w:rsid w:val="00DC6584"/>
    <w:rsid w:val="00DC69B6"/>
    <w:rsid w:val="00DD14AA"/>
    <w:rsid w:val="00DD1DD4"/>
    <w:rsid w:val="00DD207C"/>
    <w:rsid w:val="00DD2C1D"/>
    <w:rsid w:val="00DD3948"/>
    <w:rsid w:val="00DD6B17"/>
    <w:rsid w:val="00DD728E"/>
    <w:rsid w:val="00DE0B98"/>
    <w:rsid w:val="00DE22F4"/>
    <w:rsid w:val="00DE27F0"/>
    <w:rsid w:val="00DE3E8C"/>
    <w:rsid w:val="00DE5634"/>
    <w:rsid w:val="00DE6D6C"/>
    <w:rsid w:val="00DF0959"/>
    <w:rsid w:val="00DF114D"/>
    <w:rsid w:val="00DF137A"/>
    <w:rsid w:val="00DF16DB"/>
    <w:rsid w:val="00DF2758"/>
    <w:rsid w:val="00DF55DD"/>
    <w:rsid w:val="00DF5708"/>
    <w:rsid w:val="00DF7EC6"/>
    <w:rsid w:val="00E0132D"/>
    <w:rsid w:val="00E013D7"/>
    <w:rsid w:val="00E0193F"/>
    <w:rsid w:val="00E020FF"/>
    <w:rsid w:val="00E0340C"/>
    <w:rsid w:val="00E03C8A"/>
    <w:rsid w:val="00E043D5"/>
    <w:rsid w:val="00E060AC"/>
    <w:rsid w:val="00E06C5B"/>
    <w:rsid w:val="00E10257"/>
    <w:rsid w:val="00E106C1"/>
    <w:rsid w:val="00E126D3"/>
    <w:rsid w:val="00E12E45"/>
    <w:rsid w:val="00E2051A"/>
    <w:rsid w:val="00E21026"/>
    <w:rsid w:val="00E21281"/>
    <w:rsid w:val="00E2424C"/>
    <w:rsid w:val="00E27588"/>
    <w:rsid w:val="00E27B21"/>
    <w:rsid w:val="00E308CC"/>
    <w:rsid w:val="00E34229"/>
    <w:rsid w:val="00E35596"/>
    <w:rsid w:val="00E374C4"/>
    <w:rsid w:val="00E409B7"/>
    <w:rsid w:val="00E417F7"/>
    <w:rsid w:val="00E434CE"/>
    <w:rsid w:val="00E43C8C"/>
    <w:rsid w:val="00E4493F"/>
    <w:rsid w:val="00E4714C"/>
    <w:rsid w:val="00E50EEF"/>
    <w:rsid w:val="00E51184"/>
    <w:rsid w:val="00E5272D"/>
    <w:rsid w:val="00E541EC"/>
    <w:rsid w:val="00E552D2"/>
    <w:rsid w:val="00E55B4D"/>
    <w:rsid w:val="00E56770"/>
    <w:rsid w:val="00E60E8B"/>
    <w:rsid w:val="00E6189A"/>
    <w:rsid w:val="00E61B64"/>
    <w:rsid w:val="00E62D29"/>
    <w:rsid w:val="00E63139"/>
    <w:rsid w:val="00E63D4B"/>
    <w:rsid w:val="00E67200"/>
    <w:rsid w:val="00E6744A"/>
    <w:rsid w:val="00E70023"/>
    <w:rsid w:val="00E701A4"/>
    <w:rsid w:val="00E741E0"/>
    <w:rsid w:val="00E75025"/>
    <w:rsid w:val="00E750B5"/>
    <w:rsid w:val="00E80FD9"/>
    <w:rsid w:val="00E8124B"/>
    <w:rsid w:val="00E816C9"/>
    <w:rsid w:val="00E81B2B"/>
    <w:rsid w:val="00E81B4E"/>
    <w:rsid w:val="00E81BB1"/>
    <w:rsid w:val="00E8272F"/>
    <w:rsid w:val="00E83124"/>
    <w:rsid w:val="00E83FB8"/>
    <w:rsid w:val="00E91586"/>
    <w:rsid w:val="00E9275B"/>
    <w:rsid w:val="00E92CA5"/>
    <w:rsid w:val="00E936B1"/>
    <w:rsid w:val="00E956F0"/>
    <w:rsid w:val="00E97FD2"/>
    <w:rsid w:val="00EA2774"/>
    <w:rsid w:val="00EA3DD7"/>
    <w:rsid w:val="00EA4F96"/>
    <w:rsid w:val="00EA6B3D"/>
    <w:rsid w:val="00EB0205"/>
    <w:rsid w:val="00EB03FA"/>
    <w:rsid w:val="00EB0B68"/>
    <w:rsid w:val="00EB203D"/>
    <w:rsid w:val="00EB4CE5"/>
    <w:rsid w:val="00EB65A8"/>
    <w:rsid w:val="00EB6875"/>
    <w:rsid w:val="00EC113D"/>
    <w:rsid w:val="00EC1E94"/>
    <w:rsid w:val="00EC4508"/>
    <w:rsid w:val="00EC47A1"/>
    <w:rsid w:val="00EC53C5"/>
    <w:rsid w:val="00EC61BF"/>
    <w:rsid w:val="00ED19AF"/>
    <w:rsid w:val="00ED2DBB"/>
    <w:rsid w:val="00ED4050"/>
    <w:rsid w:val="00ED47D0"/>
    <w:rsid w:val="00ED54DE"/>
    <w:rsid w:val="00ED7909"/>
    <w:rsid w:val="00EE07A6"/>
    <w:rsid w:val="00EE16FA"/>
    <w:rsid w:val="00EE1DFB"/>
    <w:rsid w:val="00EE40F9"/>
    <w:rsid w:val="00EE50ED"/>
    <w:rsid w:val="00EE5543"/>
    <w:rsid w:val="00EE5EE2"/>
    <w:rsid w:val="00EE6205"/>
    <w:rsid w:val="00EE717E"/>
    <w:rsid w:val="00EF06EC"/>
    <w:rsid w:val="00EF2086"/>
    <w:rsid w:val="00EF3667"/>
    <w:rsid w:val="00EF37B2"/>
    <w:rsid w:val="00EF4FBA"/>
    <w:rsid w:val="00EF5876"/>
    <w:rsid w:val="00EF5A2B"/>
    <w:rsid w:val="00EF7704"/>
    <w:rsid w:val="00F073E7"/>
    <w:rsid w:val="00F10F63"/>
    <w:rsid w:val="00F1163A"/>
    <w:rsid w:val="00F119B9"/>
    <w:rsid w:val="00F143DE"/>
    <w:rsid w:val="00F157B5"/>
    <w:rsid w:val="00F161DB"/>
    <w:rsid w:val="00F20966"/>
    <w:rsid w:val="00F20C58"/>
    <w:rsid w:val="00F2103C"/>
    <w:rsid w:val="00F21938"/>
    <w:rsid w:val="00F22C3E"/>
    <w:rsid w:val="00F2694C"/>
    <w:rsid w:val="00F278DF"/>
    <w:rsid w:val="00F3356F"/>
    <w:rsid w:val="00F33FA7"/>
    <w:rsid w:val="00F4120C"/>
    <w:rsid w:val="00F41D51"/>
    <w:rsid w:val="00F42EB1"/>
    <w:rsid w:val="00F437D6"/>
    <w:rsid w:val="00F43C1B"/>
    <w:rsid w:val="00F45EFB"/>
    <w:rsid w:val="00F46F6C"/>
    <w:rsid w:val="00F474E8"/>
    <w:rsid w:val="00F50AC2"/>
    <w:rsid w:val="00F50ACC"/>
    <w:rsid w:val="00F5385F"/>
    <w:rsid w:val="00F5502C"/>
    <w:rsid w:val="00F57CE7"/>
    <w:rsid w:val="00F605EA"/>
    <w:rsid w:val="00F612CB"/>
    <w:rsid w:val="00F624DC"/>
    <w:rsid w:val="00F642F0"/>
    <w:rsid w:val="00F65E1D"/>
    <w:rsid w:val="00F66204"/>
    <w:rsid w:val="00F66605"/>
    <w:rsid w:val="00F66A62"/>
    <w:rsid w:val="00F739B1"/>
    <w:rsid w:val="00F765F9"/>
    <w:rsid w:val="00F81827"/>
    <w:rsid w:val="00F8207A"/>
    <w:rsid w:val="00F8344E"/>
    <w:rsid w:val="00F85D7C"/>
    <w:rsid w:val="00F85F1D"/>
    <w:rsid w:val="00F86498"/>
    <w:rsid w:val="00F86D6A"/>
    <w:rsid w:val="00F903FF"/>
    <w:rsid w:val="00F9090E"/>
    <w:rsid w:val="00F9188C"/>
    <w:rsid w:val="00F919ED"/>
    <w:rsid w:val="00F91A7B"/>
    <w:rsid w:val="00F9434A"/>
    <w:rsid w:val="00F94E3B"/>
    <w:rsid w:val="00F953AC"/>
    <w:rsid w:val="00F97913"/>
    <w:rsid w:val="00FA0616"/>
    <w:rsid w:val="00FA0D56"/>
    <w:rsid w:val="00FA1172"/>
    <w:rsid w:val="00FA11C4"/>
    <w:rsid w:val="00FA274C"/>
    <w:rsid w:val="00FA297C"/>
    <w:rsid w:val="00FA3735"/>
    <w:rsid w:val="00FA4120"/>
    <w:rsid w:val="00FA41E5"/>
    <w:rsid w:val="00FA4450"/>
    <w:rsid w:val="00FA5A28"/>
    <w:rsid w:val="00FA5E14"/>
    <w:rsid w:val="00FA66B4"/>
    <w:rsid w:val="00FB083B"/>
    <w:rsid w:val="00FB0BDB"/>
    <w:rsid w:val="00FB1721"/>
    <w:rsid w:val="00FB35C9"/>
    <w:rsid w:val="00FB5747"/>
    <w:rsid w:val="00FB5D29"/>
    <w:rsid w:val="00FB5DDD"/>
    <w:rsid w:val="00FB6256"/>
    <w:rsid w:val="00FB6868"/>
    <w:rsid w:val="00FC10B0"/>
    <w:rsid w:val="00FC121A"/>
    <w:rsid w:val="00FC3090"/>
    <w:rsid w:val="00FC3903"/>
    <w:rsid w:val="00FC58A2"/>
    <w:rsid w:val="00FC5B12"/>
    <w:rsid w:val="00FC6390"/>
    <w:rsid w:val="00FC699D"/>
    <w:rsid w:val="00FC6AF9"/>
    <w:rsid w:val="00FC7B0C"/>
    <w:rsid w:val="00FD010C"/>
    <w:rsid w:val="00FD1D46"/>
    <w:rsid w:val="00FD30CB"/>
    <w:rsid w:val="00FD4C58"/>
    <w:rsid w:val="00FD501B"/>
    <w:rsid w:val="00FD5705"/>
    <w:rsid w:val="00FE26EE"/>
    <w:rsid w:val="00FE308B"/>
    <w:rsid w:val="00FE42C1"/>
    <w:rsid w:val="00FE42F3"/>
    <w:rsid w:val="00FE4964"/>
    <w:rsid w:val="00FE5602"/>
    <w:rsid w:val="00FE613A"/>
    <w:rsid w:val="00FE6FC9"/>
    <w:rsid w:val="00FF1AF1"/>
    <w:rsid w:val="00FF316C"/>
    <w:rsid w:val="00FF4483"/>
    <w:rsid w:val="00FF50FD"/>
    <w:rsid w:val="00FF6471"/>
    <w:rsid w:val="00FF7560"/>
    <w:rsid w:val="00FF7A4C"/>
    <w:rsid w:val="00FF7DEC"/>
    <w:rsid w:val="211425B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E326DB6"/>
  <w15:docId w15:val="{474AE3F6-6FE6-42FF-9926-D359947C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qFormat="1"/>
    <w:lsdException w:name="Body Text Indent 2" w:qFormat="1"/>
    <w:lsdException w:name="Body Text Indent 3" w:uiPriority="0" w:qFormat="1"/>
    <w:lsdException w:name="Block Text" w:uiPriority="0" w:qFormat="1"/>
    <w:lsdException w:name="Strong" w:uiPriority="22" w:qFormat="1"/>
    <w:lsdException w:name="Emphasis" w:uiPriority="20" w:qFormat="1"/>
    <w:lsdException w:name="Document Map" w:semiHidden="1" w:qFormat="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zh-CN" w:eastAsia="en-US"/>
    </w:rPr>
  </w:style>
  <w:style w:type="paragraph" w:styleId="1">
    <w:name w:val="heading 1"/>
    <w:basedOn w:val="a"/>
    <w:next w:val="a"/>
    <w:link w:val="10"/>
    <w:uiPriority w:val="9"/>
    <w:qFormat/>
    <w:pPr>
      <w:keepNext/>
      <w:widowControl w:val="0"/>
      <w:adjustRightInd w:val="0"/>
      <w:spacing w:after="0" w:line="360" w:lineRule="atLeast"/>
      <w:jc w:val="center"/>
      <w:textAlignment w:val="baseline"/>
      <w:outlineLvl w:val="0"/>
    </w:pPr>
    <w:rPr>
      <w:rFonts w:ascii="Times New Roman" w:eastAsia="Times New Roman" w:hAnsi="Times New Roman" w:cs="Times New Roman"/>
      <w:b/>
      <w:bCs/>
      <w:i/>
      <w:iCs/>
      <w:sz w:val="28"/>
      <w:szCs w:val="20"/>
      <w:lang w:val="ru-RU" w:eastAsia="ru-RU"/>
    </w:rPr>
  </w:style>
  <w:style w:type="paragraph" w:styleId="2">
    <w:name w:val="heading 2"/>
    <w:basedOn w:val="a"/>
    <w:next w:val="a"/>
    <w:link w:val="20"/>
    <w:uiPriority w:val="9"/>
    <w:qFormat/>
    <w:pPr>
      <w:keepNext/>
      <w:widowControl w:val="0"/>
      <w:adjustRightInd w:val="0"/>
      <w:spacing w:after="0" w:line="360" w:lineRule="atLeast"/>
      <w:jc w:val="center"/>
      <w:textAlignment w:val="baseline"/>
      <w:outlineLvl w:val="1"/>
    </w:pPr>
    <w:rPr>
      <w:rFonts w:ascii="Times New Roman" w:eastAsia="Times New Roman" w:hAnsi="Times New Roman" w:cs="Times New Roman"/>
      <w:b/>
      <w:bCs/>
      <w:sz w:val="28"/>
      <w:szCs w:val="20"/>
      <w:lang w:val="ru-RU" w:eastAsia="ru-RU"/>
    </w:rPr>
  </w:style>
  <w:style w:type="paragraph" w:styleId="3">
    <w:name w:val="heading 3"/>
    <w:basedOn w:val="a"/>
    <w:next w:val="a"/>
    <w:link w:val="30"/>
    <w:uiPriority w:val="9"/>
    <w:qFormat/>
    <w:pPr>
      <w:keepNext/>
      <w:widowControl w:val="0"/>
      <w:adjustRightInd w:val="0"/>
      <w:spacing w:after="0" w:line="360" w:lineRule="atLeast"/>
      <w:jc w:val="both"/>
      <w:textAlignment w:val="baseline"/>
      <w:outlineLvl w:val="2"/>
    </w:pPr>
    <w:rPr>
      <w:rFonts w:ascii="Times New Roman" w:eastAsia="Times New Roman" w:hAnsi="Times New Roman" w:cs="Times New Roman"/>
      <w:b/>
      <w:bCs/>
      <w:sz w:val="28"/>
      <w:szCs w:val="20"/>
      <w:lang w:val="ru-RU" w:eastAsia="ru-RU"/>
    </w:rPr>
  </w:style>
  <w:style w:type="paragraph" w:styleId="4">
    <w:name w:val="heading 4"/>
    <w:basedOn w:val="a"/>
    <w:next w:val="a"/>
    <w:link w:val="40"/>
    <w:uiPriority w:val="9"/>
    <w:qFormat/>
    <w:pPr>
      <w:keepNext/>
      <w:widowControl w:val="0"/>
      <w:shd w:val="clear" w:color="auto" w:fill="FFFFFF"/>
      <w:adjustRightInd w:val="0"/>
      <w:spacing w:after="0" w:line="360" w:lineRule="atLeast"/>
      <w:jc w:val="both"/>
      <w:textAlignment w:val="baseline"/>
      <w:outlineLvl w:val="3"/>
    </w:pPr>
    <w:rPr>
      <w:rFonts w:ascii="Garamond" w:eastAsia="Times New Roman" w:hAnsi="Garamond" w:cs="Times New Roman"/>
      <w:b/>
      <w:i/>
      <w:color w:val="000000"/>
      <w:spacing w:val="-11"/>
      <w:sz w:val="24"/>
      <w:szCs w:val="20"/>
      <w:u w:val="single"/>
      <w:lang w:val="ru-RU" w:eastAsia="ru-RU"/>
    </w:rPr>
  </w:style>
  <w:style w:type="paragraph" w:styleId="5">
    <w:name w:val="heading 5"/>
    <w:basedOn w:val="a"/>
    <w:next w:val="a"/>
    <w:link w:val="50"/>
    <w:uiPriority w:val="9"/>
    <w:qFormat/>
    <w:pPr>
      <w:keepNext/>
      <w:widowControl w:val="0"/>
      <w:adjustRightInd w:val="0"/>
      <w:spacing w:after="0" w:line="360" w:lineRule="atLeast"/>
      <w:jc w:val="center"/>
      <w:textAlignment w:val="baseline"/>
      <w:outlineLvl w:val="4"/>
    </w:pPr>
    <w:rPr>
      <w:rFonts w:ascii="Times New Roman" w:eastAsia="Batang" w:hAnsi="Times New Roman" w:cs="Times New Roman"/>
      <w:sz w:val="28"/>
      <w:szCs w:val="24"/>
      <w:u w:val="single"/>
      <w:lang w:val="ru-RU" w:eastAsia="ru-RU"/>
    </w:rPr>
  </w:style>
  <w:style w:type="paragraph" w:styleId="6">
    <w:name w:val="heading 6"/>
    <w:basedOn w:val="a"/>
    <w:next w:val="a"/>
    <w:link w:val="60"/>
    <w:uiPriority w:val="9"/>
    <w:qFormat/>
    <w:pPr>
      <w:keepNext/>
      <w:widowControl w:val="0"/>
      <w:adjustRightInd w:val="0"/>
      <w:spacing w:after="0" w:line="360" w:lineRule="atLeast"/>
      <w:ind w:firstLine="11"/>
      <w:jc w:val="center"/>
      <w:textAlignment w:val="baseline"/>
      <w:outlineLvl w:val="5"/>
    </w:pPr>
    <w:rPr>
      <w:rFonts w:ascii="Times New Roman" w:eastAsia="Times New Roman" w:hAnsi="Times New Roman" w:cs="Times New Roman"/>
      <w:b/>
      <w:sz w:val="28"/>
      <w:szCs w:val="20"/>
      <w:lang w:val="ru-RU" w:eastAsia="ru-RU"/>
    </w:rPr>
  </w:style>
  <w:style w:type="paragraph" w:styleId="7">
    <w:name w:val="heading 7"/>
    <w:basedOn w:val="a"/>
    <w:next w:val="a"/>
    <w:link w:val="70"/>
    <w:uiPriority w:val="9"/>
    <w:qFormat/>
    <w:pPr>
      <w:keepNext/>
      <w:widowControl w:val="0"/>
      <w:shd w:val="clear" w:color="auto" w:fill="FFFFFF"/>
      <w:adjustRightInd w:val="0"/>
      <w:spacing w:after="0" w:line="360" w:lineRule="atLeast"/>
      <w:jc w:val="both"/>
      <w:textAlignment w:val="baseline"/>
      <w:outlineLvl w:val="6"/>
    </w:pPr>
    <w:rPr>
      <w:rFonts w:ascii="Garamond" w:eastAsia="Times New Roman" w:hAnsi="Garamond" w:cs="Times New Roman"/>
      <w:b/>
      <w:sz w:val="24"/>
      <w:szCs w:val="20"/>
      <w:lang w:val="ru-RU" w:eastAsia="ru-RU"/>
    </w:rPr>
  </w:style>
  <w:style w:type="paragraph" w:styleId="8">
    <w:name w:val="heading 8"/>
    <w:basedOn w:val="a"/>
    <w:next w:val="a"/>
    <w:link w:val="80"/>
    <w:uiPriority w:val="9"/>
    <w:qFormat/>
    <w:pPr>
      <w:keepNext/>
      <w:widowControl w:val="0"/>
      <w:adjustRightInd w:val="0"/>
      <w:spacing w:after="0" w:line="360" w:lineRule="atLeast"/>
      <w:ind w:hanging="22"/>
      <w:jc w:val="center"/>
      <w:textAlignment w:val="baseline"/>
      <w:outlineLvl w:val="7"/>
    </w:pPr>
    <w:rPr>
      <w:rFonts w:ascii="Times New Roman" w:eastAsia="Times New Roman" w:hAnsi="Times New Roman" w:cs="Times New Roman"/>
      <w:b/>
      <w:sz w:val="28"/>
      <w:szCs w:val="20"/>
      <w:lang w:val="ru-RU" w:eastAsia="ru-RU"/>
    </w:rPr>
  </w:style>
  <w:style w:type="paragraph" w:styleId="9">
    <w:name w:val="heading 9"/>
    <w:basedOn w:val="a"/>
    <w:next w:val="a"/>
    <w:link w:val="90"/>
    <w:uiPriority w:val="9"/>
    <w:qFormat/>
    <w:pPr>
      <w:keepNext/>
      <w:widowControl w:val="0"/>
      <w:adjustRightInd w:val="0"/>
      <w:spacing w:after="0" w:line="360" w:lineRule="atLeast"/>
      <w:jc w:val="center"/>
      <w:textAlignment w:val="baseline"/>
      <w:outlineLvl w:val="8"/>
    </w:pPr>
    <w:rPr>
      <w:rFonts w:ascii="Times New Roman" w:eastAsia="Times New Roman" w:hAnsi="Times New Roman" w:cs="Times New Roman"/>
      <w:b/>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rPr>
      <w:color w:val="800080"/>
      <w:u w:val="single"/>
    </w:rPr>
  </w:style>
  <w:style w:type="character" w:styleId="a4">
    <w:name w:val="annotation reference"/>
    <w:uiPriority w:val="99"/>
    <w:semiHidden/>
    <w:unhideWhenUsed/>
    <w:rPr>
      <w:sz w:val="16"/>
      <w:szCs w:val="16"/>
    </w:rPr>
  </w:style>
  <w:style w:type="character" w:styleId="a5">
    <w:name w:val="Hyperlink"/>
    <w:basedOn w:val="a0"/>
    <w:uiPriority w:val="99"/>
    <w:rPr>
      <w:color w:val="0000FF"/>
      <w:u w:val="single"/>
    </w:rPr>
  </w:style>
  <w:style w:type="character" w:styleId="a6">
    <w:name w:val="page number"/>
    <w:basedOn w:val="a0"/>
    <w:qFormat/>
  </w:style>
  <w:style w:type="character" w:styleId="a7">
    <w:name w:val="line number"/>
    <w:basedOn w:val="a0"/>
    <w:uiPriority w:val="99"/>
    <w:semiHidden/>
    <w:unhideWhenUsed/>
  </w:style>
  <w:style w:type="character" w:styleId="a8">
    <w:name w:val="Strong"/>
    <w:uiPriority w:val="22"/>
    <w:qFormat/>
    <w:rPr>
      <w:b/>
      <w:bCs/>
    </w:rPr>
  </w:style>
  <w:style w:type="paragraph" w:styleId="a9">
    <w:name w:val="Balloon Text"/>
    <w:basedOn w:val="a"/>
    <w:link w:val="aa"/>
    <w:uiPriority w:val="99"/>
    <w:pPr>
      <w:widowControl w:val="0"/>
      <w:adjustRightInd w:val="0"/>
      <w:spacing w:after="0" w:line="240" w:lineRule="auto"/>
      <w:jc w:val="both"/>
      <w:textAlignment w:val="baseline"/>
    </w:pPr>
    <w:rPr>
      <w:rFonts w:ascii="Tahoma" w:eastAsia="Times New Roman" w:hAnsi="Tahoma" w:cs="Tahoma"/>
      <w:sz w:val="16"/>
      <w:szCs w:val="16"/>
      <w:lang w:val="ru-RU" w:eastAsia="ru-RU"/>
    </w:rPr>
  </w:style>
  <w:style w:type="paragraph" w:styleId="21">
    <w:name w:val="Body Text 2"/>
    <w:basedOn w:val="a"/>
    <w:link w:val="22"/>
    <w:qFormat/>
    <w:pPr>
      <w:widowControl w:val="0"/>
      <w:adjustRightInd w:val="0"/>
      <w:spacing w:after="0" w:line="480" w:lineRule="auto"/>
      <w:jc w:val="center"/>
      <w:textAlignment w:val="baseline"/>
    </w:pPr>
    <w:rPr>
      <w:rFonts w:ascii="Times New Roman" w:eastAsia="Batang" w:hAnsi="Times New Roman" w:cs="Times New Roman"/>
      <w:sz w:val="28"/>
      <w:szCs w:val="20"/>
      <w:lang w:val="ru-RU" w:eastAsia="ru-RU"/>
    </w:rPr>
  </w:style>
  <w:style w:type="paragraph" w:styleId="ab">
    <w:name w:val="Plain Text"/>
    <w:basedOn w:val="a"/>
    <w:link w:val="ac"/>
    <w:pPr>
      <w:spacing w:after="0" w:line="240" w:lineRule="auto"/>
    </w:pPr>
    <w:rPr>
      <w:rFonts w:ascii="Courier New" w:eastAsia="Times New Roman" w:hAnsi="Courier New" w:cs="Courier New"/>
      <w:sz w:val="20"/>
      <w:szCs w:val="20"/>
      <w:lang w:val="ru-RU" w:eastAsia="ru-RU"/>
    </w:rPr>
  </w:style>
  <w:style w:type="paragraph" w:styleId="31">
    <w:name w:val="Body Text Indent 3"/>
    <w:basedOn w:val="a"/>
    <w:link w:val="32"/>
    <w:qFormat/>
    <w:pPr>
      <w:widowControl w:val="0"/>
      <w:adjustRightInd w:val="0"/>
      <w:spacing w:after="120" w:line="360" w:lineRule="atLeast"/>
      <w:ind w:left="283"/>
      <w:jc w:val="both"/>
      <w:textAlignment w:val="baseline"/>
    </w:pPr>
    <w:rPr>
      <w:rFonts w:ascii="Times New Roman" w:eastAsia="Times New Roman" w:hAnsi="Times New Roman" w:cs="Times New Roman"/>
      <w:sz w:val="16"/>
      <w:szCs w:val="16"/>
      <w:lang w:val="ru-RU" w:eastAsia="ru-RU"/>
    </w:rPr>
  </w:style>
  <w:style w:type="paragraph" w:styleId="ad">
    <w:name w:val="caption"/>
    <w:basedOn w:val="a"/>
    <w:next w:val="a"/>
    <w:link w:val="ae"/>
    <w:unhideWhenUsed/>
    <w:qFormat/>
    <w:pPr>
      <w:spacing w:after="0" w:line="240" w:lineRule="auto"/>
      <w:ind w:firstLine="709"/>
      <w:jc w:val="both"/>
    </w:pPr>
    <w:rPr>
      <w:rFonts w:ascii="Times New Roman" w:eastAsia="Times New Roman" w:hAnsi="Times New Roman" w:cs="Times New Roman"/>
      <w:b/>
      <w:bCs/>
      <w:color w:val="4472C4" w:themeColor="accent1"/>
      <w:sz w:val="18"/>
      <w:szCs w:val="18"/>
      <w:lang w:val="ru-RU" w:eastAsia="ru-RU"/>
    </w:rPr>
  </w:style>
  <w:style w:type="paragraph" w:styleId="af">
    <w:name w:val="annotation text"/>
    <w:basedOn w:val="a"/>
    <w:link w:val="af0"/>
    <w:uiPriority w:val="99"/>
    <w:semiHidden/>
    <w:unhideWhenUsed/>
    <w:pPr>
      <w:widowControl w:val="0"/>
      <w:autoSpaceDE w:val="0"/>
      <w:autoSpaceDN w:val="0"/>
      <w:spacing w:after="0" w:line="240" w:lineRule="auto"/>
    </w:pPr>
    <w:rPr>
      <w:rFonts w:ascii="Times New Roman" w:eastAsia="Times New Roman" w:hAnsi="Times New Roman" w:cs="Times New Roman"/>
      <w:sz w:val="20"/>
      <w:szCs w:val="20"/>
      <w:lang w:val="ru-RU"/>
    </w:rPr>
  </w:style>
  <w:style w:type="paragraph" w:styleId="af1">
    <w:name w:val="annotation subject"/>
    <w:basedOn w:val="af"/>
    <w:next w:val="af"/>
    <w:link w:val="af2"/>
    <w:uiPriority w:val="99"/>
    <w:semiHidden/>
    <w:unhideWhenUsed/>
    <w:rPr>
      <w:b/>
      <w:bCs/>
    </w:rPr>
  </w:style>
  <w:style w:type="paragraph" w:styleId="af3">
    <w:name w:val="Document Map"/>
    <w:basedOn w:val="a"/>
    <w:link w:val="af4"/>
    <w:uiPriority w:val="99"/>
    <w:semiHidden/>
    <w:qFormat/>
    <w:pPr>
      <w:widowControl w:val="0"/>
      <w:shd w:val="clear" w:color="auto" w:fill="000080"/>
      <w:adjustRightInd w:val="0"/>
      <w:spacing w:after="0" w:line="360" w:lineRule="atLeast"/>
      <w:jc w:val="both"/>
      <w:textAlignment w:val="baseline"/>
    </w:pPr>
    <w:rPr>
      <w:rFonts w:ascii="Tahoma" w:eastAsia="Times New Roman" w:hAnsi="Tahoma" w:cs="Tahoma"/>
      <w:sz w:val="28"/>
      <w:szCs w:val="20"/>
      <w:lang w:val="ru-RU" w:eastAsia="ru-RU"/>
    </w:rPr>
  </w:style>
  <w:style w:type="paragraph" w:styleId="af5">
    <w:name w:val="header"/>
    <w:basedOn w:val="a"/>
    <w:link w:val="af6"/>
    <w:uiPriority w:val="99"/>
    <w:qFormat/>
    <w:pPr>
      <w:widowControl w:val="0"/>
      <w:tabs>
        <w:tab w:val="center" w:pos="4677"/>
        <w:tab w:val="right" w:pos="9355"/>
      </w:tabs>
      <w:adjustRightInd w:val="0"/>
      <w:spacing w:after="0" w:line="360" w:lineRule="atLeast"/>
      <w:jc w:val="both"/>
      <w:textAlignment w:val="baseline"/>
    </w:pPr>
    <w:rPr>
      <w:rFonts w:ascii="Times New Roman" w:eastAsia="Batang" w:hAnsi="Times New Roman" w:cs="Times New Roman"/>
      <w:sz w:val="28"/>
      <w:szCs w:val="20"/>
      <w:lang w:val="ru-RU" w:eastAsia="ru-RU"/>
    </w:rPr>
  </w:style>
  <w:style w:type="paragraph" w:styleId="af7">
    <w:name w:val="Body Text"/>
    <w:basedOn w:val="a"/>
    <w:link w:val="af8"/>
    <w:uiPriority w:val="1"/>
    <w:qFormat/>
    <w:pPr>
      <w:widowControl w:val="0"/>
      <w:adjustRightInd w:val="0"/>
      <w:spacing w:after="120" w:line="360" w:lineRule="atLeast"/>
      <w:jc w:val="both"/>
      <w:textAlignment w:val="baseline"/>
    </w:pPr>
    <w:rPr>
      <w:rFonts w:ascii="Times New Roman" w:eastAsia="Times New Roman" w:hAnsi="Times New Roman" w:cs="Times New Roman"/>
      <w:sz w:val="28"/>
      <w:szCs w:val="20"/>
      <w:lang w:val="ru-RU" w:eastAsia="ru-RU"/>
    </w:rPr>
  </w:style>
  <w:style w:type="paragraph" w:styleId="af9">
    <w:name w:val="Body Text Indent"/>
    <w:basedOn w:val="a"/>
    <w:link w:val="afa"/>
    <w:qFormat/>
    <w:pPr>
      <w:widowControl w:val="0"/>
      <w:adjustRightInd w:val="0"/>
      <w:spacing w:after="0" w:line="360" w:lineRule="atLeast"/>
      <w:ind w:firstLine="851"/>
      <w:jc w:val="both"/>
      <w:textAlignment w:val="baseline"/>
    </w:pPr>
    <w:rPr>
      <w:rFonts w:ascii="Times New Roman" w:eastAsia="Times New Roman" w:hAnsi="Times New Roman" w:cs="Times New Roman"/>
      <w:sz w:val="28"/>
      <w:szCs w:val="20"/>
      <w:lang w:val="ru-RU" w:eastAsia="ru-RU"/>
    </w:rPr>
  </w:style>
  <w:style w:type="paragraph" w:styleId="afb">
    <w:name w:val="Title"/>
    <w:basedOn w:val="a"/>
    <w:link w:val="afc"/>
    <w:uiPriority w:val="10"/>
    <w:qFormat/>
    <w:pPr>
      <w:spacing w:after="0" w:line="240" w:lineRule="auto"/>
      <w:jc w:val="center"/>
    </w:pPr>
    <w:rPr>
      <w:rFonts w:ascii="Times New Roman" w:eastAsia="Times New Roman" w:hAnsi="Times New Roman" w:cs="Times New Roman"/>
      <w:w w:val="150"/>
      <w:sz w:val="28"/>
      <w:szCs w:val="20"/>
      <w:lang w:val="ru-RU" w:eastAsia="ru-RU"/>
    </w:rPr>
  </w:style>
  <w:style w:type="paragraph" w:styleId="afd">
    <w:name w:val="footer"/>
    <w:basedOn w:val="a"/>
    <w:link w:val="afe"/>
    <w:uiPriority w:val="99"/>
    <w:qFormat/>
    <w:pPr>
      <w:widowControl w:val="0"/>
      <w:tabs>
        <w:tab w:val="center" w:pos="4677"/>
        <w:tab w:val="right" w:pos="9355"/>
      </w:tabs>
      <w:adjustRightInd w:val="0"/>
      <w:spacing w:after="0" w:line="360" w:lineRule="atLeast"/>
      <w:jc w:val="both"/>
      <w:textAlignment w:val="baseline"/>
    </w:pPr>
    <w:rPr>
      <w:rFonts w:ascii="Times New Roman" w:eastAsia="Times New Roman" w:hAnsi="Times New Roman" w:cs="Times New Roman"/>
      <w:sz w:val="28"/>
      <w:szCs w:val="20"/>
      <w:lang w:val="ru-RU" w:eastAsia="ru-RU"/>
    </w:rPr>
  </w:style>
  <w:style w:type="paragraph" w:styleId="aff">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3"/>
    <w:basedOn w:val="a"/>
    <w:link w:val="34"/>
    <w:uiPriority w:val="99"/>
    <w:qFormat/>
    <w:pPr>
      <w:widowControl w:val="0"/>
      <w:adjustRightInd w:val="0"/>
      <w:spacing w:after="0" w:line="360" w:lineRule="atLeast"/>
      <w:jc w:val="both"/>
      <w:textAlignment w:val="baseline"/>
    </w:pPr>
    <w:rPr>
      <w:rFonts w:ascii="Times New Roman" w:eastAsia="Batang" w:hAnsi="Times New Roman" w:cs="Times New Roman"/>
      <w:sz w:val="16"/>
      <w:szCs w:val="20"/>
      <w:lang w:val="ru-RU" w:eastAsia="ru-RU"/>
    </w:rPr>
  </w:style>
  <w:style w:type="paragraph" w:styleId="23">
    <w:name w:val="Body Text Indent 2"/>
    <w:basedOn w:val="a"/>
    <w:link w:val="24"/>
    <w:uiPriority w:val="99"/>
    <w:qFormat/>
    <w:pPr>
      <w:widowControl w:val="0"/>
      <w:adjustRightInd w:val="0"/>
      <w:spacing w:after="0" w:line="360" w:lineRule="atLeast"/>
      <w:ind w:right="43" w:firstLine="888"/>
      <w:jc w:val="both"/>
      <w:textAlignment w:val="baseline"/>
    </w:pPr>
    <w:rPr>
      <w:rFonts w:ascii="Times New Roman" w:eastAsia="Times New Roman" w:hAnsi="Times New Roman" w:cs="Times New Roman"/>
      <w:bCs/>
      <w:sz w:val="28"/>
      <w:szCs w:val="20"/>
      <w:lang w:val="ru-RU" w:eastAsia="ru-RU"/>
    </w:rPr>
  </w:style>
  <w:style w:type="paragraph" w:styleId="aff0">
    <w:name w:val="Subtitle"/>
    <w:basedOn w:val="a"/>
    <w:next w:val="a"/>
    <w:link w:val="aff1"/>
    <w:uiPriority w:val="11"/>
    <w:qFormat/>
    <w:rPr>
      <w:rFonts w:eastAsiaTheme="majorEastAsia" w:cstheme="majorBidi"/>
      <w:color w:val="595959" w:themeColor="text1" w:themeTint="A6"/>
      <w:spacing w:val="15"/>
      <w:kern w:val="2"/>
      <w:sz w:val="28"/>
      <w:szCs w:val="28"/>
      <w:lang w:val="ru-RU"/>
      <w14:ligatures w14:val="standardContextual"/>
    </w:rPr>
  </w:style>
  <w:style w:type="paragraph" w:styleId="aff2">
    <w:name w:val="Block Text"/>
    <w:basedOn w:val="a"/>
    <w:qFormat/>
    <w:pPr>
      <w:widowControl w:val="0"/>
      <w:adjustRightInd w:val="0"/>
      <w:spacing w:after="0" w:line="360" w:lineRule="atLeast"/>
      <w:ind w:left="1080" w:right="715"/>
      <w:jc w:val="both"/>
      <w:textAlignment w:val="baseline"/>
      <w:outlineLvl w:val="0"/>
    </w:pPr>
    <w:rPr>
      <w:rFonts w:ascii="Times New Roman" w:eastAsia="Times New Roman" w:hAnsi="Times New Roman" w:cs="Times New Roman"/>
      <w:sz w:val="28"/>
      <w:szCs w:val="20"/>
      <w:lang w:val="ru-RU" w:eastAsia="ru-RU"/>
    </w:rPr>
  </w:style>
  <w:style w:type="table" w:styleId="aff3">
    <w:name w:val="Table Grid"/>
    <w:basedOn w:val="a1"/>
    <w:uiPriority w:val="39"/>
    <w:qFormat/>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qFormat/>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Абзац списка Знак"/>
    <w:link w:val="aff5"/>
    <w:uiPriority w:val="1"/>
    <w:qFormat/>
    <w:locked/>
  </w:style>
  <w:style w:type="paragraph" w:styleId="aff5">
    <w:name w:val="List Paragraph"/>
    <w:basedOn w:val="a"/>
    <w:link w:val="aff4"/>
    <w:uiPriority w:val="1"/>
    <w:qFormat/>
    <w:pPr>
      <w:spacing w:line="256" w:lineRule="auto"/>
      <w:ind w:left="720"/>
      <w:contextualSpacing/>
    </w:pPr>
  </w:style>
  <w:style w:type="table" w:customStyle="1" w:styleId="MATable1">
    <w:name w:val="MA Table1"/>
    <w:basedOn w:val="a1"/>
    <w:uiPriority w:val="59"/>
    <w:qFormat/>
    <w:rPr>
      <w:rFonts w:ascii="Calibri" w:eastAsia="Calibri"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qFormat/>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uiPriority w:val="59"/>
    <w:qFormat/>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s-1">
    <w:name w:val="ms-1"/>
    <w:basedOn w:val="a0"/>
    <w:qFormat/>
  </w:style>
  <w:style w:type="character" w:customStyle="1" w:styleId="max-w-15ch">
    <w:name w:val="max-w-[15ch]"/>
    <w:basedOn w:val="a0"/>
    <w:qFormat/>
  </w:style>
  <w:style w:type="character" w:customStyle="1" w:styleId="-me-1">
    <w:name w:val="-me-1"/>
    <w:basedOn w:val="a0"/>
    <w:qFormat/>
  </w:style>
  <w:style w:type="character" w:customStyle="1" w:styleId="10">
    <w:name w:val="Заголовок 1 Знак"/>
    <w:basedOn w:val="a0"/>
    <w:link w:val="1"/>
    <w:uiPriority w:val="9"/>
    <w:qFormat/>
    <w:rPr>
      <w:rFonts w:ascii="Times New Roman" w:eastAsia="Times New Roman" w:hAnsi="Times New Roman" w:cs="Times New Roman"/>
      <w:b/>
      <w:bCs/>
      <w:i/>
      <w:iCs/>
      <w:sz w:val="28"/>
      <w:szCs w:val="20"/>
      <w:lang w:val="ru-RU" w:eastAsia="ru-RU"/>
    </w:rPr>
  </w:style>
  <w:style w:type="character" w:customStyle="1" w:styleId="20">
    <w:name w:val="Заголовок 2 Знак"/>
    <w:basedOn w:val="a0"/>
    <w:link w:val="2"/>
    <w:uiPriority w:val="9"/>
    <w:qFormat/>
    <w:rPr>
      <w:rFonts w:ascii="Times New Roman" w:eastAsia="Times New Roman" w:hAnsi="Times New Roman" w:cs="Times New Roman"/>
      <w:b/>
      <w:bCs/>
      <w:sz w:val="28"/>
      <w:szCs w:val="20"/>
      <w:lang w:val="ru-RU" w:eastAsia="ru-RU"/>
    </w:rPr>
  </w:style>
  <w:style w:type="character" w:customStyle="1" w:styleId="30">
    <w:name w:val="Заголовок 3 Знак"/>
    <w:basedOn w:val="a0"/>
    <w:link w:val="3"/>
    <w:uiPriority w:val="9"/>
    <w:qFormat/>
    <w:rPr>
      <w:rFonts w:ascii="Times New Roman" w:eastAsia="Times New Roman" w:hAnsi="Times New Roman" w:cs="Times New Roman"/>
      <w:b/>
      <w:bCs/>
      <w:sz w:val="28"/>
      <w:szCs w:val="20"/>
      <w:lang w:val="ru-RU" w:eastAsia="ru-RU"/>
    </w:rPr>
  </w:style>
  <w:style w:type="character" w:customStyle="1" w:styleId="40">
    <w:name w:val="Заголовок 4 Знак"/>
    <w:basedOn w:val="a0"/>
    <w:link w:val="4"/>
    <w:uiPriority w:val="9"/>
    <w:qFormat/>
    <w:rPr>
      <w:rFonts w:ascii="Garamond" w:eastAsia="Times New Roman" w:hAnsi="Garamond" w:cs="Times New Roman"/>
      <w:b/>
      <w:i/>
      <w:color w:val="000000"/>
      <w:spacing w:val="-11"/>
      <w:sz w:val="24"/>
      <w:szCs w:val="20"/>
      <w:u w:val="single"/>
      <w:shd w:val="clear" w:color="auto" w:fill="FFFFFF"/>
      <w:lang w:val="ru-RU" w:eastAsia="ru-RU"/>
    </w:rPr>
  </w:style>
  <w:style w:type="character" w:customStyle="1" w:styleId="50">
    <w:name w:val="Заголовок 5 Знак"/>
    <w:basedOn w:val="a0"/>
    <w:link w:val="5"/>
    <w:uiPriority w:val="9"/>
    <w:qFormat/>
    <w:rPr>
      <w:rFonts w:ascii="Times New Roman" w:eastAsia="Batang" w:hAnsi="Times New Roman" w:cs="Times New Roman"/>
      <w:sz w:val="28"/>
      <w:szCs w:val="24"/>
      <w:u w:val="single"/>
      <w:lang w:val="ru-RU" w:eastAsia="ru-RU"/>
    </w:rPr>
  </w:style>
  <w:style w:type="character" w:customStyle="1" w:styleId="60">
    <w:name w:val="Заголовок 6 Знак"/>
    <w:basedOn w:val="a0"/>
    <w:link w:val="6"/>
    <w:uiPriority w:val="9"/>
    <w:qFormat/>
    <w:rPr>
      <w:rFonts w:ascii="Times New Roman" w:eastAsia="Times New Roman" w:hAnsi="Times New Roman" w:cs="Times New Roman"/>
      <w:b/>
      <w:sz w:val="28"/>
      <w:szCs w:val="20"/>
      <w:lang w:val="ru-RU" w:eastAsia="ru-RU"/>
    </w:rPr>
  </w:style>
  <w:style w:type="character" w:customStyle="1" w:styleId="70">
    <w:name w:val="Заголовок 7 Знак"/>
    <w:basedOn w:val="a0"/>
    <w:link w:val="7"/>
    <w:uiPriority w:val="9"/>
    <w:qFormat/>
    <w:rPr>
      <w:rFonts w:ascii="Garamond" w:eastAsia="Times New Roman" w:hAnsi="Garamond" w:cs="Times New Roman"/>
      <w:b/>
      <w:sz w:val="24"/>
      <w:szCs w:val="20"/>
      <w:shd w:val="clear" w:color="auto" w:fill="FFFFFF"/>
      <w:lang w:val="ru-RU" w:eastAsia="ru-RU"/>
    </w:rPr>
  </w:style>
  <w:style w:type="character" w:customStyle="1" w:styleId="80">
    <w:name w:val="Заголовок 8 Знак"/>
    <w:basedOn w:val="a0"/>
    <w:link w:val="8"/>
    <w:uiPriority w:val="9"/>
    <w:qFormat/>
    <w:rPr>
      <w:rFonts w:ascii="Times New Roman" w:eastAsia="Times New Roman" w:hAnsi="Times New Roman" w:cs="Times New Roman"/>
      <w:b/>
      <w:sz w:val="28"/>
      <w:szCs w:val="20"/>
      <w:lang w:val="ru-RU" w:eastAsia="ru-RU"/>
    </w:rPr>
  </w:style>
  <w:style w:type="character" w:customStyle="1" w:styleId="90">
    <w:name w:val="Заголовок 9 Знак"/>
    <w:basedOn w:val="a0"/>
    <w:link w:val="9"/>
    <w:uiPriority w:val="9"/>
    <w:qFormat/>
    <w:rPr>
      <w:rFonts w:ascii="Times New Roman" w:eastAsia="Times New Roman" w:hAnsi="Times New Roman" w:cs="Times New Roman"/>
      <w:b/>
      <w:sz w:val="24"/>
      <w:szCs w:val="20"/>
      <w:lang w:val="ru-RU" w:eastAsia="ru-RU"/>
    </w:rPr>
  </w:style>
  <w:style w:type="character" w:customStyle="1" w:styleId="afc">
    <w:name w:val="Заголовок Знак"/>
    <w:basedOn w:val="a0"/>
    <w:link w:val="afb"/>
    <w:uiPriority w:val="10"/>
    <w:qFormat/>
    <w:rPr>
      <w:rFonts w:ascii="Times New Roman" w:eastAsia="Times New Roman" w:hAnsi="Times New Roman" w:cs="Times New Roman"/>
      <w:w w:val="150"/>
      <w:sz w:val="28"/>
      <w:szCs w:val="20"/>
      <w:lang w:val="ru-RU" w:eastAsia="ru-RU"/>
    </w:rPr>
  </w:style>
  <w:style w:type="character" w:customStyle="1" w:styleId="afa">
    <w:name w:val="Основной текст с отступом Знак"/>
    <w:basedOn w:val="a0"/>
    <w:link w:val="af9"/>
    <w:qFormat/>
    <w:rPr>
      <w:rFonts w:ascii="Times New Roman" w:eastAsia="Times New Roman" w:hAnsi="Times New Roman" w:cs="Times New Roman"/>
      <w:sz w:val="28"/>
      <w:szCs w:val="20"/>
      <w:lang w:val="ru-RU" w:eastAsia="ru-RU"/>
    </w:rPr>
  </w:style>
  <w:style w:type="character" w:customStyle="1" w:styleId="af4">
    <w:name w:val="Схема документа Знак"/>
    <w:basedOn w:val="a0"/>
    <w:link w:val="af3"/>
    <w:uiPriority w:val="99"/>
    <w:semiHidden/>
    <w:qFormat/>
    <w:rPr>
      <w:rFonts w:ascii="Tahoma" w:eastAsia="Times New Roman" w:hAnsi="Tahoma" w:cs="Tahoma"/>
      <w:sz w:val="28"/>
      <w:szCs w:val="20"/>
      <w:shd w:val="clear" w:color="auto" w:fill="000080"/>
      <w:lang w:val="ru-RU" w:eastAsia="ru-RU"/>
    </w:rPr>
  </w:style>
  <w:style w:type="character" w:customStyle="1" w:styleId="af8">
    <w:name w:val="Основной текст Знак"/>
    <w:basedOn w:val="a0"/>
    <w:link w:val="af7"/>
    <w:uiPriority w:val="1"/>
    <w:qFormat/>
    <w:rPr>
      <w:rFonts w:ascii="Times New Roman" w:eastAsia="Times New Roman" w:hAnsi="Times New Roman" w:cs="Times New Roman"/>
      <w:sz w:val="28"/>
      <w:szCs w:val="20"/>
      <w:lang w:val="ru-RU" w:eastAsia="ru-RU"/>
    </w:rPr>
  </w:style>
  <w:style w:type="character" w:customStyle="1" w:styleId="32">
    <w:name w:val="Основной текст с отступом 3 Знак"/>
    <w:basedOn w:val="a0"/>
    <w:link w:val="31"/>
    <w:qFormat/>
    <w:rPr>
      <w:rFonts w:ascii="Times New Roman" w:eastAsia="Times New Roman" w:hAnsi="Times New Roman" w:cs="Times New Roman"/>
      <w:sz w:val="16"/>
      <w:szCs w:val="16"/>
      <w:lang w:val="ru-RU" w:eastAsia="ru-RU"/>
    </w:rPr>
  </w:style>
  <w:style w:type="character" w:customStyle="1" w:styleId="af6">
    <w:name w:val="Верхний колонтитул Знак"/>
    <w:basedOn w:val="a0"/>
    <w:link w:val="af5"/>
    <w:uiPriority w:val="99"/>
    <w:qFormat/>
    <w:rPr>
      <w:rFonts w:ascii="Times New Roman" w:eastAsia="Batang" w:hAnsi="Times New Roman" w:cs="Times New Roman"/>
      <w:sz w:val="28"/>
      <w:szCs w:val="20"/>
      <w:lang w:val="ru-RU" w:eastAsia="ru-RU"/>
    </w:rPr>
  </w:style>
  <w:style w:type="character" w:customStyle="1" w:styleId="24">
    <w:name w:val="Основной текст с отступом 2 Знак"/>
    <w:basedOn w:val="a0"/>
    <w:link w:val="23"/>
    <w:uiPriority w:val="99"/>
    <w:qFormat/>
    <w:rPr>
      <w:rFonts w:ascii="Times New Roman" w:eastAsia="Times New Roman" w:hAnsi="Times New Roman" w:cs="Times New Roman"/>
      <w:bCs/>
      <w:sz w:val="28"/>
      <w:szCs w:val="20"/>
      <w:lang w:val="ru-RU" w:eastAsia="ru-RU"/>
    </w:rPr>
  </w:style>
  <w:style w:type="character" w:customStyle="1" w:styleId="22">
    <w:name w:val="Основной текст 2 Знак"/>
    <w:basedOn w:val="a0"/>
    <w:link w:val="21"/>
    <w:qFormat/>
    <w:rPr>
      <w:rFonts w:ascii="Times New Roman" w:eastAsia="Batang" w:hAnsi="Times New Roman" w:cs="Times New Roman"/>
      <w:sz w:val="28"/>
      <w:szCs w:val="20"/>
      <w:lang w:val="ru-RU" w:eastAsia="ru-RU"/>
    </w:rPr>
  </w:style>
  <w:style w:type="character" w:customStyle="1" w:styleId="34">
    <w:name w:val="Основной текст 3 Знак"/>
    <w:basedOn w:val="a0"/>
    <w:link w:val="33"/>
    <w:uiPriority w:val="99"/>
    <w:qFormat/>
    <w:rPr>
      <w:rFonts w:ascii="Times New Roman" w:eastAsia="Batang" w:hAnsi="Times New Roman" w:cs="Times New Roman"/>
      <w:sz w:val="16"/>
      <w:szCs w:val="20"/>
      <w:lang w:val="ru-RU" w:eastAsia="ru-RU"/>
    </w:rPr>
  </w:style>
  <w:style w:type="character" w:customStyle="1" w:styleId="afe">
    <w:name w:val="Нижний колонтитул Знак"/>
    <w:basedOn w:val="a0"/>
    <w:link w:val="afd"/>
    <w:uiPriority w:val="99"/>
    <w:qFormat/>
    <w:rPr>
      <w:rFonts w:ascii="Times New Roman" w:eastAsia="Times New Roman" w:hAnsi="Times New Roman" w:cs="Times New Roman"/>
      <w:sz w:val="28"/>
      <w:szCs w:val="20"/>
      <w:lang w:val="ru-RU" w:eastAsia="ru-RU"/>
    </w:rPr>
  </w:style>
  <w:style w:type="paragraph" w:customStyle="1" w:styleId="12">
    <w:name w:val="Обычный1"/>
    <w:qFormat/>
    <w:pPr>
      <w:widowControl w:val="0"/>
      <w:adjustRightInd w:val="0"/>
      <w:spacing w:line="360" w:lineRule="atLeast"/>
      <w:jc w:val="both"/>
      <w:textAlignment w:val="baseline"/>
    </w:pPr>
    <w:rPr>
      <w:rFonts w:ascii="Times New Roman" w:eastAsia="Times New Roman" w:hAnsi="Times New Roman" w:cs="Times New Roman"/>
      <w:snapToGrid w:val="0"/>
      <w:lang w:val="ru-RU" w:eastAsia="ru-RU"/>
    </w:rPr>
  </w:style>
  <w:style w:type="paragraph" w:customStyle="1" w:styleId="font0">
    <w:name w:val="font0"/>
    <w:basedOn w:val="a"/>
    <w:qFormat/>
    <w:pPr>
      <w:widowControl w:val="0"/>
      <w:adjustRightInd w:val="0"/>
      <w:spacing w:before="100" w:beforeAutospacing="1" w:after="100" w:afterAutospacing="1" w:line="360" w:lineRule="atLeast"/>
      <w:jc w:val="both"/>
      <w:textAlignment w:val="baseline"/>
    </w:pPr>
    <w:rPr>
      <w:rFonts w:ascii="Arial" w:eastAsia="Times New Roman" w:hAnsi="Arial" w:cs="Times New Roman"/>
      <w:sz w:val="20"/>
      <w:szCs w:val="20"/>
      <w:lang w:val="ru-RU" w:eastAsia="ru-RU"/>
    </w:rPr>
  </w:style>
  <w:style w:type="paragraph" w:customStyle="1" w:styleId="font5">
    <w:name w:val="font5"/>
    <w:basedOn w:val="a"/>
    <w:qFormat/>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0"/>
      <w:szCs w:val="20"/>
      <w:lang w:val="ru-RU" w:eastAsia="ru-RU"/>
    </w:rPr>
  </w:style>
  <w:style w:type="paragraph" w:customStyle="1" w:styleId="font6">
    <w:name w:val="font6"/>
    <w:basedOn w:val="a"/>
    <w:qFormat/>
    <w:pPr>
      <w:widowControl w:val="0"/>
      <w:adjustRightInd w:val="0"/>
      <w:spacing w:before="100" w:beforeAutospacing="1" w:after="100" w:afterAutospacing="1" w:line="360" w:lineRule="atLeast"/>
      <w:jc w:val="both"/>
      <w:textAlignment w:val="baseline"/>
    </w:pPr>
    <w:rPr>
      <w:rFonts w:ascii="Arial" w:eastAsia="Times New Roman" w:hAnsi="Arial" w:cs="Times New Roman"/>
      <w:sz w:val="20"/>
      <w:szCs w:val="20"/>
      <w:lang w:val="ru-RU" w:eastAsia="ru-RU"/>
    </w:rPr>
  </w:style>
  <w:style w:type="paragraph" w:customStyle="1" w:styleId="font7">
    <w:name w:val="font7"/>
    <w:basedOn w:val="a"/>
    <w:qFormat/>
    <w:pPr>
      <w:widowControl w:val="0"/>
      <w:adjustRightInd w:val="0"/>
      <w:spacing w:before="100" w:beforeAutospacing="1" w:after="100" w:afterAutospacing="1" w:line="360" w:lineRule="atLeast"/>
      <w:jc w:val="both"/>
      <w:textAlignment w:val="baseline"/>
    </w:pPr>
    <w:rPr>
      <w:rFonts w:ascii="Arial" w:eastAsia="Times New Roman" w:hAnsi="Arial" w:cs="Times New Roman"/>
      <w:sz w:val="20"/>
      <w:szCs w:val="20"/>
      <w:u w:val="single"/>
      <w:lang w:val="ru-RU" w:eastAsia="ru-RU"/>
    </w:rPr>
  </w:style>
  <w:style w:type="paragraph" w:customStyle="1" w:styleId="font8">
    <w:name w:val="font8"/>
    <w:basedOn w:val="a"/>
    <w:qFormat/>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0"/>
      <w:szCs w:val="20"/>
      <w:lang w:val="ru-RU" w:eastAsia="ru-RU"/>
    </w:rPr>
  </w:style>
  <w:style w:type="paragraph" w:customStyle="1" w:styleId="font9">
    <w:name w:val="font9"/>
    <w:basedOn w:val="a"/>
    <w:qFormat/>
    <w:pPr>
      <w:widowControl w:val="0"/>
      <w:adjustRightInd w:val="0"/>
      <w:spacing w:before="100" w:beforeAutospacing="1" w:after="100" w:afterAutospacing="1" w:line="360" w:lineRule="atLeast"/>
      <w:jc w:val="both"/>
      <w:textAlignment w:val="baseline"/>
    </w:pPr>
    <w:rPr>
      <w:rFonts w:ascii="Garamond" w:eastAsia="Times New Roman" w:hAnsi="Garamond" w:cs="Times New Roman"/>
      <w:i/>
      <w:iCs/>
      <w:sz w:val="20"/>
      <w:szCs w:val="20"/>
      <w:lang w:val="ru-RU" w:eastAsia="ru-RU"/>
    </w:rPr>
  </w:style>
  <w:style w:type="paragraph" w:customStyle="1" w:styleId="xl22">
    <w:name w:val="xl22"/>
    <w:basedOn w:val="a"/>
    <w:qFormat/>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3">
    <w:name w:val="xl23"/>
    <w:basedOn w:val="a"/>
    <w:qFormat/>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4">
    <w:name w:val="xl24"/>
    <w:basedOn w:val="a"/>
    <w:qFormat/>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5">
    <w:name w:val="xl25"/>
    <w:basedOn w:val="a"/>
    <w:qFormat/>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6">
    <w:name w:val="xl26"/>
    <w:basedOn w:val="a"/>
    <w:qFormat/>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7">
    <w:name w:val="xl27"/>
    <w:basedOn w:val="a"/>
    <w:qFormat/>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8">
    <w:name w:val="xl28"/>
    <w:basedOn w:val="a"/>
    <w:qFormat/>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9">
    <w:name w:val="xl29"/>
    <w:basedOn w:val="a"/>
    <w:qFormat/>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30">
    <w:name w:val="xl30"/>
    <w:basedOn w:val="a"/>
    <w:qFormat/>
    <w:pPr>
      <w:widowControl w:val="0"/>
      <w:pBdr>
        <w:top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31">
    <w:name w:val="xl31"/>
    <w:basedOn w:val="a"/>
    <w:qFormat/>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32">
    <w:name w:val="xl32"/>
    <w:basedOn w:val="a"/>
    <w:qFormat/>
    <w:pPr>
      <w:widowControl w:val="0"/>
      <w:pBdr>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33">
    <w:name w:val="xl33"/>
    <w:basedOn w:val="a"/>
    <w:qFormat/>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34">
    <w:name w:val="xl34"/>
    <w:basedOn w:val="a"/>
    <w:qFormat/>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35">
    <w:name w:val="xl35"/>
    <w:basedOn w:val="a"/>
    <w:qFormat/>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36">
    <w:name w:val="xl36"/>
    <w:basedOn w:val="a"/>
    <w:qFormat/>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37">
    <w:name w:val="xl37"/>
    <w:basedOn w:val="a"/>
    <w:qFormat/>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38">
    <w:name w:val="xl38"/>
    <w:basedOn w:val="a"/>
    <w:qFormat/>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39">
    <w:name w:val="xl39"/>
    <w:basedOn w:val="a"/>
    <w:qFormat/>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40">
    <w:name w:val="xl40"/>
    <w:basedOn w:val="a"/>
    <w:qFormat/>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41">
    <w:name w:val="xl41"/>
    <w:basedOn w:val="a"/>
    <w:qFormat/>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42">
    <w:name w:val="xl42"/>
    <w:basedOn w:val="a"/>
    <w:qFormat/>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43">
    <w:name w:val="xl43"/>
    <w:basedOn w:val="a"/>
    <w:qFormat/>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44">
    <w:name w:val="xl44"/>
    <w:basedOn w:val="a"/>
    <w:qFormat/>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45">
    <w:name w:val="xl45"/>
    <w:basedOn w:val="a"/>
    <w:qFormat/>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46">
    <w:name w:val="xl46"/>
    <w:basedOn w:val="a"/>
    <w:qFormat/>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47">
    <w:name w:val="xl47"/>
    <w:basedOn w:val="a"/>
    <w:qFormat/>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48">
    <w:name w:val="xl48"/>
    <w:basedOn w:val="a"/>
    <w:qFormat/>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49">
    <w:name w:val="xl49"/>
    <w:basedOn w:val="a"/>
    <w:qFormat/>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50">
    <w:name w:val="xl50"/>
    <w:basedOn w:val="a"/>
    <w:qFormat/>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51">
    <w:name w:val="xl51"/>
    <w:basedOn w:val="a"/>
    <w:qFormat/>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52">
    <w:name w:val="xl52"/>
    <w:basedOn w:val="a"/>
    <w:pPr>
      <w:widowControl w:val="0"/>
      <w:pBdr>
        <w:left w:val="single" w:sz="4" w:space="0" w:color="auto"/>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53">
    <w:name w:val="xl53"/>
    <w:basedOn w:val="a"/>
    <w:pPr>
      <w:widowControl w:val="0"/>
      <w:pBdr>
        <w:top w:val="single" w:sz="4" w:space="0" w:color="auto"/>
        <w:lef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54">
    <w:name w:val="xl54"/>
    <w:basedOn w:val="a"/>
    <w:pPr>
      <w:widowControl w:val="0"/>
      <w:pBdr>
        <w:left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55">
    <w:name w:val="xl55"/>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56">
    <w:name w:val="xl56"/>
    <w:basedOn w:val="a"/>
    <w:pPr>
      <w:widowControl w:val="0"/>
      <w:pBdr>
        <w:lef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57">
    <w:name w:val="xl57"/>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58">
    <w:name w:val="xl58"/>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59">
    <w:name w:val="xl59"/>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60">
    <w:name w:val="xl60"/>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61">
    <w:name w:val="xl61"/>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62">
    <w:name w:val="xl62"/>
    <w:basedOn w:val="a"/>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63">
    <w:name w:val="xl63"/>
    <w:basedOn w:val="a"/>
    <w:pPr>
      <w:widowControl w:val="0"/>
      <w:pBdr>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64">
    <w:name w:val="xl64"/>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65">
    <w:name w:val="xl65"/>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66">
    <w:name w:val="xl66"/>
    <w:basedOn w:val="a"/>
    <w:pPr>
      <w:widowControl w:val="0"/>
      <w:pBdr>
        <w:top w:val="single" w:sz="8"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67">
    <w:name w:val="xl67"/>
    <w:basedOn w:val="a"/>
    <w:pPr>
      <w:widowControl w:val="0"/>
      <w:pBdr>
        <w:bottom w:val="single" w:sz="8"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68">
    <w:name w:val="xl68"/>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69">
    <w:name w:val="xl69"/>
    <w:basedOn w:val="a"/>
    <w:pPr>
      <w:widowControl w:val="0"/>
      <w:pBdr>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70">
    <w:name w:val="xl70"/>
    <w:basedOn w:val="a"/>
    <w:pPr>
      <w:widowControl w:val="0"/>
      <w:pBdr>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71">
    <w:name w:val="xl71"/>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72">
    <w:name w:val="xl72"/>
    <w:basedOn w:val="a"/>
    <w:pPr>
      <w:widowControl w:val="0"/>
      <w:pBdr>
        <w:top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73">
    <w:name w:val="xl73"/>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74">
    <w:name w:val="xl74"/>
    <w:basedOn w:val="a"/>
    <w:pPr>
      <w:widowControl w:val="0"/>
      <w:pBdr>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75">
    <w:name w:val="xl75"/>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76">
    <w:name w:val="xl76"/>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77">
    <w:name w:val="xl77"/>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78">
    <w:name w:val="xl78"/>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79">
    <w:name w:val="xl79"/>
    <w:basedOn w:val="a"/>
    <w:pPr>
      <w:widowControl w:val="0"/>
      <w:pBdr>
        <w:bottom w:val="single" w:sz="8"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80">
    <w:name w:val="xl80"/>
    <w:basedOn w:val="a"/>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81">
    <w:name w:val="xl81"/>
    <w:basedOn w:val="a"/>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82">
    <w:name w:val="xl82"/>
    <w:basedOn w:val="a"/>
    <w:pPr>
      <w:widowControl w:val="0"/>
      <w:pBdr>
        <w:top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83">
    <w:name w:val="xl83"/>
    <w:basedOn w:val="a"/>
    <w:pPr>
      <w:widowControl w:val="0"/>
      <w:pBdr>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84">
    <w:name w:val="xl84"/>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85">
    <w:name w:val="xl85"/>
    <w:basedOn w:val="a"/>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86">
    <w:name w:val="xl86"/>
    <w:basedOn w:val="a"/>
    <w:pPr>
      <w:widowControl w:val="0"/>
      <w:pBdr>
        <w:bottom w:val="single" w:sz="8"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87">
    <w:name w:val="xl87"/>
    <w:basedOn w:val="a"/>
    <w:pPr>
      <w:widowControl w:val="0"/>
      <w:pBdr>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88">
    <w:name w:val="xl88"/>
    <w:basedOn w:val="a"/>
    <w:pPr>
      <w:widowControl w:val="0"/>
      <w:pBdr>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89">
    <w:name w:val="xl89"/>
    <w:basedOn w:val="a"/>
    <w:pPr>
      <w:widowControl w:val="0"/>
      <w:pBdr>
        <w:lef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90">
    <w:name w:val="xl90"/>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91">
    <w:name w:val="xl91"/>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92">
    <w:name w:val="xl92"/>
    <w:basedOn w:val="a"/>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93">
    <w:name w:val="xl93"/>
    <w:basedOn w:val="a"/>
    <w:pPr>
      <w:widowControl w:val="0"/>
      <w:pBdr>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94">
    <w:name w:val="xl94"/>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95">
    <w:name w:val="xl95"/>
    <w:basedOn w:val="a"/>
    <w:pPr>
      <w:widowControl w:val="0"/>
      <w:pBdr>
        <w:bottom w:val="single" w:sz="8"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96">
    <w:name w:val="xl96"/>
    <w:basedOn w:val="a"/>
    <w:pPr>
      <w:widowControl w:val="0"/>
      <w:pBdr>
        <w:bottom w:val="single" w:sz="8"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97">
    <w:name w:val="xl97"/>
    <w:basedOn w:val="a"/>
    <w:pPr>
      <w:widowControl w:val="0"/>
      <w:pBdr>
        <w:bottom w:val="single" w:sz="8"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98">
    <w:name w:val="xl98"/>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99">
    <w:name w:val="xl99"/>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00">
    <w:name w:val="xl100"/>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01">
    <w:name w:val="xl101"/>
    <w:basedOn w:val="a"/>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02">
    <w:name w:val="xl102"/>
    <w:basedOn w:val="a"/>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04">
    <w:name w:val="xl104"/>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06">
    <w:name w:val="xl106"/>
    <w:basedOn w:val="a"/>
    <w:pPr>
      <w:widowControl w:val="0"/>
      <w:pBdr>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07">
    <w:name w:val="xl107"/>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08">
    <w:name w:val="xl108"/>
    <w:basedOn w:val="a"/>
    <w:pPr>
      <w:widowControl w:val="0"/>
      <w:pBdr>
        <w:lef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09">
    <w:name w:val="xl109"/>
    <w:basedOn w:val="a"/>
    <w:pPr>
      <w:widowControl w:val="0"/>
      <w:pBdr>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10">
    <w:name w:val="xl110"/>
    <w:basedOn w:val="a"/>
    <w:pPr>
      <w:widowControl w:val="0"/>
      <w:pBdr>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11">
    <w:name w:val="xl111"/>
    <w:basedOn w:val="a"/>
    <w:pPr>
      <w:widowControl w:val="0"/>
      <w:pBdr>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12">
    <w:name w:val="xl112"/>
    <w:basedOn w:val="a"/>
    <w:pPr>
      <w:widowControl w:val="0"/>
      <w:pBdr>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13">
    <w:name w:val="xl113"/>
    <w:basedOn w:val="a"/>
    <w:pPr>
      <w:widowControl w:val="0"/>
      <w:pBdr>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14">
    <w:name w:val="xl114"/>
    <w:basedOn w:val="a"/>
    <w:pPr>
      <w:widowControl w:val="0"/>
      <w:pBdr>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15">
    <w:name w:val="xl115"/>
    <w:basedOn w:val="a"/>
    <w:pPr>
      <w:widowControl w:val="0"/>
      <w:pBdr>
        <w:lef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16">
    <w:name w:val="xl116"/>
    <w:basedOn w:val="a"/>
    <w:pPr>
      <w:widowControl w:val="0"/>
      <w:pBdr>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17">
    <w:name w:val="xl117"/>
    <w:basedOn w:val="a"/>
    <w:pPr>
      <w:widowControl w:val="0"/>
      <w:pBdr>
        <w:lef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18">
    <w:name w:val="xl118"/>
    <w:basedOn w:val="a"/>
    <w:pPr>
      <w:widowControl w:val="0"/>
      <w:pBdr>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19">
    <w:name w:val="xl119"/>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20">
    <w:name w:val="xl120"/>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21">
    <w:name w:val="xl121"/>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22">
    <w:name w:val="xl122"/>
    <w:basedOn w:val="a"/>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23">
    <w:name w:val="xl123"/>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24">
    <w:name w:val="xl124"/>
    <w:basedOn w:val="a"/>
    <w:pPr>
      <w:widowControl w:val="0"/>
      <w:pBdr>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25">
    <w:name w:val="xl125"/>
    <w:basedOn w:val="a"/>
    <w:pPr>
      <w:widowControl w:val="0"/>
      <w:pBdr>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26">
    <w:name w:val="xl126"/>
    <w:basedOn w:val="a"/>
    <w:pPr>
      <w:widowControl w:val="0"/>
      <w:pBdr>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27">
    <w:name w:val="xl127"/>
    <w:basedOn w:val="a"/>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28">
    <w:name w:val="xl128"/>
    <w:basedOn w:val="a"/>
    <w:pPr>
      <w:widowControl w:val="0"/>
      <w:pBdr>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29">
    <w:name w:val="xl129"/>
    <w:basedOn w:val="a"/>
    <w:pPr>
      <w:widowControl w:val="0"/>
      <w:pBdr>
        <w:bottom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30">
    <w:name w:val="xl130"/>
    <w:basedOn w:val="a"/>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31">
    <w:name w:val="xl131"/>
    <w:basedOn w:val="a"/>
    <w:pPr>
      <w:widowControl w:val="0"/>
      <w:pBdr>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32">
    <w:name w:val="xl132"/>
    <w:basedOn w:val="a"/>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33">
    <w:name w:val="xl133"/>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34">
    <w:name w:val="xl134"/>
    <w:basedOn w:val="a"/>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35">
    <w:name w:val="xl135"/>
    <w:basedOn w:val="a"/>
    <w:pPr>
      <w:widowControl w:val="0"/>
      <w:pBdr>
        <w:top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36">
    <w:name w:val="xl136"/>
    <w:basedOn w:val="a"/>
    <w:pPr>
      <w:widowControl w:val="0"/>
      <w:pBdr>
        <w:top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37">
    <w:name w:val="xl137"/>
    <w:basedOn w:val="a"/>
    <w:pPr>
      <w:widowControl w:val="0"/>
      <w:pBdr>
        <w:top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38">
    <w:name w:val="xl138"/>
    <w:basedOn w:val="a"/>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39">
    <w:name w:val="xl139"/>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40">
    <w:name w:val="xl140"/>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41">
    <w:name w:val="xl141"/>
    <w:basedOn w:val="a"/>
    <w:pPr>
      <w:widowControl w:val="0"/>
      <w:pBdr>
        <w:bottom w:val="single" w:sz="8"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42">
    <w:name w:val="xl142"/>
    <w:basedOn w:val="a"/>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43">
    <w:name w:val="xl143"/>
    <w:basedOn w:val="a"/>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44">
    <w:name w:val="xl144"/>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45">
    <w:name w:val="xl145"/>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46">
    <w:name w:val="xl146"/>
    <w:basedOn w:val="a"/>
    <w:pPr>
      <w:widowControl w:val="0"/>
      <w:pBdr>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47">
    <w:name w:val="xl147"/>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48">
    <w:name w:val="xl148"/>
    <w:basedOn w:val="a"/>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49">
    <w:name w:val="xl149"/>
    <w:basedOn w:val="a"/>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50">
    <w:name w:val="xl150"/>
    <w:basedOn w:val="a"/>
    <w:pPr>
      <w:widowControl w:val="0"/>
      <w:pBdr>
        <w:left w:val="single" w:sz="4" w:space="0" w:color="auto"/>
        <w:bottom w:val="single" w:sz="8"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51">
    <w:name w:val="xl151"/>
    <w:basedOn w:val="a"/>
    <w:pPr>
      <w:widowControl w:val="0"/>
      <w:pBdr>
        <w:top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52">
    <w:name w:val="xl152"/>
    <w:basedOn w:val="a"/>
    <w:pPr>
      <w:widowControl w:val="0"/>
      <w:pBdr>
        <w:top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53">
    <w:name w:val="xl153"/>
    <w:basedOn w:val="a"/>
    <w:pPr>
      <w:widowControl w:val="0"/>
      <w:pBdr>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54">
    <w:name w:val="xl154"/>
    <w:basedOn w:val="a"/>
    <w:pPr>
      <w:widowControl w:val="0"/>
      <w:pBdr>
        <w:lef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55">
    <w:name w:val="xl155"/>
    <w:basedOn w:val="a"/>
    <w:pPr>
      <w:widowControl w:val="0"/>
      <w:pBdr>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56">
    <w:name w:val="xl156"/>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Times New Roman" w:eastAsia="Times New Roman" w:hAnsi="Times New Roman" w:cs="Times New Roman"/>
      <w:sz w:val="24"/>
      <w:szCs w:val="24"/>
      <w:lang w:val="ru-RU" w:eastAsia="ru-RU"/>
    </w:rPr>
  </w:style>
  <w:style w:type="paragraph" w:customStyle="1" w:styleId="xl157">
    <w:name w:val="xl157"/>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center"/>
    </w:pPr>
    <w:rPr>
      <w:rFonts w:ascii="Times New Roman" w:eastAsia="Times New Roman" w:hAnsi="Times New Roman" w:cs="Times New Roman"/>
      <w:sz w:val="24"/>
      <w:szCs w:val="24"/>
      <w:lang w:val="ru-RU" w:eastAsia="ru-RU"/>
    </w:rPr>
  </w:style>
  <w:style w:type="paragraph" w:customStyle="1" w:styleId="xl158">
    <w:name w:val="xl158"/>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Times New Roman" w:eastAsia="Times New Roman" w:hAnsi="Times New Roman" w:cs="Times New Roman"/>
      <w:sz w:val="24"/>
      <w:szCs w:val="24"/>
      <w:lang w:val="ru-RU" w:eastAsia="ru-RU"/>
    </w:rPr>
  </w:style>
  <w:style w:type="paragraph" w:customStyle="1" w:styleId="xl159">
    <w:name w:val="xl159"/>
    <w:basedOn w:val="a"/>
    <w:pPr>
      <w:widowControl w:val="0"/>
      <w:pBdr>
        <w:top w:val="single" w:sz="4" w:space="0" w:color="auto"/>
        <w:lef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60">
    <w:name w:val="xl160"/>
    <w:basedOn w:val="a"/>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1">
    <w:name w:val="xl161"/>
    <w:basedOn w:val="a"/>
    <w:pPr>
      <w:widowControl w:val="0"/>
      <w:pBdr>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2">
    <w:name w:val="xl162"/>
    <w:basedOn w:val="a"/>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3">
    <w:name w:val="xl163"/>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4">
    <w:name w:val="xl164"/>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5">
    <w:name w:val="xl165"/>
    <w:basedOn w:val="a"/>
    <w:pPr>
      <w:widowControl w:val="0"/>
      <w:pBdr>
        <w:left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6">
    <w:name w:val="xl166"/>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7">
    <w:name w:val="xl167"/>
    <w:basedOn w:val="a"/>
    <w:pPr>
      <w:widowControl w:val="0"/>
      <w:pBdr>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68">
    <w:name w:val="xl168"/>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center"/>
    </w:pPr>
    <w:rPr>
      <w:rFonts w:ascii="Arial" w:eastAsia="Times New Roman" w:hAnsi="Arial" w:cs="Times New Roman"/>
      <w:b/>
      <w:bCs/>
      <w:sz w:val="24"/>
      <w:szCs w:val="24"/>
      <w:lang w:val="ru-RU" w:eastAsia="ru-RU"/>
    </w:rPr>
  </w:style>
  <w:style w:type="paragraph" w:customStyle="1" w:styleId="xl169">
    <w:name w:val="xl169"/>
    <w:basedOn w:val="a"/>
    <w:pPr>
      <w:widowControl w:val="0"/>
      <w:pBdr>
        <w:left w:val="single" w:sz="4" w:space="0" w:color="auto"/>
        <w:right w:val="single" w:sz="4" w:space="0" w:color="auto"/>
      </w:pBdr>
      <w:adjustRightInd w:val="0"/>
      <w:spacing w:before="100" w:beforeAutospacing="1" w:after="100" w:afterAutospacing="1" w:line="360" w:lineRule="atLeast"/>
      <w:jc w:val="center"/>
      <w:textAlignment w:val="center"/>
    </w:pPr>
    <w:rPr>
      <w:rFonts w:ascii="Arial" w:eastAsia="Times New Roman" w:hAnsi="Arial" w:cs="Times New Roman"/>
      <w:b/>
      <w:bCs/>
      <w:sz w:val="24"/>
      <w:szCs w:val="24"/>
      <w:lang w:val="ru-RU" w:eastAsia="ru-RU"/>
    </w:rPr>
  </w:style>
  <w:style w:type="paragraph" w:customStyle="1" w:styleId="xl170">
    <w:name w:val="xl170"/>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center"/>
    </w:pPr>
    <w:rPr>
      <w:rFonts w:ascii="Times New Roman" w:eastAsia="Times New Roman" w:hAnsi="Times New Roman" w:cs="Times New Roman"/>
      <w:sz w:val="24"/>
      <w:szCs w:val="24"/>
      <w:lang w:val="ru-RU" w:eastAsia="ru-RU"/>
    </w:rPr>
  </w:style>
  <w:style w:type="paragraph" w:customStyle="1" w:styleId="xl171">
    <w:name w:val="xl171"/>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72">
    <w:name w:val="xl172"/>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73">
    <w:name w:val="xl173"/>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74">
    <w:name w:val="xl174"/>
    <w:basedOn w:val="a"/>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75">
    <w:name w:val="xl175"/>
    <w:basedOn w:val="a"/>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76">
    <w:name w:val="xl176"/>
    <w:basedOn w:val="a"/>
    <w:pPr>
      <w:widowControl w:val="0"/>
      <w:pBdr>
        <w:bottom w:val="single" w:sz="8"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77">
    <w:name w:val="xl177"/>
    <w:basedOn w:val="a"/>
    <w:pPr>
      <w:widowControl w:val="0"/>
      <w:pBdr>
        <w:bottom w:val="single" w:sz="8"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78">
    <w:name w:val="xl178"/>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80">
    <w:name w:val="xl180"/>
    <w:basedOn w:val="a"/>
    <w:pPr>
      <w:widowControl w:val="0"/>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82">
    <w:name w:val="xl182"/>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83">
    <w:name w:val="xl183"/>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84">
    <w:name w:val="xl184"/>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185">
    <w:name w:val="xl185"/>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86">
    <w:name w:val="xl186"/>
    <w:basedOn w:val="a"/>
    <w:pPr>
      <w:widowControl w:val="0"/>
      <w:pBdr>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87">
    <w:name w:val="xl187"/>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88">
    <w:name w:val="xl188"/>
    <w:basedOn w:val="a"/>
    <w:pPr>
      <w:widowControl w:val="0"/>
      <w:pBdr>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sz w:val="24"/>
      <w:szCs w:val="24"/>
      <w:lang w:val="ru-RU" w:eastAsia="ru-RU"/>
    </w:rPr>
  </w:style>
  <w:style w:type="paragraph" w:customStyle="1" w:styleId="xl189">
    <w:name w:val="xl189"/>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90">
    <w:name w:val="xl190"/>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91">
    <w:name w:val="xl191"/>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192">
    <w:name w:val="xl192"/>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93">
    <w:name w:val="xl193"/>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94">
    <w:name w:val="xl194"/>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95">
    <w:name w:val="xl195"/>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96">
    <w:name w:val="xl196"/>
    <w:basedOn w:val="a"/>
    <w:pPr>
      <w:widowControl w:val="0"/>
      <w:pBdr>
        <w:bottom w:val="single" w:sz="8"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97">
    <w:name w:val="xl197"/>
    <w:basedOn w:val="a"/>
    <w:pPr>
      <w:widowControl w:val="0"/>
      <w:pBdr>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198">
    <w:name w:val="xl198"/>
    <w:basedOn w:val="a"/>
    <w:pPr>
      <w:widowControl w:val="0"/>
      <w:pBdr>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199">
    <w:name w:val="xl199"/>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00">
    <w:name w:val="xl200"/>
    <w:basedOn w:val="a"/>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01">
    <w:name w:val="xl201"/>
    <w:basedOn w:val="a"/>
    <w:pPr>
      <w:widowControl w:val="0"/>
      <w:pBdr>
        <w:top w:val="single" w:sz="4" w:space="0" w:color="auto"/>
        <w:left w:val="single" w:sz="4" w:space="0" w:color="auto"/>
      </w:pBdr>
      <w:adjustRightInd w:val="0"/>
      <w:spacing w:before="100" w:beforeAutospacing="1" w:after="100" w:afterAutospacing="1" w:line="360" w:lineRule="atLeast"/>
      <w:jc w:val="center"/>
      <w:textAlignment w:val="center"/>
    </w:pPr>
    <w:rPr>
      <w:rFonts w:ascii="Arial" w:eastAsia="Times New Roman" w:hAnsi="Arial" w:cs="Times New Roman"/>
      <w:sz w:val="16"/>
      <w:szCs w:val="16"/>
      <w:lang w:val="ru-RU" w:eastAsia="ru-RU"/>
    </w:rPr>
  </w:style>
  <w:style w:type="paragraph" w:customStyle="1" w:styleId="xl202">
    <w:name w:val="xl202"/>
    <w:basedOn w:val="a"/>
    <w:pPr>
      <w:widowControl w:val="0"/>
      <w:pBdr>
        <w:left w:val="single" w:sz="4" w:space="0" w:color="auto"/>
        <w:bottom w:val="single" w:sz="4" w:space="0" w:color="auto"/>
      </w:pBdr>
      <w:adjustRightInd w:val="0"/>
      <w:spacing w:before="100" w:beforeAutospacing="1" w:after="100" w:afterAutospacing="1" w:line="360" w:lineRule="atLeast"/>
      <w:jc w:val="center"/>
      <w:textAlignment w:val="center"/>
    </w:pPr>
    <w:rPr>
      <w:rFonts w:ascii="Arial" w:eastAsia="Times New Roman" w:hAnsi="Arial" w:cs="Times New Roman"/>
      <w:sz w:val="16"/>
      <w:szCs w:val="16"/>
      <w:lang w:val="ru-RU" w:eastAsia="ru-RU"/>
    </w:rPr>
  </w:style>
  <w:style w:type="paragraph" w:customStyle="1" w:styleId="xl203">
    <w:name w:val="xl203"/>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04">
    <w:name w:val="xl204"/>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Times New Roman" w:eastAsia="Times New Roman" w:hAnsi="Times New Roman" w:cs="Times New Roman"/>
      <w:sz w:val="24"/>
      <w:szCs w:val="24"/>
      <w:lang w:val="ru-RU" w:eastAsia="ru-RU"/>
    </w:rPr>
  </w:style>
  <w:style w:type="paragraph" w:customStyle="1" w:styleId="xl205">
    <w:name w:val="xl205"/>
    <w:basedOn w:val="a"/>
    <w:pPr>
      <w:widowControl w:val="0"/>
      <w:pBdr>
        <w:lef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06">
    <w:name w:val="xl206"/>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07">
    <w:name w:val="xl207"/>
    <w:basedOn w:val="a"/>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sz w:val="24"/>
      <w:szCs w:val="24"/>
      <w:lang w:val="ru-RU" w:eastAsia="ru-RU"/>
    </w:rPr>
  </w:style>
  <w:style w:type="paragraph" w:customStyle="1" w:styleId="xl208">
    <w:name w:val="xl208"/>
    <w:basedOn w:val="a"/>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sz w:val="24"/>
      <w:szCs w:val="24"/>
      <w:lang w:val="ru-RU" w:eastAsia="ru-RU"/>
    </w:rPr>
  </w:style>
  <w:style w:type="paragraph" w:customStyle="1" w:styleId="xl209">
    <w:name w:val="xl209"/>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sz w:val="24"/>
      <w:szCs w:val="24"/>
      <w:lang w:val="ru-RU" w:eastAsia="ru-RU"/>
    </w:rPr>
  </w:style>
  <w:style w:type="paragraph" w:customStyle="1" w:styleId="xl210">
    <w:name w:val="xl210"/>
    <w:basedOn w:val="a"/>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11">
    <w:name w:val="xl211"/>
    <w:basedOn w:val="a"/>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12">
    <w:name w:val="xl212"/>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13">
    <w:name w:val="xl213"/>
    <w:basedOn w:val="a"/>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14">
    <w:name w:val="xl214"/>
    <w:basedOn w:val="a"/>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215">
    <w:name w:val="xl215"/>
    <w:basedOn w:val="a"/>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16">
    <w:name w:val="xl216"/>
    <w:basedOn w:val="a"/>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17">
    <w:name w:val="xl217"/>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18">
    <w:name w:val="xl218"/>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sz w:val="24"/>
      <w:szCs w:val="24"/>
      <w:lang w:val="ru-RU" w:eastAsia="ru-RU"/>
    </w:rPr>
  </w:style>
  <w:style w:type="paragraph" w:customStyle="1" w:styleId="xl219">
    <w:name w:val="xl219"/>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20">
    <w:name w:val="xl220"/>
    <w:basedOn w:val="a"/>
    <w:pPr>
      <w:widowControl w:val="0"/>
      <w:pBdr>
        <w:top w:val="single" w:sz="4" w:space="0" w:color="auto"/>
        <w:left w:val="single" w:sz="4" w:space="0" w:color="auto"/>
        <w:bottom w:val="single" w:sz="8"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221">
    <w:name w:val="xl221"/>
    <w:basedOn w:val="a"/>
    <w:pPr>
      <w:widowControl w:val="0"/>
      <w:pBdr>
        <w:top w:val="single" w:sz="4" w:space="0" w:color="auto"/>
        <w:bottom w:val="single" w:sz="8"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222">
    <w:name w:val="xl222"/>
    <w:basedOn w:val="a"/>
    <w:pPr>
      <w:widowControl w:val="0"/>
      <w:pBdr>
        <w:top w:val="single" w:sz="4" w:space="0" w:color="auto"/>
        <w:bottom w:val="single" w:sz="8"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23">
    <w:name w:val="xl223"/>
    <w:basedOn w:val="a"/>
    <w:pPr>
      <w:widowControl w:val="0"/>
      <w:pBdr>
        <w:top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224">
    <w:name w:val="xl224"/>
    <w:basedOn w:val="a"/>
    <w:pPr>
      <w:widowControl w:val="0"/>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25">
    <w:name w:val="xl225"/>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26">
    <w:name w:val="xl226"/>
    <w:basedOn w:val="a"/>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27">
    <w:name w:val="xl227"/>
    <w:basedOn w:val="a"/>
    <w:pPr>
      <w:widowControl w:val="0"/>
      <w:pBdr>
        <w:top w:val="single" w:sz="8" w:space="0" w:color="auto"/>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customStyle="1" w:styleId="xl228">
    <w:name w:val="xl228"/>
    <w:basedOn w:val="a"/>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29">
    <w:name w:val="xl229"/>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eastAsia="Times New Roman" w:hAnsi="Times New Roman" w:cs="Times New Roman"/>
      <w:sz w:val="24"/>
      <w:szCs w:val="24"/>
      <w:lang w:val="ru-RU" w:eastAsia="ru-RU"/>
    </w:rPr>
  </w:style>
  <w:style w:type="paragraph" w:customStyle="1" w:styleId="xl230">
    <w:name w:val="xl230"/>
    <w:basedOn w:val="a"/>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center"/>
    </w:pPr>
    <w:rPr>
      <w:rFonts w:ascii="Times New Roman" w:eastAsia="Times New Roman" w:hAnsi="Times New Roman" w:cs="Times New Roman"/>
      <w:sz w:val="24"/>
      <w:szCs w:val="24"/>
      <w:lang w:val="ru-RU" w:eastAsia="ru-RU"/>
    </w:rPr>
  </w:style>
  <w:style w:type="paragraph" w:customStyle="1" w:styleId="xl231">
    <w:name w:val="xl231"/>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sz w:val="24"/>
      <w:szCs w:val="24"/>
      <w:lang w:val="ru-RU" w:eastAsia="ru-RU"/>
    </w:rPr>
  </w:style>
  <w:style w:type="paragraph" w:customStyle="1" w:styleId="xl232">
    <w:name w:val="xl232"/>
    <w:basedOn w:val="a"/>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33">
    <w:name w:val="xl233"/>
    <w:basedOn w:val="a"/>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34">
    <w:name w:val="xl234"/>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35">
    <w:name w:val="xl235"/>
    <w:basedOn w:val="a"/>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i/>
      <w:iCs/>
      <w:sz w:val="24"/>
      <w:szCs w:val="24"/>
      <w:lang w:val="ru-RU" w:eastAsia="ru-RU"/>
    </w:rPr>
  </w:style>
  <w:style w:type="paragraph" w:customStyle="1" w:styleId="xl236">
    <w:name w:val="xl236"/>
    <w:basedOn w:val="a"/>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i/>
      <w:iCs/>
      <w:sz w:val="24"/>
      <w:szCs w:val="24"/>
      <w:lang w:val="ru-RU" w:eastAsia="ru-RU"/>
    </w:rPr>
  </w:style>
  <w:style w:type="paragraph" w:customStyle="1" w:styleId="xl237">
    <w:name w:val="xl237"/>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i/>
      <w:iCs/>
      <w:sz w:val="24"/>
      <w:szCs w:val="24"/>
      <w:lang w:val="ru-RU" w:eastAsia="ru-RU"/>
    </w:rPr>
  </w:style>
  <w:style w:type="paragraph" w:customStyle="1" w:styleId="xl238">
    <w:name w:val="xl238"/>
    <w:basedOn w:val="a"/>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39">
    <w:name w:val="xl239"/>
    <w:basedOn w:val="a"/>
    <w:pPr>
      <w:widowControl w:val="0"/>
      <w:pBdr>
        <w:top w:val="single" w:sz="4" w:space="0" w:color="auto"/>
        <w:lef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0">
    <w:name w:val="xl240"/>
    <w:basedOn w:val="a"/>
    <w:pPr>
      <w:widowControl w:val="0"/>
      <w:pBdr>
        <w:top w:val="single" w:sz="4" w:space="0" w:color="auto"/>
        <w:left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1">
    <w:name w:val="xl241"/>
    <w:basedOn w:val="a"/>
    <w:pPr>
      <w:widowControl w:val="0"/>
      <w:pBdr>
        <w:top w:val="single" w:sz="4" w:space="0" w:color="auto"/>
        <w:left w:val="single" w:sz="4" w:space="0" w:color="auto"/>
        <w:bottom w:val="single" w:sz="8"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2">
    <w:name w:val="xl242"/>
    <w:basedOn w:val="a"/>
    <w:pPr>
      <w:widowControl w:val="0"/>
      <w:pBdr>
        <w:top w:val="single" w:sz="4" w:space="0" w:color="auto"/>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3">
    <w:name w:val="xl243"/>
    <w:basedOn w:val="a"/>
    <w:pPr>
      <w:widowControl w:val="0"/>
      <w:pBdr>
        <w:left w:val="single" w:sz="4" w:space="0" w:color="auto"/>
        <w:bottom w:val="single" w:sz="8"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4">
    <w:name w:val="xl244"/>
    <w:basedOn w:val="a"/>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5">
    <w:name w:val="xl245"/>
    <w:basedOn w:val="a"/>
    <w:pPr>
      <w:widowControl w:val="0"/>
      <w:pBdr>
        <w:bottom w:val="single" w:sz="8"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6">
    <w:name w:val="xl246"/>
    <w:basedOn w:val="a"/>
    <w:pPr>
      <w:widowControl w:val="0"/>
      <w:pBdr>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7">
    <w:name w:val="xl247"/>
    <w:basedOn w:val="a"/>
    <w:pPr>
      <w:widowControl w:val="0"/>
      <w:pBdr>
        <w:top w:val="single" w:sz="4" w:space="0" w:color="auto"/>
        <w:lef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8">
    <w:name w:val="xl248"/>
    <w:basedOn w:val="a"/>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49">
    <w:name w:val="xl249"/>
    <w:basedOn w:val="a"/>
    <w:pPr>
      <w:widowControl w:val="0"/>
      <w:pBdr>
        <w:left w:val="single" w:sz="4" w:space="0" w:color="auto"/>
        <w:bottom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xl250">
    <w:name w:val="xl250"/>
    <w:basedOn w:val="a"/>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sz w:val="24"/>
      <w:szCs w:val="24"/>
      <w:lang w:val="ru-RU" w:eastAsia="ru-RU"/>
    </w:rPr>
  </w:style>
  <w:style w:type="paragraph" w:customStyle="1" w:styleId="xl251">
    <w:name w:val="xl251"/>
    <w:basedOn w:val="a"/>
    <w:pPr>
      <w:widowControl w:val="0"/>
      <w:pBdr>
        <w:top w:val="single" w:sz="4" w:space="0" w:color="auto"/>
        <w:lef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2">
    <w:name w:val="xl252"/>
    <w:basedOn w:val="a"/>
    <w:pPr>
      <w:widowControl w:val="0"/>
      <w:pBdr>
        <w:top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3">
    <w:name w:val="xl253"/>
    <w:basedOn w:val="a"/>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4">
    <w:name w:val="xl254"/>
    <w:basedOn w:val="a"/>
    <w:pPr>
      <w:widowControl w:val="0"/>
      <w:pBdr>
        <w:lef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5">
    <w:name w:val="xl255"/>
    <w:basedOn w:val="a"/>
    <w:pPr>
      <w:widowControl w:val="0"/>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6">
    <w:name w:val="xl256"/>
    <w:basedOn w:val="a"/>
    <w:pPr>
      <w:widowControl w:val="0"/>
      <w:pBdr>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7">
    <w:name w:val="xl257"/>
    <w:basedOn w:val="a"/>
    <w:pPr>
      <w:widowControl w:val="0"/>
      <w:pBdr>
        <w:top w:val="single" w:sz="4" w:space="0" w:color="auto"/>
        <w:left w:val="single" w:sz="4" w:space="0" w:color="auto"/>
        <w:bottom w:val="single" w:sz="8"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8">
    <w:name w:val="xl258"/>
    <w:basedOn w:val="a"/>
    <w:pPr>
      <w:widowControl w:val="0"/>
      <w:pBdr>
        <w:top w:val="single" w:sz="4" w:space="0" w:color="auto"/>
        <w:bottom w:val="single" w:sz="8" w:space="0" w:color="auto"/>
        <w:right w:val="single" w:sz="4" w:space="0" w:color="auto"/>
      </w:pBdr>
      <w:adjustRightInd w:val="0"/>
      <w:spacing w:before="100" w:beforeAutospacing="1" w:after="100" w:afterAutospacing="1" w:line="360" w:lineRule="atLeast"/>
      <w:jc w:val="center"/>
      <w:textAlignment w:val="baseline"/>
    </w:pPr>
    <w:rPr>
      <w:rFonts w:ascii="Arial" w:eastAsia="Times New Roman" w:hAnsi="Arial" w:cs="Times New Roman"/>
      <w:b/>
      <w:bCs/>
      <w:sz w:val="24"/>
      <w:szCs w:val="24"/>
      <w:lang w:val="ru-RU" w:eastAsia="ru-RU"/>
    </w:rPr>
  </w:style>
  <w:style w:type="paragraph" w:customStyle="1" w:styleId="xl259">
    <w:name w:val="xl259"/>
    <w:basedOn w:val="a"/>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w:eastAsia="Times New Roman" w:hAnsi="Arial" w:cs="Times New Roman"/>
      <w:b/>
      <w:bCs/>
      <w:sz w:val="24"/>
      <w:szCs w:val="24"/>
      <w:lang w:val="ru-RU" w:eastAsia="ru-RU"/>
    </w:rPr>
  </w:style>
  <w:style w:type="paragraph" w:customStyle="1" w:styleId="font1">
    <w:name w:val="font1"/>
    <w:basedOn w:val="a"/>
    <w:pPr>
      <w:widowControl w:val="0"/>
      <w:adjustRightInd w:val="0"/>
      <w:spacing w:before="100" w:beforeAutospacing="1" w:after="100" w:afterAutospacing="1" w:line="360" w:lineRule="atLeast"/>
      <w:jc w:val="both"/>
      <w:textAlignment w:val="baseline"/>
    </w:pPr>
    <w:rPr>
      <w:rFonts w:ascii="Arial" w:eastAsia="Times New Roman" w:hAnsi="Arial" w:cs="Arial"/>
      <w:sz w:val="20"/>
      <w:szCs w:val="20"/>
      <w:lang w:val="ru-RU" w:eastAsia="ru-RU"/>
    </w:rPr>
  </w:style>
  <w:style w:type="character" w:customStyle="1" w:styleId="aa">
    <w:name w:val="Текст выноски Знак"/>
    <w:basedOn w:val="a0"/>
    <w:link w:val="a9"/>
    <w:uiPriority w:val="99"/>
    <w:rPr>
      <w:rFonts w:ascii="Tahoma" w:eastAsia="Times New Roman" w:hAnsi="Tahoma" w:cs="Tahoma"/>
      <w:sz w:val="16"/>
      <w:szCs w:val="16"/>
      <w:lang w:val="ru-RU" w:eastAsia="ru-RU"/>
    </w:rPr>
  </w:style>
  <w:style w:type="paragraph" w:styleId="aff6">
    <w:name w:val="No Spacing"/>
    <w:link w:val="aff7"/>
    <w:uiPriority w:val="1"/>
    <w:qFormat/>
    <w:rPr>
      <w:rFonts w:ascii="Calibri" w:eastAsia="Calibri" w:hAnsi="Calibri" w:cs="Times New Roman"/>
      <w:sz w:val="22"/>
      <w:szCs w:val="22"/>
      <w:lang w:val="ru-RU" w:eastAsia="en-US"/>
    </w:rPr>
  </w:style>
  <w:style w:type="character" w:customStyle="1" w:styleId="aff7">
    <w:name w:val="Без интервала Знак"/>
    <w:basedOn w:val="a0"/>
    <w:link w:val="aff6"/>
    <w:uiPriority w:val="1"/>
    <w:locked/>
    <w:rPr>
      <w:rFonts w:ascii="Calibri" w:eastAsia="Calibri" w:hAnsi="Calibri" w:cs="Times New Roman"/>
      <w:lang w:val="ru-RU"/>
    </w:rPr>
  </w:style>
  <w:style w:type="paragraph" w:customStyle="1" w:styleId="Heading">
    <w:name w:val="Heading"/>
    <w:rPr>
      <w:rFonts w:ascii="Arial" w:eastAsia="Times New Roman" w:hAnsi="Arial" w:cs="Times New Roman"/>
      <w:b/>
      <w:snapToGrid w:val="0"/>
      <w:sz w:val="22"/>
      <w:lang w:val="ru-RU" w:eastAsia="ru-RU"/>
    </w:rPr>
  </w:style>
  <w:style w:type="character" w:customStyle="1" w:styleId="ac">
    <w:name w:val="Текст Знак"/>
    <w:basedOn w:val="a0"/>
    <w:link w:val="ab"/>
    <w:rPr>
      <w:rFonts w:ascii="Courier New" w:eastAsia="Times New Roman" w:hAnsi="Courier New" w:cs="Courier New"/>
      <w:sz w:val="20"/>
      <w:szCs w:val="20"/>
      <w:lang w:val="ru-RU" w:eastAsia="ru-RU"/>
    </w:rPr>
  </w:style>
  <w:style w:type="character" w:customStyle="1" w:styleId="s0">
    <w:name w:val="s0"/>
  </w:style>
  <w:style w:type="table" w:customStyle="1" w:styleId="35">
    <w:name w:val="Сетка таблицы3"/>
    <w:basedOn w:val="a1"/>
    <w:uiPriority w:val="59"/>
    <w:pPr>
      <w:ind w:firstLine="709"/>
      <w:jc w:val="both"/>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uiPriority w:val="39"/>
    <w:rPr>
      <w:rFonts w:ascii="Times New Roman" w:eastAsia="Times New Roman" w:hAnsi="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таблицы"/>
    <w:basedOn w:val="a"/>
    <w:pPr>
      <w:widowControl w:val="0"/>
      <w:suppressLineNumbers/>
      <w:suppressAutoHyphens/>
      <w:spacing w:after="0" w:line="240" w:lineRule="auto"/>
    </w:pPr>
    <w:rPr>
      <w:rFonts w:ascii="Times New Roman" w:eastAsia="Lucida Sans Unicode" w:hAnsi="Times New Roman" w:cs="Times New Roman"/>
      <w:sz w:val="24"/>
      <w:szCs w:val="24"/>
      <w:lang w:val="ru-RU" w:eastAsia="ru-RU"/>
    </w:rPr>
  </w:style>
  <w:style w:type="character" w:customStyle="1" w:styleId="ae">
    <w:name w:val="Название объекта Знак"/>
    <w:basedOn w:val="a0"/>
    <w:link w:val="ad"/>
    <w:rPr>
      <w:rFonts w:ascii="Times New Roman" w:eastAsia="Times New Roman" w:hAnsi="Times New Roman" w:cs="Times New Roman"/>
      <w:b/>
      <w:bCs/>
      <w:color w:val="4472C4" w:themeColor="accent1"/>
      <w:sz w:val="18"/>
      <w:szCs w:val="18"/>
      <w:lang w:val="ru-RU" w:eastAsia="ru-RU"/>
    </w:rPr>
  </w:style>
  <w:style w:type="paragraph" w:customStyle="1" w:styleId="aff9">
    <w:name w:val="Таблица"/>
    <w:basedOn w:val="ad"/>
    <w:link w:val="affa"/>
    <w:qFormat/>
    <w:pPr>
      <w:keepNext/>
      <w:jc w:val="right"/>
    </w:pPr>
    <w:rPr>
      <w:b w:val="0"/>
      <w:sz w:val="28"/>
    </w:rPr>
  </w:style>
  <w:style w:type="character" w:customStyle="1" w:styleId="affa">
    <w:name w:val="Таблица Знак"/>
    <w:basedOn w:val="ae"/>
    <w:link w:val="aff9"/>
    <w:rPr>
      <w:rFonts w:ascii="Times New Roman" w:eastAsia="Times New Roman" w:hAnsi="Times New Roman" w:cs="Times New Roman"/>
      <w:b w:val="0"/>
      <w:bCs/>
      <w:color w:val="4472C4" w:themeColor="accent1"/>
      <w:sz w:val="28"/>
      <w:szCs w:val="18"/>
      <w:lang w:val="ru-RU" w:eastAsia="ru-RU"/>
    </w:rPr>
  </w:style>
  <w:style w:type="paragraph" w:customStyle="1" w:styleId="affb">
    <w:name w:val="Расстояние между главами"/>
    <w:basedOn w:val="a"/>
    <w:link w:val="affc"/>
    <w:qFormat/>
    <w:pPr>
      <w:spacing w:before="400" w:after="0" w:line="240" w:lineRule="auto"/>
      <w:ind w:firstLine="709"/>
      <w:jc w:val="both"/>
    </w:pPr>
    <w:rPr>
      <w:rFonts w:ascii="Times New Roman" w:eastAsia="Times New Roman" w:hAnsi="Times New Roman" w:cs="Times New Roman"/>
      <w:sz w:val="28"/>
      <w:lang w:val="ru-RU" w:eastAsia="ru-RU"/>
    </w:rPr>
  </w:style>
  <w:style w:type="character" w:customStyle="1" w:styleId="affc">
    <w:name w:val="Расстояние между главами Знак"/>
    <w:basedOn w:val="a0"/>
    <w:link w:val="affb"/>
    <w:rPr>
      <w:rFonts w:ascii="Times New Roman" w:eastAsia="Times New Roman" w:hAnsi="Times New Roman" w:cs="Times New Roman"/>
      <w:sz w:val="28"/>
      <w:lang w:val="ru-RU" w:eastAsia="ru-RU"/>
    </w:rPr>
  </w:style>
  <w:style w:type="paragraph" w:customStyle="1" w:styleId="affd">
    <w:name w:val="Название таблицы"/>
    <w:basedOn w:val="a"/>
    <w:link w:val="affe"/>
    <w:qFormat/>
    <w:pPr>
      <w:spacing w:after="0" w:line="240" w:lineRule="auto"/>
      <w:jc w:val="center"/>
    </w:pPr>
    <w:rPr>
      <w:rFonts w:ascii="Times New Roman" w:eastAsia="Times New Roman" w:hAnsi="Times New Roman" w:cs="Times New Roman"/>
      <w:sz w:val="28"/>
      <w:lang w:val="ru-RU" w:eastAsia="ru-RU"/>
    </w:rPr>
  </w:style>
  <w:style w:type="character" w:customStyle="1" w:styleId="affe">
    <w:name w:val="Название таблицы Знак"/>
    <w:basedOn w:val="a0"/>
    <w:link w:val="affd"/>
    <w:rPr>
      <w:rFonts w:ascii="Times New Roman" w:eastAsia="Times New Roman" w:hAnsi="Times New Roman" w:cs="Times New Roman"/>
      <w:sz w:val="28"/>
      <w:lang w:val="ru-RU" w:eastAsia="ru-RU"/>
    </w:rPr>
  </w:style>
  <w:style w:type="table" w:customStyle="1" w:styleId="61">
    <w:name w:val="Сетка таблицы6"/>
    <w:basedOn w:val="a1"/>
    <w:uiPriority w:val="59"/>
    <w:pPr>
      <w:ind w:firstLine="709"/>
      <w:jc w:val="both"/>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
    <w:name w:val="Сетка таблицы7"/>
    <w:basedOn w:val="a1"/>
    <w:uiPriority w:val="59"/>
    <w:rPr>
      <w:rFonts w:ascii="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uiPriority w:val="59"/>
    <w:rPr>
      <w:rFonts w:ascii="Times New Roman" w:eastAsia="Times New Roman" w:hAnsi="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uiPriority w:val="59"/>
    <w:rPr>
      <w:rFonts w:ascii="Times New Roman" w:eastAsia="Times New Roman" w:hAnsi="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Pr>
      <w:rFonts w:ascii="Times New Roman" w:eastAsia="Times New Roman" w:hAnsi="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1260">
    <w:name w:val="xl21260"/>
    <w:basedOn w:val="a"/>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21261">
    <w:name w:val="xl21261"/>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62">
    <w:name w:val="xl2126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63">
    <w:name w:val="xl2126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1264">
    <w:name w:val="xl2126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21265">
    <w:name w:val="xl21265"/>
    <w:basedOn w:val="a"/>
    <w:pPr>
      <w:spacing w:before="100" w:beforeAutospacing="1" w:after="100" w:afterAutospacing="1" w:line="240" w:lineRule="auto"/>
      <w:jc w:val="center"/>
      <w:textAlignment w:val="center"/>
    </w:pPr>
    <w:rPr>
      <w:rFonts w:ascii="Times New Roman" w:eastAsia="Times New Roman" w:hAnsi="Times New Roman" w:cs="Times New Roman"/>
      <w:sz w:val="26"/>
      <w:szCs w:val="26"/>
      <w:lang w:val="ru-RU" w:eastAsia="ru-RU"/>
    </w:rPr>
  </w:style>
  <w:style w:type="paragraph" w:customStyle="1" w:styleId="xl21266">
    <w:name w:val="xl2126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67">
    <w:name w:val="xl2126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1268">
    <w:name w:val="xl21268"/>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69">
    <w:name w:val="xl2126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70">
    <w:name w:val="xl2127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71">
    <w:name w:val="xl21271"/>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72">
    <w:name w:val="xl21272"/>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73">
    <w:name w:val="xl21273"/>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74">
    <w:name w:val="xl21274"/>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75">
    <w:name w:val="xl21275"/>
    <w:basedOn w:val="a"/>
    <w:pPr>
      <w:spacing w:before="100" w:beforeAutospacing="1" w:after="100" w:afterAutospacing="1" w:line="240" w:lineRule="auto"/>
      <w:jc w:val="center"/>
      <w:textAlignment w:val="center"/>
    </w:pPr>
    <w:rPr>
      <w:rFonts w:ascii="Times New Roman" w:eastAsia="Times New Roman" w:hAnsi="Times New Roman" w:cs="Times New Roman"/>
      <w:sz w:val="26"/>
      <w:szCs w:val="26"/>
      <w:lang w:val="ru-RU" w:eastAsia="ru-RU"/>
    </w:rPr>
  </w:style>
  <w:style w:type="paragraph" w:customStyle="1" w:styleId="xl21276">
    <w:name w:val="xl21276"/>
    <w:basedOn w:val="a"/>
    <w:pPr>
      <w:spacing w:before="100" w:beforeAutospacing="1" w:after="100" w:afterAutospacing="1" w:line="240" w:lineRule="auto"/>
      <w:jc w:val="center"/>
      <w:textAlignment w:val="center"/>
    </w:pPr>
    <w:rPr>
      <w:rFonts w:ascii="Times New Roman" w:eastAsia="Times New Roman" w:hAnsi="Times New Roman" w:cs="Times New Roman"/>
      <w:sz w:val="26"/>
      <w:szCs w:val="26"/>
      <w:lang w:val="ru-RU" w:eastAsia="ru-RU"/>
    </w:rPr>
  </w:style>
  <w:style w:type="paragraph" w:customStyle="1" w:styleId="xl21277">
    <w:name w:val="xl21277"/>
    <w:basedOn w:val="a"/>
    <w:pPr>
      <w:spacing w:before="100" w:beforeAutospacing="1" w:after="100" w:afterAutospacing="1" w:line="240" w:lineRule="auto"/>
      <w:jc w:val="center"/>
      <w:textAlignment w:val="center"/>
    </w:pPr>
    <w:rPr>
      <w:rFonts w:ascii="Times New Roman" w:eastAsia="Times New Roman" w:hAnsi="Times New Roman" w:cs="Times New Roman"/>
      <w:sz w:val="26"/>
      <w:szCs w:val="26"/>
      <w:lang w:val="ru-RU" w:eastAsia="ru-RU"/>
    </w:rPr>
  </w:style>
  <w:style w:type="paragraph" w:customStyle="1" w:styleId="xl21278">
    <w:name w:val="xl21278"/>
    <w:basedOn w:val="a"/>
    <w:pPr>
      <w:spacing w:before="100" w:beforeAutospacing="1" w:after="100" w:afterAutospacing="1" w:line="240" w:lineRule="auto"/>
      <w:jc w:val="center"/>
      <w:textAlignment w:val="center"/>
    </w:pPr>
    <w:rPr>
      <w:rFonts w:ascii="Times New Roman" w:eastAsia="Times New Roman" w:hAnsi="Times New Roman" w:cs="Times New Roman"/>
      <w:sz w:val="26"/>
      <w:szCs w:val="26"/>
      <w:lang w:val="ru-RU" w:eastAsia="ru-RU"/>
    </w:rPr>
  </w:style>
  <w:style w:type="paragraph" w:customStyle="1" w:styleId="xl21279">
    <w:name w:val="xl2127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80">
    <w:name w:val="xl2128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21281">
    <w:name w:val="xl212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82">
    <w:name w:val="xl21282"/>
    <w:basedOn w:val="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83">
    <w:name w:val="xl2128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1284">
    <w:name w:val="xl21284"/>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85">
    <w:name w:val="xl21285"/>
    <w:basedOn w:val="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86">
    <w:name w:val="xl21286"/>
    <w:basedOn w:val="a"/>
    <w:pPr>
      <w:spacing w:before="100" w:beforeAutospacing="1" w:after="100" w:afterAutospacing="1" w:line="240" w:lineRule="auto"/>
      <w:jc w:val="center"/>
      <w:textAlignment w:val="center"/>
    </w:pPr>
    <w:rPr>
      <w:rFonts w:ascii="Times New Roman" w:eastAsia="Times New Roman" w:hAnsi="Times New Roman" w:cs="Times New Roman"/>
      <w:sz w:val="26"/>
      <w:szCs w:val="26"/>
      <w:lang w:val="ru-RU" w:eastAsia="ru-RU"/>
    </w:rPr>
  </w:style>
  <w:style w:type="paragraph" w:customStyle="1" w:styleId="xl21287">
    <w:name w:val="xl212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1288">
    <w:name w:val="xl21288"/>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31">
    <w:name w:val="xl27731"/>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7732">
    <w:name w:val="xl2773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7733">
    <w:name w:val="xl27733"/>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34">
    <w:name w:val="xl27734"/>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7735">
    <w:name w:val="xl27735"/>
    <w:basedOn w:val="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36">
    <w:name w:val="xl2773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27737">
    <w:name w:val="xl2773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7738">
    <w:name w:val="xl2773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39">
    <w:name w:val="xl27739"/>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40">
    <w:name w:val="xl2774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41">
    <w:name w:val="xl27741"/>
    <w:basedOn w:val="a"/>
    <w:pP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7742">
    <w:name w:val="xl27742"/>
    <w:basedOn w:val="a"/>
    <w:pP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7743">
    <w:name w:val="xl2774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44">
    <w:name w:val="xl2774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45">
    <w:name w:val="xl2774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46">
    <w:name w:val="xl2774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7747">
    <w:name w:val="xl2774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48">
    <w:name w:val="xl27748"/>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49">
    <w:name w:val="xl27749"/>
    <w:basedOn w:val="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50">
    <w:name w:val="xl27750"/>
    <w:basedOn w:val="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51">
    <w:name w:val="xl27751"/>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7752">
    <w:name w:val="xl27752"/>
    <w:basedOn w:val="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7753">
    <w:name w:val="xl27753"/>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27754">
    <w:name w:val="xl27754"/>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55">
    <w:name w:val="xl27755"/>
    <w:basedOn w:val="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56">
    <w:name w:val="xl27756"/>
    <w:basedOn w:val="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57">
    <w:name w:val="xl27757"/>
    <w:basedOn w:val="a"/>
    <w:pP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27758">
    <w:name w:val="xl27758"/>
    <w:basedOn w:val="a"/>
    <w:pPr>
      <w:spacing w:before="100" w:beforeAutospacing="1" w:after="100" w:afterAutospacing="1" w:line="240" w:lineRule="auto"/>
      <w:jc w:val="center"/>
      <w:textAlignment w:val="center"/>
    </w:pPr>
    <w:rPr>
      <w:rFonts w:ascii="Times New Roman" w:eastAsia="Times New Roman" w:hAnsi="Times New Roman" w:cs="Times New Roman"/>
      <w:sz w:val="28"/>
      <w:szCs w:val="28"/>
      <w:lang w:val="ru-RU" w:eastAsia="ru-RU"/>
    </w:rPr>
  </w:style>
  <w:style w:type="character" w:customStyle="1" w:styleId="14">
    <w:name w:val="Основной текст Знак1"/>
    <w:basedOn w:val="a0"/>
    <w:uiPriority w:val="99"/>
    <w:locked/>
    <w:rPr>
      <w:rFonts w:ascii="Times New Roman" w:hAnsi="Times New Roman" w:cs="Times New Roman"/>
      <w:shd w:val="clear" w:color="auto" w:fill="FFFFFF"/>
    </w:rPr>
  </w:style>
  <w:style w:type="character" w:customStyle="1" w:styleId="apple-converted-space">
    <w:name w:val="apple-converted-space"/>
    <w:basedOn w:val="a0"/>
  </w:style>
  <w:style w:type="character" w:customStyle="1" w:styleId="w">
    <w:name w:val="w"/>
    <w:basedOn w:val="a0"/>
  </w:style>
  <w:style w:type="character" w:customStyle="1" w:styleId="26">
    <w:name w:val="Основной текст + Курсив2"/>
    <w:basedOn w:val="14"/>
    <w:uiPriority w:val="99"/>
    <w:rPr>
      <w:rFonts w:ascii="Times New Roman" w:hAnsi="Times New Roman" w:cs="Times New Roman"/>
      <w:i/>
      <w:iCs/>
      <w:u w:val="none"/>
      <w:shd w:val="clear" w:color="auto" w:fill="FFFFFF"/>
    </w:rPr>
  </w:style>
  <w:style w:type="paragraph" w:customStyle="1" w:styleId="Style1">
    <w:name w:val="Style1"/>
    <w:basedOn w:val="a"/>
    <w:uiPriority w:val="99"/>
    <w:pPr>
      <w:widowControl w:val="0"/>
      <w:autoSpaceDE w:val="0"/>
      <w:autoSpaceDN w:val="0"/>
      <w:adjustRightInd w:val="0"/>
      <w:spacing w:after="0" w:line="366" w:lineRule="exact"/>
      <w:ind w:hanging="432"/>
    </w:pPr>
    <w:rPr>
      <w:rFonts w:ascii="Palatino Linotype" w:eastAsia="Times New Roman" w:hAnsi="Palatino Linotype" w:cs="Palatino Linotype"/>
      <w:sz w:val="24"/>
      <w:szCs w:val="24"/>
      <w:lang w:val="ru-RU" w:eastAsia="ru-RU"/>
    </w:rPr>
  </w:style>
  <w:style w:type="character" w:customStyle="1" w:styleId="FontStyle11">
    <w:name w:val="Font Style11"/>
    <w:uiPriority w:val="99"/>
    <w:rPr>
      <w:rFonts w:ascii="Times New Roman" w:hAnsi="Times New Roman" w:cs="Times New Roman"/>
      <w:i/>
      <w:iCs/>
      <w:sz w:val="28"/>
      <w:szCs w:val="28"/>
    </w:rPr>
  </w:style>
  <w:style w:type="character" w:customStyle="1" w:styleId="7Candara8pt">
    <w:name w:val="Основной текст (7) + Candara;8 pt;Не полужирный"/>
    <w:basedOn w:val="a0"/>
    <w:rPr>
      <w:rFonts w:ascii="Candara" w:eastAsia="Candara" w:hAnsi="Candara" w:cs="Candara"/>
      <w:b/>
      <w:bCs/>
      <w:color w:val="000000"/>
      <w:spacing w:val="0"/>
      <w:w w:val="100"/>
      <w:position w:val="0"/>
      <w:sz w:val="16"/>
      <w:szCs w:val="16"/>
      <w:u w:val="none"/>
    </w:rPr>
  </w:style>
  <w:style w:type="paragraph" w:customStyle="1" w:styleId="msonormalbullet1gif">
    <w:name w:val="msonormalbullet1.gif"/>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6">
    <w:name w:val="Основной текст (36)_"/>
    <w:basedOn w:val="a0"/>
    <w:link w:val="360"/>
    <w:rPr>
      <w:rFonts w:ascii="Times New Roman" w:eastAsia="Times New Roman" w:hAnsi="Times New Roman" w:cs="Times New Roman"/>
      <w:i/>
      <w:iCs/>
      <w:sz w:val="10"/>
      <w:szCs w:val="10"/>
      <w:shd w:val="clear" w:color="auto" w:fill="FFFFFF"/>
    </w:rPr>
  </w:style>
  <w:style w:type="paragraph" w:customStyle="1" w:styleId="360">
    <w:name w:val="Основной текст (36)"/>
    <w:basedOn w:val="a"/>
    <w:link w:val="36"/>
    <w:pPr>
      <w:widowControl w:val="0"/>
      <w:shd w:val="clear" w:color="auto" w:fill="FFFFFF"/>
      <w:spacing w:after="0" w:line="0" w:lineRule="atLeast"/>
    </w:pPr>
    <w:rPr>
      <w:rFonts w:ascii="Times New Roman" w:eastAsia="Times New Roman" w:hAnsi="Times New Roman" w:cs="Times New Roman"/>
      <w:i/>
      <w:iCs/>
      <w:sz w:val="10"/>
      <w:szCs w:val="10"/>
    </w:rPr>
  </w:style>
  <w:style w:type="character" w:customStyle="1" w:styleId="92">
    <w:name w:val="Основной текст (9)_"/>
    <w:basedOn w:val="a0"/>
    <w:link w:val="93"/>
    <w:rPr>
      <w:rFonts w:ascii="Candara" w:eastAsia="Candara" w:hAnsi="Candara" w:cs="Candara"/>
      <w:i/>
      <w:iCs/>
      <w:sz w:val="33"/>
      <w:szCs w:val="33"/>
      <w:shd w:val="clear" w:color="auto" w:fill="FFFFFF"/>
    </w:rPr>
  </w:style>
  <w:style w:type="paragraph" w:customStyle="1" w:styleId="93">
    <w:name w:val="Основной текст (9)"/>
    <w:basedOn w:val="a"/>
    <w:link w:val="92"/>
    <w:pPr>
      <w:widowControl w:val="0"/>
      <w:shd w:val="clear" w:color="auto" w:fill="FFFFFF"/>
      <w:spacing w:after="420" w:line="0" w:lineRule="atLeast"/>
    </w:pPr>
    <w:rPr>
      <w:rFonts w:ascii="Candara" w:eastAsia="Candara" w:hAnsi="Candara" w:cs="Candara"/>
      <w:i/>
      <w:iCs/>
      <w:sz w:val="33"/>
      <w:szCs w:val="33"/>
    </w:rPr>
  </w:style>
  <w:style w:type="character" w:customStyle="1" w:styleId="s3">
    <w:name w:val="s3"/>
    <w:basedOn w:val="a0"/>
    <w:rPr>
      <w:rFonts w:ascii="Times New Roman" w:hAnsi="Times New Roman" w:cs="Times New Roman" w:hint="default"/>
      <w:i/>
      <w:iCs/>
      <w:color w:val="FF0000"/>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i/>
      <w:iCs/>
      <w:color w:val="333399"/>
      <w:u w:val="single"/>
    </w:rPr>
  </w:style>
  <w:style w:type="paragraph" w:customStyle="1" w:styleId="310">
    <w:name w:val="Основной текст с отступом 31"/>
    <w:basedOn w:val="a"/>
    <w:pPr>
      <w:suppressAutoHyphens/>
      <w:spacing w:after="0" w:line="360" w:lineRule="auto"/>
      <w:ind w:firstLine="720"/>
      <w:jc w:val="both"/>
    </w:pPr>
    <w:rPr>
      <w:rFonts w:ascii="Times New Roman" w:eastAsia="Times New Roman" w:hAnsi="Times New Roman" w:cs="Times New Roman"/>
      <w:sz w:val="26"/>
      <w:szCs w:val="20"/>
      <w:lang w:val="ru-RU" w:eastAsia="ar-SA"/>
    </w:rPr>
  </w:style>
  <w:style w:type="character" w:customStyle="1" w:styleId="214pt1pt">
    <w:name w:val="Основной текст (2) + 14 pt;Интервал 1 pt"/>
    <w:basedOn w:val="a0"/>
    <w:rPr>
      <w:rFonts w:ascii="Times New Roman" w:eastAsia="Times New Roman" w:hAnsi="Times New Roman" w:cs="Times New Roman"/>
      <w:color w:val="000000"/>
      <w:spacing w:val="30"/>
      <w:w w:val="100"/>
      <w:position w:val="0"/>
      <w:sz w:val="28"/>
      <w:szCs w:val="28"/>
      <w:shd w:val="clear" w:color="auto" w:fill="FFFFFF"/>
      <w:lang w:val="ru-RU" w:eastAsia="ru-RU" w:bidi="ru-RU"/>
    </w:rPr>
  </w:style>
  <w:style w:type="character" w:customStyle="1" w:styleId="215pt-1pt">
    <w:name w:val="Основной текст (2) + 15 pt;Интервал -1 pt"/>
    <w:basedOn w:val="a0"/>
    <w:rPr>
      <w:rFonts w:ascii="Times New Roman" w:eastAsia="Times New Roman" w:hAnsi="Times New Roman" w:cs="Times New Roman"/>
      <w:color w:val="000000"/>
      <w:spacing w:val="-20"/>
      <w:w w:val="100"/>
      <w:position w:val="0"/>
      <w:sz w:val="30"/>
      <w:szCs w:val="30"/>
      <w:u w:val="none"/>
      <w:shd w:val="clear" w:color="auto" w:fill="FFFFFF"/>
      <w:lang w:val="ru-RU" w:eastAsia="ru-RU" w:bidi="ru-RU"/>
    </w:rPr>
  </w:style>
  <w:style w:type="character" w:customStyle="1" w:styleId="214pt">
    <w:name w:val="Основной текст (2) + 14 pt"/>
    <w:basedOn w:val="a0"/>
    <w:rPr>
      <w:rFonts w:ascii="Times New Roman" w:eastAsia="Times New Roman" w:hAnsi="Times New Roman" w:cs="Times New Roman"/>
      <w:color w:val="000000"/>
      <w:spacing w:val="0"/>
      <w:w w:val="100"/>
      <w:position w:val="0"/>
      <w:sz w:val="28"/>
      <w:szCs w:val="28"/>
      <w:shd w:val="clear" w:color="auto" w:fill="FFFFFF"/>
      <w:lang w:val="en-US" w:eastAsia="en-US" w:bidi="en-US"/>
    </w:rPr>
  </w:style>
  <w:style w:type="character" w:customStyle="1" w:styleId="225pt">
    <w:name w:val="Основной текст (2) + 25 pt"/>
    <w:basedOn w:val="a0"/>
    <w:rPr>
      <w:rFonts w:ascii="Times New Roman" w:eastAsia="Times New Roman" w:hAnsi="Times New Roman" w:cs="Times New Roman"/>
      <w:color w:val="000000"/>
      <w:spacing w:val="0"/>
      <w:w w:val="100"/>
      <w:position w:val="0"/>
      <w:sz w:val="50"/>
      <w:szCs w:val="50"/>
      <w:u w:val="none"/>
      <w:shd w:val="clear" w:color="auto" w:fill="FFFFFF"/>
      <w:lang w:val="ru-RU" w:eastAsia="ru-RU" w:bidi="ru-RU"/>
    </w:rPr>
  </w:style>
  <w:style w:type="character" w:customStyle="1" w:styleId="27">
    <w:name w:val="Основной текст (2) + Курсив"/>
    <w:basedOn w:val="a0"/>
    <w:rPr>
      <w:rFonts w:ascii="Times New Roman" w:eastAsia="Times New Roman" w:hAnsi="Times New Roman" w:cs="Times New Roman"/>
      <w:i/>
      <w:iCs/>
      <w:color w:val="000000"/>
      <w:spacing w:val="0"/>
      <w:w w:val="100"/>
      <w:position w:val="0"/>
      <w:sz w:val="34"/>
      <w:szCs w:val="34"/>
      <w:shd w:val="clear" w:color="auto" w:fill="FFFFFF"/>
      <w:lang w:val="ru-RU" w:eastAsia="ru-RU" w:bidi="ru-RU"/>
    </w:rPr>
  </w:style>
  <w:style w:type="character" w:customStyle="1" w:styleId="2Impact14pt2pt">
    <w:name w:val="Основной текст (2) + Impact;14 pt;Интервал 2 pt"/>
    <w:basedOn w:val="a0"/>
    <w:rPr>
      <w:rFonts w:ascii="Impact" w:eastAsia="Impact" w:hAnsi="Impact" w:cs="Impact"/>
      <w:color w:val="000000"/>
      <w:spacing w:val="40"/>
      <w:w w:val="100"/>
      <w:position w:val="0"/>
      <w:sz w:val="28"/>
      <w:szCs w:val="28"/>
      <w:u w:val="none"/>
      <w:shd w:val="clear" w:color="auto" w:fill="FFFFFF"/>
      <w:lang w:val="ru-RU" w:eastAsia="ru-RU" w:bidi="ru-RU"/>
    </w:rPr>
  </w:style>
  <w:style w:type="character" w:customStyle="1" w:styleId="2Exact">
    <w:name w:val="Основной текст (2) Exact"/>
    <w:basedOn w:val="a0"/>
    <w:rPr>
      <w:rFonts w:ascii="Times New Roman" w:eastAsia="Times New Roman" w:hAnsi="Times New Roman" w:cs="Times New Roman"/>
      <w:sz w:val="34"/>
      <w:szCs w:val="34"/>
      <w:u w:val="none"/>
    </w:rPr>
  </w:style>
  <w:style w:type="character" w:customStyle="1" w:styleId="2Exact0">
    <w:name w:val="Основной текст (2) + Курсив Exact"/>
    <w:basedOn w:val="a0"/>
    <w:rPr>
      <w:rFonts w:ascii="Times New Roman" w:eastAsia="Times New Roman" w:hAnsi="Times New Roman" w:cs="Times New Roman"/>
      <w:i/>
      <w:iCs/>
      <w:color w:val="000000"/>
      <w:spacing w:val="0"/>
      <w:w w:val="100"/>
      <w:position w:val="0"/>
      <w:sz w:val="34"/>
      <w:szCs w:val="34"/>
      <w:u w:val="none"/>
      <w:shd w:val="clear" w:color="auto" w:fill="FFFFFF"/>
      <w:lang w:val="ru-RU" w:eastAsia="ru-RU" w:bidi="ru-RU"/>
    </w:rPr>
  </w:style>
  <w:style w:type="character" w:customStyle="1" w:styleId="220pt">
    <w:name w:val="Основной текст (2) + 20 pt"/>
    <w:basedOn w:val="a0"/>
    <w:rPr>
      <w:rFonts w:ascii="Times New Roman" w:eastAsia="Times New Roman" w:hAnsi="Times New Roman" w:cs="Times New Roman"/>
      <w:color w:val="000000"/>
      <w:spacing w:val="0"/>
      <w:w w:val="100"/>
      <w:position w:val="0"/>
      <w:sz w:val="40"/>
      <w:szCs w:val="40"/>
      <w:u w:val="none"/>
      <w:shd w:val="clear" w:color="auto" w:fill="FFFFFF"/>
      <w:lang w:val="ru-RU" w:eastAsia="ru-RU" w:bidi="ru-RU"/>
    </w:rPr>
  </w:style>
  <w:style w:type="character" w:customStyle="1" w:styleId="7Exact">
    <w:name w:val="Основной текст (7) Exact"/>
    <w:basedOn w:val="a0"/>
    <w:rPr>
      <w:rFonts w:ascii="Times New Roman" w:eastAsia="Times New Roman" w:hAnsi="Times New Roman" w:cs="Times New Roman"/>
      <w:sz w:val="34"/>
      <w:szCs w:val="34"/>
      <w:u w:val="none"/>
    </w:rPr>
  </w:style>
  <w:style w:type="character" w:customStyle="1" w:styleId="7-1ptExact">
    <w:name w:val="Основной текст (7) + Интервал -1 pt Exact"/>
    <w:basedOn w:val="a0"/>
    <w:rPr>
      <w:rFonts w:ascii="Times New Roman" w:eastAsia="Times New Roman" w:hAnsi="Times New Roman" w:cs="Times New Roman"/>
      <w:color w:val="000000"/>
      <w:spacing w:val="-30"/>
      <w:w w:val="100"/>
      <w:position w:val="0"/>
      <w:sz w:val="34"/>
      <w:szCs w:val="34"/>
      <w:u w:val="none"/>
      <w:lang w:val="ru-RU" w:eastAsia="ru-RU" w:bidi="ru-RU"/>
    </w:rPr>
  </w:style>
  <w:style w:type="character" w:customStyle="1" w:styleId="7Consolas14pt66Exact">
    <w:name w:val="Основной текст (7) + Consolas;14 pt;Масштаб 66% Exact"/>
    <w:basedOn w:val="a0"/>
    <w:rPr>
      <w:rFonts w:ascii="Consolas" w:eastAsia="Consolas" w:hAnsi="Consolas" w:cs="Consolas"/>
      <w:color w:val="000000"/>
      <w:spacing w:val="0"/>
      <w:w w:val="66"/>
      <w:position w:val="0"/>
      <w:sz w:val="28"/>
      <w:szCs w:val="28"/>
      <w:u w:val="none"/>
      <w:lang w:val="ru-RU" w:eastAsia="ru-RU" w:bidi="ru-RU"/>
    </w:rPr>
  </w:style>
  <w:style w:type="character" w:customStyle="1" w:styleId="2Consolas15pt0pt">
    <w:name w:val="Основной текст (2) + Consolas;15 pt;Интервал 0 pt"/>
    <w:basedOn w:val="a0"/>
    <w:rPr>
      <w:rFonts w:ascii="Consolas" w:eastAsia="Consolas" w:hAnsi="Consolas" w:cs="Consolas"/>
      <w:color w:val="000000"/>
      <w:spacing w:val="-10"/>
      <w:w w:val="100"/>
      <w:position w:val="0"/>
      <w:sz w:val="30"/>
      <w:szCs w:val="30"/>
      <w:u w:val="none"/>
      <w:shd w:val="clear" w:color="auto" w:fill="FFFFFF"/>
      <w:lang w:val="ru-RU" w:eastAsia="ru-RU" w:bidi="ru-RU"/>
    </w:rPr>
  </w:style>
  <w:style w:type="character" w:customStyle="1" w:styleId="2Consolas14pt66">
    <w:name w:val="Основной текст (2) + Consolas;14 pt;Масштаб 66%"/>
    <w:basedOn w:val="a0"/>
    <w:rPr>
      <w:rFonts w:ascii="Consolas" w:eastAsia="Consolas" w:hAnsi="Consolas" w:cs="Consolas"/>
      <w:color w:val="000000"/>
      <w:spacing w:val="0"/>
      <w:w w:val="66"/>
      <w:position w:val="0"/>
      <w:sz w:val="28"/>
      <w:szCs w:val="28"/>
      <w:u w:val="none"/>
      <w:shd w:val="clear" w:color="auto" w:fill="FFFFFF"/>
      <w:lang w:val="ru-RU" w:eastAsia="ru-RU" w:bidi="ru-RU"/>
    </w:rPr>
  </w:style>
  <w:style w:type="character" w:customStyle="1" w:styleId="82">
    <w:name w:val="Основной текст (8) + Не полужирный"/>
    <w:basedOn w:val="a0"/>
    <w:rPr>
      <w:rFonts w:ascii="Times New Roman" w:eastAsia="Times New Roman" w:hAnsi="Times New Roman" w:cs="Times New Roman"/>
      <w:b/>
      <w:bCs/>
      <w:color w:val="000000"/>
      <w:spacing w:val="0"/>
      <w:w w:val="100"/>
      <w:position w:val="0"/>
      <w:sz w:val="34"/>
      <w:szCs w:val="34"/>
      <w:shd w:val="clear" w:color="auto" w:fill="FFFFFF"/>
      <w:lang w:val="ru-RU" w:eastAsia="ru-RU" w:bidi="ru-RU"/>
    </w:rPr>
  </w:style>
  <w:style w:type="character" w:customStyle="1" w:styleId="32-1pt">
    <w:name w:val="Основной текст (32) + Интервал -1 pt"/>
    <w:basedOn w:val="a0"/>
    <w:rPr>
      <w:rFonts w:ascii="Times New Roman" w:eastAsia="Times New Roman" w:hAnsi="Times New Roman" w:cs="Times New Roman"/>
      <w:color w:val="000000"/>
      <w:spacing w:val="-20"/>
      <w:w w:val="100"/>
      <w:position w:val="0"/>
      <w:sz w:val="32"/>
      <w:szCs w:val="32"/>
      <w:u w:val="none"/>
      <w:shd w:val="clear" w:color="auto" w:fill="FFFFFF"/>
      <w:lang w:val="ru-RU" w:eastAsia="ru-RU" w:bidi="ru-RU"/>
    </w:rPr>
  </w:style>
  <w:style w:type="character" w:customStyle="1" w:styleId="28">
    <w:name w:val="Основной текст (2) + Полужирный"/>
    <w:basedOn w:val="a0"/>
    <w:rPr>
      <w:rFonts w:ascii="Times New Roman" w:eastAsia="Times New Roman" w:hAnsi="Times New Roman" w:cs="Times New Roman"/>
      <w:b/>
      <w:bCs/>
      <w:color w:val="000000"/>
      <w:spacing w:val="0"/>
      <w:w w:val="100"/>
      <w:position w:val="0"/>
      <w:sz w:val="34"/>
      <w:szCs w:val="34"/>
      <w:u w:val="none"/>
      <w:shd w:val="clear" w:color="auto" w:fill="FFFFFF"/>
      <w:lang w:val="ru-RU" w:eastAsia="ru-RU" w:bidi="ru-RU"/>
    </w:rPr>
  </w:style>
  <w:style w:type="character" w:customStyle="1" w:styleId="47">
    <w:name w:val="Основной текст (47)"/>
    <w:basedOn w:val="a0"/>
    <w:rPr>
      <w:rFonts w:ascii="Consolas" w:eastAsia="Consolas" w:hAnsi="Consolas" w:cs="Consolas"/>
      <w:b/>
      <w:bCs/>
      <w:color w:val="000000"/>
      <w:spacing w:val="-10"/>
      <w:w w:val="100"/>
      <w:position w:val="0"/>
      <w:sz w:val="34"/>
      <w:szCs w:val="34"/>
      <w:u w:val="single"/>
      <w:lang w:val="ru-RU" w:eastAsia="ru-RU" w:bidi="ru-RU"/>
    </w:rPr>
  </w:style>
  <w:style w:type="character" w:customStyle="1" w:styleId="500">
    <w:name w:val="Основной текст (50)"/>
    <w:basedOn w:val="a0"/>
    <w:rPr>
      <w:rFonts w:ascii="Times New Roman" w:eastAsia="Times New Roman" w:hAnsi="Times New Roman" w:cs="Times New Roman"/>
      <w:b/>
      <w:bCs/>
      <w:color w:val="000000"/>
      <w:spacing w:val="0"/>
      <w:w w:val="100"/>
      <w:position w:val="0"/>
      <w:sz w:val="34"/>
      <w:szCs w:val="34"/>
      <w:u w:val="single"/>
      <w:lang w:val="ru-RU" w:eastAsia="ru-RU" w:bidi="ru-RU"/>
    </w:rPr>
  </w:style>
  <w:style w:type="character" w:customStyle="1" w:styleId="5015pt0pt">
    <w:name w:val="Основной текст (50) + 15 pt;Не полужирный;Курсив;Интервал 0 pt"/>
    <w:basedOn w:val="a0"/>
    <w:rPr>
      <w:rFonts w:ascii="Times New Roman" w:eastAsia="Times New Roman" w:hAnsi="Times New Roman" w:cs="Times New Roman"/>
      <w:b/>
      <w:bCs/>
      <w:i/>
      <w:iCs/>
      <w:color w:val="000000"/>
      <w:spacing w:val="-10"/>
      <w:w w:val="100"/>
      <w:position w:val="0"/>
      <w:sz w:val="30"/>
      <w:szCs w:val="30"/>
      <w:u w:val="none"/>
      <w:lang w:val="ru-RU" w:eastAsia="ru-RU" w:bidi="ru-RU"/>
    </w:rPr>
  </w:style>
  <w:style w:type="character" w:customStyle="1" w:styleId="501">
    <w:name w:val="Основной текст (50) + Не полужирный"/>
    <w:basedOn w:val="a0"/>
    <w:rPr>
      <w:rFonts w:ascii="Times New Roman" w:eastAsia="Times New Roman" w:hAnsi="Times New Roman" w:cs="Times New Roman"/>
      <w:b/>
      <w:bCs/>
      <w:color w:val="000000"/>
      <w:spacing w:val="0"/>
      <w:w w:val="100"/>
      <w:position w:val="0"/>
      <w:sz w:val="34"/>
      <w:szCs w:val="34"/>
      <w:u w:val="none"/>
      <w:lang w:val="ru-RU" w:eastAsia="ru-RU" w:bidi="ru-RU"/>
    </w:rPr>
  </w:style>
  <w:style w:type="character" w:customStyle="1" w:styleId="215pt">
    <w:name w:val="Основной текст (2) + 15 pt;Полужирный"/>
    <w:basedOn w:val="a0"/>
    <w:rPr>
      <w:rFonts w:ascii="Times New Roman" w:eastAsia="Times New Roman" w:hAnsi="Times New Roman" w:cs="Times New Roman"/>
      <w:b/>
      <w:bCs/>
      <w:color w:val="000000"/>
      <w:spacing w:val="0"/>
      <w:w w:val="100"/>
      <w:position w:val="0"/>
      <w:sz w:val="30"/>
      <w:szCs w:val="30"/>
      <w:u w:val="none"/>
      <w:shd w:val="clear" w:color="auto" w:fill="FFFFFF"/>
      <w:lang w:val="ru-RU" w:eastAsia="ru-RU" w:bidi="ru-RU"/>
    </w:rPr>
  </w:style>
  <w:style w:type="character" w:customStyle="1" w:styleId="2-1pt">
    <w:name w:val="Основной текст (2) + Курсив;Интервал -1 pt"/>
    <w:basedOn w:val="a0"/>
    <w:rPr>
      <w:rFonts w:ascii="Times New Roman" w:eastAsia="Times New Roman" w:hAnsi="Times New Roman" w:cs="Times New Roman"/>
      <w:i/>
      <w:iCs/>
      <w:color w:val="000000"/>
      <w:spacing w:val="-20"/>
      <w:w w:val="100"/>
      <w:position w:val="0"/>
      <w:sz w:val="34"/>
      <w:szCs w:val="34"/>
      <w:u w:val="none"/>
      <w:shd w:val="clear" w:color="auto" w:fill="FFFFFF"/>
      <w:lang w:val="ru-RU" w:eastAsia="ru-RU" w:bidi="ru-RU"/>
    </w:rPr>
  </w:style>
  <w:style w:type="character" w:customStyle="1" w:styleId="2Arial0pt">
    <w:name w:val="Основной текст (2) + Arial;Не полужирный;Интервал 0 pt"/>
    <w:basedOn w:val="a0"/>
    <w:rPr>
      <w:rFonts w:ascii="Arial" w:eastAsia="Arial" w:hAnsi="Arial" w:cs="Arial"/>
      <w:b/>
      <w:bCs/>
      <w:color w:val="000000"/>
      <w:spacing w:val="-10"/>
      <w:w w:val="100"/>
      <w:position w:val="0"/>
      <w:sz w:val="32"/>
      <w:szCs w:val="32"/>
      <w:u w:val="none"/>
      <w:shd w:val="clear" w:color="auto" w:fill="FFFFFF"/>
      <w:lang w:val="ru-RU" w:eastAsia="ru-RU" w:bidi="ru-RU"/>
    </w:rPr>
  </w:style>
  <w:style w:type="character" w:customStyle="1" w:styleId="FontStyle141">
    <w:name w:val="Font Style141"/>
    <w:basedOn w:val="a0"/>
    <w:uiPriority w:val="99"/>
    <w:rPr>
      <w:rFonts w:ascii="Times New Roman" w:hAnsi="Times New Roman" w:cs="Times New Roman"/>
      <w:sz w:val="26"/>
      <w:szCs w:val="26"/>
    </w:rPr>
  </w:style>
  <w:style w:type="paragraph" w:customStyle="1" w:styleId="afff">
    <w:name w:val="ДЛя рисунков"/>
    <w:basedOn w:val="a"/>
    <w:qFormat/>
    <w:pPr>
      <w:widowControl w:val="0"/>
      <w:autoSpaceDE w:val="0"/>
      <w:autoSpaceDN w:val="0"/>
      <w:adjustRightInd w:val="0"/>
      <w:spacing w:after="0" w:line="240" w:lineRule="auto"/>
      <w:jc w:val="center"/>
    </w:pPr>
    <w:rPr>
      <w:rFonts w:ascii="Times New Roman" w:eastAsia="Times New Roman" w:hAnsi="Times New Roman" w:cs="Times New Roman"/>
      <w:sz w:val="28"/>
      <w:szCs w:val="26"/>
      <w:lang w:val="ru-RU" w:eastAsia="ru-RU"/>
    </w:rPr>
  </w:style>
  <w:style w:type="character" w:customStyle="1" w:styleId="FontStyle163">
    <w:name w:val="Font Style163"/>
    <w:basedOn w:val="a0"/>
    <w:uiPriority w:val="99"/>
    <w:rPr>
      <w:rFonts w:ascii="MingLiU" w:eastAsia="MingLiU" w:cs="MingLiU"/>
      <w:spacing w:val="-20"/>
      <w:sz w:val="24"/>
      <w:szCs w:val="24"/>
    </w:rPr>
  </w:style>
  <w:style w:type="paragraph" w:customStyle="1" w:styleId="afff0">
    <w:name w:val="ШапТабл"/>
    <w:basedOn w:val="aff9"/>
    <w:pPr>
      <w:keepNext w:val="0"/>
      <w:widowControl w:val="0"/>
      <w:autoSpaceDE w:val="0"/>
      <w:autoSpaceDN w:val="0"/>
      <w:adjustRightInd w:val="0"/>
      <w:ind w:firstLine="0"/>
      <w:jc w:val="center"/>
    </w:pPr>
    <w:rPr>
      <w:b/>
      <w:bCs w:val="0"/>
      <w:color w:val="auto"/>
      <w:sz w:val="24"/>
      <w:szCs w:val="24"/>
    </w:rPr>
  </w:style>
  <w:style w:type="paragraph" w:customStyle="1" w:styleId="Style49">
    <w:name w:val="Style49"/>
    <w:basedOn w:val="a"/>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21">
    <w:name w:val="Font Style121"/>
    <w:rPr>
      <w:rFonts w:ascii="Times New Roman" w:hAnsi="Times New Roman"/>
      <w:b/>
      <w:sz w:val="22"/>
    </w:rPr>
  </w:style>
  <w:style w:type="paragraph" w:customStyle="1" w:styleId="Style46">
    <w:name w:val="Style46"/>
    <w:basedOn w:val="a"/>
    <w:uiPriority w:val="99"/>
    <w:pPr>
      <w:widowControl w:val="0"/>
      <w:autoSpaceDE w:val="0"/>
      <w:autoSpaceDN w:val="0"/>
      <w:adjustRightInd w:val="0"/>
      <w:spacing w:after="0" w:line="274" w:lineRule="exact"/>
      <w:jc w:val="both"/>
    </w:pPr>
    <w:rPr>
      <w:rFonts w:ascii="Times New Roman" w:eastAsia="Times New Roman" w:hAnsi="Times New Roman" w:cs="Times New Roman"/>
      <w:sz w:val="24"/>
      <w:szCs w:val="24"/>
      <w:lang w:val="ru-RU" w:eastAsia="ru-RU"/>
    </w:rPr>
  </w:style>
  <w:style w:type="character" w:customStyle="1" w:styleId="FontStyle116">
    <w:name w:val="Font Style116"/>
    <w:rPr>
      <w:rFonts w:ascii="Times New Roman" w:hAnsi="Times New Roman"/>
      <w:sz w:val="20"/>
    </w:rPr>
  </w:style>
  <w:style w:type="paragraph" w:customStyle="1" w:styleId="Style105">
    <w:name w:val="Style105"/>
    <w:basedOn w:val="a"/>
    <w:pPr>
      <w:widowControl w:val="0"/>
      <w:autoSpaceDE w:val="0"/>
      <w:autoSpaceDN w:val="0"/>
      <w:adjustRightInd w:val="0"/>
      <w:spacing w:after="0" w:line="312" w:lineRule="exact"/>
      <w:ind w:hanging="1709"/>
    </w:pPr>
    <w:rPr>
      <w:rFonts w:ascii="Times New Roman" w:eastAsia="Times New Roman" w:hAnsi="Times New Roman" w:cs="Times New Roman"/>
      <w:sz w:val="24"/>
      <w:szCs w:val="24"/>
      <w:lang w:val="ru-RU" w:eastAsia="ru-RU"/>
    </w:rPr>
  </w:style>
  <w:style w:type="paragraph" w:customStyle="1" w:styleId="Style3">
    <w:name w:val="Style3"/>
    <w:basedOn w:val="a"/>
    <w:pPr>
      <w:widowControl w:val="0"/>
      <w:autoSpaceDE w:val="0"/>
      <w:autoSpaceDN w:val="0"/>
      <w:adjustRightInd w:val="0"/>
      <w:spacing w:after="0" w:line="363" w:lineRule="exact"/>
      <w:ind w:left="1134" w:right="397" w:firstLine="734"/>
      <w:jc w:val="both"/>
    </w:pPr>
    <w:rPr>
      <w:rFonts w:ascii="Times New Roman" w:eastAsia="Times New Roman" w:hAnsi="Times New Roman" w:cs="Times New Roman"/>
      <w:sz w:val="26"/>
      <w:szCs w:val="24"/>
      <w:lang w:val="ru-RU" w:eastAsia="ru-RU"/>
    </w:rPr>
  </w:style>
  <w:style w:type="paragraph" w:customStyle="1" w:styleId="Style23">
    <w:name w:val="Style23"/>
    <w:basedOn w:val="a"/>
    <w:pPr>
      <w:widowControl w:val="0"/>
      <w:autoSpaceDE w:val="0"/>
      <w:autoSpaceDN w:val="0"/>
      <w:adjustRightInd w:val="0"/>
      <w:spacing w:after="0" w:line="278" w:lineRule="exact"/>
      <w:jc w:val="center"/>
    </w:pPr>
    <w:rPr>
      <w:rFonts w:ascii="Times New Roman" w:eastAsia="Times New Roman" w:hAnsi="Times New Roman" w:cs="Times New Roman"/>
      <w:sz w:val="24"/>
      <w:szCs w:val="24"/>
      <w:lang w:val="ru-RU" w:eastAsia="ru-RU"/>
    </w:rPr>
  </w:style>
  <w:style w:type="paragraph" w:customStyle="1" w:styleId="Style24">
    <w:name w:val="Style24"/>
    <w:basedOn w:val="a"/>
    <w:pPr>
      <w:widowControl w:val="0"/>
      <w:autoSpaceDE w:val="0"/>
      <w:autoSpaceDN w:val="0"/>
      <w:adjustRightInd w:val="0"/>
      <w:spacing w:after="0" w:line="283" w:lineRule="exact"/>
    </w:pPr>
    <w:rPr>
      <w:rFonts w:ascii="Times New Roman" w:eastAsia="Times New Roman" w:hAnsi="Times New Roman" w:cs="Times New Roman"/>
      <w:sz w:val="24"/>
      <w:szCs w:val="24"/>
      <w:lang w:val="ru-RU" w:eastAsia="ru-RU"/>
    </w:rPr>
  </w:style>
  <w:style w:type="paragraph" w:customStyle="1" w:styleId="Style43">
    <w:name w:val="Style43"/>
    <w:basedOn w:val="a"/>
    <w:pPr>
      <w:widowControl w:val="0"/>
      <w:autoSpaceDE w:val="0"/>
      <w:autoSpaceDN w:val="0"/>
      <w:adjustRightInd w:val="0"/>
      <w:spacing w:after="0" w:line="278" w:lineRule="exact"/>
      <w:ind w:firstLine="682"/>
      <w:jc w:val="both"/>
    </w:pPr>
    <w:rPr>
      <w:rFonts w:ascii="Times New Roman" w:eastAsia="Times New Roman" w:hAnsi="Times New Roman" w:cs="Times New Roman"/>
      <w:sz w:val="24"/>
      <w:szCs w:val="24"/>
      <w:lang w:val="ru-RU" w:eastAsia="ru-RU"/>
    </w:rPr>
  </w:style>
  <w:style w:type="paragraph" w:customStyle="1" w:styleId="Style60">
    <w:name w:val="Style60"/>
    <w:basedOn w:val="a"/>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55">
    <w:name w:val="Font Style155"/>
    <w:rPr>
      <w:rFonts w:ascii="Times New Roman" w:hAnsi="Times New Roman" w:cs="Times New Roman"/>
      <w:i/>
      <w:iCs/>
      <w:sz w:val="20"/>
      <w:szCs w:val="20"/>
    </w:rPr>
  </w:style>
  <w:style w:type="character" w:styleId="afff1">
    <w:name w:val="Placeholder Text"/>
    <w:basedOn w:val="a0"/>
    <w:uiPriority w:val="99"/>
    <w:semiHidden/>
    <w:rPr>
      <w:color w:val="808080"/>
    </w:rPr>
  </w:style>
  <w:style w:type="paragraph" w:customStyle="1" w:styleId="Default">
    <w:name w:val="Default"/>
    <w:pPr>
      <w:autoSpaceDE w:val="0"/>
      <w:autoSpaceDN w:val="0"/>
      <w:adjustRightInd w:val="0"/>
    </w:pPr>
    <w:rPr>
      <w:rFonts w:ascii="Century Gothic" w:hAnsi="Century Gothic" w:cs="Century Gothic"/>
      <w:color w:val="000000"/>
      <w:sz w:val="24"/>
      <w:szCs w:val="24"/>
      <w:lang w:val="ru-RU" w:eastAsia="en-US"/>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3">
    <w:name w:val="xl103"/>
    <w:basedOn w:val="a"/>
    <w:pPr>
      <w:pBdr>
        <w:top w:val="single" w:sz="4" w:space="0" w:color="auto"/>
        <w:left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ru-RU" w:eastAsia="ru-RU"/>
    </w:rPr>
  </w:style>
  <w:style w:type="paragraph" w:customStyle="1" w:styleId="xl105">
    <w:name w:val="xl105"/>
    <w:basedOn w:val="a"/>
    <w:pPr>
      <w:pBdr>
        <w:top w:val="single" w:sz="4" w:space="0" w:color="auto"/>
        <w:left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ru-RU" w:eastAsia="ru-RU"/>
    </w:rPr>
  </w:style>
  <w:style w:type="table" w:customStyle="1" w:styleId="140">
    <w:name w:val="Сетка таблицы14"/>
    <w:basedOn w:val="a1"/>
    <w:uiPriority w:val="59"/>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ru-RU"/>
    </w:rPr>
  </w:style>
  <w:style w:type="character" w:customStyle="1" w:styleId="af0">
    <w:name w:val="Текст примечания Знак"/>
    <w:basedOn w:val="a0"/>
    <w:link w:val="af"/>
    <w:uiPriority w:val="99"/>
    <w:semiHidden/>
    <w:rPr>
      <w:rFonts w:ascii="Times New Roman" w:eastAsia="Times New Roman" w:hAnsi="Times New Roman" w:cs="Times New Roman"/>
      <w:sz w:val="20"/>
      <w:szCs w:val="20"/>
      <w:lang w:val="ru-RU"/>
    </w:rPr>
  </w:style>
  <w:style w:type="character" w:customStyle="1" w:styleId="af2">
    <w:name w:val="Тема примечания Знак"/>
    <w:basedOn w:val="af0"/>
    <w:link w:val="af1"/>
    <w:uiPriority w:val="99"/>
    <w:semiHidden/>
    <w:rPr>
      <w:rFonts w:ascii="Times New Roman" w:eastAsia="Times New Roman" w:hAnsi="Times New Roman" w:cs="Times New Roman"/>
      <w:b/>
      <w:bCs/>
      <w:sz w:val="20"/>
      <w:szCs w:val="20"/>
      <w:lang w:val="ru-RU"/>
    </w:r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29">
    <w:name w:val="Заголовок №2_"/>
    <w:link w:val="2a"/>
    <w:rPr>
      <w:rFonts w:ascii="Times New Roman" w:eastAsia="Times New Roman" w:hAnsi="Times New Roman" w:cs="Times New Roman"/>
      <w:b/>
      <w:bCs/>
      <w:color w:val="313A46"/>
    </w:rPr>
  </w:style>
  <w:style w:type="paragraph" w:customStyle="1" w:styleId="2a">
    <w:name w:val="Заголовок №2"/>
    <w:basedOn w:val="a"/>
    <w:link w:val="29"/>
    <w:pPr>
      <w:widowControl w:val="0"/>
      <w:spacing w:after="110" w:line="240" w:lineRule="auto"/>
      <w:jc w:val="center"/>
      <w:outlineLvl w:val="1"/>
    </w:pPr>
    <w:rPr>
      <w:rFonts w:ascii="Times New Roman" w:eastAsia="Times New Roman" w:hAnsi="Times New Roman" w:cs="Times New Roman"/>
      <w:b/>
      <w:bCs/>
      <w:color w:val="313A46"/>
    </w:rPr>
  </w:style>
  <w:style w:type="character" w:customStyle="1" w:styleId="15">
    <w:name w:val="Заголовок №1_"/>
    <w:link w:val="16"/>
    <w:rPr>
      <w:rFonts w:ascii="Times New Roman" w:eastAsia="Times New Roman" w:hAnsi="Times New Roman" w:cs="Times New Roman"/>
      <w:b/>
      <w:bCs/>
      <w:color w:val="313A46"/>
      <w:sz w:val="38"/>
      <w:szCs w:val="38"/>
    </w:rPr>
  </w:style>
  <w:style w:type="paragraph" w:customStyle="1" w:styleId="16">
    <w:name w:val="Заголовок №1"/>
    <w:basedOn w:val="a"/>
    <w:link w:val="15"/>
    <w:pPr>
      <w:widowControl w:val="0"/>
      <w:spacing w:after="100" w:line="240" w:lineRule="auto"/>
      <w:jc w:val="center"/>
      <w:outlineLvl w:val="0"/>
    </w:pPr>
    <w:rPr>
      <w:rFonts w:ascii="Times New Roman" w:eastAsia="Times New Roman" w:hAnsi="Times New Roman" w:cs="Times New Roman"/>
      <w:b/>
      <w:bCs/>
      <w:color w:val="313A46"/>
      <w:sz w:val="38"/>
      <w:szCs w:val="38"/>
    </w:rPr>
  </w:style>
  <w:style w:type="character" w:customStyle="1" w:styleId="37">
    <w:name w:val="Заголовок №3_"/>
    <w:link w:val="38"/>
    <w:rPr>
      <w:rFonts w:ascii="Times New Roman" w:eastAsia="Times New Roman" w:hAnsi="Times New Roman" w:cs="Times New Roman"/>
      <w:color w:val="313A46"/>
    </w:rPr>
  </w:style>
  <w:style w:type="paragraph" w:customStyle="1" w:styleId="38">
    <w:name w:val="Заголовок №3"/>
    <w:basedOn w:val="a"/>
    <w:link w:val="37"/>
    <w:pPr>
      <w:widowControl w:val="0"/>
      <w:spacing w:after="100" w:line="240" w:lineRule="auto"/>
      <w:jc w:val="center"/>
      <w:outlineLvl w:val="2"/>
    </w:pPr>
    <w:rPr>
      <w:rFonts w:ascii="Times New Roman" w:eastAsia="Times New Roman" w:hAnsi="Times New Roman" w:cs="Times New Roman"/>
      <w:color w:val="313A46"/>
    </w:rPr>
  </w:style>
  <w:style w:type="character" w:customStyle="1" w:styleId="afff2">
    <w:name w:val="Основной текст_"/>
    <w:link w:val="17"/>
    <w:rPr>
      <w:rFonts w:ascii="Times New Roman" w:eastAsia="Times New Roman" w:hAnsi="Times New Roman" w:cs="Times New Roman"/>
      <w:color w:val="313A46"/>
      <w:sz w:val="20"/>
      <w:szCs w:val="20"/>
    </w:rPr>
  </w:style>
  <w:style w:type="paragraph" w:customStyle="1" w:styleId="17">
    <w:name w:val="Основной текст1"/>
    <w:basedOn w:val="a"/>
    <w:link w:val="afff2"/>
    <w:pPr>
      <w:widowControl w:val="0"/>
      <w:spacing w:after="0" w:line="240" w:lineRule="auto"/>
      <w:ind w:firstLine="240"/>
    </w:pPr>
    <w:rPr>
      <w:rFonts w:ascii="Times New Roman" w:eastAsia="Times New Roman" w:hAnsi="Times New Roman" w:cs="Times New Roman"/>
      <w:color w:val="313A46"/>
      <w:sz w:val="20"/>
      <w:szCs w:val="20"/>
    </w:rPr>
  </w:style>
  <w:style w:type="character" w:customStyle="1" w:styleId="2b">
    <w:name w:val="Основной текст (2)_"/>
    <w:link w:val="2c"/>
    <w:rPr>
      <w:rFonts w:ascii="Times New Roman" w:eastAsia="Times New Roman" w:hAnsi="Times New Roman" w:cs="Times New Roman"/>
      <w:i/>
      <w:iCs/>
      <w:color w:val="313A46"/>
      <w:sz w:val="17"/>
      <w:szCs w:val="17"/>
    </w:rPr>
  </w:style>
  <w:style w:type="paragraph" w:customStyle="1" w:styleId="2c">
    <w:name w:val="Основной текст (2)"/>
    <w:basedOn w:val="a"/>
    <w:link w:val="2b"/>
    <w:pPr>
      <w:widowControl w:val="0"/>
      <w:spacing w:after="200" w:line="240" w:lineRule="auto"/>
      <w:ind w:firstLine="240"/>
    </w:pPr>
    <w:rPr>
      <w:rFonts w:ascii="Times New Roman" w:eastAsia="Times New Roman" w:hAnsi="Times New Roman" w:cs="Times New Roman"/>
      <w:i/>
      <w:iCs/>
      <w:color w:val="313A46"/>
      <w:sz w:val="17"/>
      <w:szCs w:val="17"/>
    </w:rPr>
  </w:style>
  <w:style w:type="character" w:customStyle="1" w:styleId="afff3">
    <w:name w:val="Подпись к картинке_"/>
    <w:link w:val="afff4"/>
    <w:rPr>
      <w:rFonts w:ascii="Times New Roman" w:eastAsia="Times New Roman" w:hAnsi="Times New Roman" w:cs="Times New Roman"/>
      <w:sz w:val="20"/>
      <w:szCs w:val="20"/>
    </w:rPr>
  </w:style>
  <w:style w:type="paragraph" w:customStyle="1" w:styleId="afff4">
    <w:name w:val="Подпись к картинке"/>
    <w:basedOn w:val="a"/>
    <w:link w:val="afff3"/>
    <w:pPr>
      <w:widowControl w:val="0"/>
      <w:spacing w:after="0" w:line="247" w:lineRule="auto"/>
    </w:pPr>
    <w:rPr>
      <w:rFonts w:ascii="Times New Roman" w:eastAsia="Times New Roman" w:hAnsi="Times New Roman" w:cs="Times New Roman"/>
      <w:sz w:val="20"/>
      <w:szCs w:val="20"/>
    </w:rPr>
  </w:style>
  <w:style w:type="table" w:customStyle="1" w:styleId="TableNormal3">
    <w:name w:val="Table Normal3"/>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150">
    <w:name w:val="Сетка таблицы15"/>
    <w:basedOn w:val="a1"/>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160">
    <w:name w:val="Сетка таблицы16"/>
    <w:basedOn w:val="a1"/>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59"/>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Candara8pt0">
    <w:name w:val="Основной текст (7) + Candara.8 pt.Не полужирный"/>
    <w:basedOn w:val="a0"/>
    <w:rPr>
      <w:rFonts w:ascii="Candara" w:eastAsia="Candara" w:hAnsi="Candara" w:cs="Candara"/>
      <w:b/>
      <w:bCs/>
      <w:color w:val="000000"/>
      <w:spacing w:val="0"/>
      <w:w w:val="100"/>
      <w:position w:val="0"/>
      <w:sz w:val="16"/>
      <w:szCs w:val="16"/>
      <w:u w:val="none"/>
    </w:rPr>
  </w:style>
  <w:style w:type="character" w:customStyle="1" w:styleId="214pt1pt0">
    <w:name w:val="Основной текст (2) + 14 pt.Интервал 1 pt"/>
    <w:basedOn w:val="a0"/>
    <w:rPr>
      <w:rFonts w:ascii="Times New Roman" w:eastAsia="Times New Roman" w:hAnsi="Times New Roman" w:cs="Times New Roman"/>
      <w:color w:val="000000"/>
      <w:spacing w:val="30"/>
      <w:w w:val="100"/>
      <w:position w:val="0"/>
      <w:sz w:val="28"/>
      <w:szCs w:val="28"/>
      <w:shd w:val="clear" w:color="auto" w:fill="FFFFFF"/>
      <w:lang w:val="ru-RU" w:eastAsia="ru-RU" w:bidi="ru-RU"/>
    </w:rPr>
  </w:style>
  <w:style w:type="character" w:customStyle="1" w:styleId="215pt-1pt0">
    <w:name w:val="Основной текст (2) + 15 pt.Интервал -1 pt"/>
    <w:basedOn w:val="a0"/>
    <w:rPr>
      <w:rFonts w:ascii="Times New Roman" w:eastAsia="Times New Roman" w:hAnsi="Times New Roman" w:cs="Times New Roman"/>
      <w:color w:val="000000"/>
      <w:spacing w:val="-20"/>
      <w:w w:val="100"/>
      <w:position w:val="0"/>
      <w:sz w:val="30"/>
      <w:szCs w:val="30"/>
      <w:u w:val="none"/>
      <w:shd w:val="clear" w:color="auto" w:fill="FFFFFF"/>
      <w:lang w:val="ru-RU" w:eastAsia="ru-RU" w:bidi="ru-RU"/>
    </w:rPr>
  </w:style>
  <w:style w:type="character" w:customStyle="1" w:styleId="2Impact14pt2pt0">
    <w:name w:val="Основной текст (2) + Impact.14 pt.Интервал 2 pt"/>
    <w:basedOn w:val="a0"/>
    <w:rPr>
      <w:rFonts w:ascii="Impact" w:eastAsia="Impact" w:hAnsi="Impact" w:cs="Impact"/>
      <w:color w:val="000000"/>
      <w:spacing w:val="40"/>
      <w:w w:val="100"/>
      <w:position w:val="0"/>
      <w:sz w:val="28"/>
      <w:szCs w:val="28"/>
      <w:u w:val="none"/>
      <w:shd w:val="clear" w:color="auto" w:fill="FFFFFF"/>
      <w:lang w:val="ru-RU" w:eastAsia="ru-RU" w:bidi="ru-RU"/>
    </w:rPr>
  </w:style>
  <w:style w:type="character" w:customStyle="1" w:styleId="7Consolas14pt66Exact0">
    <w:name w:val="Основной текст (7) + Consolas.14 pt.Масштаб 66% Exact"/>
    <w:basedOn w:val="a0"/>
    <w:rPr>
      <w:rFonts w:ascii="Consolas" w:eastAsia="Consolas" w:hAnsi="Consolas" w:cs="Consolas"/>
      <w:color w:val="000000"/>
      <w:spacing w:val="0"/>
      <w:w w:val="66"/>
      <w:position w:val="0"/>
      <w:sz w:val="28"/>
      <w:szCs w:val="28"/>
      <w:u w:val="none"/>
      <w:lang w:val="ru-RU" w:eastAsia="ru-RU" w:bidi="ru-RU"/>
    </w:rPr>
  </w:style>
  <w:style w:type="character" w:customStyle="1" w:styleId="2Consolas15pt0pt0">
    <w:name w:val="Основной текст (2) + Consolas.15 pt.Интервал 0 pt"/>
    <w:basedOn w:val="a0"/>
    <w:rPr>
      <w:rFonts w:ascii="Consolas" w:eastAsia="Consolas" w:hAnsi="Consolas" w:cs="Consolas"/>
      <w:color w:val="000000"/>
      <w:spacing w:val="-10"/>
      <w:w w:val="100"/>
      <w:position w:val="0"/>
      <w:sz w:val="30"/>
      <w:szCs w:val="30"/>
      <w:u w:val="none"/>
      <w:shd w:val="clear" w:color="auto" w:fill="FFFFFF"/>
      <w:lang w:val="ru-RU" w:eastAsia="ru-RU" w:bidi="ru-RU"/>
    </w:rPr>
  </w:style>
  <w:style w:type="character" w:customStyle="1" w:styleId="2Consolas14pt660">
    <w:name w:val="Основной текст (2) + Consolas.14 pt.Масштаб 66%"/>
    <w:basedOn w:val="a0"/>
    <w:rPr>
      <w:rFonts w:ascii="Consolas" w:eastAsia="Consolas" w:hAnsi="Consolas" w:cs="Consolas"/>
      <w:color w:val="000000"/>
      <w:spacing w:val="0"/>
      <w:w w:val="66"/>
      <w:position w:val="0"/>
      <w:sz w:val="28"/>
      <w:szCs w:val="28"/>
      <w:u w:val="none"/>
      <w:shd w:val="clear" w:color="auto" w:fill="FFFFFF"/>
      <w:lang w:val="ru-RU" w:eastAsia="ru-RU" w:bidi="ru-RU"/>
    </w:rPr>
  </w:style>
  <w:style w:type="character" w:customStyle="1" w:styleId="5015pt0pt0">
    <w:name w:val="Основной текст (50) + 15 pt.Не полужирный.Курсив.Интервал 0 pt"/>
    <w:basedOn w:val="a0"/>
    <w:rPr>
      <w:rFonts w:ascii="Times New Roman" w:eastAsia="Times New Roman" w:hAnsi="Times New Roman" w:cs="Times New Roman"/>
      <w:b/>
      <w:bCs/>
      <w:i/>
      <w:iCs/>
      <w:color w:val="000000"/>
      <w:spacing w:val="-10"/>
      <w:w w:val="100"/>
      <w:position w:val="0"/>
      <w:sz w:val="30"/>
      <w:szCs w:val="30"/>
      <w:u w:val="none"/>
      <w:lang w:val="ru-RU" w:eastAsia="ru-RU" w:bidi="ru-RU"/>
    </w:rPr>
  </w:style>
  <w:style w:type="character" w:customStyle="1" w:styleId="215pt0">
    <w:name w:val="Основной текст (2) + 15 pt.Полужирный"/>
    <w:basedOn w:val="a0"/>
    <w:rPr>
      <w:rFonts w:ascii="Times New Roman" w:eastAsia="Times New Roman" w:hAnsi="Times New Roman" w:cs="Times New Roman"/>
      <w:b/>
      <w:bCs/>
      <w:color w:val="000000"/>
      <w:spacing w:val="0"/>
      <w:w w:val="100"/>
      <w:position w:val="0"/>
      <w:sz w:val="30"/>
      <w:szCs w:val="30"/>
      <w:u w:val="none"/>
      <w:shd w:val="clear" w:color="auto" w:fill="FFFFFF"/>
      <w:lang w:val="ru-RU" w:eastAsia="ru-RU" w:bidi="ru-RU"/>
    </w:rPr>
  </w:style>
  <w:style w:type="character" w:customStyle="1" w:styleId="2-1pt0">
    <w:name w:val="Основной текст (2) + Курсив.Интервал -1 pt"/>
    <w:basedOn w:val="a0"/>
    <w:rPr>
      <w:rFonts w:ascii="Times New Roman" w:eastAsia="Times New Roman" w:hAnsi="Times New Roman" w:cs="Times New Roman"/>
      <w:i/>
      <w:iCs/>
      <w:color w:val="000000"/>
      <w:spacing w:val="-20"/>
      <w:w w:val="100"/>
      <w:position w:val="0"/>
      <w:sz w:val="34"/>
      <w:szCs w:val="34"/>
      <w:u w:val="none"/>
      <w:shd w:val="clear" w:color="auto" w:fill="FFFFFF"/>
      <w:lang w:val="ru-RU" w:eastAsia="ru-RU" w:bidi="ru-RU"/>
    </w:rPr>
  </w:style>
  <w:style w:type="character" w:customStyle="1" w:styleId="2Arial0pt0">
    <w:name w:val="Основной текст (2) + Arial.Не полужирный.Интервал 0 pt"/>
    <w:basedOn w:val="a0"/>
    <w:rPr>
      <w:rFonts w:ascii="Arial" w:eastAsia="Arial" w:hAnsi="Arial" w:cs="Arial"/>
      <w:b/>
      <w:bCs/>
      <w:color w:val="000000"/>
      <w:spacing w:val="-10"/>
      <w:w w:val="100"/>
      <w:position w:val="0"/>
      <w:sz w:val="32"/>
      <w:szCs w:val="32"/>
      <w:u w:val="none"/>
      <w:shd w:val="clear" w:color="auto" w:fill="FFFFFF"/>
      <w:lang w:val="ru-RU" w:eastAsia="ru-RU" w:bidi="ru-RU"/>
    </w:rPr>
  </w:style>
  <w:style w:type="paragraph" w:customStyle="1" w:styleId="docdata">
    <w:name w:val="docdata"/>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f1">
    <w:name w:val="Подзаголовок Знак"/>
    <w:basedOn w:val="a0"/>
    <w:link w:val="aff0"/>
    <w:uiPriority w:val="11"/>
    <w:rPr>
      <w:rFonts w:eastAsiaTheme="majorEastAsia" w:cstheme="majorBidi"/>
      <w:color w:val="595959" w:themeColor="text1" w:themeTint="A6"/>
      <w:spacing w:val="15"/>
      <w:kern w:val="2"/>
      <w:sz w:val="28"/>
      <w:szCs w:val="28"/>
      <w:lang w:val="ru-RU"/>
      <w14:ligatures w14:val="standardContextual"/>
    </w:rPr>
  </w:style>
  <w:style w:type="paragraph" w:styleId="2d">
    <w:name w:val="Quote"/>
    <w:basedOn w:val="a"/>
    <w:next w:val="a"/>
    <w:link w:val="2e"/>
    <w:uiPriority w:val="29"/>
    <w:qFormat/>
    <w:pPr>
      <w:spacing w:before="160"/>
      <w:jc w:val="center"/>
    </w:pPr>
    <w:rPr>
      <w:i/>
      <w:iCs/>
      <w:color w:val="404040" w:themeColor="text1" w:themeTint="BF"/>
      <w:kern w:val="2"/>
      <w:lang w:val="ru-RU"/>
      <w14:ligatures w14:val="standardContextual"/>
    </w:rPr>
  </w:style>
  <w:style w:type="character" w:customStyle="1" w:styleId="2e">
    <w:name w:val="Цитата 2 Знак"/>
    <w:basedOn w:val="a0"/>
    <w:link w:val="2d"/>
    <w:uiPriority w:val="29"/>
    <w:rPr>
      <w:i/>
      <w:iCs/>
      <w:color w:val="404040" w:themeColor="text1" w:themeTint="BF"/>
      <w:kern w:val="2"/>
      <w:lang w:val="ru-RU"/>
      <w14:ligatures w14:val="standardContextual"/>
    </w:rPr>
  </w:style>
  <w:style w:type="character" w:customStyle="1" w:styleId="18">
    <w:name w:val="Сильное выделение1"/>
    <w:basedOn w:val="a0"/>
    <w:uiPriority w:val="21"/>
    <w:qFormat/>
    <w:rPr>
      <w:i/>
      <w:iCs/>
      <w:color w:val="2F5496" w:themeColor="accent1" w:themeShade="BF"/>
    </w:rPr>
  </w:style>
  <w:style w:type="paragraph" w:styleId="afff5">
    <w:name w:val="Intense Quote"/>
    <w:basedOn w:val="a"/>
    <w:next w:val="a"/>
    <w:link w:val="afff6"/>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ru-RU"/>
      <w14:ligatures w14:val="standardContextual"/>
    </w:rPr>
  </w:style>
  <w:style w:type="character" w:customStyle="1" w:styleId="afff6">
    <w:name w:val="Выделенная цитата Знак"/>
    <w:basedOn w:val="a0"/>
    <w:link w:val="afff5"/>
    <w:uiPriority w:val="30"/>
    <w:rPr>
      <w:i/>
      <w:iCs/>
      <w:color w:val="2F5496" w:themeColor="accent1" w:themeShade="BF"/>
      <w:kern w:val="2"/>
      <w:lang w:val="ru-RU"/>
      <w14:ligatures w14:val="standardContextual"/>
    </w:rPr>
  </w:style>
  <w:style w:type="character" w:customStyle="1" w:styleId="19">
    <w:name w:val="Сильная ссылка1"/>
    <w:basedOn w:val="a0"/>
    <w:uiPriority w:val="32"/>
    <w:qFormat/>
    <w:rPr>
      <w:b/>
      <w:bCs/>
      <w:smallCaps/>
      <w:color w:val="2F5496" w:themeColor="accent1" w:themeShade="BF"/>
      <w:spacing w:val="5"/>
    </w:rPr>
  </w:style>
  <w:style w:type="character" w:customStyle="1" w:styleId="icq-messagetextblock">
    <w:name w:val="icq-message__textblock"/>
    <w:basedOn w:val="a0"/>
  </w:style>
  <w:style w:type="character" w:customStyle="1" w:styleId="FontStyle242">
    <w:name w:val="Font Style242"/>
    <w:rPr>
      <w:rFonts w:ascii="Times New Roman" w:hAnsi="Times New Roman" w:cs="Times New Roman"/>
      <w:b/>
      <w:bCs/>
      <w:sz w:val="24"/>
      <w:szCs w:val="24"/>
    </w:rPr>
  </w:style>
  <w:style w:type="character" w:customStyle="1" w:styleId="relative">
    <w:name w:val="relative"/>
    <w:basedOn w:val="a0"/>
  </w:style>
  <w:style w:type="character" w:customStyle="1" w:styleId="max-w-full">
    <w:name w:val="max-w-full"/>
    <w:basedOn w:val="a0"/>
  </w:style>
  <w:style w:type="table" w:customStyle="1" w:styleId="MATable11">
    <w:name w:val="MA Table11"/>
    <w:basedOn w:val="a1"/>
    <w:uiPriority w:val="39"/>
    <w:rPr>
      <w:rFonts w:ascii="Calibri" w:eastAsia="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Table2">
    <w:name w:val="MA Table2"/>
    <w:basedOn w:val="a1"/>
    <w:uiPriority w:val="39"/>
    <w:qFormat/>
    <w:rPr>
      <w:rFonts w:ascii="Calibri" w:eastAsia="Calibri"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1">
    <w:name w:val="Основной текст 21"/>
    <w:basedOn w:val="a"/>
    <w:pPr>
      <w:spacing w:after="0" w:line="360" w:lineRule="auto"/>
      <w:jc w:val="both"/>
    </w:pPr>
    <w:rPr>
      <w:rFonts w:ascii="Times New Roman" w:eastAsia="Times New Roman" w:hAnsi="Times New Roman" w:cs="Times New Roman"/>
      <w:sz w:val="28"/>
      <w:szCs w:val="24"/>
      <w:lang w:val="ru-RU" w:eastAsia="ar-SA"/>
    </w:rPr>
  </w:style>
  <w:style w:type="paragraph" w:customStyle="1" w:styleId="Style6">
    <w:name w:val="Style6"/>
    <w:basedOn w:val="a"/>
    <w:pPr>
      <w:widowControl w:val="0"/>
      <w:autoSpaceDE w:val="0"/>
      <w:autoSpaceDN w:val="0"/>
      <w:adjustRightInd w:val="0"/>
      <w:spacing w:after="0" w:line="267" w:lineRule="exact"/>
      <w:ind w:firstLine="534"/>
      <w:jc w:val="both"/>
    </w:pPr>
    <w:rPr>
      <w:rFonts w:ascii="Times New Roman" w:eastAsia="Times New Roman" w:hAnsi="Times New Roman" w:cs="Times New Roman"/>
      <w:sz w:val="24"/>
      <w:szCs w:val="24"/>
      <w:lang w:val="ru-RU" w:eastAsia="ru-RU"/>
    </w:rPr>
  </w:style>
  <w:style w:type="character" w:customStyle="1" w:styleId="FontStyle114">
    <w:name w:val="Font Style114"/>
    <w:rPr>
      <w:rFonts w:ascii="Times New Roman" w:hAnsi="Times New Roman" w:cs="Times New Roman"/>
      <w:sz w:val="20"/>
      <w:szCs w:val="20"/>
    </w:rPr>
  </w:style>
  <w:style w:type="paragraph" w:customStyle="1" w:styleId="Style62">
    <w:name w:val="Style62"/>
    <w:basedOn w:val="a"/>
    <w:pPr>
      <w:widowControl w:val="0"/>
      <w:autoSpaceDE w:val="0"/>
      <w:autoSpaceDN w:val="0"/>
      <w:adjustRightInd w:val="0"/>
      <w:spacing w:after="0" w:line="257" w:lineRule="exact"/>
      <w:ind w:hanging="267"/>
      <w:jc w:val="both"/>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04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7E4F3-6C25-42F7-8FA2-106FEC98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3133</TotalTime>
  <Pages>54</Pages>
  <Words>13059</Words>
  <Characters>74440</Characters>
  <Application>Microsoft Office Word</Application>
  <DocSecurity>0</DocSecurity>
  <Lines>620</Lines>
  <Paragraphs>174</Paragraphs>
  <ScaleCrop>false</ScaleCrop>
  <Company/>
  <LinksUpToDate>false</LinksUpToDate>
  <CharactersWithSpaces>87325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EcoOptimum</dc:creator>
  <cp:lastModifiedBy>Aiym Saparbekova</cp:lastModifiedBy>
  <cp:revision>3022</cp:revision>
  <dcterms:created xsi:type="dcterms:W3CDTF">2025-10-17T07:22:00Z</dcterms:created>
  <dcterms:modified xsi:type="dcterms:W3CDTF">2025-12-22T04:27:00Z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E2EC2B1B6B0F457DB3D71FB5A3F7C0A4_12</vt:lpwstr>
  </property>
</Properties>
</file>