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0BE2C" w14:textId="790C2F51" w:rsidR="008D4397" w:rsidRPr="008D4397" w:rsidRDefault="00341F67" w:rsidP="008D4397">
      <w:pPr>
        <w:spacing w:after="0" w:line="240" w:lineRule="auto"/>
        <w:jc w:val="center"/>
        <w:rPr>
          <w:rFonts w:ascii="Times New Roman" w:hAnsi="Times New Roman" w:cs="Times New Roman"/>
          <w:b/>
          <w:bCs/>
          <w:sz w:val="24"/>
          <w:szCs w:val="24"/>
        </w:rPr>
      </w:pPr>
      <w:proofErr w:type="spellStart"/>
      <w:r w:rsidRPr="00A33821">
        <w:rPr>
          <w:rFonts w:ascii="Times New Roman" w:hAnsi="Times New Roman" w:cs="Times New Roman"/>
          <w:b/>
          <w:bCs/>
          <w:sz w:val="24"/>
          <w:szCs w:val="24"/>
        </w:rPr>
        <w:t>Нетехничекое</w:t>
      </w:r>
      <w:proofErr w:type="spellEnd"/>
      <w:r w:rsidRPr="00A33821">
        <w:rPr>
          <w:rFonts w:ascii="Times New Roman" w:hAnsi="Times New Roman" w:cs="Times New Roman"/>
          <w:b/>
          <w:bCs/>
          <w:sz w:val="24"/>
          <w:szCs w:val="24"/>
        </w:rPr>
        <w:t xml:space="preserve"> резюме к </w:t>
      </w:r>
      <w:r w:rsidR="008D4397" w:rsidRPr="008D4397">
        <w:rPr>
          <w:rFonts w:ascii="Times New Roman" w:hAnsi="Times New Roman" w:cs="Times New Roman"/>
          <w:b/>
          <w:bCs/>
          <w:sz w:val="24"/>
          <w:szCs w:val="24"/>
        </w:rPr>
        <w:t>Отчет</w:t>
      </w:r>
      <w:r w:rsidR="008D4397" w:rsidRPr="008D4397">
        <w:rPr>
          <w:rFonts w:ascii="Times New Roman" w:hAnsi="Times New Roman" w:cs="Times New Roman"/>
          <w:b/>
          <w:bCs/>
          <w:sz w:val="24"/>
          <w:szCs w:val="24"/>
        </w:rPr>
        <w:t>у</w:t>
      </w:r>
      <w:r w:rsidR="008D4397" w:rsidRPr="008D4397">
        <w:rPr>
          <w:rFonts w:ascii="Times New Roman" w:hAnsi="Times New Roman" w:cs="Times New Roman"/>
          <w:b/>
          <w:bCs/>
          <w:sz w:val="24"/>
          <w:szCs w:val="24"/>
        </w:rPr>
        <w:t xml:space="preserve"> об оценке воздействия на окружающую среду для мусоросортировочного завода</w:t>
      </w:r>
    </w:p>
    <w:p w14:paraId="640C5EDF" w14:textId="77777777" w:rsidR="008D4397" w:rsidRPr="008D4397" w:rsidRDefault="008D4397" w:rsidP="008D4397">
      <w:pPr>
        <w:spacing w:after="0" w:line="240" w:lineRule="auto"/>
        <w:jc w:val="center"/>
        <w:rPr>
          <w:rFonts w:ascii="Times New Roman" w:hAnsi="Times New Roman" w:cs="Times New Roman"/>
          <w:b/>
          <w:bCs/>
          <w:sz w:val="24"/>
          <w:szCs w:val="24"/>
        </w:rPr>
      </w:pPr>
      <w:r w:rsidRPr="008D4397">
        <w:rPr>
          <w:rFonts w:ascii="Times New Roman" w:hAnsi="Times New Roman" w:cs="Times New Roman"/>
          <w:b/>
          <w:bCs/>
          <w:sz w:val="24"/>
          <w:szCs w:val="24"/>
        </w:rPr>
        <w:t>ТОО «</w:t>
      </w:r>
      <w:proofErr w:type="spellStart"/>
      <w:r w:rsidRPr="008D4397">
        <w:rPr>
          <w:rFonts w:ascii="Times New Roman" w:hAnsi="Times New Roman" w:cs="Times New Roman"/>
          <w:b/>
          <w:bCs/>
          <w:sz w:val="24"/>
          <w:szCs w:val="24"/>
        </w:rPr>
        <w:t>ГорКомТранс</w:t>
      </w:r>
      <w:proofErr w:type="spellEnd"/>
      <w:r w:rsidRPr="008D4397">
        <w:rPr>
          <w:rFonts w:ascii="Times New Roman" w:hAnsi="Times New Roman" w:cs="Times New Roman"/>
          <w:b/>
          <w:bCs/>
          <w:sz w:val="24"/>
          <w:szCs w:val="24"/>
        </w:rPr>
        <w:t xml:space="preserve"> города Караганды»</w:t>
      </w:r>
    </w:p>
    <w:p w14:paraId="3253CE0D" w14:textId="49A07664" w:rsidR="00341F67" w:rsidRPr="00A33821" w:rsidRDefault="00341F67" w:rsidP="00341F67">
      <w:pPr>
        <w:spacing w:after="0" w:line="0" w:lineRule="atLeast"/>
        <w:ind w:firstLine="426"/>
        <w:jc w:val="center"/>
        <w:rPr>
          <w:rFonts w:ascii="Times New Roman" w:hAnsi="Times New Roman" w:cs="Times New Roman"/>
          <w:b/>
          <w:bCs/>
          <w:sz w:val="24"/>
          <w:szCs w:val="24"/>
        </w:rPr>
      </w:pPr>
    </w:p>
    <w:p w14:paraId="54148C9B" w14:textId="545FF2B9" w:rsidR="00341F67" w:rsidRDefault="00341F67" w:rsidP="008D4397">
      <w:pPr>
        <w:autoSpaceDE w:val="0"/>
        <w:autoSpaceDN w:val="0"/>
        <w:adjustRightInd w:val="0"/>
        <w:ind w:firstLine="567"/>
        <w:rPr>
          <w:rFonts w:ascii="Times New Roman" w:eastAsia="Times New Roman,Bold" w:hAnsi="Times New Roman" w:cs="Times New Roman"/>
          <w:sz w:val="24"/>
          <w:szCs w:val="24"/>
        </w:rPr>
      </w:pPr>
    </w:p>
    <w:p w14:paraId="7FEF8D27" w14:textId="3A1A1869" w:rsidR="007E2157" w:rsidRPr="007E2157" w:rsidRDefault="007E2157" w:rsidP="007E2157">
      <w:pPr>
        <w:autoSpaceDE w:val="0"/>
        <w:autoSpaceDN w:val="0"/>
        <w:adjustRightInd w:val="0"/>
        <w:ind w:firstLine="567"/>
        <w:jc w:val="center"/>
        <w:rPr>
          <w:rFonts w:ascii="Times New Roman" w:hAnsi="Times New Roman" w:cs="Times New Roman"/>
          <w:b/>
          <w:bCs/>
          <w:sz w:val="24"/>
          <w:szCs w:val="24"/>
        </w:rPr>
      </w:pPr>
      <w:r w:rsidRPr="007E2157">
        <w:rPr>
          <w:rFonts w:ascii="Times New Roman" w:hAnsi="Times New Roman" w:cs="Times New Roman"/>
          <w:b/>
          <w:bCs/>
          <w:sz w:val="24"/>
          <w:szCs w:val="24"/>
        </w:rPr>
        <w:t xml:space="preserve">Причины разработки </w:t>
      </w:r>
      <w:r>
        <w:rPr>
          <w:rFonts w:ascii="Times New Roman" w:hAnsi="Times New Roman" w:cs="Times New Roman"/>
          <w:b/>
          <w:bCs/>
          <w:sz w:val="24"/>
          <w:szCs w:val="24"/>
        </w:rPr>
        <w:t>о</w:t>
      </w:r>
      <w:r w:rsidRPr="008D4397">
        <w:rPr>
          <w:rFonts w:ascii="Times New Roman" w:hAnsi="Times New Roman" w:cs="Times New Roman"/>
          <w:b/>
          <w:bCs/>
          <w:sz w:val="24"/>
          <w:szCs w:val="24"/>
        </w:rPr>
        <w:t>тчет</w:t>
      </w:r>
      <w:r>
        <w:rPr>
          <w:rFonts w:ascii="Times New Roman" w:hAnsi="Times New Roman" w:cs="Times New Roman"/>
          <w:b/>
          <w:bCs/>
          <w:sz w:val="24"/>
          <w:szCs w:val="24"/>
        </w:rPr>
        <w:t>а</w:t>
      </w:r>
      <w:r w:rsidRPr="008D4397">
        <w:rPr>
          <w:rFonts w:ascii="Times New Roman" w:hAnsi="Times New Roman" w:cs="Times New Roman"/>
          <w:b/>
          <w:bCs/>
          <w:sz w:val="24"/>
          <w:szCs w:val="24"/>
        </w:rPr>
        <w:t xml:space="preserve"> об оценке воздействия на окружающую среду</w:t>
      </w:r>
    </w:p>
    <w:p w14:paraId="2C9A727C" w14:textId="34194261" w:rsidR="008D4397" w:rsidRDefault="008D4397" w:rsidP="007E2157">
      <w:pPr>
        <w:autoSpaceDE w:val="0"/>
        <w:autoSpaceDN w:val="0"/>
        <w:adjustRightInd w:val="0"/>
        <w:spacing w:after="0" w:line="240" w:lineRule="auto"/>
        <w:ind w:firstLine="567"/>
        <w:jc w:val="both"/>
        <w:rPr>
          <w:rFonts w:ascii="Times New Roman" w:eastAsia="Times New Roman,Bold" w:hAnsi="Times New Roman" w:cs="Times New Roman"/>
          <w:sz w:val="24"/>
          <w:szCs w:val="24"/>
        </w:rPr>
      </w:pPr>
      <w:r w:rsidRPr="008D4397">
        <w:rPr>
          <w:rFonts w:ascii="Times New Roman" w:eastAsia="Times New Roman,Bold" w:hAnsi="Times New Roman" w:cs="Times New Roman"/>
          <w:sz w:val="24"/>
          <w:szCs w:val="24"/>
        </w:rPr>
        <w:tab/>
        <w:t>Разработка отчета о возможных воздействиях связана с требованиями</w:t>
      </w:r>
      <w:r>
        <w:rPr>
          <w:rFonts w:ascii="Times New Roman" w:eastAsia="Times New Roman,Bold" w:hAnsi="Times New Roman" w:cs="Times New Roman"/>
          <w:sz w:val="24"/>
          <w:szCs w:val="24"/>
        </w:rPr>
        <w:t xml:space="preserve"> </w:t>
      </w:r>
      <w:r w:rsidRPr="008D4397">
        <w:rPr>
          <w:rFonts w:ascii="Times New Roman" w:eastAsia="Times New Roman,Bold" w:hAnsi="Times New Roman" w:cs="Times New Roman"/>
          <w:sz w:val="24"/>
          <w:szCs w:val="24"/>
        </w:rPr>
        <w:t xml:space="preserve">Экологического кодекса РК </w:t>
      </w:r>
      <w:r w:rsidRPr="008D4397">
        <w:rPr>
          <w:rFonts w:ascii="Times New Roman" w:eastAsia="Times New Roman,Bold" w:hAnsi="Times New Roman" w:cs="Times New Roman"/>
          <w:sz w:val="24"/>
          <w:szCs w:val="24"/>
        </w:rPr>
        <w:t>от 2 января 2021 года № 400-VI ЗРК.</w:t>
      </w:r>
    </w:p>
    <w:p w14:paraId="1314F118" w14:textId="77777777" w:rsidR="007E2157" w:rsidRDefault="007E2157" w:rsidP="007E2157">
      <w:pPr>
        <w:spacing w:after="0" w:line="240" w:lineRule="auto"/>
        <w:ind w:firstLine="567"/>
        <w:jc w:val="both"/>
        <w:rPr>
          <w:rFonts w:ascii="Times New Roman" w:eastAsia="Times New Roman" w:hAnsi="Times New Roman" w:cs="Times New Roman"/>
          <w:sz w:val="24"/>
          <w:szCs w:val="24"/>
        </w:rPr>
      </w:pPr>
      <w:r w:rsidRPr="00C75A22">
        <w:rPr>
          <w:rFonts w:ascii="Times New Roman" w:eastAsia="Times New Roman" w:hAnsi="Times New Roman" w:cs="Times New Roman"/>
          <w:sz w:val="24"/>
          <w:szCs w:val="24"/>
        </w:rPr>
        <w:t>Рассматриваемый данным отчетом мусоросортировочного завода ТОО «</w:t>
      </w:r>
      <w:proofErr w:type="spellStart"/>
      <w:r w:rsidRPr="00C75A22">
        <w:rPr>
          <w:rFonts w:ascii="Times New Roman" w:eastAsia="Times New Roman" w:hAnsi="Times New Roman" w:cs="Times New Roman"/>
          <w:sz w:val="24"/>
          <w:szCs w:val="24"/>
        </w:rPr>
        <w:t>ГорКомТранс</w:t>
      </w:r>
      <w:proofErr w:type="spellEnd"/>
      <w:r w:rsidRPr="00C75A22">
        <w:rPr>
          <w:rFonts w:ascii="Times New Roman" w:eastAsia="Times New Roman" w:hAnsi="Times New Roman" w:cs="Times New Roman"/>
          <w:sz w:val="24"/>
          <w:szCs w:val="24"/>
        </w:rPr>
        <w:t xml:space="preserve"> города Караганды» является действующим объектом. Ранее для деятельности предприятия было получено в 2017 году заключение государственной экологической экспертизы: KZ32VCY00098351 от 26.05.2017 г. и </w:t>
      </w:r>
      <w:r w:rsidRPr="00477D08">
        <w:rPr>
          <w:rFonts w:ascii="Times New Roman" w:eastAsia="Times New Roman" w:hAnsi="Times New Roman" w:cs="Times New Roman"/>
          <w:sz w:val="24"/>
          <w:szCs w:val="24"/>
        </w:rPr>
        <w:t xml:space="preserve">Разрешение на эмиссии в окружающую среду KZ64VCZ00142120 от 13.06.2017 г. </w:t>
      </w:r>
      <w:r w:rsidRPr="00C75A22">
        <w:rPr>
          <w:rFonts w:ascii="Times New Roman" w:eastAsia="Times New Roman" w:hAnsi="Times New Roman" w:cs="Times New Roman"/>
          <w:sz w:val="24"/>
          <w:szCs w:val="24"/>
        </w:rPr>
        <w:t xml:space="preserve">Согласно выданному разрешению, общий выброс загрязняющих веществ составил 16,36403 тонн. Выбросы осуществлялись от 1 организованного и 4 неорганизованных источников выбросов загрязняющих веществ. Выбросы осуществлялись от котельной, разгрузки угля; заточного станка; разгрузка и погрузка </w:t>
      </w:r>
      <w:proofErr w:type="spellStart"/>
      <w:r w:rsidRPr="00C75A22">
        <w:rPr>
          <w:rFonts w:ascii="Times New Roman" w:eastAsia="Times New Roman" w:hAnsi="Times New Roman" w:cs="Times New Roman"/>
          <w:sz w:val="24"/>
          <w:szCs w:val="24"/>
        </w:rPr>
        <w:t>золошлака</w:t>
      </w:r>
      <w:proofErr w:type="spellEnd"/>
      <w:r w:rsidRPr="00C75A22">
        <w:rPr>
          <w:rFonts w:ascii="Times New Roman" w:eastAsia="Times New Roman" w:hAnsi="Times New Roman" w:cs="Times New Roman"/>
          <w:sz w:val="24"/>
          <w:szCs w:val="24"/>
        </w:rPr>
        <w:t>.</w:t>
      </w:r>
    </w:p>
    <w:p w14:paraId="2571DC1E" w14:textId="77777777" w:rsidR="007E2157" w:rsidRDefault="007E2157" w:rsidP="007E215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Объем образования отходов согласно </w:t>
      </w:r>
      <w:r w:rsidRPr="00C75A22">
        <w:rPr>
          <w:rFonts w:ascii="Times New Roman" w:eastAsia="Times New Roman" w:hAnsi="Times New Roman" w:cs="Times New Roman"/>
          <w:sz w:val="24"/>
          <w:szCs w:val="24"/>
        </w:rPr>
        <w:t>заключени</w:t>
      </w:r>
      <w:r>
        <w:rPr>
          <w:rFonts w:ascii="Times New Roman" w:eastAsia="Times New Roman" w:hAnsi="Times New Roman" w:cs="Times New Roman"/>
          <w:sz w:val="24"/>
          <w:szCs w:val="24"/>
        </w:rPr>
        <w:t>я</w:t>
      </w:r>
      <w:r w:rsidRPr="00C75A22">
        <w:rPr>
          <w:rFonts w:ascii="Times New Roman" w:eastAsia="Times New Roman" w:hAnsi="Times New Roman" w:cs="Times New Roman"/>
          <w:sz w:val="24"/>
          <w:szCs w:val="24"/>
        </w:rPr>
        <w:t xml:space="preserve"> государственной экологической экспертизы: KZ32VCY00098351 от 26.05.2017 г</w:t>
      </w:r>
      <w:r>
        <w:rPr>
          <w:rFonts w:ascii="Times New Roman" w:eastAsia="Times New Roman" w:hAnsi="Times New Roman" w:cs="Times New Roman"/>
          <w:sz w:val="24"/>
          <w:szCs w:val="24"/>
        </w:rPr>
        <w:t>.</w:t>
      </w:r>
      <w:r w:rsidRPr="008B2F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составлял </w:t>
      </w:r>
      <w:r w:rsidRPr="008B2F5A">
        <w:rPr>
          <w:rFonts w:ascii="Times New Roman" w:eastAsia="Times New Roman" w:hAnsi="Times New Roman" w:cs="Times New Roman"/>
          <w:sz w:val="24"/>
          <w:szCs w:val="24"/>
        </w:rPr>
        <w:t>100029,923228</w:t>
      </w:r>
      <w:r>
        <w:rPr>
          <w:rFonts w:ascii="Times New Roman" w:eastAsia="Times New Roman" w:hAnsi="Times New Roman" w:cs="Times New Roman"/>
          <w:sz w:val="24"/>
          <w:szCs w:val="24"/>
        </w:rPr>
        <w:t xml:space="preserve"> т/год.</w:t>
      </w:r>
    </w:p>
    <w:p w14:paraId="1C163FCB" w14:textId="32B64CAC" w:rsidR="007E2157" w:rsidRPr="00C75A22" w:rsidRDefault="007E2157" w:rsidP="007E2157">
      <w:pPr>
        <w:spacing w:after="0" w:line="240" w:lineRule="auto"/>
        <w:ind w:firstLine="567"/>
        <w:jc w:val="both"/>
        <w:rPr>
          <w:rFonts w:ascii="Times New Roman" w:eastAsia="Times New Roman" w:hAnsi="Times New Roman" w:cs="Times New Roman"/>
          <w:sz w:val="24"/>
          <w:szCs w:val="24"/>
        </w:rPr>
      </w:pPr>
      <w:r w:rsidRPr="00C75A22">
        <w:rPr>
          <w:rFonts w:ascii="Times New Roman" w:eastAsia="Times New Roman" w:hAnsi="Times New Roman" w:cs="Times New Roman"/>
          <w:sz w:val="24"/>
          <w:szCs w:val="24"/>
        </w:rPr>
        <w:t>На текущий момент</w:t>
      </w:r>
      <w:r w:rsidR="00393270">
        <w:rPr>
          <w:rFonts w:ascii="Times New Roman" w:eastAsia="Times New Roman" w:hAnsi="Times New Roman" w:cs="Times New Roman"/>
          <w:sz w:val="24"/>
          <w:szCs w:val="24"/>
        </w:rPr>
        <w:t xml:space="preserve"> (сейчас)</w:t>
      </w:r>
      <w:r w:rsidRPr="00C75A22">
        <w:rPr>
          <w:rFonts w:ascii="Times New Roman" w:eastAsia="Times New Roman" w:hAnsi="Times New Roman" w:cs="Times New Roman"/>
          <w:sz w:val="24"/>
          <w:szCs w:val="24"/>
        </w:rPr>
        <w:t xml:space="preserve"> отопление электрическое, котельная не эксплуатируется, погрузка-разгрузка </w:t>
      </w:r>
      <w:proofErr w:type="spellStart"/>
      <w:r w:rsidRPr="00C75A22">
        <w:rPr>
          <w:rFonts w:ascii="Times New Roman" w:eastAsia="Times New Roman" w:hAnsi="Times New Roman" w:cs="Times New Roman"/>
          <w:sz w:val="24"/>
          <w:szCs w:val="24"/>
        </w:rPr>
        <w:t>золошлака</w:t>
      </w:r>
      <w:proofErr w:type="spellEnd"/>
      <w:r w:rsidRPr="00C75A22">
        <w:rPr>
          <w:rFonts w:ascii="Times New Roman" w:eastAsia="Times New Roman" w:hAnsi="Times New Roman" w:cs="Times New Roman"/>
          <w:sz w:val="24"/>
          <w:szCs w:val="24"/>
        </w:rPr>
        <w:t xml:space="preserve"> не производится. Заточный станок также не используется.</w:t>
      </w:r>
    </w:p>
    <w:p w14:paraId="1C9A20DF" w14:textId="77777777" w:rsidR="007E2157" w:rsidRPr="00C75A22" w:rsidRDefault="007E2157" w:rsidP="007E2157">
      <w:pPr>
        <w:spacing w:after="0" w:line="240" w:lineRule="auto"/>
        <w:ind w:firstLine="567"/>
        <w:jc w:val="both"/>
        <w:rPr>
          <w:rFonts w:ascii="Times New Roman" w:eastAsia="Times New Roman" w:hAnsi="Times New Roman" w:cs="Times New Roman"/>
          <w:sz w:val="24"/>
          <w:szCs w:val="24"/>
        </w:rPr>
      </w:pPr>
      <w:r w:rsidRPr="00C75A22">
        <w:rPr>
          <w:rFonts w:ascii="Times New Roman" w:eastAsia="Times New Roman" w:hAnsi="Times New Roman" w:cs="Times New Roman"/>
          <w:sz w:val="24"/>
          <w:szCs w:val="24"/>
        </w:rPr>
        <w:t xml:space="preserve">В связи с чем выбросы загрязняющих веществ отсутствуют. </w:t>
      </w:r>
    </w:p>
    <w:p w14:paraId="28C4557A" w14:textId="5333F8B0" w:rsidR="00393270" w:rsidRPr="00393270" w:rsidRDefault="00393270" w:rsidP="00393270">
      <w:pPr>
        <w:spacing w:after="0" w:line="240" w:lineRule="auto"/>
        <w:ind w:firstLine="567"/>
        <w:jc w:val="both"/>
        <w:rPr>
          <w:rFonts w:ascii="Times New Roman" w:eastAsia="Times New Roman" w:hAnsi="Times New Roman" w:cs="Times New Roman"/>
          <w:sz w:val="24"/>
          <w:szCs w:val="24"/>
        </w:rPr>
      </w:pPr>
      <w:r w:rsidRPr="00393270">
        <w:rPr>
          <w:rFonts w:ascii="Times New Roman" w:eastAsia="Times New Roman" w:hAnsi="Times New Roman" w:cs="Times New Roman"/>
          <w:sz w:val="24"/>
          <w:szCs w:val="24"/>
        </w:rPr>
        <w:t>В результате производственной деятельности предприятия (период эксплуатации) будет образовываться 6 видов отходов производства и потребления, из них: 1 видов опасных и 5 видов неопасных отходов.</w:t>
      </w:r>
    </w:p>
    <w:p w14:paraId="0F1003C3" w14:textId="77777777" w:rsidR="00393270" w:rsidRPr="00393270" w:rsidRDefault="00393270" w:rsidP="00393270">
      <w:pPr>
        <w:spacing w:after="0" w:line="240" w:lineRule="auto"/>
        <w:ind w:firstLine="567"/>
        <w:jc w:val="both"/>
        <w:rPr>
          <w:rFonts w:ascii="Times New Roman" w:eastAsia="Times New Roman" w:hAnsi="Times New Roman" w:cs="Times New Roman"/>
          <w:sz w:val="24"/>
          <w:szCs w:val="24"/>
        </w:rPr>
      </w:pPr>
      <w:r w:rsidRPr="00393270">
        <w:rPr>
          <w:rFonts w:ascii="Times New Roman" w:eastAsia="Times New Roman" w:hAnsi="Times New Roman" w:cs="Times New Roman"/>
          <w:sz w:val="24"/>
          <w:szCs w:val="24"/>
        </w:rPr>
        <w:t>Общий предельный объем образования отходов составит – 100003,51 т/год, в том числе опасных – 0,05 т/год, неопасных – 100003,46 т/год.</w:t>
      </w:r>
    </w:p>
    <w:p w14:paraId="0F8ADC8C" w14:textId="77777777" w:rsidR="00393270" w:rsidRPr="00393270" w:rsidRDefault="00393270" w:rsidP="00393270">
      <w:pPr>
        <w:spacing w:after="0" w:line="240" w:lineRule="auto"/>
        <w:ind w:firstLine="567"/>
        <w:jc w:val="both"/>
        <w:rPr>
          <w:rFonts w:ascii="Times New Roman" w:eastAsia="Times New Roman" w:hAnsi="Times New Roman" w:cs="Times New Roman"/>
          <w:sz w:val="24"/>
          <w:szCs w:val="24"/>
        </w:rPr>
      </w:pPr>
      <w:r w:rsidRPr="00393270">
        <w:rPr>
          <w:rFonts w:ascii="Times New Roman" w:eastAsia="Times New Roman" w:hAnsi="Times New Roman" w:cs="Times New Roman"/>
          <w:sz w:val="24"/>
          <w:szCs w:val="24"/>
        </w:rPr>
        <w:t>Существенные воздействия в ходе намечаемой деятельности, при определении сферы охвата (заключение № KZ66VWF00488723 от 25.12.2025 г – приложение А), по результатам ЗОНД KZ59RYS01474194 от 25.11.2025г.), а также при подготовке настоящего отчета о возможных воздействиях - не выявлены.</w:t>
      </w:r>
    </w:p>
    <w:p w14:paraId="6AC76798" w14:textId="746D0C87" w:rsidR="008D4397" w:rsidRDefault="008D4397" w:rsidP="00393270">
      <w:pPr>
        <w:autoSpaceDE w:val="0"/>
        <w:autoSpaceDN w:val="0"/>
        <w:adjustRightInd w:val="0"/>
        <w:ind w:firstLine="567"/>
        <w:jc w:val="center"/>
        <w:rPr>
          <w:rFonts w:ascii="Times New Roman" w:hAnsi="Times New Roman" w:cs="Times New Roman"/>
          <w:b/>
          <w:bCs/>
          <w:sz w:val="24"/>
          <w:szCs w:val="24"/>
        </w:rPr>
      </w:pPr>
    </w:p>
    <w:p w14:paraId="336305E1" w14:textId="3B63EB25" w:rsidR="00341F67" w:rsidRPr="0044551A" w:rsidRDefault="00341F67" w:rsidP="00393270">
      <w:pPr>
        <w:autoSpaceDE w:val="0"/>
        <w:autoSpaceDN w:val="0"/>
        <w:adjustRightInd w:val="0"/>
        <w:ind w:firstLine="567"/>
        <w:jc w:val="center"/>
        <w:rPr>
          <w:rFonts w:ascii="Times New Roman" w:hAnsi="Times New Roman" w:cs="Times New Roman"/>
          <w:b/>
          <w:bCs/>
          <w:sz w:val="24"/>
          <w:szCs w:val="24"/>
        </w:rPr>
      </w:pPr>
      <w:r w:rsidRPr="0044551A">
        <w:rPr>
          <w:rFonts w:ascii="Times New Roman" w:hAnsi="Times New Roman" w:cs="Times New Roman"/>
          <w:b/>
          <w:bCs/>
          <w:sz w:val="24"/>
          <w:szCs w:val="24"/>
        </w:rPr>
        <w:t>Х</w:t>
      </w:r>
      <w:r w:rsidR="00393270" w:rsidRPr="0044551A">
        <w:rPr>
          <w:rFonts w:ascii="Times New Roman" w:hAnsi="Times New Roman" w:cs="Times New Roman"/>
          <w:b/>
          <w:bCs/>
          <w:sz w:val="24"/>
          <w:szCs w:val="24"/>
        </w:rPr>
        <w:t>арактеристика района размещения предприятия</w:t>
      </w:r>
    </w:p>
    <w:p w14:paraId="6CC38940" w14:textId="77777777" w:rsidR="00393270" w:rsidRPr="00C75A22" w:rsidRDefault="00393270" w:rsidP="00393270">
      <w:pPr>
        <w:pStyle w:val="a4"/>
        <w:spacing w:line="240" w:lineRule="auto"/>
        <w:ind w:firstLine="567"/>
        <w:rPr>
          <w:szCs w:val="24"/>
        </w:rPr>
      </w:pPr>
      <w:r w:rsidRPr="00C75A22">
        <w:rPr>
          <w:szCs w:val="24"/>
        </w:rPr>
        <w:t xml:space="preserve">Участок размещения объектов намечаемой деятельности расположен в г. Караганда, район </w:t>
      </w:r>
      <w:proofErr w:type="spellStart"/>
      <w:r w:rsidRPr="00C75A22">
        <w:rPr>
          <w:szCs w:val="24"/>
        </w:rPr>
        <w:t>им.Казыбек</w:t>
      </w:r>
      <w:proofErr w:type="spellEnd"/>
      <w:r w:rsidRPr="00C75A22">
        <w:rPr>
          <w:szCs w:val="24"/>
        </w:rPr>
        <w:t xml:space="preserve"> би, уч.кв.165, уч.3. Площадь отведенного участка – 1,1048 га.</w:t>
      </w:r>
    </w:p>
    <w:p w14:paraId="2E20394D" w14:textId="77777777" w:rsidR="00393270" w:rsidRPr="00C75A22" w:rsidRDefault="00393270" w:rsidP="00393270">
      <w:pPr>
        <w:pStyle w:val="a4"/>
        <w:spacing w:line="240" w:lineRule="auto"/>
        <w:ind w:firstLine="567"/>
        <w:rPr>
          <w:szCs w:val="24"/>
        </w:rPr>
      </w:pPr>
      <w:r w:rsidRPr="00C75A22">
        <w:rPr>
          <w:szCs w:val="24"/>
        </w:rPr>
        <w:t xml:space="preserve">Объекты размещения намечаемой деятельности расположены </w:t>
      </w:r>
      <w:r>
        <w:rPr>
          <w:szCs w:val="24"/>
        </w:rPr>
        <w:t>в границах г. Караганда,</w:t>
      </w:r>
      <w:r w:rsidRPr="00C75A22">
        <w:rPr>
          <w:szCs w:val="24"/>
        </w:rPr>
        <w:t xml:space="preserve"> вне границ особо охраняемых природных территорий, земель государственного лесного фонда, вне территорий залегания месторождений подземных вод, вне границ водоохранных зон и полос водных объектов. Памятники архитектуры и культурного наследия, места захоронения сибирской язвы, на территории участков также отсутствуют.</w:t>
      </w:r>
    </w:p>
    <w:p w14:paraId="25431A89" w14:textId="77777777" w:rsidR="00393270" w:rsidRPr="00C75A22" w:rsidRDefault="00393270" w:rsidP="00393270">
      <w:pPr>
        <w:pStyle w:val="a4"/>
        <w:spacing w:line="240" w:lineRule="auto"/>
        <w:ind w:firstLine="567"/>
        <w:rPr>
          <w:szCs w:val="24"/>
        </w:rPr>
      </w:pPr>
      <w:r w:rsidRPr="00C75A22">
        <w:rPr>
          <w:szCs w:val="24"/>
        </w:rPr>
        <w:t>Ближайшая селитебная зона находится на расстоянии 2,2 км на юг от предприятия, и представлена частным сектором.</w:t>
      </w:r>
    </w:p>
    <w:p w14:paraId="1A5DD243" w14:textId="77777777" w:rsidR="00393270" w:rsidRPr="00C75A22" w:rsidRDefault="00393270" w:rsidP="00393270">
      <w:pPr>
        <w:pStyle w:val="a4"/>
        <w:spacing w:line="240" w:lineRule="auto"/>
        <w:ind w:firstLine="567"/>
        <w:rPr>
          <w:szCs w:val="24"/>
        </w:rPr>
      </w:pPr>
      <w:bookmarkStart w:id="0" w:name="_Hlk212120714"/>
      <w:r w:rsidRPr="00C75A22">
        <w:rPr>
          <w:szCs w:val="24"/>
        </w:rPr>
        <w:t>Ближайший водный объект – приток озера Платина расположен на расстоянии 4,51 км к юго-востоку от территории размещения объектов намечаемой деятельности.</w:t>
      </w:r>
      <w:r>
        <w:rPr>
          <w:szCs w:val="24"/>
        </w:rPr>
        <w:t xml:space="preserve"> </w:t>
      </w:r>
      <w:r w:rsidRPr="00C75A22">
        <w:rPr>
          <w:szCs w:val="24"/>
        </w:rPr>
        <w:t>Согласно информации РГУ «Нура-Сарысуская бассейновая инспекция по регулированию использования и охране водных ресурсов» участок размещения объектов намечаемой деятельности расположен за пределами поверхностных водных объектов, установленных водоохранных зон и полос.</w:t>
      </w:r>
    </w:p>
    <w:bookmarkEnd w:id="0"/>
    <w:p w14:paraId="06A206D6" w14:textId="77777777" w:rsidR="00393270" w:rsidRPr="00C75A22" w:rsidRDefault="00393270" w:rsidP="00393270">
      <w:pPr>
        <w:pStyle w:val="a4"/>
        <w:spacing w:line="240" w:lineRule="auto"/>
        <w:ind w:firstLine="567"/>
        <w:rPr>
          <w:szCs w:val="24"/>
        </w:rPr>
      </w:pPr>
      <w:r w:rsidRPr="00C75A22">
        <w:rPr>
          <w:szCs w:val="24"/>
        </w:rPr>
        <w:lastRenderedPageBreak/>
        <w:t xml:space="preserve">Согласно сведениям КГУ «Центр по сохранению историко-культурного наследия» на территории размещения всех объектов намечаемой деятельности - объектов </w:t>
      </w:r>
      <w:proofErr w:type="spellStart"/>
      <w:r w:rsidRPr="00C75A22">
        <w:rPr>
          <w:szCs w:val="24"/>
        </w:rPr>
        <w:t>историко</w:t>
      </w:r>
      <w:proofErr w:type="spellEnd"/>
      <w:r w:rsidRPr="00C75A22">
        <w:rPr>
          <w:szCs w:val="24"/>
        </w:rPr>
        <w:t xml:space="preserve"> -культурного наследия выявлено не было. </w:t>
      </w:r>
    </w:p>
    <w:p w14:paraId="10ECFB9D" w14:textId="77777777" w:rsidR="00393270" w:rsidRPr="00C75A22" w:rsidRDefault="00393270" w:rsidP="00393270">
      <w:pPr>
        <w:pStyle w:val="a4"/>
        <w:spacing w:line="240" w:lineRule="auto"/>
        <w:ind w:firstLine="567"/>
        <w:rPr>
          <w:szCs w:val="24"/>
        </w:rPr>
      </w:pPr>
      <w:r w:rsidRPr="00C75A22">
        <w:rPr>
          <w:szCs w:val="24"/>
        </w:rPr>
        <w:t>По сведениям ГУ «Управление ветеринарии Карагандинской области» на территории размещения всех объектов намечаемой деятельности на расстоянии 1000 м отсутствуют скотомогильники (биотермические ямы).</w:t>
      </w:r>
    </w:p>
    <w:p w14:paraId="6E7D6E87" w14:textId="77777777" w:rsidR="00393270" w:rsidRPr="00C75A22" w:rsidRDefault="00393270" w:rsidP="00393270">
      <w:pPr>
        <w:pStyle w:val="Default"/>
        <w:ind w:firstLine="567"/>
        <w:jc w:val="both"/>
        <w:rPr>
          <w:color w:val="auto"/>
        </w:rPr>
      </w:pPr>
      <w:r w:rsidRPr="00C75A22">
        <w:rPr>
          <w:color w:val="auto"/>
        </w:rPr>
        <w:t xml:space="preserve">По сведениям РГУ «Карагандинская областная территориальная инспекция лесного хозяйства и животного мира» указанный участок расположен в Карагандинской области и находятся за пределами земель государственного лесного фонда и особо охраняемых природных территорий. </w:t>
      </w:r>
    </w:p>
    <w:p w14:paraId="78E54DF8" w14:textId="16A83223" w:rsidR="00341F67" w:rsidRDefault="00341F67" w:rsidP="00393270">
      <w:pPr>
        <w:spacing w:after="0" w:line="240" w:lineRule="auto"/>
        <w:ind w:firstLine="567"/>
        <w:rPr>
          <w:rFonts w:ascii="Times New Roman" w:hAnsi="Times New Roman" w:cs="Times New Roman"/>
          <w:sz w:val="24"/>
          <w:szCs w:val="24"/>
        </w:rPr>
      </w:pPr>
    </w:p>
    <w:p w14:paraId="4D981F69" w14:textId="2849E39F" w:rsidR="00393270" w:rsidRDefault="00393270" w:rsidP="00393270">
      <w:pPr>
        <w:jc w:val="center"/>
        <w:rPr>
          <w:rFonts w:ascii="Times New Roman" w:hAnsi="Times New Roman" w:cs="Times New Roman"/>
          <w:sz w:val="24"/>
          <w:szCs w:val="24"/>
        </w:rPr>
      </w:pPr>
      <w:r w:rsidRPr="00C75A22">
        <w:rPr>
          <w:rFonts w:ascii="Times New Roman" w:hAnsi="Times New Roman" w:cs="Times New Roman"/>
          <w:noProof/>
        </w:rPr>
        <w:drawing>
          <wp:inline distT="0" distB="0" distL="0" distR="0" wp14:anchorId="35AE0AC0" wp14:editId="0472A22D">
            <wp:extent cx="5005070" cy="2819395"/>
            <wp:effectExtent l="0" t="0" r="508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17933" cy="2826641"/>
                    </a:xfrm>
                    <a:prstGeom prst="rect">
                      <a:avLst/>
                    </a:prstGeom>
                  </pic:spPr>
                </pic:pic>
              </a:graphicData>
            </a:graphic>
          </wp:inline>
        </w:drawing>
      </w:r>
    </w:p>
    <w:p w14:paraId="16AD2EA0" w14:textId="4676F36C" w:rsidR="00393270" w:rsidRPr="00C75A22" w:rsidRDefault="00393270" w:rsidP="00393270">
      <w:pPr>
        <w:pStyle w:val="a4"/>
        <w:jc w:val="center"/>
        <w:rPr>
          <w:b/>
          <w:bCs/>
          <w:szCs w:val="24"/>
        </w:rPr>
      </w:pPr>
      <w:r w:rsidRPr="00C75A22">
        <w:rPr>
          <w:b/>
          <w:bCs/>
          <w:szCs w:val="24"/>
        </w:rPr>
        <w:t>Рисунок 1 - Карта-схема расположения объектов намечаемой деятельности по отношению к жилой зоне</w:t>
      </w:r>
    </w:p>
    <w:p w14:paraId="64BD74FC" w14:textId="77777777" w:rsidR="00393270" w:rsidRPr="00C75A22" w:rsidRDefault="00393270" w:rsidP="00393270">
      <w:pPr>
        <w:jc w:val="center"/>
        <w:rPr>
          <w:rFonts w:ascii="Times New Roman" w:hAnsi="Times New Roman" w:cs="Times New Roman"/>
          <w:b/>
          <w:bCs/>
          <w:sz w:val="24"/>
          <w:szCs w:val="24"/>
        </w:rPr>
      </w:pPr>
      <w:r w:rsidRPr="00C75A22">
        <w:rPr>
          <w:rFonts w:ascii="Times New Roman" w:hAnsi="Times New Roman" w:cs="Times New Roman"/>
          <w:noProof/>
        </w:rPr>
        <w:drawing>
          <wp:inline distT="0" distB="0" distL="0" distR="0" wp14:anchorId="728C3831" wp14:editId="6973EE56">
            <wp:extent cx="4993125" cy="3314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0816" cy="3319806"/>
                    </a:xfrm>
                    <a:prstGeom prst="rect">
                      <a:avLst/>
                    </a:prstGeom>
                  </pic:spPr>
                </pic:pic>
              </a:graphicData>
            </a:graphic>
          </wp:inline>
        </w:drawing>
      </w:r>
    </w:p>
    <w:p w14:paraId="06EDF993" w14:textId="78DD89F6" w:rsidR="00393270" w:rsidRPr="00C75A22" w:rsidRDefault="00393270" w:rsidP="00393270">
      <w:pPr>
        <w:jc w:val="center"/>
        <w:rPr>
          <w:rFonts w:ascii="Times New Roman" w:eastAsia="Times New Roman" w:hAnsi="Times New Roman" w:cs="Times New Roman"/>
          <w:b/>
          <w:bCs/>
          <w:sz w:val="24"/>
          <w:szCs w:val="24"/>
        </w:rPr>
      </w:pPr>
      <w:r w:rsidRPr="00C75A22">
        <w:rPr>
          <w:rFonts w:ascii="Times New Roman" w:hAnsi="Times New Roman" w:cs="Times New Roman"/>
          <w:b/>
          <w:bCs/>
          <w:sz w:val="24"/>
          <w:szCs w:val="24"/>
        </w:rPr>
        <w:t xml:space="preserve">Рисунок </w:t>
      </w:r>
      <w:r>
        <w:rPr>
          <w:rFonts w:ascii="Times New Roman" w:hAnsi="Times New Roman" w:cs="Times New Roman"/>
          <w:b/>
          <w:bCs/>
          <w:sz w:val="24"/>
          <w:szCs w:val="24"/>
        </w:rPr>
        <w:t>2</w:t>
      </w:r>
      <w:r w:rsidRPr="00C75A22">
        <w:rPr>
          <w:rFonts w:ascii="Times New Roman" w:hAnsi="Times New Roman" w:cs="Times New Roman"/>
          <w:b/>
          <w:bCs/>
          <w:sz w:val="24"/>
          <w:szCs w:val="24"/>
        </w:rPr>
        <w:t xml:space="preserve"> - Карта-схема расположения объектов намечаемой деятельности по отношению к </w:t>
      </w:r>
      <w:r>
        <w:rPr>
          <w:rFonts w:ascii="Times New Roman" w:hAnsi="Times New Roman" w:cs="Times New Roman"/>
          <w:b/>
          <w:bCs/>
          <w:sz w:val="24"/>
          <w:szCs w:val="24"/>
        </w:rPr>
        <w:t>водному объекту</w:t>
      </w:r>
    </w:p>
    <w:p w14:paraId="3486DFAD" w14:textId="57DD6C79" w:rsidR="00393270" w:rsidRPr="00393270" w:rsidRDefault="00393270" w:rsidP="00393270">
      <w:pPr>
        <w:ind w:firstLine="567"/>
        <w:jc w:val="center"/>
        <w:rPr>
          <w:rFonts w:ascii="Times New Roman" w:hAnsi="Times New Roman" w:cs="Times New Roman"/>
          <w:b/>
          <w:bCs/>
          <w:sz w:val="24"/>
          <w:szCs w:val="24"/>
        </w:rPr>
      </w:pPr>
      <w:r w:rsidRPr="00393270">
        <w:rPr>
          <w:rFonts w:ascii="Times New Roman" w:hAnsi="Times New Roman" w:cs="Times New Roman"/>
          <w:b/>
          <w:bCs/>
          <w:sz w:val="24"/>
          <w:szCs w:val="24"/>
        </w:rPr>
        <w:lastRenderedPageBreak/>
        <w:t>Производственный процесс</w:t>
      </w:r>
    </w:p>
    <w:p w14:paraId="2018446E" w14:textId="77777777" w:rsidR="00393270" w:rsidRPr="00C75A22" w:rsidRDefault="00393270" w:rsidP="00393270">
      <w:pPr>
        <w:pStyle w:val="a4"/>
        <w:spacing w:line="240" w:lineRule="auto"/>
        <w:ind w:firstLine="567"/>
        <w:rPr>
          <w:szCs w:val="24"/>
        </w:rPr>
      </w:pPr>
      <w:r w:rsidRPr="00C75A22">
        <w:rPr>
          <w:szCs w:val="24"/>
        </w:rPr>
        <w:t>Площадь отведенного участка – 1,1048 га.</w:t>
      </w:r>
    </w:p>
    <w:p w14:paraId="5E05F8B7" w14:textId="77777777" w:rsidR="00393270" w:rsidRPr="00C75A22" w:rsidRDefault="00393270" w:rsidP="00393270">
      <w:pPr>
        <w:pStyle w:val="a4"/>
        <w:spacing w:line="240" w:lineRule="auto"/>
        <w:ind w:firstLine="567"/>
        <w:rPr>
          <w:szCs w:val="24"/>
        </w:rPr>
      </w:pPr>
      <w:r w:rsidRPr="00C75A22">
        <w:rPr>
          <w:szCs w:val="24"/>
        </w:rPr>
        <w:t>Транспортная связь на площадку осуществляется железнодорожным и автомобильным транспортом. Въезд на площадку обеспечивается с северной стороны.</w:t>
      </w:r>
    </w:p>
    <w:p w14:paraId="26236CA2" w14:textId="77777777" w:rsidR="00393270" w:rsidRPr="00C75A22" w:rsidRDefault="00393270" w:rsidP="00393270">
      <w:pPr>
        <w:pStyle w:val="a4"/>
        <w:spacing w:line="240" w:lineRule="auto"/>
        <w:ind w:firstLine="567"/>
        <w:rPr>
          <w:szCs w:val="24"/>
        </w:rPr>
      </w:pPr>
      <w:r w:rsidRPr="00C75A22">
        <w:rPr>
          <w:szCs w:val="24"/>
        </w:rPr>
        <w:t xml:space="preserve">Зонирование территории осуществлено в зависимости от функционального назначения. </w:t>
      </w:r>
    </w:p>
    <w:p w14:paraId="380B48C3" w14:textId="77777777" w:rsidR="00393270" w:rsidRPr="00C75A22" w:rsidRDefault="00393270" w:rsidP="00393270">
      <w:pPr>
        <w:pStyle w:val="a4"/>
        <w:spacing w:line="240" w:lineRule="auto"/>
        <w:ind w:firstLine="567"/>
        <w:rPr>
          <w:szCs w:val="24"/>
        </w:rPr>
      </w:pPr>
      <w:r w:rsidRPr="00C75A22">
        <w:rPr>
          <w:szCs w:val="24"/>
        </w:rPr>
        <w:t>В восточной части расположена площадка с весами. В северной части мусоросортировочный завод. В западной административно-бытовые помещения. В северной стороне площадка временного размещения отходов.</w:t>
      </w:r>
    </w:p>
    <w:p w14:paraId="23F32660" w14:textId="77777777" w:rsidR="00393270" w:rsidRPr="00C75A22" w:rsidRDefault="00393270" w:rsidP="00393270">
      <w:pPr>
        <w:pStyle w:val="a4"/>
        <w:spacing w:line="240" w:lineRule="auto"/>
        <w:ind w:firstLine="567"/>
        <w:rPr>
          <w:szCs w:val="24"/>
        </w:rPr>
      </w:pPr>
      <w:r w:rsidRPr="00C75A22">
        <w:rPr>
          <w:szCs w:val="24"/>
        </w:rPr>
        <w:t>Хорошо обустроенный участок обеспечивает нормальные санитарно-гигиенические условия, имеет удобную сеть подъездных дорог, тротуаров и дорожек, площадки для отдыха.</w:t>
      </w:r>
    </w:p>
    <w:p w14:paraId="4213F9EE" w14:textId="77777777" w:rsidR="00393270" w:rsidRPr="00C75A22" w:rsidRDefault="00393270" w:rsidP="00393270">
      <w:pPr>
        <w:pStyle w:val="a4"/>
        <w:spacing w:line="240" w:lineRule="auto"/>
        <w:ind w:firstLine="567"/>
        <w:rPr>
          <w:szCs w:val="24"/>
        </w:rPr>
      </w:pPr>
      <w:r w:rsidRPr="00C75A22">
        <w:rPr>
          <w:szCs w:val="24"/>
        </w:rPr>
        <w:t>На территории предусмотрено благоустройство в виде устройства:</w:t>
      </w:r>
    </w:p>
    <w:p w14:paraId="1367FD20" w14:textId="77777777" w:rsidR="00393270" w:rsidRPr="00C75A22" w:rsidRDefault="00393270" w:rsidP="00393270">
      <w:pPr>
        <w:pStyle w:val="a4"/>
        <w:spacing w:line="240" w:lineRule="auto"/>
        <w:ind w:firstLine="567"/>
        <w:rPr>
          <w:szCs w:val="24"/>
        </w:rPr>
      </w:pPr>
      <w:r w:rsidRPr="00C75A22">
        <w:rPr>
          <w:szCs w:val="24"/>
        </w:rPr>
        <w:t>-</w:t>
      </w:r>
      <w:r>
        <w:rPr>
          <w:szCs w:val="24"/>
        </w:rPr>
        <w:t xml:space="preserve"> </w:t>
      </w:r>
      <w:r w:rsidRPr="00C75A22">
        <w:rPr>
          <w:szCs w:val="24"/>
        </w:rPr>
        <w:t>тротуаров с покрытием из отсева щебня Н=0.10м;</w:t>
      </w:r>
    </w:p>
    <w:p w14:paraId="17666A0D" w14:textId="77777777" w:rsidR="00393270" w:rsidRPr="00C75A22" w:rsidRDefault="00393270" w:rsidP="00393270">
      <w:pPr>
        <w:pStyle w:val="a4"/>
        <w:tabs>
          <w:tab w:val="left" w:pos="2501"/>
          <w:tab w:val="left" w:pos="3955"/>
          <w:tab w:val="left" w:pos="4588"/>
          <w:tab w:val="left" w:pos="5685"/>
          <w:tab w:val="left" w:pos="6162"/>
          <w:tab w:val="left" w:pos="7173"/>
          <w:tab w:val="left" w:pos="8169"/>
        </w:tabs>
        <w:spacing w:line="240" w:lineRule="auto"/>
        <w:ind w:firstLine="567"/>
        <w:rPr>
          <w:szCs w:val="24"/>
        </w:rPr>
      </w:pPr>
      <w:r w:rsidRPr="00C75A22">
        <w:rPr>
          <w:szCs w:val="24"/>
        </w:rPr>
        <w:t>-</w:t>
      </w:r>
      <w:r>
        <w:rPr>
          <w:szCs w:val="24"/>
        </w:rPr>
        <w:t xml:space="preserve"> </w:t>
      </w:r>
      <w:r w:rsidRPr="00C75A22">
        <w:rPr>
          <w:szCs w:val="24"/>
        </w:rPr>
        <w:t>устройства площадки для отдыха из отсева щебня Н=0.10м;</w:t>
      </w:r>
    </w:p>
    <w:p w14:paraId="4EFF3BC1" w14:textId="77777777" w:rsidR="00393270" w:rsidRPr="00C75A22" w:rsidRDefault="00393270" w:rsidP="00393270">
      <w:pPr>
        <w:pStyle w:val="a4"/>
        <w:spacing w:line="240" w:lineRule="auto"/>
        <w:ind w:firstLine="567"/>
        <w:rPr>
          <w:szCs w:val="24"/>
        </w:rPr>
      </w:pPr>
      <w:r w:rsidRPr="00C75A22">
        <w:rPr>
          <w:szCs w:val="24"/>
        </w:rPr>
        <w:t>-</w:t>
      </w:r>
      <w:r>
        <w:rPr>
          <w:szCs w:val="24"/>
        </w:rPr>
        <w:t xml:space="preserve"> </w:t>
      </w:r>
      <w:r w:rsidRPr="00C75A22">
        <w:rPr>
          <w:szCs w:val="24"/>
        </w:rPr>
        <w:t>посев многолетних трав.</w:t>
      </w:r>
    </w:p>
    <w:p w14:paraId="30A43C72" w14:textId="77777777" w:rsidR="00393270" w:rsidRPr="00C75A22" w:rsidRDefault="00393270" w:rsidP="00393270">
      <w:pPr>
        <w:pStyle w:val="a4"/>
        <w:spacing w:line="240" w:lineRule="auto"/>
        <w:ind w:firstLine="567"/>
        <w:rPr>
          <w:szCs w:val="24"/>
        </w:rPr>
      </w:pPr>
      <w:r w:rsidRPr="00C75A22">
        <w:rPr>
          <w:szCs w:val="24"/>
        </w:rPr>
        <w:t>На территории предусмотрена установка малых архитектурных форм – урны для мусора, скамьи.</w:t>
      </w:r>
    </w:p>
    <w:p w14:paraId="27AFB962" w14:textId="77777777" w:rsidR="00393270" w:rsidRPr="00C75A22" w:rsidRDefault="00393270" w:rsidP="00393270">
      <w:pPr>
        <w:pStyle w:val="a4"/>
        <w:spacing w:line="240" w:lineRule="auto"/>
        <w:ind w:firstLine="567"/>
        <w:rPr>
          <w:szCs w:val="24"/>
        </w:rPr>
      </w:pPr>
      <w:bookmarkStart w:id="1" w:name="_Hlk218781000"/>
      <w:r w:rsidRPr="00C75A22">
        <w:rPr>
          <w:szCs w:val="24"/>
        </w:rPr>
        <w:t>Основные технико-экономические показатели объектов намечаемой деятельности, следующие:</w:t>
      </w:r>
    </w:p>
    <w:p w14:paraId="1B67A185" w14:textId="77777777" w:rsidR="00393270" w:rsidRPr="00C75A22" w:rsidRDefault="00393270" w:rsidP="00393270">
      <w:pPr>
        <w:pStyle w:val="a6"/>
        <w:tabs>
          <w:tab w:val="left" w:pos="567"/>
        </w:tabs>
        <w:spacing w:line="240" w:lineRule="auto"/>
        <w:ind w:left="0" w:firstLine="567"/>
        <w:rPr>
          <w:szCs w:val="24"/>
        </w:rPr>
      </w:pPr>
      <w:r w:rsidRPr="00C75A22">
        <w:rPr>
          <w:szCs w:val="24"/>
        </w:rPr>
        <w:t>- линия сортировки ТБО, производительностью – до 200000 тонн/год (34,2 т/час) (согласно техническому заключению ООО «</w:t>
      </w:r>
      <w:proofErr w:type="spellStart"/>
      <w:r w:rsidRPr="00C75A22">
        <w:rPr>
          <w:szCs w:val="24"/>
        </w:rPr>
        <w:t>Экомашгрупп</w:t>
      </w:r>
      <w:proofErr w:type="spellEnd"/>
      <w:r w:rsidRPr="00C75A22">
        <w:rPr>
          <w:szCs w:val="24"/>
        </w:rPr>
        <w:t>» №2162 от 21.09.2016 г);</w:t>
      </w:r>
    </w:p>
    <w:p w14:paraId="71AC38A4" w14:textId="77777777" w:rsidR="00393270" w:rsidRPr="00C75A22" w:rsidRDefault="00393270" w:rsidP="00393270">
      <w:pPr>
        <w:pStyle w:val="a6"/>
        <w:spacing w:line="240" w:lineRule="auto"/>
        <w:ind w:left="0" w:firstLine="567"/>
        <w:rPr>
          <w:szCs w:val="24"/>
        </w:rPr>
      </w:pPr>
      <w:r w:rsidRPr="00C75A22">
        <w:rPr>
          <w:szCs w:val="24"/>
        </w:rPr>
        <w:t>-</w:t>
      </w:r>
      <w:r>
        <w:rPr>
          <w:szCs w:val="24"/>
        </w:rPr>
        <w:t xml:space="preserve"> </w:t>
      </w:r>
      <w:r w:rsidRPr="00C75A22">
        <w:rPr>
          <w:szCs w:val="24"/>
        </w:rPr>
        <w:t>линия измельчения ПЭТ-бутылки.</w:t>
      </w:r>
    </w:p>
    <w:p w14:paraId="7705D6CC" w14:textId="77777777" w:rsidR="00393270" w:rsidRPr="00C75A22" w:rsidRDefault="00393270" w:rsidP="00393270">
      <w:pPr>
        <w:pStyle w:val="a4"/>
        <w:spacing w:line="240" w:lineRule="auto"/>
        <w:ind w:firstLine="567"/>
        <w:rPr>
          <w:szCs w:val="24"/>
        </w:rPr>
      </w:pPr>
      <w:r w:rsidRPr="00C75A22">
        <w:rPr>
          <w:szCs w:val="24"/>
        </w:rPr>
        <w:t>Рабочий персонал линии по сортировке ТБО – 46 человек.</w:t>
      </w:r>
    </w:p>
    <w:p w14:paraId="360E4D9D" w14:textId="77777777" w:rsidR="00393270" w:rsidRPr="00C75A22" w:rsidRDefault="00393270" w:rsidP="00393270">
      <w:pPr>
        <w:pStyle w:val="a4"/>
        <w:spacing w:line="240" w:lineRule="auto"/>
        <w:ind w:firstLine="567"/>
        <w:rPr>
          <w:szCs w:val="24"/>
        </w:rPr>
      </w:pPr>
      <w:r w:rsidRPr="00C75A22">
        <w:rPr>
          <w:szCs w:val="24"/>
        </w:rPr>
        <w:t>Количество смен – 2 по 8 часов</w:t>
      </w:r>
    </w:p>
    <w:p w14:paraId="5DC46377" w14:textId="77777777" w:rsidR="00393270" w:rsidRPr="00C75A22" w:rsidRDefault="00393270" w:rsidP="00393270">
      <w:pPr>
        <w:pStyle w:val="a4"/>
        <w:spacing w:line="240" w:lineRule="auto"/>
        <w:ind w:firstLine="567"/>
        <w:rPr>
          <w:szCs w:val="24"/>
        </w:rPr>
      </w:pPr>
      <w:r w:rsidRPr="00C75A22">
        <w:rPr>
          <w:szCs w:val="24"/>
        </w:rPr>
        <w:t>Количество рабочих дней в год – 365.</w:t>
      </w:r>
    </w:p>
    <w:p w14:paraId="5228A77E" w14:textId="77777777" w:rsidR="00393270" w:rsidRPr="00C75A22" w:rsidRDefault="00393270" w:rsidP="00393270">
      <w:pPr>
        <w:pStyle w:val="a4"/>
        <w:spacing w:line="240" w:lineRule="auto"/>
        <w:ind w:firstLine="567"/>
        <w:rPr>
          <w:szCs w:val="24"/>
        </w:rPr>
      </w:pPr>
      <w:r w:rsidRPr="00C75A22">
        <w:rPr>
          <w:szCs w:val="24"/>
        </w:rPr>
        <w:t>Производительность линии по измельчению ПЭТ-бутылок - 1267,2т/год (0,6т/час).</w:t>
      </w:r>
    </w:p>
    <w:p w14:paraId="7CAE6FC0" w14:textId="77777777" w:rsidR="00393270" w:rsidRPr="00C75A22" w:rsidRDefault="00393270" w:rsidP="00393270">
      <w:pPr>
        <w:pStyle w:val="a4"/>
        <w:spacing w:line="240" w:lineRule="auto"/>
        <w:ind w:firstLine="567"/>
        <w:rPr>
          <w:szCs w:val="24"/>
        </w:rPr>
      </w:pPr>
      <w:r w:rsidRPr="00C75A22">
        <w:rPr>
          <w:szCs w:val="24"/>
        </w:rPr>
        <w:t>Рабочий персонал линии измельчения ПЭТ-бутылки – 10 человек.</w:t>
      </w:r>
    </w:p>
    <w:p w14:paraId="4B0216EE" w14:textId="77777777" w:rsidR="00393270" w:rsidRPr="00C75A22" w:rsidRDefault="00393270" w:rsidP="00393270">
      <w:pPr>
        <w:pStyle w:val="a4"/>
        <w:spacing w:line="240" w:lineRule="auto"/>
        <w:ind w:firstLine="567"/>
        <w:rPr>
          <w:szCs w:val="24"/>
        </w:rPr>
      </w:pPr>
      <w:r w:rsidRPr="00C75A22">
        <w:rPr>
          <w:szCs w:val="24"/>
        </w:rPr>
        <w:t xml:space="preserve">Количество смен – 1, с </w:t>
      </w:r>
      <w:proofErr w:type="spellStart"/>
      <w:r w:rsidRPr="00C75A22">
        <w:rPr>
          <w:szCs w:val="24"/>
        </w:rPr>
        <w:t>пон</w:t>
      </w:r>
      <w:proofErr w:type="spellEnd"/>
      <w:r w:rsidRPr="00C75A22">
        <w:rPr>
          <w:szCs w:val="24"/>
        </w:rPr>
        <w:t xml:space="preserve">-пят. по 8 часов, в субботу – 4 часа, итого в неделю 44 </w:t>
      </w:r>
    </w:p>
    <w:p w14:paraId="2A367DCE" w14:textId="77777777" w:rsidR="00393270" w:rsidRPr="00C75A22" w:rsidRDefault="00393270" w:rsidP="00393270">
      <w:pPr>
        <w:pStyle w:val="a4"/>
        <w:spacing w:line="240" w:lineRule="auto"/>
        <w:ind w:firstLine="567"/>
        <w:rPr>
          <w:szCs w:val="24"/>
        </w:rPr>
      </w:pPr>
      <w:r w:rsidRPr="00C75A22">
        <w:rPr>
          <w:szCs w:val="24"/>
        </w:rPr>
        <w:t>часа, в год 2112 часов.</w:t>
      </w:r>
      <w:bookmarkEnd w:id="1"/>
    </w:p>
    <w:p w14:paraId="07851D68" w14:textId="77777777" w:rsidR="00393270" w:rsidRDefault="00393270" w:rsidP="00393270">
      <w:pPr>
        <w:spacing w:after="0" w:line="240" w:lineRule="auto"/>
        <w:ind w:firstLine="567"/>
        <w:jc w:val="both"/>
        <w:rPr>
          <w:rFonts w:ascii="Times New Roman" w:hAnsi="Times New Roman" w:cs="Times New Roman"/>
          <w:b/>
          <w:bCs/>
          <w:sz w:val="24"/>
          <w:szCs w:val="24"/>
        </w:rPr>
      </w:pPr>
      <w:bookmarkStart w:id="2" w:name="_Hlk218781027"/>
    </w:p>
    <w:p w14:paraId="18C5E2E5" w14:textId="77777777" w:rsidR="00393270" w:rsidRPr="00C75A22" w:rsidRDefault="00393270" w:rsidP="00393270">
      <w:pPr>
        <w:spacing w:after="0" w:line="240" w:lineRule="auto"/>
        <w:ind w:firstLine="567"/>
        <w:jc w:val="both"/>
        <w:rPr>
          <w:rFonts w:ascii="Times New Roman" w:hAnsi="Times New Roman" w:cs="Times New Roman"/>
          <w:b/>
          <w:bCs/>
          <w:sz w:val="24"/>
          <w:szCs w:val="24"/>
        </w:rPr>
      </w:pPr>
      <w:r w:rsidRPr="00C75A22">
        <w:rPr>
          <w:rFonts w:ascii="Times New Roman" w:hAnsi="Times New Roman" w:cs="Times New Roman"/>
          <w:b/>
          <w:bCs/>
          <w:sz w:val="24"/>
          <w:szCs w:val="24"/>
        </w:rPr>
        <w:t>Мусоросортировочный завод состоит из следующих линии:</w:t>
      </w:r>
    </w:p>
    <w:p w14:paraId="7A9E22EF" w14:textId="77777777" w:rsidR="00393270" w:rsidRPr="00C75A22" w:rsidRDefault="00393270" w:rsidP="00393270">
      <w:pPr>
        <w:spacing w:after="0" w:line="240" w:lineRule="auto"/>
        <w:ind w:firstLine="567"/>
        <w:jc w:val="both"/>
        <w:rPr>
          <w:rFonts w:ascii="Times New Roman" w:hAnsi="Times New Roman" w:cs="Times New Roman"/>
          <w:sz w:val="24"/>
          <w:szCs w:val="24"/>
        </w:rPr>
      </w:pPr>
      <w:r w:rsidRPr="00C75A22">
        <w:rPr>
          <w:rFonts w:ascii="Times New Roman" w:hAnsi="Times New Roman" w:cs="Times New Roman"/>
          <w:sz w:val="24"/>
          <w:szCs w:val="24"/>
        </w:rPr>
        <w:t xml:space="preserve">- линия сортировки ТБО, производительностью - 200000 тонн/год (34,2т/час) </w:t>
      </w:r>
    </w:p>
    <w:p w14:paraId="1FAF306C" w14:textId="77777777" w:rsidR="00393270" w:rsidRPr="00C75A22" w:rsidRDefault="00393270" w:rsidP="00393270">
      <w:pPr>
        <w:spacing w:after="0" w:line="240" w:lineRule="auto"/>
        <w:ind w:firstLine="567"/>
        <w:jc w:val="both"/>
        <w:rPr>
          <w:rFonts w:ascii="Times New Roman" w:hAnsi="Times New Roman" w:cs="Times New Roman"/>
          <w:sz w:val="24"/>
          <w:szCs w:val="24"/>
        </w:rPr>
      </w:pPr>
      <w:r w:rsidRPr="00C75A22">
        <w:rPr>
          <w:rFonts w:ascii="Times New Roman" w:hAnsi="Times New Roman" w:cs="Times New Roman"/>
          <w:sz w:val="24"/>
          <w:szCs w:val="24"/>
        </w:rPr>
        <w:t>(согласно техническому заключению ООО «</w:t>
      </w:r>
      <w:proofErr w:type="spellStart"/>
      <w:r w:rsidRPr="00C75A22">
        <w:rPr>
          <w:rFonts w:ascii="Times New Roman" w:hAnsi="Times New Roman" w:cs="Times New Roman"/>
          <w:sz w:val="24"/>
          <w:szCs w:val="24"/>
        </w:rPr>
        <w:t>Экомашгрупп</w:t>
      </w:r>
      <w:proofErr w:type="spellEnd"/>
      <w:r w:rsidRPr="00C75A22">
        <w:rPr>
          <w:rFonts w:ascii="Times New Roman" w:hAnsi="Times New Roman" w:cs="Times New Roman"/>
          <w:sz w:val="24"/>
          <w:szCs w:val="24"/>
        </w:rPr>
        <w:t>» №2162 от 21.09.2016г);</w:t>
      </w:r>
    </w:p>
    <w:p w14:paraId="1EE173FB" w14:textId="77777777" w:rsidR="00393270" w:rsidRPr="00C75A22" w:rsidRDefault="00393270" w:rsidP="00393270">
      <w:pPr>
        <w:spacing w:after="0" w:line="240" w:lineRule="auto"/>
        <w:ind w:firstLine="567"/>
        <w:jc w:val="both"/>
        <w:rPr>
          <w:rFonts w:ascii="Times New Roman" w:hAnsi="Times New Roman" w:cs="Times New Roman"/>
          <w:sz w:val="24"/>
          <w:szCs w:val="24"/>
        </w:rPr>
      </w:pPr>
      <w:r w:rsidRPr="00C75A22">
        <w:rPr>
          <w:rFonts w:ascii="Times New Roman" w:hAnsi="Times New Roman" w:cs="Times New Roman"/>
          <w:sz w:val="24"/>
          <w:szCs w:val="24"/>
        </w:rPr>
        <w:t>- линия измельчения ПЭТ-бутылки, производительностью - 1267,2т/год (0,6т/час).</w:t>
      </w:r>
    </w:p>
    <w:p w14:paraId="4A2B285E" w14:textId="77777777" w:rsidR="00393270" w:rsidRDefault="00393270" w:rsidP="00393270">
      <w:pPr>
        <w:spacing w:after="0" w:line="240" w:lineRule="auto"/>
        <w:ind w:firstLine="567"/>
        <w:jc w:val="both"/>
        <w:rPr>
          <w:rFonts w:ascii="Times New Roman" w:hAnsi="Times New Roman" w:cs="Times New Roman"/>
          <w:b/>
          <w:bCs/>
          <w:sz w:val="24"/>
          <w:szCs w:val="24"/>
        </w:rPr>
      </w:pPr>
    </w:p>
    <w:p w14:paraId="74B88339" w14:textId="77777777" w:rsidR="00393270" w:rsidRPr="00C75A22" w:rsidRDefault="00393270" w:rsidP="00393270">
      <w:pPr>
        <w:spacing w:after="0" w:line="240" w:lineRule="auto"/>
        <w:ind w:firstLine="567"/>
        <w:jc w:val="both"/>
        <w:rPr>
          <w:rFonts w:ascii="Times New Roman" w:hAnsi="Times New Roman" w:cs="Times New Roman"/>
          <w:sz w:val="24"/>
          <w:szCs w:val="24"/>
        </w:rPr>
      </w:pPr>
      <w:r w:rsidRPr="00C75A22">
        <w:rPr>
          <w:rFonts w:ascii="Times New Roman" w:hAnsi="Times New Roman" w:cs="Times New Roman"/>
          <w:b/>
          <w:bCs/>
          <w:sz w:val="24"/>
          <w:szCs w:val="24"/>
        </w:rPr>
        <w:t>Линия сортировки ТБО</w:t>
      </w:r>
      <w:r w:rsidRPr="00C75A22">
        <w:rPr>
          <w:rFonts w:ascii="Times New Roman" w:hAnsi="Times New Roman" w:cs="Times New Roman"/>
          <w:sz w:val="24"/>
          <w:szCs w:val="24"/>
        </w:rPr>
        <w:t>:</w:t>
      </w:r>
    </w:p>
    <w:p w14:paraId="658F232E" w14:textId="77777777" w:rsidR="00393270" w:rsidRPr="00C75A22" w:rsidRDefault="00393270" w:rsidP="00393270">
      <w:pPr>
        <w:spacing w:after="0" w:line="240" w:lineRule="auto"/>
        <w:ind w:firstLine="567"/>
        <w:jc w:val="both"/>
        <w:rPr>
          <w:rFonts w:ascii="Times New Roman" w:hAnsi="Times New Roman" w:cs="Times New Roman"/>
          <w:sz w:val="24"/>
          <w:szCs w:val="24"/>
        </w:rPr>
      </w:pPr>
      <w:r w:rsidRPr="00C75A22">
        <w:rPr>
          <w:rFonts w:ascii="Times New Roman" w:hAnsi="Times New Roman" w:cs="Times New Roman"/>
          <w:sz w:val="24"/>
          <w:szCs w:val="24"/>
        </w:rPr>
        <w:t>Процесс сортировки ТБО начинается в загрузочном отделении, где отбираются крупногабаритные отходы, привезенные в бункере мусоровоза и представляющие собой цельные изделия или фрагменты изделий с габаритами 600*600мм, либо 800*200мм, а также весом более 6кг. Они отделяются по фракциям и удаляются за пределы загрузочного отделения.</w:t>
      </w:r>
    </w:p>
    <w:p w14:paraId="3F45971E" w14:textId="77777777" w:rsidR="00393270" w:rsidRPr="00C75A22" w:rsidRDefault="00393270" w:rsidP="00393270">
      <w:pPr>
        <w:spacing w:after="0" w:line="240" w:lineRule="auto"/>
        <w:ind w:firstLine="567"/>
        <w:jc w:val="both"/>
        <w:rPr>
          <w:rFonts w:ascii="Times New Roman" w:hAnsi="Times New Roman" w:cs="Times New Roman"/>
          <w:sz w:val="24"/>
          <w:szCs w:val="24"/>
        </w:rPr>
      </w:pPr>
      <w:r w:rsidRPr="00C75A22">
        <w:rPr>
          <w:rFonts w:ascii="Times New Roman" w:hAnsi="Times New Roman" w:cs="Times New Roman"/>
          <w:sz w:val="24"/>
          <w:szCs w:val="24"/>
        </w:rPr>
        <w:t>ТБО поступают на разгрузочный конвейер. Фронтальный погрузчик осуществляет доставку ТБО к конвейеру.</w:t>
      </w:r>
    </w:p>
    <w:p w14:paraId="6BC339F4" w14:textId="77777777" w:rsidR="00393270" w:rsidRPr="00C75A22" w:rsidRDefault="00393270" w:rsidP="00393270">
      <w:pPr>
        <w:spacing w:after="0" w:line="240" w:lineRule="auto"/>
        <w:ind w:firstLine="567"/>
        <w:jc w:val="both"/>
        <w:rPr>
          <w:rFonts w:ascii="Times New Roman" w:hAnsi="Times New Roman" w:cs="Times New Roman"/>
          <w:sz w:val="24"/>
          <w:szCs w:val="24"/>
        </w:rPr>
      </w:pPr>
      <w:r w:rsidRPr="00C75A22">
        <w:rPr>
          <w:rFonts w:ascii="Times New Roman" w:hAnsi="Times New Roman" w:cs="Times New Roman"/>
          <w:sz w:val="24"/>
          <w:szCs w:val="24"/>
        </w:rPr>
        <w:t>Операторы конвейера производят следующие операции:</w:t>
      </w:r>
    </w:p>
    <w:p w14:paraId="3B934099" w14:textId="77777777" w:rsidR="00393270" w:rsidRPr="00C75A22" w:rsidRDefault="00393270" w:rsidP="00393270">
      <w:pPr>
        <w:spacing w:after="0" w:line="240" w:lineRule="auto"/>
        <w:ind w:firstLine="567"/>
        <w:jc w:val="both"/>
        <w:rPr>
          <w:rFonts w:ascii="Times New Roman" w:hAnsi="Times New Roman" w:cs="Times New Roman"/>
          <w:sz w:val="24"/>
          <w:szCs w:val="24"/>
        </w:rPr>
      </w:pPr>
      <w:r w:rsidRPr="00C75A22">
        <w:rPr>
          <w:rFonts w:ascii="Times New Roman" w:hAnsi="Times New Roman" w:cs="Times New Roman"/>
          <w:sz w:val="24"/>
          <w:szCs w:val="24"/>
        </w:rPr>
        <w:t>- отбор габаритного мусора- металлолома, отходов древесины и т.д.;</w:t>
      </w:r>
    </w:p>
    <w:p w14:paraId="1B220A45" w14:textId="77777777" w:rsidR="00393270" w:rsidRPr="00C75A22" w:rsidRDefault="00393270" w:rsidP="00393270">
      <w:pPr>
        <w:spacing w:after="0" w:line="240" w:lineRule="auto"/>
        <w:ind w:firstLine="567"/>
        <w:jc w:val="both"/>
        <w:rPr>
          <w:rFonts w:ascii="Times New Roman" w:hAnsi="Times New Roman" w:cs="Times New Roman"/>
          <w:sz w:val="24"/>
          <w:szCs w:val="24"/>
        </w:rPr>
      </w:pPr>
      <w:r w:rsidRPr="00C75A22">
        <w:rPr>
          <w:rFonts w:ascii="Times New Roman" w:hAnsi="Times New Roman" w:cs="Times New Roman"/>
          <w:sz w:val="24"/>
          <w:szCs w:val="24"/>
        </w:rPr>
        <w:t xml:space="preserve">- создание и регулирование толщины слоя мусора, поступающего на </w:t>
      </w:r>
      <w:proofErr w:type="spellStart"/>
      <w:r w:rsidRPr="00C75A22">
        <w:rPr>
          <w:rFonts w:ascii="Times New Roman" w:hAnsi="Times New Roman" w:cs="Times New Roman"/>
          <w:sz w:val="24"/>
          <w:szCs w:val="24"/>
        </w:rPr>
        <w:t>пакеторазрыватель</w:t>
      </w:r>
      <w:proofErr w:type="spellEnd"/>
      <w:r w:rsidRPr="00C75A22">
        <w:rPr>
          <w:rFonts w:ascii="Times New Roman" w:hAnsi="Times New Roman" w:cs="Times New Roman"/>
          <w:sz w:val="24"/>
          <w:szCs w:val="24"/>
        </w:rPr>
        <w:t>, находящийся между разгрузочным и наклонным подающим конвейером.</w:t>
      </w:r>
    </w:p>
    <w:p w14:paraId="03F0C6FF" w14:textId="77777777" w:rsidR="00393270" w:rsidRPr="00C75A22" w:rsidRDefault="00393270" w:rsidP="00393270">
      <w:pPr>
        <w:spacing w:after="0" w:line="240" w:lineRule="auto"/>
        <w:ind w:firstLine="567"/>
        <w:jc w:val="both"/>
        <w:rPr>
          <w:rFonts w:ascii="Times New Roman" w:hAnsi="Times New Roman" w:cs="Times New Roman"/>
          <w:sz w:val="24"/>
          <w:szCs w:val="24"/>
        </w:rPr>
      </w:pPr>
      <w:r w:rsidRPr="00C75A22">
        <w:rPr>
          <w:rFonts w:ascii="Times New Roman" w:hAnsi="Times New Roman" w:cs="Times New Roman"/>
          <w:sz w:val="24"/>
          <w:szCs w:val="24"/>
        </w:rPr>
        <w:t xml:space="preserve">После </w:t>
      </w:r>
      <w:proofErr w:type="spellStart"/>
      <w:r w:rsidRPr="00C75A22">
        <w:rPr>
          <w:rFonts w:ascii="Times New Roman" w:hAnsi="Times New Roman" w:cs="Times New Roman"/>
          <w:sz w:val="24"/>
          <w:szCs w:val="24"/>
        </w:rPr>
        <w:t>пакеторазрывателя</w:t>
      </w:r>
      <w:proofErr w:type="spellEnd"/>
      <w:r w:rsidRPr="00C75A22">
        <w:rPr>
          <w:rFonts w:ascii="Times New Roman" w:hAnsi="Times New Roman" w:cs="Times New Roman"/>
          <w:sz w:val="24"/>
          <w:szCs w:val="24"/>
        </w:rPr>
        <w:t xml:space="preserve"> мусор по наклонному конвейеру поступает на платформу </w:t>
      </w:r>
    </w:p>
    <w:p w14:paraId="470ED484" w14:textId="77777777" w:rsidR="00393270" w:rsidRPr="00C75A22" w:rsidRDefault="00393270" w:rsidP="00393270">
      <w:pPr>
        <w:spacing w:after="0" w:line="240" w:lineRule="auto"/>
        <w:ind w:firstLine="567"/>
        <w:jc w:val="both"/>
        <w:rPr>
          <w:rFonts w:ascii="Times New Roman" w:hAnsi="Times New Roman" w:cs="Times New Roman"/>
          <w:sz w:val="24"/>
          <w:szCs w:val="24"/>
        </w:rPr>
      </w:pPr>
      <w:r w:rsidRPr="00C75A22">
        <w:rPr>
          <w:rFonts w:ascii="Times New Roman" w:hAnsi="Times New Roman" w:cs="Times New Roman"/>
          <w:sz w:val="24"/>
          <w:szCs w:val="24"/>
        </w:rPr>
        <w:t xml:space="preserve">№6, где смонтирован ленточный конвейер для сортировки ТБО №1 по фракциям с десятью постами сортировки. На каждом посту работают по два оператора, итого на 10 </w:t>
      </w:r>
      <w:r w:rsidRPr="00C75A22">
        <w:rPr>
          <w:rFonts w:ascii="Times New Roman" w:hAnsi="Times New Roman" w:cs="Times New Roman"/>
          <w:sz w:val="24"/>
          <w:szCs w:val="24"/>
        </w:rPr>
        <w:lastRenderedPageBreak/>
        <w:t>постов в сортировке мусора задействованы 20 человек. Площадь каждого постоянного и непостоянного рабочего места должна составлять не менее 2,2 м2.</w:t>
      </w:r>
    </w:p>
    <w:p w14:paraId="1EFBA86B" w14:textId="77777777" w:rsidR="00393270" w:rsidRPr="00C75A22" w:rsidRDefault="00393270" w:rsidP="00393270">
      <w:pPr>
        <w:spacing w:after="0" w:line="240" w:lineRule="auto"/>
        <w:ind w:firstLine="567"/>
        <w:jc w:val="both"/>
        <w:rPr>
          <w:rFonts w:ascii="Times New Roman" w:hAnsi="Times New Roman" w:cs="Times New Roman"/>
          <w:sz w:val="24"/>
          <w:szCs w:val="24"/>
        </w:rPr>
      </w:pPr>
      <w:r w:rsidRPr="00C75A22">
        <w:rPr>
          <w:rFonts w:ascii="Times New Roman" w:hAnsi="Times New Roman" w:cs="Times New Roman"/>
          <w:sz w:val="24"/>
          <w:szCs w:val="24"/>
        </w:rPr>
        <w:t>Операторы расположены по обе стороны от ленты конвейера, что позволяет осуществлять бесперебойную выборку одной, либо нескольких фракций. Для каждой фракции отходов предназначены специальные ячейки, расположенные под сортировочной лентой.</w:t>
      </w:r>
    </w:p>
    <w:p w14:paraId="3778C9E4" w14:textId="77777777" w:rsidR="00393270" w:rsidRPr="00C75A22" w:rsidRDefault="00393270" w:rsidP="00393270">
      <w:pPr>
        <w:spacing w:after="0" w:line="240" w:lineRule="auto"/>
        <w:ind w:firstLine="567"/>
        <w:jc w:val="both"/>
        <w:rPr>
          <w:rFonts w:ascii="Times New Roman" w:hAnsi="Times New Roman" w:cs="Times New Roman"/>
          <w:sz w:val="24"/>
          <w:szCs w:val="24"/>
        </w:rPr>
      </w:pPr>
      <w:r w:rsidRPr="00C75A22">
        <w:rPr>
          <w:rFonts w:ascii="Times New Roman" w:hAnsi="Times New Roman" w:cs="Times New Roman"/>
          <w:sz w:val="24"/>
          <w:szCs w:val="24"/>
        </w:rPr>
        <w:t>Состав вторичного сырья разделяется по фракциям: макулатура; картон; полиэтилен; ПЭТ; алюминиевые банки; металл; пластмасса.</w:t>
      </w:r>
    </w:p>
    <w:p w14:paraId="2FE6126F" w14:textId="77777777" w:rsidR="00393270" w:rsidRDefault="00393270" w:rsidP="00393270">
      <w:pPr>
        <w:spacing w:after="0" w:line="240" w:lineRule="auto"/>
        <w:ind w:firstLine="567"/>
        <w:jc w:val="both"/>
        <w:rPr>
          <w:rFonts w:ascii="Times New Roman" w:hAnsi="Times New Roman" w:cs="Times New Roman"/>
          <w:sz w:val="24"/>
          <w:szCs w:val="24"/>
        </w:rPr>
      </w:pPr>
    </w:p>
    <w:p w14:paraId="285E07AA" w14:textId="77777777" w:rsidR="00393270" w:rsidRPr="00C75A22" w:rsidRDefault="00393270" w:rsidP="00393270">
      <w:pPr>
        <w:spacing w:after="0" w:line="240" w:lineRule="auto"/>
        <w:ind w:firstLine="567"/>
        <w:jc w:val="both"/>
        <w:rPr>
          <w:rFonts w:ascii="Times New Roman" w:hAnsi="Times New Roman" w:cs="Times New Roman"/>
          <w:sz w:val="24"/>
          <w:szCs w:val="24"/>
        </w:rPr>
      </w:pPr>
      <w:r w:rsidRPr="00C75A22">
        <w:rPr>
          <w:rFonts w:ascii="Times New Roman" w:hAnsi="Times New Roman" w:cs="Times New Roman"/>
          <w:sz w:val="24"/>
          <w:szCs w:val="24"/>
        </w:rPr>
        <w:t>После прохождения процесса сортировки, каждая фракция вторичного сырья накапливается в своей ячейке.</w:t>
      </w:r>
    </w:p>
    <w:p w14:paraId="3A58C858" w14:textId="77777777" w:rsidR="00393270" w:rsidRPr="00C75A22" w:rsidRDefault="00393270" w:rsidP="00393270">
      <w:pPr>
        <w:spacing w:after="0" w:line="240" w:lineRule="auto"/>
        <w:ind w:firstLine="567"/>
        <w:jc w:val="both"/>
        <w:rPr>
          <w:rFonts w:ascii="Times New Roman" w:hAnsi="Times New Roman" w:cs="Times New Roman"/>
          <w:sz w:val="24"/>
          <w:szCs w:val="24"/>
        </w:rPr>
      </w:pPr>
      <w:r w:rsidRPr="00C75A22">
        <w:rPr>
          <w:rFonts w:ascii="Times New Roman" w:hAnsi="Times New Roman" w:cs="Times New Roman"/>
          <w:sz w:val="24"/>
          <w:szCs w:val="24"/>
        </w:rPr>
        <w:t xml:space="preserve">В конце смены вторичное сырье из ячеек подается на конвейер №4 и поступает на </w:t>
      </w:r>
    </w:p>
    <w:p w14:paraId="7B0AABA9" w14:textId="77777777" w:rsidR="00393270" w:rsidRPr="00C75A22" w:rsidRDefault="00393270" w:rsidP="00393270">
      <w:pPr>
        <w:spacing w:after="0" w:line="240" w:lineRule="auto"/>
        <w:ind w:firstLine="567"/>
        <w:jc w:val="both"/>
        <w:rPr>
          <w:rFonts w:ascii="Times New Roman" w:hAnsi="Times New Roman" w:cs="Times New Roman"/>
          <w:sz w:val="24"/>
          <w:szCs w:val="24"/>
        </w:rPr>
      </w:pPr>
      <w:r w:rsidRPr="00C75A22">
        <w:rPr>
          <w:rFonts w:ascii="Times New Roman" w:hAnsi="Times New Roman" w:cs="Times New Roman"/>
          <w:sz w:val="24"/>
          <w:szCs w:val="24"/>
        </w:rPr>
        <w:t>прессование.</w:t>
      </w:r>
    </w:p>
    <w:p w14:paraId="63686E79" w14:textId="77777777" w:rsidR="00393270" w:rsidRPr="00C75A22" w:rsidRDefault="00393270" w:rsidP="00393270">
      <w:pPr>
        <w:spacing w:after="0" w:line="240" w:lineRule="auto"/>
        <w:ind w:firstLine="567"/>
        <w:jc w:val="both"/>
        <w:rPr>
          <w:rFonts w:ascii="Times New Roman" w:hAnsi="Times New Roman" w:cs="Times New Roman"/>
          <w:sz w:val="24"/>
          <w:szCs w:val="24"/>
        </w:rPr>
      </w:pPr>
      <w:r w:rsidRPr="00C75A22">
        <w:rPr>
          <w:rFonts w:ascii="Times New Roman" w:hAnsi="Times New Roman" w:cs="Times New Roman"/>
          <w:sz w:val="24"/>
          <w:szCs w:val="24"/>
        </w:rPr>
        <w:t xml:space="preserve">Канистры, емкости перед поступлением на прессование проходят через </w:t>
      </w:r>
      <w:proofErr w:type="spellStart"/>
      <w:r w:rsidRPr="00C75A22">
        <w:rPr>
          <w:rFonts w:ascii="Times New Roman" w:hAnsi="Times New Roman" w:cs="Times New Roman"/>
          <w:sz w:val="24"/>
          <w:szCs w:val="24"/>
        </w:rPr>
        <w:t>прокалыватель</w:t>
      </w:r>
      <w:proofErr w:type="spellEnd"/>
      <w:r w:rsidRPr="00C75A22">
        <w:rPr>
          <w:rFonts w:ascii="Times New Roman" w:hAnsi="Times New Roman" w:cs="Times New Roman"/>
          <w:sz w:val="24"/>
          <w:szCs w:val="24"/>
        </w:rPr>
        <w:t>, который предназначен для увеличения плотности брикетов данного сырья.</w:t>
      </w:r>
    </w:p>
    <w:p w14:paraId="3863105E" w14:textId="77777777" w:rsidR="00393270" w:rsidRPr="00C75A22" w:rsidRDefault="00393270" w:rsidP="00393270">
      <w:pPr>
        <w:spacing w:after="0" w:line="240" w:lineRule="auto"/>
        <w:ind w:firstLine="567"/>
        <w:jc w:val="both"/>
        <w:rPr>
          <w:rFonts w:ascii="Times New Roman" w:hAnsi="Times New Roman" w:cs="Times New Roman"/>
          <w:sz w:val="24"/>
          <w:szCs w:val="24"/>
        </w:rPr>
      </w:pPr>
      <w:proofErr w:type="spellStart"/>
      <w:r w:rsidRPr="00C75A22">
        <w:rPr>
          <w:rFonts w:ascii="Times New Roman" w:hAnsi="Times New Roman" w:cs="Times New Roman"/>
          <w:sz w:val="24"/>
          <w:szCs w:val="24"/>
        </w:rPr>
        <w:t>Прокалыватель</w:t>
      </w:r>
      <w:proofErr w:type="spellEnd"/>
      <w:r w:rsidRPr="00C75A22">
        <w:rPr>
          <w:rFonts w:ascii="Times New Roman" w:hAnsi="Times New Roman" w:cs="Times New Roman"/>
          <w:sz w:val="24"/>
          <w:szCs w:val="24"/>
        </w:rPr>
        <w:t xml:space="preserve"> смонтирован между конвейером отсортированного сырья и наклонным конвейером, подающим сырье на пресс.</w:t>
      </w:r>
    </w:p>
    <w:p w14:paraId="4B77BC04" w14:textId="77777777" w:rsidR="00393270" w:rsidRPr="00C75A22" w:rsidRDefault="00393270" w:rsidP="00393270">
      <w:pPr>
        <w:spacing w:after="0" w:line="240" w:lineRule="auto"/>
        <w:ind w:firstLine="567"/>
        <w:jc w:val="both"/>
        <w:rPr>
          <w:rFonts w:ascii="Times New Roman" w:hAnsi="Times New Roman" w:cs="Times New Roman"/>
          <w:sz w:val="24"/>
          <w:szCs w:val="24"/>
        </w:rPr>
      </w:pPr>
      <w:r w:rsidRPr="00C75A22">
        <w:rPr>
          <w:rFonts w:ascii="Times New Roman" w:hAnsi="Times New Roman" w:cs="Times New Roman"/>
          <w:sz w:val="24"/>
          <w:szCs w:val="24"/>
        </w:rPr>
        <w:t xml:space="preserve">Отобранное вторичное сырье временно складируется в закрытом помещении и далее реализуется. </w:t>
      </w:r>
    </w:p>
    <w:p w14:paraId="4B74C570" w14:textId="77777777" w:rsidR="00393270" w:rsidRPr="00C75A22" w:rsidRDefault="00393270" w:rsidP="00393270">
      <w:pPr>
        <w:spacing w:after="0" w:line="240" w:lineRule="auto"/>
        <w:ind w:firstLine="567"/>
        <w:jc w:val="both"/>
        <w:rPr>
          <w:rFonts w:ascii="Times New Roman" w:hAnsi="Times New Roman" w:cs="Times New Roman"/>
          <w:sz w:val="24"/>
          <w:szCs w:val="24"/>
        </w:rPr>
      </w:pPr>
      <w:r w:rsidRPr="00C75A22">
        <w:rPr>
          <w:rFonts w:ascii="Times New Roman" w:hAnsi="Times New Roman" w:cs="Times New Roman"/>
          <w:sz w:val="24"/>
          <w:szCs w:val="24"/>
        </w:rPr>
        <w:t xml:space="preserve">Отходы сортировки ТБО вывозятся на полигон долговременного хранения отходов </w:t>
      </w:r>
    </w:p>
    <w:p w14:paraId="59C72750" w14:textId="77777777" w:rsidR="00393270" w:rsidRPr="00C75A22" w:rsidRDefault="00393270" w:rsidP="00393270">
      <w:pPr>
        <w:spacing w:after="0" w:line="240" w:lineRule="auto"/>
        <w:ind w:firstLine="567"/>
        <w:jc w:val="both"/>
        <w:rPr>
          <w:rFonts w:ascii="Times New Roman" w:hAnsi="Times New Roman" w:cs="Times New Roman"/>
          <w:sz w:val="24"/>
          <w:szCs w:val="24"/>
        </w:rPr>
      </w:pPr>
      <w:r w:rsidRPr="00C75A22">
        <w:rPr>
          <w:rFonts w:ascii="Times New Roman" w:hAnsi="Times New Roman" w:cs="Times New Roman"/>
          <w:sz w:val="24"/>
          <w:szCs w:val="24"/>
        </w:rPr>
        <w:t>ТОО «</w:t>
      </w:r>
      <w:proofErr w:type="spellStart"/>
      <w:r w:rsidRPr="00C75A22">
        <w:rPr>
          <w:rFonts w:ascii="Times New Roman" w:hAnsi="Times New Roman" w:cs="Times New Roman"/>
          <w:sz w:val="24"/>
          <w:szCs w:val="24"/>
        </w:rPr>
        <w:t>ГорКомТранс</w:t>
      </w:r>
      <w:proofErr w:type="spellEnd"/>
      <w:r w:rsidRPr="00C75A22">
        <w:rPr>
          <w:rFonts w:ascii="Times New Roman" w:hAnsi="Times New Roman" w:cs="Times New Roman"/>
          <w:sz w:val="24"/>
          <w:szCs w:val="24"/>
        </w:rPr>
        <w:t xml:space="preserve"> города Караганды». Временное </w:t>
      </w:r>
      <w:proofErr w:type="spellStart"/>
      <w:r w:rsidRPr="00C75A22">
        <w:rPr>
          <w:rFonts w:ascii="Times New Roman" w:hAnsi="Times New Roman" w:cs="Times New Roman"/>
          <w:sz w:val="24"/>
          <w:szCs w:val="24"/>
        </w:rPr>
        <w:t>скадирование</w:t>
      </w:r>
      <w:proofErr w:type="spellEnd"/>
      <w:r w:rsidRPr="00C75A22">
        <w:rPr>
          <w:rFonts w:ascii="Times New Roman" w:hAnsi="Times New Roman" w:cs="Times New Roman"/>
          <w:sz w:val="24"/>
          <w:szCs w:val="24"/>
        </w:rPr>
        <w:t xml:space="preserve"> не предусмотрено.</w:t>
      </w:r>
    </w:p>
    <w:p w14:paraId="483C08CB" w14:textId="77777777" w:rsidR="00393270" w:rsidRDefault="00393270" w:rsidP="00393270">
      <w:pPr>
        <w:spacing w:after="0" w:line="240" w:lineRule="auto"/>
        <w:ind w:firstLine="567"/>
        <w:rPr>
          <w:rFonts w:ascii="Times New Roman" w:hAnsi="Times New Roman" w:cs="Times New Roman"/>
          <w:b/>
          <w:bCs/>
          <w:sz w:val="24"/>
          <w:szCs w:val="24"/>
        </w:rPr>
      </w:pPr>
    </w:p>
    <w:p w14:paraId="422A40B1" w14:textId="77777777" w:rsidR="00393270" w:rsidRPr="00C75A22" w:rsidRDefault="00393270" w:rsidP="00393270">
      <w:pPr>
        <w:spacing w:after="0" w:line="240" w:lineRule="auto"/>
        <w:ind w:firstLine="567"/>
        <w:rPr>
          <w:rFonts w:ascii="Times New Roman" w:hAnsi="Times New Roman" w:cs="Times New Roman"/>
          <w:b/>
          <w:bCs/>
          <w:sz w:val="24"/>
          <w:szCs w:val="24"/>
        </w:rPr>
      </w:pPr>
      <w:r w:rsidRPr="00C75A22">
        <w:rPr>
          <w:rFonts w:ascii="Times New Roman" w:hAnsi="Times New Roman" w:cs="Times New Roman"/>
          <w:b/>
          <w:bCs/>
          <w:sz w:val="24"/>
          <w:szCs w:val="24"/>
        </w:rPr>
        <w:t>Линия измельчения ПЭТ-бутылки</w:t>
      </w:r>
    </w:p>
    <w:p w14:paraId="6A00A42F" w14:textId="77777777" w:rsidR="00393270" w:rsidRPr="00C75A22" w:rsidRDefault="00393270" w:rsidP="00393270">
      <w:pPr>
        <w:spacing w:after="0" w:line="240" w:lineRule="auto"/>
        <w:ind w:firstLine="567"/>
        <w:jc w:val="both"/>
        <w:rPr>
          <w:rFonts w:ascii="Times New Roman" w:hAnsi="Times New Roman" w:cs="Times New Roman"/>
          <w:sz w:val="24"/>
          <w:szCs w:val="24"/>
        </w:rPr>
      </w:pPr>
      <w:r w:rsidRPr="00C75A22">
        <w:rPr>
          <w:rFonts w:ascii="Times New Roman" w:hAnsi="Times New Roman" w:cs="Times New Roman"/>
          <w:sz w:val="24"/>
          <w:szCs w:val="24"/>
        </w:rPr>
        <w:t xml:space="preserve">Сырье поступает с площадок сбора мусора и с линии сортировки ТБО в </w:t>
      </w:r>
      <w:proofErr w:type="spellStart"/>
      <w:r w:rsidRPr="00C75A22">
        <w:rPr>
          <w:rFonts w:ascii="Times New Roman" w:hAnsi="Times New Roman" w:cs="Times New Roman"/>
          <w:sz w:val="24"/>
          <w:szCs w:val="24"/>
        </w:rPr>
        <w:t>биг</w:t>
      </w:r>
      <w:proofErr w:type="spellEnd"/>
      <w:r w:rsidRPr="00C75A22">
        <w:rPr>
          <w:rFonts w:ascii="Times New Roman" w:hAnsi="Times New Roman" w:cs="Times New Roman"/>
          <w:sz w:val="24"/>
          <w:szCs w:val="24"/>
        </w:rPr>
        <w:t xml:space="preserve"> бегах, </w:t>
      </w:r>
    </w:p>
    <w:p w14:paraId="35A78FC4" w14:textId="77777777" w:rsidR="00393270" w:rsidRPr="00C75A22" w:rsidRDefault="00393270" w:rsidP="00393270">
      <w:pPr>
        <w:spacing w:after="0" w:line="240" w:lineRule="auto"/>
        <w:ind w:firstLine="567"/>
        <w:jc w:val="both"/>
        <w:rPr>
          <w:rFonts w:ascii="Times New Roman" w:hAnsi="Times New Roman" w:cs="Times New Roman"/>
          <w:sz w:val="24"/>
          <w:szCs w:val="24"/>
        </w:rPr>
      </w:pPr>
      <w:r w:rsidRPr="00C75A22">
        <w:rPr>
          <w:rFonts w:ascii="Times New Roman" w:hAnsi="Times New Roman" w:cs="Times New Roman"/>
          <w:sz w:val="24"/>
          <w:szCs w:val="24"/>
        </w:rPr>
        <w:t xml:space="preserve">происходит выгрузка, затем взвешивание бутылок. Далее сырье высыпают на сортировочный стол с магнитами, где происходит первичное ручное отделение от мусора, а также при помощи магнитов устраняется посторонний металл. После, сырье по конвейерной ленте поступает в отделитель этикетки. Бутылка, отделенная от этикетки и крышки поступает на сортировочную ленту, где рабочие откидывают этикетку и крышку в ящики, пропуская дальше только бутылку. Затем по конвейерной ленте бутылка, частично отделенная от этикеток и крышки поступает в дробилку СЛФ 1600 ПЭТ с подачей воды. Дробилка полностью герметична. </w:t>
      </w:r>
    </w:p>
    <w:p w14:paraId="7843333B" w14:textId="77777777" w:rsidR="00393270" w:rsidRPr="00C75A22" w:rsidRDefault="00393270" w:rsidP="00393270">
      <w:pPr>
        <w:spacing w:after="0" w:line="240" w:lineRule="auto"/>
        <w:ind w:firstLine="567"/>
        <w:jc w:val="both"/>
        <w:rPr>
          <w:rFonts w:ascii="Times New Roman" w:hAnsi="Times New Roman" w:cs="Times New Roman"/>
          <w:sz w:val="24"/>
          <w:szCs w:val="24"/>
        </w:rPr>
      </w:pPr>
      <w:r w:rsidRPr="00C75A22">
        <w:rPr>
          <w:rFonts w:ascii="Times New Roman" w:hAnsi="Times New Roman" w:cs="Times New Roman"/>
          <w:sz w:val="24"/>
          <w:szCs w:val="24"/>
        </w:rPr>
        <w:t xml:space="preserve">После измельчения ПЭТ </w:t>
      </w:r>
      <w:proofErr w:type="spellStart"/>
      <w:r w:rsidRPr="00C75A22">
        <w:rPr>
          <w:rFonts w:ascii="Times New Roman" w:hAnsi="Times New Roman" w:cs="Times New Roman"/>
          <w:sz w:val="24"/>
          <w:szCs w:val="24"/>
        </w:rPr>
        <w:t>флейки</w:t>
      </w:r>
      <w:proofErr w:type="spellEnd"/>
      <w:r w:rsidRPr="00C75A22">
        <w:rPr>
          <w:rFonts w:ascii="Times New Roman" w:hAnsi="Times New Roman" w:cs="Times New Roman"/>
          <w:sz w:val="24"/>
          <w:szCs w:val="24"/>
        </w:rPr>
        <w:t xml:space="preserve"> (или ПЭТ хлопья) поступают в горячую бочку с каустической содой (каустическая сода привозится в бумажных мешках по 25кг по мере необходимости), где температура в среднем +85 градусов. Затем, пройдя через горизонтальную центрифугу, где </w:t>
      </w:r>
      <w:proofErr w:type="spellStart"/>
      <w:r w:rsidRPr="00C75A22">
        <w:rPr>
          <w:rFonts w:ascii="Times New Roman" w:hAnsi="Times New Roman" w:cs="Times New Roman"/>
          <w:sz w:val="24"/>
          <w:szCs w:val="24"/>
        </w:rPr>
        <w:t>флейки</w:t>
      </w:r>
      <w:proofErr w:type="spellEnd"/>
      <w:r w:rsidRPr="00C75A22">
        <w:rPr>
          <w:rFonts w:ascii="Times New Roman" w:hAnsi="Times New Roman" w:cs="Times New Roman"/>
          <w:sz w:val="24"/>
          <w:szCs w:val="24"/>
        </w:rPr>
        <w:t xml:space="preserve"> отбиваются и промываются от раствора (каустической соды), попадают в 1 ванну. С первой ванны </w:t>
      </w:r>
      <w:proofErr w:type="spellStart"/>
      <w:r w:rsidRPr="00C75A22">
        <w:rPr>
          <w:rFonts w:ascii="Times New Roman" w:hAnsi="Times New Roman" w:cs="Times New Roman"/>
          <w:sz w:val="24"/>
          <w:szCs w:val="24"/>
        </w:rPr>
        <w:t>флейки</w:t>
      </w:r>
      <w:proofErr w:type="spellEnd"/>
      <w:r w:rsidRPr="00C75A22">
        <w:rPr>
          <w:rFonts w:ascii="Times New Roman" w:hAnsi="Times New Roman" w:cs="Times New Roman"/>
          <w:sz w:val="24"/>
          <w:szCs w:val="24"/>
        </w:rPr>
        <w:t xml:space="preserve"> методом флотации поступают во вторую ванну, хорошо отмытые </w:t>
      </w:r>
      <w:proofErr w:type="spellStart"/>
      <w:r w:rsidRPr="00C75A22">
        <w:rPr>
          <w:rFonts w:ascii="Times New Roman" w:hAnsi="Times New Roman" w:cs="Times New Roman"/>
          <w:sz w:val="24"/>
          <w:szCs w:val="24"/>
        </w:rPr>
        <w:t>флейки</w:t>
      </w:r>
      <w:proofErr w:type="spellEnd"/>
      <w:r w:rsidRPr="00C75A22">
        <w:rPr>
          <w:rFonts w:ascii="Times New Roman" w:hAnsi="Times New Roman" w:cs="Times New Roman"/>
          <w:sz w:val="24"/>
          <w:szCs w:val="24"/>
        </w:rPr>
        <w:t xml:space="preserve"> попадают в вертикальную центрифугу, где отбиваются от влаги. После центрифуги вертикальной </w:t>
      </w:r>
      <w:proofErr w:type="spellStart"/>
      <w:r w:rsidRPr="00C75A22">
        <w:rPr>
          <w:rFonts w:ascii="Times New Roman" w:hAnsi="Times New Roman" w:cs="Times New Roman"/>
          <w:sz w:val="24"/>
          <w:szCs w:val="24"/>
        </w:rPr>
        <w:t>флейки</w:t>
      </w:r>
      <w:proofErr w:type="spellEnd"/>
      <w:r w:rsidRPr="00C75A22">
        <w:rPr>
          <w:rFonts w:ascii="Times New Roman" w:hAnsi="Times New Roman" w:cs="Times New Roman"/>
          <w:sz w:val="24"/>
          <w:szCs w:val="24"/>
        </w:rPr>
        <w:t xml:space="preserve"> попадают в воздушный разделитель, где на заключительной стадии </w:t>
      </w:r>
      <w:proofErr w:type="spellStart"/>
      <w:r w:rsidRPr="00C75A22">
        <w:rPr>
          <w:rFonts w:ascii="Times New Roman" w:hAnsi="Times New Roman" w:cs="Times New Roman"/>
          <w:sz w:val="24"/>
          <w:szCs w:val="24"/>
        </w:rPr>
        <w:t>флейки</w:t>
      </w:r>
      <w:proofErr w:type="spellEnd"/>
      <w:r w:rsidRPr="00C75A22">
        <w:rPr>
          <w:rFonts w:ascii="Times New Roman" w:hAnsi="Times New Roman" w:cs="Times New Roman"/>
          <w:sz w:val="24"/>
          <w:szCs w:val="24"/>
        </w:rPr>
        <w:t xml:space="preserve"> отделяются от остаточной этикетки. С воздушного разделителя </w:t>
      </w:r>
      <w:proofErr w:type="spellStart"/>
      <w:r w:rsidRPr="00C75A22">
        <w:rPr>
          <w:rFonts w:ascii="Times New Roman" w:hAnsi="Times New Roman" w:cs="Times New Roman"/>
          <w:sz w:val="24"/>
          <w:szCs w:val="24"/>
        </w:rPr>
        <w:t>флейки</w:t>
      </w:r>
      <w:proofErr w:type="spellEnd"/>
      <w:r w:rsidRPr="00C75A22">
        <w:rPr>
          <w:rFonts w:ascii="Times New Roman" w:hAnsi="Times New Roman" w:cs="Times New Roman"/>
          <w:sz w:val="24"/>
          <w:szCs w:val="24"/>
        </w:rPr>
        <w:t xml:space="preserve"> поступают в накопительный бункер и оттуда рассыпаются в </w:t>
      </w:r>
      <w:proofErr w:type="spellStart"/>
      <w:r w:rsidRPr="00C75A22">
        <w:rPr>
          <w:rFonts w:ascii="Times New Roman" w:hAnsi="Times New Roman" w:cs="Times New Roman"/>
          <w:sz w:val="24"/>
          <w:szCs w:val="24"/>
        </w:rPr>
        <w:t>биг</w:t>
      </w:r>
      <w:proofErr w:type="spellEnd"/>
      <w:r w:rsidRPr="00C75A22">
        <w:rPr>
          <w:rFonts w:ascii="Times New Roman" w:hAnsi="Times New Roman" w:cs="Times New Roman"/>
          <w:sz w:val="24"/>
          <w:szCs w:val="24"/>
        </w:rPr>
        <w:t xml:space="preserve"> беги по 500 кг. Биг беги на поддонах взвешиваются и транспортируются на склад. При достижении количества сырья 20 тонн, сырье транспортируется автотранспортом покупателям. Отделенные этикетки, крышки и прочий мусор отправляются на линию сортировки ТБО.</w:t>
      </w:r>
    </w:p>
    <w:bookmarkEnd w:id="2"/>
    <w:p w14:paraId="64973E63" w14:textId="19415367" w:rsidR="00393270" w:rsidRDefault="00393270" w:rsidP="00393270">
      <w:pPr>
        <w:spacing w:after="0" w:line="240" w:lineRule="auto"/>
        <w:ind w:firstLine="567"/>
        <w:jc w:val="center"/>
        <w:rPr>
          <w:rFonts w:ascii="Times New Roman" w:hAnsi="Times New Roman" w:cs="Times New Roman"/>
          <w:sz w:val="24"/>
          <w:szCs w:val="24"/>
        </w:rPr>
      </w:pPr>
    </w:p>
    <w:p w14:paraId="7A295E6C" w14:textId="77777777" w:rsidR="00393270" w:rsidRDefault="00393270" w:rsidP="00393270">
      <w:pPr>
        <w:ind w:firstLine="567"/>
        <w:jc w:val="center"/>
        <w:rPr>
          <w:rFonts w:ascii="Times New Roman" w:hAnsi="Times New Roman" w:cs="Times New Roman"/>
          <w:sz w:val="24"/>
          <w:szCs w:val="24"/>
        </w:rPr>
      </w:pPr>
    </w:p>
    <w:p w14:paraId="26C3685D" w14:textId="65A3D50B" w:rsidR="00393270" w:rsidRDefault="00393270" w:rsidP="00341F67">
      <w:pPr>
        <w:ind w:firstLine="567"/>
        <w:rPr>
          <w:rFonts w:ascii="Times New Roman" w:hAnsi="Times New Roman" w:cs="Times New Roman"/>
          <w:sz w:val="24"/>
          <w:szCs w:val="24"/>
        </w:rPr>
      </w:pPr>
    </w:p>
    <w:p w14:paraId="593106AC" w14:textId="77777777" w:rsidR="00393270" w:rsidRPr="00A33821" w:rsidRDefault="00393270" w:rsidP="00341F67">
      <w:pPr>
        <w:ind w:firstLine="567"/>
        <w:rPr>
          <w:rFonts w:ascii="Times New Roman" w:hAnsi="Times New Roman" w:cs="Times New Roman"/>
          <w:sz w:val="24"/>
          <w:szCs w:val="24"/>
        </w:rPr>
      </w:pPr>
    </w:p>
    <w:p w14:paraId="099A4830" w14:textId="77777777" w:rsidR="00341F67" w:rsidRPr="00A33821" w:rsidRDefault="00341F67" w:rsidP="00341F67">
      <w:pPr>
        <w:pStyle w:val="2"/>
        <w:spacing w:before="0"/>
        <w:jc w:val="center"/>
        <w:rPr>
          <w:rFonts w:ascii="Times New Roman" w:hAnsi="Times New Roman" w:cs="Times New Roman"/>
          <w:b/>
          <w:bCs/>
          <w:i/>
          <w:color w:val="auto"/>
          <w:sz w:val="24"/>
          <w:szCs w:val="24"/>
        </w:rPr>
      </w:pPr>
      <w:bookmarkStart w:id="3" w:name="_Toc203327406"/>
      <w:bookmarkStart w:id="4" w:name="_Hlk203324448"/>
      <w:r w:rsidRPr="00A33821">
        <w:rPr>
          <w:rFonts w:ascii="Times New Roman" w:hAnsi="Times New Roman" w:cs="Times New Roman"/>
          <w:b/>
          <w:bCs/>
          <w:color w:val="auto"/>
          <w:sz w:val="24"/>
          <w:szCs w:val="24"/>
        </w:rPr>
        <w:lastRenderedPageBreak/>
        <w:t>Характеристика предприятия, как источника загрязнения атмосферы на период эксплуатации</w:t>
      </w:r>
      <w:bookmarkEnd w:id="3"/>
    </w:p>
    <w:bookmarkEnd w:id="4"/>
    <w:p w14:paraId="5F7900B4" w14:textId="5E911866" w:rsidR="00341F67" w:rsidRDefault="00341F67" w:rsidP="00393270">
      <w:pPr>
        <w:autoSpaceDE w:val="0"/>
        <w:autoSpaceDN w:val="0"/>
        <w:adjustRightInd w:val="0"/>
        <w:ind w:firstLine="567"/>
        <w:jc w:val="both"/>
        <w:rPr>
          <w:rFonts w:ascii="Times New Roman" w:eastAsia="Times New Roman,Bold" w:hAnsi="Times New Roman" w:cs="Times New Roman"/>
          <w:sz w:val="24"/>
          <w:szCs w:val="24"/>
        </w:rPr>
      </w:pPr>
      <w:r w:rsidRPr="00A33821">
        <w:rPr>
          <w:rFonts w:ascii="Times New Roman" w:eastAsia="Times New Roman,Bold" w:hAnsi="Times New Roman" w:cs="Times New Roman"/>
          <w:sz w:val="24"/>
          <w:szCs w:val="24"/>
        </w:rPr>
        <w:t>При эксплуатации мусоросортировочного завода</w:t>
      </w:r>
      <w:r w:rsidR="00393270">
        <w:rPr>
          <w:rFonts w:ascii="Times New Roman" w:eastAsia="Times New Roman,Bold" w:hAnsi="Times New Roman" w:cs="Times New Roman"/>
          <w:sz w:val="24"/>
          <w:szCs w:val="24"/>
        </w:rPr>
        <w:t xml:space="preserve"> стационарные </w:t>
      </w:r>
      <w:r w:rsidR="00393270" w:rsidRPr="00A33821">
        <w:rPr>
          <w:rFonts w:ascii="Times New Roman" w:eastAsia="Times New Roman,Bold" w:hAnsi="Times New Roman" w:cs="Times New Roman"/>
          <w:sz w:val="24"/>
          <w:szCs w:val="24"/>
        </w:rPr>
        <w:t>источники</w:t>
      </w:r>
      <w:r w:rsidR="00393270">
        <w:rPr>
          <w:rFonts w:ascii="Times New Roman" w:eastAsia="Times New Roman,Bold" w:hAnsi="Times New Roman" w:cs="Times New Roman"/>
          <w:sz w:val="24"/>
          <w:szCs w:val="24"/>
        </w:rPr>
        <w:t xml:space="preserve"> загрязнения атмосферного воздуха отсутствуют. Присутствуют </w:t>
      </w:r>
      <w:r w:rsidR="00B772B4">
        <w:rPr>
          <w:rFonts w:ascii="Times New Roman" w:eastAsia="Times New Roman,Bold" w:hAnsi="Times New Roman" w:cs="Times New Roman"/>
          <w:sz w:val="24"/>
          <w:szCs w:val="24"/>
        </w:rPr>
        <w:t>только мусоровозы,</w:t>
      </w:r>
      <w:r w:rsidR="00393270">
        <w:rPr>
          <w:rFonts w:ascii="Times New Roman" w:eastAsia="Times New Roman,Bold" w:hAnsi="Times New Roman" w:cs="Times New Roman"/>
          <w:sz w:val="24"/>
          <w:szCs w:val="24"/>
        </w:rPr>
        <w:t xml:space="preserve"> заезжающие на территорию и погрузчики. </w:t>
      </w:r>
      <w:r w:rsidRPr="00A33821">
        <w:rPr>
          <w:rFonts w:ascii="Times New Roman" w:eastAsia="Times New Roman,Bold" w:hAnsi="Times New Roman" w:cs="Times New Roman"/>
          <w:sz w:val="24"/>
          <w:szCs w:val="24"/>
        </w:rPr>
        <w:t xml:space="preserve"> </w:t>
      </w:r>
    </w:p>
    <w:p w14:paraId="6A591836" w14:textId="56A7B5E7" w:rsidR="00C751FC" w:rsidRDefault="00C751FC" w:rsidP="00C751FC">
      <w:pPr>
        <w:pStyle w:val="2"/>
        <w:spacing w:before="0"/>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Водопотребление и водоотведение</w:t>
      </w:r>
    </w:p>
    <w:p w14:paraId="7D853FEB" w14:textId="3C618CB6" w:rsidR="00C751FC" w:rsidRPr="00C751FC" w:rsidRDefault="00C751FC" w:rsidP="00C751FC">
      <w:pPr>
        <w:autoSpaceDE w:val="0"/>
        <w:autoSpaceDN w:val="0"/>
        <w:adjustRightInd w:val="0"/>
        <w:spacing w:after="0" w:line="240" w:lineRule="auto"/>
        <w:ind w:firstLine="567"/>
        <w:jc w:val="both"/>
        <w:rPr>
          <w:rFonts w:ascii="Times New Roman" w:eastAsia="Times New Roman,Bold" w:hAnsi="Times New Roman" w:cs="Times New Roman"/>
          <w:sz w:val="24"/>
          <w:szCs w:val="24"/>
        </w:rPr>
      </w:pPr>
      <w:r>
        <w:rPr>
          <w:rFonts w:ascii="Times New Roman" w:eastAsia="Times New Roman,Bold" w:hAnsi="Times New Roman" w:cs="Times New Roman"/>
          <w:sz w:val="24"/>
          <w:szCs w:val="24"/>
        </w:rPr>
        <w:t xml:space="preserve"> </w:t>
      </w:r>
      <w:r w:rsidRPr="00C751FC">
        <w:rPr>
          <w:rFonts w:ascii="Times New Roman" w:eastAsia="Times New Roman,Bold" w:hAnsi="Times New Roman" w:cs="Times New Roman"/>
          <w:sz w:val="24"/>
          <w:szCs w:val="24"/>
        </w:rPr>
        <w:t xml:space="preserve">Для работы объекта вода потребуется на хозяйственно-бытовые нужды. </w:t>
      </w:r>
    </w:p>
    <w:p w14:paraId="7BF211A7" w14:textId="77777777" w:rsidR="00C751FC" w:rsidRPr="00C751FC" w:rsidRDefault="00C751FC" w:rsidP="00C751FC">
      <w:pPr>
        <w:autoSpaceDE w:val="0"/>
        <w:autoSpaceDN w:val="0"/>
        <w:adjustRightInd w:val="0"/>
        <w:spacing w:after="0" w:line="240" w:lineRule="auto"/>
        <w:ind w:firstLine="567"/>
        <w:jc w:val="both"/>
        <w:rPr>
          <w:rFonts w:ascii="Times New Roman" w:eastAsia="Times New Roman,Bold" w:hAnsi="Times New Roman" w:cs="Times New Roman"/>
          <w:sz w:val="24"/>
          <w:szCs w:val="24"/>
        </w:rPr>
      </w:pPr>
      <w:r w:rsidRPr="00C751FC">
        <w:rPr>
          <w:rFonts w:ascii="Times New Roman" w:eastAsia="Times New Roman,Bold" w:hAnsi="Times New Roman" w:cs="Times New Roman"/>
          <w:sz w:val="24"/>
          <w:szCs w:val="24"/>
        </w:rPr>
        <w:t>Для питьевых нужд предусмотрено использование бутилированной воды питьевого качества. Для остальных нужд будет использоваться привозная вода. Доставка воды будет производиться автотранспортом с помощью автоцистерны с подрядных организаций города Караганды. Привозная вода хранится в емкостях, установленных на площадке с твердым покрытием. Для хозяйственно-бытовых нужд на участке административного участка предусматривается 10 м3 емкость, а для пожаротушения предусмотрена емкость 10 м3. Общий расход сырой воды составит 9346,2 м3.</w:t>
      </w:r>
    </w:p>
    <w:p w14:paraId="109C3A78" w14:textId="77777777" w:rsidR="00C751FC" w:rsidRPr="00C751FC" w:rsidRDefault="00C751FC" w:rsidP="00C751FC">
      <w:pPr>
        <w:autoSpaceDE w:val="0"/>
        <w:autoSpaceDN w:val="0"/>
        <w:adjustRightInd w:val="0"/>
        <w:spacing w:after="0" w:line="240" w:lineRule="auto"/>
        <w:ind w:firstLine="567"/>
        <w:jc w:val="both"/>
        <w:rPr>
          <w:rFonts w:ascii="Times New Roman" w:eastAsia="Times New Roman,Bold" w:hAnsi="Times New Roman" w:cs="Times New Roman"/>
          <w:sz w:val="24"/>
          <w:szCs w:val="24"/>
        </w:rPr>
      </w:pPr>
      <w:r w:rsidRPr="00C751FC">
        <w:rPr>
          <w:rFonts w:ascii="Times New Roman" w:eastAsia="Times New Roman,Bold" w:hAnsi="Times New Roman" w:cs="Times New Roman"/>
          <w:sz w:val="24"/>
          <w:szCs w:val="24"/>
        </w:rPr>
        <w:t>Отвод бытовых стоков от бытовых помещений осуществляется самотеком в септик - 15 м3.</w:t>
      </w:r>
    </w:p>
    <w:p w14:paraId="5630653E" w14:textId="75045123" w:rsidR="00C751FC" w:rsidRDefault="00C751FC" w:rsidP="00C751FC">
      <w:pPr>
        <w:pStyle w:val="2"/>
        <w:spacing w:before="0"/>
        <w:jc w:val="center"/>
        <w:rPr>
          <w:rFonts w:ascii="Times New Roman" w:hAnsi="Times New Roman" w:cs="Times New Roman"/>
          <w:b/>
          <w:bCs/>
          <w:color w:val="auto"/>
          <w:sz w:val="24"/>
          <w:szCs w:val="24"/>
        </w:rPr>
      </w:pPr>
      <w:r w:rsidRPr="00C751FC">
        <w:rPr>
          <w:rFonts w:ascii="Times New Roman" w:hAnsi="Times New Roman" w:cs="Times New Roman"/>
          <w:b/>
          <w:bCs/>
          <w:color w:val="auto"/>
          <w:sz w:val="24"/>
          <w:szCs w:val="24"/>
        </w:rPr>
        <w:t xml:space="preserve">Перечень отходов, образующихся на предприятии </w:t>
      </w:r>
    </w:p>
    <w:p w14:paraId="2A96E99F" w14:textId="77777777" w:rsidR="007E2157" w:rsidRPr="00C75A22" w:rsidRDefault="007E2157" w:rsidP="007E2157">
      <w:pPr>
        <w:pStyle w:val="a4"/>
        <w:ind w:firstLine="567"/>
        <w:rPr>
          <w:szCs w:val="24"/>
        </w:rPr>
      </w:pPr>
      <w:r w:rsidRPr="00C75A22">
        <w:rPr>
          <w:szCs w:val="24"/>
        </w:rPr>
        <w:t>Общий предельный объем образования отходов составит – 100003,51 т/год, в том числе опасных – 0,05 т/год, неопасных – 100003,46 т/год.</w:t>
      </w:r>
    </w:p>
    <w:p w14:paraId="18FB1FEC" w14:textId="4F501448" w:rsidR="00C751FC" w:rsidRDefault="00C751FC" w:rsidP="00C751FC">
      <w:pPr>
        <w:pStyle w:val="a4"/>
        <w:ind w:right="-1" w:firstLine="567"/>
        <w:rPr>
          <w:szCs w:val="24"/>
        </w:rPr>
      </w:pPr>
      <w:r w:rsidRPr="00C751FC">
        <w:rPr>
          <w:szCs w:val="24"/>
        </w:rPr>
        <w:t>Виды отходов, их классификация и их предполагаемые объемы образования</w:t>
      </w:r>
    </w:p>
    <w:tbl>
      <w:tblPr>
        <w:tblW w:w="10057" w:type="dxa"/>
        <w:jc w:val="center"/>
        <w:tblLayout w:type="fixed"/>
        <w:tblCellMar>
          <w:left w:w="0" w:type="dxa"/>
          <w:right w:w="0" w:type="dxa"/>
        </w:tblCellMar>
        <w:tblLook w:val="01E0" w:firstRow="1" w:lastRow="1" w:firstColumn="1" w:lastColumn="1" w:noHBand="0" w:noVBand="0"/>
      </w:tblPr>
      <w:tblGrid>
        <w:gridCol w:w="1835"/>
        <w:gridCol w:w="1843"/>
        <w:gridCol w:w="2410"/>
        <w:gridCol w:w="1263"/>
        <w:gridCol w:w="2706"/>
      </w:tblGrid>
      <w:tr w:rsidR="00060D5A" w:rsidRPr="008B2F5A" w14:paraId="5AECE2DA" w14:textId="77777777" w:rsidTr="003936D3">
        <w:trPr>
          <w:trHeight w:val="20"/>
          <w:jc w:val="center"/>
        </w:trPr>
        <w:tc>
          <w:tcPr>
            <w:tcW w:w="1835" w:type="dxa"/>
            <w:tcBorders>
              <w:top w:val="single" w:sz="6" w:space="0" w:color="000000"/>
              <w:left w:val="single" w:sz="6" w:space="0" w:color="000000"/>
              <w:bottom w:val="single" w:sz="6" w:space="0" w:color="000000"/>
              <w:right w:val="single" w:sz="6" w:space="0" w:color="000000"/>
            </w:tcBorders>
            <w:vAlign w:val="center"/>
            <w:hideMark/>
          </w:tcPr>
          <w:p w14:paraId="0889EDC7" w14:textId="77777777" w:rsidR="00060D5A" w:rsidRPr="003013CF" w:rsidRDefault="00060D5A" w:rsidP="003936D3">
            <w:pPr>
              <w:pStyle w:val="TableParagraph"/>
              <w:rPr>
                <w:color w:val="000000"/>
                <w:sz w:val="18"/>
                <w:szCs w:val="18"/>
              </w:rPr>
            </w:pPr>
            <w:bookmarkStart w:id="5" w:name="_Hlk195126734"/>
            <w:bookmarkStart w:id="6" w:name="_Hlk218768825"/>
            <w:proofErr w:type="spellStart"/>
            <w:r w:rsidRPr="003013CF">
              <w:rPr>
                <w:color w:val="000000"/>
                <w:sz w:val="18"/>
                <w:szCs w:val="18"/>
              </w:rPr>
              <w:t>Наименование</w:t>
            </w:r>
            <w:proofErr w:type="spellEnd"/>
            <w:r w:rsidRPr="003013CF">
              <w:rPr>
                <w:color w:val="000000"/>
                <w:sz w:val="18"/>
                <w:szCs w:val="18"/>
              </w:rPr>
              <w:t xml:space="preserve"> </w:t>
            </w:r>
            <w:proofErr w:type="spellStart"/>
            <w:r w:rsidRPr="003013CF">
              <w:rPr>
                <w:color w:val="000000"/>
                <w:sz w:val="18"/>
                <w:szCs w:val="18"/>
              </w:rPr>
              <w:t>отходов</w:t>
            </w:r>
            <w:proofErr w:type="spellEnd"/>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2E73A3A4" w14:textId="77777777" w:rsidR="00060D5A" w:rsidRPr="003013CF" w:rsidRDefault="00060D5A" w:rsidP="003936D3">
            <w:pPr>
              <w:pStyle w:val="TableParagraph"/>
              <w:rPr>
                <w:color w:val="000000"/>
                <w:sz w:val="18"/>
                <w:szCs w:val="18"/>
              </w:rPr>
            </w:pPr>
            <w:proofErr w:type="spellStart"/>
            <w:r w:rsidRPr="003013CF">
              <w:rPr>
                <w:color w:val="000000"/>
                <w:sz w:val="18"/>
                <w:szCs w:val="18"/>
              </w:rPr>
              <w:t>Характеристика</w:t>
            </w:r>
            <w:proofErr w:type="spellEnd"/>
            <w:r w:rsidRPr="003013CF">
              <w:rPr>
                <w:color w:val="000000"/>
                <w:sz w:val="18"/>
                <w:szCs w:val="18"/>
              </w:rPr>
              <w:t xml:space="preserve"> </w:t>
            </w:r>
            <w:proofErr w:type="spellStart"/>
            <w:r w:rsidRPr="003013CF">
              <w:rPr>
                <w:color w:val="000000"/>
                <w:sz w:val="18"/>
                <w:szCs w:val="18"/>
              </w:rPr>
              <w:t>отходов</w:t>
            </w:r>
            <w:proofErr w:type="spellEnd"/>
          </w:p>
        </w:tc>
        <w:tc>
          <w:tcPr>
            <w:tcW w:w="2410" w:type="dxa"/>
            <w:tcBorders>
              <w:top w:val="single" w:sz="6" w:space="0" w:color="000000"/>
              <w:left w:val="single" w:sz="6" w:space="0" w:color="000000"/>
              <w:bottom w:val="single" w:sz="6" w:space="0" w:color="000000"/>
              <w:right w:val="single" w:sz="6" w:space="0" w:color="000000"/>
            </w:tcBorders>
            <w:vAlign w:val="center"/>
            <w:hideMark/>
          </w:tcPr>
          <w:p w14:paraId="255994D6" w14:textId="77777777" w:rsidR="00060D5A" w:rsidRPr="003013CF" w:rsidRDefault="00060D5A" w:rsidP="003936D3">
            <w:pPr>
              <w:pStyle w:val="TableParagraph"/>
              <w:rPr>
                <w:color w:val="000000"/>
                <w:sz w:val="18"/>
                <w:szCs w:val="18"/>
                <w:lang w:val="ru-RU"/>
              </w:rPr>
            </w:pPr>
            <w:r w:rsidRPr="003013CF">
              <w:rPr>
                <w:color w:val="000000"/>
                <w:sz w:val="18"/>
                <w:szCs w:val="18"/>
                <w:lang w:val="ru-RU"/>
              </w:rPr>
              <w:t xml:space="preserve">Код отходов, согласно Классификатор у, </w:t>
            </w:r>
            <w:proofErr w:type="spellStart"/>
            <w:r w:rsidRPr="003013CF">
              <w:rPr>
                <w:color w:val="000000"/>
                <w:sz w:val="18"/>
                <w:szCs w:val="18"/>
                <w:lang w:val="ru-RU"/>
              </w:rPr>
              <w:t>утверж</w:t>
            </w:r>
            <w:proofErr w:type="spellEnd"/>
            <w:r w:rsidRPr="003013CF">
              <w:rPr>
                <w:color w:val="000000"/>
                <w:sz w:val="18"/>
                <w:szCs w:val="18"/>
                <w:lang w:val="ru-RU"/>
              </w:rPr>
              <w:t xml:space="preserve">. Приказом </w:t>
            </w:r>
            <w:proofErr w:type="spellStart"/>
            <w:r w:rsidRPr="003013CF">
              <w:rPr>
                <w:color w:val="000000"/>
                <w:sz w:val="18"/>
                <w:szCs w:val="18"/>
                <w:lang w:val="ru-RU"/>
              </w:rPr>
              <w:t>и.о</w:t>
            </w:r>
            <w:proofErr w:type="spellEnd"/>
            <w:r w:rsidRPr="003013CF">
              <w:rPr>
                <w:color w:val="000000"/>
                <w:sz w:val="18"/>
                <w:szCs w:val="18"/>
                <w:lang w:val="ru-RU"/>
              </w:rPr>
              <w:t>.</w:t>
            </w:r>
          </w:p>
          <w:p w14:paraId="78AF8971" w14:textId="77777777" w:rsidR="00060D5A" w:rsidRPr="003013CF" w:rsidRDefault="00060D5A" w:rsidP="003936D3">
            <w:pPr>
              <w:pStyle w:val="TableParagraph"/>
              <w:rPr>
                <w:color w:val="000000"/>
                <w:sz w:val="18"/>
                <w:szCs w:val="18"/>
                <w:lang w:val="ru-RU"/>
              </w:rPr>
            </w:pPr>
            <w:r w:rsidRPr="003013CF">
              <w:rPr>
                <w:color w:val="000000"/>
                <w:sz w:val="18"/>
                <w:szCs w:val="18"/>
                <w:lang w:val="ru-RU"/>
              </w:rPr>
              <w:t>Министра экологии, геологии и природных ресурсов Республики Казахстан от 6</w:t>
            </w:r>
          </w:p>
          <w:p w14:paraId="01389AA2" w14:textId="77777777" w:rsidR="00060D5A" w:rsidRPr="003013CF" w:rsidRDefault="00060D5A" w:rsidP="003936D3">
            <w:pPr>
              <w:pStyle w:val="TableParagraph"/>
              <w:rPr>
                <w:color w:val="000000"/>
                <w:sz w:val="18"/>
                <w:szCs w:val="18"/>
              </w:rPr>
            </w:pPr>
            <w:proofErr w:type="spellStart"/>
            <w:r w:rsidRPr="003013CF">
              <w:rPr>
                <w:color w:val="000000"/>
                <w:sz w:val="18"/>
                <w:szCs w:val="18"/>
              </w:rPr>
              <w:t>августа</w:t>
            </w:r>
            <w:proofErr w:type="spellEnd"/>
            <w:r w:rsidRPr="003013CF">
              <w:rPr>
                <w:color w:val="000000"/>
                <w:sz w:val="18"/>
                <w:szCs w:val="18"/>
              </w:rPr>
              <w:t xml:space="preserve"> 2021</w:t>
            </w:r>
            <w:r w:rsidRPr="003013CF">
              <w:rPr>
                <w:color w:val="000000"/>
                <w:sz w:val="18"/>
                <w:szCs w:val="18"/>
                <w:lang w:val="ru-RU"/>
              </w:rPr>
              <w:t xml:space="preserve"> </w:t>
            </w:r>
            <w:proofErr w:type="spellStart"/>
            <w:r w:rsidRPr="003013CF">
              <w:rPr>
                <w:color w:val="000000"/>
                <w:sz w:val="18"/>
                <w:szCs w:val="18"/>
              </w:rPr>
              <w:t>года</w:t>
            </w:r>
            <w:proofErr w:type="spellEnd"/>
            <w:r w:rsidRPr="003013CF">
              <w:rPr>
                <w:color w:val="000000"/>
                <w:sz w:val="18"/>
                <w:szCs w:val="18"/>
              </w:rPr>
              <w:t xml:space="preserve"> № 314</w:t>
            </w:r>
          </w:p>
        </w:tc>
        <w:tc>
          <w:tcPr>
            <w:tcW w:w="1263" w:type="dxa"/>
            <w:tcBorders>
              <w:top w:val="single" w:sz="6" w:space="0" w:color="000000"/>
              <w:left w:val="single" w:sz="6" w:space="0" w:color="000000"/>
              <w:bottom w:val="single" w:sz="6" w:space="0" w:color="000000"/>
              <w:right w:val="single" w:sz="6" w:space="0" w:color="000000"/>
            </w:tcBorders>
            <w:vAlign w:val="center"/>
            <w:hideMark/>
          </w:tcPr>
          <w:p w14:paraId="7390DF96" w14:textId="77777777" w:rsidR="00060D5A" w:rsidRPr="003013CF" w:rsidRDefault="00060D5A" w:rsidP="003936D3">
            <w:pPr>
              <w:pStyle w:val="TableParagraph"/>
              <w:rPr>
                <w:color w:val="000000"/>
                <w:sz w:val="18"/>
                <w:szCs w:val="18"/>
                <w:lang w:val="ru-RU"/>
              </w:rPr>
            </w:pPr>
            <w:r w:rsidRPr="003013CF">
              <w:rPr>
                <w:color w:val="000000"/>
                <w:sz w:val="18"/>
                <w:szCs w:val="18"/>
                <w:lang w:val="ru-RU"/>
              </w:rPr>
              <w:t xml:space="preserve">Образование, </w:t>
            </w:r>
          </w:p>
          <w:p w14:paraId="17DE7A2D" w14:textId="77777777" w:rsidR="00060D5A" w:rsidRPr="003013CF" w:rsidRDefault="00060D5A" w:rsidP="003936D3">
            <w:pPr>
              <w:pStyle w:val="TableParagraph"/>
              <w:rPr>
                <w:color w:val="000000"/>
                <w:sz w:val="18"/>
                <w:szCs w:val="18"/>
                <w:lang w:val="ru-RU"/>
              </w:rPr>
            </w:pPr>
            <w:r w:rsidRPr="003013CF">
              <w:rPr>
                <w:color w:val="000000"/>
                <w:sz w:val="18"/>
                <w:szCs w:val="18"/>
                <w:lang w:val="ru-RU"/>
              </w:rPr>
              <w:t xml:space="preserve"> т/год – на период эксплуатации)</w:t>
            </w:r>
          </w:p>
        </w:tc>
        <w:tc>
          <w:tcPr>
            <w:tcW w:w="2706" w:type="dxa"/>
            <w:tcBorders>
              <w:top w:val="single" w:sz="6" w:space="0" w:color="000000"/>
              <w:left w:val="single" w:sz="6" w:space="0" w:color="000000"/>
              <w:bottom w:val="single" w:sz="6" w:space="0" w:color="000000"/>
              <w:right w:val="single" w:sz="6" w:space="0" w:color="000000"/>
            </w:tcBorders>
            <w:vAlign w:val="center"/>
            <w:hideMark/>
          </w:tcPr>
          <w:p w14:paraId="4D01D8F4" w14:textId="77777777" w:rsidR="00060D5A" w:rsidRPr="003013CF" w:rsidRDefault="00060D5A" w:rsidP="003936D3">
            <w:pPr>
              <w:pStyle w:val="TableParagraph"/>
              <w:rPr>
                <w:color w:val="000000"/>
                <w:sz w:val="18"/>
                <w:szCs w:val="18"/>
                <w:lang w:val="ru-RU"/>
              </w:rPr>
            </w:pPr>
            <w:r w:rsidRPr="003013CF">
              <w:rPr>
                <w:color w:val="000000"/>
                <w:sz w:val="18"/>
                <w:szCs w:val="18"/>
                <w:lang w:val="ru-RU"/>
              </w:rPr>
              <w:t>Вид операции, которому подвергается отход</w:t>
            </w:r>
          </w:p>
        </w:tc>
      </w:tr>
      <w:tr w:rsidR="00060D5A" w:rsidRPr="003013CF" w14:paraId="1A47D708" w14:textId="77777777" w:rsidTr="003936D3">
        <w:trPr>
          <w:trHeight w:val="20"/>
          <w:jc w:val="center"/>
        </w:trPr>
        <w:tc>
          <w:tcPr>
            <w:tcW w:w="1835" w:type="dxa"/>
            <w:tcBorders>
              <w:top w:val="single" w:sz="6" w:space="0" w:color="000000"/>
              <w:left w:val="single" w:sz="6" w:space="0" w:color="000000"/>
              <w:bottom w:val="single" w:sz="6" w:space="0" w:color="000000"/>
              <w:right w:val="single" w:sz="6" w:space="0" w:color="000000"/>
            </w:tcBorders>
            <w:vAlign w:val="center"/>
            <w:hideMark/>
          </w:tcPr>
          <w:p w14:paraId="4CC7B9B5" w14:textId="77777777" w:rsidR="00060D5A" w:rsidRPr="003013CF" w:rsidRDefault="00060D5A" w:rsidP="003936D3">
            <w:pPr>
              <w:pStyle w:val="TableParagraph"/>
              <w:rPr>
                <w:color w:val="000000"/>
                <w:sz w:val="18"/>
                <w:szCs w:val="18"/>
              </w:rPr>
            </w:pPr>
            <w:r w:rsidRPr="003013CF">
              <w:rPr>
                <w:color w:val="000000"/>
                <w:sz w:val="18"/>
                <w:szCs w:val="18"/>
              </w:rPr>
              <w:t>1</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252C3FE7" w14:textId="77777777" w:rsidR="00060D5A" w:rsidRPr="003013CF" w:rsidRDefault="00060D5A" w:rsidP="003936D3">
            <w:pPr>
              <w:pStyle w:val="TableParagraph"/>
              <w:rPr>
                <w:color w:val="000000"/>
                <w:sz w:val="18"/>
                <w:szCs w:val="18"/>
              </w:rPr>
            </w:pPr>
            <w:r w:rsidRPr="003013CF">
              <w:rPr>
                <w:color w:val="000000"/>
                <w:sz w:val="18"/>
                <w:szCs w:val="18"/>
              </w:rPr>
              <w:t>2</w:t>
            </w:r>
          </w:p>
        </w:tc>
        <w:tc>
          <w:tcPr>
            <w:tcW w:w="2410" w:type="dxa"/>
            <w:tcBorders>
              <w:top w:val="single" w:sz="6" w:space="0" w:color="000000"/>
              <w:left w:val="single" w:sz="6" w:space="0" w:color="000000"/>
              <w:bottom w:val="single" w:sz="6" w:space="0" w:color="000000"/>
              <w:right w:val="single" w:sz="6" w:space="0" w:color="000000"/>
            </w:tcBorders>
            <w:vAlign w:val="center"/>
            <w:hideMark/>
          </w:tcPr>
          <w:p w14:paraId="2D9C5105" w14:textId="77777777" w:rsidR="00060D5A" w:rsidRPr="003013CF" w:rsidRDefault="00060D5A" w:rsidP="003936D3">
            <w:pPr>
              <w:pStyle w:val="TableParagraph"/>
              <w:rPr>
                <w:color w:val="000000"/>
                <w:sz w:val="18"/>
                <w:szCs w:val="18"/>
              </w:rPr>
            </w:pPr>
            <w:r w:rsidRPr="003013CF">
              <w:rPr>
                <w:color w:val="000000"/>
                <w:sz w:val="18"/>
                <w:szCs w:val="18"/>
              </w:rPr>
              <w:t>3</w:t>
            </w:r>
          </w:p>
        </w:tc>
        <w:tc>
          <w:tcPr>
            <w:tcW w:w="1263" w:type="dxa"/>
            <w:tcBorders>
              <w:top w:val="single" w:sz="6" w:space="0" w:color="000000"/>
              <w:left w:val="single" w:sz="6" w:space="0" w:color="000000"/>
              <w:bottom w:val="single" w:sz="6" w:space="0" w:color="000000"/>
              <w:right w:val="single" w:sz="6" w:space="0" w:color="000000"/>
            </w:tcBorders>
            <w:vAlign w:val="center"/>
            <w:hideMark/>
          </w:tcPr>
          <w:p w14:paraId="60DCE6F6" w14:textId="77777777" w:rsidR="00060D5A" w:rsidRPr="003013CF" w:rsidRDefault="00060D5A" w:rsidP="003936D3">
            <w:pPr>
              <w:pStyle w:val="TableParagraph"/>
              <w:rPr>
                <w:color w:val="000000"/>
                <w:sz w:val="18"/>
                <w:szCs w:val="18"/>
              </w:rPr>
            </w:pPr>
            <w:r w:rsidRPr="003013CF">
              <w:rPr>
                <w:color w:val="000000"/>
                <w:sz w:val="18"/>
                <w:szCs w:val="18"/>
              </w:rPr>
              <w:t>4</w:t>
            </w:r>
          </w:p>
        </w:tc>
        <w:tc>
          <w:tcPr>
            <w:tcW w:w="2706" w:type="dxa"/>
            <w:tcBorders>
              <w:top w:val="single" w:sz="6" w:space="0" w:color="000000"/>
              <w:left w:val="single" w:sz="6" w:space="0" w:color="000000"/>
              <w:bottom w:val="single" w:sz="6" w:space="0" w:color="000000"/>
              <w:right w:val="single" w:sz="6" w:space="0" w:color="000000"/>
            </w:tcBorders>
            <w:vAlign w:val="center"/>
            <w:hideMark/>
          </w:tcPr>
          <w:p w14:paraId="15954369" w14:textId="77777777" w:rsidR="00060D5A" w:rsidRPr="003013CF" w:rsidRDefault="00060D5A" w:rsidP="003936D3">
            <w:pPr>
              <w:pStyle w:val="TableParagraph"/>
              <w:rPr>
                <w:color w:val="000000"/>
                <w:sz w:val="18"/>
                <w:szCs w:val="18"/>
              </w:rPr>
            </w:pPr>
            <w:r w:rsidRPr="003013CF">
              <w:rPr>
                <w:color w:val="000000"/>
                <w:sz w:val="18"/>
                <w:szCs w:val="18"/>
              </w:rPr>
              <w:t>5</w:t>
            </w:r>
          </w:p>
        </w:tc>
      </w:tr>
      <w:tr w:rsidR="00060D5A" w:rsidRPr="008B2F5A" w14:paraId="17B078C6" w14:textId="77777777" w:rsidTr="003936D3">
        <w:trPr>
          <w:trHeight w:val="20"/>
          <w:jc w:val="center"/>
        </w:trPr>
        <w:tc>
          <w:tcPr>
            <w:tcW w:w="10057" w:type="dxa"/>
            <w:gridSpan w:val="5"/>
            <w:tcBorders>
              <w:top w:val="single" w:sz="6" w:space="0" w:color="000000"/>
              <w:left w:val="single" w:sz="6" w:space="0" w:color="000000"/>
              <w:bottom w:val="single" w:sz="6" w:space="0" w:color="000000"/>
              <w:right w:val="single" w:sz="6" w:space="0" w:color="000000"/>
            </w:tcBorders>
            <w:vAlign w:val="center"/>
            <w:hideMark/>
          </w:tcPr>
          <w:p w14:paraId="5111171C" w14:textId="77777777" w:rsidR="00060D5A" w:rsidRPr="003013CF" w:rsidRDefault="00060D5A" w:rsidP="003936D3">
            <w:pPr>
              <w:pStyle w:val="TableParagraph"/>
              <w:rPr>
                <w:color w:val="000000"/>
                <w:sz w:val="18"/>
                <w:szCs w:val="18"/>
                <w:lang w:val="ru-RU"/>
              </w:rPr>
            </w:pPr>
            <w:r w:rsidRPr="003013CF">
              <w:rPr>
                <w:color w:val="000000"/>
                <w:sz w:val="18"/>
                <w:szCs w:val="18"/>
                <w:lang w:val="ru-RU"/>
              </w:rPr>
              <w:t>Отходы, образуемые в период эксплуатации от работы предприятия</w:t>
            </w:r>
          </w:p>
        </w:tc>
      </w:tr>
      <w:tr w:rsidR="00060D5A" w:rsidRPr="008B2F5A" w14:paraId="65F1D365" w14:textId="77777777" w:rsidTr="003936D3">
        <w:trPr>
          <w:trHeight w:val="20"/>
          <w:jc w:val="center"/>
        </w:trPr>
        <w:tc>
          <w:tcPr>
            <w:tcW w:w="1835" w:type="dxa"/>
            <w:tcBorders>
              <w:top w:val="single" w:sz="6" w:space="0" w:color="000000"/>
              <w:left w:val="single" w:sz="6" w:space="0" w:color="000000"/>
              <w:bottom w:val="single" w:sz="6" w:space="0" w:color="000000"/>
              <w:right w:val="single" w:sz="6" w:space="0" w:color="000000"/>
            </w:tcBorders>
            <w:vAlign w:val="center"/>
          </w:tcPr>
          <w:p w14:paraId="6815F11C" w14:textId="77777777" w:rsidR="00060D5A" w:rsidRPr="003013CF" w:rsidRDefault="00060D5A" w:rsidP="003936D3">
            <w:pPr>
              <w:pStyle w:val="TableParagraph"/>
              <w:rPr>
                <w:color w:val="000000"/>
                <w:sz w:val="18"/>
                <w:szCs w:val="18"/>
                <w:lang w:val="ru-RU"/>
              </w:rPr>
            </w:pPr>
            <w:r w:rsidRPr="003013CF">
              <w:rPr>
                <w:color w:val="000000"/>
                <w:sz w:val="18"/>
                <w:szCs w:val="18"/>
                <w:lang w:val="ru-RU"/>
              </w:rPr>
              <w:t>Смешанные коммунальные отходы ТБО</w:t>
            </w:r>
          </w:p>
          <w:p w14:paraId="2CCFAD51" w14:textId="77777777" w:rsidR="00060D5A" w:rsidRPr="003013CF" w:rsidRDefault="00060D5A" w:rsidP="003936D3">
            <w:pPr>
              <w:pStyle w:val="TableParagraph"/>
              <w:rPr>
                <w:color w:val="000000"/>
                <w:sz w:val="18"/>
                <w:szCs w:val="18"/>
                <w:lang w:val="ru-RU"/>
              </w:rPr>
            </w:pP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3638D6B7" w14:textId="77777777" w:rsidR="00060D5A" w:rsidRPr="003013CF" w:rsidRDefault="00060D5A" w:rsidP="003936D3">
            <w:pPr>
              <w:pStyle w:val="TableParagraph"/>
              <w:rPr>
                <w:color w:val="000000"/>
                <w:sz w:val="18"/>
                <w:szCs w:val="18"/>
                <w:lang w:val="ru-RU"/>
              </w:rPr>
            </w:pPr>
            <w:r w:rsidRPr="003013CF">
              <w:rPr>
                <w:color w:val="000000"/>
                <w:sz w:val="18"/>
                <w:szCs w:val="18"/>
                <w:lang w:val="ru-RU"/>
              </w:rPr>
              <w:t>Агрегатное состояние – твердое.</w:t>
            </w:r>
          </w:p>
          <w:p w14:paraId="3D91FF99" w14:textId="77777777" w:rsidR="00060D5A" w:rsidRPr="003013CF" w:rsidRDefault="00060D5A" w:rsidP="003936D3">
            <w:pPr>
              <w:pStyle w:val="TableParagraph"/>
              <w:rPr>
                <w:color w:val="000000"/>
                <w:sz w:val="18"/>
                <w:szCs w:val="18"/>
                <w:lang w:val="ru-RU"/>
              </w:rPr>
            </w:pPr>
            <w:r w:rsidRPr="003013CF">
              <w:rPr>
                <w:color w:val="000000"/>
                <w:sz w:val="18"/>
                <w:szCs w:val="18"/>
                <w:lang w:val="ru-RU"/>
              </w:rPr>
              <w:t>Горючие, не взрывоопасны</w:t>
            </w:r>
          </w:p>
        </w:tc>
        <w:tc>
          <w:tcPr>
            <w:tcW w:w="2410" w:type="dxa"/>
            <w:tcBorders>
              <w:top w:val="single" w:sz="6" w:space="0" w:color="000000"/>
              <w:left w:val="single" w:sz="6" w:space="0" w:color="000000"/>
              <w:bottom w:val="single" w:sz="6" w:space="0" w:color="000000"/>
              <w:right w:val="single" w:sz="6" w:space="0" w:color="000000"/>
            </w:tcBorders>
            <w:vAlign w:val="center"/>
            <w:hideMark/>
          </w:tcPr>
          <w:p w14:paraId="2507779C" w14:textId="77777777" w:rsidR="00060D5A" w:rsidRPr="003013CF" w:rsidRDefault="00060D5A" w:rsidP="003936D3">
            <w:pPr>
              <w:pStyle w:val="TableParagraph"/>
              <w:rPr>
                <w:color w:val="000000"/>
                <w:sz w:val="18"/>
                <w:szCs w:val="18"/>
              </w:rPr>
            </w:pPr>
            <w:r w:rsidRPr="003013CF">
              <w:rPr>
                <w:color w:val="000000"/>
                <w:sz w:val="18"/>
                <w:szCs w:val="18"/>
              </w:rPr>
              <w:t>20 03 01</w:t>
            </w:r>
          </w:p>
        </w:tc>
        <w:tc>
          <w:tcPr>
            <w:tcW w:w="1263" w:type="dxa"/>
            <w:tcBorders>
              <w:top w:val="single" w:sz="6" w:space="0" w:color="000000"/>
              <w:left w:val="single" w:sz="6" w:space="0" w:color="000000"/>
              <w:bottom w:val="single" w:sz="6" w:space="0" w:color="000000"/>
              <w:right w:val="single" w:sz="6" w:space="0" w:color="000000"/>
            </w:tcBorders>
            <w:vAlign w:val="center"/>
            <w:hideMark/>
          </w:tcPr>
          <w:p w14:paraId="2A846C26" w14:textId="77777777" w:rsidR="00060D5A" w:rsidRPr="003013CF" w:rsidRDefault="00060D5A" w:rsidP="003936D3">
            <w:pPr>
              <w:pStyle w:val="TableParagraph"/>
              <w:rPr>
                <w:color w:val="000000"/>
                <w:sz w:val="18"/>
                <w:szCs w:val="18"/>
              </w:rPr>
            </w:pPr>
            <w:r w:rsidRPr="003013CF">
              <w:rPr>
                <w:color w:val="000000"/>
                <w:sz w:val="18"/>
                <w:szCs w:val="18"/>
              </w:rPr>
              <w:t>3,36</w:t>
            </w:r>
          </w:p>
        </w:tc>
        <w:tc>
          <w:tcPr>
            <w:tcW w:w="2706" w:type="dxa"/>
            <w:tcBorders>
              <w:top w:val="single" w:sz="6" w:space="0" w:color="000000"/>
              <w:left w:val="single" w:sz="6" w:space="0" w:color="000000"/>
              <w:bottom w:val="single" w:sz="6" w:space="0" w:color="000000"/>
              <w:right w:val="single" w:sz="6" w:space="0" w:color="000000"/>
            </w:tcBorders>
            <w:vAlign w:val="center"/>
            <w:hideMark/>
          </w:tcPr>
          <w:p w14:paraId="3535A46E" w14:textId="77777777" w:rsidR="00060D5A" w:rsidRPr="003013CF" w:rsidRDefault="00060D5A" w:rsidP="003936D3">
            <w:pPr>
              <w:pStyle w:val="TableParagraph"/>
              <w:rPr>
                <w:color w:val="000000"/>
                <w:sz w:val="18"/>
                <w:szCs w:val="18"/>
                <w:lang w:val="ru-RU"/>
              </w:rPr>
            </w:pPr>
            <w:r w:rsidRPr="003013CF">
              <w:rPr>
                <w:color w:val="000000"/>
                <w:sz w:val="18"/>
                <w:szCs w:val="18"/>
                <w:lang w:val="ru-RU"/>
              </w:rPr>
              <w:t>Временное хранение (не более 6-и месяцев) в контейнерах, установленных на специальной площадке, с последующей сортировкой</w:t>
            </w:r>
          </w:p>
        </w:tc>
      </w:tr>
      <w:tr w:rsidR="00060D5A" w:rsidRPr="003013CF" w14:paraId="40E663A0" w14:textId="77777777" w:rsidTr="003936D3">
        <w:trPr>
          <w:trHeight w:val="20"/>
          <w:jc w:val="center"/>
        </w:trPr>
        <w:tc>
          <w:tcPr>
            <w:tcW w:w="1835" w:type="dxa"/>
            <w:tcBorders>
              <w:top w:val="single" w:sz="6" w:space="0" w:color="000000"/>
              <w:left w:val="single" w:sz="6" w:space="0" w:color="000000"/>
              <w:bottom w:val="single" w:sz="6" w:space="0" w:color="000000"/>
              <w:right w:val="single" w:sz="6" w:space="0" w:color="000000"/>
            </w:tcBorders>
            <w:vAlign w:val="center"/>
            <w:hideMark/>
          </w:tcPr>
          <w:p w14:paraId="1F16CA86" w14:textId="77777777" w:rsidR="00060D5A" w:rsidRPr="003013CF" w:rsidRDefault="00060D5A" w:rsidP="003936D3">
            <w:pPr>
              <w:pStyle w:val="TableParagraph"/>
              <w:rPr>
                <w:color w:val="000000"/>
                <w:sz w:val="18"/>
                <w:szCs w:val="18"/>
                <w:lang w:val="ru-RU"/>
              </w:rPr>
            </w:pPr>
            <w:bookmarkStart w:id="7" w:name="_Hlk208937269"/>
            <w:r w:rsidRPr="003013CF">
              <w:rPr>
                <w:color w:val="000000"/>
                <w:sz w:val="18"/>
                <w:szCs w:val="18"/>
                <w:lang w:val="ru-RU"/>
              </w:rPr>
              <w:t>(Отработанная спецодежда)</w:t>
            </w:r>
            <w:bookmarkEnd w:id="7"/>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486447FA" w14:textId="77777777" w:rsidR="00060D5A" w:rsidRPr="003013CF" w:rsidRDefault="00060D5A" w:rsidP="003936D3">
            <w:pPr>
              <w:pStyle w:val="TableParagraph"/>
              <w:rPr>
                <w:color w:val="000000"/>
                <w:sz w:val="18"/>
                <w:szCs w:val="18"/>
                <w:lang w:val="ru-RU"/>
              </w:rPr>
            </w:pPr>
            <w:r w:rsidRPr="003013CF">
              <w:rPr>
                <w:color w:val="000000"/>
                <w:sz w:val="18"/>
                <w:szCs w:val="18"/>
                <w:lang w:val="ru-RU"/>
              </w:rPr>
              <w:t>Агрегатное состояние – твердое.</w:t>
            </w:r>
          </w:p>
          <w:p w14:paraId="4A2A1EBB" w14:textId="77777777" w:rsidR="00060D5A" w:rsidRPr="003013CF" w:rsidRDefault="00060D5A" w:rsidP="003936D3">
            <w:pPr>
              <w:pStyle w:val="TableParagraph"/>
              <w:rPr>
                <w:color w:val="000000"/>
                <w:sz w:val="18"/>
                <w:szCs w:val="18"/>
                <w:lang w:val="ru-RU"/>
              </w:rPr>
            </w:pPr>
            <w:r w:rsidRPr="003013CF">
              <w:rPr>
                <w:color w:val="000000"/>
                <w:sz w:val="18"/>
                <w:szCs w:val="18"/>
                <w:lang w:val="ru-RU"/>
              </w:rPr>
              <w:t>Горючие, не взрывоопасны</w:t>
            </w:r>
          </w:p>
        </w:tc>
        <w:tc>
          <w:tcPr>
            <w:tcW w:w="2410" w:type="dxa"/>
            <w:tcBorders>
              <w:top w:val="single" w:sz="6" w:space="0" w:color="000000"/>
              <w:left w:val="single" w:sz="6" w:space="0" w:color="000000"/>
              <w:bottom w:val="single" w:sz="6" w:space="0" w:color="000000"/>
              <w:right w:val="single" w:sz="6" w:space="0" w:color="000000"/>
            </w:tcBorders>
            <w:vAlign w:val="center"/>
            <w:hideMark/>
          </w:tcPr>
          <w:p w14:paraId="4CE9CEC3" w14:textId="77777777" w:rsidR="00060D5A" w:rsidRPr="003013CF" w:rsidRDefault="00060D5A" w:rsidP="003936D3">
            <w:pPr>
              <w:pStyle w:val="TableParagraph"/>
              <w:rPr>
                <w:color w:val="000000"/>
                <w:sz w:val="18"/>
                <w:szCs w:val="18"/>
              </w:rPr>
            </w:pPr>
            <w:r w:rsidRPr="003013CF">
              <w:rPr>
                <w:color w:val="000000"/>
                <w:sz w:val="18"/>
                <w:szCs w:val="18"/>
              </w:rPr>
              <w:t>15 02 03</w:t>
            </w:r>
          </w:p>
        </w:tc>
        <w:tc>
          <w:tcPr>
            <w:tcW w:w="1263" w:type="dxa"/>
            <w:tcBorders>
              <w:top w:val="single" w:sz="6" w:space="0" w:color="000000"/>
              <w:left w:val="single" w:sz="6" w:space="0" w:color="000000"/>
              <w:bottom w:val="single" w:sz="6" w:space="0" w:color="000000"/>
              <w:right w:val="single" w:sz="6" w:space="0" w:color="000000"/>
            </w:tcBorders>
            <w:vAlign w:val="center"/>
            <w:hideMark/>
          </w:tcPr>
          <w:p w14:paraId="40ADFF15" w14:textId="77777777" w:rsidR="00060D5A" w:rsidRPr="003013CF" w:rsidRDefault="00060D5A" w:rsidP="003936D3">
            <w:pPr>
              <w:pStyle w:val="TableParagraph"/>
              <w:rPr>
                <w:color w:val="000000"/>
                <w:sz w:val="18"/>
                <w:szCs w:val="18"/>
              </w:rPr>
            </w:pPr>
            <w:r w:rsidRPr="003013CF">
              <w:rPr>
                <w:color w:val="000000"/>
                <w:sz w:val="18"/>
                <w:szCs w:val="18"/>
              </w:rPr>
              <w:t>0,1</w:t>
            </w:r>
          </w:p>
        </w:tc>
        <w:tc>
          <w:tcPr>
            <w:tcW w:w="2706" w:type="dxa"/>
            <w:tcBorders>
              <w:top w:val="single" w:sz="6" w:space="0" w:color="000000"/>
              <w:left w:val="single" w:sz="6" w:space="0" w:color="000000"/>
              <w:bottom w:val="single" w:sz="6" w:space="0" w:color="000000"/>
              <w:right w:val="single" w:sz="6" w:space="0" w:color="000000"/>
            </w:tcBorders>
            <w:vAlign w:val="center"/>
            <w:hideMark/>
          </w:tcPr>
          <w:p w14:paraId="6E1FA636" w14:textId="77777777" w:rsidR="00060D5A" w:rsidRPr="003013CF" w:rsidRDefault="00060D5A" w:rsidP="003936D3">
            <w:pPr>
              <w:pStyle w:val="TableParagraph"/>
              <w:rPr>
                <w:color w:val="000000"/>
                <w:sz w:val="18"/>
                <w:szCs w:val="18"/>
                <w:lang w:val="ru-RU"/>
              </w:rPr>
            </w:pPr>
            <w:r w:rsidRPr="003013CF">
              <w:rPr>
                <w:color w:val="000000"/>
                <w:sz w:val="18"/>
                <w:szCs w:val="18"/>
                <w:lang w:val="ru-RU"/>
              </w:rPr>
              <w:t>Временное хранение (не более 6-и месяцев) на складе сортировки.</w:t>
            </w:r>
          </w:p>
          <w:p w14:paraId="4F3860CC" w14:textId="77777777" w:rsidR="00060D5A" w:rsidRPr="003013CF" w:rsidRDefault="00060D5A" w:rsidP="003936D3">
            <w:pPr>
              <w:pStyle w:val="TableParagraph"/>
              <w:rPr>
                <w:color w:val="000000"/>
                <w:sz w:val="18"/>
                <w:szCs w:val="18"/>
                <w:lang w:val="ru-RU"/>
              </w:rPr>
            </w:pPr>
            <w:r w:rsidRPr="003013CF">
              <w:rPr>
                <w:color w:val="000000"/>
                <w:sz w:val="18"/>
                <w:szCs w:val="18"/>
                <w:lang w:val="ru-RU"/>
              </w:rPr>
              <w:t xml:space="preserve">Вывоз </w:t>
            </w:r>
            <w:proofErr w:type="spellStart"/>
            <w:r w:rsidRPr="003013CF">
              <w:rPr>
                <w:color w:val="000000"/>
                <w:sz w:val="18"/>
                <w:szCs w:val="18"/>
                <w:lang w:val="ru-RU"/>
              </w:rPr>
              <w:t>спецорганизациями</w:t>
            </w:r>
            <w:proofErr w:type="spellEnd"/>
            <w:r w:rsidRPr="003013CF">
              <w:rPr>
                <w:color w:val="000000"/>
                <w:sz w:val="18"/>
                <w:szCs w:val="18"/>
                <w:lang w:val="ru-RU"/>
              </w:rPr>
              <w:t xml:space="preserve"> по договору</w:t>
            </w:r>
          </w:p>
        </w:tc>
      </w:tr>
      <w:tr w:rsidR="00060D5A" w:rsidRPr="003013CF" w14:paraId="761C385C" w14:textId="77777777" w:rsidTr="003936D3">
        <w:trPr>
          <w:trHeight w:val="20"/>
          <w:jc w:val="center"/>
        </w:trPr>
        <w:tc>
          <w:tcPr>
            <w:tcW w:w="1835" w:type="dxa"/>
            <w:tcBorders>
              <w:top w:val="single" w:sz="6" w:space="0" w:color="000000"/>
              <w:left w:val="single" w:sz="6" w:space="0" w:color="000000"/>
              <w:bottom w:val="single" w:sz="6" w:space="0" w:color="000000"/>
              <w:right w:val="single" w:sz="6" w:space="0" w:color="000000"/>
            </w:tcBorders>
            <w:vAlign w:val="center"/>
          </w:tcPr>
          <w:p w14:paraId="6188D215" w14:textId="2472950F" w:rsidR="00060D5A" w:rsidRPr="003013CF" w:rsidRDefault="00060D5A" w:rsidP="003936D3">
            <w:pPr>
              <w:pStyle w:val="TableParagraph"/>
              <w:rPr>
                <w:color w:val="000000"/>
                <w:sz w:val="18"/>
                <w:szCs w:val="18"/>
                <w:lang w:val="ru-RU"/>
              </w:rPr>
            </w:pPr>
            <w:r w:rsidRPr="003013CF">
              <w:rPr>
                <w:color w:val="000000"/>
                <w:sz w:val="18"/>
                <w:szCs w:val="18"/>
                <w:lang w:val="ru-RU"/>
              </w:rPr>
              <w:t xml:space="preserve">Люминесцентные лампы </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58F04B1D" w14:textId="77777777" w:rsidR="00060D5A" w:rsidRPr="003013CF" w:rsidRDefault="00060D5A" w:rsidP="003936D3">
            <w:pPr>
              <w:pStyle w:val="TableParagraph"/>
              <w:rPr>
                <w:color w:val="000000"/>
                <w:sz w:val="18"/>
                <w:szCs w:val="18"/>
                <w:lang w:val="ru-RU"/>
              </w:rPr>
            </w:pPr>
            <w:r w:rsidRPr="003013CF">
              <w:rPr>
                <w:color w:val="000000"/>
                <w:sz w:val="18"/>
                <w:szCs w:val="18"/>
                <w:lang w:val="ru-RU"/>
              </w:rPr>
              <w:t>Агрегатное состояние – твердое.</w:t>
            </w:r>
          </w:p>
          <w:p w14:paraId="157E8F6C" w14:textId="77777777" w:rsidR="00060D5A" w:rsidRPr="003013CF" w:rsidRDefault="00060D5A" w:rsidP="003936D3">
            <w:pPr>
              <w:pStyle w:val="TableParagraph"/>
              <w:rPr>
                <w:color w:val="000000"/>
                <w:sz w:val="18"/>
                <w:szCs w:val="18"/>
                <w:lang w:val="ru-RU"/>
              </w:rPr>
            </w:pPr>
            <w:r w:rsidRPr="003013CF">
              <w:rPr>
                <w:color w:val="000000"/>
                <w:sz w:val="18"/>
                <w:szCs w:val="18"/>
                <w:lang w:val="ru-RU"/>
              </w:rPr>
              <w:t>Негорючие, не взрывоопасны</w:t>
            </w:r>
          </w:p>
        </w:tc>
        <w:tc>
          <w:tcPr>
            <w:tcW w:w="2410" w:type="dxa"/>
            <w:tcBorders>
              <w:top w:val="single" w:sz="6" w:space="0" w:color="000000"/>
              <w:left w:val="single" w:sz="6" w:space="0" w:color="000000"/>
              <w:bottom w:val="single" w:sz="6" w:space="0" w:color="000000"/>
              <w:right w:val="single" w:sz="6" w:space="0" w:color="000000"/>
            </w:tcBorders>
            <w:vAlign w:val="center"/>
            <w:hideMark/>
          </w:tcPr>
          <w:p w14:paraId="3350EDB0" w14:textId="77777777" w:rsidR="00060D5A" w:rsidRPr="003013CF" w:rsidRDefault="00060D5A" w:rsidP="003936D3">
            <w:pPr>
              <w:pStyle w:val="TableParagraph"/>
              <w:rPr>
                <w:color w:val="000000"/>
                <w:sz w:val="18"/>
                <w:szCs w:val="18"/>
              </w:rPr>
            </w:pPr>
            <w:r w:rsidRPr="003013CF">
              <w:rPr>
                <w:color w:val="000000"/>
                <w:sz w:val="18"/>
                <w:szCs w:val="18"/>
              </w:rPr>
              <w:t>20 01 21*</w:t>
            </w:r>
          </w:p>
        </w:tc>
        <w:tc>
          <w:tcPr>
            <w:tcW w:w="1263" w:type="dxa"/>
            <w:tcBorders>
              <w:top w:val="single" w:sz="6" w:space="0" w:color="000000"/>
              <w:left w:val="single" w:sz="6" w:space="0" w:color="000000"/>
              <w:bottom w:val="single" w:sz="6" w:space="0" w:color="000000"/>
              <w:right w:val="single" w:sz="6" w:space="0" w:color="000000"/>
            </w:tcBorders>
            <w:vAlign w:val="center"/>
            <w:hideMark/>
          </w:tcPr>
          <w:p w14:paraId="42BB4F68" w14:textId="77777777" w:rsidR="00060D5A" w:rsidRPr="003013CF" w:rsidRDefault="00060D5A" w:rsidP="003936D3">
            <w:pPr>
              <w:pStyle w:val="TableParagraph"/>
              <w:rPr>
                <w:color w:val="000000"/>
                <w:sz w:val="18"/>
                <w:szCs w:val="18"/>
              </w:rPr>
            </w:pPr>
            <w:r w:rsidRPr="003013CF">
              <w:rPr>
                <w:color w:val="000000"/>
                <w:sz w:val="18"/>
                <w:szCs w:val="18"/>
              </w:rPr>
              <w:t>0,05</w:t>
            </w:r>
          </w:p>
        </w:tc>
        <w:tc>
          <w:tcPr>
            <w:tcW w:w="2706" w:type="dxa"/>
            <w:tcBorders>
              <w:top w:val="single" w:sz="6" w:space="0" w:color="000000"/>
              <w:left w:val="single" w:sz="6" w:space="0" w:color="000000"/>
              <w:bottom w:val="single" w:sz="6" w:space="0" w:color="000000"/>
              <w:right w:val="single" w:sz="6" w:space="0" w:color="000000"/>
            </w:tcBorders>
            <w:vAlign w:val="center"/>
            <w:hideMark/>
          </w:tcPr>
          <w:p w14:paraId="26E213C9" w14:textId="77777777" w:rsidR="00060D5A" w:rsidRPr="003013CF" w:rsidRDefault="00060D5A" w:rsidP="003936D3">
            <w:pPr>
              <w:pStyle w:val="TableParagraph"/>
              <w:rPr>
                <w:color w:val="000000"/>
                <w:sz w:val="18"/>
                <w:szCs w:val="18"/>
                <w:lang w:val="ru-RU"/>
              </w:rPr>
            </w:pPr>
            <w:r w:rsidRPr="003013CF">
              <w:rPr>
                <w:color w:val="000000"/>
                <w:sz w:val="18"/>
                <w:szCs w:val="18"/>
                <w:lang w:val="ru-RU"/>
              </w:rPr>
              <w:t>Временное хранение (не более 6-и месяцев) на складе сортировки.</w:t>
            </w:r>
          </w:p>
          <w:p w14:paraId="4A1DD90A" w14:textId="77777777" w:rsidR="00060D5A" w:rsidRPr="003013CF" w:rsidRDefault="00060D5A" w:rsidP="003936D3">
            <w:pPr>
              <w:pStyle w:val="TableParagraph"/>
              <w:rPr>
                <w:color w:val="000000"/>
                <w:sz w:val="18"/>
                <w:szCs w:val="18"/>
                <w:lang w:val="ru-RU"/>
              </w:rPr>
            </w:pPr>
            <w:r w:rsidRPr="003013CF">
              <w:rPr>
                <w:color w:val="000000"/>
                <w:sz w:val="18"/>
                <w:szCs w:val="18"/>
                <w:lang w:val="ru-RU"/>
              </w:rPr>
              <w:t xml:space="preserve">Вывоз </w:t>
            </w:r>
            <w:proofErr w:type="spellStart"/>
            <w:r w:rsidRPr="003013CF">
              <w:rPr>
                <w:color w:val="000000"/>
                <w:sz w:val="18"/>
                <w:szCs w:val="18"/>
                <w:lang w:val="ru-RU"/>
              </w:rPr>
              <w:t>спецорганизациями</w:t>
            </w:r>
            <w:proofErr w:type="spellEnd"/>
            <w:r w:rsidRPr="003013CF">
              <w:rPr>
                <w:color w:val="000000"/>
                <w:sz w:val="18"/>
                <w:szCs w:val="18"/>
                <w:lang w:val="ru-RU"/>
              </w:rPr>
              <w:t xml:space="preserve"> по договору</w:t>
            </w:r>
          </w:p>
        </w:tc>
      </w:tr>
      <w:tr w:rsidR="00060D5A" w:rsidRPr="008B2F5A" w14:paraId="45D9F898" w14:textId="77777777" w:rsidTr="003936D3">
        <w:trPr>
          <w:trHeight w:val="20"/>
          <w:jc w:val="center"/>
        </w:trPr>
        <w:tc>
          <w:tcPr>
            <w:tcW w:w="10057" w:type="dxa"/>
            <w:gridSpan w:val="5"/>
            <w:tcBorders>
              <w:top w:val="single" w:sz="6" w:space="0" w:color="000000"/>
              <w:left w:val="single" w:sz="6" w:space="0" w:color="000000"/>
              <w:bottom w:val="single" w:sz="6" w:space="0" w:color="000000"/>
              <w:right w:val="single" w:sz="6" w:space="0" w:color="000000"/>
            </w:tcBorders>
            <w:vAlign w:val="center"/>
            <w:hideMark/>
          </w:tcPr>
          <w:p w14:paraId="33AB188F" w14:textId="77777777" w:rsidR="00060D5A" w:rsidRPr="003013CF" w:rsidRDefault="00060D5A" w:rsidP="003936D3">
            <w:pPr>
              <w:pStyle w:val="TableParagraph"/>
              <w:rPr>
                <w:color w:val="000000"/>
                <w:sz w:val="18"/>
                <w:szCs w:val="18"/>
                <w:lang w:val="ru-RU"/>
              </w:rPr>
            </w:pPr>
            <w:r w:rsidRPr="003013CF">
              <w:rPr>
                <w:color w:val="000000"/>
                <w:sz w:val="18"/>
                <w:szCs w:val="18"/>
                <w:lang w:val="ru-RU"/>
              </w:rPr>
              <w:t>Отходы, образуемые в период эксплуатации при сортировке твердых бытовых отходов</w:t>
            </w:r>
          </w:p>
        </w:tc>
      </w:tr>
      <w:tr w:rsidR="00060D5A" w:rsidRPr="003013CF" w14:paraId="73E0A65B" w14:textId="77777777" w:rsidTr="003936D3">
        <w:trPr>
          <w:trHeight w:val="20"/>
          <w:jc w:val="center"/>
        </w:trPr>
        <w:tc>
          <w:tcPr>
            <w:tcW w:w="1835" w:type="dxa"/>
            <w:tcBorders>
              <w:top w:val="single" w:sz="6" w:space="0" w:color="000000"/>
              <w:left w:val="single" w:sz="6" w:space="0" w:color="000000"/>
              <w:bottom w:val="single" w:sz="6" w:space="0" w:color="000000"/>
              <w:right w:val="single" w:sz="6" w:space="0" w:color="000000"/>
            </w:tcBorders>
            <w:vAlign w:val="center"/>
            <w:hideMark/>
          </w:tcPr>
          <w:p w14:paraId="5622C678" w14:textId="77777777" w:rsidR="00060D5A" w:rsidRPr="003013CF" w:rsidRDefault="00060D5A" w:rsidP="003936D3">
            <w:pPr>
              <w:pStyle w:val="TableParagraph"/>
              <w:rPr>
                <w:color w:val="000000"/>
                <w:sz w:val="18"/>
                <w:szCs w:val="18"/>
                <w:lang w:val="ru-RU"/>
              </w:rPr>
            </w:pPr>
            <w:bookmarkStart w:id="8" w:name="_Hlk203137772"/>
            <w:r w:rsidRPr="003013CF">
              <w:rPr>
                <w:color w:val="000000"/>
                <w:sz w:val="18"/>
                <w:szCs w:val="18"/>
                <w:lang w:val="ru-RU"/>
              </w:rPr>
              <w:t>Стекло</w:t>
            </w:r>
            <w:bookmarkEnd w:id="8"/>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0F24CEFA" w14:textId="77777777" w:rsidR="00060D5A" w:rsidRPr="003013CF" w:rsidRDefault="00060D5A" w:rsidP="003936D3">
            <w:pPr>
              <w:pStyle w:val="TableParagraph"/>
              <w:rPr>
                <w:color w:val="000000"/>
                <w:sz w:val="18"/>
                <w:szCs w:val="18"/>
                <w:lang w:val="ru-RU"/>
              </w:rPr>
            </w:pPr>
            <w:r w:rsidRPr="003013CF">
              <w:rPr>
                <w:color w:val="000000"/>
                <w:sz w:val="18"/>
                <w:szCs w:val="18"/>
                <w:lang w:val="ru-RU"/>
              </w:rPr>
              <w:t>Агрегатное состояние – твердое.</w:t>
            </w:r>
          </w:p>
          <w:p w14:paraId="1224F715" w14:textId="77777777" w:rsidR="00060D5A" w:rsidRPr="003013CF" w:rsidRDefault="00060D5A" w:rsidP="003936D3">
            <w:pPr>
              <w:pStyle w:val="TableParagraph"/>
              <w:rPr>
                <w:color w:val="000000"/>
                <w:sz w:val="18"/>
                <w:szCs w:val="18"/>
                <w:lang w:val="ru-RU"/>
              </w:rPr>
            </w:pPr>
            <w:r w:rsidRPr="003013CF">
              <w:rPr>
                <w:color w:val="000000"/>
                <w:sz w:val="18"/>
                <w:szCs w:val="18"/>
                <w:lang w:val="ru-RU"/>
              </w:rPr>
              <w:t>Негорючие, не взрывоопасны</w:t>
            </w:r>
          </w:p>
        </w:tc>
        <w:tc>
          <w:tcPr>
            <w:tcW w:w="2410" w:type="dxa"/>
            <w:tcBorders>
              <w:top w:val="single" w:sz="6" w:space="0" w:color="000000"/>
              <w:left w:val="single" w:sz="6" w:space="0" w:color="000000"/>
              <w:bottom w:val="single" w:sz="6" w:space="0" w:color="000000"/>
              <w:right w:val="single" w:sz="6" w:space="0" w:color="000000"/>
            </w:tcBorders>
            <w:vAlign w:val="center"/>
            <w:hideMark/>
          </w:tcPr>
          <w:p w14:paraId="2F27A531" w14:textId="77777777" w:rsidR="00060D5A" w:rsidRPr="003013CF" w:rsidRDefault="00060D5A" w:rsidP="003936D3">
            <w:pPr>
              <w:pStyle w:val="TableParagraph"/>
              <w:rPr>
                <w:color w:val="000000"/>
                <w:sz w:val="18"/>
                <w:szCs w:val="18"/>
              </w:rPr>
            </w:pPr>
            <w:r w:rsidRPr="003013CF">
              <w:rPr>
                <w:color w:val="000000"/>
                <w:sz w:val="18"/>
                <w:szCs w:val="18"/>
              </w:rPr>
              <w:t>20 01 02</w:t>
            </w:r>
          </w:p>
        </w:tc>
        <w:tc>
          <w:tcPr>
            <w:tcW w:w="12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F903FF" w14:textId="77777777" w:rsidR="00060D5A" w:rsidRPr="003013CF" w:rsidRDefault="00060D5A" w:rsidP="003936D3">
            <w:pPr>
              <w:pStyle w:val="TableParagraph"/>
              <w:rPr>
                <w:color w:val="000000"/>
                <w:sz w:val="18"/>
                <w:szCs w:val="18"/>
                <w:lang w:val="ru-RU"/>
              </w:rPr>
            </w:pPr>
            <w:r w:rsidRPr="003013CF">
              <w:rPr>
                <w:color w:val="000000"/>
                <w:sz w:val="18"/>
                <w:szCs w:val="18"/>
                <w:lang w:val="ru-RU"/>
              </w:rPr>
              <w:t>12000</w:t>
            </w:r>
          </w:p>
        </w:tc>
        <w:tc>
          <w:tcPr>
            <w:tcW w:w="2706" w:type="dxa"/>
            <w:tcBorders>
              <w:top w:val="single" w:sz="6" w:space="0" w:color="000000"/>
              <w:left w:val="single" w:sz="6" w:space="0" w:color="000000"/>
              <w:bottom w:val="single" w:sz="6" w:space="0" w:color="000000"/>
              <w:right w:val="single" w:sz="6" w:space="0" w:color="000000"/>
            </w:tcBorders>
            <w:vAlign w:val="center"/>
            <w:hideMark/>
          </w:tcPr>
          <w:p w14:paraId="521B1425" w14:textId="77777777" w:rsidR="00060D5A" w:rsidRPr="003013CF" w:rsidRDefault="00060D5A" w:rsidP="003936D3">
            <w:pPr>
              <w:pStyle w:val="TableParagraph"/>
              <w:rPr>
                <w:color w:val="000000"/>
                <w:sz w:val="18"/>
                <w:szCs w:val="18"/>
                <w:lang w:val="ru-RU"/>
              </w:rPr>
            </w:pPr>
            <w:r w:rsidRPr="003013CF">
              <w:rPr>
                <w:color w:val="000000"/>
                <w:sz w:val="18"/>
                <w:szCs w:val="18"/>
                <w:lang w:val="ru-RU"/>
              </w:rPr>
              <w:t xml:space="preserve">Временное хранение (не более 3-х месяцев) в ячейках на открытой площадке. Вывоз </w:t>
            </w:r>
            <w:proofErr w:type="spellStart"/>
            <w:r w:rsidRPr="003013CF">
              <w:rPr>
                <w:color w:val="000000"/>
                <w:sz w:val="18"/>
                <w:szCs w:val="18"/>
                <w:lang w:val="ru-RU"/>
              </w:rPr>
              <w:t>спецорганизациями</w:t>
            </w:r>
            <w:proofErr w:type="spellEnd"/>
            <w:r w:rsidRPr="003013CF">
              <w:rPr>
                <w:color w:val="000000"/>
                <w:sz w:val="18"/>
                <w:szCs w:val="18"/>
                <w:lang w:val="ru-RU"/>
              </w:rPr>
              <w:t xml:space="preserve"> по договору</w:t>
            </w:r>
          </w:p>
        </w:tc>
      </w:tr>
      <w:tr w:rsidR="00060D5A" w:rsidRPr="003013CF" w14:paraId="349E334B" w14:textId="77777777" w:rsidTr="003936D3">
        <w:trPr>
          <w:trHeight w:val="20"/>
          <w:jc w:val="center"/>
        </w:trPr>
        <w:tc>
          <w:tcPr>
            <w:tcW w:w="1835" w:type="dxa"/>
            <w:tcBorders>
              <w:top w:val="single" w:sz="6" w:space="0" w:color="000000"/>
              <w:left w:val="single" w:sz="6" w:space="0" w:color="000000"/>
              <w:bottom w:val="single" w:sz="6" w:space="0" w:color="000000"/>
              <w:right w:val="single" w:sz="6" w:space="0" w:color="000000"/>
            </w:tcBorders>
            <w:vAlign w:val="center"/>
            <w:hideMark/>
          </w:tcPr>
          <w:p w14:paraId="0C5AE5E0" w14:textId="77777777" w:rsidR="00060D5A" w:rsidRPr="003013CF" w:rsidRDefault="00060D5A" w:rsidP="003936D3">
            <w:pPr>
              <w:pStyle w:val="TableParagraph"/>
              <w:rPr>
                <w:color w:val="000000"/>
                <w:sz w:val="18"/>
                <w:szCs w:val="18"/>
                <w:lang w:val="ru-RU"/>
              </w:rPr>
            </w:pPr>
            <w:bookmarkStart w:id="9" w:name="_Hlk203137980"/>
            <w:r w:rsidRPr="003013CF">
              <w:rPr>
                <w:color w:val="000000"/>
                <w:sz w:val="18"/>
                <w:szCs w:val="18"/>
                <w:lang w:val="ru-RU"/>
              </w:rPr>
              <w:t>Другие фракции, не определенные иначе</w:t>
            </w:r>
            <w:bookmarkEnd w:id="9"/>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16317CBF" w14:textId="77777777" w:rsidR="00060D5A" w:rsidRPr="003013CF" w:rsidRDefault="00060D5A" w:rsidP="003936D3">
            <w:pPr>
              <w:pStyle w:val="TableParagraph"/>
              <w:rPr>
                <w:color w:val="000000"/>
                <w:sz w:val="18"/>
                <w:szCs w:val="18"/>
                <w:lang w:val="ru-RU"/>
              </w:rPr>
            </w:pPr>
            <w:r w:rsidRPr="003013CF">
              <w:rPr>
                <w:color w:val="000000"/>
                <w:sz w:val="18"/>
                <w:szCs w:val="18"/>
                <w:lang w:val="ru-RU"/>
              </w:rPr>
              <w:t>Агрегатное состояние – твердое.</w:t>
            </w:r>
          </w:p>
          <w:p w14:paraId="038B71F9" w14:textId="77777777" w:rsidR="00060D5A" w:rsidRPr="003013CF" w:rsidRDefault="00060D5A" w:rsidP="003936D3">
            <w:pPr>
              <w:pStyle w:val="TableParagraph"/>
              <w:rPr>
                <w:color w:val="000000"/>
                <w:sz w:val="18"/>
                <w:szCs w:val="18"/>
                <w:lang w:val="ru-RU"/>
              </w:rPr>
            </w:pPr>
            <w:r w:rsidRPr="003013CF">
              <w:rPr>
                <w:color w:val="000000"/>
                <w:sz w:val="18"/>
                <w:szCs w:val="18"/>
                <w:lang w:val="ru-RU"/>
              </w:rPr>
              <w:t>Горючие, не взрывоопасны</w:t>
            </w:r>
          </w:p>
        </w:tc>
        <w:tc>
          <w:tcPr>
            <w:tcW w:w="2410" w:type="dxa"/>
            <w:tcBorders>
              <w:top w:val="single" w:sz="6" w:space="0" w:color="000000"/>
              <w:left w:val="single" w:sz="6" w:space="0" w:color="000000"/>
              <w:bottom w:val="single" w:sz="6" w:space="0" w:color="000000"/>
              <w:right w:val="single" w:sz="6" w:space="0" w:color="000000"/>
            </w:tcBorders>
            <w:vAlign w:val="center"/>
            <w:hideMark/>
          </w:tcPr>
          <w:p w14:paraId="17A014FB" w14:textId="77777777" w:rsidR="00060D5A" w:rsidRPr="003013CF" w:rsidRDefault="00060D5A" w:rsidP="003936D3">
            <w:pPr>
              <w:pStyle w:val="TableParagraph"/>
              <w:rPr>
                <w:color w:val="000000"/>
                <w:sz w:val="18"/>
                <w:szCs w:val="18"/>
              </w:rPr>
            </w:pPr>
            <w:r w:rsidRPr="003013CF">
              <w:rPr>
                <w:color w:val="000000"/>
                <w:sz w:val="18"/>
                <w:szCs w:val="18"/>
              </w:rPr>
              <w:t>20 01 99</w:t>
            </w:r>
          </w:p>
        </w:tc>
        <w:tc>
          <w:tcPr>
            <w:tcW w:w="12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51AB82" w14:textId="77777777" w:rsidR="00060D5A" w:rsidRPr="003013CF" w:rsidRDefault="00060D5A" w:rsidP="003936D3">
            <w:pPr>
              <w:pStyle w:val="TableParagraph"/>
              <w:rPr>
                <w:color w:val="000000"/>
                <w:sz w:val="18"/>
                <w:szCs w:val="18"/>
                <w:lang w:val="ru-RU"/>
              </w:rPr>
            </w:pPr>
            <w:r w:rsidRPr="003013CF">
              <w:rPr>
                <w:color w:val="000000"/>
                <w:sz w:val="18"/>
                <w:szCs w:val="18"/>
                <w:lang w:val="ru-RU"/>
              </w:rPr>
              <w:t>28000</w:t>
            </w:r>
          </w:p>
        </w:tc>
        <w:tc>
          <w:tcPr>
            <w:tcW w:w="2706" w:type="dxa"/>
            <w:tcBorders>
              <w:top w:val="single" w:sz="6" w:space="0" w:color="000000"/>
              <w:left w:val="single" w:sz="6" w:space="0" w:color="000000"/>
              <w:bottom w:val="single" w:sz="6" w:space="0" w:color="000000"/>
              <w:right w:val="single" w:sz="6" w:space="0" w:color="000000"/>
            </w:tcBorders>
            <w:vAlign w:val="center"/>
            <w:hideMark/>
          </w:tcPr>
          <w:p w14:paraId="1F2DA1A0" w14:textId="77777777" w:rsidR="00060D5A" w:rsidRPr="003013CF" w:rsidRDefault="00060D5A" w:rsidP="003936D3">
            <w:pPr>
              <w:pStyle w:val="TableParagraph"/>
              <w:rPr>
                <w:color w:val="000000"/>
                <w:sz w:val="18"/>
                <w:szCs w:val="18"/>
                <w:lang w:val="ru-RU"/>
              </w:rPr>
            </w:pPr>
            <w:r w:rsidRPr="003013CF">
              <w:rPr>
                <w:color w:val="000000"/>
                <w:sz w:val="18"/>
                <w:szCs w:val="18"/>
                <w:lang w:val="ru-RU"/>
              </w:rPr>
              <w:t xml:space="preserve">Временное хранение (не более 3-х месяцев) в ячейках на открытой площадке. Вывоз </w:t>
            </w:r>
            <w:proofErr w:type="spellStart"/>
            <w:r w:rsidRPr="003013CF">
              <w:rPr>
                <w:color w:val="000000"/>
                <w:sz w:val="18"/>
                <w:szCs w:val="18"/>
                <w:lang w:val="ru-RU"/>
              </w:rPr>
              <w:t>спецорганизациями</w:t>
            </w:r>
            <w:proofErr w:type="spellEnd"/>
            <w:r w:rsidRPr="003013CF">
              <w:rPr>
                <w:color w:val="000000"/>
                <w:sz w:val="18"/>
                <w:szCs w:val="18"/>
                <w:lang w:val="ru-RU"/>
              </w:rPr>
              <w:t xml:space="preserve"> по договору</w:t>
            </w:r>
          </w:p>
        </w:tc>
      </w:tr>
      <w:tr w:rsidR="00060D5A" w:rsidRPr="008B2F5A" w14:paraId="1A5B3919" w14:textId="77777777" w:rsidTr="003936D3">
        <w:trPr>
          <w:trHeight w:val="20"/>
          <w:jc w:val="center"/>
        </w:trPr>
        <w:tc>
          <w:tcPr>
            <w:tcW w:w="1835" w:type="dxa"/>
            <w:tcBorders>
              <w:top w:val="single" w:sz="6" w:space="0" w:color="000000"/>
              <w:left w:val="single" w:sz="6" w:space="0" w:color="000000"/>
              <w:bottom w:val="single" w:sz="6" w:space="0" w:color="000000"/>
              <w:right w:val="single" w:sz="6" w:space="0" w:color="000000"/>
            </w:tcBorders>
            <w:vAlign w:val="center"/>
          </w:tcPr>
          <w:p w14:paraId="2E45AD1B" w14:textId="77777777" w:rsidR="00060D5A" w:rsidRPr="003013CF" w:rsidRDefault="00060D5A" w:rsidP="003936D3">
            <w:pPr>
              <w:pStyle w:val="TableParagraph"/>
              <w:rPr>
                <w:color w:val="000000"/>
                <w:sz w:val="18"/>
                <w:szCs w:val="18"/>
                <w:lang w:val="ru-RU"/>
              </w:rPr>
            </w:pPr>
            <w:bookmarkStart w:id="10" w:name="_Hlk203138027"/>
            <w:r w:rsidRPr="003013CF">
              <w:rPr>
                <w:color w:val="000000"/>
                <w:sz w:val="18"/>
                <w:szCs w:val="18"/>
                <w:lang w:val="ru-RU"/>
              </w:rPr>
              <w:t>(Пищевые отходы</w:t>
            </w:r>
            <w:bookmarkEnd w:id="10"/>
            <w:r w:rsidRPr="003013CF">
              <w:rPr>
                <w:color w:val="000000"/>
                <w:sz w:val="18"/>
                <w:szCs w:val="18"/>
                <w:lang w:val="ru-RU"/>
              </w:rPr>
              <w:t>)</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420EB821" w14:textId="77777777" w:rsidR="00060D5A" w:rsidRPr="003013CF" w:rsidRDefault="00060D5A" w:rsidP="003936D3">
            <w:pPr>
              <w:pStyle w:val="TableParagraph"/>
              <w:rPr>
                <w:color w:val="000000"/>
                <w:sz w:val="18"/>
                <w:szCs w:val="18"/>
                <w:lang w:val="ru-RU"/>
              </w:rPr>
            </w:pPr>
            <w:r w:rsidRPr="003013CF">
              <w:rPr>
                <w:color w:val="000000"/>
                <w:sz w:val="18"/>
                <w:szCs w:val="18"/>
                <w:lang w:val="ru-RU"/>
              </w:rPr>
              <w:t>Агрегатное состояние – твердое.</w:t>
            </w:r>
          </w:p>
          <w:p w14:paraId="49BAA33A" w14:textId="77777777" w:rsidR="00060D5A" w:rsidRPr="003013CF" w:rsidRDefault="00060D5A" w:rsidP="003936D3">
            <w:pPr>
              <w:pStyle w:val="TableParagraph"/>
              <w:rPr>
                <w:color w:val="000000"/>
                <w:sz w:val="18"/>
                <w:szCs w:val="18"/>
                <w:lang w:val="ru-RU"/>
              </w:rPr>
            </w:pPr>
            <w:r w:rsidRPr="003013CF">
              <w:rPr>
                <w:color w:val="000000"/>
                <w:sz w:val="18"/>
                <w:szCs w:val="18"/>
                <w:lang w:val="ru-RU"/>
              </w:rPr>
              <w:t>Негорючие, не взрывоопасны</w:t>
            </w:r>
          </w:p>
        </w:tc>
        <w:tc>
          <w:tcPr>
            <w:tcW w:w="2410" w:type="dxa"/>
            <w:tcBorders>
              <w:top w:val="single" w:sz="6" w:space="0" w:color="000000"/>
              <w:left w:val="single" w:sz="6" w:space="0" w:color="000000"/>
              <w:bottom w:val="single" w:sz="6" w:space="0" w:color="000000"/>
              <w:right w:val="single" w:sz="6" w:space="0" w:color="000000"/>
            </w:tcBorders>
            <w:vAlign w:val="center"/>
            <w:hideMark/>
          </w:tcPr>
          <w:p w14:paraId="1814CEBA" w14:textId="77777777" w:rsidR="00060D5A" w:rsidRPr="003013CF" w:rsidRDefault="00060D5A" w:rsidP="003936D3">
            <w:pPr>
              <w:pStyle w:val="TableParagraph"/>
              <w:rPr>
                <w:color w:val="000000"/>
                <w:sz w:val="18"/>
                <w:szCs w:val="18"/>
              </w:rPr>
            </w:pPr>
            <w:r w:rsidRPr="003013CF">
              <w:rPr>
                <w:color w:val="000000"/>
                <w:sz w:val="18"/>
                <w:szCs w:val="18"/>
              </w:rPr>
              <w:t>20 01 08</w:t>
            </w:r>
          </w:p>
        </w:tc>
        <w:tc>
          <w:tcPr>
            <w:tcW w:w="12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4B6333" w14:textId="77777777" w:rsidR="00060D5A" w:rsidRPr="003013CF" w:rsidRDefault="00060D5A" w:rsidP="003936D3">
            <w:pPr>
              <w:pStyle w:val="TableParagraph"/>
              <w:rPr>
                <w:color w:val="000000"/>
                <w:sz w:val="18"/>
                <w:szCs w:val="18"/>
                <w:lang w:val="ru-RU"/>
              </w:rPr>
            </w:pPr>
            <w:r w:rsidRPr="003013CF">
              <w:rPr>
                <w:color w:val="000000"/>
                <w:sz w:val="18"/>
                <w:szCs w:val="18"/>
                <w:lang w:val="ru-RU"/>
              </w:rPr>
              <w:t>60000</w:t>
            </w:r>
          </w:p>
        </w:tc>
        <w:tc>
          <w:tcPr>
            <w:tcW w:w="2706" w:type="dxa"/>
            <w:tcBorders>
              <w:top w:val="single" w:sz="6" w:space="0" w:color="000000"/>
              <w:left w:val="single" w:sz="6" w:space="0" w:color="000000"/>
              <w:bottom w:val="single" w:sz="6" w:space="0" w:color="000000"/>
              <w:right w:val="single" w:sz="6" w:space="0" w:color="000000"/>
            </w:tcBorders>
            <w:vAlign w:val="center"/>
            <w:hideMark/>
          </w:tcPr>
          <w:p w14:paraId="74298D1E" w14:textId="77777777" w:rsidR="00060D5A" w:rsidRPr="003013CF" w:rsidRDefault="00060D5A" w:rsidP="003936D3">
            <w:pPr>
              <w:pStyle w:val="TableParagraph"/>
              <w:rPr>
                <w:color w:val="000000"/>
                <w:sz w:val="18"/>
                <w:szCs w:val="18"/>
                <w:lang w:val="ru-RU"/>
              </w:rPr>
            </w:pPr>
            <w:r w:rsidRPr="003013CF">
              <w:rPr>
                <w:color w:val="000000"/>
                <w:sz w:val="18"/>
                <w:szCs w:val="18"/>
                <w:lang w:val="ru-RU"/>
              </w:rPr>
              <w:t xml:space="preserve">Временное хранение (не более 3-хмесяцев) на участке компостирования. </w:t>
            </w:r>
          </w:p>
          <w:p w14:paraId="79179FD2" w14:textId="77777777" w:rsidR="00060D5A" w:rsidRPr="003013CF" w:rsidRDefault="00060D5A" w:rsidP="003936D3">
            <w:pPr>
              <w:pStyle w:val="TableParagraph"/>
              <w:rPr>
                <w:color w:val="000000"/>
                <w:sz w:val="18"/>
                <w:szCs w:val="18"/>
                <w:lang w:val="ru-RU"/>
              </w:rPr>
            </w:pPr>
            <w:r w:rsidRPr="003013CF">
              <w:rPr>
                <w:color w:val="000000"/>
                <w:sz w:val="18"/>
                <w:szCs w:val="18"/>
                <w:lang w:val="ru-RU"/>
              </w:rPr>
              <w:t xml:space="preserve">Отходы </w:t>
            </w:r>
            <w:proofErr w:type="spellStart"/>
            <w:r w:rsidRPr="003013CF">
              <w:rPr>
                <w:color w:val="000000"/>
                <w:sz w:val="18"/>
                <w:szCs w:val="18"/>
                <w:lang w:val="ru-RU"/>
              </w:rPr>
              <w:t>оргники</w:t>
            </w:r>
            <w:proofErr w:type="spellEnd"/>
            <w:r w:rsidRPr="003013CF">
              <w:rPr>
                <w:color w:val="000000"/>
                <w:sz w:val="18"/>
                <w:szCs w:val="18"/>
                <w:lang w:val="ru-RU"/>
              </w:rPr>
              <w:t xml:space="preserve"> после ферментации будут использовать как сырье органического грунта</w:t>
            </w:r>
          </w:p>
        </w:tc>
        <w:bookmarkEnd w:id="5"/>
      </w:tr>
      <w:bookmarkEnd w:id="6"/>
    </w:tbl>
    <w:p w14:paraId="2B7A292A" w14:textId="77777777" w:rsidR="00060D5A" w:rsidRPr="00C751FC" w:rsidRDefault="00060D5A" w:rsidP="00C751FC">
      <w:pPr>
        <w:pStyle w:val="a4"/>
        <w:ind w:right="-1" w:firstLine="567"/>
        <w:rPr>
          <w:szCs w:val="24"/>
        </w:rPr>
      </w:pPr>
    </w:p>
    <w:p w14:paraId="414A1EAD" w14:textId="77777777" w:rsidR="00B772B4" w:rsidRPr="00C75A22" w:rsidRDefault="00B772B4" w:rsidP="00B772B4">
      <w:pPr>
        <w:pStyle w:val="a4"/>
        <w:spacing w:line="240" w:lineRule="auto"/>
        <w:ind w:firstLine="567"/>
        <w:rPr>
          <w:szCs w:val="24"/>
        </w:rPr>
      </w:pPr>
      <w:r w:rsidRPr="00C75A22">
        <w:rPr>
          <w:szCs w:val="24"/>
        </w:rPr>
        <w:lastRenderedPageBreak/>
        <w:t xml:space="preserve">Согласно Приказа Министра экологии и природных ресурсов Республики Казахстан от 26 августа 2024 года № 192 «Об утверждении Перечня отдельных видов отходов, которые утрачивают статус отходов и переходят в категорию готовой продукции или вторичного ресурса (материального или энергетического), критерий для отдельных видов отходов, которые утрачивают статус отходов и переходят в категорию готовой продукции или вторичного ресурса (материального или энергетического)» отходы пластмасс, пластика, полиэтилена, </w:t>
      </w:r>
      <w:proofErr w:type="spellStart"/>
      <w:r w:rsidRPr="00C75A22">
        <w:rPr>
          <w:szCs w:val="24"/>
        </w:rPr>
        <w:t>полиэтилентерефталатной</w:t>
      </w:r>
      <w:proofErr w:type="spellEnd"/>
      <w:r w:rsidRPr="00C75A22">
        <w:rPr>
          <w:szCs w:val="24"/>
        </w:rPr>
        <w:t xml:space="preserve"> упаковки, макулатура (отходы бумаги и картона, отходы лома цветных и черных металлов не являются отходами и переходят в категорию вторичных ресурсов и по этой причине не нормируются.</w:t>
      </w:r>
      <w:r w:rsidRPr="00C75A22">
        <w:rPr>
          <w:color w:val="000000"/>
          <w:sz w:val="20"/>
          <w:shd w:val="clear" w:color="auto" w:fill="FFFFFF"/>
        </w:rPr>
        <w:t xml:space="preserve"> </w:t>
      </w:r>
    </w:p>
    <w:p w14:paraId="286CF27E" w14:textId="77777777" w:rsidR="00B772B4" w:rsidRDefault="00B772B4" w:rsidP="00C751FC">
      <w:pPr>
        <w:pStyle w:val="2"/>
        <w:spacing w:before="0"/>
        <w:jc w:val="center"/>
        <w:rPr>
          <w:rFonts w:ascii="Times New Roman" w:hAnsi="Times New Roman" w:cs="Times New Roman"/>
          <w:b/>
          <w:bCs/>
          <w:color w:val="auto"/>
          <w:sz w:val="24"/>
          <w:szCs w:val="24"/>
        </w:rPr>
      </w:pPr>
      <w:bookmarkStart w:id="11" w:name="_Hlk98108154"/>
      <w:bookmarkStart w:id="12" w:name="_Hlk98171391"/>
      <w:bookmarkStart w:id="13" w:name="_Hlk99036651"/>
    </w:p>
    <w:p w14:paraId="6187E313" w14:textId="1F0BF2C3" w:rsidR="00C751FC" w:rsidRDefault="00C751FC" w:rsidP="00C751FC">
      <w:pPr>
        <w:pStyle w:val="2"/>
        <w:spacing w:before="0"/>
        <w:jc w:val="center"/>
        <w:rPr>
          <w:rFonts w:ascii="Times New Roman" w:hAnsi="Times New Roman" w:cs="Times New Roman"/>
          <w:b/>
          <w:bCs/>
          <w:color w:val="auto"/>
          <w:sz w:val="24"/>
          <w:szCs w:val="24"/>
        </w:rPr>
      </w:pPr>
      <w:r w:rsidRPr="00C751FC">
        <w:rPr>
          <w:rFonts w:ascii="Times New Roman" w:hAnsi="Times New Roman" w:cs="Times New Roman"/>
          <w:b/>
          <w:bCs/>
          <w:color w:val="auto"/>
          <w:sz w:val="24"/>
          <w:szCs w:val="24"/>
        </w:rPr>
        <w:t>Воздействия на земельные ресурсы, почвы</w:t>
      </w:r>
    </w:p>
    <w:p w14:paraId="7B669BA8" w14:textId="171AA9C8" w:rsidR="00C751FC" w:rsidRPr="00C751FC" w:rsidRDefault="00C751FC" w:rsidP="00C751FC">
      <w:pPr>
        <w:spacing w:after="0" w:line="20" w:lineRule="atLeast"/>
      </w:pPr>
    </w:p>
    <w:p w14:paraId="351F3116" w14:textId="77777777" w:rsidR="00C751FC" w:rsidRPr="00C75A22" w:rsidRDefault="00C751FC" w:rsidP="00C751FC">
      <w:pPr>
        <w:pStyle w:val="a4"/>
        <w:spacing w:line="20" w:lineRule="atLeast"/>
        <w:ind w:firstLine="567"/>
        <w:rPr>
          <w:szCs w:val="24"/>
        </w:rPr>
      </w:pPr>
      <w:bookmarkStart w:id="14" w:name="_Hlk212120531"/>
      <w:r w:rsidRPr="00C75A22">
        <w:rPr>
          <w:szCs w:val="24"/>
        </w:rPr>
        <w:t>Общая площадь участка, отведенного под размещение объектов намечаемой деятельности, составляет – Площадь отведенного участка – 1,1048 га.</w:t>
      </w:r>
    </w:p>
    <w:bookmarkEnd w:id="14"/>
    <w:p w14:paraId="163AF159" w14:textId="180F75B6" w:rsidR="00341F67" w:rsidRPr="00C751FC" w:rsidRDefault="00C751FC" w:rsidP="00C751FC">
      <w:pPr>
        <w:pStyle w:val="a4"/>
        <w:spacing w:line="20" w:lineRule="atLeast"/>
        <w:ind w:firstLine="567"/>
        <w:rPr>
          <w:szCs w:val="24"/>
        </w:rPr>
      </w:pPr>
      <w:r w:rsidRPr="00C751FC">
        <w:rPr>
          <w:szCs w:val="24"/>
        </w:rPr>
        <w:t>Снятие плодородного слоя не планируется</w:t>
      </w:r>
      <w:r>
        <w:rPr>
          <w:szCs w:val="24"/>
        </w:rPr>
        <w:t>.</w:t>
      </w:r>
      <w:r w:rsidRPr="00C751FC">
        <w:rPr>
          <w:szCs w:val="24"/>
        </w:rPr>
        <w:t xml:space="preserve"> </w:t>
      </w:r>
      <w:r>
        <w:rPr>
          <w:szCs w:val="24"/>
        </w:rPr>
        <w:t>П</w:t>
      </w:r>
      <w:r w:rsidRPr="00C751FC">
        <w:rPr>
          <w:szCs w:val="24"/>
        </w:rPr>
        <w:t>лощадка существующая.</w:t>
      </w:r>
    </w:p>
    <w:p w14:paraId="1F9E59E5" w14:textId="77777777" w:rsidR="00C751FC" w:rsidRDefault="00C751FC" w:rsidP="00C751FC">
      <w:pPr>
        <w:pStyle w:val="2"/>
        <w:spacing w:before="0" w:line="20" w:lineRule="atLeast"/>
        <w:jc w:val="center"/>
        <w:rPr>
          <w:rFonts w:ascii="Times New Roman" w:hAnsi="Times New Roman"/>
          <w:bCs/>
          <w:iCs/>
          <w:sz w:val="24"/>
        </w:rPr>
      </w:pPr>
    </w:p>
    <w:p w14:paraId="178E35CA" w14:textId="615B0D00" w:rsidR="00C751FC" w:rsidRPr="00060D5A" w:rsidRDefault="00060D5A" w:rsidP="00060D5A">
      <w:pPr>
        <w:pStyle w:val="2"/>
        <w:spacing w:before="0"/>
        <w:jc w:val="center"/>
        <w:rPr>
          <w:rFonts w:ascii="Times New Roman" w:hAnsi="Times New Roman" w:cs="Times New Roman"/>
          <w:b/>
          <w:bCs/>
          <w:color w:val="auto"/>
          <w:sz w:val="24"/>
          <w:szCs w:val="24"/>
        </w:rPr>
      </w:pPr>
      <w:r w:rsidRPr="00060D5A">
        <w:rPr>
          <w:rFonts w:ascii="Times New Roman" w:hAnsi="Times New Roman" w:cs="Times New Roman"/>
          <w:b/>
          <w:bCs/>
          <w:color w:val="auto"/>
          <w:sz w:val="24"/>
          <w:szCs w:val="24"/>
        </w:rPr>
        <w:t>Воздействия на недра</w:t>
      </w:r>
    </w:p>
    <w:p w14:paraId="408F803F" w14:textId="77777777" w:rsidR="00060D5A" w:rsidRDefault="00060D5A" w:rsidP="00C751FC">
      <w:pPr>
        <w:pStyle w:val="2"/>
        <w:spacing w:before="0" w:line="20" w:lineRule="atLeast"/>
        <w:jc w:val="center"/>
        <w:rPr>
          <w:rFonts w:ascii="Times New Roman" w:hAnsi="Times New Roman"/>
          <w:bCs/>
          <w:iCs/>
          <w:sz w:val="24"/>
        </w:rPr>
      </w:pPr>
    </w:p>
    <w:p w14:paraId="397A1EE7" w14:textId="77777777" w:rsidR="00060D5A" w:rsidRDefault="00060D5A" w:rsidP="00060D5A">
      <w:pPr>
        <w:pStyle w:val="a4"/>
        <w:spacing w:line="20" w:lineRule="atLeast"/>
        <w:ind w:firstLine="567"/>
        <w:rPr>
          <w:bCs/>
          <w:iCs/>
        </w:rPr>
      </w:pPr>
      <w:r w:rsidRPr="00060D5A">
        <w:rPr>
          <w:szCs w:val="24"/>
        </w:rPr>
        <w:t>Воздействие на недра не планируется.</w:t>
      </w:r>
      <w:r>
        <w:rPr>
          <w:bCs/>
          <w:iCs/>
        </w:rPr>
        <w:t xml:space="preserve"> </w:t>
      </w:r>
    </w:p>
    <w:p w14:paraId="30E78AF6" w14:textId="77777777" w:rsidR="00060D5A" w:rsidRDefault="00060D5A" w:rsidP="00060D5A">
      <w:pPr>
        <w:pStyle w:val="a4"/>
        <w:spacing w:line="20" w:lineRule="atLeast"/>
        <w:ind w:firstLine="567"/>
        <w:rPr>
          <w:bCs/>
          <w:iCs/>
        </w:rPr>
      </w:pPr>
    </w:p>
    <w:p w14:paraId="1DFF5A60" w14:textId="77777777" w:rsidR="00060D5A" w:rsidRDefault="00060D5A" w:rsidP="00060D5A">
      <w:pPr>
        <w:pStyle w:val="2"/>
        <w:spacing w:before="0"/>
        <w:jc w:val="center"/>
        <w:rPr>
          <w:rFonts w:ascii="Times New Roman" w:hAnsi="Times New Roman" w:cs="Times New Roman"/>
          <w:b/>
          <w:bCs/>
          <w:color w:val="auto"/>
          <w:sz w:val="24"/>
          <w:szCs w:val="24"/>
        </w:rPr>
      </w:pPr>
      <w:r w:rsidRPr="00060D5A">
        <w:rPr>
          <w:rFonts w:ascii="Times New Roman" w:hAnsi="Times New Roman" w:cs="Times New Roman"/>
          <w:b/>
          <w:bCs/>
          <w:color w:val="auto"/>
          <w:sz w:val="24"/>
          <w:szCs w:val="24"/>
        </w:rPr>
        <w:t>Животный и растительный мир</w:t>
      </w:r>
    </w:p>
    <w:p w14:paraId="34FF1585" w14:textId="77777777" w:rsidR="00060D5A" w:rsidRDefault="00060D5A" w:rsidP="00060D5A">
      <w:pPr>
        <w:pStyle w:val="2"/>
        <w:spacing w:before="0"/>
        <w:jc w:val="center"/>
        <w:rPr>
          <w:rFonts w:ascii="Times New Roman" w:hAnsi="Times New Roman" w:cs="Times New Roman"/>
          <w:b/>
          <w:bCs/>
          <w:color w:val="auto"/>
          <w:sz w:val="24"/>
          <w:szCs w:val="24"/>
        </w:rPr>
      </w:pPr>
    </w:p>
    <w:p w14:paraId="18A5ACA2" w14:textId="77777777" w:rsidR="00060D5A" w:rsidRDefault="00060D5A" w:rsidP="00060D5A">
      <w:pPr>
        <w:pStyle w:val="a4"/>
        <w:spacing w:line="20" w:lineRule="atLeast"/>
        <w:ind w:firstLine="567"/>
        <w:rPr>
          <w:bCs/>
          <w:iCs/>
        </w:rPr>
      </w:pPr>
      <w:r w:rsidRPr="00060D5A">
        <w:rPr>
          <w:szCs w:val="24"/>
        </w:rPr>
        <w:t>Воздействие на растительный и животный мир не планируется. Объект расположен</w:t>
      </w:r>
      <w:r>
        <w:rPr>
          <w:szCs w:val="24"/>
        </w:rPr>
        <w:t xml:space="preserve"> в границах города Караганды. Воздействие ограничится территорией площадки. </w:t>
      </w:r>
      <w:r>
        <w:rPr>
          <w:bCs/>
          <w:iCs/>
        </w:rPr>
        <w:t xml:space="preserve"> </w:t>
      </w:r>
    </w:p>
    <w:p w14:paraId="760CDFA5" w14:textId="77777777" w:rsidR="00060D5A" w:rsidRDefault="00060D5A" w:rsidP="00060D5A">
      <w:pPr>
        <w:pStyle w:val="a4"/>
        <w:spacing w:line="20" w:lineRule="atLeast"/>
        <w:ind w:firstLine="567"/>
        <w:rPr>
          <w:bCs/>
          <w:iCs/>
        </w:rPr>
      </w:pPr>
    </w:p>
    <w:p w14:paraId="111F63D1" w14:textId="77777777" w:rsidR="00060D5A" w:rsidRDefault="00060D5A" w:rsidP="00060D5A">
      <w:pPr>
        <w:pStyle w:val="2"/>
        <w:spacing w:before="0"/>
        <w:jc w:val="center"/>
        <w:rPr>
          <w:bCs/>
          <w:iCs/>
        </w:rPr>
      </w:pPr>
      <w:r w:rsidRPr="00060D5A">
        <w:rPr>
          <w:rFonts w:ascii="Times New Roman" w:hAnsi="Times New Roman" w:cs="Times New Roman"/>
          <w:b/>
          <w:bCs/>
          <w:color w:val="auto"/>
          <w:sz w:val="24"/>
          <w:szCs w:val="24"/>
        </w:rPr>
        <w:t>Физические воздействия</w:t>
      </w:r>
      <w:r w:rsidRPr="00586308">
        <w:rPr>
          <w:bCs/>
          <w:iCs/>
        </w:rPr>
        <w:t xml:space="preserve"> </w:t>
      </w:r>
    </w:p>
    <w:p w14:paraId="7DEA0935" w14:textId="31D98572" w:rsidR="00060D5A" w:rsidRDefault="00060D5A" w:rsidP="00060D5A">
      <w:pPr>
        <w:pStyle w:val="2"/>
        <w:spacing w:before="0"/>
        <w:jc w:val="center"/>
        <w:rPr>
          <w:bCs/>
          <w:iCs/>
        </w:rPr>
      </w:pPr>
    </w:p>
    <w:p w14:paraId="4938B296" w14:textId="36E0D9A8" w:rsidR="00060D5A" w:rsidRPr="00C75A22" w:rsidRDefault="00060D5A" w:rsidP="00060D5A">
      <w:pPr>
        <w:pStyle w:val="a4"/>
        <w:spacing w:line="20" w:lineRule="atLeast"/>
        <w:ind w:firstLine="567"/>
        <w:rPr>
          <w:szCs w:val="24"/>
        </w:rPr>
      </w:pPr>
      <w:r>
        <w:rPr>
          <w:szCs w:val="24"/>
        </w:rPr>
        <w:t>И</w:t>
      </w:r>
      <w:r w:rsidRPr="00C75A22">
        <w:rPr>
          <w:szCs w:val="24"/>
        </w:rPr>
        <w:t>сточники сверхнормативных физических воздействий на природную среду (шума, вибрации, ионизирующего излучения, напряженности электромагнитных полей, световой или тепловой энергии, иных физических воздействий на компоненты природной среды) будут отсутствовать.</w:t>
      </w:r>
    </w:p>
    <w:p w14:paraId="00E13325" w14:textId="77777777" w:rsidR="00060D5A" w:rsidRPr="00060D5A" w:rsidRDefault="00060D5A" w:rsidP="00060D5A"/>
    <w:bookmarkEnd w:id="11"/>
    <w:bookmarkEnd w:id="12"/>
    <w:bookmarkEnd w:id="13"/>
    <w:sectPr w:rsidR="00060D5A" w:rsidRPr="00060D5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FD119" w14:textId="77777777" w:rsidR="002D310F" w:rsidRDefault="002D310F" w:rsidP="007A494E">
      <w:pPr>
        <w:spacing w:after="0" w:line="240" w:lineRule="auto"/>
      </w:pPr>
      <w:r>
        <w:separator/>
      </w:r>
    </w:p>
  </w:endnote>
  <w:endnote w:type="continuationSeparator" w:id="0">
    <w:p w14:paraId="562A1188" w14:textId="77777777" w:rsidR="002D310F" w:rsidRDefault="002D310F" w:rsidP="007A4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3EB53" w14:textId="77777777" w:rsidR="002D310F" w:rsidRDefault="002D310F" w:rsidP="007A494E">
      <w:pPr>
        <w:spacing w:after="0" w:line="240" w:lineRule="auto"/>
      </w:pPr>
      <w:r>
        <w:separator/>
      </w:r>
    </w:p>
  </w:footnote>
  <w:footnote w:type="continuationSeparator" w:id="0">
    <w:p w14:paraId="6FBD1BC6" w14:textId="77777777" w:rsidR="002D310F" w:rsidRDefault="002D310F" w:rsidP="007A49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2A7DA5"/>
    <w:multiLevelType w:val="hybridMultilevel"/>
    <w:tmpl w:val="1F80D2D6"/>
    <w:lvl w:ilvl="0" w:tplc="E794AE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3D582287"/>
    <w:multiLevelType w:val="multilevel"/>
    <w:tmpl w:val="B4C0B6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A8E42BD"/>
    <w:multiLevelType w:val="hybridMultilevel"/>
    <w:tmpl w:val="3E9096AE"/>
    <w:lvl w:ilvl="0" w:tplc="F9002928">
      <w:numFmt w:val="bullet"/>
      <w:lvlText w:val="•"/>
      <w:lvlJc w:val="left"/>
      <w:pPr>
        <w:ind w:left="392" w:hanging="144"/>
      </w:pPr>
      <w:rPr>
        <w:rFonts w:ascii="Times New Roman" w:eastAsia="Times New Roman" w:hAnsi="Times New Roman" w:cs="Times New Roman" w:hint="default"/>
        <w:b/>
        <w:bCs/>
        <w:w w:val="100"/>
        <w:sz w:val="24"/>
        <w:szCs w:val="24"/>
        <w:lang w:val="ru-RU" w:eastAsia="en-US" w:bidi="ar-SA"/>
      </w:rPr>
    </w:lvl>
    <w:lvl w:ilvl="1" w:tplc="58B0C85C">
      <w:numFmt w:val="bullet"/>
      <w:lvlText w:val="•"/>
      <w:lvlJc w:val="left"/>
      <w:pPr>
        <w:ind w:left="1404" w:hanging="144"/>
      </w:pPr>
      <w:rPr>
        <w:lang w:val="ru-RU" w:eastAsia="en-US" w:bidi="ar-SA"/>
      </w:rPr>
    </w:lvl>
    <w:lvl w:ilvl="2" w:tplc="E454057E">
      <w:numFmt w:val="bullet"/>
      <w:lvlText w:val="•"/>
      <w:lvlJc w:val="left"/>
      <w:pPr>
        <w:ind w:left="2409" w:hanging="144"/>
      </w:pPr>
      <w:rPr>
        <w:lang w:val="ru-RU" w:eastAsia="en-US" w:bidi="ar-SA"/>
      </w:rPr>
    </w:lvl>
    <w:lvl w:ilvl="3" w:tplc="1C6E19A2">
      <w:numFmt w:val="bullet"/>
      <w:lvlText w:val="•"/>
      <w:lvlJc w:val="left"/>
      <w:pPr>
        <w:ind w:left="3413" w:hanging="144"/>
      </w:pPr>
      <w:rPr>
        <w:lang w:val="ru-RU" w:eastAsia="en-US" w:bidi="ar-SA"/>
      </w:rPr>
    </w:lvl>
    <w:lvl w:ilvl="4" w:tplc="D944AF94">
      <w:numFmt w:val="bullet"/>
      <w:lvlText w:val="•"/>
      <w:lvlJc w:val="left"/>
      <w:pPr>
        <w:ind w:left="4418" w:hanging="144"/>
      </w:pPr>
      <w:rPr>
        <w:lang w:val="ru-RU" w:eastAsia="en-US" w:bidi="ar-SA"/>
      </w:rPr>
    </w:lvl>
    <w:lvl w:ilvl="5" w:tplc="4372BE94">
      <w:numFmt w:val="bullet"/>
      <w:lvlText w:val="•"/>
      <w:lvlJc w:val="left"/>
      <w:pPr>
        <w:ind w:left="5422" w:hanging="144"/>
      </w:pPr>
      <w:rPr>
        <w:lang w:val="ru-RU" w:eastAsia="en-US" w:bidi="ar-SA"/>
      </w:rPr>
    </w:lvl>
    <w:lvl w:ilvl="6" w:tplc="CBB475A4">
      <w:numFmt w:val="bullet"/>
      <w:lvlText w:val="•"/>
      <w:lvlJc w:val="left"/>
      <w:pPr>
        <w:ind w:left="6427" w:hanging="144"/>
      </w:pPr>
      <w:rPr>
        <w:lang w:val="ru-RU" w:eastAsia="en-US" w:bidi="ar-SA"/>
      </w:rPr>
    </w:lvl>
    <w:lvl w:ilvl="7" w:tplc="A572ABFA">
      <w:numFmt w:val="bullet"/>
      <w:lvlText w:val="•"/>
      <w:lvlJc w:val="left"/>
      <w:pPr>
        <w:ind w:left="7431" w:hanging="144"/>
      </w:pPr>
      <w:rPr>
        <w:lang w:val="ru-RU" w:eastAsia="en-US" w:bidi="ar-SA"/>
      </w:rPr>
    </w:lvl>
    <w:lvl w:ilvl="8" w:tplc="3E5E1662">
      <w:numFmt w:val="bullet"/>
      <w:lvlText w:val="•"/>
      <w:lvlJc w:val="left"/>
      <w:pPr>
        <w:ind w:left="8436" w:hanging="144"/>
      </w:pPr>
      <w:rPr>
        <w:lang w:val="ru-RU" w:eastAsia="en-US" w:bidi="ar-SA"/>
      </w:rPr>
    </w:lvl>
  </w:abstractNum>
  <w:abstractNum w:abstractNumId="3" w15:restartNumberingAfterBreak="0">
    <w:nsid w:val="654E403B"/>
    <w:multiLevelType w:val="multilevel"/>
    <w:tmpl w:val="25C8E62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80542C5"/>
    <w:multiLevelType w:val="multilevel"/>
    <w:tmpl w:val="4274CE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9DB3A62"/>
    <w:multiLevelType w:val="hybridMultilevel"/>
    <w:tmpl w:val="05A87D7A"/>
    <w:lvl w:ilvl="0" w:tplc="772AF95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abstractNumId w:val="5"/>
  </w:num>
  <w:num w:numId="2">
    <w:abstractNumId w:val="2"/>
  </w:num>
  <w:num w:numId="3">
    <w:abstractNumId w:val="0"/>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F3B"/>
    <w:rsid w:val="00060D5A"/>
    <w:rsid w:val="00145080"/>
    <w:rsid w:val="001A314C"/>
    <w:rsid w:val="001F5B75"/>
    <w:rsid w:val="002D310F"/>
    <w:rsid w:val="002D3B2A"/>
    <w:rsid w:val="0031132C"/>
    <w:rsid w:val="00341F67"/>
    <w:rsid w:val="00393270"/>
    <w:rsid w:val="004239CC"/>
    <w:rsid w:val="0049553B"/>
    <w:rsid w:val="0053125E"/>
    <w:rsid w:val="00533A7B"/>
    <w:rsid w:val="005F2879"/>
    <w:rsid w:val="00690E16"/>
    <w:rsid w:val="00731F3B"/>
    <w:rsid w:val="007A494E"/>
    <w:rsid w:val="007E2157"/>
    <w:rsid w:val="008D4397"/>
    <w:rsid w:val="00A66FD7"/>
    <w:rsid w:val="00B772B4"/>
    <w:rsid w:val="00BE6B77"/>
    <w:rsid w:val="00C5348A"/>
    <w:rsid w:val="00C751FC"/>
    <w:rsid w:val="00C96718"/>
    <w:rsid w:val="00E635F1"/>
    <w:rsid w:val="00EC3895"/>
    <w:rsid w:val="00EE2C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B14EE"/>
  <w15:chartTrackingRefBased/>
  <w15:docId w15:val="{EFAF8350-B928-4AF7-B28A-79365F51E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1F67"/>
  </w:style>
  <w:style w:type="paragraph" w:styleId="1">
    <w:name w:val="heading 1"/>
    <w:basedOn w:val="a"/>
    <w:next w:val="a"/>
    <w:link w:val="10"/>
    <w:uiPriority w:val="9"/>
    <w:qFormat/>
    <w:rsid w:val="0031132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2D3B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5">
    <w:name w:val="heading 5"/>
    <w:basedOn w:val="a"/>
    <w:next w:val="a"/>
    <w:link w:val="50"/>
    <w:semiHidden/>
    <w:unhideWhenUsed/>
    <w:qFormat/>
    <w:rsid w:val="007A494E"/>
    <w:pPr>
      <w:keepNext/>
      <w:keepLines/>
      <w:spacing w:before="80" w:after="0" w:line="240" w:lineRule="auto"/>
      <w:outlineLvl w:val="4"/>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basedOn w:val="a0"/>
    <w:link w:val="22"/>
    <w:locked/>
    <w:rsid w:val="00731F3B"/>
    <w:rPr>
      <w:shd w:val="clear" w:color="auto" w:fill="FFFFFF"/>
    </w:rPr>
  </w:style>
  <w:style w:type="paragraph" w:customStyle="1" w:styleId="22">
    <w:name w:val="Основной текст (2)"/>
    <w:basedOn w:val="a"/>
    <w:link w:val="21"/>
    <w:rsid w:val="00731F3B"/>
    <w:pPr>
      <w:widowControl w:val="0"/>
      <w:shd w:val="clear" w:color="auto" w:fill="FFFFFF"/>
      <w:spacing w:after="0" w:line="0" w:lineRule="atLeast"/>
      <w:jc w:val="both"/>
    </w:pPr>
  </w:style>
  <w:style w:type="character" w:customStyle="1" w:styleId="a3">
    <w:name w:val="Основной текст Знак"/>
    <w:aliases w:val="Знак Знак,Основной текст Знак Знак Знак Знак,Основной Знак,текст Знак,Знак1 Знак,Body Text Char Знак,Основной текст Знак Знак Знак1"/>
    <w:basedOn w:val="a0"/>
    <w:link w:val="a4"/>
    <w:semiHidden/>
    <w:locked/>
    <w:rsid w:val="00E635F1"/>
    <w:rPr>
      <w:rFonts w:ascii="Times New Roman" w:eastAsia="Times New Roman" w:hAnsi="Times New Roman" w:cs="Times New Roman"/>
      <w:sz w:val="24"/>
      <w:szCs w:val="20"/>
      <w:lang w:eastAsia="ru-RU"/>
    </w:rPr>
  </w:style>
  <w:style w:type="paragraph" w:styleId="a4">
    <w:name w:val="Body Text"/>
    <w:aliases w:val="Знак,Основной текст Знак Знак Знак,Основной,текст,Знак1,Body Text Char,Основной текст Знак Знак"/>
    <w:basedOn w:val="a"/>
    <w:link w:val="a3"/>
    <w:semiHidden/>
    <w:unhideWhenUsed/>
    <w:qFormat/>
    <w:rsid w:val="00E635F1"/>
    <w:pPr>
      <w:spacing w:after="0" w:line="360" w:lineRule="auto"/>
      <w:jc w:val="both"/>
    </w:pPr>
    <w:rPr>
      <w:rFonts w:ascii="Times New Roman" w:eastAsia="Times New Roman" w:hAnsi="Times New Roman" w:cs="Times New Roman"/>
      <w:sz w:val="24"/>
      <w:szCs w:val="20"/>
      <w:lang w:eastAsia="ru-RU"/>
    </w:rPr>
  </w:style>
  <w:style w:type="character" w:customStyle="1" w:styleId="11">
    <w:name w:val="Основной текст Знак1"/>
    <w:basedOn w:val="a0"/>
    <w:uiPriority w:val="99"/>
    <w:semiHidden/>
    <w:rsid w:val="00E635F1"/>
  </w:style>
  <w:style w:type="character" w:customStyle="1" w:styleId="a5">
    <w:name w:val="Абзац списка Знак"/>
    <w:aliases w:val="Paragraph Знак,Citation List Знак,Resume Title Знак,List Paragraph Char Char Знак,Bullet 1 Знак,List Paragraph1 Знак,b1 Знак,Number_1 Знак,SGLText List Paragraph Знак,new Знак,lp1 Знак,Normal Sentence Знак,ListPar1 Знак,list1 Знак"/>
    <w:link w:val="a6"/>
    <w:uiPriority w:val="1"/>
    <w:qFormat/>
    <w:locked/>
    <w:rsid w:val="00E635F1"/>
    <w:rPr>
      <w:rFonts w:ascii="Times New Roman" w:hAnsi="Times New Roman" w:cs="Times New Roman"/>
      <w:sz w:val="24"/>
    </w:rPr>
  </w:style>
  <w:style w:type="paragraph" w:styleId="a6">
    <w:name w:val="List Paragraph"/>
    <w:aliases w:val="Paragraph,Citation List,Resume Title,List Paragraph Char Char,Bullet 1,List Paragraph1,b1,Number_1,SGLText List Paragraph,new,lp1,Normal Sentence,Colorful List - Accent 11,ListPar1,List Paragraph2,List Paragraph11,list1,Figure_name,HEAD 3"/>
    <w:basedOn w:val="a"/>
    <w:link w:val="a5"/>
    <w:uiPriority w:val="1"/>
    <w:qFormat/>
    <w:rsid w:val="00E635F1"/>
    <w:pPr>
      <w:spacing w:after="0" w:line="276" w:lineRule="auto"/>
      <w:ind w:left="720"/>
      <w:contextualSpacing/>
      <w:jc w:val="both"/>
    </w:pPr>
    <w:rPr>
      <w:rFonts w:ascii="Times New Roman" w:hAnsi="Times New Roman" w:cs="Times New Roman"/>
      <w:sz w:val="24"/>
    </w:rPr>
  </w:style>
  <w:style w:type="paragraph" w:customStyle="1" w:styleId="Default">
    <w:name w:val="Default"/>
    <w:rsid w:val="0053125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50">
    <w:name w:val="Заголовок 5 Знак"/>
    <w:basedOn w:val="a0"/>
    <w:link w:val="5"/>
    <w:semiHidden/>
    <w:rsid w:val="007A494E"/>
    <w:rPr>
      <w:rFonts w:asciiTheme="majorHAnsi" w:eastAsiaTheme="majorEastAsia" w:hAnsiTheme="majorHAnsi" w:cstheme="majorBidi"/>
      <w:sz w:val="24"/>
      <w:szCs w:val="24"/>
    </w:rPr>
  </w:style>
  <w:style w:type="paragraph" w:customStyle="1" w:styleId="TableParagraph">
    <w:name w:val="Table Paragraph"/>
    <w:basedOn w:val="a"/>
    <w:uiPriority w:val="1"/>
    <w:qFormat/>
    <w:rsid w:val="007A494E"/>
    <w:pPr>
      <w:widowControl w:val="0"/>
      <w:autoSpaceDE w:val="0"/>
      <w:autoSpaceDN w:val="0"/>
      <w:spacing w:after="0" w:line="240" w:lineRule="auto"/>
      <w:jc w:val="center"/>
    </w:pPr>
    <w:rPr>
      <w:rFonts w:ascii="Times New Roman" w:eastAsia="Times New Roman" w:hAnsi="Times New Roman" w:cs="Times New Roman"/>
      <w:sz w:val="21"/>
      <w:szCs w:val="21"/>
      <w:lang w:val="en-US"/>
    </w:rPr>
  </w:style>
  <w:style w:type="table" w:customStyle="1" w:styleId="TableNormal">
    <w:name w:val="Table Normal"/>
    <w:uiPriority w:val="2"/>
    <w:semiHidden/>
    <w:qFormat/>
    <w:rsid w:val="007A494E"/>
    <w:pPr>
      <w:widowControl w:val="0"/>
      <w:autoSpaceDE w:val="0"/>
      <w:autoSpaceDN w:val="0"/>
      <w:spacing w:after="0" w:line="240" w:lineRule="auto"/>
    </w:pPr>
    <w:rPr>
      <w:rFonts w:eastAsiaTheme="minorEastAsia"/>
      <w:sz w:val="21"/>
      <w:szCs w:val="21"/>
      <w:lang w:val="en-US"/>
    </w:rPr>
    <w:tblPr>
      <w:tblCellMar>
        <w:top w:w="0" w:type="dxa"/>
        <w:left w:w="0" w:type="dxa"/>
        <w:bottom w:w="0" w:type="dxa"/>
        <w:right w:w="0" w:type="dxa"/>
      </w:tblCellMar>
    </w:tblPr>
  </w:style>
  <w:style w:type="paragraph" w:styleId="a7">
    <w:name w:val="header"/>
    <w:basedOn w:val="a"/>
    <w:link w:val="a8"/>
    <w:uiPriority w:val="99"/>
    <w:unhideWhenUsed/>
    <w:rsid w:val="007A494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A494E"/>
  </w:style>
  <w:style w:type="paragraph" w:styleId="a9">
    <w:name w:val="footer"/>
    <w:basedOn w:val="a"/>
    <w:link w:val="aa"/>
    <w:uiPriority w:val="99"/>
    <w:unhideWhenUsed/>
    <w:rsid w:val="007A494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A494E"/>
  </w:style>
  <w:style w:type="paragraph" w:customStyle="1" w:styleId="Style3">
    <w:name w:val="Style3"/>
    <w:basedOn w:val="a"/>
    <w:rsid w:val="004239C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b">
    <w:name w:val="Plain Text"/>
    <w:aliases w:val="Текст Знак1,Текст Знак Знак,Текст Знак2 Знак Знак,Текст Знак1 Знак Знак Знак,Текст Знак Знак1 Знак Знак Знак,Текст Знак1 Знак Знак Знак Знак Знак,Текст Знак Знак1 Знак Знак Знак Знак Знак,Текст Знак1 Знак Знак Знак Знак Знак Знак Знак, Знак7,Зна"/>
    <w:basedOn w:val="a"/>
    <w:link w:val="ac"/>
    <w:rsid w:val="004239CC"/>
    <w:pPr>
      <w:spacing w:after="0" w:line="240" w:lineRule="auto"/>
    </w:pPr>
    <w:rPr>
      <w:rFonts w:ascii="Tahoma" w:eastAsia="Times New Roman" w:hAnsi="Tahoma" w:cs="Times New Roman"/>
      <w:sz w:val="20"/>
      <w:szCs w:val="20"/>
      <w:lang w:val="x-none" w:eastAsia="ru-RU"/>
    </w:rPr>
  </w:style>
  <w:style w:type="character" w:customStyle="1" w:styleId="ac">
    <w:name w:val="Текст Знак"/>
    <w:aliases w:val="Текст Знак1 Знак,Текст Знак Знак Знак,Текст Знак2 Знак Знак Знак,Текст Знак1 Знак Знак Знак Знак,Текст Знак Знак1 Знак Знак Знак Знак,Текст Знак1 Знак Знак Знак Знак Знак Знак,Текст Знак Знак1 Знак Знак Знак Знак Знак Знак, Знак7 Знак"/>
    <w:basedOn w:val="a0"/>
    <w:link w:val="ab"/>
    <w:rsid w:val="004239CC"/>
    <w:rPr>
      <w:rFonts w:ascii="Tahoma" w:eastAsia="Times New Roman" w:hAnsi="Tahoma" w:cs="Times New Roman"/>
      <w:sz w:val="20"/>
      <w:szCs w:val="20"/>
      <w:lang w:val="x-none" w:eastAsia="ru-RU"/>
    </w:rPr>
  </w:style>
  <w:style w:type="character" w:customStyle="1" w:styleId="20">
    <w:name w:val="Заголовок 2 Знак"/>
    <w:basedOn w:val="a0"/>
    <w:link w:val="2"/>
    <w:uiPriority w:val="9"/>
    <w:rsid w:val="002D3B2A"/>
    <w:rPr>
      <w:rFonts w:asciiTheme="majorHAnsi" w:eastAsiaTheme="majorEastAsia" w:hAnsiTheme="majorHAnsi" w:cstheme="majorBidi"/>
      <w:color w:val="2F5496" w:themeColor="accent1" w:themeShade="BF"/>
      <w:sz w:val="26"/>
      <w:szCs w:val="26"/>
    </w:rPr>
  </w:style>
  <w:style w:type="character" w:customStyle="1" w:styleId="10">
    <w:name w:val="Заголовок 1 Знак"/>
    <w:basedOn w:val="a0"/>
    <w:link w:val="1"/>
    <w:uiPriority w:val="9"/>
    <w:rsid w:val="0031132C"/>
    <w:rPr>
      <w:rFonts w:asciiTheme="majorHAnsi" w:eastAsiaTheme="majorEastAsia" w:hAnsiTheme="majorHAnsi" w:cstheme="majorBidi"/>
      <w:color w:val="2F5496" w:themeColor="accent1" w:themeShade="BF"/>
      <w:sz w:val="32"/>
      <w:szCs w:val="32"/>
    </w:rPr>
  </w:style>
  <w:style w:type="table" w:styleId="ad">
    <w:name w:val="Table Grid"/>
    <w:basedOn w:val="a1"/>
    <w:uiPriority w:val="39"/>
    <w:rsid w:val="00311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Indent"/>
    <w:basedOn w:val="a"/>
    <w:link w:val="af"/>
    <w:uiPriority w:val="99"/>
    <w:semiHidden/>
    <w:unhideWhenUsed/>
    <w:rsid w:val="0049553B"/>
    <w:pPr>
      <w:spacing w:after="120"/>
      <w:ind w:left="283"/>
    </w:pPr>
  </w:style>
  <w:style w:type="character" w:customStyle="1" w:styleId="af">
    <w:name w:val="Основной текст с отступом Знак"/>
    <w:basedOn w:val="a0"/>
    <w:link w:val="ae"/>
    <w:uiPriority w:val="99"/>
    <w:semiHidden/>
    <w:rsid w:val="0049553B"/>
  </w:style>
  <w:style w:type="paragraph" w:styleId="af0">
    <w:name w:val="Subtitle"/>
    <w:basedOn w:val="a"/>
    <w:link w:val="af1"/>
    <w:qFormat/>
    <w:rsid w:val="001A314C"/>
    <w:pPr>
      <w:spacing w:after="0" w:line="240" w:lineRule="auto"/>
      <w:ind w:firstLine="709"/>
      <w:jc w:val="center"/>
    </w:pPr>
    <w:rPr>
      <w:rFonts w:ascii="Times New Roman" w:eastAsia="Times New Roman" w:hAnsi="Times New Roman" w:cs="Times New Roman"/>
      <w:sz w:val="28"/>
      <w:szCs w:val="24"/>
      <w:lang w:val="x-none" w:eastAsia="ru-RU"/>
    </w:rPr>
  </w:style>
  <w:style w:type="character" w:customStyle="1" w:styleId="af1">
    <w:name w:val="Подзаголовок Знак"/>
    <w:basedOn w:val="a0"/>
    <w:link w:val="af0"/>
    <w:rsid w:val="001A314C"/>
    <w:rPr>
      <w:rFonts w:ascii="Times New Roman" w:eastAsia="Times New Roman" w:hAnsi="Times New Roman" w:cs="Times New Roman"/>
      <w:sz w:val="28"/>
      <w:szCs w:val="24"/>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73430">
      <w:bodyDiv w:val="1"/>
      <w:marLeft w:val="0"/>
      <w:marRight w:val="0"/>
      <w:marTop w:val="0"/>
      <w:marBottom w:val="0"/>
      <w:divBdr>
        <w:top w:val="none" w:sz="0" w:space="0" w:color="auto"/>
        <w:left w:val="none" w:sz="0" w:space="0" w:color="auto"/>
        <w:bottom w:val="none" w:sz="0" w:space="0" w:color="auto"/>
        <w:right w:val="none" w:sz="0" w:space="0" w:color="auto"/>
      </w:divBdr>
    </w:div>
    <w:div w:id="66080026">
      <w:bodyDiv w:val="1"/>
      <w:marLeft w:val="0"/>
      <w:marRight w:val="0"/>
      <w:marTop w:val="0"/>
      <w:marBottom w:val="0"/>
      <w:divBdr>
        <w:top w:val="none" w:sz="0" w:space="0" w:color="auto"/>
        <w:left w:val="none" w:sz="0" w:space="0" w:color="auto"/>
        <w:bottom w:val="none" w:sz="0" w:space="0" w:color="auto"/>
        <w:right w:val="none" w:sz="0" w:space="0" w:color="auto"/>
      </w:divBdr>
    </w:div>
    <w:div w:id="107623814">
      <w:bodyDiv w:val="1"/>
      <w:marLeft w:val="0"/>
      <w:marRight w:val="0"/>
      <w:marTop w:val="0"/>
      <w:marBottom w:val="0"/>
      <w:divBdr>
        <w:top w:val="none" w:sz="0" w:space="0" w:color="auto"/>
        <w:left w:val="none" w:sz="0" w:space="0" w:color="auto"/>
        <w:bottom w:val="none" w:sz="0" w:space="0" w:color="auto"/>
        <w:right w:val="none" w:sz="0" w:space="0" w:color="auto"/>
      </w:divBdr>
    </w:div>
    <w:div w:id="280571584">
      <w:bodyDiv w:val="1"/>
      <w:marLeft w:val="0"/>
      <w:marRight w:val="0"/>
      <w:marTop w:val="0"/>
      <w:marBottom w:val="0"/>
      <w:divBdr>
        <w:top w:val="none" w:sz="0" w:space="0" w:color="auto"/>
        <w:left w:val="none" w:sz="0" w:space="0" w:color="auto"/>
        <w:bottom w:val="none" w:sz="0" w:space="0" w:color="auto"/>
        <w:right w:val="none" w:sz="0" w:space="0" w:color="auto"/>
      </w:divBdr>
    </w:div>
    <w:div w:id="341007826">
      <w:bodyDiv w:val="1"/>
      <w:marLeft w:val="0"/>
      <w:marRight w:val="0"/>
      <w:marTop w:val="0"/>
      <w:marBottom w:val="0"/>
      <w:divBdr>
        <w:top w:val="none" w:sz="0" w:space="0" w:color="auto"/>
        <w:left w:val="none" w:sz="0" w:space="0" w:color="auto"/>
        <w:bottom w:val="none" w:sz="0" w:space="0" w:color="auto"/>
        <w:right w:val="none" w:sz="0" w:space="0" w:color="auto"/>
      </w:divBdr>
    </w:div>
    <w:div w:id="376976510">
      <w:bodyDiv w:val="1"/>
      <w:marLeft w:val="0"/>
      <w:marRight w:val="0"/>
      <w:marTop w:val="0"/>
      <w:marBottom w:val="0"/>
      <w:divBdr>
        <w:top w:val="none" w:sz="0" w:space="0" w:color="auto"/>
        <w:left w:val="none" w:sz="0" w:space="0" w:color="auto"/>
        <w:bottom w:val="none" w:sz="0" w:space="0" w:color="auto"/>
        <w:right w:val="none" w:sz="0" w:space="0" w:color="auto"/>
      </w:divBdr>
    </w:div>
    <w:div w:id="664943039">
      <w:bodyDiv w:val="1"/>
      <w:marLeft w:val="0"/>
      <w:marRight w:val="0"/>
      <w:marTop w:val="0"/>
      <w:marBottom w:val="0"/>
      <w:divBdr>
        <w:top w:val="none" w:sz="0" w:space="0" w:color="auto"/>
        <w:left w:val="none" w:sz="0" w:space="0" w:color="auto"/>
        <w:bottom w:val="none" w:sz="0" w:space="0" w:color="auto"/>
        <w:right w:val="none" w:sz="0" w:space="0" w:color="auto"/>
      </w:divBdr>
    </w:div>
    <w:div w:id="761222786">
      <w:bodyDiv w:val="1"/>
      <w:marLeft w:val="0"/>
      <w:marRight w:val="0"/>
      <w:marTop w:val="0"/>
      <w:marBottom w:val="0"/>
      <w:divBdr>
        <w:top w:val="none" w:sz="0" w:space="0" w:color="auto"/>
        <w:left w:val="none" w:sz="0" w:space="0" w:color="auto"/>
        <w:bottom w:val="none" w:sz="0" w:space="0" w:color="auto"/>
        <w:right w:val="none" w:sz="0" w:space="0" w:color="auto"/>
      </w:divBdr>
    </w:div>
    <w:div w:id="983975180">
      <w:bodyDiv w:val="1"/>
      <w:marLeft w:val="0"/>
      <w:marRight w:val="0"/>
      <w:marTop w:val="0"/>
      <w:marBottom w:val="0"/>
      <w:divBdr>
        <w:top w:val="none" w:sz="0" w:space="0" w:color="auto"/>
        <w:left w:val="none" w:sz="0" w:space="0" w:color="auto"/>
        <w:bottom w:val="none" w:sz="0" w:space="0" w:color="auto"/>
        <w:right w:val="none" w:sz="0" w:space="0" w:color="auto"/>
      </w:divBdr>
    </w:div>
    <w:div w:id="1300921570">
      <w:bodyDiv w:val="1"/>
      <w:marLeft w:val="0"/>
      <w:marRight w:val="0"/>
      <w:marTop w:val="0"/>
      <w:marBottom w:val="0"/>
      <w:divBdr>
        <w:top w:val="none" w:sz="0" w:space="0" w:color="auto"/>
        <w:left w:val="none" w:sz="0" w:space="0" w:color="auto"/>
        <w:bottom w:val="none" w:sz="0" w:space="0" w:color="auto"/>
        <w:right w:val="none" w:sz="0" w:space="0" w:color="auto"/>
      </w:divBdr>
    </w:div>
    <w:div w:id="1435397673">
      <w:bodyDiv w:val="1"/>
      <w:marLeft w:val="0"/>
      <w:marRight w:val="0"/>
      <w:marTop w:val="0"/>
      <w:marBottom w:val="0"/>
      <w:divBdr>
        <w:top w:val="none" w:sz="0" w:space="0" w:color="auto"/>
        <w:left w:val="none" w:sz="0" w:space="0" w:color="auto"/>
        <w:bottom w:val="none" w:sz="0" w:space="0" w:color="auto"/>
        <w:right w:val="none" w:sz="0" w:space="0" w:color="auto"/>
      </w:divBdr>
    </w:div>
    <w:div w:id="1458178640">
      <w:bodyDiv w:val="1"/>
      <w:marLeft w:val="0"/>
      <w:marRight w:val="0"/>
      <w:marTop w:val="0"/>
      <w:marBottom w:val="0"/>
      <w:divBdr>
        <w:top w:val="none" w:sz="0" w:space="0" w:color="auto"/>
        <w:left w:val="none" w:sz="0" w:space="0" w:color="auto"/>
        <w:bottom w:val="none" w:sz="0" w:space="0" w:color="auto"/>
        <w:right w:val="none" w:sz="0" w:space="0" w:color="auto"/>
      </w:divBdr>
    </w:div>
    <w:div w:id="1503817324">
      <w:bodyDiv w:val="1"/>
      <w:marLeft w:val="0"/>
      <w:marRight w:val="0"/>
      <w:marTop w:val="0"/>
      <w:marBottom w:val="0"/>
      <w:divBdr>
        <w:top w:val="none" w:sz="0" w:space="0" w:color="auto"/>
        <w:left w:val="none" w:sz="0" w:space="0" w:color="auto"/>
        <w:bottom w:val="none" w:sz="0" w:space="0" w:color="auto"/>
        <w:right w:val="none" w:sz="0" w:space="0" w:color="auto"/>
      </w:divBdr>
    </w:div>
    <w:div w:id="1660498588">
      <w:bodyDiv w:val="1"/>
      <w:marLeft w:val="0"/>
      <w:marRight w:val="0"/>
      <w:marTop w:val="0"/>
      <w:marBottom w:val="0"/>
      <w:divBdr>
        <w:top w:val="none" w:sz="0" w:space="0" w:color="auto"/>
        <w:left w:val="none" w:sz="0" w:space="0" w:color="auto"/>
        <w:bottom w:val="none" w:sz="0" w:space="0" w:color="auto"/>
        <w:right w:val="none" w:sz="0" w:space="0" w:color="auto"/>
      </w:divBdr>
    </w:div>
    <w:div w:id="1856918256">
      <w:bodyDiv w:val="1"/>
      <w:marLeft w:val="0"/>
      <w:marRight w:val="0"/>
      <w:marTop w:val="0"/>
      <w:marBottom w:val="0"/>
      <w:divBdr>
        <w:top w:val="none" w:sz="0" w:space="0" w:color="auto"/>
        <w:left w:val="none" w:sz="0" w:space="0" w:color="auto"/>
        <w:bottom w:val="none" w:sz="0" w:space="0" w:color="auto"/>
        <w:right w:val="none" w:sz="0" w:space="0" w:color="auto"/>
      </w:divBdr>
    </w:div>
    <w:div w:id="1862737306">
      <w:bodyDiv w:val="1"/>
      <w:marLeft w:val="0"/>
      <w:marRight w:val="0"/>
      <w:marTop w:val="0"/>
      <w:marBottom w:val="0"/>
      <w:divBdr>
        <w:top w:val="none" w:sz="0" w:space="0" w:color="auto"/>
        <w:left w:val="none" w:sz="0" w:space="0" w:color="auto"/>
        <w:bottom w:val="none" w:sz="0" w:space="0" w:color="auto"/>
        <w:right w:val="none" w:sz="0" w:space="0" w:color="auto"/>
      </w:divBdr>
    </w:div>
    <w:div w:id="1989705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TotalTime>
  <Pages>6</Pages>
  <Words>2116</Words>
  <Characters>12064</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2024-07-12T05:42:00Z</dcterms:created>
  <dcterms:modified xsi:type="dcterms:W3CDTF">2026-01-14T05:23:00Z</dcterms:modified>
</cp:coreProperties>
</file>