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AEC4" w14:textId="0EDA8E86" w:rsidR="00A77370" w:rsidRDefault="00A77370" w:rsidP="00A77370">
      <w:pPr>
        <w:pStyle w:val="ad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b/>
          <w:sz w:val="28"/>
          <w:szCs w:val="28"/>
          <w:lang w:val="ru-RU"/>
        </w:rPr>
        <w:t>Краткое нетехническое резюме</w:t>
      </w:r>
    </w:p>
    <w:p w14:paraId="719A52B0" w14:textId="77777777" w:rsidR="00A77370" w:rsidRPr="00A77370" w:rsidRDefault="00A77370" w:rsidP="00A77370">
      <w:pPr>
        <w:pStyle w:val="ad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E77F3B" w14:textId="61C45125" w:rsidR="00EB4A94" w:rsidRPr="00A77370" w:rsidRDefault="00EB4A94" w:rsidP="00EB4A9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Всего в результате инвентаризации выявлено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источников выброса загрязняющих веществ, из них: - организованные источники – 1; - неорганизованные нормируемые – 8; - неорганизованные ненормируемые (передвижные) – 2. </w:t>
      </w:r>
    </w:p>
    <w:p w14:paraId="47403BD2" w14:textId="5DAA1ECD" w:rsidR="00EB4A94" w:rsidRPr="00A77370" w:rsidRDefault="00EB4A94" w:rsidP="00EB4A94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В выбросах предприятия содержатся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загрязняющих </w:t>
      </w:r>
      <w:proofErr w:type="gram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веществ</w:t>
      </w:r>
      <w:proofErr w:type="gram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для которых разработаны НДВ: 1 класс (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бенз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>/а/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пирен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>) – 1 вещество; 2 класс (азота (</w:t>
      </w:r>
      <w:r w:rsidRPr="00A77370">
        <w:rPr>
          <w:rFonts w:ascii="Times New Roman" w:hAnsi="Times New Roman" w:cs="Times New Roman"/>
          <w:sz w:val="28"/>
          <w:szCs w:val="28"/>
        </w:rPr>
        <w:t>IV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) диоксид (азота диоксид), фтористые газообразные соединения (в пересчете на фтор), марганец и его соединения (в пересчете на марганец (</w:t>
      </w:r>
      <w:r w:rsidRPr="00A77370">
        <w:rPr>
          <w:rFonts w:ascii="Times New Roman" w:hAnsi="Times New Roman" w:cs="Times New Roman"/>
          <w:sz w:val="28"/>
          <w:szCs w:val="28"/>
        </w:rPr>
        <w:t>IV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) оксид) – 3 веществ; 3 класс (азот (</w:t>
      </w:r>
      <w:r w:rsidRPr="00A77370">
        <w:rPr>
          <w:rFonts w:ascii="Times New Roman" w:hAnsi="Times New Roman" w:cs="Times New Roman"/>
          <w:sz w:val="28"/>
          <w:szCs w:val="28"/>
        </w:rPr>
        <w:t>II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) оксид (азота оксид), сера диоксид (ангидрид сернистый, сернистый газ, сера (</w:t>
      </w:r>
      <w:r w:rsidRPr="00A77370">
        <w:rPr>
          <w:rFonts w:ascii="Times New Roman" w:hAnsi="Times New Roman" w:cs="Times New Roman"/>
          <w:sz w:val="28"/>
          <w:szCs w:val="28"/>
        </w:rPr>
        <w:t>IV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) оксид), железо (</w:t>
      </w:r>
      <w:proofErr w:type="gram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77370">
        <w:rPr>
          <w:rFonts w:ascii="Times New Roman" w:hAnsi="Times New Roman" w:cs="Times New Roman"/>
          <w:sz w:val="28"/>
          <w:szCs w:val="28"/>
        </w:rPr>
        <w:t>III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) оксиды (в пересчете на железо) (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диЖелезо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триоксид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>, Железа оксид)), углерод (Сажа, Углерод черный), взвешенные вещества, пыль неорганическая, содержащая двуокись кремния в %: 70-20 (шамот, цемент, пыль, цементного производства - глина, глинистый сланец, доменный шлак, песок, клинкер, зола кремнезем, зола углей казахстанских месторождений), пыль неорганическая, содержащая двуокись кремния в %: менее 20 (доломит, пыль цементного производства - известняк, мел, огарки, сырьевая смесь, пыль вращающихся печей, боксит) – 7 веществ; 4 класс (углерод оксид (Окись углерода, Угарный газ), бензин (нефтяной малосернистый</w:t>
      </w:r>
      <w:proofErr w:type="gramStart"/>
      <w:r w:rsidRPr="00A77370">
        <w:rPr>
          <w:rFonts w:ascii="Times New Roman" w:hAnsi="Times New Roman" w:cs="Times New Roman"/>
          <w:sz w:val="28"/>
          <w:szCs w:val="28"/>
          <w:lang w:val="ru-RU"/>
        </w:rPr>
        <w:t>)(</w:t>
      </w:r>
      <w:proofErr w:type="gram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в пересчете на углерод), керосин,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алканы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С12-19/в пересчете на (Углеводороды предельные С12-С19 (в пересчете на С); – 4 вещества. </w:t>
      </w:r>
    </w:p>
    <w:p w14:paraId="6F2D027C" w14:textId="3EF48FDF" w:rsidR="00EB4A94" w:rsidRPr="00A77370" w:rsidRDefault="00EB4A94" w:rsidP="00FD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Суммарный выброс по всем загрязняющим веществам на 2026-2035 года составляет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18,35424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т/год. </w:t>
      </w:r>
    </w:p>
    <w:p w14:paraId="133CFE21" w14:textId="77D72820" w:rsidR="00EB4A94" w:rsidRPr="00A77370" w:rsidRDefault="00EB4A94" w:rsidP="00FD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Проект разраб</w:t>
      </w:r>
      <w:r w:rsidR="006B0F8D" w:rsidRPr="00A7737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1524C" w:rsidRPr="00A77370"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в связи с </w:t>
      </w:r>
      <w:r w:rsidR="0091524C" w:rsidRPr="00A77370">
        <w:rPr>
          <w:rFonts w:ascii="Times New Roman" w:hAnsi="Times New Roman" w:cs="Times New Roman"/>
          <w:sz w:val="28"/>
          <w:szCs w:val="28"/>
          <w:lang w:val="ru-RU"/>
        </w:rPr>
        <w:t>изменениями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производства и установление новых нормативов ЗВ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 и </w:t>
      </w:r>
      <w:r w:rsidR="0091524C"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результат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ов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скрининга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выданного Департаментом экологии по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Алматинской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области. </w:t>
      </w:r>
    </w:p>
    <w:p w14:paraId="66915988" w14:textId="77777777" w:rsidR="00EB4A94" w:rsidRPr="00A77370" w:rsidRDefault="00EB4A94" w:rsidP="00FD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На существующее положение ТОО «</w:t>
      </w:r>
      <w:r w:rsidRPr="00A77370">
        <w:rPr>
          <w:rFonts w:ascii="Times New Roman" w:hAnsi="Times New Roman" w:cs="Times New Roman"/>
          <w:sz w:val="28"/>
          <w:szCs w:val="28"/>
        </w:rPr>
        <w:t>SAFA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7370">
        <w:rPr>
          <w:rFonts w:ascii="Times New Roman" w:hAnsi="Times New Roman" w:cs="Times New Roman"/>
          <w:sz w:val="28"/>
          <w:szCs w:val="28"/>
        </w:rPr>
        <w:t>Industrial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» имеет разрешение на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эмисии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в окружающую среду №</w:t>
      </w:r>
      <w:r w:rsidRPr="00A77370">
        <w:rPr>
          <w:rFonts w:ascii="Times New Roman" w:hAnsi="Times New Roman" w:cs="Times New Roman"/>
          <w:sz w:val="28"/>
          <w:szCs w:val="28"/>
        </w:rPr>
        <w:t>KZ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Pr="00A77370">
        <w:rPr>
          <w:rFonts w:ascii="Times New Roman" w:hAnsi="Times New Roman" w:cs="Times New Roman"/>
          <w:sz w:val="28"/>
          <w:szCs w:val="28"/>
        </w:rPr>
        <w:t>VDD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00113399 от 27.02.2019 года со сроком действия до 31.12.2028 года.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D24A9F6" w14:textId="36114EE7" w:rsidR="006674BC" w:rsidRPr="00A77370" w:rsidRDefault="006674BC" w:rsidP="006674BC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/>
          <w:bCs/>
          <w:iCs/>
          <w:sz w:val="28"/>
          <w:szCs w:val="28"/>
          <w:lang w:val="ru-RU"/>
        </w:rPr>
        <w:t xml:space="preserve">Предприятие располагается в </w:t>
      </w:r>
      <w:r w:rsidRPr="00A77370">
        <w:rPr>
          <w:rFonts w:ascii="Times New Roman" w:hAnsi="Times New Roman"/>
          <w:bCs/>
          <w:iCs/>
          <w:sz w:val="28"/>
          <w:szCs w:val="28"/>
          <w:lang w:val="ru-RU"/>
        </w:rPr>
        <w:t>индустриальной</w:t>
      </w:r>
      <w:r w:rsidRPr="00A77370">
        <w:rPr>
          <w:rFonts w:ascii="Times New Roman" w:hAnsi="Times New Roman"/>
          <w:bCs/>
          <w:iCs/>
          <w:sz w:val="28"/>
          <w:szCs w:val="28"/>
          <w:lang w:val="ru-RU"/>
        </w:rPr>
        <w:t xml:space="preserve"> зоне</w:t>
      </w:r>
      <w:r w:rsidRPr="00A77370">
        <w:rPr>
          <w:rFonts w:ascii="Times New Roman" w:hAnsi="Times New Roman"/>
          <w:bCs/>
          <w:iCs/>
          <w:sz w:val="28"/>
          <w:szCs w:val="28"/>
          <w:lang w:val="ru-RU"/>
        </w:rPr>
        <w:t xml:space="preserve"> и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размещена  на земельном участке, на основании акта на право частной собственности на земельный участок, кадастровый №03-051-213-185, площадь участка - 3,0 га. Цель земельного участка - для эксплуатации и обслуживания </w:t>
      </w:r>
      <w:proofErr w:type="gramStart"/>
      <w:r w:rsidRPr="00A77370">
        <w:rPr>
          <w:rFonts w:ascii="Times New Roman" w:hAnsi="Times New Roman" w:cs="Times New Roman"/>
          <w:sz w:val="28"/>
          <w:szCs w:val="28"/>
          <w:lang w:val="ru-RU"/>
        </w:rPr>
        <w:t>строении</w:t>
      </w:r>
      <w:proofErr w:type="gram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и производственных зданий. </w:t>
      </w:r>
    </w:p>
    <w:p w14:paraId="429906A1" w14:textId="77777777" w:rsidR="006674BC" w:rsidRPr="00A77370" w:rsidRDefault="006674BC" w:rsidP="006674BC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Территория участка производственной базы со всех сторон граничит с производственными предприятиями. С северной стороны от базы размещено предприятие по производству жидкого стекла, далее пустырь, с востока – организация по производству вязальной проволоки, с юга – Литейный цех </w:t>
      </w:r>
      <w:proofErr w:type="spellStart"/>
      <w:r w:rsidRPr="00A77370">
        <w:rPr>
          <w:rFonts w:ascii="Times New Roman" w:hAnsi="Times New Roman" w:cs="Times New Roman"/>
          <w:sz w:val="28"/>
          <w:szCs w:val="28"/>
        </w:rPr>
        <w:t>Sunlong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7370">
        <w:rPr>
          <w:rFonts w:ascii="Times New Roman" w:hAnsi="Times New Roman" w:cs="Times New Roman"/>
          <w:sz w:val="28"/>
          <w:szCs w:val="28"/>
        </w:rPr>
        <w:t>group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; - с запада – пустырь.</w:t>
      </w:r>
      <w:r w:rsidRPr="00A77370">
        <w:rPr>
          <w:sz w:val="28"/>
          <w:szCs w:val="28"/>
          <w:lang w:val="ru-RU"/>
        </w:rPr>
        <w:t xml:space="preserve">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Ближайшая селитебная зона расположена на расстоянии 1,8км - с.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Жаналык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с западной стороны от границ производственной базы. С восточной стороны базы протекает река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lastRenderedPageBreak/>
        <w:t>Сарытоган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на расстоянии 700м и река Карасу-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Байсерке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на расстоянии 1400м.</w:t>
      </w:r>
    </w:p>
    <w:p w14:paraId="5B6A2981" w14:textId="11607993" w:rsidR="002B4F9B" w:rsidRPr="00A77370" w:rsidRDefault="006674BC" w:rsidP="002B4F9B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B4F9B"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предприятия расположены следующие участки: </w:t>
      </w:r>
      <w:r w:rsidR="002B4F9B" w:rsidRPr="00A77370">
        <w:rPr>
          <w:sz w:val="28"/>
          <w:szCs w:val="28"/>
          <w:lang w:val="ru-RU"/>
        </w:rPr>
        <w:t xml:space="preserve"> </w:t>
      </w:r>
      <w:r w:rsidR="002B4F9B" w:rsidRPr="00A77370">
        <w:rPr>
          <w:rFonts w:ascii="Times New Roman" w:hAnsi="Times New Roman" w:cs="Times New Roman"/>
          <w:sz w:val="28"/>
          <w:szCs w:val="28"/>
          <w:lang w:val="ru-RU"/>
        </w:rPr>
        <w:t>литейный участок, склад шлака (открытая площадка); участок механической обработки; участок покраски; резервуар для воды (емк.30м3); склад готовой продукции (открытая площадка); склад сырья/металлолома (открытая площадка); ремонтный участок; душевая; выгреб; надворные туалеты</w:t>
      </w:r>
      <w:r w:rsidR="002B4F9B" w:rsidRPr="00A77370">
        <w:rPr>
          <w:sz w:val="28"/>
          <w:szCs w:val="28"/>
          <w:lang w:val="ru-RU"/>
        </w:rPr>
        <w:t>.</w:t>
      </w:r>
      <w:r w:rsidR="002B4F9B"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14:paraId="2317BA04" w14:textId="6DCCF479" w:rsidR="00EB4A94" w:rsidRPr="00A77370" w:rsidRDefault="006B0F8D" w:rsidP="006B0F8D">
      <w:pPr>
        <w:pStyle w:val="ae"/>
        <w:tabs>
          <w:tab w:val="num" w:pos="1440"/>
        </w:tabs>
        <w:spacing w:before="0" w:after="0"/>
        <w:rPr>
          <w:rFonts w:cs="Times New Roman"/>
          <w:sz w:val="28"/>
        </w:rPr>
      </w:pPr>
      <w:bookmarkStart w:id="0" w:name="_Toc216695082"/>
      <w:r w:rsidRPr="00A77370">
        <w:rPr>
          <w:rFonts w:cs="Times New Roman"/>
          <w:sz w:val="28"/>
        </w:rPr>
        <w:t>Наименование инициатора намечаемой деятельности, его контактные данные</w:t>
      </w:r>
      <w:bookmarkEnd w:id="0"/>
    </w:p>
    <w:p w14:paraId="3F350DAB" w14:textId="77777777" w:rsidR="006B0F8D" w:rsidRPr="00A77370" w:rsidRDefault="006B0F8D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>ТОО «</w:t>
      </w:r>
      <w:r w:rsidRPr="00A77370">
        <w:rPr>
          <w:rFonts w:ascii="Times New Roman" w:hAnsi="Times New Roman" w:cs="Times New Roman"/>
          <w:sz w:val="28"/>
          <w:szCs w:val="28"/>
        </w:rPr>
        <w:t>SAFA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7370">
        <w:rPr>
          <w:rFonts w:ascii="Times New Roman" w:hAnsi="Times New Roman" w:cs="Times New Roman"/>
          <w:sz w:val="28"/>
          <w:szCs w:val="28"/>
        </w:rPr>
        <w:t>Industrial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15A4025" w14:textId="77777777" w:rsidR="006B0F8D" w:rsidRPr="00A77370" w:rsidRDefault="006B0F8D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>БИН: 190440037515</w:t>
      </w:r>
    </w:p>
    <w:p w14:paraId="2E5BC247" w14:textId="77777777" w:rsidR="006B0F8D" w:rsidRPr="00A77370" w:rsidRDefault="006B0F8D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Юридический адрес: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Алматинская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Талгарский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Кайнарский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с.о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>., Индустриальная зона «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Кайрат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», учетный квартал 213, здание 2356 </w:t>
      </w:r>
    </w:p>
    <w:p w14:paraId="1138FAC8" w14:textId="77777777" w:rsidR="006B0F8D" w:rsidRPr="00A77370" w:rsidRDefault="006B0F8D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предприятия: </w:t>
      </w:r>
      <w:proofErr w:type="spellStart"/>
      <w:r w:rsidRPr="00A7737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Бейсенбаев</w:t>
      </w:r>
      <w:proofErr w:type="spellEnd"/>
      <w:r w:rsidRPr="00A7737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7737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Бимырза</w:t>
      </w:r>
      <w:proofErr w:type="spellEnd"/>
      <w:r w:rsidRPr="00A7737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>.</w:t>
      </w:r>
    </w:p>
    <w:p w14:paraId="6047F029" w14:textId="0E8368FD" w:rsidR="00EB4A94" w:rsidRPr="00A77370" w:rsidRDefault="006B0F8D" w:rsidP="00F52B44">
      <w:pPr>
        <w:pStyle w:val="ae"/>
        <w:tabs>
          <w:tab w:val="num" w:pos="1440"/>
        </w:tabs>
        <w:spacing w:before="0" w:after="0"/>
        <w:ind w:left="1080"/>
        <w:rPr>
          <w:rFonts w:cs="Times New Roman"/>
          <w:sz w:val="28"/>
        </w:rPr>
      </w:pPr>
      <w:bookmarkStart w:id="1" w:name="_Toc216695083"/>
      <w:r w:rsidRPr="00A77370">
        <w:rPr>
          <w:rFonts w:cs="Times New Roman"/>
          <w:sz w:val="28"/>
        </w:rPr>
        <w:t>Краткое описание намечаемой деятельности.</w:t>
      </w:r>
      <w:bookmarkStart w:id="2" w:name="_GoBack"/>
      <w:bookmarkEnd w:id="1"/>
      <w:bookmarkEnd w:id="2"/>
    </w:p>
    <w:p w14:paraId="0BAB3506" w14:textId="77777777" w:rsidR="006B0F8D" w:rsidRPr="00A77370" w:rsidRDefault="006B0F8D" w:rsidP="006B0F8D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>Предприятие специализируется на производстве и выпуске чугунных изделий – люков, смотровых колодцев, дождеприемников, изготавливаемого методом литья, согласно ГОСТ 26008-83.</w:t>
      </w:r>
    </w:p>
    <w:p w14:paraId="130D81CB" w14:textId="77777777" w:rsidR="006B0F8D" w:rsidRPr="00A77370" w:rsidRDefault="006B0F8D" w:rsidP="006B0F8D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Сбор и подготовка металлолома. Отходы металлического лома складируется на площадке для сбора отходов лома. Лом сначала сортируют, </w:t>
      </w:r>
      <w:r w:rsidRPr="00A7737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удаляют загрязнения, затем  если </w:t>
      </w:r>
      <w:proofErr w:type="gramStart"/>
      <w:r w:rsidRPr="00A7737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имеются к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>рупные куски металлолома измельчают</w:t>
      </w:r>
      <w:proofErr w:type="gram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механически путем, сбрасывают  2-тонный груз. Гравитационным ударником д</w:t>
      </w:r>
      <w:r w:rsidRPr="00A7737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робят крупные куски лома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для разрушения структуры и облегчения последующей плавки. </w:t>
      </w:r>
    </w:p>
    <w:p w14:paraId="0838F735" w14:textId="77777777" w:rsidR="006B0F8D" w:rsidRPr="00A77370" w:rsidRDefault="006B0F8D" w:rsidP="006B0F8D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>Переплавка. Измельчённый лом загружается в индукционную ваграночную печь, производительностью 2 тонны чугуна в час. Основное оборудование – индукционная печь - 5000 кВт / 2 тонны, и также имеются 2 резервные индукционные печи мощностью 1 тонна и 0,8 тонн. Температура плавки — около 1200–1400 °</w:t>
      </w:r>
      <w:r w:rsidRPr="00A77370">
        <w:rPr>
          <w:rFonts w:ascii="Times New Roman" w:hAnsi="Times New Roman" w:cs="Times New Roman"/>
          <w:sz w:val="28"/>
          <w:szCs w:val="28"/>
        </w:rPr>
        <w:t>C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. Годовое количество выплавляемого чугуна – 900тонн. Время работы печи – 5ч/сутки. 990ч/год. Шлак хранится рядом с печью в цехе в яме, по мере наполнения вывозится по заявке для утилизации. </w:t>
      </w:r>
    </w:p>
    <w:p w14:paraId="0C70510C" w14:textId="77777777" w:rsidR="006B0F8D" w:rsidRPr="00EA5E59" w:rsidRDefault="006B0F8D" w:rsidP="006B0F8D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Формование. Расплавленный чугун заливается в песчаные формы. Формы создаются по готовым алюминиевым модельным оснасткам (круглые, квадратные, с логотипами и надписями). Состав формовочной смеси: - кварцевый песок — основной наполнитель, обеспечивает форму и термостойкость, расход песка 5кг/изделие; -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бентонитовая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глина — вяжущий компонент, придаёт смеси пластичность и прочность, расход бентонита – 3,5кг/изделие; - порошкообразный уголь (антипригарный компонент) — снижает риск пригорания металла к форме, улучшает качество поверхности отливки, расход угля 0,75кг/изделие. Уголь поступает на склад и хранится в мешках. Уголь измельчается в дробилке оборудованный рукавом и пылеуловителем. Пыление происходит при загрузке угля в миксер; - вода — активирует глину, обеспечивает нужную </w:t>
      </w:r>
      <w:r w:rsidRPr="00A773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влажность. Вода, используемая для приготовления формовочной массы, подается из бетонного резервуара емк. 30м³. Перемешивают смесь в миксере объемом 1,5м³, затем смесь засыпается в опоку и уплотняется вручную. Контролируется влажность (обычно 3–5%) и пластичность смеси. Модель размещается в формовочной раме (опоке). После уплотнения модель извлекается, оставляя полость — будущую форму отливки. Формируются каналы для заливки металла, вентиляции и выхода газов. Заливка металла. В готовую форму </w:t>
      </w:r>
      <w:proofErr w:type="gram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заливается расплавленный чугун выливается</w:t>
      </w:r>
      <w:proofErr w:type="gram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в опоки, в количестве 80шт. Уголь в смеси испаряется, создавая газовую прослойку, предотвращающую пригар. Охлаждение и выбивка. После затвердевания отливки извлекаются из форм. Излишки песка и </w:t>
      </w:r>
      <w:proofErr w:type="spellStart"/>
      <w:r w:rsidRPr="00A77370">
        <w:rPr>
          <w:rFonts w:ascii="Times New Roman" w:hAnsi="Times New Roman" w:cs="Times New Roman"/>
          <w:sz w:val="28"/>
          <w:szCs w:val="28"/>
          <w:lang w:val="ru-RU"/>
        </w:rPr>
        <w:t>облой</w:t>
      </w:r>
      <w:proofErr w:type="spell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7370">
        <w:rPr>
          <w:rFonts w:ascii="Times New Roman" w:hAnsi="Times New Roman" w:cs="Times New Roman"/>
          <w:sz w:val="28"/>
          <w:szCs w:val="28"/>
          <w:lang w:val="ru-RU"/>
        </w:rPr>
        <w:t>удаляются</w:t>
      </w:r>
      <w:proofErr w:type="gram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и складируется для механической обработки. Механическая обработка. Шлифовка и обрезка, расход отрезного диска 0,5</w:t>
      </w:r>
      <w:proofErr w:type="gramStart"/>
      <w:r w:rsidRPr="00A77370"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gramEnd"/>
      <w:r w:rsidRPr="00A77370">
        <w:rPr>
          <w:rFonts w:ascii="Times New Roman" w:hAnsi="Times New Roman" w:cs="Times New Roman"/>
          <w:sz w:val="28"/>
          <w:szCs w:val="28"/>
          <w:lang w:val="ru-RU"/>
        </w:rPr>
        <w:t xml:space="preserve"> на изделие. Сварочные работы, расход - 2 электрода на изделие. Затем пескоструйная обработка и нанесение защитного покрытия, расход битума 0,2л на изделие. Контроль качества. Проверка на прочность, герметичность, соответствие</w:t>
      </w:r>
      <w:r w:rsidRPr="001E7FD4">
        <w:rPr>
          <w:rFonts w:ascii="Times New Roman" w:hAnsi="Times New Roman" w:cs="Times New Roman"/>
          <w:lang w:val="ru-RU"/>
        </w:rPr>
        <w:t xml:space="preserve"> </w:t>
      </w:r>
      <w:r w:rsidRPr="00EA5E59">
        <w:rPr>
          <w:rFonts w:ascii="Times New Roman" w:hAnsi="Times New Roman" w:cs="Times New Roman"/>
          <w:sz w:val="28"/>
          <w:szCs w:val="28"/>
          <w:lang w:val="ru-RU"/>
        </w:rPr>
        <w:t xml:space="preserve">ГОСТу или ТУ. Проводятся испытания на ударную нагрузку и устойчивость к деформации. Готовые чугунные изделия направляется на склад готовой продукции, не прошедшие испытания отправляются на переплавку. Ремонтный участок находится под навесом формовочного участка. Ремонтные работы выполняются с использованием ручных сварочных аппаратов и электродов типа МР. Отопление помещения в холодное время года (осенью и ранней весной) осуществляется от электрических конвекторов. Для бытового обслуживания </w:t>
      </w:r>
      <w:proofErr w:type="gramStart"/>
      <w:r w:rsidRPr="00EA5E59">
        <w:rPr>
          <w:rFonts w:ascii="Times New Roman" w:hAnsi="Times New Roman" w:cs="Times New Roman"/>
          <w:sz w:val="28"/>
          <w:szCs w:val="28"/>
          <w:lang w:val="ru-RU"/>
        </w:rPr>
        <w:t>работающих</w:t>
      </w:r>
      <w:proofErr w:type="gramEnd"/>
      <w:r w:rsidRPr="00EA5E59">
        <w:rPr>
          <w:rFonts w:ascii="Times New Roman" w:hAnsi="Times New Roman" w:cs="Times New Roman"/>
          <w:sz w:val="28"/>
          <w:szCs w:val="28"/>
          <w:lang w:val="ru-RU"/>
        </w:rPr>
        <w:t xml:space="preserve"> имеются бытовые помещения. Бытовые помещения оборудованы шкафами для одежды. Для </w:t>
      </w:r>
      <w:proofErr w:type="gramStart"/>
      <w:r w:rsidRPr="00EA5E59">
        <w:rPr>
          <w:rFonts w:ascii="Times New Roman" w:hAnsi="Times New Roman" w:cs="Times New Roman"/>
          <w:sz w:val="28"/>
          <w:szCs w:val="28"/>
          <w:lang w:val="ru-RU"/>
        </w:rPr>
        <w:t>работающих</w:t>
      </w:r>
      <w:proofErr w:type="gramEnd"/>
      <w:r w:rsidRPr="00EA5E59">
        <w:rPr>
          <w:rFonts w:ascii="Times New Roman" w:hAnsi="Times New Roman" w:cs="Times New Roman"/>
          <w:sz w:val="28"/>
          <w:szCs w:val="28"/>
          <w:lang w:val="ru-RU"/>
        </w:rPr>
        <w:t xml:space="preserve"> имеется душевая комната, расположенная в бытовом вагончике контейнерного типа.  </w:t>
      </w:r>
    </w:p>
    <w:p w14:paraId="4BE1F3F4" w14:textId="77777777" w:rsidR="006B0F8D" w:rsidRPr="00EA5E59" w:rsidRDefault="006B0F8D" w:rsidP="006B0F8D">
      <w:pPr>
        <w:pStyle w:val="ad"/>
        <w:ind w:firstLine="720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</w:p>
    <w:p w14:paraId="42D54463" w14:textId="77777777" w:rsidR="00EB4A94" w:rsidRDefault="00EB4A94" w:rsidP="00FD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00F9D5" w14:textId="7C81836D" w:rsidR="00F8270B" w:rsidRPr="00C1457A" w:rsidRDefault="00F8270B" w:rsidP="00C1457A">
      <w:pPr>
        <w:rPr>
          <w:lang w:val="ru-RU"/>
        </w:rPr>
      </w:pPr>
    </w:p>
    <w:sectPr w:rsidR="00F8270B" w:rsidRPr="00C1457A" w:rsidSect="008B25B3">
      <w:headerReference w:type="default" r:id="rId9"/>
      <w:pgSz w:w="11909" w:h="16834"/>
      <w:pgMar w:top="709" w:right="1440" w:bottom="113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5C390" w14:textId="77777777" w:rsidR="007A1158" w:rsidRDefault="007A1158">
      <w:pPr>
        <w:spacing w:after="0" w:line="240" w:lineRule="auto"/>
      </w:pPr>
      <w:r>
        <w:separator/>
      </w:r>
    </w:p>
  </w:endnote>
  <w:endnote w:type="continuationSeparator" w:id="0">
    <w:p w14:paraId="59420DB8" w14:textId="77777777" w:rsidR="007A1158" w:rsidRDefault="007A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C0BFD" w14:textId="77777777" w:rsidR="007A1158" w:rsidRDefault="007A1158">
      <w:pPr>
        <w:spacing w:after="0" w:line="240" w:lineRule="auto"/>
      </w:pPr>
      <w:r>
        <w:separator/>
      </w:r>
    </w:p>
  </w:footnote>
  <w:footnote w:type="continuationSeparator" w:id="0">
    <w:p w14:paraId="168D1259" w14:textId="77777777" w:rsidR="007A1158" w:rsidRDefault="007A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2E5E3" w14:textId="77777777" w:rsidR="00BF2CF8" w:rsidRDefault="00BF2CF8"/>
  <w:p w14:paraId="07AA129B" w14:textId="77777777" w:rsidR="00BF2CF8" w:rsidRDefault="00BF2CF8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B51"/>
    <w:multiLevelType w:val="multilevel"/>
    <w:tmpl w:val="E2E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35858"/>
    <w:multiLevelType w:val="multilevel"/>
    <w:tmpl w:val="C3D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30114"/>
    <w:multiLevelType w:val="multilevel"/>
    <w:tmpl w:val="2F0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E52AA"/>
    <w:multiLevelType w:val="multilevel"/>
    <w:tmpl w:val="FDB8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32EA1"/>
    <w:multiLevelType w:val="hybridMultilevel"/>
    <w:tmpl w:val="3E665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CA6165"/>
    <w:multiLevelType w:val="multilevel"/>
    <w:tmpl w:val="5C9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E0414"/>
    <w:multiLevelType w:val="multilevel"/>
    <w:tmpl w:val="313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811B2"/>
    <w:multiLevelType w:val="hybridMultilevel"/>
    <w:tmpl w:val="2580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75302"/>
    <w:multiLevelType w:val="multilevel"/>
    <w:tmpl w:val="5D0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64290B"/>
    <w:multiLevelType w:val="multilevel"/>
    <w:tmpl w:val="63A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13823"/>
    <w:multiLevelType w:val="multilevel"/>
    <w:tmpl w:val="ADA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EB1776"/>
    <w:multiLevelType w:val="multilevel"/>
    <w:tmpl w:val="5F9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93FF4"/>
    <w:multiLevelType w:val="multilevel"/>
    <w:tmpl w:val="DC9CE8CC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7E3B6211"/>
    <w:multiLevelType w:val="multilevel"/>
    <w:tmpl w:val="08F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0B"/>
    <w:rsid w:val="00021855"/>
    <w:rsid w:val="000240C4"/>
    <w:rsid w:val="00027788"/>
    <w:rsid w:val="00033710"/>
    <w:rsid w:val="000367B2"/>
    <w:rsid w:val="00052D00"/>
    <w:rsid w:val="00061AAF"/>
    <w:rsid w:val="00065F8F"/>
    <w:rsid w:val="00071077"/>
    <w:rsid w:val="000736C9"/>
    <w:rsid w:val="00096A3A"/>
    <w:rsid w:val="000A1A95"/>
    <w:rsid w:val="000D04DF"/>
    <w:rsid w:val="000E5687"/>
    <w:rsid w:val="000E5E27"/>
    <w:rsid w:val="000F66C5"/>
    <w:rsid w:val="00143EDA"/>
    <w:rsid w:val="001605AA"/>
    <w:rsid w:val="0016083A"/>
    <w:rsid w:val="00176614"/>
    <w:rsid w:val="00195139"/>
    <w:rsid w:val="001C71CC"/>
    <w:rsid w:val="001D418D"/>
    <w:rsid w:val="001D79D3"/>
    <w:rsid w:val="001F0202"/>
    <w:rsid w:val="00205C97"/>
    <w:rsid w:val="00210A4A"/>
    <w:rsid w:val="00211192"/>
    <w:rsid w:val="00216CBB"/>
    <w:rsid w:val="002327F6"/>
    <w:rsid w:val="002376F8"/>
    <w:rsid w:val="00242B2B"/>
    <w:rsid w:val="00264DB6"/>
    <w:rsid w:val="002713A5"/>
    <w:rsid w:val="00273898"/>
    <w:rsid w:val="00284CCC"/>
    <w:rsid w:val="002A22DF"/>
    <w:rsid w:val="002A5A0F"/>
    <w:rsid w:val="002B10D2"/>
    <w:rsid w:val="002B4F9B"/>
    <w:rsid w:val="002C315B"/>
    <w:rsid w:val="002D5092"/>
    <w:rsid w:val="002D52AF"/>
    <w:rsid w:val="003171DD"/>
    <w:rsid w:val="0032046A"/>
    <w:rsid w:val="00324DED"/>
    <w:rsid w:val="00334895"/>
    <w:rsid w:val="00344F2E"/>
    <w:rsid w:val="00356983"/>
    <w:rsid w:val="003641B6"/>
    <w:rsid w:val="003741E5"/>
    <w:rsid w:val="00381762"/>
    <w:rsid w:val="003819C8"/>
    <w:rsid w:val="003A2B6B"/>
    <w:rsid w:val="003C0BDE"/>
    <w:rsid w:val="003D7E10"/>
    <w:rsid w:val="004005E0"/>
    <w:rsid w:val="004049D5"/>
    <w:rsid w:val="0041051B"/>
    <w:rsid w:val="00410DA9"/>
    <w:rsid w:val="004155FB"/>
    <w:rsid w:val="00441057"/>
    <w:rsid w:val="00443792"/>
    <w:rsid w:val="00453EF2"/>
    <w:rsid w:val="00466F65"/>
    <w:rsid w:val="004723E1"/>
    <w:rsid w:val="00485A1F"/>
    <w:rsid w:val="00493C81"/>
    <w:rsid w:val="00496884"/>
    <w:rsid w:val="00497990"/>
    <w:rsid w:val="004A5053"/>
    <w:rsid w:val="004B706A"/>
    <w:rsid w:val="004D43B7"/>
    <w:rsid w:val="004D7DAF"/>
    <w:rsid w:val="004E0573"/>
    <w:rsid w:val="004E136A"/>
    <w:rsid w:val="004E169C"/>
    <w:rsid w:val="004E1955"/>
    <w:rsid w:val="004F4573"/>
    <w:rsid w:val="005205B8"/>
    <w:rsid w:val="005218FD"/>
    <w:rsid w:val="00521DBD"/>
    <w:rsid w:val="00525FE2"/>
    <w:rsid w:val="0053765D"/>
    <w:rsid w:val="005403A9"/>
    <w:rsid w:val="00562F52"/>
    <w:rsid w:val="00596849"/>
    <w:rsid w:val="005A14E8"/>
    <w:rsid w:val="005B534B"/>
    <w:rsid w:val="005C69FB"/>
    <w:rsid w:val="005D11B3"/>
    <w:rsid w:val="005D14C9"/>
    <w:rsid w:val="005E6CEA"/>
    <w:rsid w:val="005F5D20"/>
    <w:rsid w:val="00604BF9"/>
    <w:rsid w:val="00645E11"/>
    <w:rsid w:val="006674BC"/>
    <w:rsid w:val="00667CD9"/>
    <w:rsid w:val="0067019E"/>
    <w:rsid w:val="006726D8"/>
    <w:rsid w:val="006B0F8D"/>
    <w:rsid w:val="006C726F"/>
    <w:rsid w:val="006F2CF0"/>
    <w:rsid w:val="006F480D"/>
    <w:rsid w:val="00704E03"/>
    <w:rsid w:val="00711D45"/>
    <w:rsid w:val="0074075E"/>
    <w:rsid w:val="00757B24"/>
    <w:rsid w:val="00767DAB"/>
    <w:rsid w:val="007703B3"/>
    <w:rsid w:val="00790937"/>
    <w:rsid w:val="00794F08"/>
    <w:rsid w:val="00796CB9"/>
    <w:rsid w:val="00797C59"/>
    <w:rsid w:val="007A1158"/>
    <w:rsid w:val="007A4873"/>
    <w:rsid w:val="007B05EF"/>
    <w:rsid w:val="007B3E8D"/>
    <w:rsid w:val="007B4D47"/>
    <w:rsid w:val="007D503A"/>
    <w:rsid w:val="007D5BB8"/>
    <w:rsid w:val="007D720F"/>
    <w:rsid w:val="007F5964"/>
    <w:rsid w:val="007F6692"/>
    <w:rsid w:val="007F6C5A"/>
    <w:rsid w:val="00807C90"/>
    <w:rsid w:val="00810E0C"/>
    <w:rsid w:val="008114E2"/>
    <w:rsid w:val="00820D50"/>
    <w:rsid w:val="00830C08"/>
    <w:rsid w:val="00876C8D"/>
    <w:rsid w:val="00881A42"/>
    <w:rsid w:val="008A5024"/>
    <w:rsid w:val="008A7037"/>
    <w:rsid w:val="008B25B3"/>
    <w:rsid w:val="008C1635"/>
    <w:rsid w:val="008D0878"/>
    <w:rsid w:val="008D4730"/>
    <w:rsid w:val="008D5202"/>
    <w:rsid w:val="008E5969"/>
    <w:rsid w:val="008E5B14"/>
    <w:rsid w:val="008E68A4"/>
    <w:rsid w:val="008F1492"/>
    <w:rsid w:val="009040D0"/>
    <w:rsid w:val="0091524C"/>
    <w:rsid w:val="00917020"/>
    <w:rsid w:val="00924566"/>
    <w:rsid w:val="00926D89"/>
    <w:rsid w:val="00943012"/>
    <w:rsid w:val="0095725F"/>
    <w:rsid w:val="0097101E"/>
    <w:rsid w:val="009738A8"/>
    <w:rsid w:val="0098417F"/>
    <w:rsid w:val="009D2C7E"/>
    <w:rsid w:val="009D777C"/>
    <w:rsid w:val="009E0075"/>
    <w:rsid w:val="009E23AA"/>
    <w:rsid w:val="009E29F6"/>
    <w:rsid w:val="009E6B54"/>
    <w:rsid w:val="009F5D27"/>
    <w:rsid w:val="00A1454D"/>
    <w:rsid w:val="00A22A43"/>
    <w:rsid w:val="00A321BC"/>
    <w:rsid w:val="00A3246D"/>
    <w:rsid w:val="00A4264D"/>
    <w:rsid w:val="00A56BE1"/>
    <w:rsid w:val="00A74445"/>
    <w:rsid w:val="00A74862"/>
    <w:rsid w:val="00A77370"/>
    <w:rsid w:val="00A972BA"/>
    <w:rsid w:val="00AA01F3"/>
    <w:rsid w:val="00AA624F"/>
    <w:rsid w:val="00AB5738"/>
    <w:rsid w:val="00AD19AF"/>
    <w:rsid w:val="00B14AA0"/>
    <w:rsid w:val="00B2290D"/>
    <w:rsid w:val="00B42789"/>
    <w:rsid w:val="00B42FDB"/>
    <w:rsid w:val="00B50699"/>
    <w:rsid w:val="00B748F3"/>
    <w:rsid w:val="00BC5A32"/>
    <w:rsid w:val="00BE50AA"/>
    <w:rsid w:val="00BF2CF8"/>
    <w:rsid w:val="00BF587E"/>
    <w:rsid w:val="00C123BE"/>
    <w:rsid w:val="00C1457A"/>
    <w:rsid w:val="00C20111"/>
    <w:rsid w:val="00C2556E"/>
    <w:rsid w:val="00C61853"/>
    <w:rsid w:val="00C75830"/>
    <w:rsid w:val="00C95330"/>
    <w:rsid w:val="00CD5D65"/>
    <w:rsid w:val="00CD5FDA"/>
    <w:rsid w:val="00CE5C49"/>
    <w:rsid w:val="00CF374F"/>
    <w:rsid w:val="00CF5E9B"/>
    <w:rsid w:val="00D20FBA"/>
    <w:rsid w:val="00D221C3"/>
    <w:rsid w:val="00D338D1"/>
    <w:rsid w:val="00D34B5D"/>
    <w:rsid w:val="00D43479"/>
    <w:rsid w:val="00D44B1A"/>
    <w:rsid w:val="00D4671F"/>
    <w:rsid w:val="00D548C1"/>
    <w:rsid w:val="00D56826"/>
    <w:rsid w:val="00D61E70"/>
    <w:rsid w:val="00D72A8A"/>
    <w:rsid w:val="00D90E04"/>
    <w:rsid w:val="00D914A5"/>
    <w:rsid w:val="00DA1CAC"/>
    <w:rsid w:val="00DB41E8"/>
    <w:rsid w:val="00E050E0"/>
    <w:rsid w:val="00E11AA1"/>
    <w:rsid w:val="00E13DBD"/>
    <w:rsid w:val="00E217A8"/>
    <w:rsid w:val="00E27960"/>
    <w:rsid w:val="00E3467B"/>
    <w:rsid w:val="00E45432"/>
    <w:rsid w:val="00E464A9"/>
    <w:rsid w:val="00E601D3"/>
    <w:rsid w:val="00E62CB8"/>
    <w:rsid w:val="00E670A6"/>
    <w:rsid w:val="00E67842"/>
    <w:rsid w:val="00E96E31"/>
    <w:rsid w:val="00EA5E59"/>
    <w:rsid w:val="00EB4A94"/>
    <w:rsid w:val="00EB5FDF"/>
    <w:rsid w:val="00EB73B6"/>
    <w:rsid w:val="00EF7722"/>
    <w:rsid w:val="00F04BCE"/>
    <w:rsid w:val="00F12B2D"/>
    <w:rsid w:val="00F13572"/>
    <w:rsid w:val="00F32C75"/>
    <w:rsid w:val="00F52172"/>
    <w:rsid w:val="00F52B44"/>
    <w:rsid w:val="00F571C5"/>
    <w:rsid w:val="00F70D38"/>
    <w:rsid w:val="00F8270B"/>
    <w:rsid w:val="00F90D25"/>
    <w:rsid w:val="00F949F6"/>
    <w:rsid w:val="00FA0D45"/>
    <w:rsid w:val="00FA4111"/>
    <w:rsid w:val="00FA68E4"/>
    <w:rsid w:val="00FB15C4"/>
    <w:rsid w:val="00FC1929"/>
    <w:rsid w:val="00FC4F8A"/>
    <w:rsid w:val="00FD0776"/>
    <w:rsid w:val="00FD0F46"/>
    <w:rsid w:val="00FD28D3"/>
    <w:rsid w:val="00FE1E0B"/>
    <w:rsid w:val="00FE41BF"/>
    <w:rsid w:val="00FF6DA4"/>
    <w:rsid w:val="12FA5F43"/>
    <w:rsid w:val="1313901A"/>
    <w:rsid w:val="30DE3BF9"/>
    <w:rsid w:val="4617C91E"/>
    <w:rsid w:val="540F04F4"/>
    <w:rsid w:val="7AD9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E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7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7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7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7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7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371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3710"/>
    <w:rPr>
      <w:color w:val="605E5C"/>
      <w:shd w:val="clear" w:color="auto" w:fill="E1DFDD"/>
    </w:rPr>
  </w:style>
  <w:style w:type="paragraph" w:customStyle="1" w:styleId="Default">
    <w:name w:val="Default"/>
    <w:rsid w:val="00C1457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y2iqfc">
    <w:name w:val="y2iqfc"/>
    <w:basedOn w:val="a0"/>
    <w:rsid w:val="00C1457A"/>
  </w:style>
  <w:style w:type="paragraph" w:styleId="ad">
    <w:name w:val="No Spacing"/>
    <w:uiPriority w:val="1"/>
    <w:qFormat/>
    <w:rsid w:val="009D2C7E"/>
    <w:pPr>
      <w:spacing w:after="0" w:line="240" w:lineRule="auto"/>
    </w:pPr>
  </w:style>
  <w:style w:type="paragraph" w:customStyle="1" w:styleId="ae">
    <w:name w:val="Заголовок второстеп"/>
    <w:basedOn w:val="2"/>
    <w:qFormat/>
    <w:rsid w:val="006B0F8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iCs/>
      <w:color w:val="auto"/>
      <w:kern w:val="0"/>
      <w:sz w:val="26"/>
      <w:szCs w:val="28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7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7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7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7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7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371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3710"/>
    <w:rPr>
      <w:color w:val="605E5C"/>
      <w:shd w:val="clear" w:color="auto" w:fill="E1DFDD"/>
    </w:rPr>
  </w:style>
  <w:style w:type="paragraph" w:customStyle="1" w:styleId="Default">
    <w:name w:val="Default"/>
    <w:rsid w:val="00C1457A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y2iqfc">
    <w:name w:val="y2iqfc"/>
    <w:basedOn w:val="a0"/>
    <w:rsid w:val="00C1457A"/>
  </w:style>
  <w:style w:type="paragraph" w:styleId="ad">
    <w:name w:val="No Spacing"/>
    <w:uiPriority w:val="1"/>
    <w:qFormat/>
    <w:rsid w:val="009D2C7E"/>
    <w:pPr>
      <w:spacing w:after="0" w:line="240" w:lineRule="auto"/>
    </w:pPr>
  </w:style>
  <w:style w:type="paragraph" w:customStyle="1" w:styleId="ae">
    <w:name w:val="Заголовок второстеп"/>
    <w:basedOn w:val="2"/>
    <w:qFormat/>
    <w:rsid w:val="006B0F8D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iCs/>
      <w:color w:val="auto"/>
      <w:kern w:val="0"/>
      <w:sz w:val="26"/>
      <w:szCs w:val="2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D569-89DC-4EC3-9E20-92FA5B5D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Rifkhat Muratuly</dc:creator>
  <cp:lastModifiedBy>Макпал</cp:lastModifiedBy>
  <cp:revision>11</cp:revision>
  <dcterms:created xsi:type="dcterms:W3CDTF">2026-01-17T04:40:00Z</dcterms:created>
  <dcterms:modified xsi:type="dcterms:W3CDTF">2026-01-17T04:57:00Z</dcterms:modified>
</cp:coreProperties>
</file>