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806C" w14:textId="77777777" w:rsidR="00F325A8" w:rsidRPr="00DB0D20" w:rsidRDefault="00F325A8" w:rsidP="00202FAD">
      <w:pPr>
        <w:tabs>
          <w:tab w:val="left" w:pos="993"/>
        </w:tabs>
        <w:ind w:firstLine="435"/>
        <w:jc w:val="both"/>
        <w:rPr>
          <w:b/>
          <w:color w:val="000000"/>
          <w:spacing w:val="2"/>
        </w:rPr>
      </w:pPr>
      <w:r w:rsidRPr="00DB0D20">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75399D73" w14:textId="77777777" w:rsidR="00F325A8" w:rsidRPr="00DB0D20" w:rsidRDefault="00F325A8" w:rsidP="00202FAD">
      <w:pPr>
        <w:pStyle w:val="ad"/>
        <w:spacing w:after="0"/>
        <w:ind w:left="0" w:firstLine="709"/>
        <w:jc w:val="both"/>
        <w:rPr>
          <w:rFonts w:eastAsia="Interface User"/>
        </w:rPr>
      </w:pPr>
    </w:p>
    <w:p w14:paraId="0D2FF3C1" w14:textId="77777777" w:rsidR="00F325A8" w:rsidRPr="00652095" w:rsidRDefault="00F325A8" w:rsidP="00202FAD">
      <w:pPr>
        <w:pStyle w:val="1136"/>
        <w:spacing w:before="0"/>
        <w:ind w:firstLine="567"/>
        <w:rPr>
          <w:rFonts w:ascii="Times New Roman" w:hAnsi="Times New Roman"/>
          <w:b/>
          <w:color w:val="auto"/>
          <w:sz w:val="24"/>
          <w:szCs w:val="24"/>
        </w:rPr>
      </w:pPr>
      <w:r w:rsidRPr="00652095">
        <w:rPr>
          <w:rFonts w:ascii="Times New Roman" w:hAnsi="Times New Roman"/>
          <w:b/>
          <w:color w:val="auto"/>
          <w:sz w:val="24"/>
          <w:szCs w:val="24"/>
        </w:rPr>
        <w:t>Атмосферный воздух</w:t>
      </w:r>
    </w:p>
    <w:p w14:paraId="77EDC6EB" w14:textId="77777777" w:rsidR="00F514B2" w:rsidRPr="00731302" w:rsidRDefault="00F514B2" w:rsidP="00F514B2">
      <w:pPr>
        <w:ind w:firstLine="567"/>
        <w:jc w:val="both"/>
        <w:rPr>
          <w:i/>
          <w:iCs/>
          <w:u w:val="single"/>
        </w:rPr>
      </w:pPr>
      <w:r w:rsidRPr="00731302">
        <w:rPr>
          <w:i/>
          <w:iCs/>
          <w:u w:val="single"/>
        </w:rPr>
        <w:t>Период СМР</w:t>
      </w:r>
    </w:p>
    <w:p w14:paraId="77F50B0C" w14:textId="77777777" w:rsidR="00F514B2" w:rsidRDefault="00F514B2" w:rsidP="00F514B2">
      <w:pPr>
        <w:ind w:firstLine="567"/>
        <w:jc w:val="both"/>
      </w:pPr>
      <w:r>
        <w:t>В результате проведенной предварительной инвентаризации источников загрязнения атмосферы выявлено 10 источников загрязнения, 3 их них организованные и 7 неорганизованных источников.</w:t>
      </w:r>
    </w:p>
    <w:p w14:paraId="0EB5B7EF" w14:textId="2C2D53DB" w:rsidR="00F514B2" w:rsidRDefault="00F514B2" w:rsidP="00F514B2">
      <w:pPr>
        <w:ind w:firstLine="567"/>
        <w:jc w:val="both"/>
      </w:pPr>
      <w:r>
        <w:t>Расчетом выявлено, что при строительстве объекта будут иметь место выбросы в количестве - 0.5599172764 тонн/год.</w:t>
      </w:r>
    </w:p>
    <w:p w14:paraId="6C5E06F1" w14:textId="734DEBFD" w:rsidR="00F514B2" w:rsidRDefault="00F514B2" w:rsidP="00F514B2">
      <w:pPr>
        <w:ind w:firstLine="567"/>
        <w:jc w:val="both"/>
      </w:pPr>
      <w:r>
        <w:t xml:space="preserve">Для снижения выбросов на источниках будет производиться природоохранное мероприятие по гидропылеподавлению пыли неорганической. В результате мероприятия выбросы пыли снизится до 80%. При этом экологический эффект составит 0.82256104961 тонны в год.  </w:t>
      </w:r>
    </w:p>
    <w:p w14:paraId="6E3D3173" w14:textId="77777777" w:rsidR="00F514B2" w:rsidRDefault="00F514B2" w:rsidP="00F514B2">
      <w:pPr>
        <w:ind w:firstLine="567"/>
        <w:jc w:val="both"/>
      </w:pPr>
      <w:r>
        <w:t>Выбросы от передвижного автотранспорта составляют 0,3336 т/год. Согласно п. 17 ст. 202 Экологического кодекса РК выбросы загрязняющих веществ от передвижных источников в нормативы эмиссии не включены.</w:t>
      </w:r>
    </w:p>
    <w:p w14:paraId="54A3A41E" w14:textId="1182C158" w:rsidR="002F7649" w:rsidRPr="00DB0D20" w:rsidRDefault="002F7649" w:rsidP="00F514B2">
      <w:pPr>
        <w:ind w:firstLine="567"/>
        <w:jc w:val="both"/>
      </w:pPr>
      <w:r w:rsidRPr="00DB0D20">
        <w:t>По результатам расчета приземных концентраций вредных веществ в атмосферном воздухе можно заключить, что загрязнения воздушного бассейна происходить лишь на территории объекта и существенного вклада в экологическую обстановку данного района не оказывают.</w:t>
      </w:r>
    </w:p>
    <w:p w14:paraId="0EAEE6F4" w14:textId="77777777" w:rsidR="001A1FE8" w:rsidRPr="00731302" w:rsidRDefault="001A1FE8" w:rsidP="001A1FE8">
      <w:pPr>
        <w:ind w:firstLine="567"/>
        <w:jc w:val="both"/>
        <w:rPr>
          <w:i/>
          <w:iCs/>
          <w:u w:val="single"/>
        </w:rPr>
      </w:pPr>
      <w:r w:rsidRPr="00731302">
        <w:rPr>
          <w:i/>
          <w:iCs/>
          <w:u w:val="single"/>
        </w:rPr>
        <w:t>Период эксплуатации</w:t>
      </w:r>
    </w:p>
    <w:p w14:paraId="66DED5B6" w14:textId="77777777" w:rsidR="001A1FE8" w:rsidRDefault="001A1FE8" w:rsidP="001A1FE8">
      <w:pPr>
        <w:ind w:firstLine="567"/>
        <w:jc w:val="both"/>
      </w:pPr>
      <w:r>
        <w:t>Выбросы на период эксплуатации объекта будут предусмотрены в проекте нормативов допустимых выбросов (НДВ) загрязняющих веществ для ТОО «Байкен-U».</w:t>
      </w:r>
    </w:p>
    <w:p w14:paraId="0DEA6698" w14:textId="77777777" w:rsidR="00001EBB" w:rsidRPr="00DB0D20" w:rsidRDefault="00001EBB" w:rsidP="00202FAD">
      <w:pPr>
        <w:tabs>
          <w:tab w:val="left" w:pos="1206"/>
        </w:tabs>
        <w:ind w:firstLine="567"/>
        <w:jc w:val="both"/>
        <w:rPr>
          <w:b/>
          <w:bCs/>
          <w:u w:val="single"/>
        </w:rPr>
      </w:pPr>
    </w:p>
    <w:p w14:paraId="746E92BB" w14:textId="77777777" w:rsidR="00F325A8" w:rsidRPr="00652095" w:rsidRDefault="00F325A8" w:rsidP="00202FAD">
      <w:pPr>
        <w:tabs>
          <w:tab w:val="left" w:pos="1206"/>
        </w:tabs>
        <w:ind w:firstLine="567"/>
        <w:jc w:val="both"/>
        <w:rPr>
          <w:b/>
          <w:bCs/>
        </w:rPr>
      </w:pPr>
      <w:r w:rsidRPr="00652095">
        <w:rPr>
          <w:b/>
          <w:bCs/>
        </w:rPr>
        <w:t>Водоснабжение, водоотведение</w:t>
      </w:r>
    </w:p>
    <w:p w14:paraId="444E3D92" w14:textId="77777777" w:rsidR="009F52C1" w:rsidRPr="002A02B1" w:rsidRDefault="009F52C1" w:rsidP="00652095">
      <w:pPr>
        <w:spacing w:line="276" w:lineRule="auto"/>
        <w:ind w:firstLine="567"/>
        <w:jc w:val="both"/>
        <w:rPr>
          <w:i/>
          <w:iCs/>
          <w:u w:val="single"/>
        </w:rPr>
      </w:pPr>
      <w:r w:rsidRPr="002A02B1">
        <w:rPr>
          <w:i/>
          <w:iCs/>
          <w:u w:val="single"/>
        </w:rPr>
        <w:t>Период СМР</w:t>
      </w:r>
    </w:p>
    <w:p w14:paraId="6AA6629B" w14:textId="77777777" w:rsidR="00B15D81" w:rsidRPr="004A1D3C" w:rsidRDefault="00B15D81" w:rsidP="00B15D81">
      <w:pPr>
        <w:ind w:firstLine="567"/>
        <w:jc w:val="both"/>
        <w:rPr>
          <w:lang w:val="kk-KZ"/>
        </w:rPr>
      </w:pPr>
      <w:r w:rsidRPr="004A1D3C">
        <w:rPr>
          <w:lang w:val="kk-KZ"/>
        </w:rPr>
        <w:t xml:space="preserve">Питьевое водоснабжение осуществляется завозом воды из п. Байкенже, техническое - из скважин. </w:t>
      </w:r>
    </w:p>
    <w:p w14:paraId="0C21C228" w14:textId="77777777" w:rsidR="00B15D81" w:rsidRPr="00010D92" w:rsidRDefault="00B15D81" w:rsidP="00B15D81">
      <w:pPr>
        <w:spacing w:line="276" w:lineRule="auto"/>
        <w:ind w:firstLine="567"/>
        <w:jc w:val="both"/>
        <w:rPr>
          <w:rFonts w:eastAsia="Batang"/>
        </w:rPr>
      </w:pPr>
      <w:r w:rsidRPr="003937E8">
        <w:t>Объем водопотребления и водоотведения на хозяйственно-бытовые нужды работников при строительстве объекта составит</w:t>
      </w:r>
      <w:r>
        <w:rPr>
          <w:lang w:val="kk-KZ"/>
        </w:rPr>
        <w:t xml:space="preserve"> 63 м3.</w:t>
      </w:r>
      <w:r w:rsidRPr="003937E8">
        <w:rPr>
          <w:rFonts w:eastAsia="Batang"/>
        </w:rPr>
        <w:t xml:space="preserve"> </w:t>
      </w:r>
      <w:r>
        <w:rPr>
          <w:rFonts w:eastAsia="Batang"/>
        </w:rPr>
        <w:t>Согласно сметной документации, объем технической воды составит 214,3 м</w:t>
      </w:r>
      <w:r w:rsidRPr="00337A92">
        <w:rPr>
          <w:rFonts w:eastAsia="Batang"/>
          <w:vertAlign w:val="superscript"/>
        </w:rPr>
        <w:t>3</w:t>
      </w:r>
      <w:r>
        <w:rPr>
          <w:rFonts w:eastAsia="Batang"/>
        </w:rPr>
        <w:t>.</w:t>
      </w:r>
    </w:p>
    <w:p w14:paraId="062236F3" w14:textId="77777777" w:rsidR="00B15D81" w:rsidRPr="004A1D3C" w:rsidRDefault="00B15D81" w:rsidP="00B15D81">
      <w:pPr>
        <w:ind w:firstLine="567"/>
        <w:jc w:val="both"/>
      </w:pPr>
      <w:r w:rsidRPr="004A1D3C">
        <w:t xml:space="preserve">Для хоз-бытовых сточных вод будет сооружен временный септик. По мере заполнения стоки будут откачиваться и вывозится специальной организацией на договорной основе. </w:t>
      </w:r>
    </w:p>
    <w:p w14:paraId="69A2C784" w14:textId="77777777" w:rsidR="00B15D81" w:rsidRPr="004A1D3C" w:rsidRDefault="00B15D81" w:rsidP="00B15D81">
      <w:pPr>
        <w:ind w:firstLine="567"/>
        <w:jc w:val="both"/>
        <w:rPr>
          <w:color w:val="000000"/>
        </w:rPr>
      </w:pPr>
      <w:r w:rsidRPr="004A1D3C">
        <w:rPr>
          <w:color w:val="000000"/>
        </w:rPr>
        <w:t>Предусматривается устройство туалетных кабин "Биотуалет". По завершению строительства объекта, после демонтажа надворных туалетов проводятся дезинфекционные мероприятия.</w:t>
      </w:r>
    </w:p>
    <w:p w14:paraId="166A85C7" w14:textId="77777777" w:rsidR="009F52C1" w:rsidRPr="002A02B1" w:rsidRDefault="009F52C1" w:rsidP="009F52C1">
      <w:pPr>
        <w:ind w:firstLine="567"/>
        <w:jc w:val="both"/>
        <w:rPr>
          <w:i/>
          <w:iCs/>
          <w:color w:val="000000"/>
          <w:u w:val="single"/>
        </w:rPr>
      </w:pPr>
      <w:r w:rsidRPr="002A02B1">
        <w:rPr>
          <w:i/>
          <w:iCs/>
          <w:color w:val="000000"/>
          <w:u w:val="single"/>
        </w:rPr>
        <w:t>Период эксплуатации</w:t>
      </w:r>
    </w:p>
    <w:p w14:paraId="73D60446" w14:textId="77777777" w:rsidR="009F52C1" w:rsidRPr="004D5F43" w:rsidRDefault="009F52C1" w:rsidP="00735A35">
      <w:pPr>
        <w:spacing w:line="276" w:lineRule="auto"/>
        <w:ind w:firstLine="567"/>
        <w:jc w:val="both"/>
        <w:rPr>
          <w:color w:val="000000"/>
        </w:rPr>
      </w:pPr>
      <w:r>
        <w:rPr>
          <w:color w:val="000000"/>
        </w:rPr>
        <w:t>Нормативы допустимых сбросов загрязняющих веществ в сточных водах рудника «Харасан-2» будут представлены в проекте НДС.</w:t>
      </w:r>
    </w:p>
    <w:p w14:paraId="734856F9" w14:textId="77777777" w:rsidR="00E108D3" w:rsidRPr="00DB0D20" w:rsidRDefault="00E108D3" w:rsidP="00202FAD">
      <w:pPr>
        <w:pStyle w:val="3"/>
        <w:spacing w:after="0"/>
        <w:ind w:left="0" w:firstLine="567"/>
        <w:jc w:val="both"/>
        <w:rPr>
          <w:rStyle w:val="s0"/>
          <w:b/>
          <w:sz w:val="24"/>
          <w:szCs w:val="24"/>
          <w:u w:val="single"/>
          <w:lang w:val="kk-KZ"/>
        </w:rPr>
      </w:pPr>
    </w:p>
    <w:p w14:paraId="393D9614" w14:textId="5AC04AE5" w:rsidR="00F325A8" w:rsidRPr="00652095" w:rsidRDefault="00F325A8" w:rsidP="00B86867">
      <w:pPr>
        <w:pStyle w:val="3"/>
        <w:spacing w:after="0"/>
        <w:ind w:left="0" w:firstLine="567"/>
        <w:jc w:val="both"/>
        <w:rPr>
          <w:rStyle w:val="s0"/>
          <w:b/>
          <w:sz w:val="24"/>
          <w:szCs w:val="24"/>
        </w:rPr>
      </w:pPr>
      <w:r w:rsidRPr="00652095">
        <w:rPr>
          <w:rStyle w:val="s0"/>
          <w:b/>
          <w:sz w:val="24"/>
          <w:szCs w:val="24"/>
        </w:rPr>
        <w:t xml:space="preserve">Отходы </w:t>
      </w:r>
      <w:r w:rsidR="001A01FB" w:rsidRPr="00652095">
        <w:rPr>
          <w:rStyle w:val="s0"/>
          <w:b/>
          <w:sz w:val="24"/>
          <w:szCs w:val="24"/>
        </w:rPr>
        <w:t xml:space="preserve"> </w:t>
      </w:r>
    </w:p>
    <w:p w14:paraId="24C9268B" w14:textId="77777777" w:rsidR="00735A35" w:rsidRPr="002A02B1" w:rsidRDefault="00735A35" w:rsidP="00735A35">
      <w:pPr>
        <w:spacing w:line="276" w:lineRule="auto"/>
        <w:ind w:firstLine="567"/>
        <w:jc w:val="both"/>
        <w:rPr>
          <w:i/>
          <w:iCs/>
          <w:u w:val="single"/>
        </w:rPr>
      </w:pPr>
      <w:r w:rsidRPr="002A02B1">
        <w:rPr>
          <w:i/>
          <w:iCs/>
          <w:u w:val="single"/>
        </w:rPr>
        <w:t>Период СМР</w:t>
      </w:r>
    </w:p>
    <w:p w14:paraId="7217E03F" w14:textId="3A95B040" w:rsidR="00B86867" w:rsidRDefault="00895963" w:rsidP="00B86867">
      <w:pPr>
        <w:pStyle w:val="11"/>
        <w:ind w:firstLine="567"/>
        <w:rPr>
          <w:rFonts w:ascii="Times New Roman" w:hAnsi="Times New Roman"/>
          <w:sz w:val="24"/>
          <w:szCs w:val="24"/>
        </w:rPr>
      </w:pPr>
      <w:r>
        <w:rPr>
          <w:rFonts w:ascii="Times New Roman" w:hAnsi="Times New Roman"/>
          <w:sz w:val="24"/>
          <w:szCs w:val="24"/>
        </w:rPr>
        <w:t>Н</w:t>
      </w:r>
      <w:r w:rsidR="00424EF8" w:rsidRPr="00424EF8">
        <w:rPr>
          <w:rFonts w:ascii="Times New Roman" w:hAnsi="Times New Roman"/>
          <w:sz w:val="24"/>
          <w:szCs w:val="24"/>
        </w:rPr>
        <w:t>а территории</w:t>
      </w:r>
      <w:r w:rsidR="00424EF8">
        <w:rPr>
          <w:rFonts w:ascii="Times New Roman" w:hAnsi="Times New Roman"/>
          <w:sz w:val="24"/>
          <w:szCs w:val="24"/>
        </w:rPr>
        <w:t xml:space="preserve"> полигона ТБО</w:t>
      </w:r>
      <w:r>
        <w:rPr>
          <w:rFonts w:ascii="Times New Roman" w:hAnsi="Times New Roman"/>
          <w:sz w:val="24"/>
          <w:szCs w:val="24"/>
        </w:rPr>
        <w:t xml:space="preserve"> образуются следующие виды отходов</w:t>
      </w:r>
      <w:r w:rsidR="00424EF8">
        <w:rPr>
          <w:rFonts w:ascii="Times New Roman" w:hAnsi="Times New Roman"/>
          <w:sz w:val="24"/>
          <w:szCs w:val="24"/>
        </w:rPr>
        <w:t>:</w:t>
      </w:r>
    </w:p>
    <w:p w14:paraId="1296237A" w14:textId="3B66694C" w:rsidR="004A7774" w:rsidRPr="004A7774" w:rsidRDefault="001A01FB" w:rsidP="00047CC6">
      <w:pPr>
        <w:pStyle w:val="11"/>
        <w:numPr>
          <w:ilvl w:val="0"/>
          <w:numId w:val="28"/>
        </w:numPr>
        <w:ind w:left="0" w:firstLine="567"/>
        <w:jc w:val="both"/>
        <w:rPr>
          <w:rFonts w:ascii="Times New Roman" w:hAnsi="Times New Roman"/>
          <w:sz w:val="24"/>
          <w:szCs w:val="24"/>
        </w:rPr>
      </w:pPr>
      <w:r>
        <w:rPr>
          <w:rFonts w:ascii="Times New Roman" w:hAnsi="Times New Roman"/>
          <w:sz w:val="24"/>
          <w:szCs w:val="24"/>
        </w:rPr>
        <w:t xml:space="preserve"> </w:t>
      </w:r>
      <w:r w:rsidR="004A7774" w:rsidRPr="004A7774">
        <w:rPr>
          <w:rFonts w:ascii="Times New Roman" w:hAnsi="Times New Roman"/>
          <w:sz w:val="24"/>
          <w:szCs w:val="24"/>
        </w:rPr>
        <w:t>Смешанные коммунальные отходы</w:t>
      </w:r>
    </w:p>
    <w:p w14:paraId="24DBB665" w14:textId="62E26DC3" w:rsidR="004A7774" w:rsidRPr="004A7774" w:rsidRDefault="001A01FB" w:rsidP="00047CC6">
      <w:pPr>
        <w:pStyle w:val="11"/>
        <w:numPr>
          <w:ilvl w:val="0"/>
          <w:numId w:val="28"/>
        </w:numPr>
        <w:ind w:left="0" w:firstLine="567"/>
        <w:jc w:val="both"/>
        <w:rPr>
          <w:rFonts w:ascii="Times New Roman" w:hAnsi="Times New Roman"/>
          <w:sz w:val="24"/>
          <w:szCs w:val="24"/>
        </w:rPr>
      </w:pPr>
      <w:r>
        <w:rPr>
          <w:rFonts w:ascii="Times New Roman" w:hAnsi="Times New Roman"/>
          <w:sz w:val="24"/>
          <w:szCs w:val="24"/>
        </w:rPr>
        <w:t xml:space="preserve"> </w:t>
      </w:r>
      <w:r w:rsidR="004A7774" w:rsidRPr="004A7774">
        <w:rPr>
          <w:rFonts w:ascii="Times New Roman" w:hAnsi="Times New Roman"/>
          <w:sz w:val="24"/>
          <w:szCs w:val="24"/>
        </w:rPr>
        <w:t>Огарки сварочных электродов</w:t>
      </w:r>
    </w:p>
    <w:p w14:paraId="1BF10793" w14:textId="6B1765DE" w:rsidR="004A7774" w:rsidRPr="004A7774" w:rsidRDefault="001A01FB" w:rsidP="00047CC6">
      <w:pPr>
        <w:pStyle w:val="11"/>
        <w:numPr>
          <w:ilvl w:val="0"/>
          <w:numId w:val="28"/>
        </w:numPr>
        <w:ind w:left="0" w:firstLine="567"/>
        <w:jc w:val="both"/>
        <w:rPr>
          <w:rFonts w:ascii="Times New Roman" w:hAnsi="Times New Roman"/>
          <w:sz w:val="24"/>
          <w:szCs w:val="24"/>
        </w:rPr>
      </w:pPr>
      <w:r>
        <w:rPr>
          <w:rFonts w:ascii="Times New Roman" w:hAnsi="Times New Roman"/>
          <w:sz w:val="24"/>
          <w:szCs w:val="24"/>
        </w:rPr>
        <w:t xml:space="preserve"> </w:t>
      </w:r>
      <w:r w:rsidR="004A7774" w:rsidRPr="004A7774">
        <w:rPr>
          <w:rFonts w:ascii="Times New Roman" w:hAnsi="Times New Roman"/>
          <w:sz w:val="24"/>
          <w:szCs w:val="24"/>
        </w:rPr>
        <w:t xml:space="preserve">Жестяные банки </w:t>
      </w:r>
      <w:r w:rsidR="003F4BD2" w:rsidRPr="004A7774">
        <w:rPr>
          <w:rFonts w:ascii="Times New Roman" w:hAnsi="Times New Roman"/>
          <w:sz w:val="24"/>
          <w:szCs w:val="24"/>
        </w:rPr>
        <w:t>из-под</w:t>
      </w:r>
      <w:r w:rsidR="004A7774" w:rsidRPr="004A7774">
        <w:rPr>
          <w:rFonts w:ascii="Times New Roman" w:hAnsi="Times New Roman"/>
          <w:sz w:val="24"/>
          <w:szCs w:val="24"/>
        </w:rPr>
        <w:t xml:space="preserve"> ЛКМ</w:t>
      </w:r>
    </w:p>
    <w:p w14:paraId="39E2D760" w14:textId="5E0AADF4" w:rsidR="004A7774" w:rsidRDefault="001A01FB" w:rsidP="00047CC6">
      <w:pPr>
        <w:pStyle w:val="11"/>
        <w:numPr>
          <w:ilvl w:val="0"/>
          <w:numId w:val="28"/>
        </w:numPr>
        <w:ind w:left="0" w:firstLine="567"/>
        <w:jc w:val="both"/>
        <w:rPr>
          <w:rFonts w:ascii="Times New Roman" w:hAnsi="Times New Roman"/>
          <w:sz w:val="24"/>
          <w:szCs w:val="24"/>
        </w:rPr>
      </w:pPr>
      <w:r>
        <w:rPr>
          <w:rFonts w:ascii="Times New Roman" w:hAnsi="Times New Roman"/>
          <w:sz w:val="24"/>
          <w:szCs w:val="24"/>
        </w:rPr>
        <w:t xml:space="preserve"> </w:t>
      </w:r>
      <w:r w:rsidR="004A7774" w:rsidRPr="004A7774">
        <w:rPr>
          <w:rFonts w:ascii="Times New Roman" w:hAnsi="Times New Roman"/>
          <w:sz w:val="24"/>
          <w:szCs w:val="24"/>
        </w:rPr>
        <w:t>Промасленная ветошь</w:t>
      </w:r>
    </w:p>
    <w:p w14:paraId="45253837" w14:textId="5A26BB93" w:rsidR="00A56948" w:rsidRPr="00A56948" w:rsidRDefault="00A56948" w:rsidP="004A7774">
      <w:pPr>
        <w:pStyle w:val="11"/>
        <w:ind w:firstLine="567"/>
        <w:jc w:val="both"/>
        <w:rPr>
          <w:rFonts w:ascii="Times New Roman" w:hAnsi="Times New Roman"/>
          <w:sz w:val="24"/>
          <w:szCs w:val="24"/>
        </w:rPr>
      </w:pPr>
      <w:r w:rsidRPr="00A56948">
        <w:rPr>
          <w:rFonts w:ascii="Times New Roman" w:hAnsi="Times New Roman"/>
          <w:sz w:val="24"/>
          <w:szCs w:val="24"/>
        </w:rPr>
        <w:lastRenderedPageBreak/>
        <w:t xml:space="preserve">Количество отходов, образующиеся на территории полигона ТБО составит </w:t>
      </w:r>
      <w:r w:rsidR="00915C74" w:rsidRPr="00915C74">
        <w:rPr>
          <w:rFonts w:ascii="Times New Roman" w:hAnsi="Times New Roman"/>
          <w:color w:val="000000"/>
          <w:sz w:val="24"/>
          <w:szCs w:val="24"/>
        </w:rPr>
        <w:t>1,10063</w:t>
      </w:r>
      <w:r w:rsidR="00915C74">
        <w:rPr>
          <w:rFonts w:ascii="Times New Roman" w:hAnsi="Times New Roman"/>
          <w:color w:val="000000"/>
          <w:sz w:val="24"/>
          <w:szCs w:val="24"/>
        </w:rPr>
        <w:t xml:space="preserve"> </w:t>
      </w:r>
      <w:r w:rsidRPr="00A56948">
        <w:rPr>
          <w:rFonts w:ascii="Times New Roman" w:hAnsi="Times New Roman"/>
          <w:color w:val="000000"/>
          <w:sz w:val="24"/>
          <w:szCs w:val="24"/>
        </w:rPr>
        <w:t>тонны.</w:t>
      </w:r>
    </w:p>
    <w:p w14:paraId="0812AA67" w14:textId="16805219" w:rsidR="00786EFD" w:rsidRPr="00DB0D20" w:rsidRDefault="00786EFD" w:rsidP="00786EFD">
      <w:pPr>
        <w:pStyle w:val="a7"/>
        <w:ind w:firstLine="567"/>
        <w:jc w:val="both"/>
        <w:rPr>
          <w:rFonts w:eastAsia="Calibri" w:cs="Times New Roman"/>
          <w:bCs/>
          <w:szCs w:val="24"/>
        </w:rPr>
      </w:pPr>
      <w:r w:rsidRPr="00DB0D20">
        <w:rPr>
          <w:rFonts w:eastAsia="Calibri" w:cs="Times New Roman"/>
          <w:szCs w:val="24"/>
        </w:rPr>
        <w:t xml:space="preserve">Отходы по мере их накопления собирают в емкости и передаются на договорной основе </w:t>
      </w:r>
      <w:r w:rsidR="006B1D17" w:rsidRPr="00DB0D20">
        <w:rPr>
          <w:rFonts w:eastAsia="Calibri" w:cs="Times New Roman"/>
          <w:szCs w:val="24"/>
        </w:rPr>
        <w:t>сторонним организациям,</w:t>
      </w:r>
      <w:r w:rsidRPr="00DB0D20">
        <w:rPr>
          <w:rFonts w:eastAsia="Calibri" w:cs="Times New Roman"/>
          <w:szCs w:val="24"/>
        </w:rPr>
        <w:t xml:space="preserve"> имеющим лицензию </w:t>
      </w:r>
      <w:r w:rsidRPr="00DB0D20">
        <w:rPr>
          <w:rFonts w:eastAsia="Calibri" w:cs="Times New Roman"/>
          <w:color w:val="000000"/>
          <w:szCs w:val="24"/>
        </w:rPr>
        <w:t>по переработке, обезвреживанию, утилизации и (или) уничтожению опасных отходов.</w:t>
      </w:r>
      <w:r w:rsidRPr="00DB0D20">
        <w:rPr>
          <w:rFonts w:eastAsia="Calibri" w:cs="Times New Roman"/>
          <w:szCs w:val="24"/>
        </w:rPr>
        <w:t xml:space="preserve">  </w:t>
      </w:r>
    </w:p>
    <w:p w14:paraId="68F13197" w14:textId="77777777" w:rsidR="00735A35" w:rsidRPr="002A02B1" w:rsidRDefault="00735A35" w:rsidP="00735A35">
      <w:pPr>
        <w:ind w:firstLine="567"/>
        <w:jc w:val="both"/>
        <w:rPr>
          <w:i/>
          <w:iCs/>
          <w:color w:val="000000"/>
          <w:u w:val="single"/>
        </w:rPr>
      </w:pPr>
      <w:r w:rsidRPr="002A02B1">
        <w:rPr>
          <w:i/>
          <w:iCs/>
          <w:color w:val="000000"/>
          <w:u w:val="single"/>
        </w:rPr>
        <w:t>Период эксплуатации</w:t>
      </w:r>
    </w:p>
    <w:p w14:paraId="2CF9B36E" w14:textId="0BEB4B99" w:rsidR="00F325A8" w:rsidRPr="00735A35" w:rsidRDefault="00735A35" w:rsidP="00202FAD">
      <w:pPr>
        <w:pStyle w:val="Default"/>
        <w:ind w:firstLine="567"/>
        <w:jc w:val="both"/>
        <w:rPr>
          <w:bCs/>
          <w:lang w:val="ru-RU"/>
        </w:rPr>
      </w:pPr>
      <w:r w:rsidRPr="00735A35">
        <w:rPr>
          <w:bCs/>
          <w:lang w:val="ru-RU"/>
        </w:rPr>
        <w:t>Все отходы образующиеся на период эксплуатации представлены в программе управлении отходов ТОО "Байкен-U".</w:t>
      </w:r>
    </w:p>
    <w:p w14:paraId="5B4D10BD" w14:textId="77777777" w:rsidR="00735A35" w:rsidRDefault="00735A35" w:rsidP="00202FAD">
      <w:pPr>
        <w:pStyle w:val="Default"/>
        <w:ind w:firstLine="567"/>
        <w:jc w:val="both"/>
        <w:rPr>
          <w:b/>
          <w:lang w:val="ru-RU"/>
        </w:rPr>
      </w:pPr>
    </w:p>
    <w:p w14:paraId="02654C9F" w14:textId="7B1B2450" w:rsidR="00F325A8" w:rsidRPr="00DB0D20" w:rsidRDefault="00F325A8" w:rsidP="00202FAD">
      <w:pPr>
        <w:pStyle w:val="Default"/>
        <w:ind w:firstLine="567"/>
        <w:jc w:val="both"/>
        <w:rPr>
          <w:b/>
          <w:lang w:val="ru-RU"/>
        </w:rPr>
      </w:pPr>
      <w:r w:rsidRPr="00DB0D20">
        <w:rPr>
          <w:b/>
          <w:lang w:val="ru-RU"/>
        </w:rPr>
        <w:t>Аварийные ситуаций</w:t>
      </w:r>
    </w:p>
    <w:p w14:paraId="03391215" w14:textId="77777777" w:rsidR="00F325A8" w:rsidRPr="00DB0D20" w:rsidRDefault="00F325A8" w:rsidP="00202FAD">
      <w:pPr>
        <w:pStyle w:val="Default"/>
        <w:ind w:firstLine="567"/>
        <w:jc w:val="both"/>
        <w:rPr>
          <w:lang w:val="ru-RU"/>
        </w:rPr>
      </w:pPr>
      <w:r w:rsidRPr="00DB0D20">
        <w:rPr>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3F776A73" w14:textId="77777777" w:rsidR="00F325A8" w:rsidRPr="00DB0D20" w:rsidRDefault="00F325A8" w:rsidP="00202FAD">
      <w:pPr>
        <w:pStyle w:val="Default"/>
        <w:ind w:firstLine="567"/>
        <w:jc w:val="both"/>
        <w:rPr>
          <w:rFonts w:eastAsia="Calibri"/>
          <w:lang w:val="ru-RU"/>
        </w:rPr>
      </w:pPr>
      <w:r w:rsidRPr="00DB0D20">
        <w:rPr>
          <w:lang w:val="ru-RU"/>
        </w:rPr>
        <w:t xml:space="preserve">Необходимо отметить, что на территории месторождения случаи возникновения аварий не отмечалось. </w:t>
      </w:r>
    </w:p>
    <w:p w14:paraId="633B9ECE" w14:textId="77777777" w:rsidR="00F325A8" w:rsidRPr="00DB0D20" w:rsidRDefault="00F325A8" w:rsidP="00202FAD">
      <w:pPr>
        <w:autoSpaceDE w:val="0"/>
        <w:autoSpaceDN w:val="0"/>
        <w:adjustRightInd w:val="0"/>
        <w:ind w:firstLine="567"/>
        <w:jc w:val="both"/>
        <w:rPr>
          <w:color w:val="000000"/>
        </w:rPr>
      </w:pPr>
      <w:r w:rsidRPr="00DB0D20">
        <w:rPr>
          <w:color w:val="000000"/>
        </w:rPr>
        <w:t>Для предотвращения аварий предприятие проводят следующие мероприятия:</w:t>
      </w:r>
    </w:p>
    <w:p w14:paraId="01481FA7"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46F302D7"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73C0BC48" w14:textId="77777777" w:rsidR="00F325A8" w:rsidRPr="00DB0D20" w:rsidRDefault="00F325A8" w:rsidP="00202FAD">
      <w:pPr>
        <w:autoSpaceDE w:val="0"/>
        <w:autoSpaceDN w:val="0"/>
        <w:adjustRightInd w:val="0"/>
        <w:ind w:firstLine="567"/>
        <w:jc w:val="both"/>
        <w:rPr>
          <w:color w:val="000000"/>
        </w:rPr>
      </w:pPr>
      <w:r w:rsidRPr="00DB0D20">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44041B1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6C8FB118"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5F89D5F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45E21C1A" w14:textId="77777777" w:rsidR="00F325A8" w:rsidRPr="00DB0D20" w:rsidRDefault="00F325A8" w:rsidP="00202FAD">
      <w:pPr>
        <w:pStyle w:val="a7"/>
        <w:widowControl w:val="0"/>
        <w:tabs>
          <w:tab w:val="left" w:pos="567"/>
        </w:tabs>
        <w:ind w:firstLine="567"/>
        <w:jc w:val="both"/>
        <w:rPr>
          <w:rFonts w:eastAsia="Calibri" w:cs="Times New Roman"/>
          <w:szCs w:val="24"/>
        </w:rPr>
      </w:pPr>
      <w:r w:rsidRPr="00DB0D20">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0E5CF43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1F1131CE"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71B0672D"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17732428" w14:textId="77777777" w:rsidR="00F325A8" w:rsidRPr="00DB0D20" w:rsidRDefault="00F325A8" w:rsidP="00202FAD">
      <w:pPr>
        <w:ind w:firstLine="567"/>
        <w:jc w:val="both"/>
      </w:pPr>
      <w:r w:rsidRPr="00DB0D20">
        <w:rPr>
          <w:color w:val="000000"/>
        </w:rPr>
        <w:lastRenderedPageBreak/>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373EE148"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отходам производства: своевременная организация системы сбора, транспортировки и утилизации отходов. </w:t>
      </w:r>
    </w:p>
    <w:p w14:paraId="02555D5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1FEA0EA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7140B372"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5A3115A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28185740" w14:textId="77777777" w:rsidR="00F325A8" w:rsidRPr="00DB0D20" w:rsidRDefault="00F325A8" w:rsidP="00202FAD">
      <w:pPr>
        <w:ind w:firstLine="567"/>
        <w:jc w:val="both"/>
      </w:pPr>
      <w:r w:rsidRPr="00DB0D20">
        <w:rPr>
          <w:color w:val="000000"/>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48D7F2D7" w14:textId="77777777" w:rsidR="00F325A8" w:rsidRPr="00DB0D20" w:rsidRDefault="00F325A8" w:rsidP="00202FAD"/>
    <w:p w14:paraId="1F8BEB9D" w14:textId="77777777" w:rsidR="00F325A8" w:rsidRPr="00DB0D20" w:rsidRDefault="00F325A8" w:rsidP="00202FAD"/>
    <w:p w14:paraId="55DAA0C7" w14:textId="77777777" w:rsidR="002D0F55" w:rsidRPr="00DB0D20" w:rsidRDefault="002D0F55" w:rsidP="00202FAD"/>
    <w:sectPr w:rsidR="002D0F55" w:rsidRPr="00DB0D20"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6D32D2"/>
    <w:multiLevelType w:val="hybridMultilevel"/>
    <w:tmpl w:val="99327D3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6"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8054EA0"/>
    <w:multiLevelType w:val="hybridMultilevel"/>
    <w:tmpl w:val="1DF47C30"/>
    <w:lvl w:ilvl="0" w:tplc="97FAC32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38D22246"/>
    <w:multiLevelType w:val="hybridMultilevel"/>
    <w:tmpl w:val="C608B99E"/>
    <w:lvl w:ilvl="0" w:tplc="26B8CB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BD927F6"/>
    <w:multiLevelType w:val="hybridMultilevel"/>
    <w:tmpl w:val="7514F45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4"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AF2E03"/>
    <w:multiLevelType w:val="hybridMultilevel"/>
    <w:tmpl w:val="E96ECA3E"/>
    <w:lvl w:ilvl="0" w:tplc="2E5ABE66">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CB0B42"/>
    <w:multiLevelType w:val="hybridMultilevel"/>
    <w:tmpl w:val="053882EA"/>
    <w:lvl w:ilvl="0" w:tplc="C1BCEEF0">
      <w:start w:val="1"/>
      <w:numFmt w:val="bullet"/>
      <w:lvlText w:val=""/>
      <w:lvlJc w:val="left"/>
      <w:pPr>
        <w:tabs>
          <w:tab w:val="num" w:pos="1778"/>
        </w:tabs>
        <w:ind w:left="1778" w:hanging="360"/>
      </w:pPr>
      <w:rPr>
        <w:rFonts w:ascii="Wingdings" w:hAnsi="Wingdings" w:hint="default"/>
      </w:rPr>
    </w:lvl>
    <w:lvl w:ilvl="1" w:tplc="FFFFFFFF" w:tentative="1">
      <w:start w:val="1"/>
      <w:numFmt w:val="lowerLetter"/>
      <w:lvlText w:val="%2."/>
      <w:lvlJc w:val="left"/>
      <w:pPr>
        <w:tabs>
          <w:tab w:val="num" w:pos="2801"/>
        </w:tabs>
        <w:ind w:left="2801" w:hanging="360"/>
      </w:pPr>
    </w:lvl>
    <w:lvl w:ilvl="2" w:tplc="FFFFFFFF" w:tentative="1">
      <w:start w:val="1"/>
      <w:numFmt w:val="lowerRoman"/>
      <w:lvlText w:val="%3."/>
      <w:lvlJc w:val="right"/>
      <w:pPr>
        <w:tabs>
          <w:tab w:val="num" w:pos="3521"/>
        </w:tabs>
        <w:ind w:left="3521" w:hanging="180"/>
      </w:pPr>
    </w:lvl>
    <w:lvl w:ilvl="3" w:tplc="FFFFFFFF" w:tentative="1">
      <w:start w:val="1"/>
      <w:numFmt w:val="decimal"/>
      <w:lvlText w:val="%4."/>
      <w:lvlJc w:val="left"/>
      <w:pPr>
        <w:tabs>
          <w:tab w:val="num" w:pos="4241"/>
        </w:tabs>
        <w:ind w:left="4241" w:hanging="360"/>
      </w:pPr>
    </w:lvl>
    <w:lvl w:ilvl="4" w:tplc="FFFFFFFF" w:tentative="1">
      <w:start w:val="1"/>
      <w:numFmt w:val="lowerLetter"/>
      <w:lvlText w:val="%5."/>
      <w:lvlJc w:val="left"/>
      <w:pPr>
        <w:tabs>
          <w:tab w:val="num" w:pos="4961"/>
        </w:tabs>
        <w:ind w:left="4961" w:hanging="360"/>
      </w:pPr>
    </w:lvl>
    <w:lvl w:ilvl="5" w:tplc="FFFFFFFF" w:tentative="1">
      <w:start w:val="1"/>
      <w:numFmt w:val="lowerRoman"/>
      <w:lvlText w:val="%6."/>
      <w:lvlJc w:val="right"/>
      <w:pPr>
        <w:tabs>
          <w:tab w:val="num" w:pos="5681"/>
        </w:tabs>
        <w:ind w:left="5681" w:hanging="180"/>
      </w:pPr>
    </w:lvl>
    <w:lvl w:ilvl="6" w:tplc="FFFFFFFF" w:tentative="1">
      <w:start w:val="1"/>
      <w:numFmt w:val="decimal"/>
      <w:lvlText w:val="%7."/>
      <w:lvlJc w:val="left"/>
      <w:pPr>
        <w:tabs>
          <w:tab w:val="num" w:pos="6401"/>
        </w:tabs>
        <w:ind w:left="6401" w:hanging="360"/>
      </w:pPr>
    </w:lvl>
    <w:lvl w:ilvl="7" w:tplc="FFFFFFFF" w:tentative="1">
      <w:start w:val="1"/>
      <w:numFmt w:val="lowerLetter"/>
      <w:lvlText w:val="%8."/>
      <w:lvlJc w:val="left"/>
      <w:pPr>
        <w:tabs>
          <w:tab w:val="num" w:pos="7121"/>
        </w:tabs>
        <w:ind w:left="7121" w:hanging="360"/>
      </w:pPr>
    </w:lvl>
    <w:lvl w:ilvl="8" w:tplc="FFFFFFFF" w:tentative="1">
      <w:start w:val="1"/>
      <w:numFmt w:val="lowerRoman"/>
      <w:lvlText w:val="%9."/>
      <w:lvlJc w:val="right"/>
      <w:pPr>
        <w:tabs>
          <w:tab w:val="num" w:pos="7841"/>
        </w:tabs>
        <w:ind w:left="7841" w:hanging="180"/>
      </w:pPr>
    </w:lvl>
  </w:abstractNum>
  <w:abstractNum w:abstractNumId="19"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1" w15:restartNumberingAfterBreak="0">
    <w:nsid w:val="650E1FCD"/>
    <w:multiLevelType w:val="hybridMultilevel"/>
    <w:tmpl w:val="65C8201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921721934">
    <w:abstractNumId w:val="27"/>
  </w:num>
  <w:num w:numId="2" w16cid:durableId="757170087">
    <w:abstractNumId w:val="26"/>
  </w:num>
  <w:num w:numId="3" w16cid:durableId="2098860704">
    <w:abstractNumId w:val="4"/>
  </w:num>
  <w:num w:numId="4" w16cid:durableId="897017314">
    <w:abstractNumId w:val="15"/>
  </w:num>
  <w:num w:numId="5" w16cid:durableId="919603895">
    <w:abstractNumId w:val="5"/>
  </w:num>
  <w:num w:numId="6" w16cid:durableId="334185782">
    <w:abstractNumId w:val="2"/>
  </w:num>
  <w:num w:numId="7" w16cid:durableId="17435443">
    <w:abstractNumId w:val="13"/>
  </w:num>
  <w:num w:numId="8" w16cid:durableId="1162235332">
    <w:abstractNumId w:val="17"/>
  </w:num>
  <w:num w:numId="9" w16cid:durableId="709570618">
    <w:abstractNumId w:val="8"/>
  </w:num>
  <w:num w:numId="10" w16cid:durableId="485126538">
    <w:abstractNumId w:val="20"/>
  </w:num>
  <w:num w:numId="11" w16cid:durableId="538786987">
    <w:abstractNumId w:val="19"/>
  </w:num>
  <w:num w:numId="12" w16cid:durableId="1700862411">
    <w:abstractNumId w:val="23"/>
  </w:num>
  <w:num w:numId="13" w16cid:durableId="1600791270">
    <w:abstractNumId w:val="7"/>
  </w:num>
  <w:num w:numId="14" w16cid:durableId="1572961337">
    <w:abstractNumId w:val="24"/>
  </w:num>
  <w:num w:numId="15" w16cid:durableId="462043513">
    <w:abstractNumId w:val="9"/>
  </w:num>
  <w:num w:numId="16" w16cid:durableId="1026448393">
    <w:abstractNumId w:val="6"/>
  </w:num>
  <w:num w:numId="17" w16cid:durableId="278417230">
    <w:abstractNumId w:val="1"/>
  </w:num>
  <w:num w:numId="18" w16cid:durableId="1274745763">
    <w:abstractNumId w:val="14"/>
  </w:num>
  <w:num w:numId="19" w16cid:durableId="329871272">
    <w:abstractNumId w:val="0"/>
  </w:num>
  <w:num w:numId="20" w16cid:durableId="628517207">
    <w:abstractNumId w:val="22"/>
  </w:num>
  <w:num w:numId="21" w16cid:durableId="178130170">
    <w:abstractNumId w:val="25"/>
  </w:num>
  <w:num w:numId="22" w16cid:durableId="725644896">
    <w:abstractNumId w:val="18"/>
  </w:num>
  <w:num w:numId="23" w16cid:durableId="1713073083">
    <w:abstractNumId w:val="3"/>
  </w:num>
  <w:num w:numId="24" w16cid:durableId="145979000">
    <w:abstractNumId w:val="16"/>
  </w:num>
  <w:num w:numId="25" w16cid:durableId="422991598">
    <w:abstractNumId w:val="21"/>
  </w:num>
  <w:num w:numId="26" w16cid:durableId="980160372">
    <w:abstractNumId w:val="12"/>
  </w:num>
  <w:num w:numId="27" w16cid:durableId="280653158">
    <w:abstractNumId w:val="11"/>
  </w:num>
  <w:num w:numId="28" w16cid:durableId="1042904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40DF3"/>
    <w:rsid w:val="00047CC6"/>
    <w:rsid w:val="000A1FFE"/>
    <w:rsid w:val="000D1D0D"/>
    <w:rsid w:val="000E3AC4"/>
    <w:rsid w:val="00114A26"/>
    <w:rsid w:val="001159BE"/>
    <w:rsid w:val="00127E42"/>
    <w:rsid w:val="001307F3"/>
    <w:rsid w:val="00146016"/>
    <w:rsid w:val="001475DD"/>
    <w:rsid w:val="0016401F"/>
    <w:rsid w:val="00182CB2"/>
    <w:rsid w:val="00183544"/>
    <w:rsid w:val="001875E2"/>
    <w:rsid w:val="001A01FB"/>
    <w:rsid w:val="001A1FE8"/>
    <w:rsid w:val="001C511C"/>
    <w:rsid w:val="00202FAD"/>
    <w:rsid w:val="00204223"/>
    <w:rsid w:val="00224CB0"/>
    <w:rsid w:val="00224DE4"/>
    <w:rsid w:val="00265047"/>
    <w:rsid w:val="002654C0"/>
    <w:rsid w:val="00267F23"/>
    <w:rsid w:val="0027118D"/>
    <w:rsid w:val="002B42AF"/>
    <w:rsid w:val="002B66C8"/>
    <w:rsid w:val="002C0C99"/>
    <w:rsid w:val="002C56C7"/>
    <w:rsid w:val="002D0F55"/>
    <w:rsid w:val="002F7649"/>
    <w:rsid w:val="003A6344"/>
    <w:rsid w:val="003C6401"/>
    <w:rsid w:val="003E6A19"/>
    <w:rsid w:val="003F4BD2"/>
    <w:rsid w:val="00424EF8"/>
    <w:rsid w:val="004621CD"/>
    <w:rsid w:val="00463165"/>
    <w:rsid w:val="00472FF9"/>
    <w:rsid w:val="0048444F"/>
    <w:rsid w:val="004A086A"/>
    <w:rsid w:val="004A1B97"/>
    <w:rsid w:val="004A7774"/>
    <w:rsid w:val="004B5B88"/>
    <w:rsid w:val="004D0439"/>
    <w:rsid w:val="004D5E32"/>
    <w:rsid w:val="004D6AE2"/>
    <w:rsid w:val="00507782"/>
    <w:rsid w:val="00541316"/>
    <w:rsid w:val="0054640C"/>
    <w:rsid w:val="00590A28"/>
    <w:rsid w:val="005A319C"/>
    <w:rsid w:val="005E5995"/>
    <w:rsid w:val="0061389E"/>
    <w:rsid w:val="00642599"/>
    <w:rsid w:val="00652095"/>
    <w:rsid w:val="00655127"/>
    <w:rsid w:val="00675238"/>
    <w:rsid w:val="006802FD"/>
    <w:rsid w:val="0068493B"/>
    <w:rsid w:val="00692E6F"/>
    <w:rsid w:val="006A5B7E"/>
    <w:rsid w:val="006B1D17"/>
    <w:rsid w:val="006E0A2B"/>
    <w:rsid w:val="00706B77"/>
    <w:rsid w:val="00731302"/>
    <w:rsid w:val="007332E8"/>
    <w:rsid w:val="00735A35"/>
    <w:rsid w:val="00742CE3"/>
    <w:rsid w:val="00775ED0"/>
    <w:rsid w:val="00786EFD"/>
    <w:rsid w:val="007902F2"/>
    <w:rsid w:val="007B6FFE"/>
    <w:rsid w:val="007E2BF4"/>
    <w:rsid w:val="007E36FA"/>
    <w:rsid w:val="00821098"/>
    <w:rsid w:val="00880086"/>
    <w:rsid w:val="00895963"/>
    <w:rsid w:val="008C6310"/>
    <w:rsid w:val="008D71FE"/>
    <w:rsid w:val="008D7A71"/>
    <w:rsid w:val="00903388"/>
    <w:rsid w:val="009065B8"/>
    <w:rsid w:val="00915C74"/>
    <w:rsid w:val="00917213"/>
    <w:rsid w:val="00924EEF"/>
    <w:rsid w:val="00926597"/>
    <w:rsid w:val="00927F3D"/>
    <w:rsid w:val="00966116"/>
    <w:rsid w:val="00985A98"/>
    <w:rsid w:val="00997BEC"/>
    <w:rsid w:val="009B6957"/>
    <w:rsid w:val="009C24ED"/>
    <w:rsid w:val="009E4BD9"/>
    <w:rsid w:val="009F52C1"/>
    <w:rsid w:val="00A041CB"/>
    <w:rsid w:val="00A2461D"/>
    <w:rsid w:val="00A40F60"/>
    <w:rsid w:val="00A56948"/>
    <w:rsid w:val="00A85685"/>
    <w:rsid w:val="00AA507F"/>
    <w:rsid w:val="00AD35F1"/>
    <w:rsid w:val="00B07461"/>
    <w:rsid w:val="00B15D81"/>
    <w:rsid w:val="00B57E3A"/>
    <w:rsid w:val="00B86867"/>
    <w:rsid w:val="00B919D0"/>
    <w:rsid w:val="00BB1BD4"/>
    <w:rsid w:val="00BD1A37"/>
    <w:rsid w:val="00BD2AF7"/>
    <w:rsid w:val="00BF6265"/>
    <w:rsid w:val="00C14C18"/>
    <w:rsid w:val="00C1631F"/>
    <w:rsid w:val="00C84C22"/>
    <w:rsid w:val="00C87756"/>
    <w:rsid w:val="00CC7FFB"/>
    <w:rsid w:val="00CD06F4"/>
    <w:rsid w:val="00D12993"/>
    <w:rsid w:val="00D16DA7"/>
    <w:rsid w:val="00D1735A"/>
    <w:rsid w:val="00D218BD"/>
    <w:rsid w:val="00D319D8"/>
    <w:rsid w:val="00D409B4"/>
    <w:rsid w:val="00DB0D20"/>
    <w:rsid w:val="00DC50BF"/>
    <w:rsid w:val="00DD6A58"/>
    <w:rsid w:val="00DE47A4"/>
    <w:rsid w:val="00E108D3"/>
    <w:rsid w:val="00E12C31"/>
    <w:rsid w:val="00ED7C52"/>
    <w:rsid w:val="00EE3118"/>
    <w:rsid w:val="00F03A31"/>
    <w:rsid w:val="00F221EF"/>
    <w:rsid w:val="00F325A8"/>
    <w:rsid w:val="00F514B2"/>
    <w:rsid w:val="00FB2A45"/>
    <w:rsid w:val="00FC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F271"/>
  <w15:docId w15:val="{6017614D-524E-4163-A93A-F1D497A2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1"/>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 w:type="paragraph" w:customStyle="1" w:styleId="af1">
    <w:name w:val="Геология_Основной текст"/>
    <w:qFormat/>
    <w:rsid w:val="00966116"/>
    <w:pPr>
      <w:ind w:firstLine="340"/>
      <w:jc w:val="both"/>
    </w:pPr>
    <w:rPr>
      <w:rFonts w:eastAsia="Calibri"/>
      <w:sz w:val="26"/>
      <w:szCs w:val="22"/>
      <w:lang w:eastAsia="en-US"/>
    </w:rPr>
  </w:style>
  <w:style w:type="paragraph" w:styleId="af2">
    <w:name w:val="Body Text"/>
    <w:basedOn w:val="a"/>
    <w:link w:val="af3"/>
    <w:uiPriority w:val="99"/>
    <w:unhideWhenUsed/>
    <w:rsid w:val="00C1631F"/>
    <w:pPr>
      <w:spacing w:after="120"/>
    </w:pPr>
  </w:style>
  <w:style w:type="character" w:customStyle="1" w:styleId="af3">
    <w:name w:val="Основной текст Знак"/>
    <w:basedOn w:val="a0"/>
    <w:link w:val="af2"/>
    <w:uiPriority w:val="99"/>
    <w:rsid w:val="00C1631F"/>
    <w:rPr>
      <w:sz w:val="24"/>
      <w:szCs w:val="24"/>
    </w:rPr>
  </w:style>
  <w:style w:type="paragraph" w:customStyle="1" w:styleId="af4">
    <w:name w:val="обычный"/>
    <w:rsid w:val="00C1631F"/>
    <w:pPr>
      <w:spacing w:line="360" w:lineRule="auto"/>
      <w:ind w:firstLine="737"/>
      <w:jc w:val="both"/>
    </w:pPr>
    <w:rPr>
      <w:sz w:val="24"/>
    </w:rPr>
  </w:style>
  <w:style w:type="paragraph" w:customStyle="1" w:styleId="Heading">
    <w:name w:val="Heading"/>
    <w:rsid w:val="00B86867"/>
    <w:pPr>
      <w:widowControl w:val="0"/>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1148</Words>
  <Characters>6545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121</cp:revision>
  <dcterms:created xsi:type="dcterms:W3CDTF">2024-08-13T06:50:00Z</dcterms:created>
  <dcterms:modified xsi:type="dcterms:W3CDTF">2026-02-04T06:11:00Z</dcterms:modified>
</cp:coreProperties>
</file>