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D46" w:rsidRPr="00775627" w:rsidRDefault="00095D46" w:rsidP="00775627">
      <w:pPr>
        <w:spacing w:after="0"/>
        <w:ind w:firstLine="567"/>
        <w:rPr>
          <w:rFonts w:ascii="Times New Roman" w:hAnsi="Times New Roman" w:cs="Times New Roman"/>
          <w:bCs/>
          <w:sz w:val="24"/>
          <w:szCs w:val="24"/>
        </w:rPr>
      </w:pPr>
    </w:p>
    <w:p w:rsidR="000C35E2" w:rsidRPr="00775627" w:rsidRDefault="00095D46" w:rsidP="00775627">
      <w:pPr>
        <w:spacing w:after="0"/>
        <w:ind w:firstLine="567"/>
        <w:jc w:val="center"/>
        <w:rPr>
          <w:rFonts w:ascii="Times New Roman" w:hAnsi="Times New Roman" w:cs="Times New Roman"/>
          <w:b/>
          <w:bCs/>
          <w:sz w:val="24"/>
          <w:szCs w:val="24"/>
        </w:rPr>
      </w:pPr>
      <w:r w:rsidRPr="00775627">
        <w:rPr>
          <w:rFonts w:ascii="Times New Roman" w:hAnsi="Times New Roman" w:cs="Times New Roman"/>
          <w:b/>
          <w:bCs/>
          <w:sz w:val="24"/>
          <w:szCs w:val="24"/>
        </w:rPr>
        <w:t>НЕТЕХНИЧЕСКОЕ РЕЗЮМЕ ПРОЕКТА</w:t>
      </w:r>
    </w:p>
    <w:p w:rsidR="00095D46" w:rsidRPr="00775627" w:rsidRDefault="00095D46" w:rsidP="00775627">
      <w:pPr>
        <w:spacing w:after="0"/>
        <w:ind w:firstLine="567"/>
        <w:jc w:val="both"/>
        <w:rPr>
          <w:rFonts w:ascii="Times New Roman" w:hAnsi="Times New Roman" w:cs="Times New Roman"/>
          <w:bCs/>
          <w:sz w:val="24"/>
          <w:szCs w:val="24"/>
        </w:rPr>
      </w:pP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В административном отношении месторождение Пустынное входит в </w:t>
      </w:r>
      <w:proofErr w:type="spellStart"/>
      <w:r w:rsidRPr="00775627">
        <w:rPr>
          <w:rFonts w:ascii="Times New Roman" w:hAnsi="Times New Roman" w:cs="Times New Roman"/>
          <w:sz w:val="24"/>
          <w:szCs w:val="24"/>
        </w:rPr>
        <w:t>Жылыойский</w:t>
      </w:r>
      <w:proofErr w:type="spellEnd"/>
      <w:r w:rsidRPr="00775627">
        <w:rPr>
          <w:rFonts w:ascii="Times New Roman" w:hAnsi="Times New Roman" w:cs="Times New Roman"/>
          <w:sz w:val="24"/>
          <w:szCs w:val="24"/>
        </w:rPr>
        <w:t xml:space="preserve"> район Атырауск</w:t>
      </w:r>
      <w:r w:rsidR="00775627">
        <w:rPr>
          <w:rFonts w:ascii="Times New Roman" w:hAnsi="Times New Roman" w:cs="Times New Roman"/>
          <w:sz w:val="24"/>
          <w:szCs w:val="24"/>
        </w:rPr>
        <w:t>ой области Республики Казахстан</w:t>
      </w:r>
      <w:r w:rsidRPr="00775627">
        <w:rPr>
          <w:rFonts w:ascii="Times New Roman" w:hAnsi="Times New Roman" w:cs="Times New Roman"/>
          <w:sz w:val="24"/>
          <w:szCs w:val="24"/>
        </w:rPr>
        <w:t xml:space="preserve">.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Месторождение Пустынное географически расположено в юго-восточной части Прикаспийской впадины и находится непосредственно в прибрежной зоне Каспийского моря. Уровень грунтовых вод находится на глубине до 1,0 м.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Районный центр г.Кульсары, и железнодорожная станция Кульсары находятся к северо-востоку от месторождения в 90 км.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В административном отношении месторождение Пустынное входит в </w:t>
      </w:r>
      <w:proofErr w:type="spellStart"/>
      <w:r w:rsidRPr="00775627">
        <w:rPr>
          <w:rFonts w:ascii="Times New Roman" w:hAnsi="Times New Roman" w:cs="Times New Roman"/>
          <w:sz w:val="24"/>
          <w:szCs w:val="24"/>
        </w:rPr>
        <w:t>Жылыойский</w:t>
      </w:r>
      <w:proofErr w:type="spellEnd"/>
      <w:r w:rsidRPr="00775627">
        <w:rPr>
          <w:rFonts w:ascii="Times New Roman" w:hAnsi="Times New Roman" w:cs="Times New Roman"/>
          <w:sz w:val="24"/>
          <w:szCs w:val="24"/>
        </w:rPr>
        <w:t xml:space="preserve"> район Атырауской области Республики Казахстан. Районный центр г.Кульсары, и железнодорожная станция Кульсары находятся к северо-востоку от месторождения в 90 км.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Ближайшими населенными пунктами являются нефтепромыслы Каратон (к юго-востоку-30 км), Сарыкамыс (к юго-востоку-70 км) и жилой населенный пункт - с. </w:t>
      </w:r>
      <w:proofErr w:type="spellStart"/>
      <w:r w:rsidRPr="00775627">
        <w:rPr>
          <w:rFonts w:ascii="Times New Roman" w:hAnsi="Times New Roman" w:cs="Times New Roman"/>
          <w:sz w:val="24"/>
          <w:szCs w:val="24"/>
        </w:rPr>
        <w:t>Косчагил</w:t>
      </w:r>
      <w:proofErr w:type="spellEnd"/>
      <w:r w:rsidRPr="00775627">
        <w:rPr>
          <w:rFonts w:ascii="Times New Roman" w:hAnsi="Times New Roman" w:cs="Times New Roman"/>
          <w:sz w:val="24"/>
          <w:szCs w:val="24"/>
        </w:rPr>
        <w:t xml:space="preserve"> в 59 км от участка.</w:t>
      </w:r>
    </w:p>
    <w:p w:rsidR="00485C53" w:rsidRPr="00775627" w:rsidRDefault="00E95E86" w:rsidP="00775627">
      <w:pPr>
        <w:tabs>
          <w:tab w:val="left" w:pos="709"/>
          <w:tab w:val="left" w:pos="8820"/>
        </w:tabs>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Недропользователем месторождения Пустынное является </w:t>
      </w:r>
      <w:r w:rsidR="00AD3169">
        <w:rPr>
          <w:rFonts w:ascii="Times New Roman" w:hAnsi="Times New Roman" w:cs="Times New Roman"/>
          <w:sz w:val="24"/>
          <w:szCs w:val="24"/>
          <w:lang w:val="kk-KZ"/>
        </w:rPr>
        <w:t>А</w:t>
      </w:r>
      <w:r w:rsidRPr="00775627">
        <w:rPr>
          <w:rFonts w:ascii="Times New Roman" w:hAnsi="Times New Roman" w:cs="Times New Roman"/>
          <w:sz w:val="24"/>
          <w:szCs w:val="24"/>
        </w:rPr>
        <w:t>О «</w:t>
      </w:r>
      <w:r w:rsidR="008D7F8C">
        <w:rPr>
          <w:rFonts w:ascii="Times New Roman" w:hAnsi="Times New Roman" w:cs="Times New Roman"/>
          <w:sz w:val="24"/>
          <w:szCs w:val="24"/>
          <w:lang w:val="kk-KZ"/>
        </w:rPr>
        <w:t>Матен Петролеум</w:t>
      </w:r>
      <w:r w:rsidRPr="00775627">
        <w:rPr>
          <w:rFonts w:ascii="Times New Roman" w:hAnsi="Times New Roman" w:cs="Times New Roman"/>
          <w:sz w:val="24"/>
          <w:szCs w:val="24"/>
        </w:rPr>
        <w:t xml:space="preserve">», в соответствии с </w:t>
      </w:r>
      <w:r w:rsidR="008D7F8C">
        <w:rPr>
          <w:rFonts w:ascii="Times New Roman" w:eastAsia="Arial Unicode MS" w:hAnsi="Times New Roman" w:cs="Times New Roman"/>
        </w:rPr>
        <w:t>Дополнение</w:t>
      </w:r>
      <w:r w:rsidR="008D7F8C">
        <w:rPr>
          <w:rFonts w:ascii="Times New Roman" w:eastAsia="Arial Unicode MS" w:hAnsi="Times New Roman" w:cs="Times New Roman"/>
          <w:lang w:val="kk-KZ"/>
        </w:rPr>
        <w:t>м</w:t>
      </w:r>
      <w:r w:rsidR="008D7F8C">
        <w:rPr>
          <w:rFonts w:ascii="Times New Roman" w:eastAsia="Arial Unicode MS" w:hAnsi="Times New Roman" w:cs="Times New Roman"/>
        </w:rPr>
        <w:t xml:space="preserve"> 3</w:t>
      </w:r>
      <w:r w:rsidR="008D7F8C">
        <w:rPr>
          <w:rFonts w:ascii="Times New Roman" w:eastAsia="Arial Unicode MS" w:hAnsi="Times New Roman" w:cs="Times New Roman"/>
          <w:lang w:val="kk-KZ"/>
        </w:rPr>
        <w:t xml:space="preserve"> </w:t>
      </w:r>
      <w:r w:rsidRPr="00775627">
        <w:rPr>
          <w:rFonts w:ascii="Times New Roman" w:hAnsi="Times New Roman" w:cs="Times New Roman"/>
          <w:sz w:val="24"/>
          <w:szCs w:val="24"/>
        </w:rPr>
        <w:t>Контракт</w:t>
      </w:r>
      <w:r w:rsidR="008D7F8C">
        <w:rPr>
          <w:rFonts w:ascii="Times New Roman" w:hAnsi="Times New Roman" w:cs="Times New Roman"/>
          <w:sz w:val="24"/>
          <w:szCs w:val="24"/>
          <w:lang w:val="kk-KZ"/>
        </w:rPr>
        <w:t>а</w:t>
      </w:r>
      <w:r w:rsidRPr="00775627">
        <w:rPr>
          <w:rFonts w:ascii="Times New Roman" w:hAnsi="Times New Roman" w:cs="Times New Roman"/>
          <w:sz w:val="24"/>
          <w:szCs w:val="24"/>
        </w:rPr>
        <w:t xml:space="preserve"> № 5286-УВС от 2 ноября 2023 год на добычу углеводородов в Атырауской Области. Площадь участка недр составляет 5,38 </w:t>
      </w:r>
      <w:proofErr w:type="spellStart"/>
      <w:r w:rsidRPr="00775627">
        <w:rPr>
          <w:rFonts w:ascii="Times New Roman" w:hAnsi="Times New Roman" w:cs="Times New Roman"/>
          <w:sz w:val="24"/>
          <w:szCs w:val="24"/>
        </w:rPr>
        <w:t>кв.км</w:t>
      </w:r>
      <w:proofErr w:type="spellEnd"/>
      <w:r w:rsidRPr="00775627">
        <w:rPr>
          <w:rFonts w:ascii="Times New Roman" w:hAnsi="Times New Roman" w:cs="Times New Roman"/>
          <w:sz w:val="24"/>
          <w:szCs w:val="24"/>
        </w:rPr>
        <w:t>. Срок Контракта до 02 ноября 2048 год. Координаты горного отвода: 1) 46°28'34" СШ, 53°10' 6" ВД, 2) 46°29'31" СШ, 53°10' 16" ВД, 3) 46°30'20" СШ, 53°11' 54" ВД, 4) 46°30'24" СШ, 53°12' 58" ВД, 5) 46°29'26" СШ, 53°11' 55" ВД, 6) 46°28'25" СШ, 53°10' 23" ВД.</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Связь месторождения с населенными пунктами осуществляется по грунтовым дорогам, а с районным центром и г. Атырау по асфальтированной трассе Атырау-Актау.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Ближайшими разрабатываемыми месторождениями являются: на юге - Прибрежное, Западная Прорва, </w:t>
      </w:r>
      <w:proofErr w:type="spellStart"/>
      <w:r w:rsidRPr="00775627">
        <w:rPr>
          <w:rFonts w:ascii="Times New Roman" w:hAnsi="Times New Roman" w:cs="Times New Roman"/>
          <w:sz w:val="24"/>
          <w:szCs w:val="24"/>
        </w:rPr>
        <w:t>Тажигали</w:t>
      </w:r>
      <w:proofErr w:type="spellEnd"/>
      <w:r w:rsidRPr="00775627">
        <w:rPr>
          <w:rFonts w:ascii="Times New Roman" w:hAnsi="Times New Roman" w:cs="Times New Roman"/>
          <w:sz w:val="24"/>
          <w:szCs w:val="24"/>
        </w:rPr>
        <w:t xml:space="preserve">, на юго-востоке - Тенгиз.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В орографическом отношении территория представляет собой слабо всхолмленную равнину с абсолютными отметками от минус 15 до минус 25 м.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Гидрографическая сеть и источники пресной воды отсутствуют. Снабжение питьевой водой осуществляется из водовода Астрахань-Мангышлак. Очистные сооружения по подготовке воды расположены в районном центре г. Кульсары. На месторождении питьевая вода доставляется автотранспортом из г. Кульсары.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Климат района резко континентальный с холодной зимой: температура колеблется от минус 30 до 40 °C и жарким летом: июль плюс 38-42 ºC. Преобладающее направление ветров в течение года - юго-восточное. Среднегодовое количество осадков 130-180 мм. Основное количество осадков выпадает в весенний и осенний периоды.</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Растительность скудная, характерная для полупустынь и представлена, в основном, полынью и солянками.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Животный мир также типичный для зон полупустынь, и представлен преимущественно грызунами и пресмыкающимися.  </w:t>
      </w:r>
    </w:p>
    <w:p w:rsidR="00B42FA3" w:rsidRPr="00775627" w:rsidRDefault="00AD3169" w:rsidP="0059777F">
      <w:pPr>
        <w:spacing w:after="0"/>
        <w:ind w:firstLine="567"/>
        <w:jc w:val="both"/>
        <w:rPr>
          <w:rFonts w:ascii="Times New Roman" w:hAnsi="Times New Roman" w:cs="Times New Roman"/>
          <w:sz w:val="24"/>
          <w:szCs w:val="24"/>
          <w:lang w:eastAsia="ru-RU"/>
        </w:rPr>
      </w:pPr>
      <w:r w:rsidRPr="00AD3169">
        <w:rPr>
          <w:rFonts w:ascii="Times New Roman" w:hAnsi="Times New Roman" w:cs="Times New Roman"/>
          <w:sz w:val="24"/>
          <w:szCs w:val="24"/>
          <w:lang w:val="kk-KZ"/>
        </w:rPr>
        <w:t xml:space="preserve">Проектом предусмотрено строительство горизонтальных эксплуатационных скважин </w:t>
      </w:r>
      <w:r>
        <w:rPr>
          <w:rFonts w:ascii="Times New Roman" w:hAnsi="Times New Roman" w:cs="Times New Roman"/>
          <w:sz w:val="24"/>
          <w:szCs w:val="24"/>
          <w:lang w:val="kk-KZ"/>
        </w:rPr>
        <w:t xml:space="preserve"> </w:t>
      </w:r>
      <w:r w:rsidRPr="00AD3169">
        <w:rPr>
          <w:rFonts w:ascii="Times New Roman" w:hAnsi="Times New Roman" w:cs="Times New Roman"/>
          <w:bCs/>
          <w:sz w:val="24"/>
          <w:szCs w:val="24"/>
        </w:rPr>
        <w:t>вертикальных эксплуатационных скважин</w:t>
      </w:r>
      <w:r w:rsidRPr="00AD316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w:t>
      </w:r>
      <w:r>
        <w:rPr>
          <w:rFonts w:ascii="Times New Roman" w:eastAsia="Times New Roman" w:hAnsi="Times New Roman" w:cs="Times New Roman"/>
          <w:sz w:val="24"/>
          <w:szCs w:val="24"/>
          <w:lang w:val="kk-KZ" w:eastAsia="ru-RU"/>
        </w:rPr>
        <w:t>Р-20,</w:t>
      </w:r>
      <w:r w:rsidRPr="00AD316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Р-21,</w:t>
      </w:r>
      <w:r w:rsidRPr="00AD316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Р-23,</w:t>
      </w:r>
      <w:r w:rsidRPr="00AD316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Р-24,</w:t>
      </w:r>
      <w:r w:rsidRPr="00AD3169">
        <w:rPr>
          <w:rFonts w:ascii="Times New Roman" w:eastAsia="Times New Roman" w:hAnsi="Times New Roman" w:cs="Times New Roman"/>
          <w:sz w:val="24"/>
          <w:szCs w:val="24"/>
          <w:lang w:val="kk-KZ" w:eastAsia="ru-RU"/>
        </w:rPr>
        <w:t xml:space="preserve"> </w:t>
      </w:r>
      <w:r w:rsidR="008D7F8C">
        <w:rPr>
          <w:rFonts w:ascii="Times New Roman" w:eastAsia="Times New Roman" w:hAnsi="Times New Roman" w:cs="Times New Roman"/>
          <w:sz w:val="24"/>
          <w:szCs w:val="24"/>
          <w:lang w:val="kk-KZ" w:eastAsia="ru-RU"/>
        </w:rPr>
        <w:t>Р-25</w:t>
      </w:r>
      <w:r>
        <w:rPr>
          <w:rFonts w:ascii="Times New Roman" w:hAnsi="Times New Roman" w:cs="Times New Roman"/>
          <w:bCs/>
          <w:sz w:val="24"/>
          <w:szCs w:val="24"/>
          <w:lang w:val="kk-KZ"/>
        </w:rPr>
        <w:t xml:space="preserve">) </w:t>
      </w:r>
      <w:r w:rsidRPr="00AD3169">
        <w:rPr>
          <w:rFonts w:ascii="Times New Roman" w:hAnsi="Times New Roman" w:cs="Times New Roman"/>
          <w:bCs/>
          <w:sz w:val="24"/>
          <w:szCs w:val="24"/>
        </w:rPr>
        <w:t xml:space="preserve">глубиной </w:t>
      </w:r>
      <w:r w:rsidRPr="00AD3169">
        <w:rPr>
          <w:rFonts w:ascii="Times New Roman" w:hAnsi="Times New Roman" w:cs="Times New Roman"/>
          <w:bCs/>
          <w:sz w:val="24"/>
          <w:szCs w:val="24"/>
          <w:lang w:val="kk-KZ"/>
        </w:rPr>
        <w:t xml:space="preserve">800 м </w:t>
      </w:r>
      <w:r w:rsidRPr="00AD3169">
        <w:rPr>
          <w:rFonts w:ascii="Times New Roman" w:hAnsi="Times New Roman" w:cs="Times New Roman"/>
          <w:sz w:val="24"/>
          <w:szCs w:val="24"/>
          <w:lang w:val="kk-KZ"/>
        </w:rPr>
        <w:t xml:space="preserve">на месторождении «Пустынное». </w:t>
      </w:r>
      <w:r w:rsidR="00B42FA3" w:rsidRPr="00AD3169">
        <w:rPr>
          <w:rFonts w:ascii="Times New Roman" w:hAnsi="Times New Roman" w:cs="Times New Roman"/>
          <w:sz w:val="24"/>
          <w:szCs w:val="24"/>
          <w:lang w:eastAsia="ru-RU"/>
        </w:rPr>
        <w:t>С</w:t>
      </w:r>
      <w:r w:rsidR="00B42FA3" w:rsidRPr="00775627">
        <w:rPr>
          <w:rFonts w:ascii="Times New Roman" w:hAnsi="Times New Roman" w:cs="Times New Roman"/>
          <w:sz w:val="24"/>
          <w:szCs w:val="24"/>
          <w:lang w:eastAsia="ru-RU"/>
        </w:rPr>
        <w:t>троительство будет осуществляться в 202</w:t>
      </w:r>
      <w:r w:rsidR="008D7F8C">
        <w:rPr>
          <w:rFonts w:ascii="Times New Roman" w:hAnsi="Times New Roman" w:cs="Times New Roman"/>
          <w:sz w:val="24"/>
          <w:szCs w:val="24"/>
          <w:lang w:val="kk-KZ" w:eastAsia="ru-RU"/>
        </w:rPr>
        <w:t>6</w:t>
      </w:r>
      <w:r w:rsidR="0059777F">
        <w:rPr>
          <w:rFonts w:ascii="Times New Roman" w:hAnsi="Times New Roman" w:cs="Times New Roman"/>
          <w:sz w:val="24"/>
          <w:szCs w:val="24"/>
          <w:lang w:eastAsia="ru-RU"/>
        </w:rPr>
        <w:t>-202</w:t>
      </w:r>
      <w:r w:rsidR="008D7F8C">
        <w:rPr>
          <w:rFonts w:ascii="Times New Roman" w:hAnsi="Times New Roman" w:cs="Times New Roman"/>
          <w:sz w:val="24"/>
          <w:szCs w:val="24"/>
          <w:lang w:val="kk-KZ" w:eastAsia="ru-RU"/>
        </w:rPr>
        <w:t>7</w:t>
      </w:r>
      <w:r w:rsidR="00B42FA3" w:rsidRPr="00775627">
        <w:rPr>
          <w:rFonts w:ascii="Times New Roman" w:hAnsi="Times New Roman" w:cs="Times New Roman"/>
          <w:sz w:val="24"/>
          <w:szCs w:val="24"/>
          <w:lang w:eastAsia="ru-RU"/>
        </w:rPr>
        <w:t xml:space="preserve"> </w:t>
      </w:r>
      <w:proofErr w:type="spellStart"/>
      <w:r w:rsidR="00B42FA3" w:rsidRPr="00775627">
        <w:rPr>
          <w:rFonts w:ascii="Times New Roman" w:hAnsi="Times New Roman" w:cs="Times New Roman"/>
          <w:sz w:val="24"/>
          <w:szCs w:val="24"/>
          <w:lang w:eastAsia="ru-RU"/>
        </w:rPr>
        <w:t>г</w:t>
      </w:r>
      <w:r w:rsidR="0059777F">
        <w:rPr>
          <w:rFonts w:ascii="Times New Roman" w:hAnsi="Times New Roman" w:cs="Times New Roman"/>
          <w:sz w:val="24"/>
          <w:szCs w:val="24"/>
          <w:lang w:eastAsia="ru-RU"/>
        </w:rPr>
        <w:t>г</w:t>
      </w:r>
      <w:proofErr w:type="spellEnd"/>
      <w:r w:rsidR="00B42FA3" w:rsidRPr="00775627">
        <w:rPr>
          <w:rFonts w:ascii="Times New Roman" w:hAnsi="Times New Roman" w:cs="Times New Roman"/>
          <w:sz w:val="24"/>
          <w:szCs w:val="24"/>
          <w:lang w:eastAsia="ru-RU"/>
        </w:rPr>
        <w:t xml:space="preserve">, продолжительность строительства </w:t>
      </w:r>
      <w:r w:rsidR="0059777F">
        <w:rPr>
          <w:rFonts w:ascii="Times New Roman" w:hAnsi="Times New Roman" w:cs="Times New Roman"/>
          <w:sz w:val="24"/>
          <w:szCs w:val="24"/>
          <w:lang w:eastAsia="ru-RU"/>
        </w:rPr>
        <w:t xml:space="preserve">для каждой скважины </w:t>
      </w:r>
      <w:r w:rsidR="00B42FA3" w:rsidRPr="00775627">
        <w:rPr>
          <w:rFonts w:ascii="Times New Roman" w:hAnsi="Times New Roman" w:cs="Times New Roman"/>
          <w:sz w:val="24"/>
          <w:szCs w:val="24"/>
          <w:lang w:eastAsia="ru-RU"/>
        </w:rPr>
        <w:t xml:space="preserve">будет составлять </w:t>
      </w:r>
      <w:r w:rsidR="0059777F">
        <w:rPr>
          <w:rFonts w:ascii="Times New Roman" w:hAnsi="Times New Roman" w:cs="Times New Roman"/>
          <w:sz w:val="24"/>
          <w:szCs w:val="24"/>
          <w:lang w:eastAsia="ru-RU"/>
        </w:rPr>
        <w:t>12</w:t>
      </w:r>
      <w:r>
        <w:rPr>
          <w:rFonts w:ascii="Times New Roman" w:hAnsi="Times New Roman" w:cs="Times New Roman"/>
          <w:sz w:val="24"/>
          <w:szCs w:val="24"/>
          <w:lang w:val="kk-KZ" w:eastAsia="ru-RU"/>
        </w:rPr>
        <w:t>3</w:t>
      </w:r>
      <w:r w:rsidR="0059777F">
        <w:rPr>
          <w:rFonts w:ascii="Times New Roman" w:hAnsi="Times New Roman" w:cs="Times New Roman"/>
          <w:sz w:val="24"/>
          <w:szCs w:val="24"/>
          <w:lang w:eastAsia="ru-RU"/>
        </w:rPr>
        <w:t xml:space="preserve"> суток</w:t>
      </w:r>
      <w:r w:rsidR="00B42FA3" w:rsidRPr="00775627">
        <w:rPr>
          <w:rFonts w:ascii="Times New Roman" w:hAnsi="Times New Roman" w:cs="Times New Roman"/>
          <w:sz w:val="24"/>
          <w:szCs w:val="24"/>
          <w:lang w:eastAsia="ru-RU"/>
        </w:rPr>
        <w:t xml:space="preserve">. </w:t>
      </w:r>
    </w:p>
    <w:p w:rsidR="00B42FA3" w:rsidRPr="00775627" w:rsidRDefault="00B42FA3" w:rsidP="00775627">
      <w:pPr>
        <w:spacing w:after="0"/>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Согласно техническому проекту, размеры отводимых во временное пользование земельных участков на скважину составят 1,9 га территории.</w:t>
      </w:r>
    </w:p>
    <w:p w:rsidR="00B42FA3" w:rsidRPr="00775627" w:rsidRDefault="00B42FA3" w:rsidP="00775627">
      <w:pPr>
        <w:spacing w:after="0"/>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 xml:space="preserve">Проектируемая скважина находится на контрактной территории </w:t>
      </w:r>
      <w:r w:rsidR="00AD3169">
        <w:rPr>
          <w:rFonts w:ascii="Times New Roman" w:hAnsi="Times New Roman" w:cs="Times New Roman"/>
          <w:sz w:val="24"/>
          <w:szCs w:val="24"/>
          <w:lang w:val="kk-KZ" w:eastAsia="ru-RU"/>
        </w:rPr>
        <w:t>А</w:t>
      </w:r>
      <w:r w:rsidRPr="00775627">
        <w:rPr>
          <w:rFonts w:ascii="Times New Roman" w:hAnsi="Times New Roman" w:cs="Times New Roman"/>
          <w:sz w:val="24"/>
          <w:szCs w:val="24"/>
          <w:lang w:eastAsia="ru-RU"/>
        </w:rPr>
        <w:t>О «</w:t>
      </w:r>
      <w:r w:rsidR="008D7F8C">
        <w:rPr>
          <w:rFonts w:ascii="Times New Roman" w:hAnsi="Times New Roman" w:cs="Times New Roman"/>
          <w:sz w:val="24"/>
          <w:szCs w:val="24"/>
          <w:lang w:val="kk-KZ"/>
        </w:rPr>
        <w:t>Матен Петролеум</w:t>
      </w:r>
      <w:r w:rsidRPr="00775627">
        <w:rPr>
          <w:rFonts w:ascii="Times New Roman" w:hAnsi="Times New Roman" w:cs="Times New Roman"/>
          <w:sz w:val="24"/>
          <w:szCs w:val="24"/>
          <w:lang w:eastAsia="ru-RU"/>
        </w:rPr>
        <w:t xml:space="preserve">», поэтому дополнительного отвода земель не требуется. </w:t>
      </w:r>
    </w:p>
    <w:p w:rsidR="00B42FA3" w:rsidRPr="00775627" w:rsidRDefault="00B42FA3" w:rsidP="00775627">
      <w:pPr>
        <w:spacing w:after="0"/>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 xml:space="preserve">Для бурения скважины будет использована буровая установка </w:t>
      </w:r>
      <w:r w:rsidRPr="00775627">
        <w:rPr>
          <w:rFonts w:ascii="Times New Roman" w:hAnsi="Times New Roman" w:cs="Times New Roman"/>
          <w:sz w:val="24"/>
          <w:szCs w:val="24"/>
        </w:rPr>
        <w:t>ZJ-20, ZJ-30 или аналог, мощностью 375 кВт</w:t>
      </w:r>
      <w:r w:rsidRPr="00775627">
        <w:rPr>
          <w:rFonts w:ascii="Times New Roman" w:hAnsi="Times New Roman" w:cs="Times New Roman"/>
          <w:sz w:val="24"/>
          <w:szCs w:val="24"/>
          <w:lang w:eastAsia="ru-RU"/>
        </w:rPr>
        <w:t xml:space="preserve">. </w:t>
      </w:r>
    </w:p>
    <w:p w:rsidR="00B42FA3" w:rsidRPr="00775627" w:rsidRDefault="00B42FA3" w:rsidP="00775627">
      <w:pPr>
        <w:spacing w:after="0"/>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 xml:space="preserve">Для испытания (опробования) скважины будет применена установка </w:t>
      </w:r>
      <w:r w:rsidRPr="00775627">
        <w:rPr>
          <w:rFonts w:ascii="Times New Roman" w:hAnsi="Times New Roman" w:cs="Times New Roman"/>
          <w:sz w:val="24"/>
          <w:szCs w:val="24"/>
        </w:rPr>
        <w:t>АПРС-40</w:t>
      </w:r>
      <w:r w:rsidRPr="00775627">
        <w:rPr>
          <w:rFonts w:ascii="Times New Roman" w:hAnsi="Times New Roman" w:cs="Times New Roman"/>
          <w:sz w:val="24"/>
          <w:szCs w:val="24"/>
          <w:lang w:eastAsia="ru-RU"/>
        </w:rPr>
        <w:t>.</w:t>
      </w:r>
    </w:p>
    <w:p w:rsidR="00B42FA3" w:rsidRPr="00775627" w:rsidRDefault="00B42FA3" w:rsidP="00775627">
      <w:pPr>
        <w:spacing w:after="0"/>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lastRenderedPageBreak/>
        <w:t>Источниками энергоснабжения буровых установок при бурении и при испытании скважины являются дизельные двигатели.</w:t>
      </w:r>
    </w:p>
    <w:p w:rsidR="00B42FA3" w:rsidRPr="00775627" w:rsidRDefault="00B42FA3" w:rsidP="00775627">
      <w:pPr>
        <w:spacing w:after="0"/>
        <w:ind w:firstLine="567"/>
        <w:jc w:val="both"/>
        <w:rPr>
          <w:rFonts w:ascii="Times New Roman" w:hAnsi="Times New Roman" w:cs="Times New Roman"/>
          <w:color w:val="000000"/>
          <w:sz w:val="24"/>
          <w:szCs w:val="24"/>
        </w:rPr>
      </w:pPr>
      <w:r w:rsidRPr="00775627">
        <w:rPr>
          <w:rFonts w:ascii="Times New Roman" w:hAnsi="Times New Roman" w:cs="Times New Roman"/>
          <w:color w:val="000000"/>
          <w:sz w:val="24"/>
          <w:szCs w:val="24"/>
        </w:rPr>
        <w:t>Цель бурения и назначенные скважины: Эксплуатационная. Для добычи УВС в нижнемеловых отложениях.</w:t>
      </w:r>
    </w:p>
    <w:p w:rsidR="00B42FA3" w:rsidRPr="00775627" w:rsidRDefault="00B42FA3" w:rsidP="0059777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775627">
        <w:rPr>
          <w:rFonts w:ascii="Times New Roman" w:hAnsi="Times New Roman" w:cs="Times New Roman"/>
          <w:color w:val="000000"/>
          <w:sz w:val="24"/>
          <w:szCs w:val="24"/>
        </w:rPr>
        <w:t xml:space="preserve">Проектом предусматривается строительство </w:t>
      </w:r>
      <w:r w:rsidR="00775627">
        <w:rPr>
          <w:rFonts w:ascii="Times New Roman" w:hAnsi="Times New Roman" w:cs="Times New Roman"/>
          <w:sz w:val="24"/>
          <w:szCs w:val="24"/>
        </w:rPr>
        <w:t xml:space="preserve">скважин </w:t>
      </w:r>
      <w:r w:rsidRPr="00775627">
        <w:rPr>
          <w:rFonts w:ascii="Times New Roman" w:hAnsi="Times New Roman" w:cs="Times New Roman"/>
          <w:sz w:val="24"/>
          <w:szCs w:val="24"/>
        </w:rPr>
        <w:t>на месторождении «Пустынное»</w:t>
      </w:r>
      <w:r w:rsidRPr="00775627">
        <w:rPr>
          <w:rFonts w:ascii="Times New Roman" w:hAnsi="Times New Roman" w:cs="Times New Roman"/>
          <w:color w:val="000000"/>
          <w:sz w:val="24"/>
          <w:szCs w:val="24"/>
        </w:rPr>
        <w:t>.</w:t>
      </w:r>
      <w:r w:rsidRPr="00775627">
        <w:rPr>
          <w:rFonts w:ascii="Times New Roman" w:hAnsi="Times New Roman" w:cs="Times New Roman"/>
          <w:sz w:val="24"/>
          <w:szCs w:val="24"/>
        </w:rPr>
        <w:t xml:space="preserve"> </w:t>
      </w:r>
      <w:r w:rsidRPr="00775627">
        <w:rPr>
          <w:rFonts w:ascii="Times New Roman" w:hAnsi="Times New Roman" w:cs="Times New Roman"/>
          <w:color w:val="000000"/>
          <w:sz w:val="24"/>
          <w:szCs w:val="24"/>
        </w:rPr>
        <w:t xml:space="preserve">Строительно-монтажные работы включают: • планировку площадки под буровое оборудование; • строительство площадки под буровое оборудование. Район строительных работ обеспечивается устройством площадок для монтажа узлов оборудования, подводят электролинию (световую и силовую), обеспечивают радиосвязь в режиме диспетчерской связи, производится монтаж бурового оборудования. Подготовительные работы к бурению состоят из следующих видов работ: • стыковка технологических линий; • проверка работоспособности оборудования. Бурение и крепление скважин. В проекте процесс бурения и крепления скважины включает ряд операций: спуск бурильных труб с разрушающим инструментом в скважину; разрушение породы забоя; наращивание бурильного инструмента по мере углубления скважины; промывка забоя скважины буровым раствором с целью выноса разрушенной породы из скважины; укрепление (крепление) стенок скважины при достижении определенной глубины обсадными трубами с последующим цементированием пространства между стенкой скважины и спущенными трубами (разобщение пластов). Испытание скважины. После окончания процесса бурения и крепления скважины буровая установка ZJ30 демонтируется, и на устье скважины монтируется установка для испытания скважин </w:t>
      </w:r>
      <w:r w:rsidRPr="00775627">
        <w:rPr>
          <w:rFonts w:ascii="Times New Roman" w:hAnsi="Times New Roman" w:cs="Times New Roman"/>
          <w:sz w:val="24"/>
          <w:szCs w:val="24"/>
        </w:rPr>
        <w:t>АПРС-40</w:t>
      </w:r>
      <w:r w:rsidRPr="00775627">
        <w:rPr>
          <w:rFonts w:ascii="Times New Roman" w:hAnsi="Times New Roman" w:cs="Times New Roman"/>
          <w:color w:val="000000"/>
          <w:sz w:val="24"/>
          <w:szCs w:val="24"/>
        </w:rPr>
        <w:t xml:space="preserve">. Вскрытие продуктивного пласта осуществляют методом прострела стенок колонны и </w:t>
      </w:r>
      <w:proofErr w:type="spellStart"/>
      <w:r w:rsidRPr="00775627">
        <w:rPr>
          <w:rFonts w:ascii="Times New Roman" w:hAnsi="Times New Roman" w:cs="Times New Roman"/>
          <w:color w:val="000000"/>
          <w:sz w:val="24"/>
          <w:szCs w:val="24"/>
        </w:rPr>
        <w:t>затрубного</w:t>
      </w:r>
      <w:proofErr w:type="spellEnd"/>
      <w:r w:rsidRPr="00775627">
        <w:rPr>
          <w:rFonts w:ascii="Times New Roman" w:hAnsi="Times New Roman" w:cs="Times New Roman"/>
          <w:color w:val="000000"/>
          <w:sz w:val="24"/>
          <w:szCs w:val="24"/>
        </w:rPr>
        <w:t xml:space="preserve"> цементного камня кумулятивными зарядами (перфорацией).</w:t>
      </w:r>
    </w:p>
    <w:p w:rsidR="00775627" w:rsidRDefault="00775627" w:rsidP="00775627">
      <w:pPr>
        <w:tabs>
          <w:tab w:val="left" w:pos="1134"/>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775627">
        <w:rPr>
          <w:rFonts w:ascii="Times New Roman" w:eastAsia="Times New Roman" w:hAnsi="Times New Roman" w:cs="Times New Roman"/>
          <w:sz w:val="24"/>
          <w:szCs w:val="24"/>
          <w:lang w:eastAsia="ru-RU"/>
        </w:rPr>
        <w:t>При строительстве скважины основное загрязнение атмосферного воздуха предполагается в результате выделения: пыли в процессе строительно-монтажных работ (планировка площадки); продуктов сгорания дизельного топлива (привод лебедки и ротора, привод буровых насосов, дизель-генератор); легких фракций углеводородов от технологического оборудования (емкости для хранения горюче-смазочных материалов, технологические емкости). Валовый выброс загрязняющих веществ, выбрасываемых в атмосферный воздух, от стационарных источников в период строительства</w:t>
      </w:r>
      <w:r w:rsidR="00E1112B">
        <w:rPr>
          <w:rFonts w:ascii="Times New Roman" w:eastAsia="Times New Roman" w:hAnsi="Times New Roman" w:cs="Times New Roman"/>
          <w:sz w:val="24"/>
          <w:szCs w:val="24"/>
          <w:lang w:eastAsia="ru-RU"/>
        </w:rPr>
        <w:t xml:space="preserve"> составит</w:t>
      </w:r>
      <w:r>
        <w:rPr>
          <w:rFonts w:ascii="Times New Roman" w:eastAsia="Times New Roman" w:hAnsi="Times New Roman" w:cs="Times New Roman"/>
          <w:sz w:val="24"/>
          <w:szCs w:val="24"/>
          <w:lang w:eastAsia="ru-RU"/>
        </w:rPr>
        <w:t>:</w:t>
      </w:r>
    </w:p>
    <w:p w:rsidR="00AD3169" w:rsidRDefault="00AD3169" w:rsidP="00AD3169">
      <w:pPr>
        <w:tabs>
          <w:tab w:val="left" w:pos="1134"/>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59777F">
        <w:rPr>
          <w:rFonts w:ascii="Times New Roman" w:eastAsia="Times New Roman" w:hAnsi="Times New Roman" w:cs="Times New Roman"/>
          <w:sz w:val="24"/>
          <w:szCs w:val="24"/>
          <w:lang w:eastAsia="ru-RU"/>
        </w:rPr>
        <w:t>- скважины Р-</w:t>
      </w:r>
      <w:r w:rsidR="008D7F8C">
        <w:rPr>
          <w:rFonts w:ascii="Times New Roman" w:eastAsia="Times New Roman" w:hAnsi="Times New Roman" w:cs="Times New Roman"/>
          <w:sz w:val="24"/>
          <w:szCs w:val="24"/>
          <w:lang w:val="kk-KZ" w:eastAsia="ru-RU"/>
        </w:rPr>
        <w:t>20,21,23,24,25</w:t>
      </w:r>
      <w:r w:rsidRPr="0059777F">
        <w:rPr>
          <w:rFonts w:ascii="Times New Roman" w:eastAsia="Times New Roman" w:hAnsi="Times New Roman" w:cs="Times New Roman"/>
          <w:sz w:val="24"/>
          <w:szCs w:val="24"/>
          <w:lang w:eastAsia="ru-RU"/>
        </w:rPr>
        <w:t xml:space="preserve"> – </w:t>
      </w:r>
      <w:r w:rsidR="008D7F8C" w:rsidRPr="008D7F8C">
        <w:rPr>
          <w:rFonts w:ascii="Times New Roman" w:eastAsia="TimesNewRoman" w:hAnsi="Times New Roman" w:cs="Times New Roman"/>
          <w:sz w:val="24"/>
          <w:szCs w:val="24"/>
        </w:rPr>
        <w:t>541,0817891</w:t>
      </w:r>
      <w:bookmarkStart w:id="0" w:name="_GoBack"/>
      <w:bookmarkEnd w:id="0"/>
      <w:r w:rsidRPr="0059777F">
        <w:rPr>
          <w:rFonts w:ascii="Times New Roman" w:eastAsia="Times New Roman" w:hAnsi="Times New Roman" w:cs="Times New Roman"/>
          <w:sz w:val="24"/>
          <w:szCs w:val="24"/>
          <w:lang w:eastAsia="ru-RU"/>
        </w:rPr>
        <w:t xml:space="preserve"> т/год, </w:t>
      </w:r>
    </w:p>
    <w:p w:rsidR="009D7BFC" w:rsidRPr="00775627" w:rsidRDefault="009D7BFC" w:rsidP="00775627">
      <w:pPr>
        <w:pStyle w:val="Default"/>
        <w:ind w:firstLine="567"/>
        <w:jc w:val="both"/>
        <w:rPr>
          <w:bCs/>
        </w:rPr>
      </w:pPr>
      <w:r w:rsidRPr="00775627">
        <w:rPr>
          <w:bCs/>
        </w:rPr>
        <w:t xml:space="preserve">Работы, предусмотренные проектом, проводятся последовательно и носят локальный характер. На основании результатов расчета выбросов в атмосфере составлен перечень загрязняющих веществ, выбросы которых предложены в качестве </w:t>
      </w:r>
      <w:r w:rsidR="001B5B44" w:rsidRPr="00775627">
        <w:rPr>
          <w:bCs/>
        </w:rPr>
        <w:t>нормируемых</w:t>
      </w:r>
      <w:r w:rsidRPr="00775627">
        <w:rPr>
          <w:bCs/>
        </w:rPr>
        <w:t>.</w:t>
      </w:r>
    </w:p>
    <w:p w:rsidR="009D7BFC" w:rsidRPr="00775627" w:rsidRDefault="009D7BFC" w:rsidP="00775627">
      <w:pPr>
        <w:pStyle w:val="Default"/>
        <w:ind w:firstLine="567"/>
        <w:jc w:val="both"/>
        <w:rPr>
          <w:bCs/>
        </w:rPr>
      </w:pPr>
      <w:r w:rsidRPr="00775627">
        <w:rPr>
          <w:bCs/>
        </w:rPr>
        <w:t xml:space="preserve">Для оценки влияния выбросов вредных веществ на качество атмосферного воздуха, в соответствии с действующими нормами проектирования, пользуются методом математического моделирования. Моделирование расчета рассеивания загрязняющих веществ в приземном слое атмосферы выполнено с помощью программного комплекса «Эра-Воздух» (версия </w:t>
      </w:r>
      <w:r w:rsidR="00B53D91" w:rsidRPr="00775627">
        <w:rPr>
          <w:bCs/>
        </w:rPr>
        <w:t>4</w:t>
      </w:r>
      <w:r w:rsidRPr="00775627">
        <w:rPr>
          <w:bCs/>
        </w:rPr>
        <w:t>.0), разработанному фирмой «Логос-Плюс» (г. Новосибирск) и рекомендованная к применению в Республике Казахстан.</w:t>
      </w:r>
    </w:p>
    <w:p w:rsidR="00537895" w:rsidRPr="00775627" w:rsidRDefault="00537895" w:rsidP="00775627">
      <w:pPr>
        <w:pStyle w:val="Default"/>
        <w:ind w:firstLine="567"/>
        <w:jc w:val="both"/>
        <w:rPr>
          <w:bCs/>
          <w:lang w:val="kk-KZ"/>
        </w:rPr>
      </w:pPr>
      <w:r w:rsidRPr="00775627">
        <w:rPr>
          <w:bCs/>
          <w:i/>
          <w:lang w:val="kk-KZ"/>
        </w:rPr>
        <w:t>Атмосферный воздух.</w:t>
      </w:r>
      <w:r w:rsidRPr="00775627">
        <w:rPr>
          <w:bCs/>
          <w:lang w:val="kk-KZ"/>
        </w:rPr>
        <w:t xml:space="preserve"> По масштабам распространения загрязнения атмосферного воздуха выбросы относятся к локальному типу загрязнения, то есть проявляется в пределах расчетной санитарно-защитной зоны. По продолжительности воздействие будет временным (период строительства).</w:t>
      </w:r>
    </w:p>
    <w:p w:rsidR="00537895" w:rsidRPr="00775627" w:rsidRDefault="00537895" w:rsidP="00775627">
      <w:pPr>
        <w:pStyle w:val="Default"/>
        <w:ind w:firstLine="567"/>
        <w:jc w:val="both"/>
        <w:rPr>
          <w:bCs/>
          <w:lang w:val="kk-KZ"/>
        </w:rPr>
      </w:pPr>
      <w:r w:rsidRPr="00775627">
        <w:rPr>
          <w:bCs/>
          <w:i/>
          <w:lang w:val="kk-KZ"/>
        </w:rPr>
        <w:t>Поверхностные и подземные воды</w:t>
      </w:r>
      <w:r w:rsidRPr="00775627">
        <w:rPr>
          <w:bCs/>
          <w:lang w:val="kk-KZ"/>
        </w:rPr>
        <w:t>. На период СМР сброса сточных вод в поверхностные водные источники производиться не будет. Интенсивность воздействия слабая, так как изменения природной</w:t>
      </w:r>
      <w:r w:rsidRPr="00775627">
        <w:rPr>
          <w:bCs/>
          <w:lang w:val="kk-KZ"/>
        </w:rPr>
        <w:tab/>
        <w:t>среды</w:t>
      </w:r>
      <w:r w:rsidRPr="00775627">
        <w:rPr>
          <w:bCs/>
          <w:lang w:val="kk-KZ"/>
        </w:rPr>
        <w:tab/>
        <w:t>не выходят</w:t>
      </w:r>
      <w:r w:rsidRPr="00775627">
        <w:rPr>
          <w:bCs/>
          <w:lang w:val="kk-KZ"/>
        </w:rPr>
        <w:tab/>
        <w:t>за</w:t>
      </w:r>
      <w:r w:rsidRPr="00775627">
        <w:rPr>
          <w:bCs/>
          <w:lang w:val="kk-KZ"/>
        </w:rPr>
        <w:tab/>
        <w:t>существующие пределы естественной</w:t>
      </w:r>
      <w:r w:rsidRPr="00775627">
        <w:rPr>
          <w:bCs/>
          <w:lang w:val="kk-KZ"/>
        </w:rPr>
        <w:tab/>
        <w:t>природной изменчивости.</w:t>
      </w:r>
    </w:p>
    <w:p w:rsidR="00537895" w:rsidRPr="00775627" w:rsidRDefault="00537895" w:rsidP="00775627">
      <w:pPr>
        <w:pStyle w:val="Default"/>
        <w:ind w:firstLine="567"/>
        <w:jc w:val="both"/>
        <w:rPr>
          <w:bCs/>
          <w:lang w:val="kk-KZ"/>
        </w:rPr>
      </w:pPr>
      <w:r w:rsidRPr="00775627">
        <w:rPr>
          <w:bCs/>
          <w:i/>
          <w:lang w:val="kk-KZ"/>
        </w:rPr>
        <w:t>Почвенно-рас</w:t>
      </w:r>
      <w:r w:rsidR="001B5B44" w:rsidRPr="00775627">
        <w:rPr>
          <w:bCs/>
          <w:i/>
          <w:lang w:val="kk-KZ"/>
        </w:rPr>
        <w:t>тительный покров.</w:t>
      </w:r>
      <w:r w:rsidR="001B5B44" w:rsidRPr="00775627">
        <w:rPr>
          <w:bCs/>
          <w:lang w:val="kk-KZ"/>
        </w:rPr>
        <w:t xml:space="preserve"> В рамках ООС </w:t>
      </w:r>
      <w:r w:rsidRPr="00775627">
        <w:rPr>
          <w:bCs/>
          <w:lang w:val="kk-KZ"/>
        </w:rPr>
        <w:t>воздействие на почвенно-растительный покров носит допустимый характер. Воздействие носит локальный, точечный характер. По продолжительности воздействия – временный.</w:t>
      </w:r>
    </w:p>
    <w:p w:rsidR="00537895" w:rsidRPr="00775627" w:rsidRDefault="00537895" w:rsidP="00775627">
      <w:pPr>
        <w:pStyle w:val="Default"/>
        <w:ind w:firstLine="567"/>
        <w:jc w:val="both"/>
        <w:rPr>
          <w:bCs/>
          <w:lang w:val="kk-KZ"/>
        </w:rPr>
      </w:pPr>
      <w:r w:rsidRPr="00775627">
        <w:rPr>
          <w:bCs/>
          <w:i/>
          <w:lang w:val="kk-KZ"/>
        </w:rPr>
        <w:lastRenderedPageBreak/>
        <w:t>Животный мир.</w:t>
      </w:r>
      <w:r w:rsidRPr="00775627">
        <w:rPr>
          <w:bCs/>
          <w:lang w:val="kk-KZ"/>
        </w:rPr>
        <w:t xml:space="preserve"> Работы, при соблюдении предусмотренных проектом технологических решений, не имеют необратимого характера и не отразятся на генофонде животных в рассматриваемом районе.</w:t>
      </w:r>
    </w:p>
    <w:p w:rsidR="00537895" w:rsidRPr="00775627" w:rsidRDefault="00537895" w:rsidP="00775627">
      <w:pPr>
        <w:pStyle w:val="Default"/>
        <w:ind w:firstLine="567"/>
        <w:jc w:val="both"/>
        <w:rPr>
          <w:bCs/>
          <w:lang w:val="kk-KZ"/>
        </w:rPr>
      </w:pPr>
      <w:r w:rsidRPr="00775627">
        <w:rPr>
          <w:bCs/>
          <w:i/>
          <w:lang w:val="kk-KZ"/>
        </w:rPr>
        <w:t>Охраняемые природные территории и объекты.</w:t>
      </w:r>
      <w:r w:rsidRPr="00775627">
        <w:rPr>
          <w:bCs/>
          <w:lang w:val="kk-KZ"/>
        </w:rPr>
        <w:t xml:space="preserve"> В районе проведения работ отсутствуют природные зоны, памятники истории и культуры, входящие в список охраняемых государством объектов.</w:t>
      </w:r>
    </w:p>
    <w:p w:rsidR="00537895" w:rsidRPr="00775627" w:rsidRDefault="00537895" w:rsidP="00775627">
      <w:pPr>
        <w:pStyle w:val="Default"/>
        <w:ind w:firstLine="567"/>
        <w:jc w:val="both"/>
        <w:rPr>
          <w:bCs/>
          <w:lang w:val="kk-KZ"/>
        </w:rPr>
      </w:pPr>
      <w:r w:rsidRPr="00775627">
        <w:rPr>
          <w:bCs/>
          <w:i/>
          <w:lang w:val="kk-KZ"/>
        </w:rPr>
        <w:t>Население и здоровье населения.</w:t>
      </w:r>
      <w:r w:rsidRPr="00775627">
        <w:rPr>
          <w:bCs/>
          <w:lang w:val="kk-KZ"/>
        </w:rPr>
        <w:t xml:space="preserve"> Ввиду характера планируемой деятельности и незначительности вклада в общее состояние окружающей природной среды, существенного воздействия на здоровье населения не ожидается.</w:t>
      </w:r>
    </w:p>
    <w:p w:rsidR="00537895" w:rsidRPr="00775627" w:rsidRDefault="00537895" w:rsidP="00775627">
      <w:pPr>
        <w:pStyle w:val="Default"/>
        <w:ind w:firstLine="567"/>
        <w:jc w:val="both"/>
        <w:rPr>
          <w:bCs/>
          <w:lang w:val="kk-KZ"/>
        </w:rPr>
      </w:pPr>
      <w:r w:rsidRPr="00775627">
        <w:rPr>
          <w:bCs/>
          <w:i/>
          <w:lang w:val="kk-KZ"/>
        </w:rPr>
        <w:t>Аварийные ситуации.</w:t>
      </w:r>
      <w:r w:rsidRPr="00775627">
        <w:rPr>
          <w:bCs/>
          <w:lang w:val="kk-KZ"/>
        </w:rPr>
        <w:tab/>
        <w:t>Во</w:t>
      </w:r>
      <w:r w:rsidRPr="00775627">
        <w:rPr>
          <w:bCs/>
          <w:lang w:val="kk-KZ"/>
        </w:rPr>
        <w:tab/>
        <w:t>избежание</w:t>
      </w:r>
      <w:r w:rsidRPr="00775627">
        <w:rPr>
          <w:bCs/>
          <w:lang w:val="kk-KZ"/>
        </w:rPr>
        <w:tab/>
        <w:t>возникновения</w:t>
      </w:r>
      <w:r w:rsidRPr="00775627">
        <w:rPr>
          <w:bCs/>
          <w:lang w:val="kk-KZ"/>
        </w:rPr>
        <w:tab/>
        <w:t>аварийных ситуаций</w:t>
      </w:r>
      <w:r w:rsidRPr="00775627">
        <w:rPr>
          <w:bCs/>
          <w:lang w:val="kk-KZ"/>
        </w:rPr>
        <w:tab/>
        <w:t>и обеспечения безопасности на всех этапах работ необходимо соблюдение проектных норм. Для снижения</w:t>
      </w:r>
      <w:r w:rsidRPr="00775627">
        <w:rPr>
          <w:bCs/>
          <w:lang w:val="kk-KZ"/>
        </w:rPr>
        <w:tab/>
        <w:t>степени</w:t>
      </w:r>
      <w:r w:rsidRPr="00775627">
        <w:rPr>
          <w:bCs/>
          <w:lang w:val="kk-KZ"/>
        </w:rPr>
        <w:tab/>
        <w:t xml:space="preserve">риска   </w:t>
      </w:r>
      <w:r w:rsidR="001B5B44" w:rsidRPr="00775627">
        <w:rPr>
          <w:bCs/>
          <w:lang w:val="kk-KZ"/>
        </w:rPr>
        <w:t xml:space="preserve">  при     организации     работ </w:t>
      </w:r>
      <w:r w:rsidRPr="00775627">
        <w:rPr>
          <w:bCs/>
          <w:lang w:val="kk-KZ"/>
        </w:rPr>
        <w:t>следует</w:t>
      </w:r>
      <w:r w:rsidR="007540F5" w:rsidRPr="00775627">
        <w:rPr>
          <w:bCs/>
          <w:lang w:val="kk-KZ"/>
        </w:rPr>
        <w:t xml:space="preserve"> </w:t>
      </w:r>
      <w:r w:rsidRPr="00775627">
        <w:rPr>
          <w:bCs/>
          <w:lang w:val="kk-KZ"/>
        </w:rPr>
        <w:t>предусмотреть</w:t>
      </w:r>
      <w:r w:rsidRPr="00775627">
        <w:rPr>
          <w:bCs/>
          <w:lang w:val="kk-KZ"/>
        </w:rPr>
        <w:tab/>
        <w:t>меры     по предотвращению (снижению) аварийных ситуаций, которые включают организационные меры, перечень ответственности лиц, план передачи сообщений, подробные данные об аварийной службе и др.</w:t>
      </w:r>
    </w:p>
    <w:p w:rsidR="00537895" w:rsidRPr="00775627" w:rsidRDefault="00537895" w:rsidP="00775627">
      <w:pPr>
        <w:pStyle w:val="Default"/>
        <w:ind w:firstLine="567"/>
        <w:jc w:val="both"/>
        <w:rPr>
          <w:bCs/>
          <w:lang w:val="kk-KZ"/>
        </w:rPr>
      </w:pPr>
      <w:r w:rsidRPr="00775627">
        <w:rPr>
          <w:bCs/>
          <w:lang w:val="kk-KZ"/>
        </w:rPr>
        <w:t xml:space="preserve">В соответствии со шкалой масштабов воздействия и градацией экологических последствий, проведена оценка воздействия реализации проектных решений на компоненты окружающей среды. </w:t>
      </w:r>
    </w:p>
    <w:p w:rsidR="00537895" w:rsidRPr="00775627" w:rsidRDefault="00537895" w:rsidP="00775627">
      <w:pPr>
        <w:pStyle w:val="Default"/>
        <w:ind w:firstLine="567"/>
        <w:jc w:val="both"/>
        <w:rPr>
          <w:bCs/>
          <w:lang w:val="kk-KZ"/>
        </w:rPr>
      </w:pPr>
      <w:r w:rsidRPr="00775627">
        <w:rPr>
          <w:bCs/>
          <w:lang w:val="kk-KZ"/>
        </w:rPr>
        <w:t>Как следует из комплексной оценки воздействия на компоненты окружающей среды, интегральная оценка воздействия низкой значимости.</w:t>
      </w:r>
    </w:p>
    <w:p w:rsidR="005F1DA8" w:rsidRPr="00775627" w:rsidRDefault="005F1DA8" w:rsidP="00775627">
      <w:pPr>
        <w:pStyle w:val="Default"/>
        <w:ind w:firstLine="567"/>
        <w:jc w:val="both"/>
        <w:rPr>
          <w:bCs/>
          <w:i/>
        </w:rPr>
      </w:pPr>
      <w:r w:rsidRPr="00775627">
        <w:rPr>
          <w:bCs/>
          <w:i/>
        </w:rPr>
        <w:t>Мероприятия по регулированию выбросов при неблагоприятных метеорологических условиях</w:t>
      </w:r>
    </w:p>
    <w:p w:rsidR="00484FA0" w:rsidRPr="00775627" w:rsidRDefault="00484FA0" w:rsidP="00775627">
      <w:pPr>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Уровень загрязнения приземных слоев атмосферы во многом зависит от метеорологических условий. В некоторых случаях метеорологические условия способствуют накоплению   загрязняющих   веществ   в   районе расположения   объекта, т.е. концентрации примесей могут резко возрасти. Для предупреждения возникновения высокого уровня загрязнения осуществляются регулирование и кратковременное сокращение выбросов загрязняющих веществ.</w:t>
      </w:r>
    </w:p>
    <w:p w:rsidR="00484FA0" w:rsidRPr="00775627" w:rsidRDefault="00484FA0" w:rsidP="00775627">
      <w:pPr>
        <w:ind w:firstLine="567"/>
        <w:contextualSpacing/>
        <w:jc w:val="both"/>
        <w:rPr>
          <w:rFonts w:ascii="Times New Roman" w:hAnsi="Times New Roman" w:cs="Times New Roman"/>
          <w:sz w:val="24"/>
          <w:szCs w:val="24"/>
        </w:rPr>
      </w:pPr>
      <w:r w:rsidRPr="00775627">
        <w:rPr>
          <w:rFonts w:ascii="Times New Roman" w:hAnsi="Times New Roman" w:cs="Times New Roman"/>
          <w:sz w:val="24"/>
          <w:szCs w:val="24"/>
        </w:rPr>
        <w:t>Согласно ст. 210 Экологического Кодекса Республики Казахстан от 02.01.2021 г. № 400-VI ЗРК под неблагоприятными метеорологическими условиями для целей настоящего Кодекса понимаются метеорологические условия, способствующие накоплению загрязняющих веществ в приземном слое атмосферного воздуха в концентрациях, представляющих опасность для жизни и (или) здоровья людей.</w:t>
      </w:r>
    </w:p>
    <w:p w:rsidR="00484FA0" w:rsidRPr="00775627" w:rsidRDefault="00484FA0" w:rsidP="00775627">
      <w:pPr>
        <w:ind w:firstLine="567"/>
        <w:contextualSpacing/>
        <w:jc w:val="both"/>
        <w:rPr>
          <w:rFonts w:ascii="Times New Roman" w:hAnsi="Times New Roman" w:cs="Times New Roman"/>
          <w:sz w:val="24"/>
          <w:szCs w:val="24"/>
        </w:rPr>
      </w:pPr>
      <w:r w:rsidRPr="00775627">
        <w:rPr>
          <w:rFonts w:ascii="Times New Roman" w:hAnsi="Times New Roman" w:cs="Times New Roman"/>
          <w:sz w:val="24"/>
          <w:szCs w:val="24"/>
        </w:rPr>
        <w:t xml:space="preserve">Предотвращению опасного загрязнения воздуха в периоды неблагоприятных метеоусловий способствует своевременное регулирование выбросов или их кратковременное снижение при заблаговременном прогнозировании таких условий. </w:t>
      </w:r>
    </w:p>
    <w:p w:rsidR="00484FA0" w:rsidRPr="00775627" w:rsidRDefault="00484FA0" w:rsidP="00775627">
      <w:pPr>
        <w:ind w:firstLine="567"/>
        <w:contextualSpacing/>
        <w:jc w:val="both"/>
        <w:rPr>
          <w:rFonts w:ascii="Times New Roman" w:hAnsi="Times New Roman" w:cs="Times New Roman"/>
          <w:sz w:val="24"/>
          <w:szCs w:val="24"/>
        </w:rPr>
      </w:pPr>
      <w:r w:rsidRPr="00775627">
        <w:rPr>
          <w:rFonts w:ascii="Times New Roman" w:hAnsi="Times New Roman" w:cs="Times New Roman"/>
          <w:sz w:val="24"/>
          <w:szCs w:val="24"/>
        </w:rPr>
        <w:t>Информация о существующих или прогнозных неблагоприятных метеорологических условиях предоставляется Национальной гидрометеорологической службой в соответствующий местный исполнительный орган и территориальное подразделение уполномоченного органа в области охраны окружающей среды, которые обеспечивают контроль за проведением юридическими лицами, индивидуальными предпринимателями мероприятий по уменьшению выбросов загрязняющих веществ в атмосферный воздух на период действия неблагоприятных метеорологических условий.</w:t>
      </w:r>
    </w:p>
    <w:p w:rsidR="00484FA0" w:rsidRPr="00775627" w:rsidRDefault="00484FA0" w:rsidP="00775627">
      <w:pPr>
        <w:ind w:firstLine="567"/>
        <w:contextualSpacing/>
        <w:jc w:val="both"/>
        <w:rPr>
          <w:rFonts w:ascii="Times New Roman" w:hAnsi="Times New Roman" w:cs="Times New Roman"/>
          <w:sz w:val="24"/>
          <w:szCs w:val="24"/>
        </w:rPr>
      </w:pPr>
      <w:r w:rsidRPr="00775627">
        <w:rPr>
          <w:rFonts w:ascii="Times New Roman" w:hAnsi="Times New Roman" w:cs="Times New Roman"/>
          <w:sz w:val="24"/>
          <w:szCs w:val="24"/>
        </w:rPr>
        <w:t xml:space="preserve">Согласно п. 9 Приложения 3 «Методики определения нормативов эмиссий в окружающую среду (утв. приказом </w:t>
      </w:r>
      <w:proofErr w:type="spellStart"/>
      <w:r w:rsidRPr="00775627">
        <w:rPr>
          <w:rFonts w:ascii="Times New Roman" w:hAnsi="Times New Roman" w:cs="Times New Roman"/>
          <w:sz w:val="24"/>
          <w:szCs w:val="24"/>
        </w:rPr>
        <w:t>МЭГиПР</w:t>
      </w:r>
      <w:proofErr w:type="spellEnd"/>
      <w:r w:rsidRPr="00775627">
        <w:rPr>
          <w:rFonts w:ascii="Times New Roman" w:hAnsi="Times New Roman" w:cs="Times New Roman"/>
          <w:sz w:val="24"/>
          <w:szCs w:val="24"/>
        </w:rPr>
        <w:t xml:space="preserve"> РК </w:t>
      </w:r>
      <w:r w:rsidRPr="00775627">
        <w:rPr>
          <w:rFonts w:ascii="Times New Roman" w:hAnsi="Times New Roman" w:cs="Times New Roman"/>
          <w:bCs/>
          <w:sz w:val="24"/>
          <w:szCs w:val="24"/>
        </w:rPr>
        <w:t>от 10 марта 2021 года № 63) м</w:t>
      </w:r>
      <w:r w:rsidRPr="00775627">
        <w:rPr>
          <w:rFonts w:ascii="Times New Roman" w:hAnsi="Times New Roman" w:cs="Times New Roman"/>
          <w:sz w:val="24"/>
          <w:szCs w:val="24"/>
        </w:rPr>
        <w:t>ероприятия по регулированию выбросов при неблагоприятных метеорологических условиях (далее - НМУ) разрабатываются при наличии в данном населенном пункте или местности стационарных постов наблюдения.</w:t>
      </w:r>
    </w:p>
    <w:p w:rsidR="00775627" w:rsidRPr="00775627" w:rsidRDefault="00775627" w:rsidP="00775627">
      <w:pPr>
        <w:spacing w:after="0" w:line="240" w:lineRule="auto"/>
        <w:ind w:firstLine="567"/>
        <w:jc w:val="both"/>
        <w:rPr>
          <w:rFonts w:ascii="Times New Roman" w:hAnsi="Times New Roman" w:cs="Times New Roman"/>
          <w:sz w:val="24"/>
          <w:szCs w:val="24"/>
        </w:rPr>
      </w:pPr>
      <w:bookmarkStart w:id="1" w:name="_Toc335913629"/>
      <w:bookmarkStart w:id="2" w:name="_Toc464056356"/>
      <w:bookmarkStart w:id="3" w:name="_Toc488055272"/>
      <w:bookmarkStart w:id="4" w:name="_Toc489611111"/>
      <w:bookmarkStart w:id="5" w:name="_Toc494813151"/>
      <w:r w:rsidRPr="00775627">
        <w:rPr>
          <w:rFonts w:ascii="Times New Roman" w:hAnsi="Times New Roman" w:cs="Times New Roman"/>
          <w:sz w:val="24"/>
          <w:szCs w:val="24"/>
        </w:rPr>
        <w:t xml:space="preserve">Вода используется на питьевые и технологические нужды на период проведения работ. Требуется вода технического и питьевого качества. Снабжение питьевой водой </w:t>
      </w:r>
      <w:r w:rsidRPr="00775627">
        <w:rPr>
          <w:rFonts w:ascii="Times New Roman" w:hAnsi="Times New Roman" w:cs="Times New Roman"/>
          <w:sz w:val="24"/>
          <w:szCs w:val="24"/>
        </w:rPr>
        <w:lastRenderedPageBreak/>
        <w:t>осуществляется из водовода Астрахань-Мангышлак. Очистные сооружения по подготовке воды расположены в районном центре г. Кульсары. На месторождение питьевая вода доставляется автотранспортом</w:t>
      </w:r>
      <w:r w:rsidR="00E1112B">
        <w:rPr>
          <w:rFonts w:ascii="Times New Roman" w:hAnsi="Times New Roman" w:cs="Times New Roman"/>
          <w:sz w:val="24"/>
          <w:szCs w:val="24"/>
        </w:rPr>
        <w:t xml:space="preserve">. </w:t>
      </w:r>
      <w:r w:rsidRPr="00775627">
        <w:rPr>
          <w:rFonts w:ascii="Times New Roman" w:hAnsi="Times New Roman" w:cs="Times New Roman"/>
          <w:sz w:val="24"/>
          <w:szCs w:val="24"/>
        </w:rPr>
        <w:t>Согласно письма №27-7-07-8/1609 от 09.08.2024 года РГУ «Жайык Каспийская бассейновая инспекция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 координаты расположения проектируемых скважин находится вне территории водных объектов и их водоохранных зон и полос.</w:t>
      </w:r>
    </w:p>
    <w:p w:rsidR="00E1112B" w:rsidRPr="00E1112B" w:rsidRDefault="00775627" w:rsidP="0059777F">
      <w:pPr>
        <w:spacing w:after="0"/>
        <w:ind w:firstLine="567"/>
        <w:jc w:val="both"/>
        <w:rPr>
          <w:rFonts w:ascii="Times New Roman" w:eastAsia="Calibri" w:hAnsi="Times New Roman" w:cs="Times New Roman"/>
          <w:b/>
          <w:sz w:val="24"/>
          <w:szCs w:val="24"/>
        </w:rPr>
      </w:pPr>
      <w:r w:rsidRPr="00775627">
        <w:rPr>
          <w:rFonts w:ascii="Times New Roman" w:hAnsi="Times New Roman" w:cs="Times New Roman"/>
          <w:sz w:val="24"/>
          <w:szCs w:val="24"/>
        </w:rPr>
        <w:t xml:space="preserve">Основными эмиссиями при бурении скважин являются - буровые сточные воды; Буровые сточные воды (БСВ) – по своему составу являются многокомпонентными суспензиями, содержащими до 80% мелкодисперсных примесей, обеспечивает высокую агрегатную устойчивость. Загрязняющие вещества, содержащиеся в буровых сточных водах, подразделяются на взвешенные, растворимые органические примеси и нефтепродукты. Сливаясь с оборудования, по бетонированным желобкам БСВ стекают в шламовую емкость. </w:t>
      </w:r>
    </w:p>
    <w:bookmarkEnd w:id="1"/>
    <w:bookmarkEnd w:id="2"/>
    <w:bookmarkEnd w:id="3"/>
    <w:bookmarkEnd w:id="4"/>
    <w:bookmarkEnd w:id="5"/>
    <w:p w:rsidR="00537895" w:rsidRPr="00775627" w:rsidRDefault="00537895" w:rsidP="00775627">
      <w:pPr>
        <w:pStyle w:val="Default"/>
        <w:ind w:firstLine="567"/>
        <w:jc w:val="both"/>
        <w:rPr>
          <w:bCs/>
          <w:i/>
        </w:rPr>
      </w:pPr>
      <w:r w:rsidRPr="00775627">
        <w:rPr>
          <w:bCs/>
          <w:i/>
        </w:rPr>
        <w:t>Мероприятия по охране и рациональному использованию водных ресурсов</w:t>
      </w:r>
    </w:p>
    <w:p w:rsidR="00537895" w:rsidRPr="00775627" w:rsidRDefault="00537895" w:rsidP="00775627">
      <w:pPr>
        <w:pStyle w:val="Default"/>
        <w:ind w:firstLine="567"/>
        <w:jc w:val="both"/>
        <w:rPr>
          <w:bCs/>
        </w:rPr>
      </w:pPr>
      <w:r w:rsidRPr="00775627">
        <w:rPr>
          <w:bCs/>
        </w:rPr>
        <w:t>Для охраны водных ресурсов и прилегающих территории от негативного воздействия объектов производства необходимо выполнение следующих мероприятии:</w:t>
      </w:r>
    </w:p>
    <w:p w:rsidR="00537895" w:rsidRPr="00775627" w:rsidRDefault="00537895" w:rsidP="00775627">
      <w:pPr>
        <w:pStyle w:val="Default"/>
        <w:numPr>
          <w:ilvl w:val="0"/>
          <w:numId w:val="7"/>
        </w:numPr>
        <w:ind w:left="0" w:firstLine="567"/>
        <w:jc w:val="both"/>
        <w:rPr>
          <w:bCs/>
        </w:rPr>
      </w:pPr>
      <w:r w:rsidRPr="00775627">
        <w:rPr>
          <w:bCs/>
        </w:rPr>
        <w:t>обеспечение учета воды и контроль ее использования с применением водоизмерительной аппаратуры;</w:t>
      </w:r>
    </w:p>
    <w:p w:rsidR="00537895" w:rsidRPr="00775627" w:rsidRDefault="00537895" w:rsidP="00775627">
      <w:pPr>
        <w:pStyle w:val="Default"/>
        <w:numPr>
          <w:ilvl w:val="0"/>
          <w:numId w:val="7"/>
        </w:numPr>
        <w:ind w:left="0" w:firstLine="567"/>
        <w:jc w:val="both"/>
        <w:rPr>
          <w:bCs/>
        </w:rPr>
      </w:pPr>
      <w:r w:rsidRPr="00775627">
        <w:rPr>
          <w:bCs/>
        </w:rPr>
        <w:t>на всех технологических площадках оборудование системы ливневого сброса;</w:t>
      </w:r>
    </w:p>
    <w:p w:rsidR="00537895" w:rsidRPr="00775627" w:rsidRDefault="00537895" w:rsidP="00775627">
      <w:pPr>
        <w:pStyle w:val="Default"/>
        <w:numPr>
          <w:ilvl w:val="0"/>
          <w:numId w:val="7"/>
        </w:numPr>
        <w:ind w:left="0" w:firstLine="567"/>
        <w:jc w:val="both"/>
        <w:rPr>
          <w:bCs/>
        </w:rPr>
      </w:pPr>
      <w:r w:rsidRPr="00775627">
        <w:rPr>
          <w:bCs/>
        </w:rPr>
        <w:t>проведение ежеквартальных мониторинговых наблюдений.</w:t>
      </w:r>
    </w:p>
    <w:p w:rsidR="00537895" w:rsidRPr="00775627" w:rsidRDefault="00537895" w:rsidP="00775627">
      <w:pPr>
        <w:pStyle w:val="Default"/>
        <w:ind w:firstLine="567"/>
        <w:jc w:val="both"/>
        <w:rPr>
          <w:bCs/>
        </w:rPr>
      </w:pPr>
      <w:r w:rsidRPr="00775627">
        <w:rPr>
          <w:bCs/>
        </w:rPr>
        <w:t xml:space="preserve">Воздействие на атмосферный воздух оценивается как низкой значимости - </w:t>
      </w:r>
      <w:r w:rsidR="007C307F" w:rsidRPr="00775627">
        <w:rPr>
          <w:bCs/>
        </w:rPr>
        <w:t>на границе,</w:t>
      </w:r>
      <w:r w:rsidRPr="00775627">
        <w:rPr>
          <w:bCs/>
        </w:rPr>
        <w:t xml:space="preserve"> утверждённой СЗЗ превышений ПДК по выбрасываемым ингредиентам не планируется.</w:t>
      </w:r>
    </w:p>
    <w:p w:rsidR="00EB0849" w:rsidRPr="00E1112B" w:rsidRDefault="009D7BFC" w:rsidP="00775627">
      <w:pPr>
        <w:spacing w:after="0" w:line="240" w:lineRule="auto"/>
        <w:ind w:firstLine="567"/>
        <w:jc w:val="both"/>
        <w:rPr>
          <w:rFonts w:ascii="Times New Roman" w:hAnsi="Times New Roman" w:cs="Times New Roman"/>
          <w:i/>
          <w:sz w:val="24"/>
          <w:szCs w:val="24"/>
        </w:rPr>
      </w:pPr>
      <w:r w:rsidRPr="00E1112B">
        <w:rPr>
          <w:rFonts w:ascii="Times New Roman" w:hAnsi="Times New Roman" w:cs="Times New Roman"/>
          <w:i/>
          <w:sz w:val="24"/>
          <w:szCs w:val="24"/>
        </w:rPr>
        <w:t xml:space="preserve">Описание отходов. </w:t>
      </w:r>
    </w:p>
    <w:p w:rsidR="00485C53" w:rsidRPr="00E1112B" w:rsidRDefault="00C23FB0" w:rsidP="00775627">
      <w:pPr>
        <w:spacing w:after="0" w:line="240" w:lineRule="auto"/>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 xml:space="preserve">Этап строительства будет сопровождаться образованием, накоплением и удалением отходов производства и потребления, которые могут стать потенциальными </w:t>
      </w:r>
      <w:proofErr w:type="spellStart"/>
      <w:r w:rsidRPr="00775627">
        <w:rPr>
          <w:rFonts w:ascii="Times New Roman" w:hAnsi="Times New Roman" w:cs="Times New Roman"/>
          <w:sz w:val="24"/>
          <w:szCs w:val="24"/>
          <w:lang w:eastAsia="ru-RU"/>
        </w:rPr>
        <w:t>источни</w:t>
      </w:r>
      <w:proofErr w:type="spellEnd"/>
      <w:r w:rsidR="00EF2799" w:rsidRPr="00775627">
        <w:rPr>
          <w:rFonts w:ascii="Times New Roman" w:hAnsi="Times New Roman" w:cs="Times New Roman"/>
          <w:sz w:val="24"/>
          <w:szCs w:val="24"/>
          <w:lang w:val="kk-KZ" w:eastAsia="ru-RU"/>
        </w:rPr>
        <w:t>ками.</w:t>
      </w:r>
      <w:r w:rsidRPr="00775627">
        <w:rPr>
          <w:rFonts w:ascii="Times New Roman" w:hAnsi="Times New Roman" w:cs="Times New Roman"/>
          <w:sz w:val="24"/>
          <w:szCs w:val="24"/>
          <w:lang w:eastAsia="ru-RU"/>
        </w:rPr>
        <w:t xml:space="preserve"> Перечень отходов производства и потребления определен в соответствии со спецификой проведения работ, нормативными документами, действующими в РК, в соответствии с Классификатором отходов, утверждённым приказом И. о. министра экологии, геологии и природных ресурсов Республики</w:t>
      </w:r>
      <w:r w:rsidRPr="00E1112B">
        <w:rPr>
          <w:rFonts w:ascii="Times New Roman" w:hAnsi="Times New Roman" w:cs="Times New Roman"/>
          <w:sz w:val="24"/>
          <w:szCs w:val="24"/>
          <w:lang w:eastAsia="ru-RU"/>
        </w:rPr>
        <w:t xml:space="preserve"> Казахстан от 6 августа 2021 года № 314. </w:t>
      </w:r>
    </w:p>
    <w:p w:rsidR="00E1112B" w:rsidRPr="00E1112B" w:rsidRDefault="00775627" w:rsidP="0059777F">
      <w:pPr>
        <w:spacing w:after="0"/>
        <w:ind w:firstLine="567"/>
        <w:jc w:val="both"/>
        <w:rPr>
          <w:rFonts w:ascii="Times New Roman" w:hAnsi="Times New Roman" w:cs="Times New Roman"/>
          <w:sz w:val="24"/>
          <w:szCs w:val="24"/>
        </w:rPr>
      </w:pPr>
      <w:r w:rsidRPr="00E1112B">
        <w:rPr>
          <w:rFonts w:ascii="Times New Roman" w:eastAsia="Calibri" w:hAnsi="Times New Roman" w:cs="Times New Roman"/>
          <w:sz w:val="24"/>
          <w:szCs w:val="24"/>
        </w:rPr>
        <w:t xml:space="preserve">Виды отходов при бурении скважины </w:t>
      </w:r>
      <w:r w:rsidR="0059777F">
        <w:rPr>
          <w:rFonts w:ascii="Times New Roman" w:eastAsia="Calibri" w:hAnsi="Times New Roman" w:cs="Times New Roman"/>
          <w:sz w:val="24"/>
          <w:szCs w:val="24"/>
        </w:rPr>
        <w:t>являются: Буровой шлам</w:t>
      </w:r>
      <w:r w:rsidRPr="00E1112B">
        <w:rPr>
          <w:rFonts w:ascii="Times New Roman" w:eastAsia="Calibri" w:hAnsi="Times New Roman" w:cs="Times New Roman"/>
          <w:sz w:val="24"/>
          <w:szCs w:val="24"/>
        </w:rPr>
        <w:t>, Отработанный буровой раствор, Отработанное масло, Промасленная ветошь, Использованная тара химических реагентов, Огарки сварочных электродов, Металлолом</w:t>
      </w:r>
      <w:r w:rsidR="0059777F">
        <w:rPr>
          <w:rFonts w:ascii="Times New Roman" w:eastAsia="Calibri" w:hAnsi="Times New Roman" w:cs="Times New Roman"/>
          <w:sz w:val="24"/>
          <w:szCs w:val="24"/>
        </w:rPr>
        <w:t xml:space="preserve">, </w:t>
      </w:r>
      <w:r w:rsidR="0059777F">
        <w:rPr>
          <w:rFonts w:ascii="Times New Roman" w:eastAsia="Calibri" w:hAnsi="Times New Roman" w:cs="Times New Roman"/>
          <w:sz w:val="24"/>
          <w:szCs w:val="24"/>
        </w:rPr>
        <w:tab/>
        <w:t>Коммунальные отходы</w:t>
      </w:r>
      <w:r w:rsidRPr="00E1112B">
        <w:rPr>
          <w:rFonts w:ascii="Times New Roman" w:hAnsi="Times New Roman" w:cs="Times New Roman"/>
          <w:sz w:val="24"/>
          <w:szCs w:val="24"/>
        </w:rPr>
        <w:t xml:space="preserve">. </w:t>
      </w:r>
    </w:p>
    <w:p w:rsidR="00E1112B" w:rsidRPr="00D853CD" w:rsidRDefault="00E1112B" w:rsidP="00E1112B">
      <w:pPr>
        <w:spacing w:after="0"/>
        <w:ind w:firstLine="708"/>
        <w:jc w:val="both"/>
        <w:rPr>
          <w:rFonts w:ascii="Times New Roman" w:eastAsia="Calibri" w:hAnsi="Times New Roman" w:cs="Times New Roman"/>
          <w:sz w:val="24"/>
          <w:szCs w:val="20"/>
        </w:rPr>
      </w:pPr>
    </w:p>
    <w:p w:rsidR="00775627" w:rsidRPr="00775627" w:rsidRDefault="00775627" w:rsidP="00775627">
      <w:pPr>
        <w:spacing w:after="0"/>
        <w:ind w:firstLine="567"/>
        <w:jc w:val="both"/>
        <w:rPr>
          <w:rFonts w:ascii="Times New Roman" w:eastAsia="Calibri" w:hAnsi="Times New Roman" w:cs="Times New Roman"/>
          <w:sz w:val="24"/>
          <w:szCs w:val="24"/>
        </w:rPr>
      </w:pPr>
      <w:r w:rsidRPr="00775627">
        <w:rPr>
          <w:rFonts w:ascii="Times New Roman" w:hAnsi="Times New Roman" w:cs="Times New Roman"/>
          <w:sz w:val="24"/>
          <w:szCs w:val="24"/>
        </w:rPr>
        <w:t xml:space="preserve"> </w:t>
      </w:r>
    </w:p>
    <w:p w:rsidR="00BC1767" w:rsidRPr="00775627" w:rsidRDefault="00BC1767" w:rsidP="00775627">
      <w:pPr>
        <w:spacing w:after="0" w:line="240" w:lineRule="auto"/>
        <w:ind w:firstLine="567"/>
        <w:jc w:val="both"/>
        <w:rPr>
          <w:rFonts w:ascii="Times New Roman" w:hAnsi="Times New Roman" w:cs="Times New Roman"/>
          <w:bCs/>
          <w:sz w:val="24"/>
          <w:szCs w:val="24"/>
        </w:rPr>
      </w:pPr>
    </w:p>
    <w:sectPr w:rsidR="00BC1767" w:rsidRPr="007756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0"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01804"/>
    <w:multiLevelType w:val="hybridMultilevel"/>
    <w:tmpl w:val="29C02222"/>
    <w:lvl w:ilvl="0" w:tplc="3F10B26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B96268A"/>
    <w:multiLevelType w:val="hybridMultilevel"/>
    <w:tmpl w:val="79F4E4C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83A1AA3"/>
    <w:multiLevelType w:val="hybridMultilevel"/>
    <w:tmpl w:val="4B92B7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2BDF34E6"/>
    <w:multiLevelType w:val="hybridMultilevel"/>
    <w:tmpl w:val="3CBC70EC"/>
    <w:lvl w:ilvl="0" w:tplc="780CFE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871088F"/>
    <w:multiLevelType w:val="hybridMultilevel"/>
    <w:tmpl w:val="0D5E1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0D6F3E"/>
    <w:multiLevelType w:val="hybridMultilevel"/>
    <w:tmpl w:val="31503DEA"/>
    <w:lvl w:ilvl="0" w:tplc="85A229E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554C29"/>
    <w:multiLevelType w:val="hybridMultilevel"/>
    <w:tmpl w:val="089A6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B2"/>
    <w:rsid w:val="00095D46"/>
    <w:rsid w:val="000C35E2"/>
    <w:rsid w:val="0011472F"/>
    <w:rsid w:val="001B5B44"/>
    <w:rsid w:val="00210858"/>
    <w:rsid w:val="00431AD9"/>
    <w:rsid w:val="00484FA0"/>
    <w:rsid w:val="00485C53"/>
    <w:rsid w:val="00537895"/>
    <w:rsid w:val="0058320C"/>
    <w:rsid w:val="0059777F"/>
    <w:rsid w:val="005F1DA8"/>
    <w:rsid w:val="006C5920"/>
    <w:rsid w:val="0071173F"/>
    <w:rsid w:val="007540F5"/>
    <w:rsid w:val="00775627"/>
    <w:rsid w:val="007C307F"/>
    <w:rsid w:val="007F50B2"/>
    <w:rsid w:val="0089543C"/>
    <w:rsid w:val="008D7F8C"/>
    <w:rsid w:val="009270B7"/>
    <w:rsid w:val="009D7BFC"/>
    <w:rsid w:val="00AD3169"/>
    <w:rsid w:val="00AF470B"/>
    <w:rsid w:val="00B42FA3"/>
    <w:rsid w:val="00B53D91"/>
    <w:rsid w:val="00B905CE"/>
    <w:rsid w:val="00BC1767"/>
    <w:rsid w:val="00C23FB0"/>
    <w:rsid w:val="00C83997"/>
    <w:rsid w:val="00CB6ADB"/>
    <w:rsid w:val="00D37F3B"/>
    <w:rsid w:val="00DF29C9"/>
    <w:rsid w:val="00E1112B"/>
    <w:rsid w:val="00E95E86"/>
    <w:rsid w:val="00EA5763"/>
    <w:rsid w:val="00EB0849"/>
    <w:rsid w:val="00EE14CD"/>
    <w:rsid w:val="00EF2799"/>
    <w:rsid w:val="00F83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E2E82-B310-4F5D-8412-170E5D3F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5D46"/>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1B5B44"/>
    <w:pPr>
      <w:spacing w:after="0" w:line="240" w:lineRule="auto"/>
    </w:pPr>
    <w:rPr>
      <w:rFonts w:ascii="Times New Roman CYR" w:eastAsia="Batang" w:hAnsi="Times New Roman CYR"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1B5B44"/>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1B5B44"/>
    <w:rPr>
      <w:rFonts w:ascii="Calibri" w:eastAsia="Calibri" w:hAnsi="Calibri" w:cs="Times New Roman"/>
    </w:rPr>
  </w:style>
  <w:style w:type="paragraph" w:styleId="a6">
    <w:name w:val="Body Text"/>
    <w:aliases w:val="Основной текст Знак Знак Знак Знак,Основной текст Знак Знак Знак Знак Знак Знак Знак Знак Знак Знак,Основной текст Знак1 Знак,Основной текст Знак Знак1 Знак1,Основной текст Знак Знак1 Знак Знак,AETC-Body,DNV-Body,AETC-Body1,DNV-Body1,gl"/>
    <w:basedOn w:val="a"/>
    <w:link w:val="a7"/>
    <w:qFormat/>
    <w:rsid w:val="00485C53"/>
    <w:pPr>
      <w:spacing w:after="0" w:line="240" w:lineRule="auto"/>
    </w:pPr>
    <w:rPr>
      <w:rFonts w:ascii="Times New Roman" w:eastAsia="Times New Roman" w:hAnsi="Times New Roman" w:cs="Times New Roman"/>
      <w:b/>
      <w:sz w:val="24"/>
      <w:szCs w:val="20"/>
      <w:lang w:eastAsia="ru-RU"/>
    </w:rPr>
  </w:style>
  <w:style w:type="character" w:customStyle="1" w:styleId="a7">
    <w:name w:val="Основной текст Знак"/>
    <w:aliases w:val="Основной текст Знак Знак Знак Знак Знак,Основной текст Знак Знак Знак Знак Знак Знак Знак Знак Знак Знак Знак,Основной текст Знак1 Знак Знак,Основной текст Знак Знак1 Знак1 Знак,Основной текст Знак Знак1 Знак Знак Знак,AETC-Body Знак"/>
    <w:basedOn w:val="a0"/>
    <w:link w:val="a6"/>
    <w:rsid w:val="00485C53"/>
    <w:rPr>
      <w:rFonts w:ascii="Times New Roman" w:eastAsia="Times New Roman" w:hAnsi="Times New Roman" w:cs="Times New Roman"/>
      <w:b/>
      <w:sz w:val="24"/>
      <w:szCs w:val="20"/>
      <w:lang w:eastAsia="ru-RU"/>
    </w:rPr>
  </w:style>
  <w:style w:type="paragraph" w:customStyle="1" w:styleId="BodyTexttoc">
    <w:name w:val="Body Text_toc"/>
    <w:rsid w:val="00AF470B"/>
    <w:pPr>
      <w:tabs>
        <w:tab w:val="left" w:pos="0"/>
      </w:tabs>
      <w:spacing w:before="100" w:after="100" w:line="240" w:lineRule="auto"/>
      <w:ind w:left="90"/>
    </w:pPr>
    <w:rPr>
      <w:rFonts w:ascii="Arial" w:eastAsia="Times New Roman" w:hAnsi="Arial" w:cs="Times New Roman"/>
      <w:bCs/>
      <w:noProof/>
      <w:sz w:val="20"/>
      <w:szCs w:val="24"/>
      <w:lang w:val="en-US"/>
    </w:rPr>
  </w:style>
  <w:style w:type="paragraph" w:styleId="a8">
    <w:name w:val="List Paragraph"/>
    <w:aliases w:val="Reference list,Bullets H1/2,Заголовок первого уровня,_список,Body text,Beran Bullets,BODY TEXT,CAFC Bullets,Нумерованый список,List Paragraph1,Ioia?iaaiue nienie,Aacao nienea,Bulleted Text"/>
    <w:basedOn w:val="a"/>
    <w:link w:val="a9"/>
    <w:uiPriority w:val="34"/>
    <w:qFormat/>
    <w:rsid w:val="00C23FB0"/>
    <w:pPr>
      <w:ind w:left="720"/>
      <w:contextualSpacing/>
    </w:pPr>
  </w:style>
  <w:style w:type="paragraph" w:styleId="aa">
    <w:name w:val="Normal (Web)"/>
    <w:aliases w:val="Обычный (Web),Обычный (веб)1,Обычный (Web)1,Обычный Маркер,Обычный (веб) Знак1,Обычный (веб) Знак Знак1, Знак Знак1 Знак,Обычный (веб) Знак Знак Знак, Знак Знак1 Знак Знак,Обычный (веб) Знак Знак Знак Знак,Знак Знак1 Знак Знак, Знак4"/>
    <w:basedOn w:val="a"/>
    <w:uiPriority w:val="99"/>
    <w:unhideWhenUsed/>
    <w:qFormat/>
    <w:rsid w:val="00EA5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Reference list Знак,Bullets H1/2 Знак,Заголовок первого уровня Знак,_список Знак,Body text Знак,Beran Bullets Знак,BODY TEXT Знак,CAFC Bullets Знак,Нумерованый список Знак,List Paragraph1 Знак,Ioia?iaaiue nienie Знак,Aacao nienea Знак"/>
    <w:basedOn w:val="a0"/>
    <w:link w:val="a8"/>
    <w:uiPriority w:val="34"/>
    <w:locked/>
    <w:rsid w:val="00EA5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009073">
      <w:bodyDiv w:val="1"/>
      <w:marLeft w:val="0"/>
      <w:marRight w:val="0"/>
      <w:marTop w:val="0"/>
      <w:marBottom w:val="0"/>
      <w:divBdr>
        <w:top w:val="none" w:sz="0" w:space="0" w:color="auto"/>
        <w:left w:val="none" w:sz="0" w:space="0" w:color="auto"/>
        <w:bottom w:val="none" w:sz="0" w:space="0" w:color="auto"/>
        <w:right w:val="none" w:sz="0" w:space="0" w:color="auto"/>
      </w:divBdr>
    </w:div>
    <w:div w:id="158560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1921</Words>
  <Characters>10950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Asiya Ergalieva</dc:creator>
  <cp:keywords/>
  <dc:description/>
  <cp:lastModifiedBy>Ainur Dauletova</cp:lastModifiedBy>
  <cp:revision>12</cp:revision>
  <dcterms:created xsi:type="dcterms:W3CDTF">2024-04-14T07:58:00Z</dcterms:created>
  <dcterms:modified xsi:type="dcterms:W3CDTF">2026-01-29T07:54:00Z</dcterms:modified>
</cp:coreProperties>
</file>