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B571" w14:textId="739583D3" w:rsidR="00525E47" w:rsidRPr="00525E47" w:rsidRDefault="00525E47" w:rsidP="00525E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5E47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НЕТЕХНИЧЕСКОЕ РЕЗЮМЕ</w:t>
      </w:r>
    </w:p>
    <w:p w14:paraId="1D933324" w14:textId="4283EB46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роект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 нормативов допустимых выбросов загрязняющих веществ в </w:t>
      </w:r>
      <w:r w:rsidRPr="00D63BD5">
        <w:rPr>
          <w:rFonts w:ascii="Times New Roman" w:hAnsi="Times New Roman" w:cs="Times New Roman"/>
          <w:spacing w:val="-10"/>
          <w:sz w:val="24"/>
          <w:szCs w:val="24"/>
        </w:rPr>
        <w:t>атмосферу для объектов ТОО «</w:t>
      </w:r>
      <w:proofErr w:type="spellStart"/>
      <w:r w:rsidRPr="00D63BD5">
        <w:rPr>
          <w:rFonts w:ascii="Times New Roman" w:hAnsi="Times New Roman" w:cs="Times New Roman"/>
          <w:spacing w:val="-10"/>
          <w:sz w:val="24"/>
          <w:szCs w:val="24"/>
        </w:rPr>
        <w:t>Казахтуркмунай</w:t>
      </w:r>
      <w:proofErr w:type="spellEnd"/>
      <w:r w:rsidRPr="00D63BD5">
        <w:rPr>
          <w:rFonts w:ascii="Times New Roman" w:hAnsi="Times New Roman" w:cs="Times New Roman"/>
          <w:spacing w:val="-10"/>
          <w:sz w:val="24"/>
          <w:szCs w:val="24"/>
        </w:rPr>
        <w:t>» в Актюбинской области</w:t>
      </w:r>
      <w:r w:rsidRPr="00D63BD5">
        <w:rPr>
          <w:rFonts w:ascii="Times New Roman" w:hAnsi="Times New Roman" w:cs="Times New Roman"/>
          <w:sz w:val="24"/>
          <w:szCs w:val="24"/>
        </w:rPr>
        <w:t xml:space="preserve">, включает в себя общие сведения о месторождениях, расположенных в Байганинском районе Актюбинской области, эксплуатацию которого проводит </w:t>
      </w:r>
      <w:r w:rsidRPr="00D63BD5">
        <w:rPr>
          <w:rFonts w:ascii="Times New Roman" w:hAnsi="Times New Roman" w:cs="Times New Roman"/>
          <w:bCs/>
          <w:sz w:val="24"/>
          <w:szCs w:val="24"/>
        </w:rPr>
        <w:t>ТОО «</w:t>
      </w:r>
      <w:proofErr w:type="spellStart"/>
      <w:r w:rsidRPr="00D63BD5">
        <w:rPr>
          <w:rFonts w:ascii="Times New Roman" w:hAnsi="Times New Roman" w:cs="Times New Roman"/>
          <w:bCs/>
          <w:sz w:val="24"/>
          <w:szCs w:val="24"/>
        </w:rPr>
        <w:t>Казахтуркмунай</w:t>
      </w:r>
      <w:proofErr w:type="spellEnd"/>
      <w:r w:rsidRPr="00D63BD5">
        <w:rPr>
          <w:rFonts w:ascii="Times New Roman" w:hAnsi="Times New Roman" w:cs="Times New Roman"/>
          <w:bCs/>
          <w:sz w:val="24"/>
          <w:szCs w:val="24"/>
        </w:rPr>
        <w:t>»</w:t>
      </w:r>
      <w:r w:rsidRPr="00D63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1DA866" w14:textId="77777777" w:rsidR="00525E47" w:rsidRPr="00D63BD5" w:rsidRDefault="00525E47" w:rsidP="00525E47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Целью настоящей работы Проекта НДВ является определение количественных и качественных характеристик выбросов вредных веществ в атмосферу источниками предприятия, разработка нормативов НДВ и мероприятий по контролю экологической ситуации в зоне влияния, а также охраны поверхностного слоя земли, поверхностных и подземных вод от загрязнения.</w:t>
      </w:r>
    </w:p>
    <w:p w14:paraId="13D20D00" w14:textId="77777777" w:rsidR="00525E47" w:rsidRPr="00D63BD5" w:rsidRDefault="00525E47" w:rsidP="00525E47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Проведено определение категоричности объектов. Результаты расчета показали, что полученные критерии опасности для месторождения 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Лактыбай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 и Каратобе Южное отвечают </w:t>
      </w:r>
      <w:r w:rsidRPr="00D63BD5">
        <w:rPr>
          <w:rFonts w:ascii="Times New Roman" w:hAnsi="Times New Roman" w:cs="Times New Roman"/>
          <w:i/>
          <w:sz w:val="24"/>
          <w:szCs w:val="24"/>
        </w:rPr>
        <w:t>3 - категории опасности</w:t>
      </w:r>
      <w:r w:rsidRPr="00D63BD5">
        <w:rPr>
          <w:rFonts w:ascii="Times New Roman" w:hAnsi="Times New Roman" w:cs="Times New Roman"/>
          <w:sz w:val="24"/>
          <w:szCs w:val="24"/>
        </w:rPr>
        <w:t xml:space="preserve">. </w:t>
      </w:r>
      <w:r w:rsidRPr="00D63BD5">
        <w:rPr>
          <w:rFonts w:ascii="Times New Roman" w:hAnsi="Times New Roman" w:cs="Times New Roman"/>
          <w:sz w:val="24"/>
          <w:szCs w:val="24"/>
          <w:lang w:eastAsia="ko-KR"/>
        </w:rPr>
        <w:t>Поэтому проект нормативов НДВ разрабатывался в полном объеме.</w:t>
      </w:r>
    </w:p>
    <w:p w14:paraId="7C497876" w14:textId="77777777" w:rsidR="00525E47" w:rsidRPr="00D63BD5" w:rsidRDefault="00525E47" w:rsidP="00525E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Основными источниками выбросов вредных веществ на месторождениях являются:</w:t>
      </w:r>
    </w:p>
    <w:p w14:paraId="299F414D" w14:textId="77777777" w:rsidR="00525E47" w:rsidRPr="00D63BD5" w:rsidRDefault="00525E47" w:rsidP="00525E47">
      <w:pPr>
        <w:pStyle w:val="31"/>
        <w:numPr>
          <w:ilvl w:val="0"/>
          <w:numId w:val="1"/>
        </w:numPr>
        <w:tabs>
          <w:tab w:val="clear" w:pos="1571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неорганизованные источники: эксплуатационные скважины, групповая замерная установка, нефте- и газосепараторы, концевая сепарационные установки, дренажи, блок «БР-2.5», насосные установки, отстойники - утечка вредных веществ в атмосферу </w:t>
      </w:r>
      <w:proofErr w:type="gramStart"/>
      <w:r w:rsidRPr="00D63BD5">
        <w:rPr>
          <w:rFonts w:ascii="Times New Roman" w:hAnsi="Times New Roman" w:cs="Times New Roman"/>
          <w:sz w:val="24"/>
          <w:szCs w:val="24"/>
        </w:rPr>
        <w:t>через неплотности</w:t>
      </w:r>
      <w:proofErr w:type="gramEnd"/>
      <w:r w:rsidRPr="00D63BD5">
        <w:rPr>
          <w:rFonts w:ascii="Times New Roman" w:hAnsi="Times New Roman" w:cs="Times New Roman"/>
          <w:sz w:val="24"/>
          <w:szCs w:val="24"/>
        </w:rPr>
        <w:t xml:space="preserve"> сальниковых уплотнений, предохранительных клапанов, фланцевых соединений и запорно-регулирующей арматуры;</w:t>
      </w:r>
    </w:p>
    <w:p w14:paraId="5D98F951" w14:textId="77777777" w:rsidR="00525E47" w:rsidRPr="00D63BD5" w:rsidRDefault="00525E47" w:rsidP="00525E47">
      <w:pPr>
        <w:pStyle w:val="31"/>
        <w:numPr>
          <w:ilvl w:val="0"/>
          <w:numId w:val="1"/>
        </w:numPr>
        <w:tabs>
          <w:tab w:val="clear" w:pos="1571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организованные источники: котельная, печи подогрева нефти, дизельные двигатели для генераторов, сварочный передвижной агрегат, - выбросы загрязняющих веществ в атмосферу производятся от дымовых и выхлопных труб; покраска и химическая лаборатория – выброс осуществляется через вентиляционную систему;</w:t>
      </w:r>
    </w:p>
    <w:p w14:paraId="50A18A2B" w14:textId="77777777" w:rsidR="00525E47" w:rsidRPr="00D63BD5" w:rsidRDefault="00525E47" w:rsidP="00525E47">
      <w:pPr>
        <w:pStyle w:val="31"/>
        <w:numPr>
          <w:ilvl w:val="0"/>
          <w:numId w:val="1"/>
        </w:numPr>
        <w:tabs>
          <w:tab w:val="clear" w:pos="1571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резервуары для нефти, нефтеналивной стояк, емкости для топлива - вредные вещества выделяются в атмосферу через дыхательные клапана;</w:t>
      </w:r>
    </w:p>
    <w:p w14:paraId="603E631E" w14:textId="77777777" w:rsidR="00525E47" w:rsidRPr="00D63BD5" w:rsidRDefault="00525E47" w:rsidP="00525E47">
      <w:pPr>
        <w:pStyle w:val="31"/>
        <w:numPr>
          <w:ilvl w:val="0"/>
          <w:numId w:val="1"/>
        </w:numPr>
        <w:tabs>
          <w:tab w:val="clear" w:pos="1571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неорганизованный площадной источник шламонакопитель, электрогазосварочные посты – выбросы происходят при работе аппаратов; </w:t>
      </w:r>
    </w:p>
    <w:p w14:paraId="546D6B63" w14:textId="77777777" w:rsidR="00525E47" w:rsidRPr="00D63BD5" w:rsidRDefault="00525E47" w:rsidP="00525E47">
      <w:pPr>
        <w:pStyle w:val="31"/>
        <w:numPr>
          <w:ilvl w:val="0"/>
          <w:numId w:val="1"/>
        </w:numPr>
        <w:tabs>
          <w:tab w:val="clear" w:pos="1571"/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передвижные источники выбросов – спецтехника и автотранспорт.</w:t>
      </w:r>
    </w:p>
    <w:p w14:paraId="04BD879D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D63BD5">
        <w:rPr>
          <w:rFonts w:ascii="Times New Roman" w:hAnsi="Times New Roman" w:cs="Times New Roman"/>
          <w:sz w:val="24"/>
          <w:szCs w:val="24"/>
          <w:lang w:val="kk-KZ"/>
        </w:rPr>
        <w:t xml:space="preserve">В рамках проекта «Модернизация оборудования ТОО «Казахтуркмунай» в 2018году на ГНПС Кенкияк в Актюбинской области» были построины дренажные емкости </w:t>
      </w:r>
      <w:r w:rsidRPr="00D63BD5">
        <w:rPr>
          <w:rFonts w:ascii="Times New Roman" w:hAnsi="Times New Roman" w:cs="Times New Roman"/>
          <w:b/>
          <w:i/>
          <w:sz w:val="24"/>
          <w:szCs w:val="24"/>
          <w:lang w:val="kk-KZ"/>
        </w:rPr>
        <w:t>ЕП-3м</w:t>
      </w:r>
      <w:r w:rsidRPr="00D63BD5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  <w:t>3</w:t>
      </w:r>
      <w:r w:rsidRPr="00D63BD5">
        <w:rPr>
          <w:rFonts w:ascii="Times New Roman" w:hAnsi="Times New Roman" w:cs="Times New Roman"/>
          <w:b/>
          <w:i/>
          <w:sz w:val="24"/>
          <w:szCs w:val="24"/>
          <w:lang w:val="kk-KZ"/>
        </w:rPr>
        <w:t>, ЕП-8м</w:t>
      </w:r>
      <w:r w:rsidRPr="00D63BD5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  <w:t>3</w:t>
      </w:r>
      <w:r w:rsidRPr="00D63BD5">
        <w:rPr>
          <w:rFonts w:ascii="Times New Roman" w:hAnsi="Times New Roman" w:cs="Times New Roman"/>
          <w:b/>
          <w:i/>
          <w:sz w:val="24"/>
          <w:szCs w:val="24"/>
          <w:lang w:val="kk-KZ"/>
        </w:rPr>
        <w:t>, ЕП-40м</w:t>
      </w:r>
      <w:r w:rsidRPr="00D63BD5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kk-KZ"/>
        </w:rPr>
        <w:t>3</w:t>
      </w:r>
      <w:r w:rsidRPr="00D63BD5">
        <w:rPr>
          <w:rFonts w:ascii="Times New Roman" w:hAnsi="Times New Roman" w:cs="Times New Roman"/>
          <w:b/>
          <w:i/>
          <w:sz w:val="24"/>
          <w:szCs w:val="24"/>
          <w:lang w:val="kk-KZ"/>
        </w:rPr>
        <w:t>, насос ЦНС38-44 и ДЭС.</w:t>
      </w:r>
    </w:p>
    <w:p w14:paraId="760852EC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BD5">
        <w:rPr>
          <w:rFonts w:ascii="Times New Roman" w:hAnsi="Times New Roman" w:cs="Times New Roman"/>
          <w:i/>
          <w:sz w:val="24"/>
          <w:szCs w:val="24"/>
        </w:rPr>
        <w:t>В момент проведении инвентаризации источников выбросов в 202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Pr="00D63BD5">
        <w:rPr>
          <w:rFonts w:ascii="Times New Roman" w:hAnsi="Times New Roman" w:cs="Times New Roman"/>
          <w:i/>
          <w:sz w:val="24"/>
          <w:szCs w:val="24"/>
        </w:rPr>
        <w:t xml:space="preserve"> году на месторождении </w:t>
      </w:r>
      <w:proofErr w:type="spellStart"/>
      <w:r w:rsidRPr="00D63BD5">
        <w:rPr>
          <w:rFonts w:ascii="Times New Roman" w:hAnsi="Times New Roman" w:cs="Times New Roman"/>
          <w:i/>
          <w:sz w:val="24"/>
          <w:szCs w:val="24"/>
        </w:rPr>
        <w:t>Лактыбай</w:t>
      </w:r>
      <w:proofErr w:type="spellEnd"/>
      <w:r w:rsidRPr="00D63BD5">
        <w:rPr>
          <w:rFonts w:ascii="Times New Roman" w:hAnsi="Times New Roman" w:cs="Times New Roman"/>
          <w:i/>
          <w:sz w:val="24"/>
          <w:szCs w:val="24"/>
        </w:rPr>
        <w:t xml:space="preserve"> ТОО «</w:t>
      </w:r>
      <w:proofErr w:type="spellStart"/>
      <w:r w:rsidRPr="00D63BD5">
        <w:rPr>
          <w:rFonts w:ascii="Times New Roman" w:hAnsi="Times New Roman" w:cs="Times New Roman"/>
          <w:i/>
          <w:sz w:val="24"/>
          <w:szCs w:val="24"/>
        </w:rPr>
        <w:t>Казахтукрмунай</w:t>
      </w:r>
      <w:proofErr w:type="spellEnd"/>
      <w:r w:rsidRPr="00D63BD5">
        <w:rPr>
          <w:rFonts w:ascii="Times New Roman" w:hAnsi="Times New Roman" w:cs="Times New Roman"/>
          <w:i/>
          <w:sz w:val="24"/>
          <w:szCs w:val="24"/>
        </w:rPr>
        <w:t xml:space="preserve">» по Актюбинской области были выявлены списаны следующие источники: Источник №6055 ТРК емкости передается на месторождения Западный </w:t>
      </w:r>
      <w:proofErr w:type="spellStart"/>
      <w:r w:rsidRPr="00D63BD5">
        <w:rPr>
          <w:rFonts w:ascii="Times New Roman" w:hAnsi="Times New Roman" w:cs="Times New Roman"/>
          <w:i/>
          <w:sz w:val="24"/>
          <w:szCs w:val="24"/>
        </w:rPr>
        <w:t>Елемес</w:t>
      </w:r>
      <w:proofErr w:type="spellEnd"/>
      <w:r w:rsidRPr="00D63BD5">
        <w:rPr>
          <w:rFonts w:ascii="Times New Roman" w:hAnsi="Times New Roman" w:cs="Times New Roman"/>
          <w:i/>
          <w:sz w:val="24"/>
          <w:szCs w:val="24"/>
        </w:rPr>
        <w:t>.</w:t>
      </w:r>
    </w:p>
    <w:p w14:paraId="38620D1D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Соответственно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63BD5">
        <w:rPr>
          <w:rFonts w:ascii="Times New Roman" w:hAnsi="Times New Roman" w:cs="Times New Roman"/>
          <w:sz w:val="24"/>
          <w:szCs w:val="24"/>
        </w:rPr>
        <w:t>г.</w:t>
      </w:r>
      <w:r w:rsidRPr="00D63B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sz w:val="24"/>
          <w:szCs w:val="24"/>
        </w:rPr>
        <w:t xml:space="preserve">на месторождении 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Лактыбай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 количество источников выбросов загрязняющих веществ составит - </w:t>
      </w:r>
      <w:r w:rsidRPr="00D63BD5">
        <w:rPr>
          <w:rFonts w:ascii="Times New Roman" w:hAnsi="Times New Roman" w:cs="Times New Roman"/>
          <w:i/>
          <w:sz w:val="24"/>
          <w:szCs w:val="24"/>
        </w:rPr>
        <w:t>133 источников, из них: 15 организованных источников; 118 неорганизованных источников</w:t>
      </w:r>
      <w:r w:rsidRPr="00D63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5B64D5" w14:textId="77777777" w:rsidR="007C04AA" w:rsidRPr="004B0A83" w:rsidRDefault="007C04AA" w:rsidP="007C04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Всего стационарными источниками м/р </w:t>
      </w:r>
      <w:proofErr w:type="spellStart"/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>Лактыбай</w:t>
      </w:r>
      <w:proofErr w:type="spellEnd"/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4B0A83">
        <w:rPr>
          <w:rFonts w:ascii="Times New Roman" w:hAnsi="Times New Roman" w:cs="Times New Roman"/>
          <w:b/>
          <w:i/>
          <w:sz w:val="24"/>
          <w:szCs w:val="24"/>
        </w:rPr>
        <w:t xml:space="preserve">на 2026 г. 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будут выбрасываться </w:t>
      </w:r>
      <w:r w:rsidRPr="004B0A83">
        <w:rPr>
          <w:rFonts w:ascii="Times New Roman" w:hAnsi="Times New Roman" w:cs="Times New Roman"/>
          <w:b/>
          <w:i/>
          <w:sz w:val="24"/>
          <w:szCs w:val="24"/>
        </w:rPr>
        <w:t>267,838279464–т/год вредных веществ, в том числе газообразных веществ –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x-none"/>
        </w:rPr>
        <w:t xml:space="preserve"> </w:t>
      </w:r>
      <w:r w:rsidRPr="004B0A83">
        <w:rPr>
          <w:rFonts w:ascii="Times New Roman" w:hAnsi="Times New Roman" w:cs="Times New Roman"/>
          <w:b/>
          <w:i/>
          <w:sz w:val="24"/>
          <w:szCs w:val="24"/>
        </w:rPr>
        <w:t xml:space="preserve">266,106822422т/год, твердых веществ – 1,731457042т/год. </w:t>
      </w:r>
    </w:p>
    <w:p w14:paraId="57FCE353" w14:textId="77777777" w:rsidR="00525E47" w:rsidRPr="00D63BD5" w:rsidRDefault="00525E47" w:rsidP="00525E47">
      <w:pPr>
        <w:pStyle w:val="a3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В рамках утилизации попутного газа в 2009 году запустили в эксплуатацию новый УПН «Ю. Каратобе». Также в рамках программы утилизации попутного газа в 2009 году на новом УПН Юж. Каратобе установлены 5 </w:t>
      </w:r>
      <w:proofErr w:type="gramStart"/>
      <w:r w:rsidRPr="00D63BD5">
        <w:rPr>
          <w:rFonts w:ascii="Times New Roman" w:hAnsi="Times New Roman" w:cs="Times New Roman"/>
          <w:sz w:val="24"/>
          <w:szCs w:val="24"/>
        </w:rPr>
        <w:t>газо-поршневые</w:t>
      </w:r>
      <w:proofErr w:type="gramEnd"/>
      <w:r w:rsidRPr="00D63BD5">
        <w:rPr>
          <w:rFonts w:ascii="Times New Roman" w:hAnsi="Times New Roman" w:cs="Times New Roman"/>
          <w:sz w:val="24"/>
          <w:szCs w:val="24"/>
        </w:rPr>
        <w:t xml:space="preserve"> электростанции. С 2011 года функционирует 4 ГПЭС. 5-я ГПЭС является резервной.</w:t>
      </w:r>
    </w:p>
    <w:p w14:paraId="1BA9C497" w14:textId="77777777" w:rsidR="00525E47" w:rsidRPr="00D63BD5" w:rsidRDefault="00525E47" w:rsidP="00525E47">
      <w:pPr>
        <w:tabs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С момента ввода в эксплуатацию нового УПН Южное Каратобе существующий газопровод «УПН Каратобе-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с.Жаркамыс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» переключился с временного УПН на вновь построенный. Данный газопровод используется для подачи газа в село Жаркамыс. </w:t>
      </w:r>
    </w:p>
    <w:p w14:paraId="5AE79BBC" w14:textId="77777777" w:rsidR="00525E47" w:rsidRPr="00D63BD5" w:rsidRDefault="00525E47" w:rsidP="00525E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В связи с подключением 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газотрубинное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 электростанций ГТЭС на месторождения Каратобе Южное выбросы вредных веществ от источников №0140,0141,0142,0158 ГПЭС рассчитаны на резервный период. </w:t>
      </w:r>
    </w:p>
    <w:p w14:paraId="024E750F" w14:textId="77777777" w:rsidR="00525E47" w:rsidRPr="0063703C" w:rsidRDefault="00525E47" w:rsidP="00525E4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lastRenderedPageBreak/>
        <w:t>Соответственно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63BD5">
        <w:rPr>
          <w:rFonts w:ascii="Times New Roman" w:hAnsi="Times New Roman" w:cs="Times New Roman"/>
          <w:sz w:val="24"/>
          <w:szCs w:val="24"/>
        </w:rPr>
        <w:t xml:space="preserve">г. месторождении Каратобе Южное количество источников выбросов загрязняющих веществ составит - </w:t>
      </w:r>
      <w:r w:rsidRPr="0063703C">
        <w:rPr>
          <w:rFonts w:ascii="Times New Roman" w:hAnsi="Times New Roman" w:cs="Times New Roman"/>
          <w:i/>
          <w:sz w:val="24"/>
          <w:szCs w:val="24"/>
        </w:rPr>
        <w:t>124 источников выбросов загрязняющих веществ: из них 39 организованных; 85 неорганизованных.</w:t>
      </w:r>
    </w:p>
    <w:p w14:paraId="7C5CAFEE" w14:textId="77777777" w:rsidR="001B3EC3" w:rsidRPr="004B0A83" w:rsidRDefault="001B3EC3" w:rsidP="001B3EC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Всего стационарными источниками м/р </w:t>
      </w:r>
      <w:r w:rsidRPr="004B0A83">
        <w:rPr>
          <w:rFonts w:ascii="Times New Roman" w:hAnsi="Times New Roman" w:cs="Times New Roman"/>
          <w:b/>
          <w:i/>
          <w:sz w:val="24"/>
          <w:szCs w:val="24"/>
        </w:rPr>
        <w:t>Каратобе Южное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 </w:t>
      </w:r>
      <w:r w:rsidRPr="004B0A83">
        <w:rPr>
          <w:rFonts w:ascii="Times New Roman" w:hAnsi="Times New Roman" w:cs="Times New Roman"/>
          <w:b/>
          <w:i/>
          <w:sz w:val="24"/>
          <w:szCs w:val="24"/>
        </w:rPr>
        <w:t xml:space="preserve">на 2026г. 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будут выбрасываться </w:t>
      </w:r>
      <w:r w:rsidRPr="003A1CC8">
        <w:rPr>
          <w:rFonts w:ascii="Times New Roman" w:hAnsi="Times New Roman" w:cs="Times New Roman"/>
          <w:b/>
          <w:i/>
          <w:sz w:val="24"/>
          <w:szCs w:val="24"/>
          <w:lang w:eastAsia="ko-KR"/>
        </w:rPr>
        <w:t>785,598489343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–т/год вредных веществ, в том числе газообразных веществ – </w:t>
      </w:r>
      <w:r w:rsidRPr="003A1CC8">
        <w:rPr>
          <w:rFonts w:ascii="Times New Roman" w:hAnsi="Times New Roman" w:cs="Times New Roman"/>
          <w:b/>
          <w:i/>
          <w:sz w:val="24"/>
          <w:szCs w:val="24"/>
          <w:lang w:eastAsia="ko-KR"/>
        </w:rPr>
        <w:t>783,566211425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 xml:space="preserve">т/год, твердых веществ – </w:t>
      </w:r>
      <w:r w:rsidRPr="003A1CC8">
        <w:rPr>
          <w:rFonts w:ascii="Times New Roman" w:hAnsi="Times New Roman" w:cs="Times New Roman"/>
          <w:b/>
          <w:i/>
          <w:sz w:val="24"/>
          <w:szCs w:val="24"/>
          <w:lang w:eastAsia="ko-KR"/>
        </w:rPr>
        <w:t>2,032277918</w:t>
      </w:r>
      <w:r w:rsidRPr="004B0A83">
        <w:rPr>
          <w:rFonts w:ascii="Times New Roman" w:hAnsi="Times New Roman" w:cs="Times New Roman"/>
          <w:b/>
          <w:i/>
          <w:sz w:val="24"/>
          <w:szCs w:val="24"/>
          <w:lang w:eastAsia="ko-KR"/>
        </w:rPr>
        <w:t>т/год.</w:t>
      </w:r>
    </w:p>
    <w:p w14:paraId="2F7971C8" w14:textId="77777777" w:rsidR="00525E47" w:rsidRPr="00BE6C37" w:rsidRDefault="00525E47" w:rsidP="00525E4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  <w:lang w:eastAsia="ko-KR"/>
        </w:rPr>
        <w:t xml:space="preserve">На территории месторождений </w:t>
      </w:r>
      <w:proofErr w:type="spellStart"/>
      <w:r w:rsidRPr="00D63BD5">
        <w:rPr>
          <w:rFonts w:ascii="Times New Roman" w:hAnsi="Times New Roman" w:cs="Times New Roman"/>
          <w:sz w:val="24"/>
          <w:szCs w:val="24"/>
          <w:lang w:eastAsia="ko-KR"/>
        </w:rPr>
        <w:t>Лактыбай</w:t>
      </w:r>
      <w:proofErr w:type="spellEnd"/>
      <w:r w:rsidRPr="00D63BD5">
        <w:rPr>
          <w:rFonts w:ascii="Times New Roman" w:hAnsi="Times New Roman" w:cs="Times New Roman"/>
          <w:sz w:val="24"/>
          <w:szCs w:val="24"/>
          <w:lang w:eastAsia="ko-KR"/>
        </w:rPr>
        <w:t xml:space="preserve"> и Каратобе Южное в Актюбинской области используются парогенераторные передвижные установки ППУ-160/10 и АДПМ-120/150-У1 на шасси Урал,</w:t>
      </w:r>
      <w:r w:rsidRPr="00D63BD5">
        <w:rPr>
          <w:rFonts w:ascii="Times New Roman" w:hAnsi="Times New Roman" w:cs="Times New Roman"/>
          <w:sz w:val="24"/>
          <w:szCs w:val="24"/>
        </w:rPr>
        <w:t xml:space="preserve"> </w:t>
      </w:r>
      <w:r w:rsidRPr="00BE6C37">
        <w:rPr>
          <w:rFonts w:ascii="Times New Roman" w:hAnsi="Times New Roman" w:cs="Times New Roman"/>
          <w:sz w:val="24"/>
          <w:szCs w:val="24"/>
        </w:rPr>
        <w:t>электросварка, покраска и буровая вышка (</w:t>
      </w:r>
      <w:r w:rsidRPr="00BE6C37">
        <w:rPr>
          <w:rFonts w:ascii="Times New Roman" w:hAnsi="Times New Roman" w:cs="Times New Roman"/>
          <w:sz w:val="24"/>
          <w:szCs w:val="24"/>
          <w:lang w:val="en-US"/>
        </w:rPr>
        <w:t>IRI</w:t>
      </w:r>
      <w:r w:rsidRPr="00BE6C37">
        <w:rPr>
          <w:rFonts w:ascii="Times New Roman" w:hAnsi="Times New Roman" w:cs="Times New Roman"/>
          <w:sz w:val="24"/>
          <w:szCs w:val="24"/>
        </w:rPr>
        <w:t>-100).</w:t>
      </w:r>
    </w:p>
    <w:p w14:paraId="610ECAAA" w14:textId="77777777" w:rsidR="00525E47" w:rsidRPr="00BE6C37" w:rsidRDefault="00525E47" w:rsidP="00525E47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E6C37">
        <w:rPr>
          <w:rFonts w:ascii="Times New Roman" w:hAnsi="Times New Roman" w:cs="Times New Roman"/>
          <w:sz w:val="24"/>
          <w:szCs w:val="24"/>
          <w:lang w:eastAsia="ko-KR"/>
        </w:rPr>
        <w:t>Согласно инвентаризации, в атмосферный</w:t>
      </w:r>
      <w:r w:rsidRPr="00BE6C37">
        <w:rPr>
          <w:rFonts w:ascii="Times New Roman" w:hAnsi="Times New Roman" w:cs="Times New Roman"/>
          <w:sz w:val="24"/>
          <w:szCs w:val="24"/>
        </w:rPr>
        <w:t xml:space="preserve"> воздух  от стационарных источников выбрасываются загрязняющие вещества</w:t>
      </w:r>
      <w:r w:rsidRPr="00BE6C3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BE6C37">
        <w:rPr>
          <w:rFonts w:ascii="Times New Roman" w:hAnsi="Times New Roman" w:cs="Times New Roman"/>
          <w:sz w:val="24"/>
          <w:szCs w:val="24"/>
        </w:rPr>
        <w:t xml:space="preserve"> </w:t>
      </w:r>
      <w:r w:rsidRPr="00BE6C37">
        <w:rPr>
          <w:rFonts w:ascii="Times New Roman" w:hAnsi="Times New Roman" w:cs="Times New Roman"/>
          <w:sz w:val="24"/>
          <w:szCs w:val="24"/>
          <w:lang w:val="ru-RU"/>
        </w:rPr>
        <w:t xml:space="preserve">месторождений </w:t>
      </w:r>
      <w:proofErr w:type="spellStart"/>
      <w:r w:rsidRPr="00BE6C37">
        <w:rPr>
          <w:rFonts w:ascii="Times New Roman" w:hAnsi="Times New Roman" w:cs="Times New Roman"/>
          <w:sz w:val="24"/>
          <w:szCs w:val="24"/>
          <w:lang w:val="ru-RU"/>
        </w:rPr>
        <w:t>Лактыбай</w:t>
      </w:r>
      <w:proofErr w:type="spellEnd"/>
      <w:r w:rsidRPr="00BE6C37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ru-RU"/>
        </w:rPr>
        <w:t>27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 xml:space="preserve"> наименований 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 xml:space="preserve"> класса опасности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Pr="00BE6C37">
        <w:rPr>
          <w:rFonts w:ascii="Times New Roman" w:hAnsi="Times New Roman" w:cs="Times New Roman"/>
          <w:sz w:val="24"/>
          <w:szCs w:val="24"/>
          <w:lang w:val="ru-RU"/>
        </w:rPr>
        <w:t xml:space="preserve"> Каратобе Южное - 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ru-RU"/>
        </w:rPr>
        <w:t>24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 xml:space="preserve"> наименований 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BE6C37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Pr="00BE6C37">
        <w:rPr>
          <w:rFonts w:ascii="Times New Roman" w:hAnsi="Times New Roman" w:cs="Times New Roman"/>
          <w:b/>
          <w:i/>
          <w:sz w:val="24"/>
          <w:szCs w:val="24"/>
        </w:rPr>
        <w:t xml:space="preserve"> класса опасности. </w:t>
      </w:r>
    </w:p>
    <w:p w14:paraId="0F81C0C4" w14:textId="77777777" w:rsidR="00525E47" w:rsidRPr="00BE6C37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E6C37">
        <w:rPr>
          <w:rFonts w:ascii="Times New Roman" w:hAnsi="Times New Roman" w:cs="Times New Roman"/>
          <w:sz w:val="24"/>
          <w:szCs w:val="24"/>
          <w:lang w:eastAsia="x-none"/>
        </w:rPr>
        <w:t>Стимулирование природопользователей в проведении природоохранных мероприятий, рациональном использовании всего природно-ресурсного потенциала осуществляется с помощью экономического механизма природопользования, предусматривающего систему экологических платежей.</w:t>
      </w:r>
    </w:p>
    <w:p w14:paraId="7FCCCCFB" w14:textId="77777777" w:rsidR="00525E47" w:rsidRPr="00BE6C37" w:rsidRDefault="00525E47" w:rsidP="00525E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E6C37">
        <w:rPr>
          <w:rFonts w:ascii="Times New Roman" w:hAnsi="Times New Roman" w:cs="Times New Roman"/>
          <w:sz w:val="24"/>
          <w:szCs w:val="24"/>
          <w:lang w:eastAsia="x-none"/>
        </w:rPr>
        <w:t xml:space="preserve">   </w:t>
      </w:r>
      <w:proofErr w:type="gramStart"/>
      <w:r w:rsidRPr="00BE6C37">
        <w:rPr>
          <w:rFonts w:ascii="Times New Roman" w:hAnsi="Times New Roman" w:cs="Times New Roman"/>
          <w:sz w:val="24"/>
          <w:szCs w:val="24"/>
          <w:lang w:eastAsia="x-none"/>
        </w:rPr>
        <w:t>За  фактическое</w:t>
      </w:r>
      <w:proofErr w:type="gramEnd"/>
      <w:r w:rsidRPr="00BE6C37">
        <w:rPr>
          <w:rFonts w:ascii="Times New Roman" w:hAnsi="Times New Roman" w:cs="Times New Roman"/>
          <w:sz w:val="24"/>
          <w:szCs w:val="24"/>
          <w:lang w:eastAsia="x-none"/>
        </w:rPr>
        <w:t xml:space="preserve"> загрязнение природной среды, т.е. такие природоохранные платежи, как плата за выбросы, которые могут рассматриваться как форма компенсации ухудшения состояния среды и, соответственно, как стоимостное выражение ущерба, пропорциональное интенсивности оказываемого воздействия.</w:t>
      </w:r>
    </w:p>
    <w:p w14:paraId="6EE0B8B6" w14:textId="77777777" w:rsidR="00525E47" w:rsidRPr="00BE6C37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E6C37">
        <w:rPr>
          <w:rFonts w:ascii="Times New Roman" w:hAnsi="Times New Roman" w:cs="Times New Roman"/>
          <w:sz w:val="24"/>
          <w:szCs w:val="24"/>
          <w:lang w:eastAsia="x-none"/>
        </w:rPr>
        <w:t>Этот вид платежей можно отнести к регулярным природоохранным платежам, которые устанавливаются на стадии проектирования. Исходя из обзора планируемой деятельности, воздействие на окружающую среду при штатных работах (облагающееся регулярными платежами) будет включать выбросы загрязняющих веществ в воздушную среду.</w:t>
      </w:r>
    </w:p>
    <w:p w14:paraId="6F79F57F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6C37">
        <w:rPr>
          <w:rFonts w:ascii="Times New Roman" w:hAnsi="Times New Roman" w:cs="Times New Roman"/>
          <w:b/>
          <w:sz w:val="24"/>
          <w:szCs w:val="24"/>
        </w:rPr>
        <w:t>Для проведения расчетов рассеивания загрязняющих</w:t>
      </w:r>
      <w:r w:rsidRPr="00BE6C37">
        <w:rPr>
          <w:rFonts w:ascii="Times New Roman" w:hAnsi="Times New Roman" w:cs="Times New Roman"/>
          <w:sz w:val="24"/>
          <w:szCs w:val="24"/>
        </w:rPr>
        <w:t xml:space="preserve"> веществ в атмосферу использован программный комплекс «Эра»,</w:t>
      </w:r>
      <w:r w:rsidRPr="00D63BD5">
        <w:rPr>
          <w:rFonts w:ascii="Times New Roman" w:hAnsi="Times New Roman" w:cs="Times New Roman"/>
          <w:sz w:val="24"/>
          <w:szCs w:val="24"/>
        </w:rPr>
        <w:t xml:space="preserve"> версия 2, НПО «Логос», г. Новосибирск, согласованный с ГГО имени Воейкова, 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г.Санкт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 xml:space="preserve">-Петербург и МООС Республики Казахстан. </w:t>
      </w:r>
    </w:p>
    <w:p w14:paraId="34CBEE71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По программному комплексу «ЭРА.v2.0», реализующему методику РНД 211.2.01-97 (ОНД-86), разработаны санитарно-защитные зоны (СЗЗ), при максимально возможных за рассматриваемый период выбросах; проведено комплексное моделирование максимальных приземных концентраций. Произведен расчет полей концентраций и определен уровень загрязнения атмосферного воздуха, создаваемого выбросами источников объектов. </w:t>
      </w:r>
    </w:p>
    <w:p w14:paraId="0E872EB5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На основании анализа проведенного моделирования разработаны:</w:t>
      </w:r>
    </w:p>
    <w:p w14:paraId="73179E6E" w14:textId="77777777" w:rsidR="00525E47" w:rsidRPr="00D63BD5" w:rsidRDefault="00525E47" w:rsidP="00525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>Санитарно-защитные зоны (СЗЗ)</w:t>
      </w:r>
    </w:p>
    <w:p w14:paraId="6C25E981" w14:textId="77777777" w:rsidR="00525E47" w:rsidRPr="00D63BD5" w:rsidRDefault="00525E47" w:rsidP="00525E4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3BD5">
        <w:rPr>
          <w:rFonts w:ascii="Times New Roman" w:hAnsi="Times New Roman" w:cs="Times New Roman"/>
          <w:sz w:val="24"/>
          <w:szCs w:val="24"/>
        </w:rPr>
        <w:t xml:space="preserve">Предложения по установлению ПДВ </w:t>
      </w:r>
      <w:r w:rsidRPr="00D63BD5">
        <w:rPr>
          <w:rFonts w:ascii="Times New Roman" w:hAnsi="Times New Roman" w:cs="Times New Roman"/>
          <w:sz w:val="24"/>
          <w:szCs w:val="24"/>
          <w:lang w:val="kk-KZ"/>
        </w:rPr>
        <w:t>на</w:t>
      </w:r>
      <w:r w:rsidRPr="00D63BD5">
        <w:rPr>
          <w:rFonts w:ascii="Times New Roman" w:hAnsi="Times New Roman" w:cs="Times New Roman"/>
          <w:sz w:val="24"/>
          <w:szCs w:val="24"/>
        </w:rPr>
        <w:t xml:space="preserve"> </w:t>
      </w:r>
      <w:r w:rsidRPr="00D63BD5">
        <w:rPr>
          <w:rFonts w:ascii="Times New Roman" w:hAnsi="Times New Roman" w:cs="Times New Roman"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D63BD5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Pr="00D63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BEA56" w14:textId="77777777" w:rsidR="00525E47" w:rsidRPr="00D63BD5" w:rsidRDefault="00525E47" w:rsidP="00525E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525E47" w:rsidRPr="00D63BD5" w:rsidSect="00525E47">
          <w:footerReference w:type="default" r:id="rId7"/>
          <w:pgSz w:w="11906" w:h="16838"/>
          <w:pgMar w:top="1134" w:right="707" w:bottom="1134" w:left="1565" w:header="720" w:footer="720" w:gutter="0"/>
          <w:pgNumType w:start="1"/>
          <w:cols w:space="720"/>
          <w:titlePg/>
          <w:docGrid w:linePitch="299"/>
        </w:sectPr>
      </w:pPr>
      <w:r w:rsidRPr="00D63BD5">
        <w:rPr>
          <w:rFonts w:ascii="Times New Roman" w:hAnsi="Times New Roman" w:cs="Times New Roman"/>
          <w:sz w:val="24"/>
          <w:szCs w:val="24"/>
        </w:rPr>
        <w:t>Предлагается установить следующие нормативы ПДВ в атмосферу для источников выбросов на месторождениях ТОО «</w:t>
      </w:r>
      <w:proofErr w:type="spellStart"/>
      <w:r w:rsidRPr="00D63BD5">
        <w:rPr>
          <w:rFonts w:ascii="Times New Roman" w:hAnsi="Times New Roman" w:cs="Times New Roman"/>
          <w:sz w:val="24"/>
          <w:szCs w:val="24"/>
        </w:rPr>
        <w:t>Казахтуркмунай</w:t>
      </w:r>
      <w:proofErr w:type="spellEnd"/>
      <w:r w:rsidRPr="00D63BD5">
        <w:rPr>
          <w:rFonts w:ascii="Times New Roman" w:hAnsi="Times New Roman" w:cs="Times New Roman"/>
          <w:sz w:val="24"/>
          <w:szCs w:val="24"/>
        </w:rPr>
        <w:t>»:</w:t>
      </w:r>
      <w:r w:rsidRPr="00D63BD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DD98B14" w14:textId="77777777" w:rsidR="00525E47" w:rsidRPr="00D63BD5" w:rsidRDefault="00525E47" w:rsidP="00525E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3BD5">
        <w:rPr>
          <w:rFonts w:ascii="Times New Roman" w:hAnsi="Times New Roman" w:cs="Times New Roman"/>
          <w:b/>
          <w:sz w:val="20"/>
          <w:szCs w:val="20"/>
        </w:rPr>
        <w:lastRenderedPageBreak/>
        <w:t>Перечень загрязняющих веществ от стационарных источников в атмосферу на 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D63BD5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1FBD9CCE" w14:textId="77777777" w:rsidR="00525E47" w:rsidRPr="00D63BD5" w:rsidRDefault="00525E47" w:rsidP="00525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46"/>
        <w:gridCol w:w="609"/>
        <w:gridCol w:w="810"/>
        <w:gridCol w:w="810"/>
        <w:gridCol w:w="685"/>
        <w:gridCol w:w="917"/>
        <w:gridCol w:w="1137"/>
        <w:gridCol w:w="1217"/>
        <w:gridCol w:w="977"/>
      </w:tblGrid>
      <w:tr w:rsidR="00F62C4E" w:rsidRPr="003A1CC8" w14:paraId="33B34CCF" w14:textId="77777777" w:rsidTr="007E7A52">
        <w:trPr>
          <w:trHeight w:val="361"/>
        </w:trPr>
        <w:tc>
          <w:tcPr>
            <w:tcW w:w="283" w:type="pct"/>
            <w:shd w:val="clear" w:color="auto" w:fill="auto"/>
            <w:vAlign w:val="center"/>
            <w:hideMark/>
          </w:tcPr>
          <w:p w14:paraId="4972D375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Код ЗВ</w:t>
            </w:r>
          </w:p>
        </w:tc>
        <w:tc>
          <w:tcPr>
            <w:tcW w:w="888" w:type="pct"/>
            <w:shd w:val="clear" w:color="auto" w:fill="auto"/>
            <w:vAlign w:val="center"/>
            <w:hideMark/>
          </w:tcPr>
          <w:p w14:paraId="55270BE4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Наименование загрязняющего вещества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5600023E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ЭНК, мг/м3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14:paraId="5962EB40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ПДКм.р</w:t>
            </w:r>
            <w:proofErr w:type="spellEnd"/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, мг/м3</w:t>
            </w:r>
          </w:p>
        </w:tc>
        <w:tc>
          <w:tcPr>
            <w:tcW w:w="432" w:type="pct"/>
            <w:shd w:val="clear" w:color="auto" w:fill="auto"/>
            <w:vAlign w:val="center"/>
            <w:hideMark/>
          </w:tcPr>
          <w:p w14:paraId="42E7D137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ПДКс.с</w:t>
            </w:r>
            <w:proofErr w:type="spellEnd"/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., мг/м3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251F216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ОБУВ, мг/м3</w:t>
            </w:r>
          </w:p>
        </w:tc>
        <w:tc>
          <w:tcPr>
            <w:tcW w:w="490" w:type="pct"/>
            <w:shd w:val="clear" w:color="auto" w:fill="auto"/>
            <w:vAlign w:val="center"/>
            <w:hideMark/>
          </w:tcPr>
          <w:p w14:paraId="2CC11E4B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Класс опасности</w:t>
            </w:r>
          </w:p>
        </w:tc>
        <w:tc>
          <w:tcPr>
            <w:tcW w:w="611" w:type="pct"/>
            <w:shd w:val="clear" w:color="auto" w:fill="auto"/>
            <w:hideMark/>
          </w:tcPr>
          <w:p w14:paraId="07B3F718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Выброс</w:t>
            </w: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вещества с учетом очистки, г/с</w:t>
            </w:r>
          </w:p>
        </w:tc>
        <w:tc>
          <w:tcPr>
            <w:tcW w:w="655" w:type="pct"/>
            <w:shd w:val="clear" w:color="auto" w:fill="auto"/>
            <w:hideMark/>
          </w:tcPr>
          <w:p w14:paraId="1E1B1103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Выброс</w:t>
            </w: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вещества с учетом очистки, т/год, (M)</w:t>
            </w:r>
          </w:p>
        </w:tc>
        <w:tc>
          <w:tcPr>
            <w:tcW w:w="523" w:type="pct"/>
            <w:shd w:val="clear" w:color="auto" w:fill="auto"/>
            <w:hideMark/>
          </w:tcPr>
          <w:p w14:paraId="0F6869E6" w14:textId="77777777" w:rsidR="00F62C4E" w:rsidRPr="003A1CC8" w:rsidRDefault="00F62C4E" w:rsidP="007E7A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Значение</w:t>
            </w: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br/>
              <w:t>M/ЭНК</w:t>
            </w:r>
          </w:p>
        </w:tc>
      </w:tr>
      <w:tr w:rsidR="00F62C4E" w:rsidRPr="003A1CC8" w14:paraId="5309E37C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00967A25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888" w:type="pct"/>
            <w:shd w:val="clear" w:color="auto" w:fill="auto"/>
            <w:hideMark/>
          </w:tcPr>
          <w:p w14:paraId="27D881DC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322" w:type="pct"/>
            <w:shd w:val="clear" w:color="auto" w:fill="auto"/>
            <w:hideMark/>
          </w:tcPr>
          <w:p w14:paraId="37FA930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432" w:type="pct"/>
            <w:shd w:val="clear" w:color="auto" w:fill="auto"/>
            <w:hideMark/>
          </w:tcPr>
          <w:p w14:paraId="22E7BBDE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432" w:type="pct"/>
            <w:shd w:val="clear" w:color="auto" w:fill="auto"/>
            <w:hideMark/>
          </w:tcPr>
          <w:p w14:paraId="2F1EEB8C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364" w:type="pct"/>
            <w:shd w:val="clear" w:color="auto" w:fill="auto"/>
            <w:hideMark/>
          </w:tcPr>
          <w:p w14:paraId="503F20A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490" w:type="pct"/>
            <w:shd w:val="clear" w:color="auto" w:fill="auto"/>
            <w:hideMark/>
          </w:tcPr>
          <w:p w14:paraId="20D50C8D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611" w:type="pct"/>
            <w:shd w:val="clear" w:color="auto" w:fill="auto"/>
            <w:hideMark/>
          </w:tcPr>
          <w:p w14:paraId="284F3B31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8</w:t>
            </w:r>
          </w:p>
        </w:tc>
        <w:tc>
          <w:tcPr>
            <w:tcW w:w="655" w:type="pct"/>
            <w:shd w:val="clear" w:color="auto" w:fill="auto"/>
            <w:hideMark/>
          </w:tcPr>
          <w:p w14:paraId="029E8299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9</w:t>
            </w:r>
          </w:p>
        </w:tc>
        <w:tc>
          <w:tcPr>
            <w:tcW w:w="523" w:type="pct"/>
            <w:shd w:val="clear" w:color="auto" w:fill="auto"/>
            <w:hideMark/>
          </w:tcPr>
          <w:p w14:paraId="1604D91D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10</w:t>
            </w:r>
          </w:p>
        </w:tc>
      </w:tr>
      <w:tr w:rsidR="00F62C4E" w:rsidRPr="003A1CC8" w14:paraId="7E788DEA" w14:textId="77777777" w:rsidTr="007E7A52">
        <w:trPr>
          <w:trHeight w:val="163"/>
        </w:trPr>
        <w:tc>
          <w:tcPr>
            <w:tcW w:w="5000" w:type="pct"/>
            <w:gridSpan w:val="10"/>
            <w:shd w:val="clear" w:color="auto" w:fill="auto"/>
            <w:hideMark/>
          </w:tcPr>
          <w:p w14:paraId="3D68F47F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Каратобе</w:t>
            </w:r>
          </w:p>
        </w:tc>
      </w:tr>
      <w:tr w:rsidR="00F62C4E" w:rsidRPr="003A1CC8" w14:paraId="7690B038" w14:textId="77777777" w:rsidTr="007E7A52">
        <w:trPr>
          <w:trHeight w:val="181"/>
        </w:trPr>
        <w:tc>
          <w:tcPr>
            <w:tcW w:w="283" w:type="pct"/>
            <w:shd w:val="clear" w:color="auto" w:fill="auto"/>
            <w:hideMark/>
          </w:tcPr>
          <w:p w14:paraId="71E94BC8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0123</w:t>
            </w:r>
          </w:p>
        </w:tc>
        <w:tc>
          <w:tcPr>
            <w:tcW w:w="888" w:type="pct"/>
            <w:shd w:val="clear" w:color="auto" w:fill="auto"/>
            <w:hideMark/>
          </w:tcPr>
          <w:p w14:paraId="1E0D2893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Железо (II, III) оксиды (в пересчете на железо) (</w:t>
            </w:r>
            <w:proofErr w:type="spellStart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диЖелезо</w:t>
            </w:r>
            <w:proofErr w:type="spellEnd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 триоксид, Железа оксид) (274)</w:t>
            </w:r>
          </w:p>
        </w:tc>
        <w:tc>
          <w:tcPr>
            <w:tcW w:w="322" w:type="pct"/>
            <w:shd w:val="clear" w:color="auto" w:fill="auto"/>
            <w:hideMark/>
          </w:tcPr>
          <w:p w14:paraId="79DA5F0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97D52C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67DDB39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64" w:type="pct"/>
            <w:shd w:val="clear" w:color="auto" w:fill="auto"/>
            <w:hideMark/>
          </w:tcPr>
          <w:p w14:paraId="3F3EDDF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69D695E9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  <w:hideMark/>
          </w:tcPr>
          <w:p w14:paraId="6842008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0,001014</w:t>
            </w:r>
          </w:p>
        </w:tc>
        <w:tc>
          <w:tcPr>
            <w:tcW w:w="655" w:type="pct"/>
            <w:shd w:val="clear" w:color="auto" w:fill="auto"/>
            <w:hideMark/>
          </w:tcPr>
          <w:p w14:paraId="471B490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0,00599</w:t>
            </w:r>
          </w:p>
        </w:tc>
        <w:tc>
          <w:tcPr>
            <w:tcW w:w="523" w:type="pct"/>
            <w:shd w:val="clear" w:color="auto" w:fill="auto"/>
            <w:hideMark/>
          </w:tcPr>
          <w:p w14:paraId="7CCD99C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0,14975</w:t>
            </w:r>
          </w:p>
        </w:tc>
      </w:tr>
      <w:tr w:rsidR="00F62C4E" w:rsidRPr="003A1CC8" w14:paraId="6024B54D" w14:textId="77777777" w:rsidTr="007E7A52">
        <w:trPr>
          <w:trHeight w:val="217"/>
        </w:trPr>
        <w:tc>
          <w:tcPr>
            <w:tcW w:w="283" w:type="pct"/>
            <w:shd w:val="clear" w:color="auto" w:fill="auto"/>
            <w:hideMark/>
          </w:tcPr>
          <w:p w14:paraId="27C54137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0143</w:t>
            </w:r>
          </w:p>
        </w:tc>
        <w:tc>
          <w:tcPr>
            <w:tcW w:w="888" w:type="pct"/>
            <w:shd w:val="clear" w:color="auto" w:fill="auto"/>
            <w:hideMark/>
          </w:tcPr>
          <w:p w14:paraId="5563B1F9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Марганец и его соединения (в пересчете на марганца (IV) оксид) (327)</w:t>
            </w:r>
          </w:p>
        </w:tc>
        <w:tc>
          <w:tcPr>
            <w:tcW w:w="322" w:type="pct"/>
            <w:shd w:val="clear" w:color="auto" w:fill="auto"/>
            <w:hideMark/>
          </w:tcPr>
          <w:p w14:paraId="6CAF72D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21D6D7E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14:paraId="4A25EC1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64" w:type="pct"/>
            <w:shd w:val="clear" w:color="auto" w:fill="auto"/>
            <w:hideMark/>
          </w:tcPr>
          <w:p w14:paraId="2BDE53F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0B490EDE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  <w:hideMark/>
          </w:tcPr>
          <w:p w14:paraId="0CCC1B1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0,000058</w:t>
            </w:r>
          </w:p>
        </w:tc>
        <w:tc>
          <w:tcPr>
            <w:tcW w:w="655" w:type="pct"/>
            <w:shd w:val="clear" w:color="auto" w:fill="auto"/>
            <w:hideMark/>
          </w:tcPr>
          <w:p w14:paraId="0D37FCE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0,000371</w:t>
            </w:r>
          </w:p>
        </w:tc>
        <w:tc>
          <w:tcPr>
            <w:tcW w:w="523" w:type="pct"/>
            <w:shd w:val="clear" w:color="auto" w:fill="auto"/>
            <w:hideMark/>
          </w:tcPr>
          <w:p w14:paraId="37EED31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0,371</w:t>
            </w:r>
          </w:p>
        </w:tc>
      </w:tr>
      <w:tr w:rsidR="00F62C4E" w:rsidRPr="003A1CC8" w14:paraId="4DE59550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7B4C41A8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888" w:type="pct"/>
            <w:shd w:val="clear" w:color="auto" w:fill="auto"/>
            <w:hideMark/>
          </w:tcPr>
          <w:p w14:paraId="377FBF72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Азота (IV) диоксид (Азота диоксид) (4)</w:t>
            </w:r>
          </w:p>
        </w:tc>
        <w:tc>
          <w:tcPr>
            <w:tcW w:w="322" w:type="pct"/>
            <w:shd w:val="clear" w:color="auto" w:fill="auto"/>
            <w:hideMark/>
          </w:tcPr>
          <w:p w14:paraId="3AE0442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8A3F19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14:paraId="54785B7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64" w:type="pct"/>
            <w:shd w:val="clear" w:color="auto" w:fill="auto"/>
            <w:hideMark/>
          </w:tcPr>
          <w:p w14:paraId="2859B8C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15117365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  <w:hideMark/>
          </w:tcPr>
          <w:p w14:paraId="5984B4C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12,740523061</w:t>
            </w:r>
          </w:p>
        </w:tc>
        <w:tc>
          <w:tcPr>
            <w:tcW w:w="655" w:type="pct"/>
            <w:shd w:val="clear" w:color="auto" w:fill="auto"/>
            <w:hideMark/>
          </w:tcPr>
          <w:p w14:paraId="5317C38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140,646584302</w:t>
            </w:r>
          </w:p>
        </w:tc>
        <w:tc>
          <w:tcPr>
            <w:tcW w:w="523" w:type="pct"/>
            <w:shd w:val="clear" w:color="auto" w:fill="auto"/>
            <w:hideMark/>
          </w:tcPr>
          <w:p w14:paraId="51B5FE3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3516,16461</w:t>
            </w:r>
          </w:p>
        </w:tc>
      </w:tr>
      <w:tr w:rsidR="00F62C4E" w:rsidRPr="003A1CC8" w14:paraId="043D666B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7B9DED09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888" w:type="pct"/>
            <w:shd w:val="clear" w:color="auto" w:fill="auto"/>
            <w:hideMark/>
          </w:tcPr>
          <w:p w14:paraId="749B5D57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Азот (II) оксид (Азота оксид) (6)</w:t>
            </w:r>
          </w:p>
        </w:tc>
        <w:tc>
          <w:tcPr>
            <w:tcW w:w="322" w:type="pct"/>
            <w:shd w:val="clear" w:color="auto" w:fill="auto"/>
            <w:hideMark/>
          </w:tcPr>
          <w:p w14:paraId="0758C22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31DFDA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432" w:type="pct"/>
            <w:shd w:val="clear" w:color="auto" w:fill="auto"/>
            <w:hideMark/>
          </w:tcPr>
          <w:p w14:paraId="6098F08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364" w:type="pct"/>
            <w:shd w:val="clear" w:color="auto" w:fill="auto"/>
            <w:hideMark/>
          </w:tcPr>
          <w:p w14:paraId="6650EE8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49DB3EFB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  <w:hideMark/>
          </w:tcPr>
          <w:p w14:paraId="7B0BF4C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4,927452847</w:t>
            </w:r>
          </w:p>
        </w:tc>
        <w:tc>
          <w:tcPr>
            <w:tcW w:w="655" w:type="pct"/>
            <w:shd w:val="clear" w:color="auto" w:fill="auto"/>
            <w:hideMark/>
          </w:tcPr>
          <w:p w14:paraId="14BA6F1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36,890236099</w:t>
            </w:r>
          </w:p>
        </w:tc>
        <w:tc>
          <w:tcPr>
            <w:tcW w:w="523" w:type="pct"/>
            <w:shd w:val="clear" w:color="auto" w:fill="auto"/>
            <w:hideMark/>
          </w:tcPr>
          <w:p w14:paraId="4F44249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614,837268</w:t>
            </w:r>
          </w:p>
        </w:tc>
      </w:tr>
      <w:tr w:rsidR="00F62C4E" w:rsidRPr="003A1CC8" w14:paraId="2080766B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428EC002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0328</w:t>
            </w:r>
          </w:p>
        </w:tc>
        <w:tc>
          <w:tcPr>
            <w:tcW w:w="888" w:type="pct"/>
            <w:shd w:val="clear" w:color="auto" w:fill="auto"/>
            <w:hideMark/>
          </w:tcPr>
          <w:p w14:paraId="7968DBD9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Углерод (Сажа, Углерод черный) (583)</w:t>
            </w:r>
          </w:p>
        </w:tc>
        <w:tc>
          <w:tcPr>
            <w:tcW w:w="322" w:type="pct"/>
            <w:shd w:val="clear" w:color="auto" w:fill="auto"/>
            <w:hideMark/>
          </w:tcPr>
          <w:p w14:paraId="46C70CD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5D447B6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14:paraId="2740174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64" w:type="pct"/>
            <w:shd w:val="clear" w:color="auto" w:fill="auto"/>
            <w:hideMark/>
          </w:tcPr>
          <w:p w14:paraId="60CAFE3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6686D5D3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  <w:hideMark/>
          </w:tcPr>
          <w:p w14:paraId="5DC5DDB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0,428420884</w:t>
            </w:r>
          </w:p>
        </w:tc>
        <w:tc>
          <w:tcPr>
            <w:tcW w:w="655" w:type="pct"/>
            <w:shd w:val="clear" w:color="auto" w:fill="auto"/>
            <w:hideMark/>
          </w:tcPr>
          <w:p w14:paraId="0AD6813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2,025516918</w:t>
            </w:r>
          </w:p>
        </w:tc>
        <w:tc>
          <w:tcPr>
            <w:tcW w:w="523" w:type="pct"/>
            <w:shd w:val="clear" w:color="auto" w:fill="auto"/>
            <w:hideMark/>
          </w:tcPr>
          <w:p w14:paraId="622780A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40,5103384</w:t>
            </w:r>
          </w:p>
        </w:tc>
      </w:tr>
      <w:tr w:rsidR="00F62C4E" w:rsidRPr="003A1CC8" w14:paraId="73F22A47" w14:textId="77777777" w:rsidTr="007E7A52">
        <w:trPr>
          <w:trHeight w:val="165"/>
        </w:trPr>
        <w:tc>
          <w:tcPr>
            <w:tcW w:w="283" w:type="pct"/>
            <w:shd w:val="clear" w:color="auto" w:fill="auto"/>
            <w:hideMark/>
          </w:tcPr>
          <w:p w14:paraId="7B4BAD3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888" w:type="pct"/>
            <w:shd w:val="clear" w:color="auto" w:fill="auto"/>
            <w:hideMark/>
          </w:tcPr>
          <w:p w14:paraId="2141796A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322" w:type="pct"/>
            <w:shd w:val="clear" w:color="auto" w:fill="auto"/>
            <w:hideMark/>
          </w:tcPr>
          <w:p w14:paraId="67DBAE5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1BC7A2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32" w:type="pct"/>
            <w:shd w:val="clear" w:color="auto" w:fill="auto"/>
            <w:hideMark/>
          </w:tcPr>
          <w:p w14:paraId="66A7F52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64" w:type="pct"/>
            <w:shd w:val="clear" w:color="auto" w:fill="auto"/>
            <w:hideMark/>
          </w:tcPr>
          <w:p w14:paraId="5473B24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758C2077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  <w:hideMark/>
          </w:tcPr>
          <w:p w14:paraId="1BC6760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1,147158</w:t>
            </w:r>
          </w:p>
        </w:tc>
        <w:tc>
          <w:tcPr>
            <w:tcW w:w="655" w:type="pct"/>
            <w:shd w:val="clear" w:color="auto" w:fill="auto"/>
            <w:hideMark/>
          </w:tcPr>
          <w:p w14:paraId="27AAF40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5,9685</w:t>
            </w:r>
          </w:p>
        </w:tc>
        <w:tc>
          <w:tcPr>
            <w:tcW w:w="523" w:type="pct"/>
            <w:shd w:val="clear" w:color="auto" w:fill="auto"/>
            <w:hideMark/>
          </w:tcPr>
          <w:p w14:paraId="6460E30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119,37</w:t>
            </w:r>
          </w:p>
        </w:tc>
      </w:tr>
      <w:tr w:rsidR="00F62C4E" w:rsidRPr="003A1CC8" w14:paraId="2C795624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2C4CE27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888" w:type="pct"/>
            <w:shd w:val="clear" w:color="auto" w:fill="auto"/>
            <w:hideMark/>
          </w:tcPr>
          <w:p w14:paraId="1C991F64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Сероводород (</w:t>
            </w:r>
            <w:proofErr w:type="spellStart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Дигидросульфид</w:t>
            </w:r>
            <w:proofErr w:type="spellEnd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) (518)</w:t>
            </w:r>
          </w:p>
        </w:tc>
        <w:tc>
          <w:tcPr>
            <w:tcW w:w="322" w:type="pct"/>
            <w:shd w:val="clear" w:color="auto" w:fill="auto"/>
            <w:hideMark/>
          </w:tcPr>
          <w:p w14:paraId="3955F43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3187380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432" w:type="pct"/>
            <w:shd w:val="clear" w:color="auto" w:fill="auto"/>
            <w:hideMark/>
          </w:tcPr>
          <w:p w14:paraId="2B7E228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20FFDD7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12E066E4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  <w:hideMark/>
          </w:tcPr>
          <w:p w14:paraId="45D7FCF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0,00909992</w:t>
            </w:r>
          </w:p>
        </w:tc>
        <w:tc>
          <w:tcPr>
            <w:tcW w:w="655" w:type="pct"/>
            <w:shd w:val="clear" w:color="auto" w:fill="auto"/>
            <w:hideMark/>
          </w:tcPr>
          <w:p w14:paraId="0A0F614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0,0761306029</w:t>
            </w:r>
          </w:p>
        </w:tc>
        <w:tc>
          <w:tcPr>
            <w:tcW w:w="523" w:type="pct"/>
            <w:shd w:val="clear" w:color="auto" w:fill="auto"/>
            <w:hideMark/>
          </w:tcPr>
          <w:p w14:paraId="0B147FD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9,5163254</w:t>
            </w:r>
          </w:p>
        </w:tc>
      </w:tr>
      <w:tr w:rsidR="00F62C4E" w:rsidRPr="003A1CC8" w14:paraId="10B8CA87" w14:textId="77777777" w:rsidTr="007E7A52">
        <w:trPr>
          <w:trHeight w:val="247"/>
        </w:trPr>
        <w:tc>
          <w:tcPr>
            <w:tcW w:w="283" w:type="pct"/>
            <w:shd w:val="clear" w:color="auto" w:fill="auto"/>
            <w:hideMark/>
          </w:tcPr>
          <w:p w14:paraId="45EA604B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888" w:type="pct"/>
            <w:shd w:val="clear" w:color="auto" w:fill="auto"/>
            <w:hideMark/>
          </w:tcPr>
          <w:p w14:paraId="4B7D0672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Углерод оксид (Окись углерода, Угарный газ) (584)</w:t>
            </w:r>
          </w:p>
        </w:tc>
        <w:tc>
          <w:tcPr>
            <w:tcW w:w="322" w:type="pct"/>
            <w:shd w:val="clear" w:color="auto" w:fill="auto"/>
            <w:hideMark/>
          </w:tcPr>
          <w:p w14:paraId="166D1E2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32A96B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" w:type="pct"/>
            <w:shd w:val="clear" w:color="auto" w:fill="auto"/>
            <w:hideMark/>
          </w:tcPr>
          <w:p w14:paraId="43E5789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auto" w:fill="auto"/>
            <w:hideMark/>
          </w:tcPr>
          <w:p w14:paraId="5550586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065B5011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1" w:type="pct"/>
            <w:shd w:val="clear" w:color="auto" w:fill="auto"/>
            <w:hideMark/>
          </w:tcPr>
          <w:p w14:paraId="781B52F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30,01572784</w:t>
            </w:r>
          </w:p>
        </w:tc>
        <w:tc>
          <w:tcPr>
            <w:tcW w:w="655" w:type="pct"/>
            <w:shd w:val="clear" w:color="auto" w:fill="auto"/>
            <w:hideMark/>
          </w:tcPr>
          <w:p w14:paraId="4B4A05A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409,707569178</w:t>
            </w:r>
          </w:p>
        </w:tc>
        <w:tc>
          <w:tcPr>
            <w:tcW w:w="523" w:type="pct"/>
            <w:shd w:val="clear" w:color="auto" w:fill="auto"/>
            <w:hideMark/>
          </w:tcPr>
          <w:p w14:paraId="71C7955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136,56919</w:t>
            </w:r>
          </w:p>
        </w:tc>
      </w:tr>
      <w:tr w:rsidR="00F62C4E" w:rsidRPr="003A1CC8" w14:paraId="7DEB9575" w14:textId="77777777" w:rsidTr="007E7A52">
        <w:trPr>
          <w:trHeight w:val="510"/>
        </w:trPr>
        <w:tc>
          <w:tcPr>
            <w:tcW w:w="283" w:type="pct"/>
            <w:shd w:val="clear" w:color="auto" w:fill="auto"/>
            <w:hideMark/>
          </w:tcPr>
          <w:p w14:paraId="1C3E5F35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0342</w:t>
            </w:r>
          </w:p>
        </w:tc>
        <w:tc>
          <w:tcPr>
            <w:tcW w:w="888" w:type="pct"/>
            <w:shd w:val="clear" w:color="auto" w:fill="auto"/>
            <w:hideMark/>
          </w:tcPr>
          <w:p w14:paraId="1FD736A5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Фтористые газообразные соединения /в пересчете на фтор/ (617)</w:t>
            </w:r>
          </w:p>
        </w:tc>
        <w:tc>
          <w:tcPr>
            <w:tcW w:w="322" w:type="pct"/>
            <w:shd w:val="clear" w:color="auto" w:fill="auto"/>
            <w:hideMark/>
          </w:tcPr>
          <w:p w14:paraId="1E5808D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32591DF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14:paraId="1FDE729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364" w:type="pct"/>
            <w:shd w:val="clear" w:color="auto" w:fill="auto"/>
            <w:hideMark/>
          </w:tcPr>
          <w:p w14:paraId="33DF65C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1C511383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  <w:hideMark/>
          </w:tcPr>
          <w:p w14:paraId="6D66383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0,000168</w:t>
            </w:r>
          </w:p>
        </w:tc>
        <w:tc>
          <w:tcPr>
            <w:tcW w:w="655" w:type="pct"/>
            <w:shd w:val="clear" w:color="auto" w:fill="auto"/>
            <w:hideMark/>
          </w:tcPr>
          <w:p w14:paraId="0588907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0,000936</w:t>
            </w:r>
          </w:p>
        </w:tc>
        <w:tc>
          <w:tcPr>
            <w:tcW w:w="523" w:type="pct"/>
            <w:shd w:val="clear" w:color="auto" w:fill="auto"/>
            <w:hideMark/>
          </w:tcPr>
          <w:p w14:paraId="631A2AD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0,1872</w:t>
            </w:r>
          </w:p>
        </w:tc>
      </w:tr>
      <w:tr w:rsidR="00F62C4E" w:rsidRPr="003A1CC8" w14:paraId="754F5C33" w14:textId="77777777" w:rsidTr="007E7A52">
        <w:trPr>
          <w:trHeight w:val="347"/>
        </w:trPr>
        <w:tc>
          <w:tcPr>
            <w:tcW w:w="283" w:type="pct"/>
            <w:shd w:val="clear" w:color="auto" w:fill="auto"/>
            <w:hideMark/>
          </w:tcPr>
          <w:p w14:paraId="51D1B1A6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0344</w:t>
            </w:r>
          </w:p>
        </w:tc>
        <w:tc>
          <w:tcPr>
            <w:tcW w:w="888" w:type="pct"/>
            <w:shd w:val="clear" w:color="auto" w:fill="auto"/>
            <w:hideMark/>
          </w:tcPr>
          <w:p w14:paraId="749908CA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Фториды неорганические плохо растворимые - (алюминия фторид, кальция фторид, натрия </w:t>
            </w:r>
            <w:proofErr w:type="spellStart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гексафторалюминат</w:t>
            </w:r>
            <w:proofErr w:type="spellEnd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) (Фториды неорганические плохо растворимые /в </w:t>
            </w:r>
            <w:r w:rsidRPr="003A1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пересчете на фтор/) (615)</w:t>
            </w:r>
          </w:p>
        </w:tc>
        <w:tc>
          <w:tcPr>
            <w:tcW w:w="322" w:type="pct"/>
            <w:shd w:val="clear" w:color="auto" w:fill="auto"/>
            <w:hideMark/>
          </w:tcPr>
          <w:p w14:paraId="2DF3254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63E9938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14:paraId="12CD2BC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64" w:type="pct"/>
            <w:shd w:val="clear" w:color="auto" w:fill="auto"/>
            <w:hideMark/>
          </w:tcPr>
          <w:p w14:paraId="6415890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29367E34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  <w:hideMark/>
          </w:tcPr>
          <w:p w14:paraId="2A944E4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0,00003</w:t>
            </w:r>
          </w:p>
        </w:tc>
        <w:tc>
          <w:tcPr>
            <w:tcW w:w="655" w:type="pct"/>
            <w:shd w:val="clear" w:color="auto" w:fill="auto"/>
            <w:hideMark/>
          </w:tcPr>
          <w:p w14:paraId="168B0AC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523" w:type="pct"/>
            <w:shd w:val="clear" w:color="auto" w:fill="auto"/>
            <w:hideMark/>
          </w:tcPr>
          <w:p w14:paraId="6F283A3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0,00666667</w:t>
            </w:r>
          </w:p>
        </w:tc>
      </w:tr>
      <w:tr w:rsidR="00F62C4E" w:rsidRPr="003A1CC8" w14:paraId="35EED7A1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0090FE27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888" w:type="pct"/>
            <w:shd w:val="clear" w:color="auto" w:fill="auto"/>
            <w:hideMark/>
          </w:tcPr>
          <w:p w14:paraId="5572C7C1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Метан (727*)</w:t>
            </w:r>
          </w:p>
        </w:tc>
        <w:tc>
          <w:tcPr>
            <w:tcW w:w="322" w:type="pct"/>
            <w:shd w:val="clear" w:color="auto" w:fill="auto"/>
            <w:hideMark/>
          </w:tcPr>
          <w:p w14:paraId="2F6609B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88E6A5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0A91AD4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11B1160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0" w:type="pct"/>
            <w:shd w:val="clear" w:color="auto" w:fill="auto"/>
            <w:hideMark/>
          </w:tcPr>
          <w:p w14:paraId="51A78600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22CC9E5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1,906956572</w:t>
            </w:r>
          </w:p>
        </w:tc>
        <w:tc>
          <w:tcPr>
            <w:tcW w:w="655" w:type="pct"/>
            <w:shd w:val="clear" w:color="auto" w:fill="auto"/>
            <w:hideMark/>
          </w:tcPr>
          <w:p w14:paraId="1EE26DF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34,87762663</w:t>
            </w:r>
          </w:p>
        </w:tc>
        <w:tc>
          <w:tcPr>
            <w:tcW w:w="523" w:type="pct"/>
            <w:shd w:val="clear" w:color="auto" w:fill="auto"/>
            <w:hideMark/>
          </w:tcPr>
          <w:p w14:paraId="6FA206E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0,69755253</w:t>
            </w:r>
          </w:p>
        </w:tc>
      </w:tr>
      <w:tr w:rsidR="00F62C4E" w:rsidRPr="003A1CC8" w14:paraId="35F67696" w14:textId="77777777" w:rsidTr="007E7A52">
        <w:trPr>
          <w:trHeight w:val="247"/>
        </w:trPr>
        <w:tc>
          <w:tcPr>
            <w:tcW w:w="283" w:type="pct"/>
            <w:shd w:val="clear" w:color="auto" w:fill="auto"/>
            <w:hideMark/>
          </w:tcPr>
          <w:p w14:paraId="26D318ED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0415</w:t>
            </w:r>
          </w:p>
        </w:tc>
        <w:tc>
          <w:tcPr>
            <w:tcW w:w="888" w:type="pct"/>
            <w:shd w:val="clear" w:color="auto" w:fill="auto"/>
            <w:hideMark/>
          </w:tcPr>
          <w:p w14:paraId="0B7002FC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322" w:type="pct"/>
            <w:shd w:val="clear" w:color="auto" w:fill="auto"/>
            <w:hideMark/>
          </w:tcPr>
          <w:p w14:paraId="632F2A9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23814FF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32E5E5F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38B4EF4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0" w:type="pct"/>
            <w:shd w:val="clear" w:color="auto" w:fill="auto"/>
            <w:hideMark/>
          </w:tcPr>
          <w:p w14:paraId="104C64DE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5DC6459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10,880558</w:t>
            </w:r>
          </w:p>
        </w:tc>
        <w:tc>
          <w:tcPr>
            <w:tcW w:w="655" w:type="pct"/>
            <w:shd w:val="clear" w:color="auto" w:fill="auto"/>
            <w:hideMark/>
          </w:tcPr>
          <w:p w14:paraId="1A69248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91,864683723</w:t>
            </w:r>
          </w:p>
        </w:tc>
        <w:tc>
          <w:tcPr>
            <w:tcW w:w="523" w:type="pct"/>
            <w:shd w:val="clear" w:color="auto" w:fill="auto"/>
            <w:hideMark/>
          </w:tcPr>
          <w:p w14:paraId="4EABF58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1,83729367</w:t>
            </w:r>
          </w:p>
        </w:tc>
      </w:tr>
      <w:tr w:rsidR="00F62C4E" w:rsidRPr="003A1CC8" w14:paraId="7AFDAECE" w14:textId="77777777" w:rsidTr="007E7A52">
        <w:trPr>
          <w:trHeight w:val="280"/>
        </w:trPr>
        <w:tc>
          <w:tcPr>
            <w:tcW w:w="283" w:type="pct"/>
            <w:shd w:val="clear" w:color="auto" w:fill="auto"/>
            <w:hideMark/>
          </w:tcPr>
          <w:p w14:paraId="4B3023B8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0416</w:t>
            </w:r>
          </w:p>
        </w:tc>
        <w:tc>
          <w:tcPr>
            <w:tcW w:w="888" w:type="pct"/>
            <w:shd w:val="clear" w:color="auto" w:fill="auto"/>
            <w:hideMark/>
          </w:tcPr>
          <w:p w14:paraId="10D731C6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Смесь углеводородов предельных С6-С10 (1503*)</w:t>
            </w:r>
          </w:p>
        </w:tc>
        <w:tc>
          <w:tcPr>
            <w:tcW w:w="322" w:type="pct"/>
            <w:shd w:val="clear" w:color="auto" w:fill="auto"/>
            <w:hideMark/>
          </w:tcPr>
          <w:p w14:paraId="2A9D29E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6A5E87B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7898C2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02D202F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0" w:type="pct"/>
            <w:shd w:val="clear" w:color="auto" w:fill="auto"/>
            <w:hideMark/>
          </w:tcPr>
          <w:p w14:paraId="4DC7A46D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7EFBD15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4,122813</w:t>
            </w:r>
          </w:p>
        </w:tc>
        <w:tc>
          <w:tcPr>
            <w:tcW w:w="655" w:type="pct"/>
            <w:shd w:val="clear" w:color="auto" w:fill="auto"/>
            <w:hideMark/>
          </w:tcPr>
          <w:p w14:paraId="1D9C304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33,807411648</w:t>
            </w:r>
          </w:p>
        </w:tc>
        <w:tc>
          <w:tcPr>
            <w:tcW w:w="523" w:type="pct"/>
            <w:shd w:val="clear" w:color="auto" w:fill="auto"/>
            <w:hideMark/>
          </w:tcPr>
          <w:p w14:paraId="0BF617D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1,12691372</w:t>
            </w:r>
          </w:p>
        </w:tc>
      </w:tr>
      <w:tr w:rsidR="00F62C4E" w:rsidRPr="003A1CC8" w14:paraId="4C0B5363" w14:textId="77777777" w:rsidTr="007E7A52">
        <w:trPr>
          <w:trHeight w:val="205"/>
        </w:trPr>
        <w:tc>
          <w:tcPr>
            <w:tcW w:w="283" w:type="pct"/>
            <w:shd w:val="clear" w:color="auto" w:fill="auto"/>
            <w:hideMark/>
          </w:tcPr>
          <w:p w14:paraId="7127FFE8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888" w:type="pct"/>
            <w:shd w:val="clear" w:color="auto" w:fill="auto"/>
            <w:hideMark/>
          </w:tcPr>
          <w:p w14:paraId="269156DA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Пентилены</w:t>
            </w:r>
            <w:proofErr w:type="spellEnd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 (амилены - смесь изомеров) (460)</w:t>
            </w:r>
          </w:p>
        </w:tc>
        <w:tc>
          <w:tcPr>
            <w:tcW w:w="322" w:type="pct"/>
            <w:shd w:val="clear" w:color="auto" w:fill="auto"/>
            <w:hideMark/>
          </w:tcPr>
          <w:p w14:paraId="30BDAE8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7DC656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32" w:type="pct"/>
            <w:shd w:val="clear" w:color="auto" w:fill="auto"/>
            <w:hideMark/>
          </w:tcPr>
          <w:p w14:paraId="5D29FDE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2EFE3B4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6A3584CF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1" w:type="pct"/>
            <w:shd w:val="clear" w:color="auto" w:fill="auto"/>
            <w:hideMark/>
          </w:tcPr>
          <w:p w14:paraId="2234EDD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0,0054</w:t>
            </w:r>
          </w:p>
        </w:tc>
        <w:tc>
          <w:tcPr>
            <w:tcW w:w="655" w:type="pct"/>
            <w:shd w:val="clear" w:color="auto" w:fill="auto"/>
            <w:hideMark/>
          </w:tcPr>
          <w:p w14:paraId="63960A0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0,0023</w:t>
            </w:r>
          </w:p>
        </w:tc>
        <w:tc>
          <w:tcPr>
            <w:tcW w:w="523" w:type="pct"/>
            <w:shd w:val="clear" w:color="auto" w:fill="auto"/>
            <w:hideMark/>
          </w:tcPr>
          <w:p w14:paraId="0E0AB69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0,00153333</w:t>
            </w:r>
          </w:p>
        </w:tc>
      </w:tr>
      <w:tr w:rsidR="00F62C4E" w:rsidRPr="003A1CC8" w14:paraId="2E6C38CF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698ACDF6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0602</w:t>
            </w:r>
          </w:p>
        </w:tc>
        <w:tc>
          <w:tcPr>
            <w:tcW w:w="888" w:type="pct"/>
            <w:shd w:val="clear" w:color="auto" w:fill="auto"/>
            <w:hideMark/>
          </w:tcPr>
          <w:p w14:paraId="0D0C3DC6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Бензол (64)</w:t>
            </w:r>
          </w:p>
        </w:tc>
        <w:tc>
          <w:tcPr>
            <w:tcW w:w="322" w:type="pct"/>
            <w:shd w:val="clear" w:color="auto" w:fill="auto"/>
            <w:hideMark/>
          </w:tcPr>
          <w:p w14:paraId="29AA7B8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0C5165B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32" w:type="pct"/>
            <w:shd w:val="clear" w:color="auto" w:fill="auto"/>
            <w:hideMark/>
          </w:tcPr>
          <w:p w14:paraId="29B7495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64" w:type="pct"/>
            <w:shd w:val="clear" w:color="auto" w:fill="auto"/>
            <w:hideMark/>
          </w:tcPr>
          <w:p w14:paraId="778542C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4E5ED023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  <w:hideMark/>
          </w:tcPr>
          <w:p w14:paraId="2663A97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0,0581652</w:t>
            </w:r>
          </w:p>
        </w:tc>
        <w:tc>
          <w:tcPr>
            <w:tcW w:w="655" w:type="pct"/>
            <w:shd w:val="clear" w:color="auto" w:fill="auto"/>
            <w:hideMark/>
          </w:tcPr>
          <w:p w14:paraId="58689FB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0,443374022</w:t>
            </w:r>
          </w:p>
        </w:tc>
        <w:tc>
          <w:tcPr>
            <w:tcW w:w="523" w:type="pct"/>
            <w:shd w:val="clear" w:color="auto" w:fill="auto"/>
            <w:hideMark/>
          </w:tcPr>
          <w:p w14:paraId="40C3B10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4,43374022</w:t>
            </w:r>
          </w:p>
        </w:tc>
      </w:tr>
      <w:tr w:rsidR="00F62C4E" w:rsidRPr="003A1CC8" w14:paraId="6470EA76" w14:textId="77777777" w:rsidTr="007E7A52">
        <w:trPr>
          <w:trHeight w:val="191"/>
        </w:trPr>
        <w:tc>
          <w:tcPr>
            <w:tcW w:w="283" w:type="pct"/>
            <w:shd w:val="clear" w:color="auto" w:fill="auto"/>
            <w:hideMark/>
          </w:tcPr>
          <w:p w14:paraId="08CC250F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0616</w:t>
            </w:r>
          </w:p>
        </w:tc>
        <w:tc>
          <w:tcPr>
            <w:tcW w:w="888" w:type="pct"/>
            <w:shd w:val="clear" w:color="auto" w:fill="auto"/>
            <w:hideMark/>
          </w:tcPr>
          <w:p w14:paraId="1AB66B58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Диметилбензол (смесь о-, м-, п- изомеров) (203)</w:t>
            </w:r>
          </w:p>
        </w:tc>
        <w:tc>
          <w:tcPr>
            <w:tcW w:w="322" w:type="pct"/>
            <w:shd w:val="clear" w:color="auto" w:fill="auto"/>
            <w:hideMark/>
          </w:tcPr>
          <w:p w14:paraId="6340DFF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ADCEE2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14:paraId="18A85B4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0DC387B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213A6328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  <w:hideMark/>
          </w:tcPr>
          <w:p w14:paraId="57FAA9A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0,0435354</w:t>
            </w:r>
          </w:p>
        </w:tc>
        <w:tc>
          <w:tcPr>
            <w:tcW w:w="655" w:type="pct"/>
            <w:shd w:val="clear" w:color="auto" w:fill="auto"/>
            <w:hideMark/>
          </w:tcPr>
          <w:p w14:paraId="464C623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0,42196500656</w:t>
            </w:r>
          </w:p>
        </w:tc>
        <w:tc>
          <w:tcPr>
            <w:tcW w:w="523" w:type="pct"/>
            <w:shd w:val="clear" w:color="auto" w:fill="auto"/>
            <w:hideMark/>
          </w:tcPr>
          <w:p w14:paraId="7B61727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2,10982503</w:t>
            </w:r>
          </w:p>
        </w:tc>
      </w:tr>
      <w:tr w:rsidR="00F62C4E" w:rsidRPr="003A1CC8" w14:paraId="79CB3ED1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5ADFA9B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0621</w:t>
            </w:r>
          </w:p>
        </w:tc>
        <w:tc>
          <w:tcPr>
            <w:tcW w:w="888" w:type="pct"/>
            <w:shd w:val="clear" w:color="auto" w:fill="auto"/>
            <w:hideMark/>
          </w:tcPr>
          <w:p w14:paraId="517F1DE2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Метилбензол (349)</w:t>
            </w:r>
          </w:p>
        </w:tc>
        <w:tc>
          <w:tcPr>
            <w:tcW w:w="322" w:type="pct"/>
            <w:shd w:val="clear" w:color="auto" w:fill="auto"/>
            <w:hideMark/>
          </w:tcPr>
          <w:p w14:paraId="14AA54B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65810D1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32" w:type="pct"/>
            <w:shd w:val="clear" w:color="auto" w:fill="auto"/>
            <w:hideMark/>
          </w:tcPr>
          <w:p w14:paraId="22DFAA3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79927DD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03F263DF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  <w:hideMark/>
          </w:tcPr>
          <w:p w14:paraId="04EE0F7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0,03821</w:t>
            </w:r>
          </w:p>
        </w:tc>
        <w:tc>
          <w:tcPr>
            <w:tcW w:w="655" w:type="pct"/>
            <w:shd w:val="clear" w:color="auto" w:fill="auto"/>
            <w:hideMark/>
          </w:tcPr>
          <w:p w14:paraId="3BD5386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0,2786330131</w:t>
            </w:r>
          </w:p>
        </w:tc>
        <w:tc>
          <w:tcPr>
            <w:tcW w:w="523" w:type="pct"/>
            <w:shd w:val="clear" w:color="auto" w:fill="auto"/>
            <w:hideMark/>
          </w:tcPr>
          <w:p w14:paraId="7DE29DC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0,46438836</w:t>
            </w:r>
          </w:p>
        </w:tc>
      </w:tr>
      <w:tr w:rsidR="00F62C4E" w:rsidRPr="003A1CC8" w14:paraId="20B1190F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0535D73C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0627</w:t>
            </w:r>
          </w:p>
        </w:tc>
        <w:tc>
          <w:tcPr>
            <w:tcW w:w="888" w:type="pct"/>
            <w:shd w:val="clear" w:color="auto" w:fill="auto"/>
            <w:hideMark/>
          </w:tcPr>
          <w:p w14:paraId="7D8EBD49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Этилбензол (675)</w:t>
            </w:r>
          </w:p>
        </w:tc>
        <w:tc>
          <w:tcPr>
            <w:tcW w:w="322" w:type="pct"/>
            <w:shd w:val="clear" w:color="auto" w:fill="auto"/>
            <w:hideMark/>
          </w:tcPr>
          <w:p w14:paraId="680084F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6F9E3D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14:paraId="6BA7002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00BDCFF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0CE094BF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  <w:hideMark/>
          </w:tcPr>
          <w:p w14:paraId="1EB71E9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0,00013</w:t>
            </w:r>
          </w:p>
        </w:tc>
        <w:tc>
          <w:tcPr>
            <w:tcW w:w="655" w:type="pct"/>
            <w:shd w:val="clear" w:color="auto" w:fill="auto"/>
            <w:hideMark/>
          </w:tcPr>
          <w:p w14:paraId="721D0C2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0,00006</w:t>
            </w:r>
          </w:p>
        </w:tc>
        <w:tc>
          <w:tcPr>
            <w:tcW w:w="523" w:type="pct"/>
            <w:shd w:val="clear" w:color="auto" w:fill="auto"/>
            <w:hideMark/>
          </w:tcPr>
          <w:p w14:paraId="5F67804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</w:tr>
      <w:tr w:rsidR="00F62C4E" w:rsidRPr="003A1CC8" w14:paraId="28578988" w14:textId="77777777" w:rsidTr="007E7A52">
        <w:trPr>
          <w:trHeight w:val="70"/>
        </w:trPr>
        <w:tc>
          <w:tcPr>
            <w:tcW w:w="283" w:type="pct"/>
            <w:shd w:val="clear" w:color="auto" w:fill="auto"/>
            <w:hideMark/>
          </w:tcPr>
          <w:p w14:paraId="451B1231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888" w:type="pct"/>
            <w:shd w:val="clear" w:color="auto" w:fill="auto"/>
            <w:hideMark/>
          </w:tcPr>
          <w:p w14:paraId="3A95AF0D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Проп-2-ен-1-аль (Акролеин, </w:t>
            </w:r>
            <w:proofErr w:type="spellStart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Акрилальдегид</w:t>
            </w:r>
            <w:proofErr w:type="spellEnd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) (474)</w:t>
            </w:r>
          </w:p>
        </w:tc>
        <w:tc>
          <w:tcPr>
            <w:tcW w:w="322" w:type="pct"/>
            <w:shd w:val="clear" w:color="auto" w:fill="auto"/>
            <w:hideMark/>
          </w:tcPr>
          <w:p w14:paraId="1B6969F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3613770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14:paraId="23C963B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64" w:type="pct"/>
            <w:shd w:val="clear" w:color="auto" w:fill="auto"/>
            <w:hideMark/>
          </w:tcPr>
          <w:p w14:paraId="0004259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3A23338D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  <w:hideMark/>
          </w:tcPr>
          <w:p w14:paraId="737D815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0,093063</w:t>
            </w:r>
          </w:p>
        </w:tc>
        <w:tc>
          <w:tcPr>
            <w:tcW w:w="655" w:type="pct"/>
            <w:shd w:val="clear" w:color="auto" w:fill="auto"/>
            <w:hideMark/>
          </w:tcPr>
          <w:p w14:paraId="30D6C0A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0,337586</w:t>
            </w:r>
          </w:p>
        </w:tc>
        <w:tc>
          <w:tcPr>
            <w:tcW w:w="523" w:type="pct"/>
            <w:shd w:val="clear" w:color="auto" w:fill="auto"/>
            <w:hideMark/>
          </w:tcPr>
          <w:p w14:paraId="39A920A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33,7586</w:t>
            </w:r>
          </w:p>
        </w:tc>
      </w:tr>
      <w:tr w:rsidR="00F62C4E" w:rsidRPr="003A1CC8" w14:paraId="5943BE70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4143E379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888" w:type="pct"/>
            <w:shd w:val="clear" w:color="auto" w:fill="auto"/>
            <w:hideMark/>
          </w:tcPr>
          <w:p w14:paraId="647A7438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Формальдегид (</w:t>
            </w:r>
            <w:proofErr w:type="spellStart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Метаналь</w:t>
            </w:r>
            <w:proofErr w:type="spellEnd"/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) (609)</w:t>
            </w:r>
          </w:p>
        </w:tc>
        <w:tc>
          <w:tcPr>
            <w:tcW w:w="322" w:type="pct"/>
            <w:shd w:val="clear" w:color="auto" w:fill="auto"/>
            <w:hideMark/>
          </w:tcPr>
          <w:p w14:paraId="48C96B5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22726F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14:paraId="630ECD6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64" w:type="pct"/>
            <w:shd w:val="clear" w:color="auto" w:fill="auto"/>
            <w:hideMark/>
          </w:tcPr>
          <w:p w14:paraId="49EC175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0147E2F6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  <w:hideMark/>
          </w:tcPr>
          <w:p w14:paraId="3DDAAAF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0,093063</w:t>
            </w:r>
          </w:p>
        </w:tc>
        <w:tc>
          <w:tcPr>
            <w:tcW w:w="655" w:type="pct"/>
            <w:shd w:val="clear" w:color="auto" w:fill="auto"/>
            <w:hideMark/>
          </w:tcPr>
          <w:p w14:paraId="08DEB1E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0,337586</w:t>
            </w:r>
          </w:p>
        </w:tc>
        <w:tc>
          <w:tcPr>
            <w:tcW w:w="523" w:type="pct"/>
            <w:shd w:val="clear" w:color="auto" w:fill="auto"/>
            <w:hideMark/>
          </w:tcPr>
          <w:p w14:paraId="625B07B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33,7586</w:t>
            </w:r>
          </w:p>
        </w:tc>
      </w:tr>
      <w:tr w:rsidR="00F62C4E" w:rsidRPr="003A1CC8" w14:paraId="021748B2" w14:textId="77777777" w:rsidTr="007E7A52">
        <w:trPr>
          <w:trHeight w:val="77"/>
        </w:trPr>
        <w:tc>
          <w:tcPr>
            <w:tcW w:w="283" w:type="pct"/>
            <w:shd w:val="clear" w:color="auto" w:fill="auto"/>
            <w:hideMark/>
          </w:tcPr>
          <w:p w14:paraId="16EDA90E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888" w:type="pct"/>
            <w:shd w:val="clear" w:color="auto" w:fill="auto"/>
            <w:hideMark/>
          </w:tcPr>
          <w:p w14:paraId="367B33CF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Масло минеральное нефтяное (веретенное, машинное, цилиндровое и др.) (716*)</w:t>
            </w:r>
          </w:p>
        </w:tc>
        <w:tc>
          <w:tcPr>
            <w:tcW w:w="322" w:type="pct"/>
            <w:shd w:val="clear" w:color="auto" w:fill="auto"/>
            <w:hideMark/>
          </w:tcPr>
          <w:p w14:paraId="2F7F6F1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6D62FA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21EF197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6CB1F25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490" w:type="pct"/>
            <w:shd w:val="clear" w:color="auto" w:fill="auto"/>
            <w:hideMark/>
          </w:tcPr>
          <w:p w14:paraId="01AA6E84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025E63F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0,8972</w:t>
            </w:r>
          </w:p>
        </w:tc>
        <w:tc>
          <w:tcPr>
            <w:tcW w:w="655" w:type="pct"/>
            <w:shd w:val="clear" w:color="auto" w:fill="auto"/>
            <w:hideMark/>
          </w:tcPr>
          <w:p w14:paraId="7A2CF1E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15,04588</w:t>
            </w:r>
          </w:p>
        </w:tc>
        <w:tc>
          <w:tcPr>
            <w:tcW w:w="523" w:type="pct"/>
            <w:shd w:val="clear" w:color="auto" w:fill="auto"/>
            <w:hideMark/>
          </w:tcPr>
          <w:p w14:paraId="294974E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300,9176</w:t>
            </w:r>
          </w:p>
        </w:tc>
      </w:tr>
      <w:tr w:rsidR="00F62C4E" w:rsidRPr="003A1CC8" w14:paraId="1E733074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524C88A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2752</w:t>
            </w:r>
          </w:p>
        </w:tc>
        <w:tc>
          <w:tcPr>
            <w:tcW w:w="888" w:type="pct"/>
            <w:shd w:val="clear" w:color="auto" w:fill="auto"/>
            <w:hideMark/>
          </w:tcPr>
          <w:p w14:paraId="5D23BDD8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Уайт-спирит (1294*)</w:t>
            </w:r>
          </w:p>
        </w:tc>
        <w:tc>
          <w:tcPr>
            <w:tcW w:w="322" w:type="pct"/>
            <w:shd w:val="clear" w:color="auto" w:fill="auto"/>
            <w:hideMark/>
          </w:tcPr>
          <w:p w14:paraId="3F37016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3C3CAE0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EECD01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5DF870E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pct"/>
            <w:shd w:val="clear" w:color="auto" w:fill="auto"/>
            <w:hideMark/>
          </w:tcPr>
          <w:p w14:paraId="1F111B20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6E4A6B1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0,02615</w:t>
            </w:r>
          </w:p>
        </w:tc>
        <w:tc>
          <w:tcPr>
            <w:tcW w:w="655" w:type="pct"/>
            <w:shd w:val="clear" w:color="auto" w:fill="auto"/>
            <w:hideMark/>
          </w:tcPr>
          <w:p w14:paraId="37FB7B1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0,28238</w:t>
            </w:r>
          </w:p>
        </w:tc>
        <w:tc>
          <w:tcPr>
            <w:tcW w:w="523" w:type="pct"/>
            <w:shd w:val="clear" w:color="auto" w:fill="auto"/>
            <w:hideMark/>
          </w:tcPr>
          <w:p w14:paraId="45AD250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0,28238</w:t>
            </w:r>
          </w:p>
        </w:tc>
      </w:tr>
      <w:tr w:rsidR="00F62C4E" w:rsidRPr="003A1CC8" w14:paraId="72852080" w14:textId="77777777" w:rsidTr="007E7A52">
        <w:trPr>
          <w:trHeight w:val="155"/>
        </w:trPr>
        <w:tc>
          <w:tcPr>
            <w:tcW w:w="283" w:type="pct"/>
            <w:shd w:val="clear" w:color="auto" w:fill="auto"/>
            <w:hideMark/>
          </w:tcPr>
          <w:p w14:paraId="4416859E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888" w:type="pct"/>
            <w:shd w:val="clear" w:color="auto" w:fill="auto"/>
            <w:hideMark/>
          </w:tcPr>
          <w:p w14:paraId="2F10D012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Алканы С12-19 /в пересчете на С/ (Углеводороды предельные С12-С19 (в пересчете на С); Растворитель РПК-265П) (10)</w:t>
            </w:r>
          </w:p>
        </w:tc>
        <w:tc>
          <w:tcPr>
            <w:tcW w:w="322" w:type="pct"/>
            <w:shd w:val="clear" w:color="auto" w:fill="auto"/>
            <w:hideMark/>
          </w:tcPr>
          <w:p w14:paraId="330B1BE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C3B47B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14:paraId="1939F6B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5FB9B04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71AC74AC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1" w:type="pct"/>
            <w:shd w:val="clear" w:color="auto" w:fill="auto"/>
            <w:hideMark/>
          </w:tcPr>
          <w:p w14:paraId="0004E55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1,3514632</w:t>
            </w:r>
          </w:p>
        </w:tc>
        <w:tc>
          <w:tcPr>
            <w:tcW w:w="655" w:type="pct"/>
            <w:shd w:val="clear" w:color="auto" w:fill="auto"/>
            <w:hideMark/>
          </w:tcPr>
          <w:p w14:paraId="56E01CC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12,5767692</w:t>
            </w:r>
          </w:p>
        </w:tc>
        <w:tc>
          <w:tcPr>
            <w:tcW w:w="523" w:type="pct"/>
            <w:shd w:val="clear" w:color="auto" w:fill="auto"/>
            <w:hideMark/>
          </w:tcPr>
          <w:p w14:paraId="6EBD62D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12,5767692</w:t>
            </w:r>
          </w:p>
        </w:tc>
      </w:tr>
      <w:tr w:rsidR="00F62C4E" w:rsidRPr="003A1CC8" w14:paraId="36FB6F7E" w14:textId="77777777" w:rsidTr="007E7A52">
        <w:trPr>
          <w:trHeight w:val="410"/>
        </w:trPr>
        <w:tc>
          <w:tcPr>
            <w:tcW w:w="283" w:type="pct"/>
            <w:shd w:val="clear" w:color="auto" w:fill="auto"/>
            <w:hideMark/>
          </w:tcPr>
          <w:p w14:paraId="783CC568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2908</w:t>
            </w:r>
          </w:p>
        </w:tc>
        <w:tc>
          <w:tcPr>
            <w:tcW w:w="888" w:type="pct"/>
            <w:shd w:val="clear" w:color="auto" w:fill="auto"/>
            <w:hideMark/>
          </w:tcPr>
          <w:p w14:paraId="4E6E312C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Пыль неорганическая, содержащая двуокись кремния в %: 70-20 (шамот, цемент, пыль цементного производства - глина, глинистый сланец, </w:t>
            </w:r>
            <w:r w:rsidRPr="003A1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доменный шлак, песок, клинкер, зола, кремнезем, зола углей казахстанских месторождений) (494)</w:t>
            </w:r>
          </w:p>
        </w:tc>
        <w:tc>
          <w:tcPr>
            <w:tcW w:w="322" w:type="pct"/>
            <w:shd w:val="clear" w:color="auto" w:fill="auto"/>
            <w:hideMark/>
          </w:tcPr>
          <w:p w14:paraId="746151B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548855B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32" w:type="pct"/>
            <w:shd w:val="clear" w:color="auto" w:fill="auto"/>
            <w:hideMark/>
          </w:tcPr>
          <w:p w14:paraId="0D4DE42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64" w:type="pct"/>
            <w:shd w:val="clear" w:color="auto" w:fill="auto"/>
            <w:hideMark/>
          </w:tcPr>
          <w:p w14:paraId="0036009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32C052BB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  <w:hideMark/>
          </w:tcPr>
          <w:p w14:paraId="17328F2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0,00003</w:t>
            </w:r>
          </w:p>
        </w:tc>
        <w:tc>
          <w:tcPr>
            <w:tcW w:w="655" w:type="pct"/>
            <w:shd w:val="clear" w:color="auto" w:fill="auto"/>
            <w:hideMark/>
          </w:tcPr>
          <w:p w14:paraId="09AB7EE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0,0002</w:t>
            </w:r>
          </w:p>
        </w:tc>
        <w:tc>
          <w:tcPr>
            <w:tcW w:w="523" w:type="pct"/>
            <w:shd w:val="clear" w:color="auto" w:fill="auto"/>
            <w:hideMark/>
          </w:tcPr>
          <w:p w14:paraId="1330175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0,002</w:t>
            </w:r>
          </w:p>
        </w:tc>
      </w:tr>
      <w:tr w:rsidR="00F62C4E" w:rsidRPr="003A1CC8" w14:paraId="4F6D64FF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66F11248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pct"/>
            <w:shd w:val="clear" w:color="auto" w:fill="auto"/>
            <w:hideMark/>
          </w:tcPr>
          <w:p w14:paraId="4957485F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С Е Г </w:t>
            </w:r>
            <w:proofErr w:type="gramStart"/>
            <w:r w:rsidRPr="003A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:</w:t>
            </w:r>
            <w:proofErr w:type="gramEnd"/>
          </w:p>
        </w:tc>
        <w:tc>
          <w:tcPr>
            <w:tcW w:w="322" w:type="pct"/>
            <w:shd w:val="clear" w:color="auto" w:fill="auto"/>
            <w:hideMark/>
          </w:tcPr>
          <w:p w14:paraId="348033C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354F869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6EBA0F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588A96C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57C6CD25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00B8EC8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68,7863899</w:t>
            </w:r>
          </w:p>
        </w:tc>
        <w:tc>
          <w:tcPr>
            <w:tcW w:w="655" w:type="pct"/>
            <w:shd w:val="clear" w:color="auto" w:fill="auto"/>
            <w:hideMark/>
          </w:tcPr>
          <w:p w14:paraId="5156694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785,5984893</w:t>
            </w:r>
          </w:p>
        </w:tc>
        <w:tc>
          <w:tcPr>
            <w:tcW w:w="523" w:type="pct"/>
            <w:shd w:val="clear" w:color="auto" w:fill="auto"/>
            <w:hideMark/>
          </w:tcPr>
          <w:p w14:paraId="7B10D2A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4829,65254</w:t>
            </w:r>
          </w:p>
        </w:tc>
      </w:tr>
      <w:tr w:rsidR="00F62C4E" w:rsidRPr="003A1CC8" w14:paraId="4CAC6F07" w14:textId="77777777" w:rsidTr="007E7A52">
        <w:trPr>
          <w:trHeight w:val="255"/>
        </w:trPr>
        <w:tc>
          <w:tcPr>
            <w:tcW w:w="5000" w:type="pct"/>
            <w:gridSpan w:val="10"/>
            <w:shd w:val="clear" w:color="auto" w:fill="auto"/>
            <w:hideMark/>
          </w:tcPr>
          <w:p w14:paraId="32C863E1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proofErr w:type="spellStart"/>
            <w:r w:rsidRPr="003A1C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Лактыбай</w:t>
            </w:r>
            <w:proofErr w:type="spellEnd"/>
          </w:p>
        </w:tc>
      </w:tr>
      <w:tr w:rsidR="00F62C4E" w:rsidRPr="003A1CC8" w14:paraId="55C9BB8D" w14:textId="77777777" w:rsidTr="007E7A52">
        <w:trPr>
          <w:trHeight w:val="131"/>
        </w:trPr>
        <w:tc>
          <w:tcPr>
            <w:tcW w:w="283" w:type="pct"/>
            <w:shd w:val="clear" w:color="auto" w:fill="auto"/>
            <w:hideMark/>
          </w:tcPr>
          <w:p w14:paraId="0E2C338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0123</w:t>
            </w:r>
          </w:p>
        </w:tc>
        <w:tc>
          <w:tcPr>
            <w:tcW w:w="888" w:type="pct"/>
            <w:shd w:val="clear" w:color="auto" w:fill="auto"/>
            <w:hideMark/>
          </w:tcPr>
          <w:p w14:paraId="50C2005C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Железо (II, III) оксиды </w:t>
            </w:r>
          </w:p>
        </w:tc>
        <w:tc>
          <w:tcPr>
            <w:tcW w:w="322" w:type="pct"/>
            <w:shd w:val="clear" w:color="auto" w:fill="auto"/>
            <w:hideMark/>
          </w:tcPr>
          <w:p w14:paraId="3D94B15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0C647AB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05C3F6E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64" w:type="pct"/>
            <w:shd w:val="clear" w:color="auto" w:fill="auto"/>
            <w:hideMark/>
          </w:tcPr>
          <w:p w14:paraId="49E4AA0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645BB6C4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14:paraId="2D7F707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0,00135</w:t>
            </w:r>
          </w:p>
        </w:tc>
        <w:tc>
          <w:tcPr>
            <w:tcW w:w="655" w:type="pct"/>
            <w:shd w:val="clear" w:color="auto" w:fill="auto"/>
          </w:tcPr>
          <w:p w14:paraId="0D0986D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0,00748</w:t>
            </w:r>
          </w:p>
        </w:tc>
        <w:tc>
          <w:tcPr>
            <w:tcW w:w="523" w:type="pct"/>
            <w:shd w:val="clear" w:color="auto" w:fill="auto"/>
            <w:hideMark/>
          </w:tcPr>
          <w:p w14:paraId="41863C7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0,187</w:t>
            </w:r>
          </w:p>
        </w:tc>
      </w:tr>
      <w:tr w:rsidR="00F62C4E" w:rsidRPr="003A1CC8" w14:paraId="4F82ABC1" w14:textId="77777777" w:rsidTr="007E7A52">
        <w:trPr>
          <w:trHeight w:val="162"/>
        </w:trPr>
        <w:tc>
          <w:tcPr>
            <w:tcW w:w="283" w:type="pct"/>
            <w:shd w:val="clear" w:color="auto" w:fill="auto"/>
            <w:hideMark/>
          </w:tcPr>
          <w:p w14:paraId="372CFDC5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0143</w:t>
            </w:r>
          </w:p>
        </w:tc>
        <w:tc>
          <w:tcPr>
            <w:tcW w:w="888" w:type="pct"/>
            <w:shd w:val="clear" w:color="auto" w:fill="auto"/>
            <w:hideMark/>
          </w:tcPr>
          <w:p w14:paraId="54103779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Марганец и его соединения </w:t>
            </w:r>
          </w:p>
        </w:tc>
        <w:tc>
          <w:tcPr>
            <w:tcW w:w="322" w:type="pct"/>
            <w:shd w:val="clear" w:color="auto" w:fill="auto"/>
            <w:hideMark/>
          </w:tcPr>
          <w:p w14:paraId="0D2CECA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0F80B33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432" w:type="pct"/>
            <w:shd w:val="clear" w:color="auto" w:fill="auto"/>
            <w:hideMark/>
          </w:tcPr>
          <w:p w14:paraId="576917C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64" w:type="pct"/>
            <w:shd w:val="clear" w:color="auto" w:fill="auto"/>
            <w:hideMark/>
          </w:tcPr>
          <w:p w14:paraId="75C3223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5A044C6E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14:paraId="71F4F77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0,00012</w:t>
            </w:r>
          </w:p>
        </w:tc>
        <w:tc>
          <w:tcPr>
            <w:tcW w:w="655" w:type="pct"/>
            <w:shd w:val="clear" w:color="auto" w:fill="auto"/>
          </w:tcPr>
          <w:p w14:paraId="5DC78D5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0,00064</w:t>
            </w:r>
          </w:p>
        </w:tc>
        <w:tc>
          <w:tcPr>
            <w:tcW w:w="523" w:type="pct"/>
            <w:shd w:val="clear" w:color="auto" w:fill="auto"/>
            <w:hideMark/>
          </w:tcPr>
          <w:p w14:paraId="4B852FA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  <w:tr w:rsidR="00F62C4E" w:rsidRPr="003A1CC8" w14:paraId="23C7422D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6303F5E2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0301</w:t>
            </w:r>
          </w:p>
        </w:tc>
        <w:tc>
          <w:tcPr>
            <w:tcW w:w="888" w:type="pct"/>
            <w:shd w:val="clear" w:color="auto" w:fill="auto"/>
            <w:hideMark/>
          </w:tcPr>
          <w:p w14:paraId="29FCD916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Азота (IV) диоксид </w:t>
            </w:r>
          </w:p>
        </w:tc>
        <w:tc>
          <w:tcPr>
            <w:tcW w:w="322" w:type="pct"/>
            <w:shd w:val="clear" w:color="auto" w:fill="auto"/>
            <w:hideMark/>
          </w:tcPr>
          <w:p w14:paraId="6420EFB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5E9A223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14:paraId="5A1E874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64" w:type="pct"/>
            <w:shd w:val="clear" w:color="auto" w:fill="auto"/>
            <w:hideMark/>
          </w:tcPr>
          <w:p w14:paraId="60392BC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0C5046FC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14:paraId="7EBFEA0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2,196000391</w:t>
            </w:r>
          </w:p>
        </w:tc>
        <w:tc>
          <w:tcPr>
            <w:tcW w:w="655" w:type="pct"/>
            <w:shd w:val="clear" w:color="auto" w:fill="auto"/>
          </w:tcPr>
          <w:p w14:paraId="2382803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28,373213651</w:t>
            </w:r>
          </w:p>
        </w:tc>
        <w:tc>
          <w:tcPr>
            <w:tcW w:w="523" w:type="pct"/>
            <w:shd w:val="clear" w:color="auto" w:fill="auto"/>
            <w:hideMark/>
          </w:tcPr>
          <w:p w14:paraId="607C835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709,330341</w:t>
            </w:r>
          </w:p>
        </w:tc>
      </w:tr>
      <w:tr w:rsidR="00F62C4E" w:rsidRPr="003A1CC8" w14:paraId="23058E90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2E427A36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0302</w:t>
            </w:r>
          </w:p>
        </w:tc>
        <w:tc>
          <w:tcPr>
            <w:tcW w:w="888" w:type="pct"/>
            <w:shd w:val="clear" w:color="auto" w:fill="auto"/>
            <w:hideMark/>
          </w:tcPr>
          <w:p w14:paraId="4757367E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Азотная кислота </w:t>
            </w:r>
          </w:p>
        </w:tc>
        <w:tc>
          <w:tcPr>
            <w:tcW w:w="322" w:type="pct"/>
            <w:shd w:val="clear" w:color="auto" w:fill="auto"/>
            <w:hideMark/>
          </w:tcPr>
          <w:p w14:paraId="77D2678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5DDB55A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432" w:type="pct"/>
            <w:shd w:val="clear" w:color="auto" w:fill="auto"/>
            <w:hideMark/>
          </w:tcPr>
          <w:p w14:paraId="4271C1C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364" w:type="pct"/>
            <w:shd w:val="clear" w:color="auto" w:fill="auto"/>
            <w:hideMark/>
          </w:tcPr>
          <w:p w14:paraId="2124E96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201A1D82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14:paraId="24EAD3F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0,000433</w:t>
            </w:r>
          </w:p>
        </w:tc>
        <w:tc>
          <w:tcPr>
            <w:tcW w:w="655" w:type="pct"/>
            <w:shd w:val="clear" w:color="auto" w:fill="auto"/>
          </w:tcPr>
          <w:p w14:paraId="5FD1F54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0,0136656</w:t>
            </w:r>
          </w:p>
        </w:tc>
        <w:tc>
          <w:tcPr>
            <w:tcW w:w="523" w:type="pct"/>
            <w:shd w:val="clear" w:color="auto" w:fill="auto"/>
            <w:hideMark/>
          </w:tcPr>
          <w:p w14:paraId="14BC9DF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0,091104</w:t>
            </w:r>
          </w:p>
        </w:tc>
      </w:tr>
      <w:tr w:rsidR="00F62C4E" w:rsidRPr="003A1CC8" w14:paraId="67DA85C4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273ADEC4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0304</w:t>
            </w:r>
          </w:p>
        </w:tc>
        <w:tc>
          <w:tcPr>
            <w:tcW w:w="888" w:type="pct"/>
            <w:shd w:val="clear" w:color="auto" w:fill="auto"/>
            <w:hideMark/>
          </w:tcPr>
          <w:p w14:paraId="1880BE60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Азот (II) оксид </w:t>
            </w:r>
          </w:p>
        </w:tc>
        <w:tc>
          <w:tcPr>
            <w:tcW w:w="322" w:type="pct"/>
            <w:shd w:val="clear" w:color="auto" w:fill="auto"/>
            <w:hideMark/>
          </w:tcPr>
          <w:p w14:paraId="1E14330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07F7732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432" w:type="pct"/>
            <w:shd w:val="clear" w:color="auto" w:fill="auto"/>
            <w:hideMark/>
          </w:tcPr>
          <w:p w14:paraId="3B0A966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364" w:type="pct"/>
            <w:shd w:val="clear" w:color="auto" w:fill="auto"/>
            <w:hideMark/>
          </w:tcPr>
          <w:p w14:paraId="203906C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46C692FB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14:paraId="4B017CF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1,586177224</w:t>
            </w:r>
          </w:p>
        </w:tc>
        <w:tc>
          <w:tcPr>
            <w:tcW w:w="655" w:type="pct"/>
            <w:shd w:val="clear" w:color="auto" w:fill="auto"/>
          </w:tcPr>
          <w:p w14:paraId="13245BD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11,268300613</w:t>
            </w:r>
          </w:p>
        </w:tc>
        <w:tc>
          <w:tcPr>
            <w:tcW w:w="523" w:type="pct"/>
            <w:shd w:val="clear" w:color="auto" w:fill="auto"/>
            <w:hideMark/>
          </w:tcPr>
          <w:p w14:paraId="74E3F27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187,80501</w:t>
            </w:r>
          </w:p>
        </w:tc>
      </w:tr>
      <w:tr w:rsidR="00F62C4E" w:rsidRPr="003A1CC8" w14:paraId="69C2EC15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454AA0D2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0328</w:t>
            </w:r>
          </w:p>
        </w:tc>
        <w:tc>
          <w:tcPr>
            <w:tcW w:w="888" w:type="pct"/>
            <w:shd w:val="clear" w:color="auto" w:fill="auto"/>
            <w:hideMark/>
          </w:tcPr>
          <w:p w14:paraId="5B08725A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Углерод (Сажа) (583)</w:t>
            </w:r>
          </w:p>
        </w:tc>
        <w:tc>
          <w:tcPr>
            <w:tcW w:w="322" w:type="pct"/>
            <w:shd w:val="clear" w:color="auto" w:fill="auto"/>
            <w:hideMark/>
          </w:tcPr>
          <w:p w14:paraId="6E17CD4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222AC37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432" w:type="pct"/>
            <w:shd w:val="clear" w:color="auto" w:fill="auto"/>
            <w:hideMark/>
          </w:tcPr>
          <w:p w14:paraId="5D992ED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64" w:type="pct"/>
            <w:shd w:val="clear" w:color="auto" w:fill="auto"/>
            <w:hideMark/>
          </w:tcPr>
          <w:p w14:paraId="58A748B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249EA247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14:paraId="74C43DE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0,273270326</w:t>
            </w:r>
          </w:p>
        </w:tc>
        <w:tc>
          <w:tcPr>
            <w:tcW w:w="655" w:type="pct"/>
            <w:shd w:val="clear" w:color="auto" w:fill="auto"/>
          </w:tcPr>
          <w:p w14:paraId="2788BFE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1,478883042</w:t>
            </w:r>
          </w:p>
        </w:tc>
        <w:tc>
          <w:tcPr>
            <w:tcW w:w="523" w:type="pct"/>
            <w:shd w:val="clear" w:color="auto" w:fill="auto"/>
            <w:hideMark/>
          </w:tcPr>
          <w:p w14:paraId="443614A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29,5776608</w:t>
            </w:r>
          </w:p>
        </w:tc>
      </w:tr>
      <w:tr w:rsidR="00F62C4E" w:rsidRPr="003A1CC8" w14:paraId="67CF4A83" w14:textId="77777777" w:rsidTr="007E7A52">
        <w:trPr>
          <w:trHeight w:val="137"/>
        </w:trPr>
        <w:tc>
          <w:tcPr>
            <w:tcW w:w="283" w:type="pct"/>
            <w:shd w:val="clear" w:color="auto" w:fill="auto"/>
            <w:hideMark/>
          </w:tcPr>
          <w:p w14:paraId="75E7E247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0330</w:t>
            </w:r>
          </w:p>
        </w:tc>
        <w:tc>
          <w:tcPr>
            <w:tcW w:w="888" w:type="pct"/>
            <w:shd w:val="clear" w:color="auto" w:fill="auto"/>
            <w:hideMark/>
          </w:tcPr>
          <w:p w14:paraId="5BE0B946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Сера диоксид </w:t>
            </w:r>
          </w:p>
        </w:tc>
        <w:tc>
          <w:tcPr>
            <w:tcW w:w="322" w:type="pct"/>
            <w:shd w:val="clear" w:color="auto" w:fill="auto"/>
            <w:hideMark/>
          </w:tcPr>
          <w:p w14:paraId="5730997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E7BEDF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32" w:type="pct"/>
            <w:shd w:val="clear" w:color="auto" w:fill="auto"/>
            <w:hideMark/>
          </w:tcPr>
          <w:p w14:paraId="73656CC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64" w:type="pct"/>
            <w:shd w:val="clear" w:color="auto" w:fill="auto"/>
            <w:hideMark/>
          </w:tcPr>
          <w:p w14:paraId="150C04B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091D86EC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14:paraId="4CCDC62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0,685214</w:t>
            </w:r>
          </w:p>
        </w:tc>
        <w:tc>
          <w:tcPr>
            <w:tcW w:w="655" w:type="pct"/>
            <w:shd w:val="clear" w:color="auto" w:fill="auto"/>
          </w:tcPr>
          <w:p w14:paraId="0D38A04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4,3745</w:t>
            </w:r>
          </w:p>
        </w:tc>
        <w:tc>
          <w:tcPr>
            <w:tcW w:w="523" w:type="pct"/>
            <w:shd w:val="clear" w:color="auto" w:fill="auto"/>
            <w:hideMark/>
          </w:tcPr>
          <w:p w14:paraId="5069041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87,49</w:t>
            </w:r>
          </w:p>
        </w:tc>
      </w:tr>
      <w:tr w:rsidR="00F62C4E" w:rsidRPr="003A1CC8" w14:paraId="78B8A430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166A611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0333</w:t>
            </w:r>
          </w:p>
        </w:tc>
        <w:tc>
          <w:tcPr>
            <w:tcW w:w="888" w:type="pct"/>
            <w:shd w:val="clear" w:color="auto" w:fill="auto"/>
            <w:hideMark/>
          </w:tcPr>
          <w:p w14:paraId="0A1BF04D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Сероводород </w:t>
            </w:r>
          </w:p>
        </w:tc>
        <w:tc>
          <w:tcPr>
            <w:tcW w:w="322" w:type="pct"/>
            <w:shd w:val="clear" w:color="auto" w:fill="auto"/>
            <w:hideMark/>
          </w:tcPr>
          <w:p w14:paraId="6CDE62E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2A8458B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432" w:type="pct"/>
            <w:shd w:val="clear" w:color="auto" w:fill="auto"/>
            <w:hideMark/>
          </w:tcPr>
          <w:p w14:paraId="324B10A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04CAEA2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7784B972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14:paraId="39CB32D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0,0103732</w:t>
            </w:r>
          </w:p>
        </w:tc>
        <w:tc>
          <w:tcPr>
            <w:tcW w:w="655" w:type="pct"/>
            <w:shd w:val="clear" w:color="auto" w:fill="auto"/>
          </w:tcPr>
          <w:p w14:paraId="436B2A3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0,0601950026</w:t>
            </w:r>
          </w:p>
        </w:tc>
        <w:tc>
          <w:tcPr>
            <w:tcW w:w="523" w:type="pct"/>
            <w:shd w:val="clear" w:color="auto" w:fill="auto"/>
            <w:hideMark/>
          </w:tcPr>
          <w:p w14:paraId="013F695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7,52437532</w:t>
            </w:r>
          </w:p>
        </w:tc>
      </w:tr>
      <w:tr w:rsidR="00F62C4E" w:rsidRPr="003A1CC8" w14:paraId="1CCBA047" w14:textId="77777777" w:rsidTr="007E7A52">
        <w:trPr>
          <w:trHeight w:val="73"/>
        </w:trPr>
        <w:tc>
          <w:tcPr>
            <w:tcW w:w="283" w:type="pct"/>
            <w:shd w:val="clear" w:color="auto" w:fill="auto"/>
            <w:hideMark/>
          </w:tcPr>
          <w:p w14:paraId="5E7FBC20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0337</w:t>
            </w:r>
          </w:p>
        </w:tc>
        <w:tc>
          <w:tcPr>
            <w:tcW w:w="888" w:type="pct"/>
            <w:shd w:val="clear" w:color="auto" w:fill="auto"/>
            <w:hideMark/>
          </w:tcPr>
          <w:p w14:paraId="6560F236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Углерод оксид </w:t>
            </w:r>
          </w:p>
        </w:tc>
        <w:tc>
          <w:tcPr>
            <w:tcW w:w="322" w:type="pct"/>
            <w:shd w:val="clear" w:color="auto" w:fill="auto"/>
            <w:hideMark/>
          </w:tcPr>
          <w:p w14:paraId="5338F29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AC0213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" w:type="pct"/>
            <w:shd w:val="clear" w:color="auto" w:fill="auto"/>
            <w:hideMark/>
          </w:tcPr>
          <w:p w14:paraId="47C70CF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4" w:type="pct"/>
            <w:shd w:val="clear" w:color="auto" w:fill="auto"/>
            <w:hideMark/>
          </w:tcPr>
          <w:p w14:paraId="3A48BB8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134F813D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1" w:type="pct"/>
            <w:shd w:val="clear" w:color="auto" w:fill="auto"/>
          </w:tcPr>
          <w:p w14:paraId="6C1DCE6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5,293058862</w:t>
            </w:r>
          </w:p>
        </w:tc>
        <w:tc>
          <w:tcPr>
            <w:tcW w:w="655" w:type="pct"/>
            <w:shd w:val="clear" w:color="auto" w:fill="auto"/>
          </w:tcPr>
          <w:p w14:paraId="4E84766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84,275840425</w:t>
            </w:r>
          </w:p>
        </w:tc>
        <w:tc>
          <w:tcPr>
            <w:tcW w:w="523" w:type="pct"/>
            <w:shd w:val="clear" w:color="auto" w:fill="auto"/>
            <w:hideMark/>
          </w:tcPr>
          <w:p w14:paraId="4ABF026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28,0919468</w:t>
            </w:r>
          </w:p>
        </w:tc>
      </w:tr>
      <w:tr w:rsidR="00F62C4E" w:rsidRPr="003A1CC8" w14:paraId="699235C7" w14:textId="77777777" w:rsidTr="007E7A52">
        <w:trPr>
          <w:trHeight w:val="248"/>
        </w:trPr>
        <w:tc>
          <w:tcPr>
            <w:tcW w:w="283" w:type="pct"/>
            <w:shd w:val="clear" w:color="auto" w:fill="auto"/>
            <w:hideMark/>
          </w:tcPr>
          <w:p w14:paraId="4AD0977D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0342</w:t>
            </w:r>
          </w:p>
        </w:tc>
        <w:tc>
          <w:tcPr>
            <w:tcW w:w="888" w:type="pct"/>
            <w:shd w:val="clear" w:color="auto" w:fill="auto"/>
            <w:hideMark/>
          </w:tcPr>
          <w:p w14:paraId="3F506C21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Фтористые газообразные соединения </w:t>
            </w:r>
          </w:p>
        </w:tc>
        <w:tc>
          <w:tcPr>
            <w:tcW w:w="322" w:type="pct"/>
            <w:shd w:val="clear" w:color="auto" w:fill="auto"/>
            <w:hideMark/>
          </w:tcPr>
          <w:p w14:paraId="0B51000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3D7B2F2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432" w:type="pct"/>
            <w:shd w:val="clear" w:color="auto" w:fill="auto"/>
            <w:hideMark/>
          </w:tcPr>
          <w:p w14:paraId="39CC31B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364" w:type="pct"/>
            <w:shd w:val="clear" w:color="auto" w:fill="auto"/>
            <w:hideMark/>
          </w:tcPr>
          <w:p w14:paraId="699B6DA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0ACA8067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14:paraId="15ACB60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  <w:tc>
          <w:tcPr>
            <w:tcW w:w="655" w:type="pct"/>
            <w:shd w:val="clear" w:color="auto" w:fill="auto"/>
          </w:tcPr>
          <w:p w14:paraId="1DCEFBE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0,00053</w:t>
            </w:r>
          </w:p>
        </w:tc>
        <w:tc>
          <w:tcPr>
            <w:tcW w:w="523" w:type="pct"/>
            <w:shd w:val="clear" w:color="auto" w:fill="auto"/>
            <w:hideMark/>
          </w:tcPr>
          <w:p w14:paraId="28A1FDC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0,106</w:t>
            </w:r>
          </w:p>
        </w:tc>
      </w:tr>
      <w:tr w:rsidR="00F62C4E" w:rsidRPr="003A1CC8" w14:paraId="7389CF7C" w14:textId="77777777" w:rsidTr="007E7A52">
        <w:trPr>
          <w:trHeight w:val="438"/>
        </w:trPr>
        <w:tc>
          <w:tcPr>
            <w:tcW w:w="283" w:type="pct"/>
            <w:shd w:val="clear" w:color="auto" w:fill="auto"/>
            <w:hideMark/>
          </w:tcPr>
          <w:p w14:paraId="2925F5C0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0344</w:t>
            </w:r>
          </w:p>
        </w:tc>
        <w:tc>
          <w:tcPr>
            <w:tcW w:w="888" w:type="pct"/>
            <w:shd w:val="clear" w:color="auto" w:fill="auto"/>
            <w:hideMark/>
          </w:tcPr>
          <w:p w14:paraId="30519427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Фториды неорганические плохо растворимые </w:t>
            </w:r>
          </w:p>
        </w:tc>
        <w:tc>
          <w:tcPr>
            <w:tcW w:w="322" w:type="pct"/>
            <w:shd w:val="clear" w:color="auto" w:fill="auto"/>
            <w:hideMark/>
          </w:tcPr>
          <w:p w14:paraId="44AD67F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B7B749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14:paraId="5A3454E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64" w:type="pct"/>
            <w:shd w:val="clear" w:color="auto" w:fill="auto"/>
            <w:hideMark/>
          </w:tcPr>
          <w:p w14:paraId="24A983B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162F2255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14:paraId="2944CD5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0,00042</w:t>
            </w:r>
          </w:p>
        </w:tc>
        <w:tc>
          <w:tcPr>
            <w:tcW w:w="655" w:type="pct"/>
            <w:shd w:val="clear" w:color="auto" w:fill="auto"/>
          </w:tcPr>
          <w:p w14:paraId="4F86D18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0,00231</w:t>
            </w:r>
          </w:p>
        </w:tc>
        <w:tc>
          <w:tcPr>
            <w:tcW w:w="523" w:type="pct"/>
            <w:shd w:val="clear" w:color="auto" w:fill="auto"/>
            <w:hideMark/>
          </w:tcPr>
          <w:p w14:paraId="022228F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0,077</w:t>
            </w:r>
          </w:p>
        </w:tc>
      </w:tr>
      <w:tr w:rsidR="00F62C4E" w:rsidRPr="003A1CC8" w14:paraId="028F7F47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08E9C6C2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888" w:type="pct"/>
            <w:shd w:val="clear" w:color="auto" w:fill="auto"/>
            <w:hideMark/>
          </w:tcPr>
          <w:p w14:paraId="0B7AAA84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Метан (727*)</w:t>
            </w:r>
          </w:p>
        </w:tc>
        <w:tc>
          <w:tcPr>
            <w:tcW w:w="322" w:type="pct"/>
            <w:shd w:val="clear" w:color="auto" w:fill="auto"/>
            <w:hideMark/>
          </w:tcPr>
          <w:p w14:paraId="7BEC399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306ADD3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0EB5E5E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7341444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0" w:type="pct"/>
            <w:shd w:val="clear" w:color="auto" w:fill="auto"/>
            <w:hideMark/>
          </w:tcPr>
          <w:p w14:paraId="29E53993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</w:tcPr>
          <w:p w14:paraId="59DE97E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0,017222082</w:t>
            </w:r>
          </w:p>
        </w:tc>
        <w:tc>
          <w:tcPr>
            <w:tcW w:w="655" w:type="pct"/>
            <w:shd w:val="clear" w:color="auto" w:fill="auto"/>
          </w:tcPr>
          <w:p w14:paraId="4B75D75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0,10819576</w:t>
            </w:r>
          </w:p>
        </w:tc>
        <w:tc>
          <w:tcPr>
            <w:tcW w:w="523" w:type="pct"/>
            <w:shd w:val="clear" w:color="auto" w:fill="auto"/>
            <w:hideMark/>
          </w:tcPr>
          <w:p w14:paraId="02D3632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0,00216392</w:t>
            </w:r>
          </w:p>
        </w:tc>
      </w:tr>
      <w:tr w:rsidR="00F62C4E" w:rsidRPr="003A1CC8" w14:paraId="604F2714" w14:textId="77777777" w:rsidTr="007E7A52">
        <w:trPr>
          <w:trHeight w:val="221"/>
        </w:trPr>
        <w:tc>
          <w:tcPr>
            <w:tcW w:w="283" w:type="pct"/>
            <w:shd w:val="clear" w:color="auto" w:fill="auto"/>
            <w:hideMark/>
          </w:tcPr>
          <w:p w14:paraId="56126B6F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0415</w:t>
            </w:r>
          </w:p>
        </w:tc>
        <w:tc>
          <w:tcPr>
            <w:tcW w:w="888" w:type="pct"/>
            <w:shd w:val="clear" w:color="auto" w:fill="auto"/>
            <w:hideMark/>
          </w:tcPr>
          <w:p w14:paraId="1BB06B58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Смесь углеводородов предельных С1-С5 (1502*)</w:t>
            </w:r>
          </w:p>
        </w:tc>
        <w:tc>
          <w:tcPr>
            <w:tcW w:w="322" w:type="pct"/>
            <w:shd w:val="clear" w:color="auto" w:fill="auto"/>
            <w:hideMark/>
          </w:tcPr>
          <w:p w14:paraId="5A12E1F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21748AA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0EF7865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48E9FD3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0" w:type="pct"/>
            <w:shd w:val="clear" w:color="auto" w:fill="auto"/>
            <w:hideMark/>
          </w:tcPr>
          <w:p w14:paraId="53A31A1D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</w:tcPr>
          <w:p w14:paraId="332DB82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12,550654</w:t>
            </w:r>
          </w:p>
        </w:tc>
        <w:tc>
          <w:tcPr>
            <w:tcW w:w="655" w:type="pct"/>
            <w:shd w:val="clear" w:color="auto" w:fill="auto"/>
          </w:tcPr>
          <w:p w14:paraId="7BFEA66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74,39114395</w:t>
            </w:r>
          </w:p>
        </w:tc>
        <w:tc>
          <w:tcPr>
            <w:tcW w:w="523" w:type="pct"/>
            <w:shd w:val="clear" w:color="auto" w:fill="auto"/>
            <w:hideMark/>
          </w:tcPr>
          <w:p w14:paraId="7342AF6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1,48782288</w:t>
            </w:r>
          </w:p>
        </w:tc>
      </w:tr>
      <w:tr w:rsidR="00F62C4E" w:rsidRPr="003A1CC8" w14:paraId="19FAE3AB" w14:textId="77777777" w:rsidTr="007E7A52">
        <w:trPr>
          <w:trHeight w:val="270"/>
        </w:trPr>
        <w:tc>
          <w:tcPr>
            <w:tcW w:w="283" w:type="pct"/>
            <w:shd w:val="clear" w:color="auto" w:fill="auto"/>
            <w:hideMark/>
          </w:tcPr>
          <w:p w14:paraId="579B1A6F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0416</w:t>
            </w:r>
          </w:p>
        </w:tc>
        <w:tc>
          <w:tcPr>
            <w:tcW w:w="888" w:type="pct"/>
            <w:shd w:val="clear" w:color="auto" w:fill="auto"/>
            <w:hideMark/>
          </w:tcPr>
          <w:p w14:paraId="7451EAF0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Смесь углеводородов предельных С6-С10 </w:t>
            </w:r>
          </w:p>
        </w:tc>
        <w:tc>
          <w:tcPr>
            <w:tcW w:w="322" w:type="pct"/>
            <w:shd w:val="clear" w:color="auto" w:fill="auto"/>
            <w:hideMark/>
          </w:tcPr>
          <w:p w14:paraId="05AEF87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247FC4A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54A7199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298CE20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0" w:type="pct"/>
            <w:shd w:val="clear" w:color="auto" w:fill="auto"/>
            <w:hideMark/>
          </w:tcPr>
          <w:p w14:paraId="1CC75D1E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</w:tcPr>
          <w:p w14:paraId="274BFB1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4,6521</w:t>
            </w:r>
          </w:p>
        </w:tc>
        <w:tc>
          <w:tcPr>
            <w:tcW w:w="655" w:type="pct"/>
            <w:shd w:val="clear" w:color="auto" w:fill="auto"/>
          </w:tcPr>
          <w:p w14:paraId="28EBE41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27,739915376</w:t>
            </w:r>
          </w:p>
        </w:tc>
        <w:tc>
          <w:tcPr>
            <w:tcW w:w="523" w:type="pct"/>
            <w:shd w:val="clear" w:color="auto" w:fill="auto"/>
            <w:hideMark/>
          </w:tcPr>
          <w:p w14:paraId="7C9923A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0,92466385</w:t>
            </w:r>
          </w:p>
        </w:tc>
      </w:tr>
      <w:tr w:rsidR="00F62C4E" w:rsidRPr="003A1CC8" w14:paraId="6A799E97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48FCCA99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0602</w:t>
            </w:r>
          </w:p>
        </w:tc>
        <w:tc>
          <w:tcPr>
            <w:tcW w:w="888" w:type="pct"/>
            <w:shd w:val="clear" w:color="auto" w:fill="auto"/>
            <w:hideMark/>
          </w:tcPr>
          <w:p w14:paraId="24F52141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Бензол (64)</w:t>
            </w:r>
          </w:p>
        </w:tc>
        <w:tc>
          <w:tcPr>
            <w:tcW w:w="322" w:type="pct"/>
            <w:shd w:val="clear" w:color="auto" w:fill="auto"/>
            <w:hideMark/>
          </w:tcPr>
          <w:p w14:paraId="6B09940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697FB89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32" w:type="pct"/>
            <w:shd w:val="clear" w:color="auto" w:fill="auto"/>
            <w:hideMark/>
          </w:tcPr>
          <w:p w14:paraId="63D9449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64" w:type="pct"/>
            <w:shd w:val="clear" w:color="auto" w:fill="auto"/>
            <w:hideMark/>
          </w:tcPr>
          <w:p w14:paraId="2129E0A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5E9C212F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14:paraId="26B202F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0,06043182</w:t>
            </w:r>
          </w:p>
        </w:tc>
        <w:tc>
          <w:tcPr>
            <w:tcW w:w="655" w:type="pct"/>
            <w:shd w:val="clear" w:color="auto" w:fill="auto"/>
          </w:tcPr>
          <w:p w14:paraId="162846A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0,3509890226</w:t>
            </w:r>
          </w:p>
        </w:tc>
        <w:tc>
          <w:tcPr>
            <w:tcW w:w="523" w:type="pct"/>
            <w:shd w:val="clear" w:color="auto" w:fill="auto"/>
            <w:hideMark/>
          </w:tcPr>
          <w:p w14:paraId="222B196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3,50989023</w:t>
            </w:r>
          </w:p>
        </w:tc>
      </w:tr>
      <w:tr w:rsidR="00F62C4E" w:rsidRPr="003A1CC8" w14:paraId="262DBAAE" w14:textId="77777777" w:rsidTr="007E7A52">
        <w:trPr>
          <w:trHeight w:val="146"/>
        </w:trPr>
        <w:tc>
          <w:tcPr>
            <w:tcW w:w="283" w:type="pct"/>
            <w:shd w:val="clear" w:color="auto" w:fill="auto"/>
            <w:hideMark/>
          </w:tcPr>
          <w:p w14:paraId="56C5E677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0616</w:t>
            </w:r>
          </w:p>
        </w:tc>
        <w:tc>
          <w:tcPr>
            <w:tcW w:w="888" w:type="pct"/>
            <w:shd w:val="clear" w:color="auto" w:fill="auto"/>
            <w:hideMark/>
          </w:tcPr>
          <w:p w14:paraId="01273462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Диметилбензол </w:t>
            </w:r>
          </w:p>
        </w:tc>
        <w:tc>
          <w:tcPr>
            <w:tcW w:w="322" w:type="pct"/>
            <w:shd w:val="clear" w:color="auto" w:fill="auto"/>
            <w:hideMark/>
          </w:tcPr>
          <w:p w14:paraId="58113C3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283FCEB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32" w:type="pct"/>
            <w:shd w:val="clear" w:color="auto" w:fill="auto"/>
            <w:hideMark/>
          </w:tcPr>
          <w:p w14:paraId="32E930E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37059DC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6D83AEC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14:paraId="6FD57C1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0,24871614</w:t>
            </w:r>
          </w:p>
        </w:tc>
        <w:tc>
          <w:tcPr>
            <w:tcW w:w="655" w:type="pct"/>
            <w:shd w:val="clear" w:color="auto" w:fill="auto"/>
          </w:tcPr>
          <w:p w14:paraId="6C071A6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0,73430200722</w:t>
            </w:r>
          </w:p>
        </w:tc>
        <w:tc>
          <w:tcPr>
            <w:tcW w:w="523" w:type="pct"/>
            <w:shd w:val="clear" w:color="auto" w:fill="auto"/>
            <w:hideMark/>
          </w:tcPr>
          <w:p w14:paraId="678CF8B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3,67151004</w:t>
            </w:r>
          </w:p>
        </w:tc>
      </w:tr>
      <w:tr w:rsidR="00F62C4E" w:rsidRPr="003A1CC8" w14:paraId="0E136E1C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435F5BE9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0621</w:t>
            </w:r>
          </w:p>
        </w:tc>
        <w:tc>
          <w:tcPr>
            <w:tcW w:w="888" w:type="pct"/>
            <w:shd w:val="clear" w:color="auto" w:fill="auto"/>
            <w:hideMark/>
          </w:tcPr>
          <w:p w14:paraId="3C55C40D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Метилбензол </w:t>
            </w:r>
          </w:p>
        </w:tc>
        <w:tc>
          <w:tcPr>
            <w:tcW w:w="322" w:type="pct"/>
            <w:shd w:val="clear" w:color="auto" w:fill="auto"/>
            <w:hideMark/>
          </w:tcPr>
          <w:p w14:paraId="414EE85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0B34EFC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432" w:type="pct"/>
            <w:shd w:val="clear" w:color="auto" w:fill="auto"/>
            <w:hideMark/>
          </w:tcPr>
          <w:p w14:paraId="08DEB34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628F8CE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381DF813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14:paraId="70C2CF8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0,04880596</w:t>
            </w:r>
          </w:p>
        </w:tc>
        <w:tc>
          <w:tcPr>
            <w:tcW w:w="655" w:type="pct"/>
            <w:shd w:val="clear" w:color="auto" w:fill="auto"/>
          </w:tcPr>
          <w:p w14:paraId="7CA0A46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0,5623210144</w:t>
            </w:r>
          </w:p>
        </w:tc>
        <w:tc>
          <w:tcPr>
            <w:tcW w:w="523" w:type="pct"/>
            <w:shd w:val="clear" w:color="auto" w:fill="auto"/>
            <w:hideMark/>
          </w:tcPr>
          <w:p w14:paraId="39D07B3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0,93720169</w:t>
            </w:r>
          </w:p>
        </w:tc>
      </w:tr>
      <w:tr w:rsidR="00F62C4E" w:rsidRPr="003A1CC8" w14:paraId="71910B1B" w14:textId="77777777" w:rsidTr="007E7A52">
        <w:trPr>
          <w:trHeight w:val="209"/>
        </w:trPr>
        <w:tc>
          <w:tcPr>
            <w:tcW w:w="283" w:type="pct"/>
            <w:shd w:val="clear" w:color="auto" w:fill="auto"/>
            <w:hideMark/>
          </w:tcPr>
          <w:p w14:paraId="1A73D116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888" w:type="pct"/>
            <w:shd w:val="clear" w:color="auto" w:fill="auto"/>
            <w:hideMark/>
          </w:tcPr>
          <w:p w14:paraId="6828F336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Проп-2-ен-1-аль </w:t>
            </w:r>
          </w:p>
        </w:tc>
        <w:tc>
          <w:tcPr>
            <w:tcW w:w="322" w:type="pct"/>
            <w:shd w:val="clear" w:color="auto" w:fill="auto"/>
            <w:hideMark/>
          </w:tcPr>
          <w:p w14:paraId="06073DA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5ED4094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432" w:type="pct"/>
            <w:shd w:val="clear" w:color="auto" w:fill="auto"/>
            <w:hideMark/>
          </w:tcPr>
          <w:p w14:paraId="0773CC3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64" w:type="pct"/>
            <w:shd w:val="clear" w:color="auto" w:fill="auto"/>
            <w:hideMark/>
          </w:tcPr>
          <w:p w14:paraId="006D5BE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7E6A85AD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14:paraId="57972DD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0,042653</w:t>
            </w:r>
          </w:p>
        </w:tc>
        <w:tc>
          <w:tcPr>
            <w:tcW w:w="655" w:type="pct"/>
            <w:shd w:val="clear" w:color="auto" w:fill="auto"/>
          </w:tcPr>
          <w:p w14:paraId="5DC771F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0,19986</w:t>
            </w:r>
          </w:p>
        </w:tc>
        <w:tc>
          <w:tcPr>
            <w:tcW w:w="523" w:type="pct"/>
            <w:shd w:val="clear" w:color="auto" w:fill="auto"/>
            <w:hideMark/>
          </w:tcPr>
          <w:p w14:paraId="476B11A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19,986</w:t>
            </w:r>
          </w:p>
        </w:tc>
      </w:tr>
      <w:tr w:rsidR="00F62C4E" w:rsidRPr="003A1CC8" w14:paraId="0F2315CA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64640A09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888" w:type="pct"/>
            <w:shd w:val="clear" w:color="auto" w:fill="auto"/>
            <w:hideMark/>
          </w:tcPr>
          <w:p w14:paraId="6CE1E597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Формальдегид </w:t>
            </w:r>
          </w:p>
        </w:tc>
        <w:tc>
          <w:tcPr>
            <w:tcW w:w="322" w:type="pct"/>
            <w:shd w:val="clear" w:color="auto" w:fill="auto"/>
            <w:hideMark/>
          </w:tcPr>
          <w:p w14:paraId="3131C86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5DE18BF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432" w:type="pct"/>
            <w:shd w:val="clear" w:color="auto" w:fill="auto"/>
            <w:hideMark/>
          </w:tcPr>
          <w:p w14:paraId="30C2F18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64" w:type="pct"/>
            <w:shd w:val="clear" w:color="auto" w:fill="auto"/>
            <w:hideMark/>
          </w:tcPr>
          <w:p w14:paraId="41B7778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3670EFC0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14:paraId="25AA68B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0,042653</w:t>
            </w:r>
          </w:p>
        </w:tc>
        <w:tc>
          <w:tcPr>
            <w:tcW w:w="655" w:type="pct"/>
            <w:shd w:val="clear" w:color="auto" w:fill="auto"/>
          </w:tcPr>
          <w:p w14:paraId="157F6D9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0,19986</w:t>
            </w:r>
          </w:p>
        </w:tc>
        <w:tc>
          <w:tcPr>
            <w:tcW w:w="523" w:type="pct"/>
            <w:shd w:val="clear" w:color="auto" w:fill="auto"/>
            <w:hideMark/>
          </w:tcPr>
          <w:p w14:paraId="549C66D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19,986</w:t>
            </w:r>
          </w:p>
        </w:tc>
      </w:tr>
      <w:tr w:rsidR="00F62C4E" w:rsidRPr="003A1CC8" w14:paraId="79026805" w14:textId="77777777" w:rsidTr="007E7A52">
        <w:trPr>
          <w:trHeight w:val="163"/>
        </w:trPr>
        <w:tc>
          <w:tcPr>
            <w:tcW w:w="283" w:type="pct"/>
            <w:shd w:val="clear" w:color="auto" w:fill="auto"/>
            <w:hideMark/>
          </w:tcPr>
          <w:p w14:paraId="50079044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2704</w:t>
            </w:r>
          </w:p>
        </w:tc>
        <w:tc>
          <w:tcPr>
            <w:tcW w:w="888" w:type="pct"/>
            <w:shd w:val="clear" w:color="auto" w:fill="auto"/>
            <w:hideMark/>
          </w:tcPr>
          <w:p w14:paraId="4D366F26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Бензин </w:t>
            </w:r>
          </w:p>
        </w:tc>
        <w:tc>
          <w:tcPr>
            <w:tcW w:w="322" w:type="pct"/>
            <w:shd w:val="clear" w:color="auto" w:fill="auto"/>
            <w:hideMark/>
          </w:tcPr>
          <w:p w14:paraId="3C52D49B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50B302F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2" w:type="pct"/>
            <w:shd w:val="clear" w:color="auto" w:fill="auto"/>
            <w:hideMark/>
          </w:tcPr>
          <w:p w14:paraId="7E84C01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364" w:type="pct"/>
            <w:shd w:val="clear" w:color="auto" w:fill="auto"/>
            <w:hideMark/>
          </w:tcPr>
          <w:p w14:paraId="45C981A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5E7FBB1C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1" w:type="pct"/>
            <w:shd w:val="clear" w:color="auto" w:fill="auto"/>
          </w:tcPr>
          <w:p w14:paraId="6539FA0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0,021667</w:t>
            </w:r>
          </w:p>
        </w:tc>
        <w:tc>
          <w:tcPr>
            <w:tcW w:w="655" w:type="pct"/>
            <w:shd w:val="clear" w:color="auto" w:fill="auto"/>
          </w:tcPr>
          <w:p w14:paraId="7C3A1571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0,68328</w:t>
            </w:r>
          </w:p>
        </w:tc>
        <w:tc>
          <w:tcPr>
            <w:tcW w:w="523" w:type="pct"/>
            <w:shd w:val="clear" w:color="auto" w:fill="auto"/>
            <w:hideMark/>
          </w:tcPr>
          <w:p w14:paraId="5B5578A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0,45552</w:t>
            </w:r>
          </w:p>
        </w:tc>
      </w:tr>
      <w:tr w:rsidR="00F62C4E" w:rsidRPr="003A1CC8" w14:paraId="2F9BB15E" w14:textId="77777777" w:rsidTr="007E7A52">
        <w:trPr>
          <w:trHeight w:val="205"/>
        </w:trPr>
        <w:tc>
          <w:tcPr>
            <w:tcW w:w="283" w:type="pct"/>
            <w:shd w:val="clear" w:color="auto" w:fill="auto"/>
            <w:hideMark/>
          </w:tcPr>
          <w:p w14:paraId="6C5D8159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2744</w:t>
            </w:r>
          </w:p>
        </w:tc>
        <w:tc>
          <w:tcPr>
            <w:tcW w:w="888" w:type="pct"/>
            <w:shd w:val="clear" w:color="auto" w:fill="auto"/>
            <w:hideMark/>
          </w:tcPr>
          <w:p w14:paraId="5A382526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Синтетические моющие средства: "Бриз", "Вихрь", "Лотос", </w:t>
            </w:r>
            <w:r w:rsidRPr="003A1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"Лотос-автомат", "Юка", "Эра" </w:t>
            </w:r>
          </w:p>
        </w:tc>
        <w:tc>
          <w:tcPr>
            <w:tcW w:w="322" w:type="pct"/>
            <w:shd w:val="clear" w:color="auto" w:fill="auto"/>
            <w:hideMark/>
          </w:tcPr>
          <w:p w14:paraId="36F5F95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156B9D4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5C7E883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7D3D49E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490" w:type="pct"/>
            <w:shd w:val="clear" w:color="auto" w:fill="auto"/>
            <w:hideMark/>
          </w:tcPr>
          <w:p w14:paraId="3348F02C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</w:tcPr>
          <w:p w14:paraId="103285F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0,001083</w:t>
            </w:r>
          </w:p>
        </w:tc>
        <w:tc>
          <w:tcPr>
            <w:tcW w:w="655" w:type="pct"/>
            <w:shd w:val="clear" w:color="auto" w:fill="auto"/>
          </w:tcPr>
          <w:p w14:paraId="7D499D6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0,034164</w:t>
            </w:r>
          </w:p>
        </w:tc>
        <w:tc>
          <w:tcPr>
            <w:tcW w:w="523" w:type="pct"/>
            <w:shd w:val="clear" w:color="auto" w:fill="auto"/>
            <w:hideMark/>
          </w:tcPr>
          <w:p w14:paraId="0C29833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1,1388</w:t>
            </w:r>
          </w:p>
        </w:tc>
      </w:tr>
      <w:tr w:rsidR="00F62C4E" w:rsidRPr="003A1CC8" w14:paraId="0FAB7CCB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02F03B91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2752</w:t>
            </w:r>
          </w:p>
        </w:tc>
        <w:tc>
          <w:tcPr>
            <w:tcW w:w="888" w:type="pct"/>
            <w:shd w:val="clear" w:color="auto" w:fill="auto"/>
            <w:hideMark/>
          </w:tcPr>
          <w:p w14:paraId="5529EA0A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Уайт-спирит </w:t>
            </w:r>
          </w:p>
        </w:tc>
        <w:tc>
          <w:tcPr>
            <w:tcW w:w="322" w:type="pct"/>
            <w:shd w:val="clear" w:color="auto" w:fill="auto"/>
            <w:hideMark/>
          </w:tcPr>
          <w:p w14:paraId="44045C99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66137B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0AA2608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125E3C8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0" w:type="pct"/>
            <w:shd w:val="clear" w:color="auto" w:fill="auto"/>
            <w:hideMark/>
          </w:tcPr>
          <w:p w14:paraId="44445823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</w:tcPr>
          <w:p w14:paraId="0CF61BC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0,2188</w:t>
            </w:r>
          </w:p>
        </w:tc>
        <w:tc>
          <w:tcPr>
            <w:tcW w:w="655" w:type="pct"/>
            <w:shd w:val="clear" w:color="auto" w:fill="auto"/>
          </w:tcPr>
          <w:p w14:paraId="589515D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0,2824</w:t>
            </w:r>
          </w:p>
        </w:tc>
        <w:tc>
          <w:tcPr>
            <w:tcW w:w="523" w:type="pct"/>
            <w:shd w:val="clear" w:color="auto" w:fill="auto"/>
            <w:hideMark/>
          </w:tcPr>
          <w:p w14:paraId="6A746DF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0,2824</w:t>
            </w:r>
          </w:p>
        </w:tc>
      </w:tr>
      <w:tr w:rsidR="00F62C4E" w:rsidRPr="003A1CC8" w14:paraId="7F00C9C8" w14:textId="77777777" w:rsidTr="007E7A52">
        <w:trPr>
          <w:trHeight w:val="70"/>
        </w:trPr>
        <w:tc>
          <w:tcPr>
            <w:tcW w:w="283" w:type="pct"/>
            <w:shd w:val="clear" w:color="auto" w:fill="auto"/>
            <w:hideMark/>
          </w:tcPr>
          <w:p w14:paraId="40DF25F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888" w:type="pct"/>
            <w:shd w:val="clear" w:color="auto" w:fill="auto"/>
            <w:hideMark/>
          </w:tcPr>
          <w:p w14:paraId="4BC0C46E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Алканы С12-19 </w:t>
            </w:r>
          </w:p>
        </w:tc>
        <w:tc>
          <w:tcPr>
            <w:tcW w:w="322" w:type="pct"/>
            <w:shd w:val="clear" w:color="auto" w:fill="auto"/>
            <w:hideMark/>
          </w:tcPr>
          <w:p w14:paraId="3D3C9D48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596AAD8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2" w:type="pct"/>
            <w:shd w:val="clear" w:color="auto" w:fill="auto"/>
            <w:hideMark/>
          </w:tcPr>
          <w:p w14:paraId="6C8FA36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5D7C895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0DAD0601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1" w:type="pct"/>
            <w:shd w:val="clear" w:color="auto" w:fill="auto"/>
          </w:tcPr>
          <w:p w14:paraId="41CC077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1,403076</w:t>
            </w:r>
          </w:p>
        </w:tc>
        <w:tc>
          <w:tcPr>
            <w:tcW w:w="655" w:type="pct"/>
            <w:shd w:val="clear" w:color="auto" w:fill="auto"/>
          </w:tcPr>
          <w:p w14:paraId="4B47356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32,48831</w:t>
            </w:r>
          </w:p>
        </w:tc>
        <w:tc>
          <w:tcPr>
            <w:tcW w:w="523" w:type="pct"/>
            <w:shd w:val="clear" w:color="auto" w:fill="auto"/>
            <w:hideMark/>
          </w:tcPr>
          <w:p w14:paraId="05D95E3C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32,48831</w:t>
            </w:r>
          </w:p>
        </w:tc>
      </w:tr>
      <w:tr w:rsidR="00F62C4E" w:rsidRPr="003A1CC8" w14:paraId="6BB92E4F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5C4A0161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2902</w:t>
            </w:r>
          </w:p>
        </w:tc>
        <w:tc>
          <w:tcPr>
            <w:tcW w:w="888" w:type="pct"/>
            <w:shd w:val="clear" w:color="auto" w:fill="auto"/>
            <w:hideMark/>
          </w:tcPr>
          <w:p w14:paraId="1E23CCAB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Взвешенные частицы (116)</w:t>
            </w:r>
          </w:p>
        </w:tc>
        <w:tc>
          <w:tcPr>
            <w:tcW w:w="322" w:type="pct"/>
            <w:shd w:val="clear" w:color="auto" w:fill="auto"/>
            <w:hideMark/>
          </w:tcPr>
          <w:p w14:paraId="5E6F7B3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75D69E35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32" w:type="pct"/>
            <w:shd w:val="clear" w:color="auto" w:fill="auto"/>
            <w:hideMark/>
          </w:tcPr>
          <w:p w14:paraId="45803E0E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364" w:type="pct"/>
            <w:shd w:val="clear" w:color="auto" w:fill="auto"/>
            <w:hideMark/>
          </w:tcPr>
          <w:p w14:paraId="63D9810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2A375FCE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14:paraId="2963242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0,1604</w:t>
            </w:r>
          </w:p>
        </w:tc>
        <w:tc>
          <w:tcPr>
            <w:tcW w:w="655" w:type="pct"/>
            <w:shd w:val="clear" w:color="auto" w:fill="auto"/>
          </w:tcPr>
          <w:p w14:paraId="5B6E9620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0,207</w:t>
            </w:r>
          </w:p>
        </w:tc>
        <w:tc>
          <w:tcPr>
            <w:tcW w:w="523" w:type="pct"/>
            <w:shd w:val="clear" w:color="auto" w:fill="auto"/>
            <w:hideMark/>
          </w:tcPr>
          <w:p w14:paraId="3C823F0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</w:tr>
      <w:tr w:rsidR="00F62C4E" w:rsidRPr="003A1CC8" w14:paraId="07E3AD9B" w14:textId="77777777" w:rsidTr="007E7A52">
        <w:trPr>
          <w:trHeight w:val="373"/>
        </w:trPr>
        <w:tc>
          <w:tcPr>
            <w:tcW w:w="283" w:type="pct"/>
            <w:shd w:val="clear" w:color="auto" w:fill="auto"/>
            <w:hideMark/>
          </w:tcPr>
          <w:p w14:paraId="3A327812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2908</w:t>
            </w:r>
          </w:p>
        </w:tc>
        <w:tc>
          <w:tcPr>
            <w:tcW w:w="888" w:type="pct"/>
            <w:shd w:val="clear" w:color="auto" w:fill="auto"/>
            <w:hideMark/>
          </w:tcPr>
          <w:p w14:paraId="3D352F9E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 xml:space="preserve">Пыль неорганическая, содержащая двуокись кремния в %: 70-20 </w:t>
            </w:r>
          </w:p>
        </w:tc>
        <w:tc>
          <w:tcPr>
            <w:tcW w:w="322" w:type="pct"/>
            <w:shd w:val="clear" w:color="auto" w:fill="auto"/>
            <w:hideMark/>
          </w:tcPr>
          <w:p w14:paraId="3C709B8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70AC5A2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32" w:type="pct"/>
            <w:shd w:val="clear" w:color="auto" w:fill="auto"/>
            <w:hideMark/>
          </w:tcPr>
          <w:p w14:paraId="034CB7E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64" w:type="pct"/>
            <w:shd w:val="clear" w:color="auto" w:fill="auto"/>
            <w:hideMark/>
          </w:tcPr>
          <w:p w14:paraId="31383A3D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551F12C6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14:paraId="242013E4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0,00018</w:t>
            </w:r>
          </w:p>
        </w:tc>
        <w:tc>
          <w:tcPr>
            <w:tcW w:w="655" w:type="pct"/>
            <w:shd w:val="clear" w:color="auto" w:fill="auto"/>
          </w:tcPr>
          <w:p w14:paraId="7DA7E31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0,00098</w:t>
            </w:r>
          </w:p>
        </w:tc>
        <w:tc>
          <w:tcPr>
            <w:tcW w:w="523" w:type="pct"/>
            <w:shd w:val="clear" w:color="auto" w:fill="auto"/>
            <w:hideMark/>
          </w:tcPr>
          <w:p w14:paraId="2CC11F8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DC63B4">
              <w:rPr>
                <w:rFonts w:ascii="Times New Roman" w:hAnsi="Times New Roman" w:cs="Times New Roman"/>
                <w:sz w:val="20"/>
                <w:szCs w:val="20"/>
              </w:rPr>
              <w:t>0,0098</w:t>
            </w:r>
          </w:p>
        </w:tc>
      </w:tr>
      <w:tr w:rsidR="00F62C4E" w:rsidRPr="003A1CC8" w14:paraId="72A39B6E" w14:textId="77777777" w:rsidTr="007E7A52">
        <w:trPr>
          <w:trHeight w:val="255"/>
        </w:trPr>
        <w:tc>
          <w:tcPr>
            <w:tcW w:w="283" w:type="pct"/>
            <w:shd w:val="clear" w:color="auto" w:fill="auto"/>
            <w:hideMark/>
          </w:tcPr>
          <w:p w14:paraId="4487B6D3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8" w:type="pct"/>
            <w:shd w:val="clear" w:color="auto" w:fill="auto"/>
            <w:hideMark/>
          </w:tcPr>
          <w:p w14:paraId="257D9A3D" w14:textId="77777777" w:rsidR="00F62C4E" w:rsidRPr="003A1CC8" w:rsidRDefault="00F62C4E" w:rsidP="007E7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С Е Г </w:t>
            </w:r>
            <w:proofErr w:type="gramStart"/>
            <w:r w:rsidRPr="003A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:</w:t>
            </w:r>
            <w:proofErr w:type="gramEnd"/>
          </w:p>
        </w:tc>
        <w:tc>
          <w:tcPr>
            <w:tcW w:w="322" w:type="pct"/>
            <w:shd w:val="clear" w:color="auto" w:fill="auto"/>
            <w:hideMark/>
          </w:tcPr>
          <w:p w14:paraId="5E92EAFA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54D6A5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2" w:type="pct"/>
            <w:shd w:val="clear" w:color="auto" w:fill="auto"/>
            <w:hideMark/>
          </w:tcPr>
          <w:p w14:paraId="45F5463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4" w:type="pct"/>
            <w:shd w:val="clear" w:color="auto" w:fill="auto"/>
            <w:hideMark/>
          </w:tcPr>
          <w:p w14:paraId="6D92EE03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90" w:type="pct"/>
            <w:shd w:val="clear" w:color="auto" w:fill="auto"/>
            <w:hideMark/>
          </w:tcPr>
          <w:p w14:paraId="38C1E0FA" w14:textId="77777777" w:rsidR="00F62C4E" w:rsidRPr="003A1CC8" w:rsidRDefault="00F62C4E" w:rsidP="007E7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11" w:type="pct"/>
            <w:shd w:val="clear" w:color="auto" w:fill="auto"/>
            <w:hideMark/>
          </w:tcPr>
          <w:p w14:paraId="00E0A247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29,514959</w:t>
            </w:r>
          </w:p>
        </w:tc>
        <w:tc>
          <w:tcPr>
            <w:tcW w:w="655" w:type="pct"/>
            <w:shd w:val="clear" w:color="auto" w:fill="auto"/>
            <w:hideMark/>
          </w:tcPr>
          <w:p w14:paraId="44BE2DE6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267,8382795</w:t>
            </w:r>
          </w:p>
        </w:tc>
        <w:tc>
          <w:tcPr>
            <w:tcW w:w="523" w:type="pct"/>
            <w:shd w:val="clear" w:color="auto" w:fill="auto"/>
            <w:hideMark/>
          </w:tcPr>
          <w:p w14:paraId="4EF39B8F" w14:textId="77777777" w:rsidR="00F62C4E" w:rsidRPr="003A1CC8" w:rsidRDefault="00F62C4E" w:rsidP="007E7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3A1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1137,18052</w:t>
            </w:r>
          </w:p>
        </w:tc>
      </w:tr>
    </w:tbl>
    <w:p w14:paraId="3F873F02" w14:textId="77777777" w:rsidR="00525E47" w:rsidRPr="00D63BD5" w:rsidRDefault="00525E47" w:rsidP="00525E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2652C051" w14:textId="77777777" w:rsidR="009F1285" w:rsidRDefault="009F1285"/>
    <w:sectPr w:rsidR="009F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33FD2" w14:textId="77777777" w:rsidR="003A5CF0" w:rsidRDefault="003A5CF0" w:rsidP="00B130DE">
      <w:pPr>
        <w:spacing w:after="0" w:line="240" w:lineRule="auto"/>
      </w:pPr>
      <w:r>
        <w:separator/>
      </w:r>
    </w:p>
  </w:endnote>
  <w:endnote w:type="continuationSeparator" w:id="0">
    <w:p w14:paraId="7BBF27E4" w14:textId="77777777" w:rsidR="003A5CF0" w:rsidRDefault="003A5CF0" w:rsidP="00B1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4D59" w14:textId="77777777" w:rsidR="00556EDB" w:rsidRPr="007D15EC" w:rsidRDefault="00000000" w:rsidP="007D15EC">
    <w:pPr>
      <w:pStyle w:val="ae"/>
      <w:spacing w:after="0" w:line="240" w:lineRule="auto"/>
      <w:jc w:val="right"/>
      <w:rPr>
        <w:rFonts w:ascii="Times New Roman" w:hAnsi="Times New Roman" w:cs="Times New Roman"/>
        <w:sz w:val="20"/>
      </w:rPr>
    </w:pPr>
    <w:r w:rsidRPr="007D15EC">
      <w:rPr>
        <w:rFonts w:ascii="Times New Roman" w:hAnsi="Times New Roman" w:cs="Times New Roman"/>
        <w:sz w:val="20"/>
      </w:rPr>
      <w:fldChar w:fldCharType="begin"/>
    </w:r>
    <w:r w:rsidRPr="007D15EC">
      <w:rPr>
        <w:rFonts w:ascii="Times New Roman" w:hAnsi="Times New Roman" w:cs="Times New Roman"/>
        <w:sz w:val="20"/>
      </w:rPr>
      <w:instrText>PAGE   \* MERGEFORMAT</w:instrText>
    </w:r>
    <w:r w:rsidRPr="007D15EC">
      <w:rPr>
        <w:rFonts w:ascii="Times New Roman" w:hAnsi="Times New Roman" w:cs="Times New Roman"/>
        <w:sz w:val="20"/>
      </w:rPr>
      <w:fldChar w:fldCharType="separate"/>
    </w:r>
    <w:r w:rsidRPr="003F7C23">
      <w:rPr>
        <w:rFonts w:ascii="Times New Roman" w:hAnsi="Times New Roman" w:cs="Times New Roman"/>
        <w:noProof/>
        <w:sz w:val="20"/>
        <w:lang w:val="ru-RU"/>
      </w:rPr>
      <w:t>21</w:t>
    </w:r>
    <w:r w:rsidRPr="007D15EC">
      <w:rPr>
        <w:rFonts w:ascii="Times New Roman" w:hAnsi="Times New Roman" w:cs="Times New Roman"/>
        <w:sz w:val="20"/>
      </w:rPr>
      <w:fldChar w:fldCharType="end"/>
    </w:r>
    <w:r w:rsidRPr="007D15EC">
      <w:rPr>
        <w:rFonts w:ascii="Times New Roman" w:hAnsi="Times New Roman" w:cs="Times New Roman"/>
        <w:sz w:val="16"/>
        <w:szCs w:val="16"/>
        <w:lang w:val="ru-RU"/>
      </w:rPr>
      <w:t xml:space="preserve">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FF4F" w14:textId="77777777" w:rsidR="003A5CF0" w:rsidRDefault="003A5CF0" w:rsidP="00B130DE">
      <w:pPr>
        <w:spacing w:after="0" w:line="240" w:lineRule="auto"/>
      </w:pPr>
      <w:r>
        <w:separator/>
      </w:r>
    </w:p>
  </w:footnote>
  <w:footnote w:type="continuationSeparator" w:id="0">
    <w:p w14:paraId="2CCB826D" w14:textId="77777777" w:rsidR="003A5CF0" w:rsidRDefault="003A5CF0" w:rsidP="00B1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C13"/>
    <w:multiLevelType w:val="hybridMultilevel"/>
    <w:tmpl w:val="189EAED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48C03014"/>
    <w:multiLevelType w:val="multilevel"/>
    <w:tmpl w:val="F462087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 w16cid:durableId="267541474">
    <w:abstractNumId w:val="0"/>
  </w:num>
  <w:num w:numId="2" w16cid:durableId="20346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AB"/>
    <w:rsid w:val="00031F59"/>
    <w:rsid w:val="000B3E1F"/>
    <w:rsid w:val="000B3F14"/>
    <w:rsid w:val="000F556F"/>
    <w:rsid w:val="00140FA6"/>
    <w:rsid w:val="001B3EC3"/>
    <w:rsid w:val="002759D3"/>
    <w:rsid w:val="002D7A6B"/>
    <w:rsid w:val="003A5CF0"/>
    <w:rsid w:val="004B48AF"/>
    <w:rsid w:val="00525E47"/>
    <w:rsid w:val="00556EDB"/>
    <w:rsid w:val="00613B97"/>
    <w:rsid w:val="00692D72"/>
    <w:rsid w:val="006D0C95"/>
    <w:rsid w:val="006E641C"/>
    <w:rsid w:val="007218EC"/>
    <w:rsid w:val="007C04AA"/>
    <w:rsid w:val="0084075A"/>
    <w:rsid w:val="009F1285"/>
    <w:rsid w:val="00A815AB"/>
    <w:rsid w:val="00A848F8"/>
    <w:rsid w:val="00B130DE"/>
    <w:rsid w:val="00C04F6F"/>
    <w:rsid w:val="00C371A0"/>
    <w:rsid w:val="00C4235E"/>
    <w:rsid w:val="00C42474"/>
    <w:rsid w:val="00E35999"/>
    <w:rsid w:val="00EB07B8"/>
    <w:rsid w:val="00EF1F8F"/>
    <w:rsid w:val="00F50460"/>
    <w:rsid w:val="00F62C4E"/>
    <w:rsid w:val="00F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DB7"/>
  <w15:chartTrackingRefBased/>
  <w15:docId w15:val="{003B7ACF-A3EB-4065-80FD-EE8F52FC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E47"/>
    <w:pPr>
      <w:spacing w:line="25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5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5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5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5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5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5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A81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A8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5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5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5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5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15AB"/>
    <w:rPr>
      <w:b/>
      <w:bCs/>
      <w:smallCaps/>
      <w:color w:val="0F4761" w:themeColor="accent1" w:themeShade="BF"/>
      <w:spacing w:val="5"/>
    </w:rPr>
  </w:style>
  <w:style w:type="paragraph" w:styleId="ac">
    <w:name w:val="header"/>
    <w:aliases w:val="Header_ARGOSS"/>
    <w:basedOn w:val="a"/>
    <w:link w:val="ad"/>
    <w:uiPriority w:val="99"/>
    <w:rsid w:val="00525E47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d">
    <w:name w:val="Верхний колонтитул Знак"/>
    <w:aliases w:val="Header_ARGOSS Знак"/>
    <w:basedOn w:val="a0"/>
    <w:link w:val="ac"/>
    <w:uiPriority w:val="99"/>
    <w:rsid w:val="00525E47"/>
    <w:rPr>
      <w:rFonts w:eastAsiaTheme="minorEastAsia"/>
      <w:kern w:val="0"/>
      <w:sz w:val="24"/>
      <w:lang w:val="x-none" w:eastAsia="x-none"/>
      <w14:ligatures w14:val="none"/>
    </w:rPr>
  </w:style>
  <w:style w:type="paragraph" w:styleId="23">
    <w:name w:val="Body Text Indent 2"/>
    <w:aliases w:val="Основной текст с отступом 2 Знак Знак Знак,Основной текст с отступом 2 Знак1 Знак,Знак Знак2 Знак,Основной текст с отступом 2 Знак2,Основной текст с отступом 2 Знак Знак1, Знак Знак2"/>
    <w:basedOn w:val="a"/>
    <w:link w:val="24"/>
    <w:rsid w:val="00525E47"/>
    <w:pPr>
      <w:ind w:firstLine="720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aliases w:val="Основной текст с отступом 2 Знак Знак Знак Знак,Основной текст с отступом 2 Знак1 Знак Знак,Знак Знак2 Знак Знак,Основной текст с отступом 2 Знак2 Знак,Основной текст с отступом 2 Знак Знак1 Знак, Знак Знак2 Знак"/>
    <w:basedOn w:val="a0"/>
    <w:link w:val="23"/>
    <w:rsid w:val="00525E47"/>
    <w:rPr>
      <w:rFonts w:eastAsiaTheme="minorEastAsia"/>
      <w:kern w:val="0"/>
      <w:sz w:val="28"/>
      <w:lang w:val="x-none" w:eastAsia="x-none"/>
      <w14:ligatures w14:val="none"/>
    </w:rPr>
  </w:style>
  <w:style w:type="paragraph" w:styleId="31">
    <w:name w:val="Body Text Indent 3"/>
    <w:basedOn w:val="a"/>
    <w:link w:val="32"/>
    <w:rsid w:val="00525E47"/>
    <w:pPr>
      <w:ind w:firstLine="851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525E47"/>
    <w:rPr>
      <w:rFonts w:eastAsiaTheme="minorEastAsia"/>
      <w:kern w:val="0"/>
      <w:sz w:val="28"/>
      <w:lang w:val="ru-RU" w:eastAsia="ru-RU"/>
      <w14:ligatures w14:val="none"/>
    </w:rPr>
  </w:style>
  <w:style w:type="paragraph" w:styleId="ae">
    <w:name w:val="footer"/>
    <w:aliases w:val="Footer_ARGOSS,Reference number,Footer_ARGOSS Знак,Title Down"/>
    <w:basedOn w:val="a"/>
    <w:link w:val="af"/>
    <w:uiPriority w:val="99"/>
    <w:rsid w:val="00525E47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f">
    <w:name w:val="Нижний колонтитул Знак"/>
    <w:aliases w:val="Footer_ARGOSS Знак1,Reference number Знак,Footer_ARGOSS Знак Знак,Title Down Знак"/>
    <w:basedOn w:val="a0"/>
    <w:link w:val="ae"/>
    <w:uiPriority w:val="99"/>
    <w:rsid w:val="00525E47"/>
    <w:rPr>
      <w:rFonts w:eastAsiaTheme="minorEastAsia"/>
      <w:kern w:val="0"/>
      <w:sz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Айнур Руслановна</dc:creator>
  <cp:keywords/>
  <dc:description/>
  <cp:lastModifiedBy>Султанова Айнур Руслановна</cp:lastModifiedBy>
  <cp:revision>7</cp:revision>
  <dcterms:created xsi:type="dcterms:W3CDTF">2026-01-29T12:15:00Z</dcterms:created>
  <dcterms:modified xsi:type="dcterms:W3CDTF">2026-02-07T17:39:00Z</dcterms:modified>
</cp:coreProperties>
</file>