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4E5B" w14:textId="314DF9C7" w:rsidR="002A1228" w:rsidRDefault="002A1228" w:rsidP="00336713">
      <w:pPr>
        <w:spacing w:after="120" w:line="240" w:lineRule="auto"/>
        <w:jc w:val="center"/>
        <w:rPr>
          <w:rFonts w:ascii="Times New Roman" w:eastAsia="Calibri" w:hAnsi="Times New Roman" w:cs="Times New Roman"/>
          <w:b/>
          <w:bCs/>
          <w:kern w:val="0"/>
          <w:sz w:val="24"/>
          <w:szCs w:val="24"/>
          <w14:ligatures w14:val="none"/>
        </w:rPr>
      </w:pPr>
      <w:r w:rsidRPr="002A1228">
        <w:rPr>
          <w:rFonts w:ascii="Times New Roman" w:eastAsia="Calibri" w:hAnsi="Times New Roman" w:cs="Times New Roman"/>
          <w:b/>
          <w:bCs/>
          <w:kern w:val="0"/>
          <w:sz w:val="24"/>
          <w:szCs w:val="24"/>
          <w14:ligatures w14:val="none"/>
        </w:rPr>
        <w:t>ТЕХНИКАЛЫҚ ЕМЕС ТҮЙІНДЕМЕ</w:t>
      </w:r>
    </w:p>
    <w:p w14:paraId="5424C5A8" w14:textId="6BA96676" w:rsidR="00C612F5" w:rsidRDefault="00336713" w:rsidP="00723B74">
      <w:pPr>
        <w:spacing w:after="0" w:line="240" w:lineRule="auto"/>
        <w:jc w:val="center"/>
        <w:rPr>
          <w:rFonts w:ascii="Times New Roman" w:eastAsia="Calibri" w:hAnsi="Times New Roman" w:cs="Times New Roman"/>
          <w:b/>
          <w:bCs/>
          <w:kern w:val="0"/>
          <w:sz w:val="24"/>
          <w:szCs w:val="24"/>
          <w:lang w:val="kk-KZ"/>
          <w14:ligatures w14:val="none"/>
        </w:rPr>
      </w:pPr>
      <w:r w:rsidRPr="00336713">
        <w:rPr>
          <w:rFonts w:ascii="Times New Roman" w:eastAsia="Calibri" w:hAnsi="Times New Roman" w:cs="Times New Roman"/>
          <w:b/>
          <w:bCs/>
          <w:kern w:val="0"/>
          <w:sz w:val="24"/>
          <w:szCs w:val="24"/>
          <w:lang w:val="kk-KZ"/>
          <w14:ligatures w14:val="none"/>
        </w:rPr>
        <w:t>«Биікжал кен орнының солтүстік-батыс және оңтүстік-батыс қанаттарында жобалық тереңдігі 900 (+/–250) м болатын 6 тік пайдалану ұңғымасын салуға</w:t>
      </w:r>
      <w:r w:rsidR="00C612F5">
        <w:rPr>
          <w:rFonts w:ascii="Times New Roman" w:eastAsia="Calibri" w:hAnsi="Times New Roman" w:cs="Times New Roman"/>
          <w:b/>
          <w:bCs/>
          <w:kern w:val="0"/>
          <w:sz w:val="24"/>
          <w:szCs w:val="24"/>
          <w:lang w:val="kk-KZ"/>
          <w14:ligatures w14:val="none"/>
        </w:rPr>
        <w:t xml:space="preserve"> </w:t>
      </w:r>
      <w:r>
        <w:rPr>
          <w:rFonts w:ascii="Times New Roman" w:eastAsia="Calibri" w:hAnsi="Times New Roman" w:cs="Times New Roman"/>
          <w:b/>
          <w:bCs/>
          <w:kern w:val="0"/>
          <w:sz w:val="24"/>
          <w:szCs w:val="24"/>
          <w:lang w:val="kk-KZ"/>
          <w14:ligatures w14:val="none"/>
        </w:rPr>
        <w:t xml:space="preserve">топтық техникалық жобаға </w:t>
      </w:r>
      <w:r w:rsidRPr="00336713">
        <w:rPr>
          <w:rFonts w:ascii="Times New Roman" w:eastAsia="Calibri" w:hAnsi="Times New Roman" w:cs="Times New Roman"/>
          <w:b/>
          <w:bCs/>
          <w:kern w:val="0"/>
          <w:sz w:val="24"/>
          <w:szCs w:val="24"/>
          <w:lang w:val="kk-KZ"/>
          <w14:ligatures w14:val="none"/>
        </w:rPr>
        <w:t>"</w:t>
      </w:r>
      <w:r>
        <w:rPr>
          <w:rFonts w:ascii="Times New Roman" w:eastAsia="Calibri" w:hAnsi="Times New Roman" w:cs="Times New Roman"/>
          <w:b/>
          <w:bCs/>
          <w:kern w:val="0"/>
          <w:sz w:val="24"/>
          <w:szCs w:val="24"/>
          <w:lang w:val="kk-KZ"/>
          <w14:ligatures w14:val="none"/>
        </w:rPr>
        <w:t>Қ</w:t>
      </w:r>
      <w:r w:rsidRPr="00336713">
        <w:rPr>
          <w:rFonts w:ascii="Times New Roman" w:eastAsia="Calibri" w:hAnsi="Times New Roman" w:cs="Times New Roman"/>
          <w:b/>
          <w:bCs/>
          <w:kern w:val="0"/>
          <w:sz w:val="24"/>
          <w:szCs w:val="24"/>
          <w:lang w:val="kk-KZ"/>
          <w14:ligatures w14:val="none"/>
        </w:rPr>
        <w:t xml:space="preserve">оршаған ортаны қорғау" бөлімі  </w:t>
      </w:r>
    </w:p>
    <w:p w14:paraId="614D96F7" w14:textId="77777777" w:rsidR="00C612F5" w:rsidRPr="00C612F5" w:rsidRDefault="00C612F5" w:rsidP="00723B74">
      <w:pPr>
        <w:spacing w:after="0" w:line="240" w:lineRule="auto"/>
        <w:jc w:val="center"/>
        <w:rPr>
          <w:rFonts w:ascii="Times New Roman" w:eastAsia="Calibri" w:hAnsi="Times New Roman" w:cs="Times New Roman"/>
          <w:b/>
          <w:bCs/>
          <w:kern w:val="0"/>
          <w:sz w:val="24"/>
          <w:szCs w:val="24"/>
          <w:lang w:val="kk-KZ"/>
          <w14:ligatures w14:val="none"/>
        </w:rPr>
      </w:pPr>
    </w:p>
    <w:p w14:paraId="78CA98A5" w14:textId="57CE4E25" w:rsidR="00C612F5" w:rsidRDefault="00C612F5" w:rsidP="000D1AB4">
      <w:pPr>
        <w:pStyle w:val="af"/>
        <w:spacing w:after="120"/>
        <w:rPr>
          <w:rStyle w:val="ypks7kbdpwfgdykd3qb9"/>
          <w:lang w:val="kk-KZ"/>
        </w:rPr>
      </w:pPr>
      <w:r w:rsidRPr="00C612F5">
        <w:rPr>
          <w:rStyle w:val="ypks7kbdpwfgdykd3qb9"/>
          <w:lang w:val="kk-KZ"/>
        </w:rPr>
        <w:t>"Қоршаған</w:t>
      </w:r>
      <w:r w:rsidRPr="00C612F5">
        <w:rPr>
          <w:lang w:val="kk-KZ"/>
        </w:rPr>
        <w:t xml:space="preserve"> </w:t>
      </w:r>
      <w:r w:rsidRPr="00C612F5">
        <w:rPr>
          <w:rStyle w:val="ypks7kbdpwfgdykd3qb9"/>
          <w:lang w:val="kk-KZ"/>
        </w:rPr>
        <w:t>ортаны</w:t>
      </w:r>
      <w:r w:rsidRPr="00C612F5">
        <w:rPr>
          <w:lang w:val="kk-KZ"/>
        </w:rPr>
        <w:t xml:space="preserve"> қорғау" </w:t>
      </w:r>
      <w:r w:rsidRPr="00C612F5">
        <w:rPr>
          <w:rStyle w:val="ypks7kbdpwfgdykd3qb9"/>
          <w:lang w:val="kk-KZ"/>
        </w:rPr>
        <w:t>бөлімі</w:t>
      </w:r>
      <w:r w:rsidRPr="00C612F5">
        <w:rPr>
          <w:lang w:val="kk-KZ"/>
        </w:rPr>
        <w:t xml:space="preserve"> "</w:t>
      </w:r>
      <w:r w:rsidR="00336713" w:rsidRPr="00336713">
        <w:rPr>
          <w:rStyle w:val="ypks7kbdpwfgdykd3qb9"/>
          <w:lang w:val="kk-KZ"/>
        </w:rPr>
        <w:t>Биікжал кен орнының солтүстік-батыс және оңтүстік-батыс қанаттарында жобалық тереңдігі 900 (+/–250) м болатын 6 тік пайдалану ұңғымасын салуға топтық техникалық жоба</w:t>
      </w:r>
      <w:r w:rsidRPr="00C612F5">
        <w:rPr>
          <w:rStyle w:val="ypks7kbdpwfgdykd3qb9"/>
          <w:lang w:val="kk-KZ"/>
        </w:rPr>
        <w:t>"негізінде</w:t>
      </w:r>
      <w:r w:rsidRPr="00C612F5">
        <w:rPr>
          <w:lang w:val="kk-KZ"/>
        </w:rPr>
        <w:t xml:space="preserve"> </w:t>
      </w:r>
      <w:r w:rsidRPr="00C612F5">
        <w:rPr>
          <w:rStyle w:val="ypks7kbdpwfgdykd3qb9"/>
          <w:lang w:val="kk-KZ"/>
        </w:rPr>
        <w:t>әзірленді.</w:t>
      </w:r>
    </w:p>
    <w:p w14:paraId="47E1F902" w14:textId="0C1E12F9" w:rsidR="00DA6F0F" w:rsidRPr="00C612F5" w:rsidRDefault="00DA6F0F" w:rsidP="000D1AB4">
      <w:pPr>
        <w:spacing w:after="120" w:line="240" w:lineRule="auto"/>
        <w:jc w:val="center"/>
        <w:rPr>
          <w:rFonts w:ascii="Times New Roman" w:hAnsi="Times New Roman" w:cs="Times New Roman"/>
          <w:b/>
          <w:bCs/>
          <w:i/>
          <w:iCs/>
          <w:sz w:val="24"/>
          <w:szCs w:val="24"/>
          <w:u w:val="single"/>
          <w:lang w:val="kk-KZ"/>
        </w:rPr>
      </w:pPr>
      <w:r w:rsidRPr="00C612F5">
        <w:rPr>
          <w:rFonts w:ascii="Times New Roman" w:hAnsi="Times New Roman" w:cs="Times New Roman"/>
          <w:b/>
          <w:bCs/>
          <w:i/>
          <w:iCs/>
          <w:sz w:val="24"/>
          <w:szCs w:val="24"/>
          <w:u w:val="single"/>
          <w:lang w:val="kk-KZ"/>
        </w:rPr>
        <w:t xml:space="preserve">Көзделіп отырған қызметтің бастамашысы туралы мәліметтер </w:t>
      </w:r>
    </w:p>
    <w:p w14:paraId="730CF83A" w14:textId="680ACF34" w:rsidR="002A1228" w:rsidRPr="00C612F5" w:rsidRDefault="006317FC" w:rsidP="000D1AB4">
      <w:pPr>
        <w:spacing w:after="120" w:line="240" w:lineRule="auto"/>
        <w:ind w:firstLine="709"/>
        <w:jc w:val="both"/>
        <w:rPr>
          <w:rFonts w:ascii="Times New Roman" w:eastAsia="Calibri" w:hAnsi="Times New Roman" w:cs="Times New Roman"/>
          <w:kern w:val="0"/>
          <w:sz w:val="24"/>
          <w:szCs w:val="24"/>
          <w:lang w:val="kk-KZ"/>
          <w14:ligatures w14:val="none"/>
        </w:rPr>
      </w:pPr>
      <w:r w:rsidRPr="00C612F5">
        <w:rPr>
          <w:rFonts w:ascii="Times New Roman" w:eastAsia="Calibri" w:hAnsi="Times New Roman" w:cs="Times New Roman"/>
          <w:kern w:val="0"/>
          <w:sz w:val="24"/>
          <w:szCs w:val="24"/>
          <w:lang w:val="kk-KZ"/>
          <w14:ligatures w14:val="none"/>
        </w:rPr>
        <w:t xml:space="preserve">Жобаланатын объект – </w:t>
      </w:r>
      <w:r w:rsidR="00C612F5" w:rsidRPr="00C612F5">
        <w:rPr>
          <w:rStyle w:val="af0"/>
          <w:lang w:val="kk-KZ"/>
        </w:rPr>
        <w:t>Биікжал кен орны әкімшілік жағынан Қазақстан Республикасы Атырау облысының Жылыой ауданында орналасқан, оның орталығы солтүстік-батысқа қарай 65 км жерде орналасқан Құлсары қаласы болып табылады.</w:t>
      </w:r>
    </w:p>
    <w:p w14:paraId="338E0A59" w14:textId="73C8F945" w:rsidR="006317FC" w:rsidRPr="002A1228" w:rsidRDefault="006317FC" w:rsidP="000D1AB4">
      <w:pPr>
        <w:spacing w:after="120" w:line="240" w:lineRule="auto"/>
        <w:ind w:firstLine="709"/>
        <w:jc w:val="both"/>
        <w:rPr>
          <w:rFonts w:ascii="Times New Roman" w:eastAsia="Calibri" w:hAnsi="Times New Roman" w:cs="Times New Roman"/>
          <w:kern w:val="0"/>
          <w:sz w:val="24"/>
          <w:szCs w:val="24"/>
          <w:lang w:val="kk-KZ"/>
          <w14:ligatures w14:val="none"/>
        </w:rPr>
      </w:pPr>
      <w:r w:rsidRPr="002A1228">
        <w:rPr>
          <w:rFonts w:ascii="Times New Roman" w:eastAsia="Calibri" w:hAnsi="Times New Roman" w:cs="Times New Roman"/>
          <w:kern w:val="0"/>
          <w:sz w:val="24"/>
          <w:szCs w:val="24"/>
          <w:lang w:val="kk-KZ"/>
          <w14:ligatures w14:val="none"/>
        </w:rPr>
        <w:t>Жер қойнауы учаскесінің ауданы 1</w:t>
      </w:r>
      <w:r w:rsidR="00C612F5">
        <w:rPr>
          <w:rFonts w:ascii="Times New Roman" w:eastAsia="Calibri" w:hAnsi="Times New Roman" w:cs="Times New Roman"/>
          <w:kern w:val="0"/>
          <w:sz w:val="24"/>
          <w:szCs w:val="24"/>
          <w:lang w:val="kk-KZ"/>
          <w14:ligatures w14:val="none"/>
        </w:rPr>
        <w:t>0</w:t>
      </w:r>
      <w:r w:rsidRPr="002A1228">
        <w:rPr>
          <w:rFonts w:ascii="Times New Roman" w:eastAsia="Calibri" w:hAnsi="Times New Roman" w:cs="Times New Roman"/>
          <w:kern w:val="0"/>
          <w:sz w:val="24"/>
          <w:szCs w:val="24"/>
          <w:lang w:val="kk-KZ"/>
          <w14:ligatures w14:val="none"/>
        </w:rPr>
        <w:t>,</w:t>
      </w:r>
      <w:r w:rsidR="00C612F5">
        <w:rPr>
          <w:rFonts w:ascii="Times New Roman" w:eastAsia="Calibri" w:hAnsi="Times New Roman" w:cs="Times New Roman"/>
          <w:kern w:val="0"/>
          <w:sz w:val="24"/>
          <w:szCs w:val="24"/>
          <w:lang w:val="kk-KZ"/>
          <w14:ligatures w14:val="none"/>
        </w:rPr>
        <w:t>6</w:t>
      </w:r>
      <w:r w:rsidRPr="002A1228">
        <w:rPr>
          <w:rFonts w:ascii="Times New Roman" w:eastAsia="Calibri" w:hAnsi="Times New Roman" w:cs="Times New Roman"/>
          <w:kern w:val="0"/>
          <w:sz w:val="24"/>
          <w:szCs w:val="24"/>
          <w:lang w:val="kk-KZ"/>
          <w14:ligatures w14:val="none"/>
        </w:rPr>
        <w:t xml:space="preserve"> км2 құрайды. </w:t>
      </w:r>
      <w:r w:rsidRPr="00C612F5">
        <w:rPr>
          <w:rFonts w:ascii="Times New Roman" w:eastAsia="Calibri" w:hAnsi="Times New Roman" w:cs="Times New Roman"/>
          <w:kern w:val="0"/>
          <w:sz w:val="24"/>
          <w:szCs w:val="24"/>
          <w:lang w:val="kk-KZ"/>
          <w14:ligatures w14:val="none"/>
        </w:rPr>
        <w:t xml:space="preserve">Шығару тереңдігі минус </w:t>
      </w:r>
      <w:r w:rsidR="00C612F5">
        <w:rPr>
          <w:rFonts w:ascii="Times New Roman" w:eastAsia="Calibri" w:hAnsi="Times New Roman" w:cs="Times New Roman"/>
          <w:kern w:val="0"/>
          <w:sz w:val="24"/>
          <w:szCs w:val="24"/>
          <w:lang w:val="kk-KZ"/>
          <w14:ligatures w14:val="none"/>
        </w:rPr>
        <w:t>5000</w:t>
      </w:r>
      <w:r w:rsidRPr="00C612F5">
        <w:rPr>
          <w:rFonts w:ascii="Times New Roman" w:eastAsia="Calibri" w:hAnsi="Times New Roman" w:cs="Times New Roman"/>
          <w:kern w:val="0"/>
          <w:sz w:val="24"/>
          <w:szCs w:val="24"/>
          <w:lang w:val="kk-KZ"/>
          <w14:ligatures w14:val="none"/>
        </w:rPr>
        <w:t xml:space="preserve"> м</w:t>
      </w:r>
      <w:r w:rsidR="00E2706E">
        <w:rPr>
          <w:rFonts w:ascii="Times New Roman" w:eastAsia="Calibri" w:hAnsi="Times New Roman" w:cs="Times New Roman"/>
          <w:kern w:val="0"/>
          <w:sz w:val="24"/>
          <w:szCs w:val="24"/>
          <w:lang w:val="kk-KZ"/>
          <w14:ligatures w14:val="none"/>
        </w:rPr>
        <w:t>. Тау-кен өндіруге арналған бөлу аумағы 1,89 км2, тереңдігі минус 1300 м.</w:t>
      </w:r>
      <w:r w:rsidRPr="00C612F5">
        <w:rPr>
          <w:rFonts w:ascii="Times New Roman" w:eastAsia="Calibri" w:hAnsi="Times New Roman" w:cs="Times New Roman"/>
          <w:kern w:val="0"/>
          <w:sz w:val="24"/>
          <w:szCs w:val="24"/>
          <w:lang w:val="kk-KZ"/>
          <w14:ligatures w14:val="none"/>
        </w:rPr>
        <w:t xml:space="preserve"> Кен орнындағы жер қойнауын пайдалану құқығы </w:t>
      </w:r>
      <w:r w:rsidR="00E2706E">
        <w:rPr>
          <w:rFonts w:ascii="Times New Roman" w:eastAsia="Calibri" w:hAnsi="Times New Roman" w:cs="Times New Roman"/>
          <w:kern w:val="0"/>
          <w:sz w:val="24"/>
          <w:szCs w:val="24"/>
          <w:lang w:val="kk-KZ"/>
          <w14:ligatures w14:val="none"/>
        </w:rPr>
        <w:t>Биікжал</w:t>
      </w:r>
      <w:r w:rsidRPr="00C612F5">
        <w:rPr>
          <w:rFonts w:ascii="Times New Roman" w:eastAsia="Calibri" w:hAnsi="Times New Roman" w:cs="Times New Roman"/>
          <w:kern w:val="0"/>
          <w:sz w:val="24"/>
          <w:szCs w:val="24"/>
          <w:lang w:val="kk-KZ"/>
          <w14:ligatures w14:val="none"/>
        </w:rPr>
        <w:t xml:space="preserve"> УВ шикізатын өндіру үшін </w:t>
      </w:r>
      <w:r w:rsidR="00E2706E">
        <w:rPr>
          <w:rFonts w:ascii="Times New Roman" w:eastAsia="Calibri" w:hAnsi="Times New Roman" w:cs="Times New Roman"/>
          <w:kern w:val="0"/>
          <w:sz w:val="24"/>
          <w:szCs w:val="24"/>
          <w:lang w:val="kk-KZ"/>
          <w14:ligatures w14:val="none"/>
        </w:rPr>
        <w:t>1</w:t>
      </w:r>
      <w:r w:rsidRPr="00C612F5">
        <w:rPr>
          <w:rFonts w:ascii="Times New Roman" w:eastAsia="Calibri" w:hAnsi="Times New Roman" w:cs="Times New Roman"/>
          <w:kern w:val="0"/>
          <w:sz w:val="24"/>
          <w:szCs w:val="24"/>
          <w:lang w:val="kk-KZ"/>
          <w14:ligatures w14:val="none"/>
        </w:rPr>
        <w:t>8.0</w:t>
      </w:r>
      <w:r w:rsidR="00E2706E">
        <w:rPr>
          <w:rFonts w:ascii="Times New Roman" w:eastAsia="Calibri" w:hAnsi="Times New Roman" w:cs="Times New Roman"/>
          <w:kern w:val="0"/>
          <w:sz w:val="24"/>
          <w:szCs w:val="24"/>
          <w:lang w:val="kk-KZ"/>
          <w14:ligatures w14:val="none"/>
        </w:rPr>
        <w:t>6</w:t>
      </w:r>
      <w:r w:rsidRPr="00C612F5">
        <w:rPr>
          <w:rFonts w:ascii="Times New Roman" w:eastAsia="Calibri" w:hAnsi="Times New Roman" w:cs="Times New Roman"/>
          <w:kern w:val="0"/>
          <w:sz w:val="24"/>
          <w:szCs w:val="24"/>
          <w:lang w:val="kk-KZ"/>
          <w14:ligatures w14:val="none"/>
        </w:rPr>
        <w:t>.202</w:t>
      </w:r>
      <w:r w:rsidR="00E2706E">
        <w:rPr>
          <w:rFonts w:ascii="Times New Roman" w:eastAsia="Calibri" w:hAnsi="Times New Roman" w:cs="Times New Roman"/>
          <w:kern w:val="0"/>
          <w:sz w:val="24"/>
          <w:szCs w:val="24"/>
          <w:lang w:val="kk-KZ"/>
          <w14:ligatures w14:val="none"/>
        </w:rPr>
        <w:t>1</w:t>
      </w:r>
      <w:r w:rsidRPr="00C612F5">
        <w:rPr>
          <w:rFonts w:ascii="Times New Roman" w:eastAsia="Calibri" w:hAnsi="Times New Roman" w:cs="Times New Roman"/>
          <w:kern w:val="0"/>
          <w:sz w:val="24"/>
          <w:szCs w:val="24"/>
          <w:lang w:val="kk-KZ"/>
          <w14:ligatures w14:val="none"/>
        </w:rPr>
        <w:t xml:space="preserve"> жылғы №</w:t>
      </w:r>
      <w:r w:rsidR="00E2706E">
        <w:rPr>
          <w:rFonts w:ascii="Times New Roman" w:eastAsia="Calibri" w:hAnsi="Times New Roman" w:cs="Times New Roman"/>
          <w:kern w:val="0"/>
          <w:sz w:val="24"/>
          <w:szCs w:val="24"/>
          <w:lang w:val="kk-KZ"/>
          <w14:ligatures w14:val="none"/>
        </w:rPr>
        <w:t>4934</w:t>
      </w:r>
      <w:r w:rsidRPr="00C612F5">
        <w:rPr>
          <w:rFonts w:ascii="Times New Roman" w:eastAsia="Calibri" w:hAnsi="Times New Roman" w:cs="Times New Roman"/>
          <w:kern w:val="0"/>
          <w:sz w:val="24"/>
          <w:szCs w:val="24"/>
          <w:lang w:val="kk-KZ"/>
          <w14:ligatures w14:val="none"/>
        </w:rPr>
        <w:t xml:space="preserve">-УВС келісім-шартының негізінде </w:t>
      </w:r>
      <w:r w:rsidRPr="00E2706E">
        <w:rPr>
          <w:rStyle w:val="af0"/>
          <w:lang w:val="kk-KZ"/>
        </w:rPr>
        <w:t>"</w:t>
      </w:r>
      <w:r w:rsidR="00E2706E" w:rsidRPr="00E2706E">
        <w:rPr>
          <w:rStyle w:val="af0"/>
          <w:lang w:val="kk-KZ"/>
        </w:rPr>
        <w:t>KhamAd partners</w:t>
      </w:r>
      <w:r w:rsidR="00E2706E" w:rsidRPr="00C612F5">
        <w:rPr>
          <w:rFonts w:ascii="Times New Roman" w:eastAsia="Calibri" w:hAnsi="Times New Roman" w:cs="Times New Roman"/>
          <w:kern w:val="0"/>
          <w:sz w:val="24"/>
          <w:szCs w:val="24"/>
          <w:lang w:val="kk-KZ"/>
          <w14:ligatures w14:val="none"/>
        </w:rPr>
        <w:t xml:space="preserve"> </w:t>
      </w:r>
      <w:r w:rsidRPr="00C612F5">
        <w:rPr>
          <w:rFonts w:ascii="Times New Roman" w:eastAsia="Calibri" w:hAnsi="Times New Roman" w:cs="Times New Roman"/>
          <w:kern w:val="0"/>
          <w:sz w:val="24"/>
          <w:szCs w:val="24"/>
          <w:lang w:val="kk-KZ"/>
          <w14:ligatures w14:val="none"/>
        </w:rPr>
        <w:t xml:space="preserve">" ЖШС тиесілі. </w:t>
      </w:r>
    </w:p>
    <w:p w14:paraId="495F49A6" w14:textId="2AC35962" w:rsidR="006317FC" w:rsidRPr="00C612F5" w:rsidRDefault="00723B74" w:rsidP="000D1AB4">
      <w:pPr>
        <w:pStyle w:val="af"/>
        <w:spacing w:after="120"/>
        <w:rPr>
          <w:rFonts w:eastAsia="Calibri"/>
          <w:szCs w:val="24"/>
          <w:lang w:val="kk-KZ"/>
        </w:rPr>
      </w:pPr>
      <w:r w:rsidRPr="00C612F5">
        <w:rPr>
          <w:rFonts w:eastAsia="Arial Unicode MS"/>
          <w:b/>
          <w:i/>
          <w:iCs/>
          <w:szCs w:val="24"/>
          <w:lang w:val="kk-KZ" w:eastAsia="ru-RU"/>
        </w:rPr>
        <w:t>Кен орны туралы жалпы мәліметтер.</w:t>
      </w:r>
      <w:r w:rsidR="00E2706E" w:rsidRPr="00E2706E">
        <w:t xml:space="preserve"> </w:t>
      </w:r>
      <w:r w:rsidR="00E2706E" w:rsidRPr="00E2706E">
        <w:rPr>
          <w:rFonts w:eastAsia="Calibri"/>
          <w:szCs w:val="24"/>
          <w:lang w:val="kk-KZ"/>
        </w:rPr>
        <w:t>Әкімшілік тұрғыдан Биікжал кен орны Қазақстан Республикасы Атырау облысының Жылыой ауданында орналасқан (1.1-сурет), оның орталығы - солтүстік-батысқа қарай 65 км жерде орналасқан Құлсары қаласы.</w:t>
      </w:r>
    </w:p>
    <w:p w14:paraId="21EF8CAE" w14:textId="77777777" w:rsidR="00E2706E" w:rsidRPr="00E2706E" w:rsidRDefault="00E2706E" w:rsidP="000D1AB4">
      <w:pPr>
        <w:spacing w:after="120" w:line="240" w:lineRule="auto"/>
        <w:ind w:firstLine="709"/>
        <w:jc w:val="both"/>
        <w:rPr>
          <w:rFonts w:ascii="Times New Roman" w:eastAsia="Calibri" w:hAnsi="Times New Roman" w:cs="Times New Roman"/>
          <w:kern w:val="0"/>
          <w:sz w:val="24"/>
          <w:szCs w:val="24"/>
          <w:lang w:val="kk-KZ" w:eastAsia="ko-KR"/>
          <w14:ligatures w14:val="none"/>
        </w:rPr>
      </w:pPr>
      <w:r w:rsidRPr="00E2706E">
        <w:rPr>
          <w:rFonts w:ascii="Times New Roman" w:eastAsia="Calibri" w:hAnsi="Times New Roman" w:cs="Times New Roman"/>
          <w:kern w:val="0"/>
          <w:sz w:val="24"/>
          <w:szCs w:val="24"/>
          <w:lang w:val="kk-KZ" w:eastAsia="ko-KR"/>
          <w14:ligatures w14:val="none"/>
        </w:rPr>
        <w:t>Географиялық тұрғыдан алғанда, бұл аймақ Каспий бассейнінің оңтүстік-шығыс бөлігінде, Сағыз-Ембі өзенаралық аймағында және тектоникалық тұрғыдан Оңтүстік Ембі көтерілісінің шеткі аймағында орналасқан.</w:t>
      </w:r>
    </w:p>
    <w:p w14:paraId="7DF4B1D2" w14:textId="77777777" w:rsidR="00E2706E" w:rsidRPr="00E2706E" w:rsidRDefault="00E2706E" w:rsidP="000D1AB4">
      <w:pPr>
        <w:spacing w:after="120" w:line="240" w:lineRule="auto"/>
        <w:ind w:firstLine="709"/>
        <w:jc w:val="both"/>
        <w:rPr>
          <w:rFonts w:ascii="Times New Roman" w:eastAsia="Calibri" w:hAnsi="Times New Roman" w:cs="Times New Roman"/>
          <w:kern w:val="0"/>
          <w:sz w:val="24"/>
          <w:szCs w:val="24"/>
          <w:lang w:val="kk-KZ" w:eastAsia="ko-KR"/>
          <w14:ligatures w14:val="none"/>
        </w:rPr>
      </w:pPr>
      <w:r w:rsidRPr="00E2706E">
        <w:rPr>
          <w:rFonts w:ascii="Times New Roman" w:eastAsia="Calibri" w:hAnsi="Times New Roman" w:cs="Times New Roman"/>
          <w:kern w:val="0"/>
          <w:sz w:val="24"/>
          <w:szCs w:val="24"/>
          <w:lang w:val="kk-KZ" w:eastAsia="ko-KR"/>
          <w14:ligatures w14:val="none"/>
        </w:rPr>
        <w:t>Кен орны облыс орталығы Атыраудан шығысқа қарай 260 км және аудан орталығы Құлсарыдан солтүстік-шығысқа қарай 65 км жерде орналасқан. Ең жақын елді мекен - кен орнының оңтүстік-батысында орналасқан Аққызтоғай ауылы (38 км).</w:t>
      </w:r>
    </w:p>
    <w:p w14:paraId="2F56B17D" w14:textId="77777777" w:rsidR="00E2706E" w:rsidRPr="00E2706E" w:rsidRDefault="00E2706E" w:rsidP="000D1AB4">
      <w:pPr>
        <w:spacing w:after="120" w:line="240" w:lineRule="auto"/>
        <w:ind w:firstLine="709"/>
        <w:jc w:val="both"/>
        <w:rPr>
          <w:rFonts w:ascii="Times New Roman" w:eastAsia="Calibri" w:hAnsi="Times New Roman" w:cs="Times New Roman"/>
          <w:kern w:val="0"/>
          <w:sz w:val="24"/>
          <w:szCs w:val="24"/>
          <w:lang w:val="kk-KZ" w:eastAsia="ko-KR"/>
          <w14:ligatures w14:val="none"/>
        </w:rPr>
      </w:pPr>
      <w:r w:rsidRPr="00E2706E">
        <w:rPr>
          <w:rFonts w:ascii="Times New Roman" w:eastAsia="Calibri" w:hAnsi="Times New Roman" w:cs="Times New Roman"/>
          <w:kern w:val="0"/>
          <w:sz w:val="24"/>
          <w:szCs w:val="24"/>
          <w:lang w:val="kk-KZ" w:eastAsia="ko-KR"/>
          <w14:ligatures w14:val="none"/>
        </w:rPr>
        <w:t>Бұл аймақ шөлді дала аймағының құрамына кіреді. Климат күрт континенталды, құрғақ, ыстық жаз және суық қыс. Жазғы температура 40°C-тан 43°C-қа дейін көтеріледі. Жылдық жауын-шашын әдетте 200 мм-ден аспайды. Қысы қатал, қар аз, ал ауа температурасы 35°C-тан 45°C-қа дейін төмендейді.</w:t>
      </w:r>
    </w:p>
    <w:p w14:paraId="12C0EEC3" w14:textId="77777777" w:rsidR="006317FC" w:rsidRPr="00E2706E" w:rsidRDefault="006317FC" w:rsidP="000D1AB4">
      <w:pPr>
        <w:spacing w:after="120" w:line="240" w:lineRule="auto"/>
        <w:ind w:firstLine="709"/>
        <w:jc w:val="both"/>
        <w:rPr>
          <w:rFonts w:ascii="Times New Roman" w:eastAsia="Calibri" w:hAnsi="Times New Roman" w:cs="Times New Roman"/>
          <w:kern w:val="0"/>
          <w:sz w:val="24"/>
          <w:szCs w:val="24"/>
          <w:lang w:val="kk-KZ"/>
          <w14:ligatures w14:val="none"/>
        </w:rPr>
      </w:pPr>
    </w:p>
    <w:p w14:paraId="6F051E27" w14:textId="77777777" w:rsidR="006317FC" w:rsidRPr="00E2706E" w:rsidRDefault="006317FC" w:rsidP="000D1AB4">
      <w:pPr>
        <w:spacing w:after="120" w:line="240" w:lineRule="auto"/>
        <w:ind w:firstLine="709"/>
        <w:jc w:val="both"/>
        <w:rPr>
          <w:rFonts w:ascii="Times New Roman" w:eastAsia="Calibri" w:hAnsi="Times New Roman" w:cs="Times New Roman"/>
          <w:kern w:val="0"/>
          <w:sz w:val="24"/>
          <w:szCs w:val="24"/>
          <w:lang w:val="kk-KZ"/>
          <w14:ligatures w14:val="none"/>
        </w:rPr>
      </w:pPr>
    </w:p>
    <w:p w14:paraId="10B279BF" w14:textId="77777777" w:rsidR="006317FC" w:rsidRPr="00E2706E" w:rsidRDefault="006317FC" w:rsidP="00723B74">
      <w:pPr>
        <w:spacing w:after="0" w:line="240" w:lineRule="auto"/>
        <w:ind w:firstLine="709"/>
        <w:jc w:val="both"/>
        <w:rPr>
          <w:rFonts w:ascii="Times New Roman" w:eastAsia="Calibri" w:hAnsi="Times New Roman" w:cs="Times New Roman"/>
          <w:kern w:val="0"/>
          <w:sz w:val="24"/>
          <w:szCs w:val="24"/>
          <w:lang w:val="kk-KZ"/>
          <w14:ligatures w14:val="none"/>
        </w:rPr>
      </w:pPr>
    </w:p>
    <w:p w14:paraId="4550B2BD" w14:textId="77777777" w:rsidR="006317FC" w:rsidRPr="00E2706E" w:rsidRDefault="006317FC" w:rsidP="00723B74">
      <w:pPr>
        <w:spacing w:after="0" w:line="240" w:lineRule="auto"/>
        <w:ind w:firstLine="709"/>
        <w:jc w:val="both"/>
        <w:rPr>
          <w:rFonts w:ascii="Times New Roman" w:eastAsia="Calibri" w:hAnsi="Times New Roman" w:cs="Times New Roman"/>
          <w:kern w:val="0"/>
          <w:sz w:val="24"/>
          <w:szCs w:val="24"/>
          <w:lang w:val="kk-KZ"/>
          <w14:ligatures w14:val="none"/>
        </w:rPr>
      </w:pPr>
    </w:p>
    <w:p w14:paraId="60F8B9FA" w14:textId="6C299CB8" w:rsidR="006317FC" w:rsidRDefault="00E2706E" w:rsidP="00723B74">
      <w:pPr>
        <w:spacing w:after="0" w:line="240" w:lineRule="auto"/>
        <w:ind w:firstLine="709"/>
        <w:jc w:val="both"/>
        <w:rPr>
          <w:rFonts w:ascii="Times New Roman" w:eastAsia="Calibri" w:hAnsi="Times New Roman" w:cs="Times New Roman"/>
          <w:kern w:val="0"/>
          <w:sz w:val="24"/>
          <w:szCs w:val="24"/>
          <w14:ligatures w14:val="none"/>
        </w:rPr>
      </w:pPr>
      <w:r>
        <w:rPr>
          <w:noProof/>
        </w:rPr>
        <w:lastRenderedPageBreak/>
        <w:drawing>
          <wp:inline distT="0" distB="0" distL="0" distR="0" wp14:anchorId="136E3023" wp14:editId="05397AC5">
            <wp:extent cx="4943475" cy="6266180"/>
            <wp:effectExtent l="0" t="0" r="9525" b="1270"/>
            <wp:docPr id="11" name="image6.jpeg"/>
            <wp:cNvGraphicFramePr/>
            <a:graphic xmlns:a="http://schemas.openxmlformats.org/drawingml/2006/main">
              <a:graphicData uri="http://schemas.openxmlformats.org/drawingml/2006/picture">
                <pic:pic xmlns:pic="http://schemas.openxmlformats.org/drawingml/2006/picture">
                  <pic:nvPicPr>
                    <pic:cNvPr id="11" name="image6.jpeg"/>
                    <pic:cNvPicPr/>
                  </pic:nvPicPr>
                  <pic:blipFill rotWithShape="1">
                    <a:blip r:embed="rId5" cstate="print"/>
                    <a:srcRect t="1594"/>
                    <a:stretch>
                      <a:fillRect/>
                    </a:stretch>
                  </pic:blipFill>
                  <pic:spPr bwMode="auto">
                    <a:xfrm>
                      <a:off x="0" y="0"/>
                      <a:ext cx="4943475" cy="6266180"/>
                    </a:xfrm>
                    <a:prstGeom prst="rect">
                      <a:avLst/>
                    </a:prstGeom>
                    <a:ln>
                      <a:noFill/>
                    </a:ln>
                    <a:extLst>
                      <a:ext uri="{53640926-AAD7-44D8-BBD7-CCE9431645EC}">
                        <a14:shadowObscured xmlns:a14="http://schemas.microsoft.com/office/drawing/2010/main"/>
                      </a:ext>
                    </a:extLst>
                  </pic:spPr>
                </pic:pic>
              </a:graphicData>
            </a:graphic>
          </wp:inline>
        </w:drawing>
      </w:r>
    </w:p>
    <w:p w14:paraId="4D4E6AFE" w14:textId="30D94881" w:rsidR="00114B95" w:rsidRDefault="00114B95" w:rsidP="00114B95">
      <w:pPr>
        <w:spacing w:after="0" w:line="240" w:lineRule="auto"/>
        <w:jc w:val="center"/>
        <w:rPr>
          <w:rFonts w:ascii="Times New Roman" w:eastAsia="Times New Roman" w:hAnsi="Times New Roman" w:cs="Times New Roman"/>
          <w:noProof/>
          <w:kern w:val="0"/>
          <w:sz w:val="24"/>
          <w:szCs w:val="24"/>
          <w:lang w:eastAsia="ru-RU"/>
          <w14:ligatures w14:val="none"/>
        </w:rPr>
      </w:pPr>
    </w:p>
    <w:p w14:paraId="75125FB9" w14:textId="0B378D8E" w:rsidR="00BD202C" w:rsidRPr="00E56B3A" w:rsidRDefault="00114B95" w:rsidP="00E56B3A">
      <w:pPr>
        <w:spacing w:before="120"/>
        <w:jc w:val="center"/>
        <w:rPr>
          <w:rFonts w:ascii="Times New Roman" w:eastAsia="Times New Roman" w:hAnsi="Times New Roman" w:cs="Times New Roman"/>
          <w:b/>
          <w:kern w:val="0"/>
          <w:sz w:val="24"/>
          <w:szCs w:val="24"/>
          <w:lang w:eastAsia="ru-RU"/>
          <w14:ligatures w14:val="none"/>
        </w:rPr>
      </w:pPr>
      <w:r w:rsidRPr="00114B95">
        <w:rPr>
          <w:rFonts w:ascii="Times New Roman" w:eastAsia="Times New Roman" w:hAnsi="Times New Roman" w:cs="Times New Roman"/>
          <w:b/>
          <w:kern w:val="0"/>
          <w:sz w:val="24"/>
          <w:szCs w:val="24"/>
          <w:lang w:eastAsia="ru-RU"/>
          <w14:ligatures w14:val="none"/>
        </w:rPr>
        <w:t>1–Сурет - Шолу картасы</w:t>
      </w:r>
    </w:p>
    <w:p w14:paraId="5E2E8CE7" w14:textId="452D473A" w:rsidR="00BD202C" w:rsidRPr="00BD202C" w:rsidRDefault="00BD202C" w:rsidP="00BD202C">
      <w:pPr>
        <w:tabs>
          <w:tab w:val="left" w:pos="2217"/>
        </w:tabs>
        <w:autoSpaceDE w:val="0"/>
        <w:autoSpaceDN w:val="0"/>
        <w:adjustRightInd w:val="0"/>
        <w:spacing w:after="120" w:line="240" w:lineRule="auto"/>
        <w:jc w:val="center"/>
        <w:rPr>
          <w:rFonts w:ascii="Times New Roman" w:eastAsia="Calibri" w:hAnsi="Times New Roman" w:cs="Times New Roman"/>
          <w:b/>
          <w:bCs/>
          <w:kern w:val="0"/>
          <w:sz w:val="24"/>
          <w:szCs w:val="24"/>
          <w:lang w:eastAsia="ru-RU"/>
          <w14:ligatures w14:val="none"/>
        </w:rPr>
      </w:pPr>
      <w:r w:rsidRPr="00BD202C">
        <w:rPr>
          <w:rFonts w:ascii="Times New Roman" w:eastAsia="Calibri" w:hAnsi="Times New Roman" w:cs="Times New Roman"/>
          <w:b/>
          <w:bCs/>
          <w:kern w:val="0"/>
          <w:sz w:val="24"/>
          <w:szCs w:val="24"/>
          <w:lang w:eastAsia="ru-RU"/>
          <w14:ligatures w14:val="none"/>
        </w:rPr>
        <w:t>Кесте 1.1. – Жобаланған ұңғымалардың координаттары</w:t>
      </w:r>
    </w:p>
    <w:tbl>
      <w:tblPr>
        <w:tblStyle w:val="TableNormal"/>
        <w:tblW w:w="0" w:type="auto"/>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1543"/>
        <w:gridCol w:w="2694"/>
        <w:gridCol w:w="2665"/>
      </w:tblGrid>
      <w:tr w:rsidR="006317FC" w:rsidRPr="006317FC" w14:paraId="152F3897" w14:textId="77777777" w:rsidTr="002240BF">
        <w:trPr>
          <w:trHeight w:val="278"/>
        </w:trPr>
        <w:tc>
          <w:tcPr>
            <w:tcW w:w="987" w:type="dxa"/>
            <w:vMerge w:val="restart"/>
          </w:tcPr>
          <w:p w14:paraId="41E66680" w14:textId="77777777" w:rsidR="006317FC" w:rsidRPr="006317FC" w:rsidRDefault="006317FC" w:rsidP="006317FC">
            <w:pPr>
              <w:spacing w:line="270" w:lineRule="atLeast"/>
              <w:ind w:left="319" w:right="306" w:firstLine="52"/>
              <w:rPr>
                <w:rFonts w:ascii="Times New Roman" w:eastAsia="Times New Roman" w:hAnsi="Times New Roman" w:cs="Times New Roman"/>
                <w:b/>
                <w:sz w:val="24"/>
              </w:rPr>
            </w:pPr>
            <w:r w:rsidRPr="006317FC">
              <w:rPr>
                <w:rFonts w:ascii="Times New Roman" w:eastAsia="Times New Roman" w:hAnsi="Times New Roman" w:cs="Times New Roman"/>
                <w:b/>
                <w:spacing w:val="-10"/>
                <w:sz w:val="24"/>
              </w:rPr>
              <w:t>№ р/с</w:t>
            </w:r>
          </w:p>
        </w:tc>
        <w:tc>
          <w:tcPr>
            <w:tcW w:w="1543" w:type="dxa"/>
            <w:vMerge w:val="restart"/>
          </w:tcPr>
          <w:p w14:paraId="3EF714B1" w14:textId="77777777" w:rsidR="006317FC" w:rsidRPr="006317FC" w:rsidRDefault="006317FC" w:rsidP="006317FC">
            <w:pPr>
              <w:spacing w:line="270" w:lineRule="atLeast"/>
              <w:ind w:left="583" w:right="573" w:firstLine="1"/>
              <w:jc w:val="center"/>
              <w:rPr>
                <w:rFonts w:ascii="Times New Roman" w:eastAsia="Times New Roman" w:hAnsi="Times New Roman" w:cs="Times New Roman"/>
                <w:b/>
                <w:sz w:val="24"/>
              </w:rPr>
            </w:pPr>
            <w:r w:rsidRPr="006317FC">
              <w:rPr>
                <w:rFonts w:ascii="Times New Roman" w:eastAsia="Times New Roman" w:hAnsi="Times New Roman" w:cs="Times New Roman"/>
                <w:b/>
                <w:spacing w:val="-10"/>
                <w:sz w:val="24"/>
              </w:rPr>
              <w:t xml:space="preserve">№ </w:t>
            </w:r>
            <w:r w:rsidRPr="006317FC">
              <w:rPr>
                <w:rFonts w:ascii="Times New Roman" w:eastAsia="Times New Roman" w:hAnsi="Times New Roman" w:cs="Times New Roman"/>
                <w:b/>
                <w:spacing w:val="-4"/>
                <w:sz w:val="24"/>
              </w:rPr>
              <w:t>ЕАВ-</w:t>
            </w:r>
            <w:proofErr w:type="spellStart"/>
            <w:r w:rsidRPr="006317FC">
              <w:rPr>
                <w:rFonts w:ascii="Times New Roman" w:eastAsia="Times New Roman" w:hAnsi="Times New Roman" w:cs="Times New Roman"/>
                <w:b/>
                <w:spacing w:val="-4"/>
                <w:sz w:val="24"/>
              </w:rPr>
              <w:t>мен</w:t>
            </w:r>
            <w:proofErr w:type="spellEnd"/>
          </w:p>
        </w:tc>
        <w:tc>
          <w:tcPr>
            <w:tcW w:w="5359" w:type="dxa"/>
            <w:gridSpan w:val="2"/>
          </w:tcPr>
          <w:p w14:paraId="27E19C20" w14:textId="77777777" w:rsidR="006317FC" w:rsidRPr="006317FC" w:rsidRDefault="006317FC" w:rsidP="006317FC">
            <w:pPr>
              <w:spacing w:before="1" w:line="257" w:lineRule="exact"/>
              <w:ind w:left="1092"/>
              <w:rPr>
                <w:rFonts w:ascii="Times New Roman" w:eastAsia="Times New Roman" w:hAnsi="Times New Roman" w:cs="Times New Roman"/>
                <w:b/>
                <w:sz w:val="24"/>
              </w:rPr>
            </w:pPr>
            <w:r w:rsidRPr="006317FC">
              <w:rPr>
                <w:rFonts w:ascii="Times New Roman" w:eastAsia="Times New Roman" w:hAnsi="Times New Roman" w:cs="Times New Roman"/>
                <w:b/>
                <w:sz w:val="24"/>
              </w:rPr>
              <w:t>Географиялық координаттар</w:t>
            </w:r>
          </w:p>
        </w:tc>
      </w:tr>
      <w:tr w:rsidR="006317FC" w:rsidRPr="006317FC" w14:paraId="6B40FF3B" w14:textId="77777777" w:rsidTr="002240BF">
        <w:trPr>
          <w:trHeight w:val="275"/>
        </w:trPr>
        <w:tc>
          <w:tcPr>
            <w:tcW w:w="987" w:type="dxa"/>
            <w:vMerge/>
            <w:tcBorders>
              <w:top w:val="nil"/>
            </w:tcBorders>
          </w:tcPr>
          <w:p w14:paraId="4F9ABED6" w14:textId="77777777" w:rsidR="006317FC" w:rsidRPr="006317FC" w:rsidRDefault="006317FC" w:rsidP="006317FC">
            <w:pPr>
              <w:rPr>
                <w:rFonts w:ascii="Times New Roman" w:eastAsia="Times New Roman" w:hAnsi="Times New Roman" w:cs="Times New Roman"/>
                <w:sz w:val="2"/>
                <w:szCs w:val="2"/>
              </w:rPr>
            </w:pPr>
          </w:p>
        </w:tc>
        <w:tc>
          <w:tcPr>
            <w:tcW w:w="1543" w:type="dxa"/>
            <w:vMerge/>
            <w:tcBorders>
              <w:top w:val="nil"/>
            </w:tcBorders>
          </w:tcPr>
          <w:p w14:paraId="7E980A9B" w14:textId="77777777" w:rsidR="006317FC" w:rsidRPr="006317FC" w:rsidRDefault="006317FC" w:rsidP="006317FC">
            <w:pPr>
              <w:rPr>
                <w:rFonts w:ascii="Times New Roman" w:eastAsia="Times New Roman" w:hAnsi="Times New Roman" w:cs="Times New Roman"/>
                <w:sz w:val="2"/>
                <w:szCs w:val="2"/>
              </w:rPr>
            </w:pPr>
          </w:p>
        </w:tc>
        <w:tc>
          <w:tcPr>
            <w:tcW w:w="2694" w:type="dxa"/>
          </w:tcPr>
          <w:p w14:paraId="29DBC79C" w14:textId="77777777" w:rsidR="006317FC" w:rsidRPr="006317FC" w:rsidRDefault="006317FC" w:rsidP="006317FC">
            <w:pPr>
              <w:spacing w:line="256" w:lineRule="exact"/>
              <w:ind w:left="9" w:right="1"/>
              <w:jc w:val="center"/>
              <w:rPr>
                <w:rFonts w:ascii="Times New Roman" w:eastAsia="Times New Roman" w:hAnsi="Times New Roman" w:cs="Times New Roman"/>
                <w:b/>
                <w:sz w:val="24"/>
              </w:rPr>
            </w:pPr>
            <w:r w:rsidRPr="006317FC">
              <w:rPr>
                <w:rFonts w:ascii="Times New Roman" w:eastAsia="Times New Roman" w:hAnsi="Times New Roman" w:cs="Times New Roman"/>
                <w:b/>
                <w:sz w:val="24"/>
              </w:rPr>
              <w:t>солтүстік ендік</w:t>
            </w:r>
          </w:p>
        </w:tc>
        <w:tc>
          <w:tcPr>
            <w:tcW w:w="2665" w:type="dxa"/>
          </w:tcPr>
          <w:p w14:paraId="6F856357" w14:textId="77777777" w:rsidR="006317FC" w:rsidRPr="006317FC" w:rsidRDefault="006317FC" w:rsidP="006317FC">
            <w:pPr>
              <w:spacing w:line="256" w:lineRule="exact"/>
              <w:ind w:left="8" w:right="2"/>
              <w:jc w:val="center"/>
              <w:rPr>
                <w:rFonts w:ascii="Times New Roman" w:eastAsia="Times New Roman" w:hAnsi="Times New Roman" w:cs="Times New Roman"/>
                <w:b/>
                <w:sz w:val="24"/>
              </w:rPr>
            </w:pPr>
            <w:r w:rsidRPr="006317FC">
              <w:rPr>
                <w:rFonts w:ascii="Times New Roman" w:eastAsia="Times New Roman" w:hAnsi="Times New Roman" w:cs="Times New Roman"/>
                <w:b/>
                <w:sz w:val="24"/>
              </w:rPr>
              <w:t>шығыс бойлық</w:t>
            </w:r>
          </w:p>
        </w:tc>
      </w:tr>
      <w:tr w:rsidR="006317FC" w:rsidRPr="006317FC" w14:paraId="20FE3A8D" w14:textId="77777777" w:rsidTr="002240BF">
        <w:trPr>
          <w:trHeight w:val="275"/>
        </w:trPr>
        <w:tc>
          <w:tcPr>
            <w:tcW w:w="987" w:type="dxa"/>
          </w:tcPr>
          <w:p w14:paraId="378C79BD" w14:textId="77777777" w:rsidR="006317FC" w:rsidRPr="006317FC" w:rsidRDefault="006317FC" w:rsidP="006317FC">
            <w:pPr>
              <w:spacing w:line="256" w:lineRule="exact"/>
              <w:ind w:left="7" w:right="1"/>
              <w:jc w:val="center"/>
              <w:rPr>
                <w:rFonts w:ascii="Times New Roman" w:eastAsia="Times New Roman" w:hAnsi="Times New Roman" w:cs="Times New Roman"/>
                <w:b/>
                <w:sz w:val="24"/>
              </w:rPr>
            </w:pPr>
            <w:r w:rsidRPr="006317FC">
              <w:rPr>
                <w:rFonts w:ascii="Times New Roman" w:eastAsia="Times New Roman" w:hAnsi="Times New Roman" w:cs="Times New Roman"/>
                <w:b/>
                <w:spacing w:val="-10"/>
                <w:sz w:val="24"/>
              </w:rPr>
              <w:t>1</w:t>
            </w:r>
          </w:p>
        </w:tc>
        <w:tc>
          <w:tcPr>
            <w:tcW w:w="1543" w:type="dxa"/>
          </w:tcPr>
          <w:p w14:paraId="23271284" w14:textId="77777777" w:rsidR="006317FC" w:rsidRPr="006317FC" w:rsidRDefault="006317FC" w:rsidP="006317FC">
            <w:pPr>
              <w:spacing w:line="256" w:lineRule="exact"/>
              <w:ind w:left="7"/>
              <w:jc w:val="center"/>
              <w:rPr>
                <w:rFonts w:ascii="Times New Roman" w:eastAsia="Times New Roman" w:hAnsi="Times New Roman" w:cs="Times New Roman"/>
                <w:b/>
                <w:sz w:val="24"/>
              </w:rPr>
            </w:pPr>
            <w:r w:rsidRPr="006317FC">
              <w:rPr>
                <w:rFonts w:ascii="Times New Roman" w:eastAsia="Times New Roman" w:hAnsi="Times New Roman" w:cs="Times New Roman"/>
                <w:b/>
                <w:spacing w:val="-10"/>
                <w:sz w:val="24"/>
              </w:rPr>
              <w:t>2</w:t>
            </w:r>
          </w:p>
        </w:tc>
        <w:tc>
          <w:tcPr>
            <w:tcW w:w="2694" w:type="dxa"/>
          </w:tcPr>
          <w:p w14:paraId="2CFE170A" w14:textId="77777777" w:rsidR="006317FC" w:rsidRPr="006317FC" w:rsidRDefault="006317FC" w:rsidP="006317FC">
            <w:pPr>
              <w:spacing w:line="256" w:lineRule="exact"/>
              <w:ind w:left="9"/>
              <w:jc w:val="center"/>
              <w:rPr>
                <w:rFonts w:ascii="Times New Roman" w:eastAsia="Times New Roman" w:hAnsi="Times New Roman" w:cs="Times New Roman"/>
                <w:b/>
                <w:sz w:val="24"/>
              </w:rPr>
            </w:pPr>
            <w:r w:rsidRPr="006317FC">
              <w:rPr>
                <w:rFonts w:ascii="Times New Roman" w:eastAsia="Times New Roman" w:hAnsi="Times New Roman" w:cs="Times New Roman"/>
                <w:b/>
                <w:spacing w:val="-10"/>
                <w:sz w:val="24"/>
              </w:rPr>
              <w:t>3</w:t>
            </w:r>
          </w:p>
        </w:tc>
        <w:tc>
          <w:tcPr>
            <w:tcW w:w="2665" w:type="dxa"/>
          </w:tcPr>
          <w:p w14:paraId="2AC6A03E" w14:textId="77777777" w:rsidR="006317FC" w:rsidRPr="006317FC" w:rsidRDefault="006317FC" w:rsidP="006317FC">
            <w:pPr>
              <w:spacing w:line="256" w:lineRule="exact"/>
              <w:ind w:left="8"/>
              <w:jc w:val="center"/>
              <w:rPr>
                <w:rFonts w:ascii="Times New Roman" w:eastAsia="Times New Roman" w:hAnsi="Times New Roman" w:cs="Times New Roman"/>
                <w:b/>
                <w:sz w:val="24"/>
              </w:rPr>
            </w:pPr>
            <w:r w:rsidRPr="006317FC">
              <w:rPr>
                <w:rFonts w:ascii="Times New Roman" w:eastAsia="Times New Roman" w:hAnsi="Times New Roman" w:cs="Times New Roman"/>
                <w:b/>
                <w:spacing w:val="-10"/>
                <w:sz w:val="24"/>
              </w:rPr>
              <w:t>4</w:t>
            </w:r>
          </w:p>
        </w:tc>
      </w:tr>
      <w:tr w:rsidR="00E2706E" w:rsidRPr="006317FC" w14:paraId="2AD74E5C" w14:textId="77777777" w:rsidTr="002240BF">
        <w:trPr>
          <w:trHeight w:val="275"/>
        </w:trPr>
        <w:tc>
          <w:tcPr>
            <w:tcW w:w="987" w:type="dxa"/>
          </w:tcPr>
          <w:p w14:paraId="5418E666" w14:textId="77777777" w:rsidR="00E2706E" w:rsidRPr="006317FC" w:rsidRDefault="00E2706E" w:rsidP="00E2706E">
            <w:pPr>
              <w:spacing w:line="256" w:lineRule="exact"/>
              <w:ind w:left="7" w:right="1"/>
              <w:jc w:val="center"/>
              <w:rPr>
                <w:rFonts w:ascii="Times New Roman" w:eastAsia="Times New Roman" w:hAnsi="Times New Roman" w:cs="Times New Roman"/>
                <w:sz w:val="24"/>
              </w:rPr>
            </w:pPr>
            <w:r w:rsidRPr="006317FC">
              <w:rPr>
                <w:rFonts w:ascii="Times New Roman" w:eastAsia="Times New Roman" w:hAnsi="Times New Roman" w:cs="Times New Roman"/>
                <w:spacing w:val="-10"/>
                <w:sz w:val="24"/>
              </w:rPr>
              <w:t>1</w:t>
            </w:r>
          </w:p>
        </w:tc>
        <w:tc>
          <w:tcPr>
            <w:tcW w:w="1543" w:type="dxa"/>
          </w:tcPr>
          <w:p w14:paraId="5A4BB337" w14:textId="4B5E8251" w:rsidR="00E2706E" w:rsidRPr="006317FC" w:rsidRDefault="00E2706E" w:rsidP="00E2706E">
            <w:pPr>
              <w:spacing w:line="256" w:lineRule="exact"/>
              <w:ind w:left="7"/>
              <w:jc w:val="center"/>
              <w:rPr>
                <w:rFonts w:ascii="Times New Roman" w:eastAsia="Times New Roman" w:hAnsi="Times New Roman" w:cs="Times New Roman"/>
                <w:sz w:val="24"/>
              </w:rPr>
            </w:pPr>
            <w:r>
              <w:rPr>
                <w:rFonts w:ascii="Times New Roman" w:eastAsia="Times New Roman" w:hAnsi="Times New Roman" w:cs="Times New Roman"/>
                <w:spacing w:val="-5"/>
                <w:sz w:val="24"/>
              </w:rPr>
              <w:t>PR</w:t>
            </w:r>
            <w:r>
              <w:rPr>
                <w:rFonts w:ascii="Times New Roman" w:eastAsia="Times New Roman" w:hAnsi="Times New Roman" w:cs="Times New Roman"/>
                <w:spacing w:val="-5"/>
                <w:sz w:val="24"/>
                <w:lang w:val="ru-RU"/>
              </w:rPr>
              <w:t>-29*</w:t>
            </w:r>
          </w:p>
        </w:tc>
        <w:tc>
          <w:tcPr>
            <w:tcW w:w="2694" w:type="dxa"/>
          </w:tcPr>
          <w:p w14:paraId="25272EDB" w14:textId="182F312A" w:rsidR="00E2706E" w:rsidRPr="006317FC" w:rsidRDefault="00E2706E" w:rsidP="00E2706E">
            <w:pPr>
              <w:spacing w:line="256" w:lineRule="exact"/>
              <w:ind w:left="9" w:right="3"/>
              <w:jc w:val="center"/>
              <w:rPr>
                <w:rFonts w:ascii="Times New Roman" w:eastAsia="Times New Roman" w:hAnsi="Times New Roman" w:cs="Times New Roman"/>
                <w:sz w:val="24"/>
              </w:rPr>
            </w:pPr>
            <w:r w:rsidRPr="003601B0">
              <w:rPr>
                <w:rFonts w:ascii="Times New Roman" w:hAnsi="Times New Roman" w:cs="Times New Roman"/>
                <w:sz w:val="24"/>
                <w:szCs w:val="24"/>
                <w:lang w:val="kk-KZ"/>
              </w:rPr>
              <w:t>46°49'35.1529"</w:t>
            </w:r>
          </w:p>
        </w:tc>
        <w:tc>
          <w:tcPr>
            <w:tcW w:w="2665" w:type="dxa"/>
          </w:tcPr>
          <w:p w14:paraId="6B3D5448" w14:textId="286D80E8" w:rsidR="00E2706E" w:rsidRPr="006317FC" w:rsidRDefault="00E2706E" w:rsidP="00E2706E">
            <w:pPr>
              <w:spacing w:line="256" w:lineRule="exact"/>
              <w:ind w:left="8" w:right="3"/>
              <w:jc w:val="center"/>
              <w:rPr>
                <w:rFonts w:ascii="Times New Roman" w:eastAsia="Times New Roman" w:hAnsi="Times New Roman" w:cs="Times New Roman"/>
                <w:sz w:val="24"/>
              </w:rPr>
            </w:pPr>
            <w:r w:rsidRPr="003601B0">
              <w:rPr>
                <w:rFonts w:ascii="Times New Roman" w:hAnsi="Times New Roman" w:cs="Times New Roman"/>
                <w:sz w:val="24"/>
                <w:szCs w:val="24"/>
                <w:lang w:val="kk-KZ"/>
              </w:rPr>
              <w:t>54°43'34.3505"</w:t>
            </w:r>
          </w:p>
        </w:tc>
      </w:tr>
      <w:tr w:rsidR="00E2706E" w:rsidRPr="006317FC" w14:paraId="4963E78C" w14:textId="77777777" w:rsidTr="002240BF">
        <w:trPr>
          <w:trHeight w:val="276"/>
        </w:trPr>
        <w:tc>
          <w:tcPr>
            <w:tcW w:w="987" w:type="dxa"/>
          </w:tcPr>
          <w:p w14:paraId="20E5F12C" w14:textId="77777777" w:rsidR="00E2706E" w:rsidRPr="006317FC" w:rsidRDefault="00E2706E" w:rsidP="00E2706E">
            <w:pPr>
              <w:spacing w:line="256" w:lineRule="exact"/>
              <w:ind w:left="7" w:right="1"/>
              <w:jc w:val="center"/>
              <w:rPr>
                <w:rFonts w:ascii="Times New Roman" w:eastAsia="Times New Roman" w:hAnsi="Times New Roman" w:cs="Times New Roman"/>
                <w:sz w:val="24"/>
              </w:rPr>
            </w:pPr>
            <w:r w:rsidRPr="006317FC">
              <w:rPr>
                <w:rFonts w:ascii="Times New Roman" w:eastAsia="Times New Roman" w:hAnsi="Times New Roman" w:cs="Times New Roman"/>
                <w:spacing w:val="-10"/>
                <w:sz w:val="24"/>
              </w:rPr>
              <w:t>2</w:t>
            </w:r>
          </w:p>
        </w:tc>
        <w:tc>
          <w:tcPr>
            <w:tcW w:w="1543" w:type="dxa"/>
          </w:tcPr>
          <w:p w14:paraId="3061DEFB" w14:textId="20711246" w:rsidR="00E2706E" w:rsidRPr="006317FC" w:rsidRDefault="00E2706E" w:rsidP="00E2706E">
            <w:pPr>
              <w:spacing w:line="256" w:lineRule="exact"/>
              <w:ind w:left="7"/>
              <w:jc w:val="center"/>
              <w:rPr>
                <w:rFonts w:ascii="Times New Roman" w:eastAsia="Times New Roman" w:hAnsi="Times New Roman" w:cs="Times New Roman"/>
                <w:sz w:val="24"/>
              </w:rPr>
            </w:pPr>
            <w:r>
              <w:rPr>
                <w:rFonts w:ascii="Times New Roman" w:eastAsia="Times New Roman" w:hAnsi="Times New Roman" w:cs="Times New Roman"/>
                <w:spacing w:val="-5"/>
                <w:sz w:val="24"/>
              </w:rPr>
              <w:t>PR-28*</w:t>
            </w:r>
          </w:p>
        </w:tc>
        <w:tc>
          <w:tcPr>
            <w:tcW w:w="2694" w:type="dxa"/>
          </w:tcPr>
          <w:p w14:paraId="35B40D4A" w14:textId="48E658C0" w:rsidR="00E2706E" w:rsidRPr="006317FC" w:rsidRDefault="00E2706E" w:rsidP="00E2706E">
            <w:pPr>
              <w:spacing w:line="256" w:lineRule="exact"/>
              <w:ind w:left="9" w:right="3"/>
              <w:jc w:val="center"/>
              <w:rPr>
                <w:rFonts w:ascii="Times New Roman" w:eastAsia="Times New Roman" w:hAnsi="Times New Roman" w:cs="Times New Roman"/>
                <w:sz w:val="24"/>
              </w:rPr>
            </w:pPr>
            <w:r w:rsidRPr="003601B0">
              <w:rPr>
                <w:rFonts w:ascii="Times New Roman" w:hAnsi="Times New Roman" w:cs="Times New Roman"/>
                <w:sz w:val="24"/>
                <w:szCs w:val="24"/>
                <w:lang w:val="kk-KZ"/>
              </w:rPr>
              <w:t>46°49'43.6220"</w:t>
            </w:r>
          </w:p>
        </w:tc>
        <w:tc>
          <w:tcPr>
            <w:tcW w:w="2665" w:type="dxa"/>
          </w:tcPr>
          <w:p w14:paraId="576E9C02" w14:textId="196A7C25" w:rsidR="00E2706E" w:rsidRPr="006317FC" w:rsidRDefault="00E2706E" w:rsidP="00E2706E">
            <w:pPr>
              <w:spacing w:line="256" w:lineRule="exact"/>
              <w:ind w:left="8" w:right="3"/>
              <w:jc w:val="center"/>
              <w:rPr>
                <w:rFonts w:ascii="Times New Roman" w:eastAsia="Times New Roman" w:hAnsi="Times New Roman" w:cs="Times New Roman"/>
                <w:sz w:val="24"/>
              </w:rPr>
            </w:pPr>
            <w:r w:rsidRPr="003601B0">
              <w:rPr>
                <w:rFonts w:ascii="Times New Roman" w:hAnsi="Times New Roman" w:cs="Times New Roman"/>
                <w:sz w:val="24"/>
                <w:szCs w:val="24"/>
                <w:lang w:val="kk-KZ"/>
              </w:rPr>
              <w:t>54°43'35.3063"</w:t>
            </w:r>
          </w:p>
        </w:tc>
      </w:tr>
      <w:tr w:rsidR="00E2706E" w:rsidRPr="006317FC" w14:paraId="3CCF8F0C" w14:textId="77777777" w:rsidTr="002240BF">
        <w:trPr>
          <w:trHeight w:val="275"/>
        </w:trPr>
        <w:tc>
          <w:tcPr>
            <w:tcW w:w="987" w:type="dxa"/>
          </w:tcPr>
          <w:p w14:paraId="18B6B224" w14:textId="77777777" w:rsidR="00E2706E" w:rsidRPr="006317FC" w:rsidRDefault="00E2706E" w:rsidP="00E2706E">
            <w:pPr>
              <w:spacing w:line="256" w:lineRule="exact"/>
              <w:ind w:left="7" w:right="1"/>
              <w:jc w:val="center"/>
              <w:rPr>
                <w:rFonts w:ascii="Times New Roman" w:eastAsia="Times New Roman" w:hAnsi="Times New Roman" w:cs="Times New Roman"/>
                <w:sz w:val="24"/>
              </w:rPr>
            </w:pPr>
            <w:r w:rsidRPr="006317FC">
              <w:rPr>
                <w:rFonts w:ascii="Times New Roman" w:eastAsia="Times New Roman" w:hAnsi="Times New Roman" w:cs="Times New Roman"/>
                <w:spacing w:val="-10"/>
                <w:sz w:val="24"/>
              </w:rPr>
              <w:t>3</w:t>
            </w:r>
          </w:p>
        </w:tc>
        <w:tc>
          <w:tcPr>
            <w:tcW w:w="1543" w:type="dxa"/>
          </w:tcPr>
          <w:p w14:paraId="33DCBF1C" w14:textId="3CE6C2A3" w:rsidR="00E2706E" w:rsidRPr="006317FC" w:rsidRDefault="00E2706E" w:rsidP="00E2706E">
            <w:pPr>
              <w:spacing w:line="256" w:lineRule="exact"/>
              <w:ind w:left="7"/>
              <w:jc w:val="center"/>
              <w:rPr>
                <w:rFonts w:ascii="Times New Roman" w:eastAsia="Times New Roman" w:hAnsi="Times New Roman" w:cs="Times New Roman"/>
                <w:sz w:val="24"/>
              </w:rPr>
            </w:pPr>
            <w:r>
              <w:rPr>
                <w:rFonts w:ascii="Times New Roman" w:eastAsia="Times New Roman" w:hAnsi="Times New Roman" w:cs="Times New Roman"/>
                <w:spacing w:val="-5"/>
                <w:sz w:val="24"/>
              </w:rPr>
              <w:t>PR-30</w:t>
            </w:r>
          </w:p>
        </w:tc>
        <w:tc>
          <w:tcPr>
            <w:tcW w:w="2694" w:type="dxa"/>
          </w:tcPr>
          <w:p w14:paraId="369C5935" w14:textId="6C94A75E" w:rsidR="00E2706E" w:rsidRPr="006317FC" w:rsidRDefault="00E2706E" w:rsidP="00E2706E">
            <w:pPr>
              <w:spacing w:line="256" w:lineRule="exact"/>
              <w:ind w:left="9" w:right="3"/>
              <w:jc w:val="center"/>
              <w:rPr>
                <w:rFonts w:ascii="Times New Roman" w:eastAsia="Times New Roman" w:hAnsi="Times New Roman" w:cs="Times New Roman"/>
                <w:sz w:val="24"/>
              </w:rPr>
            </w:pPr>
            <w:r w:rsidRPr="003601B0">
              <w:rPr>
                <w:rFonts w:ascii="Times New Roman" w:hAnsi="Times New Roman" w:cs="Times New Roman"/>
                <w:sz w:val="24"/>
                <w:szCs w:val="24"/>
                <w:lang w:val="kk-KZ"/>
              </w:rPr>
              <w:t>46°49'53.7950"</w:t>
            </w:r>
          </w:p>
        </w:tc>
        <w:tc>
          <w:tcPr>
            <w:tcW w:w="2665" w:type="dxa"/>
          </w:tcPr>
          <w:p w14:paraId="27171D66" w14:textId="104EC16E" w:rsidR="00E2706E" w:rsidRPr="006317FC" w:rsidRDefault="00E2706E" w:rsidP="00E2706E">
            <w:pPr>
              <w:spacing w:line="256" w:lineRule="exact"/>
              <w:ind w:left="8" w:right="5"/>
              <w:jc w:val="center"/>
              <w:rPr>
                <w:rFonts w:ascii="Times New Roman" w:eastAsia="Times New Roman" w:hAnsi="Times New Roman" w:cs="Times New Roman"/>
                <w:sz w:val="24"/>
              </w:rPr>
            </w:pPr>
            <w:r w:rsidRPr="003601B0">
              <w:rPr>
                <w:rFonts w:ascii="Times New Roman" w:hAnsi="Times New Roman" w:cs="Times New Roman"/>
                <w:sz w:val="24"/>
                <w:szCs w:val="24"/>
                <w:lang w:val="kk-KZ"/>
              </w:rPr>
              <w:t>54°43'44.8454"</w:t>
            </w:r>
          </w:p>
        </w:tc>
      </w:tr>
      <w:tr w:rsidR="00E2706E" w:rsidRPr="006317FC" w14:paraId="48281D53" w14:textId="77777777" w:rsidTr="002240BF">
        <w:trPr>
          <w:trHeight w:val="277"/>
        </w:trPr>
        <w:tc>
          <w:tcPr>
            <w:tcW w:w="987" w:type="dxa"/>
          </w:tcPr>
          <w:p w14:paraId="01AF93A8" w14:textId="77777777" w:rsidR="00E2706E" w:rsidRPr="006317FC" w:rsidRDefault="00E2706E" w:rsidP="00E2706E">
            <w:pPr>
              <w:spacing w:before="1" w:line="257" w:lineRule="exact"/>
              <w:ind w:left="7" w:right="1"/>
              <w:jc w:val="center"/>
              <w:rPr>
                <w:rFonts w:ascii="Times New Roman" w:eastAsia="Times New Roman" w:hAnsi="Times New Roman" w:cs="Times New Roman"/>
                <w:sz w:val="24"/>
              </w:rPr>
            </w:pPr>
            <w:r w:rsidRPr="006317FC">
              <w:rPr>
                <w:rFonts w:ascii="Times New Roman" w:eastAsia="Times New Roman" w:hAnsi="Times New Roman" w:cs="Times New Roman"/>
                <w:spacing w:val="-10"/>
                <w:sz w:val="24"/>
              </w:rPr>
              <w:t>4</w:t>
            </w:r>
          </w:p>
        </w:tc>
        <w:tc>
          <w:tcPr>
            <w:tcW w:w="1543" w:type="dxa"/>
          </w:tcPr>
          <w:p w14:paraId="47C054C5" w14:textId="3D7F79C7" w:rsidR="00E2706E" w:rsidRPr="006317FC" w:rsidRDefault="00E2706E" w:rsidP="00E2706E">
            <w:pPr>
              <w:spacing w:before="1" w:line="257" w:lineRule="exact"/>
              <w:ind w:left="7"/>
              <w:jc w:val="center"/>
              <w:rPr>
                <w:rFonts w:ascii="Times New Roman" w:eastAsia="Times New Roman" w:hAnsi="Times New Roman" w:cs="Times New Roman"/>
                <w:sz w:val="24"/>
              </w:rPr>
            </w:pPr>
            <w:r>
              <w:rPr>
                <w:rFonts w:ascii="Times New Roman" w:eastAsia="Times New Roman" w:hAnsi="Times New Roman" w:cs="Times New Roman"/>
                <w:spacing w:val="-5"/>
                <w:sz w:val="24"/>
              </w:rPr>
              <w:t>PR-31</w:t>
            </w:r>
          </w:p>
        </w:tc>
        <w:tc>
          <w:tcPr>
            <w:tcW w:w="2694" w:type="dxa"/>
          </w:tcPr>
          <w:p w14:paraId="3880E103" w14:textId="7CF27698" w:rsidR="00E2706E" w:rsidRPr="006317FC" w:rsidRDefault="00E2706E" w:rsidP="00E2706E">
            <w:pPr>
              <w:spacing w:before="1" w:line="257" w:lineRule="exact"/>
              <w:ind w:left="9" w:right="5"/>
              <w:jc w:val="center"/>
              <w:rPr>
                <w:rFonts w:ascii="Times New Roman" w:eastAsia="Times New Roman" w:hAnsi="Times New Roman" w:cs="Times New Roman"/>
                <w:sz w:val="24"/>
              </w:rPr>
            </w:pPr>
            <w:r w:rsidRPr="003601B0">
              <w:rPr>
                <w:rFonts w:ascii="Times New Roman" w:hAnsi="Times New Roman" w:cs="Times New Roman"/>
                <w:sz w:val="24"/>
                <w:szCs w:val="24"/>
                <w:lang w:val="kk-KZ"/>
              </w:rPr>
              <w:t>46°49'48.6718"</w:t>
            </w:r>
          </w:p>
        </w:tc>
        <w:tc>
          <w:tcPr>
            <w:tcW w:w="2665" w:type="dxa"/>
          </w:tcPr>
          <w:p w14:paraId="4344F998" w14:textId="6E1FBB03" w:rsidR="00E2706E" w:rsidRPr="006317FC" w:rsidRDefault="00E2706E" w:rsidP="00E2706E">
            <w:pPr>
              <w:spacing w:before="1" w:line="257" w:lineRule="exact"/>
              <w:ind w:left="8" w:right="5"/>
              <w:jc w:val="center"/>
              <w:rPr>
                <w:rFonts w:ascii="Times New Roman" w:eastAsia="Times New Roman" w:hAnsi="Times New Roman" w:cs="Times New Roman"/>
                <w:sz w:val="24"/>
              </w:rPr>
            </w:pPr>
            <w:r w:rsidRPr="003601B0">
              <w:rPr>
                <w:rFonts w:ascii="Times New Roman" w:hAnsi="Times New Roman" w:cs="Times New Roman"/>
                <w:sz w:val="24"/>
                <w:szCs w:val="24"/>
                <w:lang w:val="kk-KZ"/>
              </w:rPr>
              <w:t>54°43'42.8572"</w:t>
            </w:r>
          </w:p>
        </w:tc>
      </w:tr>
      <w:tr w:rsidR="00E2706E" w:rsidRPr="006317FC" w14:paraId="0B81FAF2" w14:textId="77777777" w:rsidTr="002240BF">
        <w:trPr>
          <w:trHeight w:val="277"/>
        </w:trPr>
        <w:tc>
          <w:tcPr>
            <w:tcW w:w="987" w:type="dxa"/>
          </w:tcPr>
          <w:p w14:paraId="48EB91AE" w14:textId="1484CCB1" w:rsidR="00E2706E" w:rsidRPr="00E2706E" w:rsidRDefault="00E2706E" w:rsidP="00E2706E">
            <w:pPr>
              <w:spacing w:before="1" w:line="257" w:lineRule="exact"/>
              <w:ind w:left="7" w:right="1"/>
              <w:jc w:val="center"/>
              <w:rPr>
                <w:rFonts w:ascii="Times New Roman" w:eastAsia="Times New Roman" w:hAnsi="Times New Roman" w:cs="Times New Roman"/>
                <w:spacing w:val="-10"/>
                <w:sz w:val="24"/>
                <w:lang w:val="kk-KZ"/>
              </w:rPr>
            </w:pPr>
            <w:r>
              <w:rPr>
                <w:rFonts w:ascii="Times New Roman" w:eastAsia="Times New Roman" w:hAnsi="Times New Roman" w:cs="Times New Roman"/>
                <w:spacing w:val="-10"/>
                <w:sz w:val="24"/>
                <w:lang w:val="kk-KZ"/>
              </w:rPr>
              <w:t>5</w:t>
            </w:r>
          </w:p>
        </w:tc>
        <w:tc>
          <w:tcPr>
            <w:tcW w:w="1543" w:type="dxa"/>
          </w:tcPr>
          <w:p w14:paraId="1040A1D9" w14:textId="52566164" w:rsidR="00E2706E" w:rsidRPr="006317FC" w:rsidRDefault="00E2706E" w:rsidP="00E2706E">
            <w:pPr>
              <w:spacing w:before="1" w:line="257" w:lineRule="exact"/>
              <w:ind w:left="7"/>
              <w:jc w:val="center"/>
              <w:rPr>
                <w:rFonts w:ascii="Times New Roman" w:eastAsia="Times New Roman" w:hAnsi="Times New Roman" w:cs="Times New Roman"/>
                <w:spacing w:val="-5"/>
                <w:sz w:val="24"/>
              </w:rPr>
            </w:pPr>
            <w:r>
              <w:rPr>
                <w:rFonts w:ascii="Times New Roman" w:eastAsia="Times New Roman" w:hAnsi="Times New Roman" w:cs="Times New Roman"/>
                <w:spacing w:val="-5"/>
                <w:sz w:val="24"/>
              </w:rPr>
              <w:t>PR-31</w:t>
            </w:r>
          </w:p>
        </w:tc>
        <w:tc>
          <w:tcPr>
            <w:tcW w:w="2694" w:type="dxa"/>
          </w:tcPr>
          <w:p w14:paraId="1A8DA8F2" w14:textId="56E32A8B" w:rsidR="00E2706E" w:rsidRPr="006317FC" w:rsidRDefault="00E2706E" w:rsidP="00E2706E">
            <w:pPr>
              <w:spacing w:before="1" w:line="257" w:lineRule="exact"/>
              <w:ind w:left="9" w:right="5"/>
              <w:jc w:val="center"/>
              <w:rPr>
                <w:rFonts w:ascii="Times New Roman" w:eastAsia="Times New Roman" w:hAnsi="Times New Roman" w:cs="Times New Roman"/>
                <w:spacing w:val="-2"/>
                <w:sz w:val="24"/>
              </w:rPr>
            </w:pPr>
            <w:r w:rsidRPr="003601B0">
              <w:rPr>
                <w:rFonts w:ascii="Times New Roman" w:hAnsi="Times New Roman" w:cs="Times New Roman"/>
                <w:sz w:val="24"/>
                <w:szCs w:val="24"/>
              </w:rPr>
              <w:t>46°49'48.2310"</w:t>
            </w:r>
          </w:p>
        </w:tc>
        <w:tc>
          <w:tcPr>
            <w:tcW w:w="2665" w:type="dxa"/>
          </w:tcPr>
          <w:p w14:paraId="47971EB6" w14:textId="63E401F1" w:rsidR="00E2706E" w:rsidRPr="006317FC" w:rsidRDefault="00E2706E" w:rsidP="00E2706E">
            <w:pPr>
              <w:spacing w:before="1" w:line="257" w:lineRule="exact"/>
              <w:ind w:left="8" w:right="5"/>
              <w:jc w:val="center"/>
              <w:rPr>
                <w:rFonts w:ascii="Times New Roman" w:eastAsia="Times New Roman" w:hAnsi="Times New Roman" w:cs="Times New Roman"/>
                <w:spacing w:val="-2"/>
                <w:sz w:val="24"/>
              </w:rPr>
            </w:pPr>
            <w:r w:rsidRPr="003601B0">
              <w:rPr>
                <w:rFonts w:ascii="Times New Roman" w:hAnsi="Times New Roman" w:cs="Times New Roman"/>
                <w:sz w:val="24"/>
                <w:szCs w:val="24"/>
              </w:rPr>
              <w:t>54°43'27.3076"</w:t>
            </w:r>
          </w:p>
        </w:tc>
      </w:tr>
    </w:tbl>
    <w:p w14:paraId="58B82D0B" w14:textId="1FB9139B" w:rsidR="00114B95" w:rsidRPr="009735AF" w:rsidRDefault="00114B95" w:rsidP="00336713">
      <w:pPr>
        <w:shd w:val="clear" w:color="auto" w:fill="FFFFFF"/>
        <w:tabs>
          <w:tab w:val="left" w:pos="709"/>
        </w:tabs>
        <w:spacing w:before="120" w:after="120" w:line="240" w:lineRule="auto"/>
        <w:jc w:val="both"/>
        <w:textAlignment w:val="baseline"/>
        <w:rPr>
          <w:rFonts w:ascii="Times New Roman" w:eastAsia="Calibri" w:hAnsi="Times New Roman" w:cs="Times New Roman"/>
          <w:bCs/>
          <w:kern w:val="0"/>
          <w:sz w:val="24"/>
          <w:szCs w:val="24"/>
          <w:lang w:val="kk-KZ"/>
          <w14:ligatures w14:val="none"/>
        </w:rPr>
      </w:pPr>
      <w:r w:rsidRPr="00B31AF4">
        <w:rPr>
          <w:rFonts w:ascii="Times New Roman" w:hAnsi="Times New Roman" w:cs="Times New Roman"/>
          <w:b/>
          <w:bCs/>
          <w:i/>
          <w:iCs/>
          <w:sz w:val="24"/>
          <w:szCs w:val="24"/>
          <w:u w:val="single"/>
        </w:rPr>
        <w:lastRenderedPageBreak/>
        <w:t>Объект операторы:</w:t>
      </w:r>
      <w:r w:rsidR="00DA6F0F" w:rsidRPr="00E56B3A">
        <w:rPr>
          <w:rFonts w:ascii="Times New Roman" w:hAnsi="Times New Roman" w:cs="Times New Roman"/>
          <w:b/>
          <w:bCs/>
          <w:i/>
          <w:iCs/>
          <w:sz w:val="24"/>
          <w:szCs w:val="24"/>
        </w:rPr>
        <w:t xml:space="preserve"> </w:t>
      </w:r>
      <w:r w:rsidRPr="00E56B3A">
        <w:rPr>
          <w:rFonts w:ascii="Times New Roman" w:hAnsi="Times New Roman" w:cs="Times New Roman"/>
          <w:sz w:val="24"/>
          <w:szCs w:val="24"/>
        </w:rPr>
        <w:t>"</w:t>
      </w:r>
      <w:proofErr w:type="spellStart"/>
      <w:r w:rsidR="00E2706E" w:rsidRPr="00367C9F">
        <w:rPr>
          <w:rStyle w:val="af0"/>
        </w:rPr>
        <w:t>KhamАd</w:t>
      </w:r>
      <w:proofErr w:type="spellEnd"/>
      <w:r w:rsidR="00E2706E" w:rsidRPr="00367C9F">
        <w:rPr>
          <w:rStyle w:val="af0"/>
        </w:rPr>
        <w:t xml:space="preserve"> </w:t>
      </w:r>
      <w:proofErr w:type="spellStart"/>
      <w:r w:rsidR="00E2706E" w:rsidRPr="00367C9F">
        <w:rPr>
          <w:rStyle w:val="af0"/>
        </w:rPr>
        <w:t>partners</w:t>
      </w:r>
      <w:proofErr w:type="spellEnd"/>
      <w:r w:rsidRPr="00E56B3A">
        <w:rPr>
          <w:rFonts w:ascii="Times New Roman" w:hAnsi="Times New Roman" w:cs="Times New Roman"/>
          <w:sz w:val="24"/>
          <w:szCs w:val="24"/>
        </w:rPr>
        <w:t xml:space="preserve">" </w:t>
      </w:r>
      <w:r w:rsidR="00336713" w:rsidRPr="00E56B3A">
        <w:rPr>
          <w:rFonts w:ascii="Times New Roman" w:hAnsi="Times New Roman" w:cs="Times New Roman"/>
          <w:sz w:val="24"/>
          <w:szCs w:val="24"/>
        </w:rPr>
        <w:t>ЖШС,</w:t>
      </w:r>
      <w:r w:rsidR="00336713" w:rsidRPr="00114B95">
        <w:rPr>
          <w:rFonts w:ascii="Times New Roman" w:eastAsia="Calibri" w:hAnsi="Times New Roman" w:cs="Times New Roman"/>
          <w:bCs/>
          <w:kern w:val="0"/>
          <w:sz w:val="24"/>
          <w:szCs w:val="24"/>
          <w14:ligatures w14:val="none"/>
        </w:rPr>
        <w:t xml:space="preserve"> ҚР</w:t>
      </w:r>
      <w:r w:rsidRPr="00114B95">
        <w:rPr>
          <w:rFonts w:ascii="Times New Roman" w:eastAsia="Calibri" w:hAnsi="Times New Roman" w:cs="Times New Roman"/>
          <w:bCs/>
          <w:kern w:val="0"/>
          <w:sz w:val="24"/>
          <w:szCs w:val="24"/>
          <w14:ligatures w14:val="none"/>
        </w:rPr>
        <w:t>,</w:t>
      </w:r>
      <w:r w:rsidR="00336713">
        <w:rPr>
          <w:rFonts w:ascii="Times New Roman" w:eastAsia="Calibri" w:hAnsi="Times New Roman" w:cs="Times New Roman"/>
          <w:bCs/>
          <w:kern w:val="0"/>
          <w:sz w:val="24"/>
          <w:szCs w:val="24"/>
          <w14:ligatures w14:val="none"/>
        </w:rPr>
        <w:t xml:space="preserve"> </w:t>
      </w:r>
      <w:r w:rsidR="00336713">
        <w:rPr>
          <w:rFonts w:ascii="Times New Roman" w:eastAsia="Calibri" w:hAnsi="Times New Roman" w:cs="Times New Roman"/>
          <w:bCs/>
          <w:kern w:val="0"/>
          <w:sz w:val="24"/>
          <w:szCs w:val="24"/>
          <w:lang w:val="kk-KZ"/>
          <w14:ligatures w14:val="none"/>
        </w:rPr>
        <w:t>ҚР</w:t>
      </w:r>
      <w:r w:rsidR="006317FC" w:rsidRPr="006317FC">
        <w:rPr>
          <w:rFonts w:ascii="Times New Roman" w:eastAsia="Calibri" w:hAnsi="Times New Roman" w:cs="Times New Roman"/>
          <w:bCs/>
          <w:kern w:val="0"/>
          <w:sz w:val="24"/>
          <w:szCs w:val="24"/>
          <w14:ligatures w14:val="none"/>
        </w:rPr>
        <w:t xml:space="preserve">, </w:t>
      </w:r>
      <w:r w:rsidR="00E2706E">
        <w:rPr>
          <w:rFonts w:ascii="Times New Roman" w:eastAsia="Calibri" w:hAnsi="Times New Roman" w:cs="Times New Roman"/>
          <w:bCs/>
          <w:kern w:val="0"/>
          <w:sz w:val="24"/>
          <w:szCs w:val="24"/>
          <w:lang w:val="kk-KZ"/>
          <w14:ligatures w14:val="none"/>
        </w:rPr>
        <w:t>Атырау</w:t>
      </w:r>
      <w:r w:rsidR="006317FC" w:rsidRPr="006317FC">
        <w:rPr>
          <w:rFonts w:ascii="Times New Roman" w:eastAsia="Calibri" w:hAnsi="Times New Roman" w:cs="Times New Roman"/>
          <w:bCs/>
          <w:kern w:val="0"/>
          <w:sz w:val="24"/>
          <w:szCs w:val="24"/>
          <w14:ligatures w14:val="none"/>
        </w:rPr>
        <w:t xml:space="preserve"> қ., </w:t>
      </w:r>
      <w:r w:rsidR="00E2706E">
        <w:rPr>
          <w:rFonts w:ascii="Times New Roman" w:eastAsia="Calibri" w:hAnsi="Times New Roman" w:cs="Times New Roman"/>
          <w:bCs/>
          <w:kern w:val="0"/>
          <w:sz w:val="24"/>
          <w:szCs w:val="24"/>
          <w:lang w:val="kk-KZ"/>
          <w14:ligatures w14:val="none"/>
        </w:rPr>
        <w:t>Б.Құлманов көшесі 111</w:t>
      </w:r>
      <w:r w:rsidR="006317FC" w:rsidRPr="006317FC">
        <w:rPr>
          <w:rFonts w:ascii="Times New Roman" w:eastAsia="Calibri" w:hAnsi="Times New Roman" w:cs="Times New Roman"/>
          <w:bCs/>
          <w:kern w:val="0"/>
          <w:sz w:val="24"/>
          <w:szCs w:val="24"/>
          <w14:ligatures w14:val="none"/>
        </w:rPr>
        <w:t>БСН</w:t>
      </w:r>
      <w:r w:rsidR="00E2706E" w:rsidRPr="00E2706E">
        <w:rPr>
          <w:rFonts w:ascii="Times New Roman" w:eastAsia="Calibri" w:hAnsi="Times New Roman" w:cs="Times New Roman"/>
          <w:bCs/>
          <w:kern w:val="0"/>
          <w:sz w:val="24"/>
          <w:szCs w:val="24"/>
          <w14:ligatures w14:val="none"/>
        </w:rPr>
        <w:t>;</w:t>
      </w:r>
      <w:r w:rsidR="006317FC" w:rsidRPr="006317FC">
        <w:rPr>
          <w:rFonts w:ascii="Times New Roman" w:eastAsia="Calibri" w:hAnsi="Times New Roman" w:cs="Times New Roman"/>
          <w:bCs/>
          <w:kern w:val="0"/>
          <w:sz w:val="24"/>
          <w:szCs w:val="24"/>
          <w14:ligatures w14:val="none"/>
        </w:rPr>
        <w:t xml:space="preserve"> </w:t>
      </w:r>
      <w:r w:rsidR="00E2706E" w:rsidRPr="00E2706E">
        <w:rPr>
          <w:rFonts w:ascii="Times New Roman" w:eastAsia="Calibri" w:hAnsi="Times New Roman" w:cs="Times New Roman"/>
          <w:bCs/>
          <w:kern w:val="0"/>
          <w:sz w:val="24"/>
          <w:szCs w:val="24"/>
          <w14:ligatures w14:val="none"/>
        </w:rPr>
        <w:t>1701400385</w:t>
      </w:r>
      <w:r w:rsidR="00336713">
        <w:rPr>
          <w:rFonts w:ascii="Times New Roman" w:eastAsia="Calibri" w:hAnsi="Times New Roman" w:cs="Times New Roman"/>
          <w:bCs/>
          <w:kern w:val="0"/>
          <w:sz w:val="24"/>
          <w:szCs w:val="24"/>
          <w14:ligatures w14:val="none"/>
        </w:rPr>
        <w:t>.</w:t>
      </w:r>
      <w:r w:rsidR="006317FC">
        <w:t xml:space="preserve">  </w:t>
      </w:r>
      <w:r w:rsidRPr="00114B95">
        <w:rPr>
          <w:rFonts w:ascii="Times New Roman" w:eastAsia="Calibri" w:hAnsi="Times New Roman" w:cs="Times New Roman"/>
          <w:bCs/>
          <w:kern w:val="0"/>
          <w:sz w:val="24"/>
          <w:szCs w:val="24"/>
          <w14:ligatures w14:val="none"/>
        </w:rPr>
        <w:t xml:space="preserve">Директор – </w:t>
      </w:r>
      <w:r w:rsidR="009735AF">
        <w:rPr>
          <w:rFonts w:ascii="Times New Roman" w:eastAsia="Calibri" w:hAnsi="Times New Roman" w:cs="Times New Roman"/>
          <w:bCs/>
          <w:kern w:val="0"/>
          <w:sz w:val="24"/>
          <w:szCs w:val="24"/>
          <w:lang w:val="kk-KZ"/>
          <w14:ligatures w14:val="none"/>
        </w:rPr>
        <w:t>Жакинов Р.Н.</w:t>
      </w:r>
    </w:p>
    <w:p w14:paraId="00DDD7DA" w14:textId="77777777" w:rsidR="002A1228" w:rsidRDefault="002A1228" w:rsidP="002A1228">
      <w:pPr>
        <w:spacing w:after="120"/>
        <w:ind w:firstLine="706"/>
        <w:jc w:val="center"/>
        <w:rPr>
          <w:rFonts w:ascii="Times New Roman" w:eastAsia="Calibri" w:hAnsi="Times New Roman" w:cs="Times New Roman"/>
          <w:b/>
          <w:bCs/>
          <w:i/>
          <w:iCs/>
          <w:kern w:val="0"/>
          <w:sz w:val="24"/>
          <w:szCs w:val="24"/>
          <w:u w:val="single"/>
          <w:lang w:val="kk-KZ"/>
          <w14:ligatures w14:val="none"/>
        </w:rPr>
      </w:pPr>
      <w:r w:rsidRPr="00336713">
        <w:rPr>
          <w:rFonts w:ascii="Times New Roman" w:eastAsia="Calibri" w:hAnsi="Times New Roman" w:cs="Times New Roman"/>
          <w:b/>
          <w:bCs/>
          <w:i/>
          <w:iCs/>
          <w:kern w:val="0"/>
          <w:sz w:val="24"/>
          <w:szCs w:val="24"/>
          <w:u w:val="single"/>
          <w:lang w:val="kk-KZ"/>
          <w14:ligatures w14:val="none"/>
        </w:rPr>
        <w:t>2. Көзделіп отырған қызметті жүзеге асырудың ықтимал нұсқаларының сипаттамасы</w:t>
      </w:r>
    </w:p>
    <w:p w14:paraId="552E51DB" w14:textId="77777777" w:rsidR="009735AF" w:rsidRDefault="009735AF" w:rsidP="009735AF">
      <w:pPr>
        <w:pStyle w:val="af"/>
        <w:rPr>
          <w:lang w:val="kk-KZ"/>
        </w:rPr>
      </w:pPr>
      <w:r w:rsidRPr="009735AF">
        <w:rPr>
          <w:lang w:val="kk-KZ"/>
        </w:rPr>
        <w:t>Бұл жоба №28, 29, 30, 31, 32 және 39 тік ұңғымаларды бұрғылауды қамтиды.</w:t>
      </w:r>
    </w:p>
    <w:p w14:paraId="4AEACC44" w14:textId="1C476EF8" w:rsidR="006317FC" w:rsidRPr="00C612F5" w:rsidRDefault="006317FC" w:rsidP="000D1AB4">
      <w:pPr>
        <w:spacing w:after="120" w:line="240" w:lineRule="auto"/>
        <w:ind w:firstLine="709"/>
        <w:jc w:val="both"/>
        <w:rPr>
          <w:rFonts w:ascii="Times New Roman" w:eastAsia="Times New Roman" w:hAnsi="Times New Roman" w:cs="Times New Roman"/>
          <w:kern w:val="0"/>
          <w:sz w:val="24"/>
          <w:szCs w:val="24"/>
          <w:lang w:val="kk-KZ" w:eastAsia="ru-RU"/>
          <w14:ligatures w14:val="none"/>
        </w:rPr>
      </w:pPr>
      <w:r w:rsidRPr="00C612F5">
        <w:rPr>
          <w:rFonts w:ascii="Times New Roman" w:eastAsia="Times New Roman" w:hAnsi="Times New Roman" w:cs="Times New Roman"/>
          <w:kern w:val="0"/>
          <w:sz w:val="24"/>
          <w:szCs w:val="24"/>
          <w:lang w:val="kk-KZ" w:eastAsia="ru-RU"/>
          <w14:ligatures w14:val="none"/>
        </w:rPr>
        <w:t xml:space="preserve">Ұңғымалардың құрылысы жүк көтергіштігі бойынша </w:t>
      </w:r>
      <w:r w:rsidR="009735AF" w:rsidRPr="009735AF">
        <w:rPr>
          <w:rStyle w:val="af0"/>
          <w:lang w:val="kk-KZ"/>
        </w:rPr>
        <w:t>ZJ-15, ZJ-20</w:t>
      </w:r>
      <w:r w:rsidRPr="00C612F5">
        <w:rPr>
          <w:rFonts w:ascii="Times New Roman" w:eastAsia="Times New Roman" w:hAnsi="Times New Roman" w:cs="Times New Roman"/>
          <w:kern w:val="0"/>
          <w:sz w:val="24"/>
          <w:szCs w:val="24"/>
          <w:lang w:val="kk-KZ" w:eastAsia="ru-RU"/>
          <w14:ligatures w14:val="none"/>
        </w:rPr>
        <w:t xml:space="preserve"> бұрғылау қондырғыларымен немесе соған ұқсас қондырғылармен жүзеге асырылады және келесі кезеңдерден өтеді (барлығы </w:t>
      </w:r>
      <w:r w:rsidR="009735AF">
        <w:rPr>
          <w:rFonts w:ascii="Times New Roman" w:eastAsia="Times New Roman" w:hAnsi="Times New Roman" w:cs="Times New Roman"/>
          <w:kern w:val="0"/>
          <w:sz w:val="24"/>
          <w:szCs w:val="24"/>
          <w:lang w:val="kk-KZ" w:eastAsia="ru-RU"/>
          <w14:ligatures w14:val="none"/>
        </w:rPr>
        <w:t>45</w:t>
      </w:r>
      <w:r w:rsidRPr="00C612F5">
        <w:rPr>
          <w:rFonts w:ascii="Times New Roman" w:eastAsia="Times New Roman" w:hAnsi="Times New Roman" w:cs="Times New Roman"/>
          <w:kern w:val="0"/>
          <w:sz w:val="24"/>
          <w:szCs w:val="24"/>
          <w:lang w:val="kk-KZ" w:eastAsia="ru-RU"/>
          <w14:ligatures w14:val="none"/>
        </w:rPr>
        <w:t xml:space="preserve">,0 күн): құрылыс-монтаж жұмыстары – </w:t>
      </w:r>
      <w:r w:rsidR="009735AF">
        <w:rPr>
          <w:rFonts w:ascii="Times New Roman" w:eastAsia="Times New Roman" w:hAnsi="Times New Roman" w:cs="Times New Roman"/>
          <w:kern w:val="0"/>
          <w:sz w:val="24"/>
          <w:szCs w:val="24"/>
          <w:lang w:val="kk-KZ" w:eastAsia="ru-RU"/>
          <w14:ligatures w14:val="none"/>
        </w:rPr>
        <w:t>8</w:t>
      </w:r>
      <w:r w:rsidRPr="00C612F5">
        <w:rPr>
          <w:rFonts w:ascii="Times New Roman" w:eastAsia="Times New Roman" w:hAnsi="Times New Roman" w:cs="Times New Roman"/>
          <w:kern w:val="0"/>
          <w:sz w:val="24"/>
          <w:szCs w:val="24"/>
          <w:lang w:val="kk-KZ" w:eastAsia="ru-RU"/>
          <w14:ligatures w14:val="none"/>
        </w:rPr>
        <w:t xml:space="preserve">,0 күн; дайындық жұмыстары – 2,0 күн; ұңғымаларды бұрғылау және бекіту – </w:t>
      </w:r>
      <w:r w:rsidR="009735AF">
        <w:rPr>
          <w:rFonts w:ascii="Times New Roman" w:eastAsia="Times New Roman" w:hAnsi="Times New Roman" w:cs="Times New Roman"/>
          <w:kern w:val="0"/>
          <w:sz w:val="24"/>
          <w:szCs w:val="24"/>
          <w:lang w:val="kk-KZ" w:eastAsia="ru-RU"/>
          <w14:ligatures w14:val="none"/>
        </w:rPr>
        <w:t>20</w:t>
      </w:r>
      <w:r w:rsidRPr="00C612F5">
        <w:rPr>
          <w:rFonts w:ascii="Times New Roman" w:eastAsia="Times New Roman" w:hAnsi="Times New Roman" w:cs="Times New Roman"/>
          <w:kern w:val="0"/>
          <w:sz w:val="24"/>
          <w:szCs w:val="24"/>
          <w:lang w:val="kk-KZ" w:eastAsia="ru-RU"/>
          <w14:ligatures w14:val="none"/>
        </w:rPr>
        <w:t>,0 күн; өндірістік колоннада – 1</w:t>
      </w:r>
      <w:r w:rsidR="009735AF">
        <w:rPr>
          <w:rFonts w:ascii="Times New Roman" w:eastAsia="Times New Roman" w:hAnsi="Times New Roman" w:cs="Times New Roman"/>
          <w:kern w:val="0"/>
          <w:sz w:val="24"/>
          <w:szCs w:val="24"/>
          <w:lang w:val="kk-KZ" w:eastAsia="ru-RU"/>
          <w14:ligatures w14:val="none"/>
        </w:rPr>
        <w:t>5</w:t>
      </w:r>
      <w:r w:rsidRPr="00C612F5">
        <w:rPr>
          <w:rFonts w:ascii="Times New Roman" w:eastAsia="Times New Roman" w:hAnsi="Times New Roman" w:cs="Times New Roman"/>
          <w:kern w:val="0"/>
          <w:sz w:val="24"/>
          <w:szCs w:val="24"/>
          <w:lang w:val="kk-KZ" w:eastAsia="ru-RU"/>
          <w14:ligatures w14:val="none"/>
        </w:rPr>
        <w:t>,0 күн.</w:t>
      </w:r>
    </w:p>
    <w:p w14:paraId="2CAB24F8" w14:textId="77777777" w:rsidR="006317FC" w:rsidRPr="00C612F5" w:rsidRDefault="006317FC" w:rsidP="000D1AB4">
      <w:pPr>
        <w:spacing w:after="120" w:line="240" w:lineRule="auto"/>
        <w:ind w:firstLine="709"/>
        <w:jc w:val="both"/>
        <w:rPr>
          <w:rFonts w:ascii="Times New Roman" w:eastAsia="Times New Roman" w:hAnsi="Times New Roman" w:cs="Times New Roman"/>
          <w:kern w:val="0"/>
          <w:sz w:val="24"/>
          <w:szCs w:val="24"/>
          <w:lang w:val="kk-KZ" w:eastAsia="ru-RU"/>
          <w14:ligatures w14:val="none"/>
        </w:rPr>
      </w:pPr>
      <w:r w:rsidRPr="00C612F5">
        <w:rPr>
          <w:rFonts w:ascii="Times New Roman" w:eastAsia="Times New Roman" w:hAnsi="Times New Roman" w:cs="Times New Roman"/>
          <w:kern w:val="0"/>
          <w:sz w:val="24"/>
          <w:szCs w:val="24"/>
          <w:lang w:val="kk-KZ" w:eastAsia="ru-RU"/>
          <w14:ligatures w14:val="none"/>
        </w:rPr>
        <w:t xml:space="preserve">Ұңғыманы салу кезінде тартылатын персоналдың орташа саны тәулігіне 30 адамды құрайды. </w:t>
      </w:r>
    </w:p>
    <w:p w14:paraId="3CB616E2" w14:textId="54B97C16" w:rsidR="006317FC" w:rsidRPr="00C612F5" w:rsidRDefault="006317FC" w:rsidP="000D1AB4">
      <w:pPr>
        <w:spacing w:after="120" w:line="240" w:lineRule="auto"/>
        <w:ind w:firstLine="709"/>
        <w:jc w:val="both"/>
        <w:rPr>
          <w:rFonts w:ascii="Times New Roman" w:eastAsia="Times New Roman" w:hAnsi="Times New Roman" w:cs="Times New Roman"/>
          <w:kern w:val="0"/>
          <w:sz w:val="24"/>
          <w:szCs w:val="24"/>
          <w:lang w:val="kk-KZ" w:eastAsia="ru-RU"/>
          <w14:ligatures w14:val="none"/>
        </w:rPr>
      </w:pPr>
      <w:r w:rsidRPr="00C612F5">
        <w:rPr>
          <w:rFonts w:ascii="Times New Roman" w:eastAsia="Times New Roman" w:hAnsi="Times New Roman" w:cs="Times New Roman"/>
          <w:kern w:val="0"/>
          <w:sz w:val="24"/>
          <w:szCs w:val="24"/>
          <w:lang w:val="kk-KZ" w:eastAsia="ru-RU"/>
          <w14:ligatures w14:val="none"/>
        </w:rPr>
        <w:t xml:space="preserve">Ұңғыманы салу үшін уақытша пайдалануға берілген жерлердің көлемі </w:t>
      </w:r>
      <w:r w:rsidR="009735AF">
        <w:rPr>
          <w:rFonts w:ascii="Times New Roman" w:eastAsia="Times New Roman" w:hAnsi="Times New Roman" w:cs="Times New Roman"/>
          <w:kern w:val="0"/>
          <w:sz w:val="24"/>
          <w:szCs w:val="24"/>
          <w:lang w:val="kk-KZ" w:eastAsia="ru-RU"/>
          <w14:ligatures w14:val="none"/>
        </w:rPr>
        <w:t>3</w:t>
      </w:r>
      <w:r w:rsidRPr="00C612F5">
        <w:rPr>
          <w:rFonts w:ascii="Times New Roman" w:eastAsia="Times New Roman" w:hAnsi="Times New Roman" w:cs="Times New Roman"/>
          <w:kern w:val="0"/>
          <w:sz w:val="24"/>
          <w:szCs w:val="24"/>
          <w:lang w:val="kk-KZ" w:eastAsia="ru-RU"/>
          <w14:ligatures w14:val="none"/>
        </w:rPr>
        <w:t>,</w:t>
      </w:r>
      <w:r w:rsidR="009735AF">
        <w:rPr>
          <w:rFonts w:ascii="Times New Roman" w:eastAsia="Times New Roman" w:hAnsi="Times New Roman" w:cs="Times New Roman"/>
          <w:kern w:val="0"/>
          <w:sz w:val="24"/>
          <w:szCs w:val="24"/>
          <w:lang w:val="kk-KZ" w:eastAsia="ru-RU"/>
          <w14:ligatures w14:val="none"/>
        </w:rPr>
        <w:t>5</w:t>
      </w:r>
      <w:r w:rsidRPr="00C612F5">
        <w:rPr>
          <w:rFonts w:ascii="Times New Roman" w:eastAsia="Times New Roman" w:hAnsi="Times New Roman" w:cs="Times New Roman"/>
          <w:kern w:val="0"/>
          <w:sz w:val="24"/>
          <w:szCs w:val="24"/>
          <w:lang w:val="kk-KZ" w:eastAsia="ru-RU"/>
          <w14:ligatures w14:val="none"/>
        </w:rPr>
        <w:t xml:space="preserve"> га құрайды.</w:t>
      </w:r>
    </w:p>
    <w:p w14:paraId="083F086F" w14:textId="77777777" w:rsidR="006317FC" w:rsidRPr="00C612F5" w:rsidRDefault="006317FC" w:rsidP="000D1AB4">
      <w:pPr>
        <w:spacing w:after="120" w:line="240" w:lineRule="auto"/>
        <w:ind w:firstLine="709"/>
        <w:jc w:val="both"/>
        <w:rPr>
          <w:rFonts w:ascii="Times New Roman" w:eastAsia="Times New Roman" w:hAnsi="Times New Roman" w:cs="Times New Roman"/>
          <w:kern w:val="0"/>
          <w:sz w:val="24"/>
          <w:szCs w:val="24"/>
          <w:lang w:val="kk-KZ" w:eastAsia="ru-RU"/>
          <w14:ligatures w14:val="none"/>
        </w:rPr>
      </w:pPr>
      <w:r w:rsidRPr="00C612F5">
        <w:rPr>
          <w:rFonts w:ascii="Times New Roman" w:eastAsia="Times New Roman" w:hAnsi="Times New Roman" w:cs="Times New Roman"/>
          <w:kern w:val="0"/>
          <w:sz w:val="24"/>
          <w:szCs w:val="24"/>
          <w:lang w:val="kk-KZ" w:eastAsia="ru-RU"/>
          <w14:ligatures w14:val="none"/>
        </w:rPr>
        <w:t>Қондырғы заманауи негізгі және қосалқы бұрғылау жабдықтарымен, технологиялық процестерді механикаландыру, автоматтандыру және бақылау құралдарымен жабдықталған, қауіпсіздік техникасы мен өрт қауіпсіздігі талаптарын, қоршаған ортаны қорғау талаптарын қанағаттандырады.</w:t>
      </w:r>
    </w:p>
    <w:p w14:paraId="3AB23614" w14:textId="5965AB5F" w:rsidR="006317FC" w:rsidRPr="00C612F5" w:rsidRDefault="006317FC" w:rsidP="000D1AB4">
      <w:pPr>
        <w:shd w:val="clear" w:color="auto" w:fill="FFFFFF"/>
        <w:tabs>
          <w:tab w:val="left" w:pos="1134"/>
        </w:tabs>
        <w:spacing w:after="120" w:line="240" w:lineRule="auto"/>
        <w:ind w:firstLine="709"/>
        <w:jc w:val="both"/>
        <w:textAlignment w:val="baseline"/>
        <w:rPr>
          <w:rFonts w:ascii="Times New Roman" w:eastAsia="Calibri" w:hAnsi="Times New Roman" w:cs="Times New Roman"/>
          <w:b/>
          <w:bCs/>
          <w:i/>
          <w:iCs/>
          <w:kern w:val="0"/>
          <w:sz w:val="24"/>
          <w:szCs w:val="24"/>
          <w:lang w:val="kk-KZ"/>
          <w14:ligatures w14:val="none"/>
        </w:rPr>
      </w:pPr>
      <w:r w:rsidRPr="00C612F5">
        <w:rPr>
          <w:rFonts w:ascii="Times New Roman" w:eastAsia="Calibri" w:hAnsi="Times New Roman" w:cs="Times New Roman"/>
          <w:b/>
          <w:bCs/>
          <w:i/>
          <w:iCs/>
          <w:kern w:val="0"/>
          <w:sz w:val="24"/>
          <w:szCs w:val="24"/>
          <w:lang w:val="kk-KZ"/>
          <w14:ligatures w14:val="none"/>
        </w:rPr>
        <w:t xml:space="preserve">Жобалық тереңдігі </w:t>
      </w:r>
      <w:r w:rsidR="009735AF">
        <w:rPr>
          <w:rFonts w:ascii="Times New Roman" w:eastAsia="Calibri" w:hAnsi="Times New Roman" w:cs="Times New Roman"/>
          <w:b/>
          <w:bCs/>
          <w:i/>
          <w:iCs/>
          <w:kern w:val="0"/>
          <w:sz w:val="24"/>
          <w:szCs w:val="24"/>
          <w:lang w:val="kk-KZ"/>
          <w14:ligatures w14:val="none"/>
        </w:rPr>
        <w:t>9</w:t>
      </w:r>
      <w:r w:rsidRPr="00C612F5">
        <w:rPr>
          <w:rFonts w:ascii="Times New Roman" w:eastAsia="Calibri" w:hAnsi="Times New Roman" w:cs="Times New Roman"/>
          <w:b/>
          <w:bCs/>
          <w:i/>
          <w:iCs/>
          <w:kern w:val="0"/>
          <w:sz w:val="24"/>
          <w:szCs w:val="24"/>
          <w:lang w:val="kk-KZ"/>
          <w14:ligatures w14:val="none"/>
        </w:rPr>
        <w:t>00 метр (+/-250 метр) шегіндегі ұңғымалар үшін мынадай конструкция көзделеді:</w:t>
      </w:r>
    </w:p>
    <w:p w14:paraId="61D173BB" w14:textId="29E3999B" w:rsidR="006317FC" w:rsidRPr="00C612F5" w:rsidRDefault="006317FC" w:rsidP="000D1AB4">
      <w:pPr>
        <w:shd w:val="clear" w:color="auto" w:fill="FFFFFF"/>
        <w:tabs>
          <w:tab w:val="left" w:pos="1134"/>
        </w:tabs>
        <w:spacing w:after="0" w:line="240" w:lineRule="auto"/>
        <w:ind w:firstLine="709"/>
        <w:jc w:val="both"/>
        <w:textAlignment w:val="baseline"/>
        <w:rPr>
          <w:rFonts w:ascii="Times New Roman" w:eastAsia="Calibri" w:hAnsi="Times New Roman" w:cs="Times New Roman"/>
          <w:kern w:val="0"/>
          <w:sz w:val="24"/>
          <w:szCs w:val="24"/>
          <w:lang w:val="kk-KZ"/>
          <w14:ligatures w14:val="none"/>
        </w:rPr>
      </w:pPr>
      <w:r w:rsidRPr="00C612F5">
        <w:rPr>
          <w:rFonts w:ascii="Times New Roman" w:eastAsia="Calibri" w:hAnsi="Times New Roman" w:cs="Times New Roman"/>
          <w:kern w:val="0"/>
          <w:sz w:val="24"/>
          <w:szCs w:val="24"/>
          <w:lang w:val="kk-KZ"/>
          <w14:ligatures w14:val="none"/>
        </w:rPr>
        <w:t>•</w:t>
      </w:r>
      <w:r w:rsidRPr="00C612F5">
        <w:rPr>
          <w:rFonts w:ascii="Times New Roman" w:eastAsia="Calibri" w:hAnsi="Times New Roman" w:cs="Times New Roman"/>
          <w:kern w:val="0"/>
          <w:sz w:val="24"/>
          <w:szCs w:val="24"/>
          <w:lang w:val="kk-KZ"/>
          <w14:ligatures w14:val="none"/>
        </w:rPr>
        <w:tab/>
      </w:r>
      <w:bookmarkStart w:id="0" w:name="_Hlk207975644"/>
      <w:r w:rsidRPr="00C612F5">
        <w:rPr>
          <w:rFonts w:ascii="Times New Roman" w:eastAsia="Calibri" w:hAnsi="Times New Roman" w:cs="Times New Roman"/>
          <w:kern w:val="0"/>
          <w:sz w:val="24"/>
          <w:szCs w:val="24"/>
          <w:lang w:val="kk-KZ"/>
          <w14:ligatures w14:val="none"/>
        </w:rPr>
        <w:t xml:space="preserve">Бағыт – Ø323,9 мм ұңғыма сағасын эрозиядан қорғау үшін </w:t>
      </w:r>
      <w:r w:rsidR="009735AF">
        <w:rPr>
          <w:rFonts w:ascii="Times New Roman" w:eastAsia="Calibri" w:hAnsi="Times New Roman" w:cs="Times New Roman"/>
          <w:kern w:val="0"/>
          <w:sz w:val="24"/>
          <w:szCs w:val="24"/>
          <w:lang w:val="kk-KZ"/>
          <w14:ligatures w14:val="none"/>
        </w:rPr>
        <w:t>5</w:t>
      </w:r>
      <w:r w:rsidRPr="00C612F5">
        <w:rPr>
          <w:rFonts w:ascii="Times New Roman" w:eastAsia="Calibri" w:hAnsi="Times New Roman" w:cs="Times New Roman"/>
          <w:kern w:val="0"/>
          <w:sz w:val="24"/>
          <w:szCs w:val="24"/>
          <w:lang w:val="kk-KZ"/>
          <w14:ligatures w14:val="none"/>
        </w:rPr>
        <w:t>0 м тереңдікке түсіріледі және сағасына дейін цементтеледі;</w:t>
      </w:r>
    </w:p>
    <w:p w14:paraId="3B51BE4D" w14:textId="015A6CE3" w:rsidR="006317FC" w:rsidRPr="009735AF" w:rsidRDefault="006317FC" w:rsidP="000D1AB4">
      <w:pPr>
        <w:shd w:val="clear" w:color="auto" w:fill="FFFFFF"/>
        <w:tabs>
          <w:tab w:val="left" w:pos="1134"/>
        </w:tabs>
        <w:spacing w:after="0" w:line="240" w:lineRule="auto"/>
        <w:ind w:firstLine="709"/>
        <w:jc w:val="both"/>
        <w:textAlignment w:val="baseline"/>
        <w:rPr>
          <w:rFonts w:ascii="Times New Roman" w:eastAsia="Calibri" w:hAnsi="Times New Roman" w:cs="Times New Roman"/>
          <w:kern w:val="0"/>
          <w:sz w:val="24"/>
          <w:szCs w:val="24"/>
          <w:lang w:val="kk-KZ"/>
          <w14:ligatures w14:val="none"/>
        </w:rPr>
      </w:pPr>
      <w:r w:rsidRPr="009735AF">
        <w:rPr>
          <w:rFonts w:ascii="Times New Roman" w:eastAsia="Calibri" w:hAnsi="Times New Roman" w:cs="Times New Roman"/>
          <w:kern w:val="0"/>
          <w:sz w:val="24"/>
          <w:szCs w:val="24"/>
          <w:lang w:val="kk-KZ"/>
          <w14:ligatures w14:val="none"/>
        </w:rPr>
        <w:t>•</w:t>
      </w:r>
      <w:r w:rsidRPr="009735AF">
        <w:rPr>
          <w:rFonts w:ascii="Times New Roman" w:eastAsia="Calibri" w:hAnsi="Times New Roman" w:cs="Times New Roman"/>
          <w:kern w:val="0"/>
          <w:sz w:val="24"/>
          <w:szCs w:val="24"/>
          <w:lang w:val="kk-KZ"/>
          <w14:ligatures w14:val="none"/>
        </w:rPr>
        <w:tab/>
        <w:t xml:space="preserve">Кондуктор Ø 244,5 мм </w:t>
      </w:r>
      <w:r w:rsidR="009735AF">
        <w:rPr>
          <w:rFonts w:ascii="Times New Roman" w:eastAsia="Calibri" w:hAnsi="Times New Roman" w:cs="Times New Roman"/>
          <w:kern w:val="0"/>
          <w:sz w:val="24"/>
          <w:szCs w:val="24"/>
          <w:lang w:val="kk-KZ"/>
          <w14:ligatures w14:val="none"/>
        </w:rPr>
        <w:t>3</w:t>
      </w:r>
      <w:r w:rsidRPr="009735AF">
        <w:rPr>
          <w:rFonts w:ascii="Times New Roman" w:eastAsia="Calibri" w:hAnsi="Times New Roman" w:cs="Times New Roman"/>
          <w:kern w:val="0"/>
          <w:sz w:val="24"/>
          <w:szCs w:val="24"/>
          <w:lang w:val="kk-KZ"/>
          <w14:ligatures w14:val="none"/>
        </w:rPr>
        <w:t>50 (+) тереңдікке түседі</w:t>
      </w:r>
      <w:r w:rsidR="009735AF">
        <w:rPr>
          <w:rFonts w:ascii="Times New Roman" w:eastAsia="Calibri" w:hAnsi="Times New Roman" w:cs="Times New Roman"/>
          <w:kern w:val="0"/>
          <w:sz w:val="24"/>
          <w:szCs w:val="24"/>
          <w:lang w:val="kk-KZ"/>
          <w14:ligatures w14:val="none"/>
        </w:rPr>
        <w:t>, ол</w:t>
      </w:r>
      <w:r w:rsidRPr="009735AF">
        <w:rPr>
          <w:rFonts w:ascii="Times New Roman" w:eastAsia="Calibri" w:hAnsi="Times New Roman" w:cs="Times New Roman"/>
          <w:kern w:val="0"/>
          <w:sz w:val="24"/>
          <w:szCs w:val="24"/>
          <w:lang w:val="kk-KZ"/>
          <w14:ligatures w14:val="none"/>
        </w:rPr>
        <w:t xml:space="preserve"> кесіктің үстіңгі жағын жабу үшін, құлауға бейім және үрлеуге қарсы жабдықты орнату.;</w:t>
      </w:r>
    </w:p>
    <w:p w14:paraId="49FE62FE" w14:textId="4DC6B07A" w:rsidR="006317FC" w:rsidRPr="009735AF" w:rsidRDefault="006317FC" w:rsidP="000D1AB4">
      <w:pPr>
        <w:shd w:val="clear" w:color="auto" w:fill="FFFFFF"/>
        <w:tabs>
          <w:tab w:val="left" w:pos="1134"/>
        </w:tabs>
        <w:spacing w:after="0" w:line="240" w:lineRule="auto"/>
        <w:ind w:firstLine="709"/>
        <w:jc w:val="both"/>
        <w:textAlignment w:val="baseline"/>
        <w:rPr>
          <w:rFonts w:ascii="Times New Roman" w:eastAsia="Calibri" w:hAnsi="Times New Roman" w:cs="Times New Roman"/>
          <w:kern w:val="0"/>
          <w:sz w:val="24"/>
          <w:szCs w:val="24"/>
          <w:lang w:val="kk-KZ"/>
          <w14:ligatures w14:val="none"/>
        </w:rPr>
      </w:pPr>
      <w:r w:rsidRPr="009735AF">
        <w:rPr>
          <w:rFonts w:ascii="Times New Roman" w:eastAsia="Calibri" w:hAnsi="Times New Roman" w:cs="Times New Roman"/>
          <w:kern w:val="0"/>
          <w:sz w:val="24"/>
          <w:szCs w:val="24"/>
          <w:lang w:val="kk-KZ"/>
          <w14:ligatures w14:val="none"/>
        </w:rPr>
        <w:t>•</w:t>
      </w:r>
      <w:r w:rsidRPr="009735AF">
        <w:rPr>
          <w:rFonts w:ascii="Times New Roman" w:eastAsia="Calibri" w:hAnsi="Times New Roman" w:cs="Times New Roman"/>
          <w:kern w:val="0"/>
          <w:sz w:val="24"/>
          <w:szCs w:val="24"/>
          <w:lang w:val="kk-KZ"/>
          <w14:ligatures w14:val="none"/>
        </w:rPr>
        <w:tab/>
        <w:t xml:space="preserve">Пайдалану колоннасы Ø 168,3 мм болжамды өнімді қабаттарды ажырату және оларды сынамалау мақсатында </w:t>
      </w:r>
      <w:r w:rsidR="009735AF">
        <w:rPr>
          <w:rFonts w:ascii="Times New Roman" w:eastAsia="Calibri" w:hAnsi="Times New Roman" w:cs="Times New Roman"/>
          <w:kern w:val="0"/>
          <w:sz w:val="24"/>
          <w:szCs w:val="24"/>
          <w:lang w:val="kk-KZ"/>
          <w14:ligatures w14:val="none"/>
        </w:rPr>
        <w:t>9</w:t>
      </w:r>
      <w:r w:rsidRPr="009735AF">
        <w:rPr>
          <w:rFonts w:ascii="Times New Roman" w:eastAsia="Calibri" w:hAnsi="Times New Roman" w:cs="Times New Roman"/>
          <w:kern w:val="0"/>
          <w:sz w:val="24"/>
          <w:szCs w:val="24"/>
          <w:lang w:val="kk-KZ"/>
          <w14:ligatures w14:val="none"/>
        </w:rPr>
        <w:t>00(+/250) м тереңдікке түсіріледі</w:t>
      </w:r>
      <w:bookmarkEnd w:id="0"/>
      <w:r w:rsidRPr="009735AF">
        <w:rPr>
          <w:rFonts w:ascii="Times New Roman" w:eastAsia="Calibri" w:hAnsi="Times New Roman" w:cs="Times New Roman"/>
          <w:kern w:val="0"/>
          <w:sz w:val="24"/>
          <w:szCs w:val="24"/>
          <w:lang w:val="kk-KZ"/>
          <w14:ligatures w14:val="none"/>
        </w:rPr>
        <w:t>.</w:t>
      </w:r>
    </w:p>
    <w:p w14:paraId="23D03C08" w14:textId="77777777" w:rsidR="00105553" w:rsidRPr="00105553" w:rsidRDefault="00105553" w:rsidP="000D1AB4">
      <w:pPr>
        <w:pStyle w:val="11"/>
        <w:spacing w:after="120"/>
        <w:ind w:firstLine="709"/>
        <w:outlineLvl w:val="9"/>
        <w:rPr>
          <w:rFonts w:eastAsia="Calibri"/>
          <w:b w:val="0"/>
          <w:bCs/>
          <w:kern w:val="2"/>
          <w:szCs w:val="24"/>
          <w:lang w:val="kk-KZ" w:eastAsia="en-US"/>
          <w14:ligatures w14:val="standardContextual"/>
        </w:rPr>
      </w:pPr>
      <w:r w:rsidRPr="00105553">
        <w:rPr>
          <w:rFonts w:eastAsia="Calibri"/>
          <w:b w:val="0"/>
          <w:bCs/>
          <w:kern w:val="2"/>
          <w:szCs w:val="24"/>
          <w:lang w:val="kk-KZ" w:eastAsia="en-US"/>
          <w14:ligatures w14:val="standardContextual"/>
        </w:rPr>
        <w:t>Су ресурстарын пайдалану. Осы аумақтың жерасты сулары жоғары минералдануымен ерекшеленеді, сондықтан ауыз сумен жабдықтау әкелінетін су, оның ішінде бөтелкеленген су есебінен жүзеге асырылатын болады (Құлсары қаласынан - 65 км).</w:t>
      </w:r>
    </w:p>
    <w:p w14:paraId="069BC604" w14:textId="77777777" w:rsidR="00105553" w:rsidRPr="00105553" w:rsidRDefault="00105553" w:rsidP="000D1AB4">
      <w:pPr>
        <w:pStyle w:val="11"/>
        <w:spacing w:after="120"/>
        <w:ind w:firstLine="709"/>
        <w:outlineLvl w:val="9"/>
        <w:rPr>
          <w:rFonts w:eastAsia="Calibri"/>
          <w:b w:val="0"/>
          <w:bCs/>
          <w:kern w:val="2"/>
          <w:szCs w:val="24"/>
          <w:lang w:val="kk-KZ" w:eastAsia="en-US"/>
          <w14:ligatures w14:val="standardContextual"/>
        </w:rPr>
      </w:pPr>
      <w:r w:rsidRPr="00105553">
        <w:rPr>
          <w:rFonts w:eastAsia="Calibri"/>
          <w:b w:val="0"/>
          <w:bCs/>
          <w:kern w:val="2"/>
          <w:szCs w:val="24"/>
          <w:lang w:val="kk-KZ" w:eastAsia="en-US"/>
          <w14:ligatures w14:val="standardContextual"/>
        </w:rPr>
        <w:t>Ауыз су қажеттілігі үшін су Құлсары қаласынан автоцистерналармен әкелінеді, онда Қиғаш-Маңғышлақ суағарынан тұщы судың орталық су жинағышы орналасқан. Техникалық сападағы бұрғылау қондырғыларын сумен жабдықтау Құлсары қаласынан - 65 км. Әкелінетін ауыз су - автоцистерналармен және бөтелкеленген су - Құлсары қ. - 65 км.</w:t>
      </w:r>
    </w:p>
    <w:p w14:paraId="21084964" w14:textId="77777777" w:rsidR="00105553" w:rsidRPr="00105553" w:rsidRDefault="00105553" w:rsidP="000D1AB4">
      <w:pPr>
        <w:pStyle w:val="11"/>
        <w:spacing w:after="120"/>
        <w:ind w:firstLine="709"/>
        <w:outlineLvl w:val="9"/>
        <w:rPr>
          <w:rFonts w:eastAsia="Calibri"/>
          <w:b w:val="0"/>
          <w:bCs/>
          <w:kern w:val="2"/>
          <w:szCs w:val="24"/>
          <w:lang w:val="kk-KZ" w:eastAsia="en-US"/>
          <w14:ligatures w14:val="standardContextual"/>
        </w:rPr>
      </w:pPr>
      <w:r w:rsidRPr="00105553">
        <w:rPr>
          <w:rFonts w:eastAsia="Calibri"/>
          <w:b w:val="0"/>
          <w:bCs/>
          <w:kern w:val="2"/>
          <w:szCs w:val="24"/>
          <w:lang w:val="kk-KZ" w:eastAsia="en-US"/>
          <w14:ligatures w14:val="standardContextual"/>
        </w:rPr>
        <w:t>Шаруашылық-тұрмыстық сарқынды сулар. Шаруашылық-тұрмыстық ағындар санитарлық талаптарға сәйкес жабдықталған арнайы септиктерге (көлемі 30 м3) жиналады, одан әрі шарт бойынша арнайы автокөлікпен шарт бойынша мамандандырылған ұйымдар шығарады. Тазарту құрылыстарына сарқынды суларды мамандандырылған көліктің (ассинмашина) көмегімен шығару жоспарлануда.</w:t>
      </w:r>
    </w:p>
    <w:p w14:paraId="0BC48B39" w14:textId="77777777" w:rsidR="00105553" w:rsidRPr="00105553" w:rsidRDefault="00105553" w:rsidP="000D1AB4">
      <w:pPr>
        <w:pStyle w:val="11"/>
        <w:spacing w:after="0"/>
        <w:ind w:firstLine="709"/>
        <w:outlineLvl w:val="9"/>
        <w:rPr>
          <w:rFonts w:eastAsia="Calibri"/>
          <w:b w:val="0"/>
          <w:bCs/>
          <w:kern w:val="2"/>
          <w:szCs w:val="24"/>
          <w:lang w:val="kk-KZ" w:eastAsia="en-US"/>
          <w14:ligatures w14:val="standardContextual"/>
        </w:rPr>
      </w:pPr>
      <w:r w:rsidRPr="00105553">
        <w:rPr>
          <w:rFonts w:eastAsia="Calibri"/>
          <w:b w:val="0"/>
          <w:bCs/>
          <w:kern w:val="2"/>
          <w:szCs w:val="24"/>
          <w:lang w:val="kk-KZ" w:eastAsia="en-US"/>
          <w14:ligatures w14:val="standardContextual"/>
        </w:rPr>
        <w:t>Өндірістік ағынды сулар. Өндiрiстiк операцияларды орындау кезiнде, техниканы пайдалану процесiнде кәсiпорынның шаруашылық қызметiнiң әсерiмен қалыптасатын өндiрiстiк сарқынды сулар дренаждық сыйымдылықтарға жиналады, қажеттiлiгiне қарай оны бөгде ұйым шығарады.</w:t>
      </w:r>
      <w:r w:rsidRPr="00105553">
        <w:rPr>
          <w:rFonts w:eastAsia="Calibri"/>
          <w:b w:val="0"/>
          <w:bCs/>
          <w:kern w:val="2"/>
          <w:szCs w:val="24"/>
          <w:lang w:val="kk-KZ" w:eastAsia="en-US"/>
          <w14:ligatures w14:val="standardContextual"/>
        </w:rPr>
        <w:t xml:space="preserve"> </w:t>
      </w:r>
    </w:p>
    <w:p w14:paraId="57B05C0D" w14:textId="2012C963" w:rsidR="00114B95" w:rsidRPr="00C612F5" w:rsidRDefault="00114B95" w:rsidP="000D1AB4">
      <w:pPr>
        <w:pStyle w:val="11"/>
        <w:spacing w:after="0"/>
        <w:ind w:firstLine="709"/>
        <w:outlineLvl w:val="9"/>
        <w:rPr>
          <w:rFonts w:eastAsia="Times New Roman"/>
          <w:b w:val="0"/>
          <w:i/>
          <w:iCs/>
          <w:szCs w:val="24"/>
          <w:lang w:val="kk-KZ"/>
        </w:rPr>
      </w:pPr>
      <w:r w:rsidRPr="00C612F5">
        <w:rPr>
          <w:rFonts w:eastAsia="Times New Roman"/>
          <w:i/>
          <w:iCs/>
          <w:szCs w:val="24"/>
          <w:lang w:val="kk-KZ"/>
        </w:rPr>
        <w:t>Су бұру көлемі және суды тұтыну</w:t>
      </w:r>
    </w:p>
    <w:p w14:paraId="2AD25912" w14:textId="77777777" w:rsidR="00105553" w:rsidRPr="00105553" w:rsidRDefault="00105553" w:rsidP="000D1AB4">
      <w:pPr>
        <w:pStyle w:val="leading-8"/>
        <w:spacing w:before="0" w:beforeAutospacing="0" w:after="0" w:afterAutospacing="0"/>
        <w:ind w:firstLine="709"/>
        <w:jc w:val="both"/>
        <w:rPr>
          <w:lang w:val="kk-KZ"/>
        </w:rPr>
      </w:pPr>
      <w:r w:rsidRPr="00105553">
        <w:rPr>
          <w:lang w:val="kk-KZ"/>
        </w:rPr>
        <w:t>Су тұтынудың су бұру және су тұтыну көлемі</w:t>
      </w:r>
    </w:p>
    <w:p w14:paraId="62AFCA4C" w14:textId="77777777" w:rsidR="00105553" w:rsidRPr="00105553" w:rsidRDefault="00105553" w:rsidP="000D1AB4">
      <w:pPr>
        <w:pStyle w:val="leading-8"/>
        <w:spacing w:before="0" w:beforeAutospacing="0" w:after="0" w:afterAutospacing="0"/>
        <w:ind w:firstLine="709"/>
        <w:jc w:val="both"/>
        <w:rPr>
          <w:lang w:val="kk-KZ"/>
        </w:rPr>
      </w:pPr>
      <w:r w:rsidRPr="00105553">
        <w:rPr>
          <w:lang w:val="kk-KZ"/>
        </w:rPr>
        <w:t>900 (±250) тереңдіктегі құрылыс кезеңіндегі су бұру және су тұтыну балансы:</w:t>
      </w:r>
    </w:p>
    <w:p w14:paraId="0CF0BFBF" w14:textId="77777777" w:rsidR="00105553" w:rsidRPr="00105553" w:rsidRDefault="00105553" w:rsidP="000D1AB4">
      <w:pPr>
        <w:pStyle w:val="leading-8"/>
        <w:spacing w:before="0" w:beforeAutospacing="0" w:after="0" w:afterAutospacing="0"/>
        <w:ind w:firstLine="709"/>
        <w:jc w:val="both"/>
        <w:rPr>
          <w:lang w:val="kk-KZ"/>
        </w:rPr>
      </w:pPr>
      <w:r w:rsidRPr="00105553">
        <w:rPr>
          <w:lang w:val="kk-KZ"/>
        </w:rPr>
        <w:t>1 ұңғымадан су тұтыну. - 83,5065 м3/цикл, 6 скв. - 501,039м3/цикл;</w:t>
      </w:r>
    </w:p>
    <w:p w14:paraId="0AF8B8B7" w14:textId="77777777" w:rsidR="00105553" w:rsidRDefault="00105553" w:rsidP="000D1AB4">
      <w:pPr>
        <w:pStyle w:val="leading-8"/>
        <w:spacing w:before="0" w:beforeAutospacing="0" w:after="0" w:afterAutospacing="0"/>
        <w:ind w:firstLine="709"/>
        <w:jc w:val="both"/>
      </w:pPr>
      <w:r>
        <w:t xml:space="preserve">1 </w:t>
      </w:r>
      <w:proofErr w:type="spellStart"/>
      <w:r>
        <w:t>скв</w:t>
      </w:r>
      <w:proofErr w:type="spellEnd"/>
      <w:r>
        <w:t xml:space="preserve">. - 66,799 м3/цикл, 6 </w:t>
      </w:r>
      <w:proofErr w:type="spellStart"/>
      <w:r>
        <w:t>скв</w:t>
      </w:r>
      <w:proofErr w:type="spellEnd"/>
      <w:r>
        <w:t>. - 400,794 м3/цикл.</w:t>
      </w:r>
    </w:p>
    <w:p w14:paraId="3B40E54A" w14:textId="52B15179" w:rsidR="00B54082" w:rsidRDefault="00B54082" w:rsidP="000D1AB4">
      <w:pPr>
        <w:shd w:val="clear" w:color="auto" w:fill="FFFFFF"/>
        <w:tabs>
          <w:tab w:val="left" w:pos="709"/>
        </w:tabs>
        <w:spacing w:after="120" w:line="240" w:lineRule="auto"/>
        <w:ind w:firstLine="709"/>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3E4B9D98" w14:textId="77777777" w:rsidR="002A1228" w:rsidRPr="004C576A" w:rsidRDefault="002A1228" w:rsidP="002A1228">
      <w:pPr>
        <w:pStyle w:val="a7"/>
        <w:numPr>
          <w:ilvl w:val="0"/>
          <w:numId w:val="18"/>
        </w:numPr>
        <w:spacing w:before="120" w:after="0" w:line="240" w:lineRule="auto"/>
        <w:jc w:val="both"/>
        <w:rPr>
          <w:rFonts w:ascii="Times New Roman" w:eastAsia="Calibri" w:hAnsi="Times New Roman" w:cs="Times New Roman"/>
          <w:b/>
          <w:bCs/>
          <w:sz w:val="24"/>
          <w:szCs w:val="24"/>
          <w:lang w:val="kk-KZ"/>
        </w:rPr>
      </w:pPr>
      <w:r w:rsidRPr="004C576A">
        <w:rPr>
          <w:rFonts w:ascii="Times New Roman" w:eastAsia="Calibri" w:hAnsi="Times New Roman" w:cs="Times New Roman"/>
          <w:b/>
          <w:bCs/>
          <w:i/>
          <w:iCs/>
          <w:sz w:val="24"/>
          <w:szCs w:val="24"/>
          <w:lang w:val="kk-KZ"/>
        </w:rPr>
        <w:lastRenderedPageBreak/>
        <w:t>Табиғи ортаның компоненттері және басқа объектілер туралы ақпарат</w:t>
      </w:r>
    </w:p>
    <w:p w14:paraId="79383D63" w14:textId="77777777" w:rsidR="00296BB6" w:rsidRPr="002A1228" w:rsidRDefault="00296BB6" w:rsidP="002A1228">
      <w:pPr>
        <w:spacing w:after="0" w:line="240" w:lineRule="auto"/>
        <w:ind w:firstLine="709"/>
        <w:jc w:val="both"/>
        <w:rPr>
          <w:rFonts w:ascii="Times New Roman" w:eastAsia="Calibri" w:hAnsi="Times New Roman" w:cs="Times New Roman"/>
          <w:kern w:val="0"/>
          <w:sz w:val="24"/>
          <w:szCs w:val="24"/>
          <w:lang w:val="kk-KZ"/>
          <w14:ligatures w14:val="none"/>
        </w:rPr>
      </w:pPr>
      <w:r w:rsidRPr="002A1228">
        <w:rPr>
          <w:rFonts w:ascii="Times New Roman" w:eastAsia="Calibri" w:hAnsi="Times New Roman" w:cs="Times New Roman"/>
          <w:i/>
          <w:iCs/>
          <w:kern w:val="0"/>
          <w:sz w:val="24"/>
          <w:szCs w:val="24"/>
          <w:lang w:val="kk-KZ"/>
          <w14:ligatures w14:val="none"/>
        </w:rPr>
        <w:t>Адамдардың өмірі және (немесе) денсаулығы, олардың тұру және қызмет ету жағдайлары:</w:t>
      </w:r>
    </w:p>
    <w:p w14:paraId="0B9EC410" w14:textId="77777777" w:rsidR="00B54082" w:rsidRPr="00B54082" w:rsidRDefault="00B54082" w:rsidP="00B54082">
      <w:pPr>
        <w:pStyle w:val="leading-8"/>
        <w:spacing w:before="0" w:beforeAutospacing="0" w:after="0" w:afterAutospacing="0"/>
        <w:ind w:firstLine="709"/>
        <w:jc w:val="both"/>
        <w:rPr>
          <w:lang w:val="kk-KZ"/>
        </w:rPr>
      </w:pPr>
      <w:r w:rsidRPr="00B54082">
        <w:rPr>
          <w:lang w:val="kk-KZ"/>
        </w:rPr>
        <w:t>Жобаланатын жұмыстарды жүргізу кезеңінде ұңғыманың өндірістік алаңынан тыс орналасқан уақытша далалық лагерьде персоналдың тұруы көзделеді. Жүктер мен вахталарды жеткізу Мердігер базасынан және Атырау қаласынан автокөлікпен жүзеге асырылады.</w:t>
      </w:r>
    </w:p>
    <w:p w14:paraId="64D45395" w14:textId="77777777" w:rsidR="00B54082" w:rsidRPr="00B54082" w:rsidRDefault="00B54082" w:rsidP="00B54082">
      <w:pPr>
        <w:pStyle w:val="leading-8"/>
        <w:spacing w:before="0" w:beforeAutospacing="0" w:after="0" w:afterAutospacing="0"/>
        <w:ind w:firstLine="709"/>
        <w:jc w:val="both"/>
        <w:rPr>
          <w:lang w:val="kk-KZ"/>
        </w:rPr>
      </w:pPr>
      <w:r w:rsidRPr="00B54082">
        <w:rPr>
          <w:lang w:val="kk-KZ"/>
        </w:rPr>
        <w:t>Вахта саны - 30 адам бұрғылау және ұңғыманы сынау кезеңінде.</w:t>
      </w:r>
    </w:p>
    <w:p w14:paraId="409756B1" w14:textId="77777777" w:rsidR="00B54082" w:rsidRPr="00B54082" w:rsidRDefault="00B54082" w:rsidP="00B54082">
      <w:pPr>
        <w:pStyle w:val="leading-8"/>
        <w:spacing w:before="0" w:beforeAutospacing="0" w:after="0" w:afterAutospacing="0"/>
        <w:ind w:firstLine="709"/>
        <w:jc w:val="both"/>
        <w:rPr>
          <w:lang w:val="kk-KZ"/>
        </w:rPr>
      </w:pPr>
      <w:r w:rsidRPr="00B54082">
        <w:rPr>
          <w:lang w:val="kk-KZ"/>
        </w:rPr>
        <w:t>Көліктің бұрғылау алаңына кіруі бекітілген маршрут бойынша, ПСП алынып тасталған және қатты (қиыршық тасты) жабындысы бар, жұмыс басталғанға дейін дайындалған жолдармен жүзеге асырылады.</w:t>
      </w:r>
    </w:p>
    <w:p w14:paraId="08E59CCB" w14:textId="77777777" w:rsidR="00B54082" w:rsidRPr="00B54082" w:rsidRDefault="00B54082" w:rsidP="00B54082">
      <w:pPr>
        <w:pStyle w:val="leading-8"/>
        <w:spacing w:before="0" w:beforeAutospacing="0" w:after="0" w:afterAutospacing="0"/>
        <w:ind w:firstLine="709"/>
        <w:jc w:val="both"/>
        <w:rPr>
          <w:lang w:val="kk-KZ"/>
        </w:rPr>
      </w:pPr>
      <w:r w:rsidRPr="00B54082">
        <w:rPr>
          <w:lang w:val="kk-KZ"/>
        </w:rPr>
        <w:t>Жұмыстарды орындау кезінде Мердігерлердің машиналары мен механизмдері пайдаланылады.</w:t>
      </w:r>
    </w:p>
    <w:p w14:paraId="6BBCDF13" w14:textId="77777777" w:rsidR="00B54082" w:rsidRPr="00B54082" w:rsidRDefault="00B54082" w:rsidP="00B54082">
      <w:pPr>
        <w:pStyle w:val="leading-8"/>
        <w:spacing w:before="0" w:beforeAutospacing="0" w:after="0" w:afterAutospacing="0"/>
        <w:ind w:firstLine="709"/>
        <w:jc w:val="both"/>
        <w:rPr>
          <w:lang w:val="kk-KZ"/>
        </w:rPr>
      </w:pPr>
      <w:r w:rsidRPr="00B54082">
        <w:rPr>
          <w:lang w:val="kk-KZ"/>
        </w:rPr>
        <w:t>Бұрғылау жабдықтарын орналастыру үшін санитарлық және экологиялық талаптарға сәйкес 1-ші ұңғымаға 2,1 га алаң дайындалады.</w:t>
      </w:r>
    </w:p>
    <w:p w14:paraId="47C6D91B" w14:textId="77777777" w:rsidR="00B54082" w:rsidRPr="00B54082" w:rsidRDefault="00B54082" w:rsidP="00B54082">
      <w:pPr>
        <w:pStyle w:val="leading-8"/>
        <w:spacing w:before="0" w:beforeAutospacing="0" w:after="0" w:afterAutospacing="0"/>
        <w:ind w:firstLine="709"/>
        <w:jc w:val="both"/>
        <w:rPr>
          <w:lang w:val="kk-KZ"/>
        </w:rPr>
      </w:pPr>
      <w:r w:rsidRPr="00B54082">
        <w:rPr>
          <w:lang w:val="kk-KZ"/>
        </w:rPr>
        <w:t>Ауданда қосымша экономикалық тиімділікті белгілі бір жұмыс түрлерін орындау үшін жергілікті мердігерлерді тарту арқылы алуға болады: көлік қызметі, клининг, қоғамдық тамақтану және басқалар.</w:t>
      </w:r>
    </w:p>
    <w:p w14:paraId="5F52E944" w14:textId="77777777" w:rsidR="00B54082" w:rsidRPr="00B54082" w:rsidRDefault="00B54082" w:rsidP="00B54082">
      <w:pPr>
        <w:spacing w:after="0" w:line="240" w:lineRule="auto"/>
        <w:ind w:firstLine="709"/>
        <w:jc w:val="both"/>
        <w:rPr>
          <w:rFonts w:ascii="Times New Roman" w:hAnsi="Times New Roman" w:cs="Times New Roman"/>
          <w:kern w:val="22"/>
          <w:sz w:val="24"/>
          <w:szCs w:val="24"/>
          <w:lang w:val="kk-KZ"/>
        </w:rPr>
      </w:pPr>
      <w:r w:rsidRPr="00B54082">
        <w:rPr>
          <w:rFonts w:ascii="Times New Roman" w:hAnsi="Times New Roman" w:cs="Times New Roman"/>
          <w:kern w:val="22"/>
          <w:sz w:val="24"/>
          <w:szCs w:val="24"/>
          <w:lang w:val="kk-KZ"/>
        </w:rPr>
        <w:t>Биоалуантүрлілік. Өсімдіктер әлемі тек шөптермен, негізінен, қара жусан, түйежапырақ, биюргунмен ұсынылған, тек үлкен жыралардың беткейлерінде, тақырлардың жағасында ұсақ бұталар кездеседі.</w:t>
      </w:r>
    </w:p>
    <w:p w14:paraId="606AB763" w14:textId="0ACBCCD8" w:rsidR="00DE6B83" w:rsidRPr="00B54082" w:rsidRDefault="00B54082" w:rsidP="00B54082">
      <w:pPr>
        <w:spacing w:after="0" w:line="240" w:lineRule="auto"/>
        <w:ind w:firstLine="709"/>
        <w:jc w:val="both"/>
        <w:rPr>
          <w:rFonts w:ascii="Times New Roman" w:eastAsia="Calibri" w:hAnsi="Times New Roman" w:cs="Times New Roman"/>
          <w:kern w:val="0"/>
          <w:sz w:val="24"/>
          <w:szCs w:val="24"/>
          <w:lang w:val="kk-KZ"/>
          <w14:ligatures w14:val="none"/>
        </w:rPr>
      </w:pPr>
      <w:r w:rsidRPr="00B54082">
        <w:rPr>
          <w:rFonts w:ascii="Times New Roman" w:hAnsi="Times New Roman" w:cs="Times New Roman"/>
          <w:kern w:val="22"/>
          <w:sz w:val="24"/>
          <w:szCs w:val="24"/>
          <w:lang w:val="kk-KZ"/>
        </w:rPr>
        <w:t>Жануарлар дүниесі салыстырмалы түрде бай емес. Ірі жануарлардан: қасқыр, түлкі, ақбөкен кездеседі, олар бұл жерлерге жазда оңтүстік аудандардан оқтын-оқтын келіп тұрады. Кеміргіштерден тышқандар, саршұнақтар, қосаяқтар кездеседі.</w:t>
      </w:r>
      <w:r w:rsidR="00DE6B83" w:rsidRPr="00B54082">
        <w:rPr>
          <w:rFonts w:ascii="Times New Roman" w:eastAsia="Calibri" w:hAnsi="Times New Roman" w:cs="Times New Roman"/>
          <w:kern w:val="0"/>
          <w:sz w:val="24"/>
          <w:szCs w:val="24"/>
          <w:lang w:val="kk-KZ" w:eastAsia="ko-KR"/>
          <w14:ligatures w14:val="none"/>
        </w:rPr>
        <w:t>.</w:t>
      </w:r>
    </w:p>
    <w:p w14:paraId="7C4C33F2" w14:textId="77777777" w:rsidR="00DE6B83" w:rsidRDefault="00DE6B83" w:rsidP="00DE6B83">
      <w:pPr>
        <w:pStyle w:val="af1"/>
        <w:spacing w:after="0" w:line="240" w:lineRule="auto"/>
        <w:ind w:firstLine="709"/>
        <w:jc w:val="both"/>
        <w:rPr>
          <w:rFonts w:eastAsia="Calibri"/>
          <w:b/>
          <w:bCs/>
          <w:i/>
          <w:iCs/>
          <w:highlight w:val="yellow"/>
          <w:u w:val="single"/>
          <w:lang w:val="kk-KZ"/>
        </w:rPr>
      </w:pPr>
    </w:p>
    <w:p w14:paraId="259FAB68" w14:textId="5C030E66" w:rsidR="00296BB6" w:rsidRPr="00DE6B83" w:rsidRDefault="00296BB6" w:rsidP="00DE6B83">
      <w:pPr>
        <w:pStyle w:val="af1"/>
        <w:spacing w:after="0" w:line="240" w:lineRule="auto"/>
        <w:ind w:firstLine="709"/>
        <w:jc w:val="both"/>
        <w:rPr>
          <w:rFonts w:ascii="Times New Roman" w:eastAsia="Calibri" w:hAnsi="Times New Roman" w:cs="Times New Roman"/>
          <w:b/>
          <w:bCs/>
          <w:i/>
          <w:iCs/>
          <w:sz w:val="24"/>
          <w:szCs w:val="24"/>
          <w:u w:val="single"/>
          <w:lang w:val="kk-KZ"/>
        </w:rPr>
      </w:pPr>
      <w:r w:rsidRPr="00DE6B83">
        <w:rPr>
          <w:rFonts w:ascii="Times New Roman" w:eastAsia="Calibri" w:hAnsi="Times New Roman" w:cs="Times New Roman"/>
          <w:b/>
          <w:bCs/>
          <w:i/>
          <w:iCs/>
          <w:sz w:val="24"/>
          <w:szCs w:val="24"/>
          <w:u w:val="single"/>
          <w:lang w:val="kk-KZ"/>
        </w:rPr>
        <w:t>4. Көзделіп отырған қызметтің ықтимал елеулі әсерлерінің сипаттамасы</w:t>
      </w:r>
    </w:p>
    <w:p w14:paraId="228A957D" w14:textId="0FFD8D30" w:rsidR="00C021FB" w:rsidRPr="00C021FB" w:rsidRDefault="00C021FB" w:rsidP="00C021FB">
      <w:pPr>
        <w:autoSpaceDE w:val="0"/>
        <w:autoSpaceDN w:val="0"/>
        <w:adjustRightInd w:val="0"/>
        <w:spacing w:after="80" w:line="240" w:lineRule="auto"/>
        <w:ind w:firstLine="709"/>
        <w:jc w:val="both"/>
        <w:rPr>
          <w:rFonts w:ascii="Times New Roman" w:eastAsia="Times New Roman" w:hAnsi="Times New Roman" w:cs="Times New Roman"/>
          <w:b/>
          <w:i/>
          <w:color w:val="000000"/>
          <w:kern w:val="0"/>
          <w:sz w:val="24"/>
          <w:szCs w:val="24"/>
          <w:lang w:val="kk-KZ" w:eastAsia="ru-RU"/>
          <w14:ligatures w14:val="none"/>
        </w:rPr>
      </w:pPr>
      <w:r w:rsidRPr="00C612F5">
        <w:rPr>
          <w:rFonts w:ascii="Times New Roman" w:eastAsia="Times New Roman" w:hAnsi="Times New Roman" w:cs="Times New Roman"/>
          <w:color w:val="000000"/>
          <w:kern w:val="0"/>
          <w:sz w:val="24"/>
          <w:szCs w:val="24"/>
          <w:lang w:val="kk-KZ" w:eastAsia="ru-RU"/>
          <w14:ligatures w14:val="none"/>
        </w:rPr>
        <w:t>Қарастыру кезінде</w:t>
      </w:r>
      <w:r w:rsidRPr="00C021FB">
        <w:rPr>
          <w:rFonts w:ascii="Times New Roman" w:eastAsia="Times New Roman" w:hAnsi="Times New Roman" w:cs="Times New Roman"/>
          <w:color w:val="000000"/>
          <w:kern w:val="0"/>
          <w:sz w:val="24"/>
          <w:szCs w:val="24"/>
          <w:lang w:val="kk-KZ" w:eastAsia="ru-RU"/>
          <w14:ligatures w14:val="none"/>
        </w:rPr>
        <w:t xml:space="preserve"> </w:t>
      </w:r>
      <w:r w:rsidRPr="00C612F5">
        <w:rPr>
          <w:rFonts w:ascii="Times New Roman" w:eastAsia="Times New Roman" w:hAnsi="Times New Roman" w:cs="Times New Roman"/>
          <w:b/>
          <w:i/>
          <w:color w:val="000000"/>
          <w:kern w:val="0"/>
          <w:sz w:val="24"/>
          <w:szCs w:val="24"/>
          <w:lang w:val="kk-KZ" w:eastAsia="ru-RU"/>
          <w14:ligatures w14:val="none"/>
        </w:rPr>
        <w:t xml:space="preserve">жобалық тереңдігі </w:t>
      </w:r>
      <w:r w:rsidR="00035299">
        <w:rPr>
          <w:rFonts w:ascii="Times New Roman" w:eastAsia="Times New Roman" w:hAnsi="Times New Roman" w:cs="Times New Roman"/>
          <w:b/>
          <w:i/>
          <w:color w:val="000000"/>
          <w:kern w:val="0"/>
          <w:sz w:val="24"/>
          <w:szCs w:val="24"/>
          <w:lang w:val="kk-KZ" w:eastAsia="ru-RU"/>
          <w14:ligatures w14:val="none"/>
        </w:rPr>
        <w:t>9</w:t>
      </w:r>
      <w:r w:rsidRPr="00C612F5">
        <w:rPr>
          <w:rFonts w:ascii="Times New Roman" w:eastAsia="Times New Roman" w:hAnsi="Times New Roman" w:cs="Times New Roman"/>
          <w:b/>
          <w:i/>
          <w:color w:val="000000"/>
          <w:kern w:val="0"/>
          <w:sz w:val="24"/>
          <w:szCs w:val="24"/>
          <w:lang w:val="kk-KZ" w:eastAsia="ru-RU"/>
          <w14:ligatures w14:val="none"/>
        </w:rPr>
        <w:t>00 (±250) бір тік ұңғыманы салу</w:t>
      </w:r>
      <w:r w:rsidRPr="00C612F5">
        <w:rPr>
          <w:rFonts w:ascii="Times New Roman" w:eastAsia="Times New Roman" w:hAnsi="Times New Roman" w:cs="Times New Roman"/>
          <w:color w:val="000000"/>
          <w:kern w:val="0"/>
          <w:sz w:val="24"/>
          <w:szCs w:val="24"/>
          <w:lang w:val="kk-KZ" w:eastAsia="ru-RU"/>
          <w14:ligatures w14:val="none"/>
        </w:rPr>
        <w:t xml:space="preserve"> </w:t>
      </w:r>
      <w:r w:rsidRPr="00C612F5">
        <w:rPr>
          <w:rFonts w:ascii="Times New Roman" w:eastAsia="Times New Roman" w:hAnsi="Times New Roman" w:cs="Times New Roman"/>
          <w:b/>
          <w:bCs/>
          <w:i/>
          <w:iCs/>
          <w:color w:val="000000"/>
          <w:kern w:val="0"/>
          <w:sz w:val="24"/>
          <w:szCs w:val="24"/>
          <w:lang w:val="kk-KZ" w:eastAsia="ru-RU"/>
          <w14:ligatures w14:val="none"/>
        </w:rPr>
        <w:t>м</w:t>
      </w:r>
      <w:r w:rsidRPr="00C612F5">
        <w:rPr>
          <w:rFonts w:ascii="Times New Roman" w:eastAsia="Times New Roman" w:hAnsi="Times New Roman" w:cs="Times New Roman"/>
          <w:color w:val="000000"/>
          <w:kern w:val="0"/>
          <w:sz w:val="24"/>
          <w:szCs w:val="24"/>
          <w:lang w:val="kk-KZ" w:eastAsia="ru-RU"/>
          <w14:ligatures w14:val="none"/>
        </w:rPr>
        <w:t xml:space="preserve"> барлығы </w:t>
      </w:r>
      <w:r w:rsidR="00DE6B83">
        <w:rPr>
          <w:rFonts w:ascii="Times New Roman" w:eastAsia="Times New Roman" w:hAnsi="Times New Roman" w:cs="Times New Roman"/>
          <w:color w:val="000000"/>
          <w:kern w:val="0"/>
          <w:sz w:val="24"/>
          <w:szCs w:val="24"/>
          <w:lang w:val="kk-KZ" w:eastAsia="ru-RU"/>
          <w14:ligatures w14:val="none"/>
        </w:rPr>
        <w:t>28</w:t>
      </w:r>
      <w:r w:rsidRPr="00C612F5">
        <w:rPr>
          <w:rFonts w:ascii="Times New Roman" w:eastAsia="Times New Roman" w:hAnsi="Times New Roman" w:cs="Times New Roman"/>
          <w:color w:val="000000"/>
          <w:kern w:val="0"/>
          <w:sz w:val="24"/>
          <w:szCs w:val="24"/>
          <w:lang w:val="kk-KZ" w:eastAsia="ru-RU"/>
          <w14:ligatures w14:val="none"/>
        </w:rPr>
        <w:t xml:space="preserve"> дереккөз анықталды</w:t>
      </w:r>
      <w:r w:rsidRPr="00C021FB">
        <w:rPr>
          <w:rFonts w:ascii="Times New Roman" w:eastAsia="Times New Roman" w:hAnsi="Times New Roman" w:cs="Times New Roman"/>
          <w:color w:val="000000"/>
          <w:kern w:val="0"/>
          <w:sz w:val="24"/>
          <w:szCs w:val="24"/>
          <w:lang w:val="kk-KZ" w:eastAsia="ru-RU"/>
          <w14:ligatures w14:val="none"/>
        </w:rPr>
        <w:t>а</w:t>
      </w:r>
      <w:r w:rsidRPr="00C612F5">
        <w:rPr>
          <w:rFonts w:ascii="Times New Roman" w:eastAsia="Times New Roman" w:hAnsi="Times New Roman" w:cs="Times New Roman"/>
          <w:color w:val="000000"/>
          <w:kern w:val="0"/>
          <w:sz w:val="24"/>
          <w:szCs w:val="24"/>
          <w:lang w:val="kk-KZ" w:eastAsia="ru-RU"/>
          <w14:ligatures w14:val="none"/>
        </w:rPr>
        <w:t xml:space="preserve"> ластанулар</w:t>
      </w:r>
      <w:r w:rsidRPr="00C021FB">
        <w:rPr>
          <w:rFonts w:ascii="Times New Roman" w:eastAsia="Times New Roman" w:hAnsi="Times New Roman" w:cs="Times New Roman"/>
          <w:color w:val="000000"/>
          <w:kern w:val="0"/>
          <w:sz w:val="24"/>
          <w:szCs w:val="24"/>
          <w:lang w:val="kk-KZ" w:eastAsia="ru-RU"/>
          <w14:ligatures w14:val="none"/>
        </w:rPr>
        <w:t>, оның ішінде</w:t>
      </w:r>
      <w:r w:rsidRPr="00C612F5">
        <w:rPr>
          <w:rFonts w:ascii="Times New Roman" w:eastAsia="Times New Roman" w:hAnsi="Times New Roman" w:cs="Times New Roman"/>
          <w:color w:val="000000"/>
          <w:kern w:val="0"/>
          <w:sz w:val="24"/>
          <w:szCs w:val="24"/>
          <w:lang w:val="kk-KZ" w:eastAsia="ru-RU"/>
          <w14:ligatures w14:val="none"/>
        </w:rPr>
        <w:t>:</w:t>
      </w:r>
    </w:p>
    <w:p w14:paraId="22543FFA" w14:textId="5734EE44" w:rsidR="00296BB6" w:rsidRPr="00296BB6" w:rsidRDefault="00296BB6" w:rsidP="00B31AF4">
      <w:pPr>
        <w:numPr>
          <w:ilvl w:val="0"/>
          <w:numId w:val="10"/>
        </w:numPr>
        <w:autoSpaceDE w:val="0"/>
        <w:autoSpaceDN w:val="0"/>
        <w:adjustRightInd w:val="0"/>
        <w:spacing w:after="0" w:line="240" w:lineRule="auto"/>
        <w:jc w:val="both"/>
        <w:rPr>
          <w:rFonts w:ascii="Times New Roman" w:eastAsia="Times New Roman" w:hAnsi="Times New Roman" w:cs="Times New Roman"/>
          <w:i/>
          <w:kern w:val="0"/>
          <w:sz w:val="24"/>
          <w:szCs w:val="24"/>
          <w:lang w:eastAsia="ru-RU"/>
          <w14:ligatures w14:val="none"/>
        </w:rPr>
      </w:pPr>
      <w:proofErr w:type="spellStart"/>
      <w:r w:rsidRPr="00296BB6">
        <w:rPr>
          <w:rFonts w:ascii="Times New Roman" w:eastAsia="Times New Roman" w:hAnsi="Times New Roman" w:cs="Times New Roman"/>
          <w:i/>
          <w:kern w:val="0"/>
          <w:sz w:val="24"/>
          <w:szCs w:val="24"/>
          <w:lang w:eastAsia="ru-RU"/>
          <w14:ligatures w14:val="none"/>
        </w:rPr>
        <w:t>ұйымдастырылғандар</w:t>
      </w:r>
      <w:proofErr w:type="spellEnd"/>
      <w:r w:rsidRPr="00296BB6">
        <w:rPr>
          <w:rFonts w:ascii="Times New Roman" w:eastAsia="Times New Roman" w:hAnsi="Times New Roman" w:cs="Times New Roman"/>
          <w:i/>
          <w:kern w:val="0"/>
          <w:sz w:val="24"/>
          <w:szCs w:val="24"/>
          <w:lang w:eastAsia="ru-RU"/>
          <w14:ligatures w14:val="none"/>
        </w:rPr>
        <w:t xml:space="preserve"> – 1</w:t>
      </w:r>
      <w:r w:rsidR="00DE6B83">
        <w:rPr>
          <w:rFonts w:ascii="Times New Roman" w:eastAsia="Times New Roman" w:hAnsi="Times New Roman" w:cs="Times New Roman"/>
          <w:i/>
          <w:kern w:val="0"/>
          <w:sz w:val="24"/>
          <w:szCs w:val="24"/>
          <w:lang w:val="kk-KZ" w:eastAsia="ru-RU"/>
          <w14:ligatures w14:val="none"/>
        </w:rPr>
        <w:t>3</w:t>
      </w:r>
      <w:r w:rsidRPr="00296BB6">
        <w:rPr>
          <w:rFonts w:ascii="Times New Roman" w:eastAsia="Times New Roman" w:hAnsi="Times New Roman" w:cs="Times New Roman"/>
          <w:i/>
          <w:kern w:val="0"/>
          <w:sz w:val="24"/>
          <w:szCs w:val="24"/>
          <w:lang w:eastAsia="ru-RU"/>
          <w14:ligatures w14:val="none"/>
        </w:rPr>
        <w:t xml:space="preserve"> </w:t>
      </w:r>
      <w:proofErr w:type="spellStart"/>
      <w:r w:rsidRPr="00296BB6">
        <w:rPr>
          <w:rFonts w:ascii="Times New Roman" w:eastAsia="Times New Roman" w:hAnsi="Times New Roman" w:cs="Times New Roman"/>
          <w:i/>
          <w:kern w:val="0"/>
          <w:sz w:val="24"/>
          <w:szCs w:val="24"/>
          <w:lang w:eastAsia="ru-RU"/>
          <w14:ligatures w14:val="none"/>
        </w:rPr>
        <w:t>бірлік</w:t>
      </w:r>
      <w:proofErr w:type="spellEnd"/>
      <w:r w:rsidRPr="00296BB6">
        <w:rPr>
          <w:rFonts w:ascii="Times New Roman" w:eastAsia="Times New Roman" w:hAnsi="Times New Roman" w:cs="Times New Roman"/>
          <w:i/>
          <w:kern w:val="0"/>
          <w:sz w:val="24"/>
          <w:szCs w:val="24"/>
          <w:lang w:eastAsia="ru-RU"/>
          <w14:ligatures w14:val="none"/>
        </w:rPr>
        <w:t>;</w:t>
      </w:r>
    </w:p>
    <w:p w14:paraId="152711F2" w14:textId="7D0A5D1D" w:rsidR="00296BB6" w:rsidRDefault="00296BB6" w:rsidP="00B31AF4">
      <w:pPr>
        <w:numPr>
          <w:ilvl w:val="0"/>
          <w:numId w:val="10"/>
        </w:numPr>
        <w:autoSpaceDE w:val="0"/>
        <w:autoSpaceDN w:val="0"/>
        <w:adjustRightInd w:val="0"/>
        <w:spacing w:after="0" w:line="240" w:lineRule="auto"/>
        <w:jc w:val="both"/>
        <w:rPr>
          <w:rFonts w:ascii="Times New Roman" w:eastAsia="Times New Roman" w:hAnsi="Times New Roman" w:cs="Times New Roman"/>
          <w:i/>
          <w:kern w:val="0"/>
          <w:sz w:val="24"/>
          <w:szCs w:val="24"/>
          <w:lang w:eastAsia="ru-RU"/>
          <w14:ligatures w14:val="none"/>
        </w:rPr>
      </w:pPr>
      <w:proofErr w:type="spellStart"/>
      <w:r w:rsidRPr="00296BB6">
        <w:rPr>
          <w:rFonts w:ascii="Times New Roman" w:eastAsia="Times New Roman" w:hAnsi="Times New Roman" w:cs="Times New Roman"/>
          <w:i/>
          <w:kern w:val="0"/>
          <w:sz w:val="24"/>
          <w:szCs w:val="24"/>
          <w:lang w:eastAsia="ru-RU"/>
          <w14:ligatures w14:val="none"/>
        </w:rPr>
        <w:t>ұйымдастырылмаған</w:t>
      </w:r>
      <w:proofErr w:type="spellEnd"/>
      <w:r w:rsidRPr="00296BB6">
        <w:rPr>
          <w:rFonts w:ascii="Times New Roman" w:eastAsia="Times New Roman" w:hAnsi="Times New Roman" w:cs="Times New Roman"/>
          <w:i/>
          <w:kern w:val="0"/>
          <w:sz w:val="24"/>
          <w:szCs w:val="24"/>
          <w:lang w:eastAsia="ru-RU"/>
          <w14:ligatures w14:val="none"/>
        </w:rPr>
        <w:t xml:space="preserve"> – 1</w:t>
      </w:r>
      <w:r w:rsidR="00DE6B83">
        <w:rPr>
          <w:rFonts w:ascii="Times New Roman" w:eastAsia="Times New Roman" w:hAnsi="Times New Roman" w:cs="Times New Roman"/>
          <w:i/>
          <w:kern w:val="0"/>
          <w:sz w:val="24"/>
          <w:szCs w:val="24"/>
          <w:lang w:val="kk-KZ" w:eastAsia="ru-RU"/>
          <w14:ligatures w14:val="none"/>
        </w:rPr>
        <w:t>5</w:t>
      </w:r>
      <w:r w:rsidRPr="00296BB6">
        <w:rPr>
          <w:rFonts w:ascii="Times New Roman" w:eastAsia="Times New Roman" w:hAnsi="Times New Roman" w:cs="Times New Roman"/>
          <w:i/>
          <w:kern w:val="0"/>
          <w:sz w:val="24"/>
          <w:szCs w:val="24"/>
          <w:lang w:eastAsia="ru-RU"/>
          <w14:ligatures w14:val="none"/>
        </w:rPr>
        <w:t xml:space="preserve"> </w:t>
      </w:r>
      <w:proofErr w:type="spellStart"/>
      <w:r w:rsidRPr="00296BB6">
        <w:rPr>
          <w:rFonts w:ascii="Times New Roman" w:eastAsia="Times New Roman" w:hAnsi="Times New Roman" w:cs="Times New Roman"/>
          <w:i/>
          <w:kern w:val="0"/>
          <w:sz w:val="24"/>
          <w:szCs w:val="24"/>
          <w:lang w:eastAsia="ru-RU"/>
          <w14:ligatures w14:val="none"/>
        </w:rPr>
        <w:t>бірлік</w:t>
      </w:r>
      <w:proofErr w:type="spellEnd"/>
      <w:r w:rsidRPr="00296BB6">
        <w:rPr>
          <w:rFonts w:ascii="Times New Roman" w:eastAsia="Times New Roman" w:hAnsi="Times New Roman" w:cs="Times New Roman"/>
          <w:i/>
          <w:kern w:val="0"/>
          <w:sz w:val="24"/>
          <w:szCs w:val="24"/>
          <w:lang w:eastAsia="ru-RU"/>
          <w14:ligatures w14:val="none"/>
        </w:rPr>
        <w:t>.</w:t>
      </w:r>
    </w:p>
    <w:p w14:paraId="6A0A0ADB" w14:textId="73D76F8B" w:rsidR="00F5097B" w:rsidRPr="00F5097B" w:rsidRDefault="00F5097B" w:rsidP="00F5097B">
      <w:pPr>
        <w:pStyle w:val="a7"/>
        <w:numPr>
          <w:ilvl w:val="0"/>
          <w:numId w:val="19"/>
        </w:numPr>
        <w:spacing w:before="120" w:after="120" w:line="240" w:lineRule="auto"/>
        <w:ind w:left="0" w:firstLine="357"/>
        <w:jc w:val="center"/>
        <w:rPr>
          <w:rFonts w:ascii="Times New Roman" w:eastAsia="Calibri" w:hAnsi="Times New Roman" w:cs="Times New Roman"/>
          <w:b/>
          <w:bCs/>
          <w:i/>
          <w:iCs/>
          <w:kern w:val="0"/>
          <w:sz w:val="24"/>
          <w:szCs w:val="24"/>
          <w:u w:val="single"/>
          <w:lang w:val="kk-KZ"/>
          <w14:ligatures w14:val="none"/>
        </w:rPr>
      </w:pPr>
      <w:proofErr w:type="spellStart"/>
      <w:r w:rsidRPr="00F5097B">
        <w:rPr>
          <w:rFonts w:ascii="Times New Roman" w:eastAsia="Calibri" w:hAnsi="Times New Roman" w:cs="Times New Roman"/>
          <w:b/>
          <w:bCs/>
          <w:i/>
          <w:iCs/>
          <w:kern w:val="0"/>
          <w:sz w:val="24"/>
          <w:szCs w:val="24"/>
          <w:u w:val="single"/>
          <w14:ligatures w14:val="none"/>
        </w:rPr>
        <w:t>Эмиссиялардың</w:t>
      </w:r>
      <w:proofErr w:type="spellEnd"/>
      <w:r w:rsidRPr="00F5097B">
        <w:rPr>
          <w:rFonts w:ascii="Times New Roman" w:eastAsia="Calibri" w:hAnsi="Times New Roman" w:cs="Times New Roman"/>
          <w:b/>
          <w:bCs/>
          <w:i/>
          <w:iCs/>
          <w:kern w:val="0"/>
          <w:sz w:val="24"/>
          <w:szCs w:val="24"/>
          <w:u w:val="single"/>
          <w14:ligatures w14:val="none"/>
        </w:rPr>
        <w:t xml:space="preserve">, </w:t>
      </w:r>
      <w:proofErr w:type="spellStart"/>
      <w:r w:rsidRPr="00F5097B">
        <w:rPr>
          <w:rFonts w:ascii="Times New Roman" w:eastAsia="Calibri" w:hAnsi="Times New Roman" w:cs="Times New Roman"/>
          <w:b/>
          <w:bCs/>
          <w:i/>
          <w:iCs/>
          <w:kern w:val="0"/>
          <w:sz w:val="24"/>
          <w:szCs w:val="24"/>
          <w:u w:val="single"/>
          <w14:ligatures w14:val="none"/>
        </w:rPr>
        <w:t>қоршаған</w:t>
      </w:r>
      <w:proofErr w:type="spellEnd"/>
      <w:r w:rsidRPr="00F5097B">
        <w:rPr>
          <w:rFonts w:ascii="Times New Roman" w:eastAsia="Calibri" w:hAnsi="Times New Roman" w:cs="Times New Roman"/>
          <w:b/>
          <w:bCs/>
          <w:i/>
          <w:iCs/>
          <w:kern w:val="0"/>
          <w:sz w:val="24"/>
          <w:szCs w:val="24"/>
          <w:u w:val="single"/>
          <w14:ligatures w14:val="none"/>
        </w:rPr>
        <w:t xml:space="preserve"> </w:t>
      </w:r>
      <w:proofErr w:type="spellStart"/>
      <w:r w:rsidRPr="00F5097B">
        <w:rPr>
          <w:rFonts w:ascii="Times New Roman" w:eastAsia="Calibri" w:hAnsi="Times New Roman" w:cs="Times New Roman"/>
          <w:b/>
          <w:bCs/>
          <w:i/>
          <w:iCs/>
          <w:kern w:val="0"/>
          <w:sz w:val="24"/>
          <w:szCs w:val="24"/>
          <w:u w:val="single"/>
          <w14:ligatures w14:val="none"/>
        </w:rPr>
        <w:t>ортаға</w:t>
      </w:r>
      <w:proofErr w:type="spellEnd"/>
      <w:r w:rsidRPr="00F5097B">
        <w:rPr>
          <w:rFonts w:ascii="Times New Roman" w:eastAsia="Calibri" w:hAnsi="Times New Roman" w:cs="Times New Roman"/>
          <w:b/>
          <w:bCs/>
          <w:i/>
          <w:iCs/>
          <w:kern w:val="0"/>
          <w:sz w:val="24"/>
          <w:szCs w:val="24"/>
          <w:u w:val="single"/>
          <w14:ligatures w14:val="none"/>
        </w:rPr>
        <w:t xml:space="preserve"> </w:t>
      </w:r>
      <w:proofErr w:type="spellStart"/>
      <w:r w:rsidRPr="00F5097B">
        <w:rPr>
          <w:rFonts w:ascii="Times New Roman" w:eastAsia="Calibri" w:hAnsi="Times New Roman" w:cs="Times New Roman"/>
          <w:b/>
          <w:bCs/>
          <w:i/>
          <w:iCs/>
          <w:kern w:val="0"/>
          <w:sz w:val="24"/>
          <w:szCs w:val="24"/>
          <w:u w:val="single"/>
          <w14:ligatures w14:val="none"/>
        </w:rPr>
        <w:t>физикалық</w:t>
      </w:r>
      <w:proofErr w:type="spellEnd"/>
      <w:r w:rsidRPr="00F5097B">
        <w:rPr>
          <w:rFonts w:ascii="Times New Roman" w:eastAsia="Calibri" w:hAnsi="Times New Roman" w:cs="Times New Roman"/>
          <w:b/>
          <w:bCs/>
          <w:i/>
          <w:iCs/>
          <w:kern w:val="0"/>
          <w:sz w:val="24"/>
          <w:szCs w:val="24"/>
          <w:u w:val="single"/>
          <w14:ligatures w14:val="none"/>
        </w:rPr>
        <w:t xml:space="preserve"> </w:t>
      </w:r>
      <w:proofErr w:type="spellStart"/>
      <w:r w:rsidRPr="00F5097B">
        <w:rPr>
          <w:rFonts w:ascii="Times New Roman" w:eastAsia="Calibri" w:hAnsi="Times New Roman" w:cs="Times New Roman"/>
          <w:b/>
          <w:bCs/>
          <w:i/>
          <w:iCs/>
          <w:kern w:val="0"/>
          <w:sz w:val="24"/>
          <w:szCs w:val="24"/>
          <w:u w:val="single"/>
          <w14:ligatures w14:val="none"/>
        </w:rPr>
        <w:t>әсер</w:t>
      </w:r>
      <w:proofErr w:type="spellEnd"/>
      <w:r w:rsidRPr="00F5097B">
        <w:rPr>
          <w:rFonts w:ascii="Times New Roman" w:eastAsia="Calibri" w:hAnsi="Times New Roman" w:cs="Times New Roman"/>
          <w:b/>
          <w:bCs/>
          <w:i/>
          <w:iCs/>
          <w:kern w:val="0"/>
          <w:sz w:val="24"/>
          <w:szCs w:val="24"/>
          <w:u w:val="single"/>
          <w14:ligatures w14:val="none"/>
        </w:rPr>
        <w:t xml:space="preserve"> </w:t>
      </w:r>
      <w:proofErr w:type="spellStart"/>
      <w:r w:rsidRPr="00F5097B">
        <w:rPr>
          <w:rFonts w:ascii="Times New Roman" w:eastAsia="Calibri" w:hAnsi="Times New Roman" w:cs="Times New Roman"/>
          <w:b/>
          <w:bCs/>
          <w:i/>
          <w:iCs/>
          <w:kern w:val="0"/>
          <w:sz w:val="24"/>
          <w:szCs w:val="24"/>
          <w:u w:val="single"/>
          <w14:ligatures w14:val="none"/>
        </w:rPr>
        <w:t>етудің</w:t>
      </w:r>
      <w:proofErr w:type="spellEnd"/>
      <w:r w:rsidRPr="00F5097B">
        <w:rPr>
          <w:rFonts w:ascii="Times New Roman" w:eastAsia="Calibri" w:hAnsi="Times New Roman" w:cs="Times New Roman"/>
          <w:b/>
          <w:bCs/>
          <w:i/>
          <w:iCs/>
          <w:kern w:val="0"/>
          <w:sz w:val="24"/>
          <w:szCs w:val="24"/>
          <w:u w:val="single"/>
          <w14:ligatures w14:val="none"/>
        </w:rPr>
        <w:t xml:space="preserve"> </w:t>
      </w:r>
      <w:proofErr w:type="spellStart"/>
      <w:r w:rsidRPr="00F5097B">
        <w:rPr>
          <w:rFonts w:ascii="Times New Roman" w:eastAsia="Calibri" w:hAnsi="Times New Roman" w:cs="Times New Roman"/>
          <w:b/>
          <w:bCs/>
          <w:i/>
          <w:iCs/>
          <w:kern w:val="0"/>
          <w:sz w:val="24"/>
          <w:szCs w:val="24"/>
          <w:u w:val="single"/>
          <w14:ligatures w14:val="none"/>
        </w:rPr>
        <w:t>шекті</w:t>
      </w:r>
      <w:proofErr w:type="spellEnd"/>
      <w:r w:rsidRPr="00F5097B">
        <w:rPr>
          <w:rFonts w:ascii="Times New Roman" w:eastAsia="Calibri" w:hAnsi="Times New Roman" w:cs="Times New Roman"/>
          <w:b/>
          <w:bCs/>
          <w:i/>
          <w:iCs/>
          <w:kern w:val="0"/>
          <w:sz w:val="24"/>
          <w:szCs w:val="24"/>
          <w:u w:val="single"/>
          <w14:ligatures w14:val="none"/>
        </w:rPr>
        <w:t xml:space="preserve"> </w:t>
      </w:r>
      <w:proofErr w:type="spellStart"/>
      <w:r w:rsidRPr="00F5097B">
        <w:rPr>
          <w:rFonts w:ascii="Times New Roman" w:eastAsia="Calibri" w:hAnsi="Times New Roman" w:cs="Times New Roman"/>
          <w:b/>
          <w:bCs/>
          <w:i/>
          <w:iCs/>
          <w:kern w:val="0"/>
          <w:sz w:val="24"/>
          <w:szCs w:val="24"/>
          <w:u w:val="single"/>
          <w14:ligatures w14:val="none"/>
        </w:rPr>
        <w:t>сандық</w:t>
      </w:r>
      <w:proofErr w:type="spellEnd"/>
      <w:r w:rsidRPr="00F5097B">
        <w:rPr>
          <w:rFonts w:ascii="Times New Roman" w:eastAsia="Calibri" w:hAnsi="Times New Roman" w:cs="Times New Roman"/>
          <w:b/>
          <w:bCs/>
          <w:i/>
          <w:iCs/>
          <w:kern w:val="0"/>
          <w:sz w:val="24"/>
          <w:szCs w:val="24"/>
          <w:u w:val="single"/>
          <w14:ligatures w14:val="none"/>
        </w:rPr>
        <w:t xml:space="preserve"> </w:t>
      </w:r>
      <w:proofErr w:type="spellStart"/>
      <w:r w:rsidRPr="00F5097B">
        <w:rPr>
          <w:rFonts w:ascii="Times New Roman" w:eastAsia="Calibri" w:hAnsi="Times New Roman" w:cs="Times New Roman"/>
          <w:b/>
          <w:bCs/>
          <w:i/>
          <w:iCs/>
          <w:kern w:val="0"/>
          <w:sz w:val="24"/>
          <w:szCs w:val="24"/>
          <w:u w:val="single"/>
          <w14:ligatures w14:val="none"/>
        </w:rPr>
        <w:t>және</w:t>
      </w:r>
      <w:proofErr w:type="spellEnd"/>
      <w:r w:rsidRPr="00F5097B">
        <w:rPr>
          <w:rFonts w:ascii="Times New Roman" w:eastAsia="Calibri" w:hAnsi="Times New Roman" w:cs="Times New Roman"/>
          <w:b/>
          <w:bCs/>
          <w:i/>
          <w:iCs/>
          <w:kern w:val="0"/>
          <w:sz w:val="24"/>
          <w:szCs w:val="24"/>
          <w:u w:val="single"/>
          <w14:ligatures w14:val="none"/>
        </w:rPr>
        <w:t xml:space="preserve"> </w:t>
      </w:r>
      <w:proofErr w:type="spellStart"/>
      <w:r w:rsidRPr="00F5097B">
        <w:rPr>
          <w:rFonts w:ascii="Times New Roman" w:eastAsia="Calibri" w:hAnsi="Times New Roman" w:cs="Times New Roman"/>
          <w:b/>
          <w:bCs/>
          <w:i/>
          <w:iCs/>
          <w:kern w:val="0"/>
          <w:sz w:val="24"/>
          <w:szCs w:val="24"/>
          <w:u w:val="single"/>
          <w14:ligatures w14:val="none"/>
        </w:rPr>
        <w:t>сапалық</w:t>
      </w:r>
      <w:proofErr w:type="spellEnd"/>
      <w:r w:rsidRPr="00F5097B">
        <w:rPr>
          <w:rFonts w:ascii="Times New Roman" w:eastAsia="Calibri" w:hAnsi="Times New Roman" w:cs="Times New Roman"/>
          <w:b/>
          <w:bCs/>
          <w:i/>
          <w:iCs/>
          <w:kern w:val="0"/>
          <w:sz w:val="24"/>
          <w:szCs w:val="24"/>
          <w:u w:val="single"/>
          <w14:ligatures w14:val="none"/>
        </w:rPr>
        <w:t xml:space="preserve"> </w:t>
      </w:r>
      <w:proofErr w:type="spellStart"/>
      <w:r w:rsidRPr="00F5097B">
        <w:rPr>
          <w:rFonts w:ascii="Times New Roman" w:eastAsia="Calibri" w:hAnsi="Times New Roman" w:cs="Times New Roman"/>
          <w:b/>
          <w:bCs/>
          <w:i/>
          <w:iCs/>
          <w:kern w:val="0"/>
          <w:sz w:val="24"/>
          <w:szCs w:val="24"/>
          <w:u w:val="single"/>
          <w14:ligatures w14:val="none"/>
        </w:rPr>
        <w:t>көрсеткіштерін</w:t>
      </w:r>
      <w:proofErr w:type="spellEnd"/>
      <w:r w:rsidRPr="00F5097B">
        <w:rPr>
          <w:rFonts w:ascii="Times New Roman" w:eastAsia="Calibri" w:hAnsi="Times New Roman" w:cs="Times New Roman"/>
          <w:b/>
          <w:bCs/>
          <w:i/>
          <w:iCs/>
          <w:kern w:val="0"/>
          <w:sz w:val="24"/>
          <w:szCs w:val="24"/>
          <w:u w:val="single"/>
          <w14:ligatures w14:val="none"/>
        </w:rPr>
        <w:t xml:space="preserve"> </w:t>
      </w:r>
      <w:proofErr w:type="spellStart"/>
      <w:r w:rsidRPr="00F5097B">
        <w:rPr>
          <w:rFonts w:ascii="Times New Roman" w:eastAsia="Calibri" w:hAnsi="Times New Roman" w:cs="Times New Roman"/>
          <w:b/>
          <w:bCs/>
          <w:i/>
          <w:iCs/>
          <w:kern w:val="0"/>
          <w:sz w:val="24"/>
          <w:szCs w:val="24"/>
          <w:u w:val="single"/>
          <w14:ligatures w14:val="none"/>
        </w:rPr>
        <w:t>негіздеу</w:t>
      </w:r>
      <w:proofErr w:type="spellEnd"/>
    </w:p>
    <w:p w14:paraId="4515208A" w14:textId="442F6A33" w:rsidR="00B54082" w:rsidRPr="00F5097B" w:rsidRDefault="00B54082" w:rsidP="00F5097B">
      <w:pPr>
        <w:spacing w:before="120" w:after="120" w:line="240" w:lineRule="auto"/>
        <w:ind w:firstLine="709"/>
        <w:jc w:val="both"/>
        <w:rPr>
          <w:rFonts w:ascii="Times New Roman" w:hAnsi="Times New Roman" w:cs="Times New Roman"/>
          <w:sz w:val="24"/>
          <w:szCs w:val="24"/>
          <w:lang w:val="kk-KZ"/>
        </w:rPr>
      </w:pPr>
      <w:r w:rsidRPr="00F5097B">
        <w:rPr>
          <w:rFonts w:ascii="Times New Roman" w:hAnsi="Times New Roman" w:cs="Times New Roman"/>
          <w:sz w:val="24"/>
          <w:szCs w:val="24"/>
          <w:lang w:val="kk-KZ"/>
        </w:rPr>
        <w:t>Тұрақты көздерден ластаушы заттардың шығарындылары тұтастай алғанда пайдалану ұңғымаларын салу кезінде 124,2812604 г/с және 146,3206117 т/жыл құрайды оның ішінде:</w:t>
      </w:r>
    </w:p>
    <w:p w14:paraId="568E1B4F" w14:textId="77777777" w:rsidR="00B54082" w:rsidRDefault="00B54082" w:rsidP="00B54082">
      <w:pPr>
        <w:pStyle w:val="leading-8"/>
        <w:spacing w:before="0" w:beforeAutospacing="0" w:after="0" w:afterAutospacing="0"/>
        <w:ind w:firstLine="709"/>
        <w:jc w:val="both"/>
      </w:pPr>
      <w:r>
        <w:t xml:space="preserve">- 2026 ж. (1 </w:t>
      </w:r>
      <w:proofErr w:type="spellStart"/>
      <w:r>
        <w:t>ұңғыма</w:t>
      </w:r>
      <w:proofErr w:type="spellEnd"/>
      <w:r>
        <w:t xml:space="preserve">.) - 20,713543 г/с </w:t>
      </w:r>
      <w:proofErr w:type="spellStart"/>
      <w:r>
        <w:t>және</w:t>
      </w:r>
      <w:proofErr w:type="spellEnd"/>
      <w:r>
        <w:t xml:space="preserve"> 24,38676862 т/</w:t>
      </w:r>
      <w:proofErr w:type="spellStart"/>
      <w:r>
        <w:t>жыл</w:t>
      </w:r>
      <w:proofErr w:type="spellEnd"/>
      <w:r>
        <w:t>;</w:t>
      </w:r>
    </w:p>
    <w:p w14:paraId="24BA82FD" w14:textId="77777777" w:rsidR="00B54082" w:rsidRDefault="00B54082" w:rsidP="00B54082">
      <w:pPr>
        <w:pStyle w:val="leading-8"/>
        <w:spacing w:before="0" w:beforeAutospacing="0" w:after="0" w:afterAutospacing="0"/>
        <w:ind w:firstLine="709"/>
        <w:jc w:val="both"/>
      </w:pPr>
      <w:r>
        <w:t xml:space="preserve">- 2027 ж. (2 </w:t>
      </w:r>
      <w:proofErr w:type="spellStart"/>
      <w:r>
        <w:t>скв</w:t>
      </w:r>
      <w:proofErr w:type="spellEnd"/>
      <w:r>
        <w:t xml:space="preserve">.) - 41,427087 г/с </w:t>
      </w:r>
      <w:proofErr w:type="spellStart"/>
      <w:r>
        <w:t>және</w:t>
      </w:r>
      <w:proofErr w:type="spellEnd"/>
      <w:r>
        <w:t xml:space="preserve"> 48,77353723 т/</w:t>
      </w:r>
      <w:proofErr w:type="spellStart"/>
      <w:r>
        <w:t>жыл</w:t>
      </w:r>
      <w:proofErr w:type="spellEnd"/>
      <w:r>
        <w:t>;</w:t>
      </w:r>
    </w:p>
    <w:p w14:paraId="223FDCDC" w14:textId="77777777" w:rsidR="00B54082" w:rsidRDefault="00B54082" w:rsidP="00B54082">
      <w:pPr>
        <w:pStyle w:val="leading-8"/>
        <w:spacing w:before="0" w:beforeAutospacing="0" w:after="0" w:afterAutospacing="0"/>
        <w:ind w:firstLine="709"/>
        <w:jc w:val="both"/>
      </w:pPr>
      <w:r>
        <w:t xml:space="preserve">- 2028 ж. (1 </w:t>
      </w:r>
      <w:proofErr w:type="spellStart"/>
      <w:r>
        <w:t>скв</w:t>
      </w:r>
      <w:proofErr w:type="spellEnd"/>
      <w:r>
        <w:t xml:space="preserve">.) - 20,713543 г/с </w:t>
      </w:r>
      <w:proofErr w:type="spellStart"/>
      <w:r>
        <w:t>және</w:t>
      </w:r>
      <w:proofErr w:type="spellEnd"/>
      <w:r>
        <w:t xml:space="preserve"> 24,38676862 т/</w:t>
      </w:r>
      <w:proofErr w:type="spellStart"/>
      <w:r>
        <w:t>жыл</w:t>
      </w:r>
      <w:proofErr w:type="spellEnd"/>
      <w:r>
        <w:t>;</w:t>
      </w:r>
    </w:p>
    <w:p w14:paraId="07089933" w14:textId="77777777" w:rsidR="00B54082" w:rsidRDefault="00B54082" w:rsidP="00B54082">
      <w:pPr>
        <w:pStyle w:val="leading-8"/>
        <w:spacing w:before="0" w:beforeAutospacing="0" w:after="0" w:afterAutospacing="0"/>
        <w:ind w:firstLine="709"/>
        <w:jc w:val="both"/>
      </w:pPr>
      <w:r>
        <w:t xml:space="preserve">- 2030 ж. (1 </w:t>
      </w:r>
      <w:proofErr w:type="spellStart"/>
      <w:r>
        <w:t>скв</w:t>
      </w:r>
      <w:proofErr w:type="spellEnd"/>
      <w:r>
        <w:t xml:space="preserve">.) - 20,713543 г/с </w:t>
      </w:r>
      <w:proofErr w:type="spellStart"/>
      <w:r>
        <w:t>және</w:t>
      </w:r>
      <w:proofErr w:type="spellEnd"/>
      <w:r>
        <w:t xml:space="preserve"> 24,38676862 т/</w:t>
      </w:r>
      <w:proofErr w:type="spellStart"/>
      <w:r>
        <w:t>жыл</w:t>
      </w:r>
      <w:proofErr w:type="spellEnd"/>
      <w:r>
        <w:t>;</w:t>
      </w:r>
    </w:p>
    <w:p w14:paraId="6FE9F29F" w14:textId="77777777" w:rsidR="00B54082" w:rsidRDefault="00B54082" w:rsidP="00B54082">
      <w:pPr>
        <w:pStyle w:val="leading-8"/>
        <w:spacing w:before="0" w:beforeAutospacing="0" w:after="0" w:afterAutospacing="0"/>
        <w:ind w:firstLine="709"/>
        <w:jc w:val="both"/>
      </w:pPr>
      <w:r>
        <w:t xml:space="preserve">- 2031 ж. (1 </w:t>
      </w:r>
      <w:proofErr w:type="spellStart"/>
      <w:r>
        <w:t>скв</w:t>
      </w:r>
      <w:proofErr w:type="spellEnd"/>
      <w:r>
        <w:t xml:space="preserve">.) - 20,713543 г/с </w:t>
      </w:r>
      <w:proofErr w:type="spellStart"/>
      <w:r>
        <w:t>және</w:t>
      </w:r>
      <w:proofErr w:type="spellEnd"/>
      <w:r>
        <w:t xml:space="preserve"> 24,38676862 т/</w:t>
      </w:r>
      <w:proofErr w:type="spellStart"/>
      <w:r>
        <w:t>жыл</w:t>
      </w:r>
      <w:proofErr w:type="spellEnd"/>
      <w:r>
        <w:t>.</w:t>
      </w:r>
    </w:p>
    <w:p w14:paraId="039FCC72" w14:textId="2F0E124A" w:rsidR="009719B5" w:rsidRPr="00C612F5" w:rsidRDefault="009719B5" w:rsidP="002A1228">
      <w:pPr>
        <w:spacing w:before="120" w:after="120" w:line="240" w:lineRule="auto"/>
        <w:ind w:firstLine="709"/>
        <w:jc w:val="center"/>
        <w:rPr>
          <w:rFonts w:ascii="Times New Roman" w:eastAsia="Calibri" w:hAnsi="Times New Roman" w:cs="Times New Roman"/>
          <w:b/>
          <w:bCs/>
          <w:i/>
          <w:iCs/>
          <w:kern w:val="0"/>
          <w:sz w:val="24"/>
          <w:szCs w:val="24"/>
          <w:u w:val="single"/>
          <w:lang w:val="kk-KZ"/>
          <w14:ligatures w14:val="none"/>
        </w:rPr>
      </w:pPr>
      <w:r w:rsidRPr="004C576A">
        <w:rPr>
          <w:rFonts w:ascii="Times New Roman" w:eastAsia="Calibri" w:hAnsi="Times New Roman" w:cs="Times New Roman"/>
          <w:b/>
          <w:bCs/>
          <w:i/>
          <w:iCs/>
          <w:kern w:val="0"/>
          <w:sz w:val="24"/>
          <w:szCs w:val="24"/>
          <w:u w:val="single"/>
          <w:lang w:val="kk-KZ"/>
          <w14:ligatures w14:val="none"/>
        </w:rPr>
        <w:t>6. Қалдықтардың түрлері бойынша жинақталуының шекті мөлшерінің негіздемесі</w:t>
      </w:r>
    </w:p>
    <w:p w14:paraId="43662401" w14:textId="77777777" w:rsidR="00F5097B" w:rsidRPr="00F5097B" w:rsidRDefault="00F5097B" w:rsidP="00F5097B">
      <w:pPr>
        <w:spacing w:after="0" w:line="240" w:lineRule="auto"/>
        <w:ind w:firstLine="709"/>
        <w:jc w:val="both"/>
        <w:rPr>
          <w:rStyle w:val="ypks7kbdpwfgdykd3qb9"/>
          <w:rFonts w:ascii="Times New Roman" w:eastAsia="Times New Roman" w:hAnsi="Times New Roman" w:cs="Times New Roman"/>
          <w:kern w:val="0"/>
          <w:sz w:val="24"/>
          <w:szCs w:val="24"/>
          <w:lang w:val="kk-KZ" w:eastAsia="ru-RU"/>
          <w14:ligatures w14:val="none"/>
        </w:rPr>
      </w:pPr>
      <w:r w:rsidRPr="00F5097B">
        <w:rPr>
          <w:rStyle w:val="ypks7kbdpwfgdykd3qb9"/>
          <w:rFonts w:ascii="Times New Roman" w:hAnsi="Times New Roman" w:cs="Times New Roman"/>
          <w:kern w:val="0"/>
          <w:sz w:val="24"/>
          <w:lang w:val="kk-KZ" w:eastAsia="ko-KR"/>
          <w14:ligatures w14:val="none"/>
        </w:rPr>
        <w:t>Биікжал кен орындарында барлау жұмыстарын жүргізу барысында өнеркәсіптік және коммуналдық қалдықтардың едәуір мөлшері түзіледі. Кен орнын пайдалану, консервациялау және ұңғымаларды салу процесіндегі негізгі қалдықтар мыналар болып табылады:</w:t>
      </w:r>
    </w:p>
    <w:p w14:paraId="134F8AAF" w14:textId="5ADF4BA7" w:rsidR="009719B5" w:rsidRPr="004C576A" w:rsidRDefault="009719B5" w:rsidP="009719B5">
      <w:pPr>
        <w:numPr>
          <w:ilvl w:val="0"/>
          <w:numId w:val="17"/>
        </w:numPr>
        <w:spacing w:after="0" w:line="240" w:lineRule="auto"/>
        <w:jc w:val="both"/>
        <w:rPr>
          <w:rFonts w:ascii="Times New Roman" w:eastAsia="Times New Roman" w:hAnsi="Times New Roman" w:cs="Times New Roman"/>
          <w:kern w:val="0"/>
          <w:sz w:val="24"/>
          <w:szCs w:val="24"/>
          <w:lang w:val="kk-KZ" w:eastAsia="ru-RU"/>
          <w14:ligatures w14:val="none"/>
        </w:rPr>
      </w:pPr>
      <w:r w:rsidRPr="004C576A">
        <w:rPr>
          <w:rFonts w:ascii="Times New Roman" w:eastAsia="Times New Roman" w:hAnsi="Times New Roman" w:cs="Times New Roman"/>
          <w:kern w:val="0"/>
          <w:sz w:val="24"/>
          <w:szCs w:val="24"/>
          <w:lang w:val="kk-KZ" w:eastAsia="ru-RU"/>
          <w14:ligatures w14:val="none"/>
        </w:rPr>
        <w:t>бұрғылау шламы,</w:t>
      </w:r>
    </w:p>
    <w:p w14:paraId="6D882214" w14:textId="77777777" w:rsidR="009719B5" w:rsidRPr="009719B5" w:rsidRDefault="009719B5" w:rsidP="009719B5">
      <w:pPr>
        <w:numPr>
          <w:ilvl w:val="0"/>
          <w:numId w:val="17"/>
        </w:numPr>
        <w:spacing w:after="0" w:line="240" w:lineRule="auto"/>
        <w:jc w:val="both"/>
        <w:rPr>
          <w:rFonts w:ascii="Times New Roman" w:eastAsia="Times New Roman" w:hAnsi="Times New Roman" w:cs="Times New Roman"/>
          <w:kern w:val="0"/>
          <w:sz w:val="24"/>
          <w:szCs w:val="24"/>
          <w:lang w:eastAsia="ru-RU"/>
          <w14:ligatures w14:val="none"/>
        </w:rPr>
      </w:pPr>
      <w:proofErr w:type="spellStart"/>
      <w:r w:rsidRPr="009719B5">
        <w:rPr>
          <w:rFonts w:ascii="Times New Roman" w:eastAsia="Times New Roman" w:hAnsi="Times New Roman" w:cs="Times New Roman"/>
          <w:kern w:val="0"/>
          <w:sz w:val="24"/>
          <w:szCs w:val="24"/>
          <w:lang w:eastAsia="ru-RU"/>
          <w14:ligatures w14:val="none"/>
        </w:rPr>
        <w:t>пайдаланылған</w:t>
      </w:r>
      <w:proofErr w:type="spellEnd"/>
      <w:r w:rsidRPr="009719B5">
        <w:rPr>
          <w:rFonts w:ascii="Times New Roman" w:eastAsia="Times New Roman" w:hAnsi="Times New Roman" w:cs="Times New Roman"/>
          <w:kern w:val="0"/>
          <w:sz w:val="24"/>
          <w:szCs w:val="24"/>
          <w:lang w:eastAsia="ru-RU"/>
          <w14:ligatures w14:val="none"/>
        </w:rPr>
        <w:t xml:space="preserve"> </w:t>
      </w:r>
      <w:proofErr w:type="spellStart"/>
      <w:r w:rsidRPr="009719B5">
        <w:rPr>
          <w:rFonts w:ascii="Times New Roman" w:eastAsia="Times New Roman" w:hAnsi="Times New Roman" w:cs="Times New Roman"/>
          <w:kern w:val="0"/>
          <w:sz w:val="24"/>
          <w:szCs w:val="24"/>
          <w:lang w:eastAsia="ru-RU"/>
          <w14:ligatures w14:val="none"/>
        </w:rPr>
        <w:t>бұрғылау</w:t>
      </w:r>
      <w:proofErr w:type="spellEnd"/>
      <w:r w:rsidRPr="009719B5">
        <w:rPr>
          <w:rFonts w:ascii="Times New Roman" w:eastAsia="Times New Roman" w:hAnsi="Times New Roman" w:cs="Times New Roman"/>
          <w:kern w:val="0"/>
          <w:sz w:val="24"/>
          <w:szCs w:val="24"/>
          <w:lang w:eastAsia="ru-RU"/>
          <w14:ligatures w14:val="none"/>
        </w:rPr>
        <w:t xml:space="preserve"> </w:t>
      </w:r>
      <w:proofErr w:type="spellStart"/>
      <w:r w:rsidRPr="009719B5">
        <w:rPr>
          <w:rFonts w:ascii="Times New Roman" w:eastAsia="Times New Roman" w:hAnsi="Times New Roman" w:cs="Times New Roman"/>
          <w:kern w:val="0"/>
          <w:sz w:val="24"/>
          <w:szCs w:val="24"/>
          <w:lang w:eastAsia="ru-RU"/>
          <w14:ligatures w14:val="none"/>
        </w:rPr>
        <w:t>ерітіндісі</w:t>
      </w:r>
      <w:proofErr w:type="spellEnd"/>
      <w:r w:rsidRPr="009719B5">
        <w:rPr>
          <w:rFonts w:ascii="Times New Roman" w:eastAsia="Times New Roman" w:hAnsi="Times New Roman" w:cs="Times New Roman"/>
          <w:kern w:val="0"/>
          <w:sz w:val="24"/>
          <w:szCs w:val="24"/>
          <w:lang w:eastAsia="ru-RU"/>
          <w14:ligatures w14:val="none"/>
        </w:rPr>
        <w:t>,</w:t>
      </w:r>
    </w:p>
    <w:p w14:paraId="1A90568C" w14:textId="77777777" w:rsidR="009719B5" w:rsidRPr="009719B5" w:rsidRDefault="009719B5" w:rsidP="009719B5">
      <w:pPr>
        <w:numPr>
          <w:ilvl w:val="0"/>
          <w:numId w:val="17"/>
        </w:numPr>
        <w:spacing w:after="0" w:line="240" w:lineRule="auto"/>
        <w:jc w:val="both"/>
        <w:rPr>
          <w:rFonts w:ascii="Times New Roman" w:eastAsia="Times New Roman" w:hAnsi="Times New Roman" w:cs="Times New Roman"/>
          <w:b/>
          <w:bCs/>
          <w:kern w:val="0"/>
          <w:sz w:val="24"/>
          <w:szCs w:val="24"/>
          <w:lang w:eastAsia="ru-RU"/>
          <w14:ligatures w14:val="none"/>
        </w:rPr>
      </w:pPr>
      <w:r w:rsidRPr="009719B5">
        <w:rPr>
          <w:rFonts w:ascii="Times New Roman" w:eastAsia="Times New Roman" w:hAnsi="Times New Roman" w:cs="Times New Roman"/>
          <w:bCs/>
          <w:kern w:val="0"/>
          <w:sz w:val="24"/>
          <w:szCs w:val="24"/>
          <w:lang w:eastAsia="ru-RU"/>
          <w14:ligatures w14:val="none"/>
        </w:rPr>
        <w:t>майланған шүберек,</w:t>
      </w:r>
    </w:p>
    <w:p w14:paraId="2E550750" w14:textId="77777777" w:rsidR="009719B5" w:rsidRPr="009719B5" w:rsidRDefault="009719B5" w:rsidP="009719B5">
      <w:pPr>
        <w:numPr>
          <w:ilvl w:val="0"/>
          <w:numId w:val="17"/>
        </w:numPr>
        <w:spacing w:after="0" w:line="240" w:lineRule="auto"/>
        <w:jc w:val="both"/>
        <w:rPr>
          <w:rFonts w:ascii="Times New Roman" w:eastAsia="Times New Roman" w:hAnsi="Times New Roman" w:cs="Times New Roman"/>
          <w:b/>
          <w:bCs/>
          <w:kern w:val="0"/>
          <w:sz w:val="24"/>
          <w:szCs w:val="24"/>
          <w:lang w:eastAsia="ru-RU"/>
          <w14:ligatures w14:val="none"/>
        </w:rPr>
      </w:pPr>
      <w:r w:rsidRPr="009719B5">
        <w:rPr>
          <w:rFonts w:ascii="Times New Roman" w:eastAsia="Times New Roman" w:hAnsi="Times New Roman" w:cs="Times New Roman"/>
          <w:bCs/>
          <w:kern w:val="0"/>
          <w:sz w:val="24"/>
          <w:szCs w:val="24"/>
          <w:lang w:eastAsia="ru-RU"/>
          <w14:ligatures w14:val="none"/>
        </w:rPr>
        <w:lastRenderedPageBreak/>
        <w:t>пайдаланылған ыдыс,</w:t>
      </w:r>
    </w:p>
    <w:p w14:paraId="0F06425C" w14:textId="77777777" w:rsidR="009719B5" w:rsidRPr="009719B5" w:rsidRDefault="009719B5" w:rsidP="009719B5">
      <w:pPr>
        <w:numPr>
          <w:ilvl w:val="0"/>
          <w:numId w:val="17"/>
        </w:numPr>
        <w:spacing w:after="0" w:line="240" w:lineRule="auto"/>
        <w:jc w:val="both"/>
        <w:rPr>
          <w:rFonts w:ascii="Times New Roman" w:eastAsia="Times New Roman" w:hAnsi="Times New Roman" w:cs="Times New Roman"/>
          <w:b/>
          <w:bCs/>
          <w:kern w:val="0"/>
          <w:sz w:val="24"/>
          <w:szCs w:val="24"/>
          <w:lang w:eastAsia="ru-RU"/>
          <w14:ligatures w14:val="none"/>
        </w:rPr>
      </w:pPr>
      <w:r w:rsidRPr="009719B5">
        <w:rPr>
          <w:rFonts w:ascii="Times New Roman" w:eastAsia="Times New Roman" w:hAnsi="Times New Roman" w:cs="Times New Roman"/>
          <w:bCs/>
          <w:kern w:val="0"/>
          <w:sz w:val="24"/>
          <w:szCs w:val="24"/>
          <w:lang w:eastAsia="ru-RU"/>
          <w14:ligatures w14:val="none"/>
        </w:rPr>
        <w:t>пайдаланылған майлар,</w:t>
      </w:r>
    </w:p>
    <w:p w14:paraId="7E2C8308" w14:textId="77777777" w:rsidR="009719B5" w:rsidRPr="009719B5" w:rsidRDefault="009719B5" w:rsidP="009719B5">
      <w:pPr>
        <w:numPr>
          <w:ilvl w:val="0"/>
          <w:numId w:val="17"/>
        </w:numPr>
        <w:spacing w:after="0" w:line="240" w:lineRule="auto"/>
        <w:jc w:val="both"/>
        <w:rPr>
          <w:rFonts w:ascii="Times New Roman" w:eastAsia="Times New Roman" w:hAnsi="Times New Roman" w:cs="Times New Roman"/>
          <w:b/>
          <w:bCs/>
          <w:kern w:val="0"/>
          <w:sz w:val="24"/>
          <w:szCs w:val="24"/>
          <w:lang w:eastAsia="ru-RU"/>
          <w14:ligatures w14:val="none"/>
        </w:rPr>
      </w:pPr>
      <w:r w:rsidRPr="009719B5">
        <w:rPr>
          <w:rFonts w:ascii="Times New Roman" w:eastAsia="Times New Roman" w:hAnsi="Times New Roman" w:cs="Times New Roman"/>
          <w:bCs/>
          <w:kern w:val="0"/>
          <w:sz w:val="24"/>
          <w:szCs w:val="24"/>
          <w:lang w:eastAsia="ru-RU"/>
          <w14:ligatures w14:val="none"/>
        </w:rPr>
        <w:t>металл сынықтары,</w:t>
      </w:r>
    </w:p>
    <w:p w14:paraId="0CABD247" w14:textId="0C230FF4" w:rsidR="009719B5" w:rsidRPr="009719B5" w:rsidRDefault="009719B5" w:rsidP="009719B5">
      <w:pPr>
        <w:numPr>
          <w:ilvl w:val="0"/>
          <w:numId w:val="17"/>
        </w:numPr>
        <w:spacing w:after="0" w:line="240" w:lineRule="auto"/>
        <w:jc w:val="both"/>
        <w:rPr>
          <w:rFonts w:ascii="Times New Roman" w:eastAsia="Times New Roman" w:hAnsi="Times New Roman" w:cs="Times New Roman"/>
          <w:b/>
          <w:bCs/>
          <w:kern w:val="0"/>
          <w:sz w:val="24"/>
          <w:szCs w:val="24"/>
          <w:lang w:eastAsia="ru-RU"/>
          <w14:ligatures w14:val="none"/>
        </w:rPr>
      </w:pPr>
      <w:proofErr w:type="spellStart"/>
      <w:r w:rsidRPr="009719B5">
        <w:rPr>
          <w:rFonts w:ascii="Times New Roman" w:eastAsia="Times New Roman" w:hAnsi="Times New Roman" w:cs="Times New Roman"/>
          <w:bCs/>
          <w:kern w:val="0"/>
          <w:sz w:val="24"/>
          <w:szCs w:val="24"/>
          <w:lang w:eastAsia="ru-RU"/>
          <w14:ligatures w14:val="none"/>
        </w:rPr>
        <w:t>дәнекерлеу</w:t>
      </w:r>
      <w:proofErr w:type="spellEnd"/>
      <w:r w:rsidRPr="009719B5">
        <w:rPr>
          <w:rFonts w:ascii="Times New Roman" w:eastAsia="Times New Roman" w:hAnsi="Times New Roman" w:cs="Times New Roman"/>
          <w:bCs/>
          <w:kern w:val="0"/>
          <w:sz w:val="24"/>
          <w:szCs w:val="24"/>
          <w:lang w:eastAsia="ru-RU"/>
          <w14:ligatures w14:val="none"/>
        </w:rPr>
        <w:t xml:space="preserve"> </w:t>
      </w:r>
      <w:proofErr w:type="spellStart"/>
      <w:r w:rsidRPr="009719B5">
        <w:rPr>
          <w:rFonts w:ascii="Times New Roman" w:eastAsia="Times New Roman" w:hAnsi="Times New Roman" w:cs="Times New Roman"/>
          <w:bCs/>
          <w:kern w:val="0"/>
          <w:sz w:val="24"/>
          <w:szCs w:val="24"/>
          <w:lang w:eastAsia="ru-RU"/>
          <w14:ligatures w14:val="none"/>
        </w:rPr>
        <w:t>электродтары</w:t>
      </w:r>
      <w:proofErr w:type="spellEnd"/>
      <w:r w:rsidRPr="009719B5">
        <w:rPr>
          <w:rFonts w:ascii="Times New Roman" w:eastAsia="Times New Roman" w:hAnsi="Times New Roman" w:cs="Times New Roman"/>
          <w:bCs/>
          <w:kern w:val="0"/>
          <w:sz w:val="24"/>
          <w:szCs w:val="24"/>
          <w:lang w:eastAsia="ru-RU"/>
          <w14:ligatures w14:val="none"/>
        </w:rPr>
        <w:t>,</w:t>
      </w:r>
    </w:p>
    <w:p w14:paraId="36AEB7C0" w14:textId="77777777" w:rsidR="009719B5" w:rsidRPr="009719B5" w:rsidRDefault="009719B5" w:rsidP="009719B5">
      <w:pPr>
        <w:numPr>
          <w:ilvl w:val="0"/>
          <w:numId w:val="17"/>
        </w:numPr>
        <w:spacing w:after="0" w:line="240" w:lineRule="auto"/>
        <w:jc w:val="both"/>
        <w:rPr>
          <w:rFonts w:ascii="Times New Roman" w:eastAsia="Times New Roman" w:hAnsi="Times New Roman" w:cs="Times New Roman"/>
          <w:b/>
          <w:bCs/>
          <w:kern w:val="0"/>
          <w:sz w:val="24"/>
          <w:szCs w:val="24"/>
          <w:lang w:eastAsia="ru-RU"/>
          <w14:ligatures w14:val="none"/>
        </w:rPr>
      </w:pPr>
      <w:r w:rsidRPr="009719B5">
        <w:rPr>
          <w:rFonts w:ascii="Times New Roman" w:eastAsia="Times New Roman" w:hAnsi="Times New Roman" w:cs="Times New Roman"/>
          <w:bCs/>
          <w:kern w:val="0"/>
          <w:sz w:val="24"/>
          <w:szCs w:val="24"/>
          <w:lang w:eastAsia="ru-RU"/>
          <w14:ligatures w14:val="none"/>
        </w:rPr>
        <w:t>тұрмыстық қатты қалдықтар.</w:t>
      </w:r>
    </w:p>
    <w:p w14:paraId="59E7CCC8" w14:textId="43863803" w:rsidR="00F5097B" w:rsidRDefault="00F5097B" w:rsidP="00F5097B">
      <w:pPr>
        <w:spacing w:after="0" w:line="240" w:lineRule="auto"/>
        <w:ind w:firstLine="709"/>
        <w:jc w:val="both"/>
        <w:rPr>
          <w:rFonts w:ascii="Times New Roman" w:eastAsia="Calibri" w:hAnsi="Times New Roman" w:cs="Times New Roman"/>
          <w:bCs/>
          <w:color w:val="000000"/>
          <w:kern w:val="16"/>
          <w:sz w:val="24"/>
          <w:szCs w:val="24"/>
          <w:lang w:val="kk-KZ" w:eastAsia="ru-RU"/>
          <w14:ligatures w14:val="none"/>
        </w:rPr>
      </w:pPr>
      <w:r w:rsidRPr="00F5097B">
        <w:rPr>
          <w:rFonts w:ascii="Times New Roman" w:eastAsia="Calibri" w:hAnsi="Times New Roman" w:cs="Times New Roman"/>
          <w:bCs/>
          <w:color w:val="000000"/>
          <w:kern w:val="16"/>
          <w:sz w:val="24"/>
          <w:szCs w:val="24"/>
          <w:lang w:eastAsia="ru-RU"/>
          <w14:ligatures w14:val="none"/>
        </w:rPr>
        <w:t>ҚР ЭК-</w:t>
      </w:r>
      <w:proofErr w:type="spellStart"/>
      <w:r w:rsidRPr="00F5097B">
        <w:rPr>
          <w:rFonts w:ascii="Times New Roman" w:eastAsia="Calibri" w:hAnsi="Times New Roman" w:cs="Times New Roman"/>
          <w:bCs/>
          <w:color w:val="000000"/>
          <w:kern w:val="16"/>
          <w:sz w:val="24"/>
          <w:szCs w:val="24"/>
          <w:lang w:eastAsia="ru-RU"/>
          <w14:ligatures w14:val="none"/>
        </w:rPr>
        <w:t>нің</w:t>
      </w:r>
      <w:proofErr w:type="spellEnd"/>
      <w:r w:rsidRPr="00F5097B">
        <w:rPr>
          <w:rFonts w:ascii="Times New Roman" w:eastAsia="Calibri" w:hAnsi="Times New Roman" w:cs="Times New Roman"/>
          <w:bCs/>
          <w:color w:val="000000"/>
          <w:kern w:val="16"/>
          <w:sz w:val="24"/>
          <w:szCs w:val="24"/>
          <w:lang w:eastAsia="ru-RU"/>
          <w14:ligatures w14:val="none"/>
        </w:rPr>
        <w:t xml:space="preserve"> 320-бабына </w:t>
      </w:r>
      <w:proofErr w:type="spellStart"/>
      <w:r w:rsidRPr="00F5097B">
        <w:rPr>
          <w:rFonts w:ascii="Times New Roman" w:eastAsia="Calibri" w:hAnsi="Times New Roman" w:cs="Times New Roman"/>
          <w:bCs/>
          <w:color w:val="000000"/>
          <w:kern w:val="16"/>
          <w:sz w:val="24"/>
          <w:szCs w:val="24"/>
          <w:lang w:eastAsia="ru-RU"/>
          <w14:ligatures w14:val="none"/>
        </w:rPr>
        <w:t>сәйкес</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Қалдықтарды</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жинақтау</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қалдықтардың</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түзілу</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процесінде</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немесе</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оларды</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түпкілікті</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қалпына</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келтіру</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немесе</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жою</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сәтіне</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дейін</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одан</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әрі</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басқару</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кезінде</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жүзеге</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асырылатын</w:t>
      </w:r>
      <w:proofErr w:type="spellEnd"/>
      <w:r w:rsidRPr="00F5097B">
        <w:rPr>
          <w:rFonts w:ascii="Times New Roman" w:eastAsia="Calibri" w:hAnsi="Times New Roman" w:cs="Times New Roman"/>
          <w:bCs/>
          <w:color w:val="000000"/>
          <w:kern w:val="16"/>
          <w:sz w:val="24"/>
          <w:szCs w:val="24"/>
          <w:lang w:eastAsia="ru-RU"/>
          <w14:ligatures w14:val="none"/>
        </w:rPr>
        <w:t xml:space="preserve">, 6 </w:t>
      </w:r>
      <w:proofErr w:type="spellStart"/>
      <w:r w:rsidRPr="00F5097B">
        <w:rPr>
          <w:rFonts w:ascii="Times New Roman" w:eastAsia="Calibri" w:hAnsi="Times New Roman" w:cs="Times New Roman"/>
          <w:bCs/>
          <w:color w:val="000000"/>
          <w:kern w:val="16"/>
          <w:sz w:val="24"/>
          <w:szCs w:val="24"/>
          <w:lang w:eastAsia="ru-RU"/>
          <w14:ligatures w14:val="none"/>
        </w:rPr>
        <w:t>айдан</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аспайтын</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мерзімде</w:t>
      </w:r>
      <w:proofErr w:type="spellEnd"/>
      <w:r w:rsidRPr="00F5097B">
        <w:rPr>
          <w:rFonts w:ascii="Times New Roman" w:eastAsia="Calibri" w:hAnsi="Times New Roman" w:cs="Times New Roman"/>
          <w:bCs/>
          <w:color w:val="000000"/>
          <w:kern w:val="16"/>
          <w:sz w:val="24"/>
          <w:szCs w:val="24"/>
          <w:lang w:eastAsia="ru-RU"/>
          <w14:ligatures w14:val="none"/>
        </w:rPr>
        <w:t xml:space="preserve"> арнайы </w:t>
      </w:r>
      <w:proofErr w:type="spellStart"/>
      <w:r w:rsidRPr="00F5097B">
        <w:rPr>
          <w:rFonts w:ascii="Times New Roman" w:eastAsia="Calibri" w:hAnsi="Times New Roman" w:cs="Times New Roman"/>
          <w:bCs/>
          <w:color w:val="000000"/>
          <w:kern w:val="16"/>
          <w:sz w:val="24"/>
          <w:szCs w:val="24"/>
          <w:lang w:eastAsia="ru-RU"/>
          <w14:ligatures w14:val="none"/>
        </w:rPr>
        <w:t>белгіленген</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орындарда</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қалдықтарды</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уақытша</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жинап</w:t>
      </w:r>
      <w:proofErr w:type="spellEnd"/>
      <w:r w:rsidRPr="00F5097B">
        <w:rPr>
          <w:rFonts w:ascii="Times New Roman" w:eastAsia="Calibri" w:hAnsi="Times New Roman" w:cs="Times New Roman"/>
          <w:bCs/>
          <w:color w:val="000000"/>
          <w:kern w:val="16"/>
          <w:sz w:val="24"/>
          <w:szCs w:val="24"/>
          <w:lang w:eastAsia="ru-RU"/>
          <w14:ligatures w14:val="none"/>
        </w:rPr>
        <w:t xml:space="preserve"> </w:t>
      </w:r>
      <w:proofErr w:type="spellStart"/>
      <w:r w:rsidRPr="00F5097B">
        <w:rPr>
          <w:rFonts w:ascii="Times New Roman" w:eastAsia="Calibri" w:hAnsi="Times New Roman" w:cs="Times New Roman"/>
          <w:bCs/>
          <w:color w:val="000000"/>
          <w:kern w:val="16"/>
          <w:sz w:val="24"/>
          <w:szCs w:val="24"/>
          <w:lang w:eastAsia="ru-RU"/>
          <w14:ligatures w14:val="none"/>
        </w:rPr>
        <w:t>қою</w:t>
      </w:r>
      <w:proofErr w:type="spellEnd"/>
      <w:r w:rsidRPr="00F5097B">
        <w:rPr>
          <w:rFonts w:ascii="Times New Roman" w:eastAsia="Calibri" w:hAnsi="Times New Roman" w:cs="Times New Roman"/>
          <w:bCs/>
          <w:color w:val="000000"/>
          <w:kern w:val="16"/>
          <w:sz w:val="24"/>
          <w:szCs w:val="24"/>
          <w:lang w:eastAsia="ru-RU"/>
          <w14:ligatures w14:val="none"/>
        </w:rPr>
        <w:t>.</w:t>
      </w:r>
    </w:p>
    <w:p w14:paraId="114A5AD5" w14:textId="6FEC5E3A" w:rsidR="00035299" w:rsidRPr="00F5097B" w:rsidRDefault="00035299" w:rsidP="00F5097B">
      <w:pPr>
        <w:spacing w:after="0" w:line="240" w:lineRule="auto"/>
        <w:ind w:firstLine="709"/>
        <w:jc w:val="both"/>
        <w:rPr>
          <w:rFonts w:ascii="Times New Roman" w:eastAsia="Times New Roman" w:hAnsi="Times New Roman" w:cs="Times New Roman"/>
          <w:b/>
          <w:bCs/>
          <w:color w:val="000000"/>
          <w:kern w:val="0"/>
          <w:sz w:val="24"/>
          <w:szCs w:val="24"/>
          <w:lang w:val="kk-KZ" w:eastAsia="ru-RU"/>
          <w14:ligatures w14:val="none"/>
        </w:rPr>
      </w:pPr>
      <w:r>
        <w:rPr>
          <w:rFonts w:ascii="Times New Roman" w:eastAsia="Times New Roman" w:hAnsi="Times New Roman" w:cs="Times New Roman"/>
          <w:b/>
          <w:bCs/>
          <w:color w:val="000000"/>
          <w:kern w:val="0"/>
          <w:sz w:val="24"/>
          <w:szCs w:val="24"/>
          <w:lang w:val="kk-KZ" w:eastAsia="ru-RU"/>
          <w14:ligatures w14:val="none"/>
        </w:rPr>
        <w:t>Биікжал к</w:t>
      </w:r>
      <w:r w:rsidR="001531BA" w:rsidRPr="00F5097B">
        <w:rPr>
          <w:rFonts w:ascii="Times New Roman" w:eastAsia="Times New Roman" w:hAnsi="Times New Roman" w:cs="Times New Roman"/>
          <w:b/>
          <w:bCs/>
          <w:color w:val="000000"/>
          <w:kern w:val="0"/>
          <w:sz w:val="24"/>
          <w:szCs w:val="24"/>
          <w:lang w:val="kk-KZ" w:eastAsia="ru-RU"/>
          <w14:ligatures w14:val="none"/>
        </w:rPr>
        <w:t>ен орындарында ұңғымаларды салу кезінде қалдықтардың жинақталу лимиті</w:t>
      </w:r>
    </w:p>
    <w:tbl>
      <w:tblPr>
        <w:tblW w:w="5000" w:type="pct"/>
        <w:tblLook w:val="04A0" w:firstRow="1" w:lastRow="0" w:firstColumn="1" w:lastColumn="0" w:noHBand="0" w:noVBand="1"/>
      </w:tblPr>
      <w:tblGrid>
        <w:gridCol w:w="1652"/>
        <w:gridCol w:w="1588"/>
        <w:gridCol w:w="1219"/>
        <w:gridCol w:w="1219"/>
        <w:gridCol w:w="1219"/>
        <w:gridCol w:w="1219"/>
        <w:gridCol w:w="1219"/>
      </w:tblGrid>
      <w:tr w:rsidR="00035299" w14:paraId="280518CD" w14:textId="77777777" w:rsidTr="000D1AB4">
        <w:trPr>
          <w:trHeight w:val="1108"/>
        </w:trPr>
        <w:tc>
          <w:tcPr>
            <w:tcW w:w="887" w:type="pct"/>
            <w:vMerge w:val="restart"/>
            <w:tcBorders>
              <w:top w:val="single" w:sz="8" w:space="0" w:color="auto"/>
              <w:left w:val="single" w:sz="8" w:space="0" w:color="auto"/>
              <w:bottom w:val="nil"/>
              <w:right w:val="single" w:sz="8" w:space="0" w:color="auto"/>
            </w:tcBorders>
            <w:vAlign w:val="center"/>
            <w:hideMark/>
          </w:tcPr>
          <w:p w14:paraId="0E6BBDC1" w14:textId="1C010BBE" w:rsidR="00035299" w:rsidRDefault="00035299" w:rsidP="00035299">
            <w:pPr>
              <w:spacing w:after="0" w:line="240" w:lineRule="auto"/>
              <w:jc w:val="center"/>
              <w:rPr>
                <w:rFonts w:ascii="Times New Roman" w:eastAsia="Times New Roman" w:hAnsi="Times New Roman" w:cs="Times New Roman"/>
                <w:b/>
                <w:bCs/>
                <w:sz w:val="20"/>
                <w:szCs w:val="20"/>
                <w:lang w:eastAsia="ru-RU"/>
              </w:rPr>
            </w:pPr>
            <w:bookmarkStart w:id="1" w:name="_Hlk208409527" w:colFirst="1" w:colLast="6"/>
            <w:r>
              <w:rPr>
                <w:rFonts w:ascii="Times New Roman" w:eastAsia="Times New Roman" w:hAnsi="Times New Roman" w:cs="Times New Roman"/>
                <w:b/>
                <w:lang w:val="kk-KZ"/>
              </w:rPr>
              <w:t>Қалдықтардың атауы</w:t>
            </w:r>
          </w:p>
        </w:tc>
        <w:tc>
          <w:tcPr>
            <w:tcW w:w="852" w:type="pct"/>
            <w:vMerge w:val="restart"/>
            <w:tcBorders>
              <w:top w:val="single" w:sz="8" w:space="0" w:color="auto"/>
              <w:left w:val="nil"/>
              <w:bottom w:val="nil"/>
              <w:right w:val="single" w:sz="8" w:space="0" w:color="auto"/>
            </w:tcBorders>
            <w:vAlign w:val="center"/>
            <w:hideMark/>
          </w:tcPr>
          <w:p w14:paraId="09A5DBE1" w14:textId="2FC3B0D0"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spacing w:val="-2"/>
                <w:lang w:val="kk-KZ"/>
              </w:rPr>
              <w:t>Қолданыстағы жағдайға жинақталған</w:t>
            </w:r>
            <w:r w:rsidRPr="00035299">
              <w:rPr>
                <w:rFonts w:ascii="Times New Roman" w:eastAsia="Times New Roman" w:hAnsi="Times New Roman" w:cs="Times New Roman"/>
                <w:b/>
                <w:spacing w:val="-2"/>
                <w:lang w:val="kk-KZ"/>
              </w:rPr>
              <w:t xml:space="preserve"> қалдықтардың көлемі, тонна/жыл</w:t>
            </w:r>
          </w:p>
        </w:tc>
        <w:tc>
          <w:tcPr>
            <w:tcW w:w="652" w:type="pct"/>
            <w:tcBorders>
              <w:top w:val="single" w:sz="8" w:space="0" w:color="auto"/>
              <w:left w:val="nil"/>
              <w:bottom w:val="single" w:sz="4" w:space="0" w:color="auto"/>
              <w:right w:val="single" w:sz="4" w:space="0" w:color="auto"/>
            </w:tcBorders>
            <w:hideMark/>
          </w:tcPr>
          <w:p w14:paraId="5324EBCB" w14:textId="77777777" w:rsidR="00035299" w:rsidRDefault="00035299" w:rsidP="00035299">
            <w:pPr>
              <w:spacing w:after="0" w:line="240" w:lineRule="auto"/>
              <w:jc w:val="center"/>
              <w:rPr>
                <w:rFonts w:ascii="Times New Roman" w:eastAsia="Times New Roman" w:hAnsi="Times New Roman" w:cs="Times New Roman"/>
                <w:b/>
                <w:spacing w:val="-2"/>
              </w:rPr>
            </w:pPr>
          </w:p>
          <w:p w14:paraId="1EE4540D" w14:textId="77777777" w:rsidR="00F5097B" w:rsidRDefault="00035299" w:rsidP="00035299">
            <w:pPr>
              <w:spacing w:after="0" w:line="240" w:lineRule="auto"/>
              <w:jc w:val="center"/>
              <w:rPr>
                <w:rFonts w:ascii="Times New Roman" w:eastAsia="Times New Roman" w:hAnsi="Times New Roman" w:cs="Times New Roman"/>
                <w:b/>
                <w:spacing w:val="-2"/>
                <w:lang w:val="kk-KZ"/>
              </w:rPr>
            </w:pPr>
            <w:proofErr w:type="spellStart"/>
            <w:r w:rsidRPr="002A1228">
              <w:rPr>
                <w:rFonts w:ascii="Times New Roman" w:eastAsia="Times New Roman" w:hAnsi="Times New Roman" w:cs="Times New Roman"/>
                <w:b/>
                <w:spacing w:val="-2"/>
              </w:rPr>
              <w:t>Жинақтау</w:t>
            </w:r>
            <w:proofErr w:type="spellEnd"/>
            <w:r w:rsidRPr="002A1228">
              <w:rPr>
                <w:rFonts w:ascii="Times New Roman" w:eastAsia="Times New Roman" w:hAnsi="Times New Roman" w:cs="Times New Roman"/>
                <w:b/>
                <w:spacing w:val="-2"/>
              </w:rPr>
              <w:t xml:space="preserve"> </w:t>
            </w:r>
            <w:proofErr w:type="spellStart"/>
            <w:r w:rsidRPr="002A1228">
              <w:rPr>
                <w:rFonts w:ascii="Times New Roman" w:eastAsia="Times New Roman" w:hAnsi="Times New Roman" w:cs="Times New Roman"/>
                <w:b/>
                <w:spacing w:val="-2"/>
              </w:rPr>
              <w:t>лимиті</w:t>
            </w:r>
            <w:proofErr w:type="spellEnd"/>
            <w:r w:rsidRPr="002A1228">
              <w:rPr>
                <w:rFonts w:ascii="Times New Roman" w:eastAsia="Times New Roman" w:hAnsi="Times New Roman" w:cs="Times New Roman"/>
                <w:b/>
                <w:spacing w:val="-2"/>
              </w:rPr>
              <w:t xml:space="preserve"> </w:t>
            </w:r>
          </w:p>
          <w:p w14:paraId="45EAF0C6" w14:textId="342F27AB" w:rsidR="00035299" w:rsidRDefault="00035299" w:rsidP="00035299">
            <w:pPr>
              <w:spacing w:after="0" w:line="240" w:lineRule="auto"/>
              <w:jc w:val="center"/>
              <w:rPr>
                <w:rFonts w:ascii="Times New Roman" w:eastAsia="Times New Roman" w:hAnsi="Times New Roman" w:cs="Times New Roman"/>
                <w:b/>
              </w:rPr>
            </w:pPr>
            <w:r w:rsidRPr="002A1228">
              <w:rPr>
                <w:rFonts w:ascii="Times New Roman" w:eastAsia="Times New Roman" w:hAnsi="Times New Roman" w:cs="Times New Roman"/>
                <w:b/>
                <w:spacing w:val="-2"/>
              </w:rPr>
              <w:t>1-</w:t>
            </w:r>
            <w:r w:rsidR="00F5097B">
              <w:rPr>
                <w:rFonts w:ascii="Times New Roman" w:eastAsia="Times New Roman" w:hAnsi="Times New Roman" w:cs="Times New Roman"/>
                <w:b/>
                <w:spacing w:val="-2"/>
                <w:lang w:val="kk-KZ"/>
              </w:rPr>
              <w:t>ұңғ</w:t>
            </w:r>
            <w:r w:rsidRPr="002A1228">
              <w:rPr>
                <w:rFonts w:ascii="Times New Roman" w:eastAsia="Times New Roman" w:hAnsi="Times New Roman" w:cs="Times New Roman"/>
                <w:b/>
              </w:rPr>
              <w:t>, тонна/</w:t>
            </w:r>
            <w:proofErr w:type="spellStart"/>
            <w:r w:rsidRPr="002A1228">
              <w:rPr>
                <w:rFonts w:ascii="Times New Roman" w:eastAsia="Times New Roman" w:hAnsi="Times New Roman" w:cs="Times New Roman"/>
                <w:b/>
              </w:rPr>
              <w:t>жыл</w:t>
            </w:r>
            <w:proofErr w:type="spellEnd"/>
          </w:p>
          <w:p w14:paraId="4CC6DE9B" w14:textId="4A76AD80" w:rsidR="00035299" w:rsidRDefault="00035299" w:rsidP="00035299">
            <w:pPr>
              <w:spacing w:after="0" w:line="240" w:lineRule="auto"/>
              <w:jc w:val="center"/>
              <w:rPr>
                <w:rFonts w:ascii="Times New Roman" w:eastAsia="Times New Roman" w:hAnsi="Times New Roman" w:cs="Times New Roman"/>
                <w:b/>
                <w:bCs/>
                <w:sz w:val="20"/>
                <w:szCs w:val="20"/>
                <w:lang w:eastAsia="ru-RU"/>
              </w:rPr>
            </w:pPr>
          </w:p>
        </w:tc>
        <w:tc>
          <w:tcPr>
            <w:tcW w:w="652" w:type="pct"/>
            <w:tcBorders>
              <w:top w:val="single" w:sz="8" w:space="0" w:color="auto"/>
              <w:left w:val="single" w:sz="4" w:space="0" w:color="auto"/>
              <w:bottom w:val="single" w:sz="4" w:space="0" w:color="auto"/>
              <w:right w:val="single" w:sz="4" w:space="0" w:color="auto"/>
            </w:tcBorders>
            <w:vAlign w:val="center"/>
            <w:hideMark/>
          </w:tcPr>
          <w:p w14:paraId="15F39DFB" w14:textId="77777777" w:rsidR="00035299" w:rsidRDefault="00035299" w:rsidP="00035299">
            <w:pPr>
              <w:spacing w:after="0" w:line="240" w:lineRule="auto"/>
              <w:jc w:val="center"/>
              <w:rPr>
                <w:rFonts w:ascii="Times New Roman" w:eastAsia="Times New Roman" w:hAnsi="Times New Roman" w:cs="Times New Roman"/>
                <w:b/>
                <w:spacing w:val="-2"/>
              </w:rPr>
            </w:pPr>
          </w:p>
          <w:p w14:paraId="77966D2B" w14:textId="77777777" w:rsidR="00F5097B" w:rsidRDefault="00035299" w:rsidP="00035299">
            <w:pPr>
              <w:spacing w:after="0" w:line="240" w:lineRule="auto"/>
              <w:jc w:val="center"/>
              <w:rPr>
                <w:rFonts w:ascii="Times New Roman" w:eastAsia="Times New Roman" w:hAnsi="Times New Roman" w:cs="Times New Roman"/>
                <w:b/>
                <w:spacing w:val="-2"/>
                <w:lang w:val="kk-KZ"/>
              </w:rPr>
            </w:pPr>
            <w:proofErr w:type="spellStart"/>
            <w:r w:rsidRPr="002A1228">
              <w:rPr>
                <w:rFonts w:ascii="Times New Roman" w:eastAsia="Times New Roman" w:hAnsi="Times New Roman" w:cs="Times New Roman"/>
                <w:b/>
                <w:spacing w:val="-2"/>
              </w:rPr>
              <w:t>Жинақтау</w:t>
            </w:r>
            <w:proofErr w:type="spellEnd"/>
            <w:r w:rsidRPr="002A1228">
              <w:rPr>
                <w:rFonts w:ascii="Times New Roman" w:eastAsia="Times New Roman" w:hAnsi="Times New Roman" w:cs="Times New Roman"/>
                <w:b/>
                <w:spacing w:val="-2"/>
              </w:rPr>
              <w:t xml:space="preserve"> </w:t>
            </w:r>
            <w:proofErr w:type="spellStart"/>
            <w:r w:rsidRPr="002A1228">
              <w:rPr>
                <w:rFonts w:ascii="Times New Roman" w:eastAsia="Times New Roman" w:hAnsi="Times New Roman" w:cs="Times New Roman"/>
                <w:b/>
                <w:spacing w:val="-2"/>
              </w:rPr>
              <w:t>лимиті</w:t>
            </w:r>
            <w:proofErr w:type="spellEnd"/>
            <w:r w:rsidRPr="002A1228">
              <w:rPr>
                <w:rFonts w:ascii="Times New Roman" w:eastAsia="Times New Roman" w:hAnsi="Times New Roman" w:cs="Times New Roman"/>
                <w:b/>
                <w:spacing w:val="-2"/>
              </w:rPr>
              <w:t xml:space="preserve"> </w:t>
            </w:r>
          </w:p>
          <w:p w14:paraId="0D7AFDA1" w14:textId="3C0A70CE" w:rsidR="00035299" w:rsidRPr="00035299" w:rsidRDefault="00F5097B" w:rsidP="0003529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spacing w:val="-2"/>
                <w:lang w:val="kk-KZ"/>
              </w:rPr>
              <w:t>2-ұңғ</w:t>
            </w:r>
            <w:r w:rsidR="00035299" w:rsidRPr="002A1228">
              <w:rPr>
                <w:rFonts w:ascii="Times New Roman" w:eastAsia="Times New Roman" w:hAnsi="Times New Roman" w:cs="Times New Roman"/>
                <w:b/>
              </w:rPr>
              <w:t>, тонна/</w:t>
            </w:r>
            <w:proofErr w:type="spellStart"/>
            <w:r w:rsidR="00035299" w:rsidRPr="002A1228">
              <w:rPr>
                <w:rFonts w:ascii="Times New Roman" w:eastAsia="Times New Roman" w:hAnsi="Times New Roman" w:cs="Times New Roman"/>
                <w:b/>
              </w:rPr>
              <w:t>жыл</w:t>
            </w:r>
            <w:proofErr w:type="spellEnd"/>
          </w:p>
        </w:tc>
        <w:tc>
          <w:tcPr>
            <w:tcW w:w="652" w:type="pct"/>
            <w:tcBorders>
              <w:top w:val="single" w:sz="8" w:space="0" w:color="auto"/>
              <w:left w:val="single" w:sz="4" w:space="0" w:color="auto"/>
              <w:bottom w:val="single" w:sz="4" w:space="0" w:color="auto"/>
              <w:right w:val="single" w:sz="4" w:space="0" w:color="auto"/>
            </w:tcBorders>
            <w:vAlign w:val="center"/>
            <w:hideMark/>
          </w:tcPr>
          <w:p w14:paraId="6B6E2718" w14:textId="77777777" w:rsidR="00035299" w:rsidRDefault="00035299" w:rsidP="00035299">
            <w:pPr>
              <w:spacing w:after="0" w:line="240" w:lineRule="auto"/>
              <w:jc w:val="center"/>
              <w:rPr>
                <w:rFonts w:ascii="Times New Roman" w:eastAsia="Times New Roman" w:hAnsi="Times New Roman" w:cs="Times New Roman"/>
                <w:b/>
                <w:spacing w:val="-2"/>
              </w:rPr>
            </w:pPr>
          </w:p>
          <w:p w14:paraId="265BDF0D" w14:textId="77777777" w:rsidR="00F5097B" w:rsidRDefault="00035299" w:rsidP="00035299">
            <w:pPr>
              <w:spacing w:after="0" w:line="240" w:lineRule="auto"/>
              <w:jc w:val="center"/>
              <w:rPr>
                <w:rFonts w:ascii="Times New Roman" w:eastAsia="Times New Roman" w:hAnsi="Times New Roman" w:cs="Times New Roman"/>
                <w:b/>
                <w:spacing w:val="-2"/>
                <w:lang w:val="kk-KZ"/>
              </w:rPr>
            </w:pPr>
            <w:proofErr w:type="spellStart"/>
            <w:r w:rsidRPr="002A1228">
              <w:rPr>
                <w:rFonts w:ascii="Times New Roman" w:eastAsia="Times New Roman" w:hAnsi="Times New Roman" w:cs="Times New Roman"/>
                <w:b/>
                <w:spacing w:val="-2"/>
              </w:rPr>
              <w:t>Жинақтау</w:t>
            </w:r>
            <w:proofErr w:type="spellEnd"/>
            <w:r w:rsidRPr="002A1228">
              <w:rPr>
                <w:rFonts w:ascii="Times New Roman" w:eastAsia="Times New Roman" w:hAnsi="Times New Roman" w:cs="Times New Roman"/>
                <w:b/>
                <w:spacing w:val="-2"/>
              </w:rPr>
              <w:t xml:space="preserve"> </w:t>
            </w:r>
            <w:proofErr w:type="spellStart"/>
            <w:r w:rsidRPr="002A1228">
              <w:rPr>
                <w:rFonts w:ascii="Times New Roman" w:eastAsia="Times New Roman" w:hAnsi="Times New Roman" w:cs="Times New Roman"/>
                <w:b/>
                <w:spacing w:val="-2"/>
              </w:rPr>
              <w:t>лимиті</w:t>
            </w:r>
            <w:proofErr w:type="spellEnd"/>
            <w:r w:rsidRPr="002A1228">
              <w:rPr>
                <w:rFonts w:ascii="Times New Roman" w:eastAsia="Times New Roman" w:hAnsi="Times New Roman" w:cs="Times New Roman"/>
                <w:b/>
                <w:spacing w:val="-2"/>
              </w:rPr>
              <w:t xml:space="preserve"> </w:t>
            </w:r>
          </w:p>
          <w:p w14:paraId="7C26D0E5" w14:textId="39E52226" w:rsidR="00035299" w:rsidRDefault="00F5097B" w:rsidP="00035299">
            <w:pPr>
              <w:spacing w:after="0" w:line="240" w:lineRule="auto"/>
              <w:jc w:val="center"/>
              <w:rPr>
                <w:rFonts w:ascii="Times New Roman" w:eastAsia="Times New Roman" w:hAnsi="Times New Roman" w:cs="Times New Roman"/>
                <w:b/>
              </w:rPr>
            </w:pPr>
            <w:r w:rsidRPr="00F5097B">
              <w:rPr>
                <w:rFonts w:ascii="Times New Roman" w:eastAsia="Times New Roman" w:hAnsi="Times New Roman" w:cs="Times New Roman"/>
                <w:b/>
                <w:spacing w:val="-2"/>
              </w:rPr>
              <w:t>1-ұңғ,</w:t>
            </w:r>
            <w:r w:rsidR="00035299" w:rsidRPr="002A1228">
              <w:rPr>
                <w:rFonts w:ascii="Times New Roman" w:eastAsia="Times New Roman" w:hAnsi="Times New Roman" w:cs="Times New Roman"/>
                <w:b/>
              </w:rPr>
              <w:t xml:space="preserve"> тонна/</w:t>
            </w:r>
            <w:proofErr w:type="spellStart"/>
            <w:r w:rsidR="00035299" w:rsidRPr="002A1228">
              <w:rPr>
                <w:rFonts w:ascii="Times New Roman" w:eastAsia="Times New Roman" w:hAnsi="Times New Roman" w:cs="Times New Roman"/>
                <w:b/>
              </w:rPr>
              <w:t>жыл</w:t>
            </w:r>
            <w:proofErr w:type="spellEnd"/>
          </w:p>
          <w:p w14:paraId="12D6D192" w14:textId="11B8DDEF" w:rsidR="00035299" w:rsidRDefault="00035299" w:rsidP="00035299">
            <w:pPr>
              <w:spacing w:after="0" w:line="240" w:lineRule="auto"/>
              <w:jc w:val="center"/>
              <w:rPr>
                <w:rFonts w:ascii="Times New Roman" w:eastAsia="Times New Roman" w:hAnsi="Times New Roman" w:cs="Times New Roman"/>
                <w:b/>
                <w:bCs/>
                <w:sz w:val="20"/>
                <w:szCs w:val="20"/>
                <w:lang w:eastAsia="ru-RU"/>
              </w:rPr>
            </w:pPr>
          </w:p>
        </w:tc>
        <w:tc>
          <w:tcPr>
            <w:tcW w:w="652" w:type="pct"/>
            <w:tcBorders>
              <w:top w:val="single" w:sz="8" w:space="0" w:color="auto"/>
              <w:left w:val="single" w:sz="4" w:space="0" w:color="auto"/>
              <w:bottom w:val="single" w:sz="4" w:space="0" w:color="auto"/>
              <w:right w:val="single" w:sz="4" w:space="0" w:color="auto"/>
            </w:tcBorders>
            <w:vAlign w:val="center"/>
            <w:hideMark/>
          </w:tcPr>
          <w:p w14:paraId="1FF474AA" w14:textId="77777777" w:rsidR="00035299" w:rsidRDefault="00035299" w:rsidP="00035299">
            <w:pPr>
              <w:spacing w:after="0" w:line="240" w:lineRule="auto"/>
              <w:jc w:val="center"/>
              <w:rPr>
                <w:rFonts w:ascii="Times New Roman" w:eastAsia="Times New Roman" w:hAnsi="Times New Roman" w:cs="Times New Roman"/>
                <w:b/>
                <w:spacing w:val="-2"/>
              </w:rPr>
            </w:pPr>
          </w:p>
          <w:p w14:paraId="4D52079B" w14:textId="77777777" w:rsidR="00F5097B" w:rsidRDefault="00035299" w:rsidP="00035299">
            <w:pPr>
              <w:spacing w:after="0" w:line="240" w:lineRule="auto"/>
              <w:jc w:val="center"/>
              <w:rPr>
                <w:rFonts w:ascii="Times New Roman" w:eastAsia="Times New Roman" w:hAnsi="Times New Roman" w:cs="Times New Roman"/>
                <w:b/>
                <w:spacing w:val="-2"/>
                <w:lang w:val="kk-KZ"/>
              </w:rPr>
            </w:pPr>
            <w:proofErr w:type="spellStart"/>
            <w:r w:rsidRPr="002A1228">
              <w:rPr>
                <w:rFonts w:ascii="Times New Roman" w:eastAsia="Times New Roman" w:hAnsi="Times New Roman" w:cs="Times New Roman"/>
                <w:b/>
                <w:spacing w:val="-2"/>
              </w:rPr>
              <w:t>Жинақтау</w:t>
            </w:r>
            <w:proofErr w:type="spellEnd"/>
            <w:r w:rsidRPr="002A1228">
              <w:rPr>
                <w:rFonts w:ascii="Times New Roman" w:eastAsia="Times New Roman" w:hAnsi="Times New Roman" w:cs="Times New Roman"/>
                <w:b/>
                <w:spacing w:val="-2"/>
              </w:rPr>
              <w:t xml:space="preserve"> </w:t>
            </w:r>
            <w:proofErr w:type="spellStart"/>
            <w:r w:rsidRPr="002A1228">
              <w:rPr>
                <w:rFonts w:ascii="Times New Roman" w:eastAsia="Times New Roman" w:hAnsi="Times New Roman" w:cs="Times New Roman"/>
                <w:b/>
                <w:spacing w:val="-2"/>
              </w:rPr>
              <w:t>лимиті</w:t>
            </w:r>
            <w:proofErr w:type="spellEnd"/>
            <w:r w:rsidRPr="002A1228">
              <w:rPr>
                <w:rFonts w:ascii="Times New Roman" w:eastAsia="Times New Roman" w:hAnsi="Times New Roman" w:cs="Times New Roman"/>
                <w:b/>
                <w:spacing w:val="-2"/>
              </w:rPr>
              <w:t xml:space="preserve"> </w:t>
            </w:r>
          </w:p>
          <w:p w14:paraId="28579137" w14:textId="6304E1A9" w:rsidR="00035299" w:rsidRDefault="00F5097B" w:rsidP="00035299">
            <w:pPr>
              <w:spacing w:after="0" w:line="240" w:lineRule="auto"/>
              <w:jc w:val="center"/>
              <w:rPr>
                <w:rFonts w:ascii="Times New Roman" w:eastAsia="Times New Roman" w:hAnsi="Times New Roman" w:cs="Times New Roman"/>
                <w:b/>
              </w:rPr>
            </w:pPr>
            <w:r w:rsidRPr="00F5097B">
              <w:rPr>
                <w:rFonts w:ascii="Times New Roman" w:eastAsia="Times New Roman" w:hAnsi="Times New Roman" w:cs="Times New Roman"/>
                <w:b/>
                <w:spacing w:val="-2"/>
              </w:rPr>
              <w:t>1-ұңғ,</w:t>
            </w:r>
            <w:r w:rsidR="00035299" w:rsidRPr="002A1228">
              <w:rPr>
                <w:rFonts w:ascii="Times New Roman" w:eastAsia="Times New Roman" w:hAnsi="Times New Roman" w:cs="Times New Roman"/>
                <w:b/>
              </w:rPr>
              <w:t xml:space="preserve"> тонна/</w:t>
            </w:r>
            <w:proofErr w:type="spellStart"/>
            <w:r w:rsidR="00035299" w:rsidRPr="002A1228">
              <w:rPr>
                <w:rFonts w:ascii="Times New Roman" w:eastAsia="Times New Roman" w:hAnsi="Times New Roman" w:cs="Times New Roman"/>
                <w:b/>
              </w:rPr>
              <w:t>жыл</w:t>
            </w:r>
            <w:proofErr w:type="spellEnd"/>
          </w:p>
          <w:p w14:paraId="6D03BB13" w14:textId="7BDEAB1E" w:rsidR="00035299" w:rsidRDefault="00035299" w:rsidP="00035299">
            <w:pPr>
              <w:spacing w:after="0" w:line="240" w:lineRule="auto"/>
              <w:jc w:val="center"/>
              <w:rPr>
                <w:rFonts w:ascii="Times New Roman" w:eastAsia="Times New Roman" w:hAnsi="Times New Roman" w:cs="Times New Roman"/>
                <w:b/>
                <w:bCs/>
                <w:sz w:val="20"/>
                <w:szCs w:val="20"/>
                <w:lang w:eastAsia="ru-RU"/>
              </w:rPr>
            </w:pPr>
          </w:p>
        </w:tc>
        <w:tc>
          <w:tcPr>
            <w:tcW w:w="652" w:type="pct"/>
            <w:tcBorders>
              <w:top w:val="single" w:sz="8" w:space="0" w:color="auto"/>
              <w:left w:val="single" w:sz="4" w:space="0" w:color="auto"/>
              <w:bottom w:val="single" w:sz="4" w:space="0" w:color="auto"/>
              <w:right w:val="single" w:sz="8" w:space="0" w:color="000000"/>
            </w:tcBorders>
            <w:vAlign w:val="center"/>
            <w:hideMark/>
          </w:tcPr>
          <w:p w14:paraId="0B413BEE" w14:textId="77777777" w:rsidR="00035299" w:rsidRDefault="00035299" w:rsidP="00035299">
            <w:pPr>
              <w:spacing w:after="0" w:line="240" w:lineRule="auto"/>
              <w:jc w:val="center"/>
              <w:rPr>
                <w:rFonts w:ascii="Times New Roman" w:eastAsia="Times New Roman" w:hAnsi="Times New Roman" w:cs="Times New Roman"/>
                <w:b/>
                <w:spacing w:val="-2"/>
              </w:rPr>
            </w:pPr>
          </w:p>
          <w:p w14:paraId="6A5C5CDB" w14:textId="77777777" w:rsidR="00F5097B" w:rsidRDefault="00035299" w:rsidP="00035299">
            <w:pPr>
              <w:spacing w:after="0" w:line="240" w:lineRule="auto"/>
              <w:jc w:val="center"/>
              <w:rPr>
                <w:rFonts w:ascii="Times New Roman" w:eastAsia="Times New Roman" w:hAnsi="Times New Roman" w:cs="Times New Roman"/>
                <w:b/>
                <w:spacing w:val="-2"/>
                <w:lang w:val="kk-KZ"/>
              </w:rPr>
            </w:pPr>
            <w:proofErr w:type="spellStart"/>
            <w:r w:rsidRPr="002A1228">
              <w:rPr>
                <w:rFonts w:ascii="Times New Roman" w:eastAsia="Times New Roman" w:hAnsi="Times New Roman" w:cs="Times New Roman"/>
                <w:b/>
                <w:spacing w:val="-2"/>
              </w:rPr>
              <w:t>Жинақтау</w:t>
            </w:r>
            <w:proofErr w:type="spellEnd"/>
            <w:r w:rsidRPr="002A1228">
              <w:rPr>
                <w:rFonts w:ascii="Times New Roman" w:eastAsia="Times New Roman" w:hAnsi="Times New Roman" w:cs="Times New Roman"/>
                <w:b/>
                <w:spacing w:val="-2"/>
              </w:rPr>
              <w:t xml:space="preserve"> </w:t>
            </w:r>
            <w:proofErr w:type="spellStart"/>
            <w:r w:rsidRPr="002A1228">
              <w:rPr>
                <w:rFonts w:ascii="Times New Roman" w:eastAsia="Times New Roman" w:hAnsi="Times New Roman" w:cs="Times New Roman"/>
                <w:b/>
                <w:spacing w:val="-2"/>
              </w:rPr>
              <w:t>лимиті</w:t>
            </w:r>
            <w:proofErr w:type="spellEnd"/>
          </w:p>
          <w:p w14:paraId="3ECDC120" w14:textId="7ECBC548" w:rsidR="00035299" w:rsidRDefault="00035299" w:rsidP="00035299">
            <w:pPr>
              <w:spacing w:after="0" w:line="240" w:lineRule="auto"/>
              <w:jc w:val="center"/>
              <w:rPr>
                <w:rFonts w:ascii="Times New Roman" w:eastAsia="Times New Roman" w:hAnsi="Times New Roman" w:cs="Times New Roman"/>
                <w:b/>
              </w:rPr>
            </w:pPr>
            <w:r w:rsidRPr="002A1228">
              <w:rPr>
                <w:rFonts w:ascii="Times New Roman" w:eastAsia="Times New Roman" w:hAnsi="Times New Roman" w:cs="Times New Roman"/>
                <w:b/>
                <w:spacing w:val="-2"/>
              </w:rPr>
              <w:t xml:space="preserve"> </w:t>
            </w:r>
            <w:r w:rsidR="00F5097B" w:rsidRPr="00F5097B">
              <w:rPr>
                <w:rFonts w:ascii="Times New Roman" w:eastAsia="Times New Roman" w:hAnsi="Times New Roman" w:cs="Times New Roman"/>
                <w:b/>
                <w:spacing w:val="-2"/>
              </w:rPr>
              <w:t>1-ұңғ,</w:t>
            </w:r>
            <w:r w:rsidRPr="002A1228">
              <w:rPr>
                <w:rFonts w:ascii="Times New Roman" w:eastAsia="Times New Roman" w:hAnsi="Times New Roman" w:cs="Times New Roman"/>
                <w:b/>
              </w:rPr>
              <w:t xml:space="preserve"> тонна/</w:t>
            </w:r>
            <w:proofErr w:type="spellStart"/>
            <w:r w:rsidRPr="002A1228">
              <w:rPr>
                <w:rFonts w:ascii="Times New Roman" w:eastAsia="Times New Roman" w:hAnsi="Times New Roman" w:cs="Times New Roman"/>
                <w:b/>
              </w:rPr>
              <w:t>жыл</w:t>
            </w:r>
            <w:proofErr w:type="spellEnd"/>
          </w:p>
          <w:p w14:paraId="28A39E85" w14:textId="002C4E8A" w:rsidR="00035299" w:rsidRDefault="00035299" w:rsidP="00035299">
            <w:pPr>
              <w:spacing w:after="0" w:line="240" w:lineRule="auto"/>
              <w:jc w:val="center"/>
              <w:rPr>
                <w:rFonts w:ascii="Times New Roman" w:eastAsia="Times New Roman" w:hAnsi="Times New Roman" w:cs="Times New Roman"/>
                <w:b/>
                <w:bCs/>
                <w:sz w:val="20"/>
                <w:szCs w:val="20"/>
                <w:lang w:eastAsia="ru-RU"/>
              </w:rPr>
            </w:pPr>
          </w:p>
        </w:tc>
      </w:tr>
      <w:tr w:rsidR="00035299" w14:paraId="3CBAB733" w14:textId="77777777" w:rsidTr="000D1AB4">
        <w:trPr>
          <w:trHeight w:val="326"/>
        </w:trPr>
        <w:tc>
          <w:tcPr>
            <w:tcW w:w="887" w:type="pct"/>
            <w:vMerge/>
            <w:tcBorders>
              <w:top w:val="single" w:sz="8" w:space="0" w:color="auto"/>
              <w:left w:val="single" w:sz="8" w:space="0" w:color="auto"/>
              <w:bottom w:val="nil"/>
              <w:right w:val="single" w:sz="8" w:space="0" w:color="auto"/>
            </w:tcBorders>
            <w:vAlign w:val="center"/>
            <w:hideMark/>
          </w:tcPr>
          <w:p w14:paraId="66954B0F" w14:textId="77777777" w:rsidR="00035299" w:rsidRDefault="00035299" w:rsidP="00035299">
            <w:pPr>
              <w:spacing w:after="0"/>
              <w:rPr>
                <w:rFonts w:ascii="Times New Roman" w:eastAsia="Times New Roman" w:hAnsi="Times New Roman" w:cs="Times New Roman"/>
                <w:b/>
                <w:bCs/>
                <w:sz w:val="20"/>
                <w:szCs w:val="20"/>
                <w:lang w:eastAsia="ru-RU"/>
              </w:rPr>
            </w:pPr>
          </w:p>
        </w:tc>
        <w:tc>
          <w:tcPr>
            <w:tcW w:w="852" w:type="pct"/>
            <w:vMerge/>
            <w:tcBorders>
              <w:top w:val="single" w:sz="8" w:space="0" w:color="auto"/>
              <w:left w:val="nil"/>
              <w:bottom w:val="nil"/>
              <w:right w:val="single" w:sz="8" w:space="0" w:color="auto"/>
            </w:tcBorders>
            <w:vAlign w:val="center"/>
            <w:hideMark/>
          </w:tcPr>
          <w:p w14:paraId="086D6F72" w14:textId="77777777" w:rsidR="00035299" w:rsidRDefault="00035299" w:rsidP="00035299">
            <w:pPr>
              <w:spacing w:after="0"/>
              <w:rPr>
                <w:rFonts w:ascii="Times New Roman" w:eastAsia="Times New Roman" w:hAnsi="Times New Roman" w:cs="Times New Roman"/>
                <w:b/>
                <w:bCs/>
                <w:sz w:val="20"/>
                <w:szCs w:val="20"/>
                <w:lang w:eastAsia="ru-RU"/>
              </w:rPr>
            </w:pPr>
          </w:p>
        </w:tc>
        <w:tc>
          <w:tcPr>
            <w:tcW w:w="652" w:type="pct"/>
            <w:tcBorders>
              <w:top w:val="single" w:sz="4" w:space="0" w:color="auto"/>
              <w:left w:val="nil"/>
              <w:bottom w:val="nil"/>
              <w:right w:val="single" w:sz="4" w:space="0" w:color="auto"/>
            </w:tcBorders>
            <w:hideMark/>
          </w:tcPr>
          <w:p w14:paraId="69591897"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2026г</w:t>
            </w:r>
          </w:p>
        </w:tc>
        <w:tc>
          <w:tcPr>
            <w:tcW w:w="652" w:type="pct"/>
            <w:tcBorders>
              <w:top w:val="single" w:sz="4" w:space="0" w:color="auto"/>
              <w:left w:val="single" w:sz="4" w:space="0" w:color="auto"/>
              <w:bottom w:val="nil"/>
              <w:right w:val="single" w:sz="4" w:space="0" w:color="auto"/>
            </w:tcBorders>
            <w:hideMark/>
          </w:tcPr>
          <w:p w14:paraId="1A115131"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2027г</w:t>
            </w:r>
          </w:p>
        </w:tc>
        <w:tc>
          <w:tcPr>
            <w:tcW w:w="652" w:type="pct"/>
            <w:tcBorders>
              <w:top w:val="single" w:sz="4" w:space="0" w:color="auto"/>
              <w:left w:val="single" w:sz="4" w:space="0" w:color="auto"/>
              <w:bottom w:val="nil"/>
              <w:right w:val="single" w:sz="4" w:space="0" w:color="auto"/>
            </w:tcBorders>
            <w:hideMark/>
          </w:tcPr>
          <w:p w14:paraId="256493B4"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2028г</w:t>
            </w:r>
          </w:p>
        </w:tc>
        <w:tc>
          <w:tcPr>
            <w:tcW w:w="652" w:type="pct"/>
            <w:tcBorders>
              <w:top w:val="single" w:sz="4" w:space="0" w:color="auto"/>
              <w:left w:val="single" w:sz="4" w:space="0" w:color="auto"/>
              <w:bottom w:val="nil"/>
              <w:right w:val="single" w:sz="4" w:space="0" w:color="auto"/>
            </w:tcBorders>
            <w:hideMark/>
          </w:tcPr>
          <w:p w14:paraId="1E831E22"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2030г</w:t>
            </w:r>
          </w:p>
        </w:tc>
        <w:tc>
          <w:tcPr>
            <w:tcW w:w="652" w:type="pct"/>
            <w:tcBorders>
              <w:top w:val="single" w:sz="4" w:space="0" w:color="auto"/>
              <w:left w:val="single" w:sz="4" w:space="0" w:color="auto"/>
              <w:bottom w:val="nil"/>
              <w:right w:val="single" w:sz="8" w:space="0" w:color="000000"/>
            </w:tcBorders>
            <w:hideMark/>
          </w:tcPr>
          <w:p w14:paraId="2727CB9B"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2031г</w:t>
            </w:r>
          </w:p>
        </w:tc>
      </w:tr>
      <w:tr w:rsidR="00035299" w14:paraId="4B2B2CE1" w14:textId="77777777" w:rsidTr="000D1AB4">
        <w:trPr>
          <w:trHeight w:val="256"/>
        </w:trPr>
        <w:tc>
          <w:tcPr>
            <w:tcW w:w="887" w:type="pct"/>
            <w:tcBorders>
              <w:top w:val="single" w:sz="4" w:space="0" w:color="auto"/>
              <w:left w:val="single" w:sz="8" w:space="0" w:color="auto"/>
              <w:bottom w:val="single" w:sz="8" w:space="0" w:color="auto"/>
              <w:right w:val="single" w:sz="8" w:space="0" w:color="auto"/>
            </w:tcBorders>
            <w:vAlign w:val="center"/>
            <w:hideMark/>
          </w:tcPr>
          <w:p w14:paraId="6212FAB7"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bookmarkStart w:id="2" w:name="_Hlk162627788" w:colFirst="2" w:colLast="6"/>
            <w:r>
              <w:rPr>
                <w:rFonts w:ascii="Times New Roman" w:eastAsia="Times New Roman" w:hAnsi="Times New Roman" w:cs="Times New Roman"/>
                <w:b/>
                <w:bCs/>
                <w:sz w:val="20"/>
                <w:szCs w:val="20"/>
                <w:lang w:eastAsia="ru-RU"/>
              </w:rPr>
              <w:t>1</w:t>
            </w:r>
          </w:p>
        </w:tc>
        <w:tc>
          <w:tcPr>
            <w:tcW w:w="852" w:type="pct"/>
            <w:tcBorders>
              <w:top w:val="single" w:sz="8" w:space="0" w:color="auto"/>
              <w:left w:val="nil"/>
              <w:bottom w:val="single" w:sz="8" w:space="0" w:color="auto"/>
              <w:right w:val="single" w:sz="8" w:space="0" w:color="auto"/>
            </w:tcBorders>
            <w:vAlign w:val="center"/>
            <w:hideMark/>
          </w:tcPr>
          <w:p w14:paraId="0D291A7F"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652" w:type="pct"/>
            <w:tcBorders>
              <w:top w:val="single" w:sz="4" w:space="0" w:color="auto"/>
              <w:left w:val="nil"/>
              <w:bottom w:val="single" w:sz="8" w:space="0" w:color="auto"/>
              <w:right w:val="single" w:sz="4" w:space="0" w:color="auto"/>
            </w:tcBorders>
            <w:vAlign w:val="center"/>
            <w:hideMark/>
          </w:tcPr>
          <w:p w14:paraId="7CEA2FB5"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4</w:t>
            </w:r>
          </w:p>
        </w:tc>
        <w:tc>
          <w:tcPr>
            <w:tcW w:w="652" w:type="pct"/>
            <w:tcBorders>
              <w:top w:val="single" w:sz="4" w:space="0" w:color="auto"/>
              <w:left w:val="single" w:sz="4" w:space="0" w:color="auto"/>
              <w:bottom w:val="single" w:sz="8" w:space="0" w:color="auto"/>
              <w:right w:val="single" w:sz="4" w:space="0" w:color="auto"/>
            </w:tcBorders>
            <w:vAlign w:val="center"/>
            <w:hideMark/>
          </w:tcPr>
          <w:p w14:paraId="3F352E16"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5</w:t>
            </w:r>
          </w:p>
        </w:tc>
        <w:tc>
          <w:tcPr>
            <w:tcW w:w="652" w:type="pct"/>
            <w:tcBorders>
              <w:top w:val="single" w:sz="4" w:space="0" w:color="auto"/>
              <w:left w:val="single" w:sz="4" w:space="0" w:color="auto"/>
              <w:bottom w:val="single" w:sz="8" w:space="0" w:color="auto"/>
              <w:right w:val="single" w:sz="4" w:space="0" w:color="auto"/>
            </w:tcBorders>
            <w:vAlign w:val="center"/>
            <w:hideMark/>
          </w:tcPr>
          <w:p w14:paraId="7635DB3B"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6</w:t>
            </w:r>
          </w:p>
        </w:tc>
        <w:tc>
          <w:tcPr>
            <w:tcW w:w="652" w:type="pct"/>
            <w:tcBorders>
              <w:top w:val="single" w:sz="4" w:space="0" w:color="auto"/>
              <w:left w:val="single" w:sz="4" w:space="0" w:color="auto"/>
              <w:bottom w:val="single" w:sz="8" w:space="0" w:color="auto"/>
              <w:right w:val="single" w:sz="4" w:space="0" w:color="auto"/>
            </w:tcBorders>
            <w:vAlign w:val="center"/>
            <w:hideMark/>
          </w:tcPr>
          <w:p w14:paraId="0B284D17"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w:t>
            </w:r>
          </w:p>
        </w:tc>
        <w:tc>
          <w:tcPr>
            <w:tcW w:w="652" w:type="pct"/>
            <w:tcBorders>
              <w:top w:val="single" w:sz="4" w:space="0" w:color="auto"/>
              <w:left w:val="single" w:sz="4" w:space="0" w:color="auto"/>
              <w:bottom w:val="single" w:sz="8" w:space="0" w:color="auto"/>
              <w:right w:val="single" w:sz="8" w:space="0" w:color="auto"/>
            </w:tcBorders>
            <w:vAlign w:val="center"/>
            <w:hideMark/>
          </w:tcPr>
          <w:p w14:paraId="24221924"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p>
        </w:tc>
      </w:tr>
      <w:tr w:rsidR="00035299" w14:paraId="3E029071" w14:textId="77777777" w:rsidTr="000D1AB4">
        <w:trPr>
          <w:trHeight w:val="256"/>
        </w:trPr>
        <w:tc>
          <w:tcPr>
            <w:tcW w:w="887" w:type="pct"/>
            <w:tcBorders>
              <w:top w:val="nil"/>
              <w:left w:val="single" w:sz="8" w:space="0" w:color="auto"/>
              <w:bottom w:val="single" w:sz="8" w:space="0" w:color="auto"/>
              <w:right w:val="single" w:sz="8" w:space="0" w:color="auto"/>
            </w:tcBorders>
            <w:vAlign w:val="center"/>
            <w:hideMark/>
          </w:tcPr>
          <w:p w14:paraId="5265936C" w14:textId="32211341" w:rsidR="00035299" w:rsidRPr="00035299" w:rsidRDefault="00035299" w:rsidP="00035299">
            <w:pPr>
              <w:spacing w:after="0" w:line="240"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Барлығы</w:t>
            </w:r>
          </w:p>
        </w:tc>
        <w:tc>
          <w:tcPr>
            <w:tcW w:w="852" w:type="pct"/>
            <w:tcBorders>
              <w:top w:val="nil"/>
              <w:left w:val="nil"/>
              <w:bottom w:val="single" w:sz="8" w:space="0" w:color="auto"/>
              <w:right w:val="single" w:sz="8" w:space="0" w:color="auto"/>
            </w:tcBorders>
            <w:vAlign w:val="center"/>
            <w:hideMark/>
          </w:tcPr>
          <w:p w14:paraId="1DD56E5A"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52" w:type="pct"/>
            <w:tcBorders>
              <w:top w:val="nil"/>
              <w:left w:val="nil"/>
              <w:bottom w:val="single" w:sz="8" w:space="0" w:color="auto"/>
              <w:right w:val="single" w:sz="8" w:space="0" w:color="auto"/>
            </w:tcBorders>
            <w:hideMark/>
          </w:tcPr>
          <w:p w14:paraId="1FF73D8D"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304,69</w:t>
            </w:r>
            <w:r>
              <w:rPr>
                <w:rFonts w:ascii="Times New Roman" w:eastAsia="Times New Roman" w:hAnsi="Times New Roman" w:cs="Times New Roman"/>
                <w:b/>
                <w:bCs/>
                <w:sz w:val="20"/>
                <w:szCs w:val="20"/>
                <w:lang w:val="en-US" w:eastAsia="ru-RU"/>
              </w:rPr>
              <w:t>5</w:t>
            </w:r>
            <w:r>
              <w:rPr>
                <w:rFonts w:ascii="Times New Roman" w:eastAsia="Times New Roman" w:hAnsi="Times New Roman" w:cs="Times New Roman"/>
                <w:b/>
                <w:bCs/>
                <w:sz w:val="20"/>
                <w:szCs w:val="20"/>
                <w:lang w:eastAsia="ru-RU"/>
              </w:rPr>
              <w:t>5</w:t>
            </w:r>
          </w:p>
        </w:tc>
        <w:tc>
          <w:tcPr>
            <w:tcW w:w="652" w:type="pct"/>
            <w:tcBorders>
              <w:top w:val="nil"/>
              <w:left w:val="nil"/>
              <w:bottom w:val="single" w:sz="8" w:space="0" w:color="auto"/>
              <w:right w:val="single" w:sz="8" w:space="0" w:color="auto"/>
            </w:tcBorders>
            <w:hideMark/>
          </w:tcPr>
          <w:p w14:paraId="6B010F4E" w14:textId="77777777" w:rsidR="00035299" w:rsidRDefault="00035299" w:rsidP="00035299">
            <w:pPr>
              <w:spacing w:after="0" w:line="240" w:lineRule="auto"/>
              <w:jc w:val="cente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eastAsia="ru-RU"/>
              </w:rPr>
              <w:t>609,3</w:t>
            </w:r>
            <w:r>
              <w:rPr>
                <w:rFonts w:ascii="Times New Roman" w:eastAsia="Times New Roman" w:hAnsi="Times New Roman" w:cs="Times New Roman"/>
                <w:b/>
                <w:bCs/>
                <w:sz w:val="20"/>
                <w:szCs w:val="20"/>
                <w:lang w:val="en-US" w:eastAsia="ru-RU"/>
              </w:rPr>
              <w:t>91</w:t>
            </w:r>
          </w:p>
        </w:tc>
        <w:tc>
          <w:tcPr>
            <w:tcW w:w="652" w:type="pct"/>
            <w:tcBorders>
              <w:top w:val="nil"/>
              <w:left w:val="nil"/>
              <w:bottom w:val="single" w:sz="8" w:space="0" w:color="auto"/>
              <w:right w:val="single" w:sz="8" w:space="0" w:color="auto"/>
            </w:tcBorders>
            <w:hideMark/>
          </w:tcPr>
          <w:p w14:paraId="22B50F4F"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304,69</w:t>
            </w:r>
            <w:r>
              <w:rPr>
                <w:rFonts w:ascii="Times New Roman" w:eastAsia="Times New Roman" w:hAnsi="Times New Roman" w:cs="Times New Roman"/>
                <w:b/>
                <w:bCs/>
                <w:sz w:val="20"/>
                <w:szCs w:val="20"/>
                <w:lang w:val="en-US" w:eastAsia="ru-RU"/>
              </w:rPr>
              <w:t>5</w:t>
            </w:r>
            <w:r>
              <w:rPr>
                <w:rFonts w:ascii="Times New Roman" w:eastAsia="Times New Roman" w:hAnsi="Times New Roman" w:cs="Times New Roman"/>
                <w:b/>
                <w:bCs/>
                <w:sz w:val="20"/>
                <w:szCs w:val="20"/>
                <w:lang w:eastAsia="ru-RU"/>
              </w:rPr>
              <w:t>5</w:t>
            </w:r>
          </w:p>
        </w:tc>
        <w:tc>
          <w:tcPr>
            <w:tcW w:w="652" w:type="pct"/>
            <w:tcBorders>
              <w:top w:val="nil"/>
              <w:left w:val="nil"/>
              <w:bottom w:val="single" w:sz="8" w:space="0" w:color="auto"/>
              <w:right w:val="single" w:sz="8" w:space="0" w:color="auto"/>
            </w:tcBorders>
            <w:hideMark/>
          </w:tcPr>
          <w:p w14:paraId="171919CD"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304,69</w:t>
            </w:r>
            <w:r>
              <w:rPr>
                <w:rFonts w:ascii="Times New Roman" w:eastAsia="Times New Roman" w:hAnsi="Times New Roman" w:cs="Times New Roman"/>
                <w:b/>
                <w:bCs/>
                <w:sz w:val="20"/>
                <w:szCs w:val="20"/>
                <w:lang w:val="en-US" w:eastAsia="ru-RU"/>
              </w:rPr>
              <w:t>5</w:t>
            </w:r>
            <w:r>
              <w:rPr>
                <w:rFonts w:ascii="Times New Roman" w:eastAsia="Times New Roman" w:hAnsi="Times New Roman" w:cs="Times New Roman"/>
                <w:b/>
                <w:bCs/>
                <w:sz w:val="20"/>
                <w:szCs w:val="20"/>
                <w:lang w:eastAsia="ru-RU"/>
              </w:rPr>
              <w:t>5</w:t>
            </w:r>
          </w:p>
        </w:tc>
        <w:tc>
          <w:tcPr>
            <w:tcW w:w="652" w:type="pct"/>
            <w:tcBorders>
              <w:top w:val="nil"/>
              <w:left w:val="nil"/>
              <w:bottom w:val="single" w:sz="8" w:space="0" w:color="auto"/>
              <w:right w:val="single" w:sz="8" w:space="0" w:color="auto"/>
            </w:tcBorders>
            <w:hideMark/>
          </w:tcPr>
          <w:p w14:paraId="38FF879E"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304,69</w:t>
            </w:r>
            <w:r>
              <w:rPr>
                <w:rFonts w:ascii="Times New Roman" w:eastAsia="Times New Roman" w:hAnsi="Times New Roman" w:cs="Times New Roman"/>
                <w:b/>
                <w:bCs/>
                <w:sz w:val="20"/>
                <w:szCs w:val="20"/>
                <w:lang w:val="en-US" w:eastAsia="ru-RU"/>
              </w:rPr>
              <w:t>5</w:t>
            </w:r>
            <w:r>
              <w:rPr>
                <w:rFonts w:ascii="Times New Roman" w:eastAsia="Times New Roman" w:hAnsi="Times New Roman" w:cs="Times New Roman"/>
                <w:b/>
                <w:bCs/>
                <w:sz w:val="20"/>
                <w:szCs w:val="20"/>
                <w:lang w:eastAsia="ru-RU"/>
              </w:rPr>
              <w:t>5</w:t>
            </w:r>
          </w:p>
        </w:tc>
      </w:tr>
      <w:tr w:rsidR="00035299" w14:paraId="0A8BA9A5" w14:textId="77777777" w:rsidTr="000D1AB4">
        <w:trPr>
          <w:trHeight w:val="256"/>
        </w:trPr>
        <w:tc>
          <w:tcPr>
            <w:tcW w:w="887" w:type="pct"/>
            <w:tcBorders>
              <w:top w:val="nil"/>
              <w:left w:val="single" w:sz="8" w:space="0" w:color="auto"/>
              <w:bottom w:val="single" w:sz="8" w:space="0" w:color="auto"/>
              <w:right w:val="single" w:sz="8" w:space="0" w:color="auto"/>
            </w:tcBorders>
            <w:vAlign w:val="center"/>
            <w:hideMark/>
          </w:tcPr>
          <w:p w14:paraId="036C02F1" w14:textId="1532BD25" w:rsidR="00035299" w:rsidRDefault="00035299" w:rsidP="00035299">
            <w:pPr>
              <w:spacing w:after="0" w:line="240" w:lineRule="auto"/>
              <w:rPr>
                <w:rFonts w:ascii="Times New Roman" w:eastAsia="Times New Roman" w:hAnsi="Times New Roman" w:cs="Times New Roman"/>
                <w:sz w:val="20"/>
                <w:szCs w:val="20"/>
                <w:lang w:eastAsia="ru-RU"/>
              </w:rPr>
            </w:pPr>
            <w:proofErr w:type="spellStart"/>
            <w:r w:rsidRPr="00A10312">
              <w:rPr>
                <w:rFonts w:ascii="Times New Roman" w:eastAsia="Times New Roman" w:hAnsi="Times New Roman" w:cs="Times New Roman"/>
                <w:sz w:val="20"/>
                <w:szCs w:val="20"/>
              </w:rPr>
              <w:t>оның</w:t>
            </w:r>
            <w:proofErr w:type="spellEnd"/>
            <w:r w:rsidRPr="00A10312">
              <w:rPr>
                <w:rFonts w:ascii="Times New Roman" w:eastAsia="Times New Roman" w:hAnsi="Times New Roman" w:cs="Times New Roman"/>
                <w:sz w:val="20"/>
                <w:szCs w:val="20"/>
              </w:rPr>
              <w:t xml:space="preserve"> </w:t>
            </w:r>
            <w:proofErr w:type="spellStart"/>
            <w:r w:rsidRPr="00A10312">
              <w:rPr>
                <w:rFonts w:ascii="Times New Roman" w:eastAsia="Times New Roman" w:hAnsi="Times New Roman" w:cs="Times New Roman"/>
                <w:sz w:val="20"/>
                <w:szCs w:val="20"/>
              </w:rPr>
              <w:t>ішінде</w:t>
            </w:r>
            <w:proofErr w:type="spellEnd"/>
            <w:r w:rsidRPr="00A10312">
              <w:rPr>
                <w:rFonts w:ascii="Times New Roman" w:eastAsia="Times New Roman" w:hAnsi="Times New Roman" w:cs="Times New Roman"/>
                <w:sz w:val="20"/>
                <w:szCs w:val="20"/>
              </w:rPr>
              <w:t xml:space="preserve"> </w:t>
            </w:r>
            <w:proofErr w:type="spellStart"/>
            <w:r w:rsidRPr="00A10312">
              <w:rPr>
                <w:rFonts w:ascii="Times New Roman" w:eastAsia="Times New Roman" w:hAnsi="Times New Roman" w:cs="Times New Roman"/>
                <w:sz w:val="20"/>
                <w:szCs w:val="20"/>
              </w:rPr>
              <w:t>өндіріс</w:t>
            </w:r>
            <w:proofErr w:type="spellEnd"/>
            <w:r w:rsidRPr="00A10312">
              <w:rPr>
                <w:rFonts w:ascii="Times New Roman" w:eastAsia="Times New Roman" w:hAnsi="Times New Roman" w:cs="Times New Roman"/>
                <w:sz w:val="20"/>
                <w:szCs w:val="20"/>
              </w:rPr>
              <w:t xml:space="preserve"> </w:t>
            </w:r>
            <w:proofErr w:type="spellStart"/>
            <w:r w:rsidRPr="00A10312">
              <w:rPr>
                <w:rFonts w:ascii="Times New Roman" w:eastAsia="Times New Roman" w:hAnsi="Times New Roman" w:cs="Times New Roman"/>
                <w:sz w:val="20"/>
                <w:szCs w:val="20"/>
              </w:rPr>
              <w:t>қалдықтары</w:t>
            </w:r>
            <w:proofErr w:type="spellEnd"/>
          </w:p>
        </w:tc>
        <w:tc>
          <w:tcPr>
            <w:tcW w:w="852" w:type="pct"/>
            <w:tcBorders>
              <w:top w:val="nil"/>
              <w:left w:val="nil"/>
              <w:bottom w:val="single" w:sz="8" w:space="0" w:color="auto"/>
              <w:right w:val="single" w:sz="8" w:space="0" w:color="auto"/>
            </w:tcBorders>
            <w:vAlign w:val="center"/>
            <w:hideMark/>
          </w:tcPr>
          <w:p w14:paraId="61B97A64"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52" w:type="pct"/>
            <w:tcBorders>
              <w:top w:val="nil"/>
              <w:left w:val="nil"/>
              <w:bottom w:val="single" w:sz="8" w:space="0" w:color="auto"/>
              <w:right w:val="single" w:sz="8" w:space="0" w:color="auto"/>
            </w:tcBorders>
            <w:hideMark/>
          </w:tcPr>
          <w:p w14:paraId="239939ED"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303,71</w:t>
            </w:r>
            <w:r>
              <w:rPr>
                <w:rFonts w:ascii="Times New Roman" w:eastAsia="Times New Roman" w:hAnsi="Times New Roman" w:cs="Times New Roman"/>
                <w:b/>
                <w:bCs/>
                <w:sz w:val="20"/>
                <w:szCs w:val="20"/>
                <w:lang w:val="en-US" w:eastAsia="ru-RU"/>
              </w:rPr>
              <w:t>5</w:t>
            </w:r>
            <w:r>
              <w:rPr>
                <w:rFonts w:ascii="Times New Roman" w:eastAsia="Times New Roman" w:hAnsi="Times New Roman" w:cs="Times New Roman"/>
                <w:b/>
                <w:bCs/>
                <w:sz w:val="20"/>
                <w:szCs w:val="20"/>
                <w:lang w:eastAsia="ru-RU"/>
              </w:rPr>
              <w:t>3</w:t>
            </w:r>
          </w:p>
        </w:tc>
        <w:tc>
          <w:tcPr>
            <w:tcW w:w="652" w:type="pct"/>
            <w:tcBorders>
              <w:top w:val="nil"/>
              <w:left w:val="nil"/>
              <w:bottom w:val="single" w:sz="8" w:space="0" w:color="auto"/>
              <w:right w:val="single" w:sz="8" w:space="0" w:color="auto"/>
            </w:tcBorders>
            <w:hideMark/>
          </w:tcPr>
          <w:p w14:paraId="48500CA4"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607,42</w:t>
            </w:r>
            <w:r>
              <w:rPr>
                <w:rFonts w:ascii="Times New Roman" w:eastAsia="Times New Roman" w:hAnsi="Times New Roman" w:cs="Times New Roman"/>
                <w:b/>
                <w:bCs/>
                <w:sz w:val="20"/>
                <w:szCs w:val="20"/>
                <w:lang w:val="en-US" w:eastAsia="ru-RU"/>
              </w:rPr>
              <w:t>7</w:t>
            </w:r>
            <w:r>
              <w:rPr>
                <w:rFonts w:ascii="Times New Roman" w:eastAsia="Times New Roman" w:hAnsi="Times New Roman" w:cs="Times New Roman"/>
                <w:b/>
                <w:bCs/>
                <w:sz w:val="20"/>
                <w:szCs w:val="20"/>
                <w:lang w:eastAsia="ru-RU"/>
              </w:rPr>
              <w:t>6</w:t>
            </w:r>
          </w:p>
        </w:tc>
        <w:tc>
          <w:tcPr>
            <w:tcW w:w="652" w:type="pct"/>
            <w:tcBorders>
              <w:top w:val="nil"/>
              <w:left w:val="nil"/>
              <w:bottom w:val="single" w:sz="8" w:space="0" w:color="auto"/>
              <w:right w:val="single" w:sz="8" w:space="0" w:color="auto"/>
            </w:tcBorders>
            <w:hideMark/>
          </w:tcPr>
          <w:p w14:paraId="4201DDB9"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303,71</w:t>
            </w:r>
            <w:r>
              <w:rPr>
                <w:rFonts w:ascii="Times New Roman" w:eastAsia="Times New Roman" w:hAnsi="Times New Roman" w:cs="Times New Roman"/>
                <w:b/>
                <w:bCs/>
                <w:sz w:val="20"/>
                <w:szCs w:val="20"/>
                <w:lang w:val="en-US" w:eastAsia="ru-RU"/>
              </w:rPr>
              <w:t>5</w:t>
            </w:r>
            <w:r>
              <w:rPr>
                <w:rFonts w:ascii="Times New Roman" w:eastAsia="Times New Roman" w:hAnsi="Times New Roman" w:cs="Times New Roman"/>
                <w:b/>
                <w:bCs/>
                <w:sz w:val="20"/>
                <w:szCs w:val="20"/>
                <w:lang w:eastAsia="ru-RU"/>
              </w:rPr>
              <w:t>3</w:t>
            </w:r>
          </w:p>
        </w:tc>
        <w:tc>
          <w:tcPr>
            <w:tcW w:w="652" w:type="pct"/>
            <w:tcBorders>
              <w:top w:val="nil"/>
              <w:left w:val="nil"/>
              <w:bottom w:val="single" w:sz="8" w:space="0" w:color="auto"/>
              <w:right w:val="single" w:sz="8" w:space="0" w:color="auto"/>
            </w:tcBorders>
            <w:hideMark/>
          </w:tcPr>
          <w:p w14:paraId="5CA3DC7F"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303,71</w:t>
            </w:r>
            <w:r>
              <w:rPr>
                <w:rFonts w:ascii="Times New Roman" w:eastAsia="Times New Roman" w:hAnsi="Times New Roman" w:cs="Times New Roman"/>
                <w:b/>
                <w:bCs/>
                <w:sz w:val="20"/>
                <w:szCs w:val="20"/>
                <w:lang w:val="en-US" w:eastAsia="ru-RU"/>
              </w:rPr>
              <w:t>5</w:t>
            </w:r>
            <w:r>
              <w:rPr>
                <w:rFonts w:ascii="Times New Roman" w:eastAsia="Times New Roman" w:hAnsi="Times New Roman" w:cs="Times New Roman"/>
                <w:b/>
                <w:bCs/>
                <w:sz w:val="20"/>
                <w:szCs w:val="20"/>
                <w:lang w:eastAsia="ru-RU"/>
              </w:rPr>
              <w:t>3</w:t>
            </w:r>
          </w:p>
        </w:tc>
        <w:tc>
          <w:tcPr>
            <w:tcW w:w="652" w:type="pct"/>
            <w:tcBorders>
              <w:top w:val="nil"/>
              <w:left w:val="nil"/>
              <w:bottom w:val="single" w:sz="8" w:space="0" w:color="auto"/>
              <w:right w:val="single" w:sz="8" w:space="0" w:color="auto"/>
            </w:tcBorders>
            <w:hideMark/>
          </w:tcPr>
          <w:p w14:paraId="154EC942"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303,71</w:t>
            </w:r>
            <w:r>
              <w:rPr>
                <w:rFonts w:ascii="Times New Roman" w:eastAsia="Times New Roman" w:hAnsi="Times New Roman" w:cs="Times New Roman"/>
                <w:b/>
                <w:bCs/>
                <w:sz w:val="20"/>
                <w:szCs w:val="20"/>
                <w:lang w:val="en-US" w:eastAsia="ru-RU"/>
              </w:rPr>
              <w:t>5</w:t>
            </w:r>
            <w:r>
              <w:rPr>
                <w:rFonts w:ascii="Times New Roman" w:eastAsia="Times New Roman" w:hAnsi="Times New Roman" w:cs="Times New Roman"/>
                <w:b/>
                <w:bCs/>
                <w:sz w:val="20"/>
                <w:szCs w:val="20"/>
                <w:lang w:eastAsia="ru-RU"/>
              </w:rPr>
              <w:t>3</w:t>
            </w:r>
          </w:p>
        </w:tc>
      </w:tr>
      <w:tr w:rsidR="00035299" w14:paraId="0C0C05CC" w14:textId="77777777" w:rsidTr="000D1AB4">
        <w:trPr>
          <w:trHeight w:val="394"/>
        </w:trPr>
        <w:tc>
          <w:tcPr>
            <w:tcW w:w="887" w:type="pct"/>
            <w:tcBorders>
              <w:top w:val="nil"/>
              <w:left w:val="single" w:sz="8" w:space="0" w:color="auto"/>
              <w:bottom w:val="single" w:sz="8" w:space="0" w:color="auto"/>
              <w:right w:val="single" w:sz="8" w:space="0" w:color="auto"/>
            </w:tcBorders>
            <w:hideMark/>
          </w:tcPr>
          <w:p w14:paraId="2AF7C90D" w14:textId="45C9489C" w:rsidR="00035299" w:rsidRDefault="00035299" w:rsidP="00035299">
            <w:pPr>
              <w:spacing w:after="0" w:line="240" w:lineRule="auto"/>
              <w:rPr>
                <w:rFonts w:ascii="Times New Roman" w:eastAsia="Times New Roman" w:hAnsi="Times New Roman" w:cs="Times New Roman"/>
                <w:sz w:val="20"/>
                <w:szCs w:val="20"/>
                <w:lang w:eastAsia="ru-RU"/>
              </w:rPr>
            </w:pPr>
            <w:proofErr w:type="spellStart"/>
            <w:r w:rsidRPr="00A10312">
              <w:rPr>
                <w:rFonts w:ascii="Times New Roman" w:eastAsia="Times New Roman" w:hAnsi="Times New Roman" w:cs="Times New Roman"/>
                <w:sz w:val="20"/>
                <w:szCs w:val="20"/>
              </w:rPr>
              <w:t>тұтыну</w:t>
            </w:r>
            <w:proofErr w:type="spellEnd"/>
            <w:r w:rsidRPr="00A10312">
              <w:rPr>
                <w:rFonts w:ascii="Times New Roman" w:eastAsia="Times New Roman" w:hAnsi="Times New Roman" w:cs="Times New Roman"/>
                <w:sz w:val="20"/>
                <w:szCs w:val="20"/>
              </w:rPr>
              <w:t xml:space="preserve"> </w:t>
            </w:r>
            <w:proofErr w:type="spellStart"/>
            <w:r w:rsidRPr="00A10312">
              <w:rPr>
                <w:rFonts w:ascii="Times New Roman" w:eastAsia="Times New Roman" w:hAnsi="Times New Roman" w:cs="Times New Roman"/>
                <w:sz w:val="20"/>
                <w:szCs w:val="20"/>
              </w:rPr>
              <w:t>қалдықтарын</w:t>
            </w:r>
            <w:proofErr w:type="spellEnd"/>
          </w:p>
        </w:tc>
        <w:tc>
          <w:tcPr>
            <w:tcW w:w="852" w:type="pct"/>
            <w:tcBorders>
              <w:top w:val="nil"/>
              <w:left w:val="nil"/>
              <w:bottom w:val="single" w:sz="8" w:space="0" w:color="auto"/>
              <w:right w:val="single" w:sz="8" w:space="0" w:color="auto"/>
            </w:tcBorders>
            <w:vAlign w:val="center"/>
            <w:hideMark/>
          </w:tcPr>
          <w:p w14:paraId="7EE8D4B5"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w:t>
            </w:r>
          </w:p>
        </w:tc>
        <w:tc>
          <w:tcPr>
            <w:tcW w:w="652" w:type="pct"/>
            <w:tcBorders>
              <w:top w:val="nil"/>
              <w:left w:val="nil"/>
              <w:bottom w:val="single" w:sz="8" w:space="0" w:color="auto"/>
              <w:right w:val="single" w:sz="8" w:space="0" w:color="auto"/>
            </w:tcBorders>
            <w:hideMark/>
          </w:tcPr>
          <w:p w14:paraId="45350D8D"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0,9802</w:t>
            </w:r>
          </w:p>
        </w:tc>
        <w:tc>
          <w:tcPr>
            <w:tcW w:w="652" w:type="pct"/>
            <w:tcBorders>
              <w:top w:val="nil"/>
              <w:left w:val="nil"/>
              <w:bottom w:val="single" w:sz="8" w:space="0" w:color="auto"/>
              <w:right w:val="single" w:sz="8" w:space="0" w:color="auto"/>
            </w:tcBorders>
            <w:hideMark/>
          </w:tcPr>
          <w:p w14:paraId="1F55C659"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1,9604</w:t>
            </w:r>
          </w:p>
        </w:tc>
        <w:tc>
          <w:tcPr>
            <w:tcW w:w="652" w:type="pct"/>
            <w:tcBorders>
              <w:top w:val="nil"/>
              <w:left w:val="nil"/>
              <w:bottom w:val="single" w:sz="8" w:space="0" w:color="auto"/>
              <w:right w:val="single" w:sz="8" w:space="0" w:color="auto"/>
            </w:tcBorders>
            <w:hideMark/>
          </w:tcPr>
          <w:p w14:paraId="38A6FBEE"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0,9802</w:t>
            </w:r>
          </w:p>
        </w:tc>
        <w:tc>
          <w:tcPr>
            <w:tcW w:w="652" w:type="pct"/>
            <w:tcBorders>
              <w:top w:val="nil"/>
              <w:left w:val="nil"/>
              <w:bottom w:val="single" w:sz="8" w:space="0" w:color="auto"/>
              <w:right w:val="single" w:sz="8" w:space="0" w:color="auto"/>
            </w:tcBorders>
            <w:hideMark/>
          </w:tcPr>
          <w:p w14:paraId="791BAAC1"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0,9802</w:t>
            </w:r>
          </w:p>
        </w:tc>
        <w:tc>
          <w:tcPr>
            <w:tcW w:w="652" w:type="pct"/>
            <w:tcBorders>
              <w:top w:val="nil"/>
              <w:left w:val="nil"/>
              <w:bottom w:val="single" w:sz="8" w:space="0" w:color="auto"/>
              <w:right w:val="single" w:sz="8" w:space="0" w:color="auto"/>
            </w:tcBorders>
            <w:hideMark/>
          </w:tcPr>
          <w:p w14:paraId="3572B163" w14:textId="77777777" w:rsidR="00035299" w:rsidRDefault="00035299" w:rsidP="00035299">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0,9802</w:t>
            </w:r>
          </w:p>
        </w:tc>
      </w:tr>
      <w:tr w:rsidR="00035299" w14:paraId="7995C37E" w14:textId="77777777" w:rsidTr="000D1AB4">
        <w:trPr>
          <w:trHeight w:val="256"/>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44472CFD" w14:textId="375D00D3" w:rsidR="00035299" w:rsidRPr="00035299" w:rsidRDefault="00035299" w:rsidP="00035299">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Қауіпті қалдықтар</w:t>
            </w:r>
          </w:p>
        </w:tc>
      </w:tr>
      <w:tr w:rsidR="00035299" w14:paraId="25FE8976" w14:textId="77777777" w:rsidTr="000D1AB4">
        <w:trPr>
          <w:trHeight w:val="256"/>
        </w:trPr>
        <w:tc>
          <w:tcPr>
            <w:tcW w:w="887" w:type="pct"/>
            <w:tcBorders>
              <w:top w:val="nil"/>
              <w:left w:val="single" w:sz="8" w:space="0" w:color="auto"/>
              <w:bottom w:val="single" w:sz="8" w:space="0" w:color="auto"/>
              <w:right w:val="single" w:sz="8" w:space="0" w:color="auto"/>
            </w:tcBorders>
            <w:vAlign w:val="center"/>
            <w:hideMark/>
          </w:tcPr>
          <w:p w14:paraId="0179B3F6" w14:textId="146C46F1" w:rsidR="00035299" w:rsidRPr="00A10312" w:rsidRDefault="00A10312" w:rsidP="00035299">
            <w:pPr>
              <w:spacing w:after="0" w:line="240" w:lineRule="auto"/>
              <w:jc w:val="both"/>
              <w:rPr>
                <w:rFonts w:ascii="Times New Roman" w:eastAsia="Times New Roman" w:hAnsi="Times New Roman" w:cs="Times New Roman"/>
                <w:sz w:val="20"/>
                <w:szCs w:val="20"/>
                <w:lang w:eastAsia="ru-RU"/>
              </w:rPr>
            </w:pPr>
            <w:proofErr w:type="spellStart"/>
            <w:r w:rsidRPr="00A10312">
              <w:rPr>
                <w:rFonts w:ascii="Times New Roman" w:eastAsia="Times New Roman" w:hAnsi="Times New Roman" w:cs="Times New Roman"/>
                <w:sz w:val="20"/>
                <w:szCs w:val="20"/>
              </w:rPr>
              <w:t>Бұрғылау</w:t>
            </w:r>
            <w:proofErr w:type="spellEnd"/>
            <w:r w:rsidRPr="00A10312">
              <w:rPr>
                <w:rFonts w:ascii="Times New Roman" w:eastAsia="Times New Roman" w:hAnsi="Times New Roman" w:cs="Times New Roman"/>
                <w:sz w:val="20"/>
                <w:szCs w:val="20"/>
              </w:rPr>
              <w:t xml:space="preserve"> шламы</w:t>
            </w:r>
            <w:r w:rsidRPr="00A10312">
              <w:rPr>
                <w:rFonts w:ascii="Times New Roman" w:eastAsia="Times New Roman" w:hAnsi="Times New Roman" w:cs="Times New Roman"/>
                <w:sz w:val="20"/>
                <w:szCs w:val="20"/>
                <w:lang w:val="kk-KZ"/>
              </w:rPr>
              <w:t xml:space="preserve"> </w:t>
            </w:r>
            <w:r w:rsidRPr="00A10312">
              <w:rPr>
                <w:rFonts w:ascii="Times New Roman" w:eastAsia="Times New Roman" w:hAnsi="Times New Roman" w:cs="Times New Roman"/>
                <w:sz w:val="20"/>
                <w:szCs w:val="20"/>
              </w:rPr>
              <w:t>01 05 05*</w:t>
            </w:r>
          </w:p>
        </w:tc>
        <w:tc>
          <w:tcPr>
            <w:tcW w:w="852" w:type="pct"/>
            <w:tcBorders>
              <w:top w:val="nil"/>
              <w:left w:val="nil"/>
              <w:bottom w:val="single" w:sz="8" w:space="0" w:color="auto"/>
              <w:right w:val="single" w:sz="8" w:space="0" w:color="auto"/>
            </w:tcBorders>
            <w:vAlign w:val="center"/>
            <w:hideMark/>
          </w:tcPr>
          <w:p w14:paraId="34F98928"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w:t>
            </w:r>
          </w:p>
        </w:tc>
        <w:tc>
          <w:tcPr>
            <w:tcW w:w="652" w:type="pct"/>
            <w:tcBorders>
              <w:top w:val="nil"/>
              <w:left w:val="nil"/>
              <w:bottom w:val="single" w:sz="8" w:space="0" w:color="auto"/>
              <w:right w:val="single" w:sz="8" w:space="0" w:color="auto"/>
            </w:tcBorders>
            <w:vAlign w:val="center"/>
            <w:hideMark/>
          </w:tcPr>
          <w:p w14:paraId="640FA47D"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113,277</w:t>
            </w:r>
          </w:p>
        </w:tc>
        <w:tc>
          <w:tcPr>
            <w:tcW w:w="652" w:type="pct"/>
            <w:tcBorders>
              <w:top w:val="nil"/>
              <w:left w:val="nil"/>
              <w:bottom w:val="single" w:sz="8" w:space="0" w:color="auto"/>
              <w:right w:val="single" w:sz="8" w:space="0" w:color="auto"/>
            </w:tcBorders>
            <w:vAlign w:val="center"/>
            <w:hideMark/>
          </w:tcPr>
          <w:p w14:paraId="47263666"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226,554</w:t>
            </w:r>
          </w:p>
        </w:tc>
        <w:tc>
          <w:tcPr>
            <w:tcW w:w="652" w:type="pct"/>
            <w:tcBorders>
              <w:top w:val="nil"/>
              <w:left w:val="nil"/>
              <w:bottom w:val="single" w:sz="8" w:space="0" w:color="auto"/>
              <w:right w:val="single" w:sz="8" w:space="0" w:color="auto"/>
            </w:tcBorders>
            <w:vAlign w:val="center"/>
            <w:hideMark/>
          </w:tcPr>
          <w:p w14:paraId="2001C744"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113,277</w:t>
            </w:r>
          </w:p>
        </w:tc>
        <w:tc>
          <w:tcPr>
            <w:tcW w:w="652" w:type="pct"/>
            <w:tcBorders>
              <w:top w:val="nil"/>
              <w:left w:val="nil"/>
              <w:bottom w:val="single" w:sz="8" w:space="0" w:color="auto"/>
              <w:right w:val="single" w:sz="8" w:space="0" w:color="auto"/>
            </w:tcBorders>
            <w:vAlign w:val="center"/>
            <w:hideMark/>
          </w:tcPr>
          <w:p w14:paraId="7F4637DE"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113,277</w:t>
            </w:r>
          </w:p>
        </w:tc>
        <w:tc>
          <w:tcPr>
            <w:tcW w:w="652" w:type="pct"/>
            <w:tcBorders>
              <w:top w:val="nil"/>
              <w:left w:val="nil"/>
              <w:bottom w:val="single" w:sz="8" w:space="0" w:color="auto"/>
              <w:right w:val="single" w:sz="8" w:space="0" w:color="auto"/>
            </w:tcBorders>
            <w:vAlign w:val="center"/>
            <w:hideMark/>
          </w:tcPr>
          <w:p w14:paraId="43DA3A62"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113,277</w:t>
            </w:r>
          </w:p>
        </w:tc>
      </w:tr>
      <w:tr w:rsidR="00035299" w14:paraId="08864EE3" w14:textId="77777777" w:rsidTr="000D1AB4">
        <w:trPr>
          <w:trHeight w:val="499"/>
        </w:trPr>
        <w:tc>
          <w:tcPr>
            <w:tcW w:w="887" w:type="pct"/>
            <w:tcBorders>
              <w:top w:val="nil"/>
              <w:left w:val="single" w:sz="8" w:space="0" w:color="auto"/>
              <w:bottom w:val="single" w:sz="8" w:space="0" w:color="auto"/>
              <w:right w:val="single" w:sz="8" w:space="0" w:color="auto"/>
            </w:tcBorders>
            <w:vAlign w:val="center"/>
            <w:hideMark/>
          </w:tcPr>
          <w:p w14:paraId="30EC2EC3" w14:textId="787E041F" w:rsidR="00035299" w:rsidRDefault="00A10312" w:rsidP="00035299">
            <w:pPr>
              <w:spacing w:after="0" w:line="240" w:lineRule="auto"/>
              <w:jc w:val="both"/>
              <w:rPr>
                <w:rFonts w:ascii="Times New Roman" w:eastAsia="Times New Roman" w:hAnsi="Times New Roman" w:cs="Times New Roman"/>
                <w:sz w:val="20"/>
                <w:szCs w:val="20"/>
                <w:lang w:eastAsia="ru-RU"/>
              </w:rPr>
            </w:pPr>
            <w:proofErr w:type="spellStart"/>
            <w:r w:rsidRPr="00A10312">
              <w:rPr>
                <w:rFonts w:ascii="Times New Roman" w:eastAsia="Times New Roman" w:hAnsi="Times New Roman" w:cs="Times New Roman"/>
                <w:sz w:val="20"/>
                <w:szCs w:val="20"/>
              </w:rPr>
              <w:t>Пайдаланылған</w:t>
            </w:r>
            <w:proofErr w:type="spellEnd"/>
            <w:r w:rsidRPr="00A10312">
              <w:rPr>
                <w:rFonts w:ascii="Times New Roman" w:eastAsia="Times New Roman" w:hAnsi="Times New Roman" w:cs="Times New Roman"/>
                <w:sz w:val="20"/>
                <w:szCs w:val="20"/>
              </w:rPr>
              <w:t xml:space="preserve"> </w:t>
            </w:r>
            <w:proofErr w:type="spellStart"/>
            <w:r w:rsidRPr="00A10312">
              <w:rPr>
                <w:rFonts w:ascii="Times New Roman" w:eastAsia="Times New Roman" w:hAnsi="Times New Roman" w:cs="Times New Roman"/>
                <w:sz w:val="20"/>
                <w:szCs w:val="20"/>
              </w:rPr>
              <w:t>бұрғылау</w:t>
            </w:r>
            <w:proofErr w:type="spellEnd"/>
            <w:r w:rsidRPr="00A10312">
              <w:rPr>
                <w:rFonts w:ascii="Times New Roman" w:eastAsia="Times New Roman" w:hAnsi="Times New Roman" w:cs="Times New Roman"/>
                <w:sz w:val="20"/>
                <w:szCs w:val="20"/>
              </w:rPr>
              <w:t xml:space="preserve"> </w:t>
            </w:r>
            <w:proofErr w:type="spellStart"/>
            <w:r w:rsidRPr="00A10312">
              <w:rPr>
                <w:rFonts w:ascii="Times New Roman" w:eastAsia="Times New Roman" w:hAnsi="Times New Roman" w:cs="Times New Roman"/>
                <w:sz w:val="20"/>
                <w:szCs w:val="20"/>
              </w:rPr>
              <w:t>ерітіндісі</w:t>
            </w:r>
            <w:proofErr w:type="spellEnd"/>
            <w:r w:rsidRPr="00A10312">
              <w:rPr>
                <w:rFonts w:ascii="Times New Roman" w:eastAsia="Times New Roman" w:hAnsi="Times New Roman" w:cs="Times New Roman"/>
                <w:sz w:val="20"/>
                <w:szCs w:val="20"/>
                <w:lang w:val="kk-KZ"/>
              </w:rPr>
              <w:t xml:space="preserve"> </w:t>
            </w:r>
            <w:r w:rsidRPr="004F1E0B">
              <w:rPr>
                <w:rFonts w:ascii="Times New Roman" w:eastAsia="Times New Roman" w:hAnsi="Times New Roman" w:cs="Times New Roman"/>
                <w:sz w:val="20"/>
              </w:rPr>
              <w:t>01 05 06*</w:t>
            </w:r>
          </w:p>
        </w:tc>
        <w:tc>
          <w:tcPr>
            <w:tcW w:w="852" w:type="pct"/>
            <w:tcBorders>
              <w:top w:val="nil"/>
              <w:left w:val="nil"/>
              <w:bottom w:val="single" w:sz="8" w:space="0" w:color="auto"/>
              <w:right w:val="single" w:sz="8" w:space="0" w:color="auto"/>
            </w:tcBorders>
            <w:vAlign w:val="center"/>
            <w:hideMark/>
          </w:tcPr>
          <w:p w14:paraId="6FCABFD6"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w:t>
            </w:r>
          </w:p>
        </w:tc>
        <w:tc>
          <w:tcPr>
            <w:tcW w:w="652" w:type="pct"/>
            <w:tcBorders>
              <w:top w:val="nil"/>
              <w:left w:val="nil"/>
              <w:bottom w:val="single" w:sz="8" w:space="0" w:color="auto"/>
              <w:right w:val="single" w:sz="8" w:space="0" w:color="auto"/>
            </w:tcBorders>
            <w:vAlign w:val="center"/>
            <w:hideMark/>
          </w:tcPr>
          <w:p w14:paraId="502E5C24"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184,08</w:t>
            </w:r>
          </w:p>
        </w:tc>
        <w:tc>
          <w:tcPr>
            <w:tcW w:w="652" w:type="pct"/>
            <w:tcBorders>
              <w:top w:val="nil"/>
              <w:left w:val="nil"/>
              <w:bottom w:val="single" w:sz="8" w:space="0" w:color="auto"/>
              <w:right w:val="single" w:sz="8" w:space="0" w:color="auto"/>
            </w:tcBorders>
            <w:vAlign w:val="center"/>
            <w:hideMark/>
          </w:tcPr>
          <w:p w14:paraId="1D91C465"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368,16</w:t>
            </w:r>
          </w:p>
        </w:tc>
        <w:tc>
          <w:tcPr>
            <w:tcW w:w="652" w:type="pct"/>
            <w:tcBorders>
              <w:top w:val="nil"/>
              <w:left w:val="nil"/>
              <w:bottom w:val="single" w:sz="8" w:space="0" w:color="auto"/>
              <w:right w:val="single" w:sz="8" w:space="0" w:color="auto"/>
            </w:tcBorders>
            <w:vAlign w:val="center"/>
            <w:hideMark/>
          </w:tcPr>
          <w:p w14:paraId="7C281F12"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184,08</w:t>
            </w:r>
          </w:p>
        </w:tc>
        <w:tc>
          <w:tcPr>
            <w:tcW w:w="652" w:type="pct"/>
            <w:tcBorders>
              <w:top w:val="nil"/>
              <w:left w:val="nil"/>
              <w:bottom w:val="single" w:sz="8" w:space="0" w:color="auto"/>
              <w:right w:val="single" w:sz="8" w:space="0" w:color="auto"/>
            </w:tcBorders>
            <w:vAlign w:val="center"/>
            <w:hideMark/>
          </w:tcPr>
          <w:p w14:paraId="2A3CE136"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184,08</w:t>
            </w:r>
          </w:p>
        </w:tc>
        <w:tc>
          <w:tcPr>
            <w:tcW w:w="652" w:type="pct"/>
            <w:tcBorders>
              <w:top w:val="nil"/>
              <w:left w:val="nil"/>
              <w:bottom w:val="single" w:sz="8" w:space="0" w:color="auto"/>
              <w:right w:val="single" w:sz="8" w:space="0" w:color="auto"/>
            </w:tcBorders>
            <w:vAlign w:val="center"/>
            <w:hideMark/>
          </w:tcPr>
          <w:p w14:paraId="7C98AF34"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184,08</w:t>
            </w:r>
          </w:p>
        </w:tc>
      </w:tr>
      <w:tr w:rsidR="00035299" w14:paraId="7D3ECFED" w14:textId="77777777" w:rsidTr="000D1AB4">
        <w:trPr>
          <w:trHeight w:val="256"/>
        </w:trPr>
        <w:tc>
          <w:tcPr>
            <w:tcW w:w="887" w:type="pct"/>
            <w:tcBorders>
              <w:top w:val="nil"/>
              <w:left w:val="single" w:sz="8" w:space="0" w:color="auto"/>
              <w:bottom w:val="single" w:sz="8" w:space="0" w:color="auto"/>
              <w:right w:val="single" w:sz="8" w:space="0" w:color="auto"/>
            </w:tcBorders>
            <w:vAlign w:val="center"/>
            <w:hideMark/>
          </w:tcPr>
          <w:p w14:paraId="238D0AA5" w14:textId="0C7A2117" w:rsidR="00035299" w:rsidRDefault="00A10312" w:rsidP="00035299">
            <w:pPr>
              <w:spacing w:after="0" w:line="240" w:lineRule="auto"/>
              <w:jc w:val="both"/>
              <w:rPr>
                <w:rFonts w:ascii="Times New Roman" w:eastAsia="Times New Roman" w:hAnsi="Times New Roman" w:cs="Times New Roman"/>
                <w:sz w:val="20"/>
                <w:szCs w:val="20"/>
                <w:lang w:eastAsia="ru-RU"/>
              </w:rPr>
            </w:pPr>
            <w:proofErr w:type="spellStart"/>
            <w:r w:rsidRPr="00A10312">
              <w:rPr>
                <w:rStyle w:val="ypks7kbdpwfgdykd3qb9"/>
                <w:rFonts w:ascii="Times New Roman" w:hAnsi="Times New Roman" w:cs="Times New Roman"/>
                <w:sz w:val="20"/>
                <w:szCs w:val="20"/>
              </w:rPr>
              <w:t>Пайдаланылған</w:t>
            </w:r>
            <w:proofErr w:type="spellEnd"/>
            <w:r w:rsidRPr="00A10312">
              <w:rPr>
                <w:rFonts w:ascii="Times New Roman" w:hAnsi="Times New Roman" w:cs="Times New Roman"/>
                <w:sz w:val="20"/>
                <w:szCs w:val="20"/>
              </w:rPr>
              <w:t xml:space="preserve"> </w:t>
            </w:r>
            <w:r w:rsidRPr="00A10312">
              <w:rPr>
                <w:rStyle w:val="ypks7kbdpwfgdykd3qb9"/>
                <w:rFonts w:ascii="Times New Roman" w:hAnsi="Times New Roman" w:cs="Times New Roman"/>
                <w:sz w:val="20"/>
                <w:szCs w:val="20"/>
              </w:rPr>
              <w:t>майлар</w:t>
            </w:r>
            <w:r w:rsidRPr="00A10312">
              <w:rPr>
                <w:sz w:val="20"/>
                <w:szCs w:val="20"/>
              </w:rPr>
              <w:t xml:space="preserve"> </w:t>
            </w:r>
            <w:r w:rsidR="00035299">
              <w:rPr>
                <w:rFonts w:ascii="Times New Roman" w:eastAsia="Times New Roman" w:hAnsi="Times New Roman" w:cs="Times New Roman"/>
                <w:sz w:val="20"/>
                <w:szCs w:val="20"/>
                <w:lang w:eastAsia="ru-RU"/>
              </w:rPr>
              <w:t>13 02 08*</w:t>
            </w:r>
          </w:p>
        </w:tc>
        <w:tc>
          <w:tcPr>
            <w:tcW w:w="852" w:type="pct"/>
            <w:tcBorders>
              <w:top w:val="nil"/>
              <w:left w:val="nil"/>
              <w:bottom w:val="single" w:sz="8" w:space="0" w:color="auto"/>
              <w:right w:val="single" w:sz="8" w:space="0" w:color="auto"/>
            </w:tcBorders>
            <w:vAlign w:val="center"/>
            <w:hideMark/>
          </w:tcPr>
          <w:p w14:paraId="74DE2DE9"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w:t>
            </w:r>
          </w:p>
        </w:tc>
        <w:tc>
          <w:tcPr>
            <w:tcW w:w="652" w:type="pct"/>
            <w:tcBorders>
              <w:top w:val="nil"/>
              <w:left w:val="nil"/>
              <w:bottom w:val="single" w:sz="8" w:space="0" w:color="auto"/>
              <w:right w:val="single" w:sz="8" w:space="0" w:color="auto"/>
            </w:tcBorders>
            <w:vAlign w:val="center"/>
            <w:hideMark/>
          </w:tcPr>
          <w:p w14:paraId="0A9438E9"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2,92</w:t>
            </w:r>
          </w:p>
        </w:tc>
        <w:tc>
          <w:tcPr>
            <w:tcW w:w="652" w:type="pct"/>
            <w:tcBorders>
              <w:top w:val="nil"/>
              <w:left w:val="nil"/>
              <w:bottom w:val="single" w:sz="8" w:space="0" w:color="auto"/>
              <w:right w:val="single" w:sz="8" w:space="0" w:color="auto"/>
            </w:tcBorders>
            <w:vAlign w:val="center"/>
            <w:hideMark/>
          </w:tcPr>
          <w:p w14:paraId="73580075"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5,84</w:t>
            </w:r>
          </w:p>
        </w:tc>
        <w:tc>
          <w:tcPr>
            <w:tcW w:w="652" w:type="pct"/>
            <w:tcBorders>
              <w:top w:val="nil"/>
              <w:left w:val="nil"/>
              <w:bottom w:val="single" w:sz="8" w:space="0" w:color="auto"/>
              <w:right w:val="single" w:sz="8" w:space="0" w:color="auto"/>
            </w:tcBorders>
            <w:vAlign w:val="center"/>
            <w:hideMark/>
          </w:tcPr>
          <w:p w14:paraId="12168317"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2,92</w:t>
            </w:r>
          </w:p>
        </w:tc>
        <w:tc>
          <w:tcPr>
            <w:tcW w:w="652" w:type="pct"/>
            <w:tcBorders>
              <w:top w:val="nil"/>
              <w:left w:val="nil"/>
              <w:bottom w:val="single" w:sz="8" w:space="0" w:color="auto"/>
              <w:right w:val="single" w:sz="8" w:space="0" w:color="auto"/>
            </w:tcBorders>
            <w:vAlign w:val="center"/>
            <w:hideMark/>
          </w:tcPr>
          <w:p w14:paraId="04AFC321"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2,92</w:t>
            </w:r>
          </w:p>
        </w:tc>
        <w:tc>
          <w:tcPr>
            <w:tcW w:w="652" w:type="pct"/>
            <w:tcBorders>
              <w:top w:val="nil"/>
              <w:left w:val="nil"/>
              <w:bottom w:val="single" w:sz="8" w:space="0" w:color="auto"/>
              <w:right w:val="single" w:sz="8" w:space="0" w:color="auto"/>
            </w:tcBorders>
            <w:vAlign w:val="center"/>
            <w:hideMark/>
          </w:tcPr>
          <w:p w14:paraId="65DD7E2F"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2,92</w:t>
            </w:r>
          </w:p>
        </w:tc>
      </w:tr>
      <w:tr w:rsidR="00035299" w14:paraId="26460508" w14:textId="77777777" w:rsidTr="000D1AB4">
        <w:trPr>
          <w:trHeight w:val="256"/>
        </w:trPr>
        <w:tc>
          <w:tcPr>
            <w:tcW w:w="887" w:type="pct"/>
            <w:tcBorders>
              <w:top w:val="nil"/>
              <w:left w:val="single" w:sz="8" w:space="0" w:color="auto"/>
              <w:bottom w:val="single" w:sz="8" w:space="0" w:color="auto"/>
              <w:right w:val="single" w:sz="8" w:space="0" w:color="auto"/>
            </w:tcBorders>
            <w:vAlign w:val="center"/>
            <w:hideMark/>
          </w:tcPr>
          <w:p w14:paraId="6DBBA4CA" w14:textId="7E4D3FE2" w:rsidR="00035299" w:rsidRDefault="00A10312" w:rsidP="0003529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Майланған шүберек</w:t>
            </w:r>
            <w:r w:rsidR="00035299">
              <w:rPr>
                <w:rFonts w:ascii="Times New Roman" w:eastAsia="Times New Roman" w:hAnsi="Times New Roman" w:cs="Times New Roman"/>
                <w:sz w:val="20"/>
                <w:szCs w:val="20"/>
                <w:lang w:eastAsia="ru-RU"/>
              </w:rPr>
              <w:t xml:space="preserve"> 15 02 02*</w:t>
            </w:r>
          </w:p>
        </w:tc>
        <w:tc>
          <w:tcPr>
            <w:tcW w:w="852" w:type="pct"/>
            <w:tcBorders>
              <w:top w:val="nil"/>
              <w:left w:val="nil"/>
              <w:bottom w:val="single" w:sz="8" w:space="0" w:color="auto"/>
              <w:right w:val="single" w:sz="8" w:space="0" w:color="auto"/>
            </w:tcBorders>
            <w:vAlign w:val="center"/>
            <w:hideMark/>
          </w:tcPr>
          <w:p w14:paraId="52ADD696"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w:t>
            </w:r>
          </w:p>
        </w:tc>
        <w:tc>
          <w:tcPr>
            <w:tcW w:w="652" w:type="pct"/>
            <w:tcBorders>
              <w:top w:val="nil"/>
              <w:left w:val="nil"/>
              <w:bottom w:val="single" w:sz="8" w:space="0" w:color="auto"/>
              <w:right w:val="single" w:sz="8" w:space="0" w:color="auto"/>
            </w:tcBorders>
            <w:vAlign w:val="center"/>
            <w:hideMark/>
          </w:tcPr>
          <w:p w14:paraId="720E2669"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0,0635</w:t>
            </w:r>
          </w:p>
        </w:tc>
        <w:tc>
          <w:tcPr>
            <w:tcW w:w="652" w:type="pct"/>
            <w:tcBorders>
              <w:top w:val="nil"/>
              <w:left w:val="nil"/>
              <w:bottom w:val="single" w:sz="8" w:space="0" w:color="auto"/>
              <w:right w:val="single" w:sz="8" w:space="0" w:color="auto"/>
            </w:tcBorders>
            <w:vAlign w:val="center"/>
            <w:hideMark/>
          </w:tcPr>
          <w:p w14:paraId="23E475E5"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0,127</w:t>
            </w:r>
          </w:p>
        </w:tc>
        <w:tc>
          <w:tcPr>
            <w:tcW w:w="652" w:type="pct"/>
            <w:tcBorders>
              <w:top w:val="nil"/>
              <w:left w:val="nil"/>
              <w:bottom w:val="single" w:sz="8" w:space="0" w:color="auto"/>
              <w:right w:val="single" w:sz="8" w:space="0" w:color="auto"/>
            </w:tcBorders>
            <w:vAlign w:val="center"/>
            <w:hideMark/>
          </w:tcPr>
          <w:p w14:paraId="0E8B8D77"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0,0635</w:t>
            </w:r>
          </w:p>
        </w:tc>
        <w:tc>
          <w:tcPr>
            <w:tcW w:w="652" w:type="pct"/>
            <w:tcBorders>
              <w:top w:val="nil"/>
              <w:left w:val="nil"/>
              <w:bottom w:val="single" w:sz="8" w:space="0" w:color="auto"/>
              <w:right w:val="single" w:sz="8" w:space="0" w:color="auto"/>
            </w:tcBorders>
            <w:vAlign w:val="center"/>
            <w:hideMark/>
          </w:tcPr>
          <w:p w14:paraId="1ABEB558"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0,0635</w:t>
            </w:r>
          </w:p>
        </w:tc>
        <w:tc>
          <w:tcPr>
            <w:tcW w:w="652" w:type="pct"/>
            <w:tcBorders>
              <w:top w:val="nil"/>
              <w:left w:val="nil"/>
              <w:bottom w:val="single" w:sz="8" w:space="0" w:color="auto"/>
              <w:right w:val="single" w:sz="8" w:space="0" w:color="auto"/>
            </w:tcBorders>
            <w:vAlign w:val="center"/>
            <w:hideMark/>
          </w:tcPr>
          <w:p w14:paraId="213FC3C4"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0,0635</w:t>
            </w:r>
          </w:p>
        </w:tc>
      </w:tr>
      <w:tr w:rsidR="00035299" w14:paraId="0FC0066F" w14:textId="77777777" w:rsidTr="000D1AB4">
        <w:trPr>
          <w:trHeight w:val="256"/>
        </w:trPr>
        <w:tc>
          <w:tcPr>
            <w:tcW w:w="887" w:type="pct"/>
            <w:tcBorders>
              <w:top w:val="nil"/>
              <w:left w:val="single" w:sz="8" w:space="0" w:color="auto"/>
              <w:bottom w:val="single" w:sz="8" w:space="0" w:color="auto"/>
              <w:right w:val="single" w:sz="8" w:space="0" w:color="auto"/>
            </w:tcBorders>
            <w:vAlign w:val="center"/>
            <w:hideMark/>
          </w:tcPr>
          <w:p w14:paraId="673BBAAD" w14:textId="3FF7A3E8" w:rsidR="00035299" w:rsidRDefault="00A10312" w:rsidP="0003529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xml:space="preserve">Пайдаланылған контейнер </w:t>
            </w:r>
            <w:r w:rsidR="00035299">
              <w:rPr>
                <w:rFonts w:ascii="Times New Roman" w:eastAsia="Times New Roman" w:hAnsi="Times New Roman" w:cs="Times New Roman"/>
                <w:sz w:val="20"/>
                <w:szCs w:val="20"/>
                <w:lang w:eastAsia="ru-RU"/>
              </w:rPr>
              <w:t>15 01 10*</w:t>
            </w:r>
          </w:p>
        </w:tc>
        <w:tc>
          <w:tcPr>
            <w:tcW w:w="852" w:type="pct"/>
            <w:tcBorders>
              <w:top w:val="nil"/>
              <w:left w:val="nil"/>
              <w:bottom w:val="single" w:sz="8" w:space="0" w:color="auto"/>
              <w:right w:val="single" w:sz="8" w:space="0" w:color="auto"/>
            </w:tcBorders>
            <w:vAlign w:val="center"/>
            <w:hideMark/>
          </w:tcPr>
          <w:p w14:paraId="79757694"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w:t>
            </w:r>
          </w:p>
        </w:tc>
        <w:tc>
          <w:tcPr>
            <w:tcW w:w="652" w:type="pct"/>
            <w:tcBorders>
              <w:top w:val="nil"/>
              <w:left w:val="nil"/>
              <w:bottom w:val="single" w:sz="8" w:space="0" w:color="auto"/>
              <w:right w:val="single" w:sz="8" w:space="0" w:color="auto"/>
            </w:tcBorders>
            <w:vAlign w:val="center"/>
            <w:hideMark/>
          </w:tcPr>
          <w:p w14:paraId="2A531603"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c>
          <w:tcPr>
            <w:tcW w:w="652" w:type="pct"/>
            <w:tcBorders>
              <w:top w:val="nil"/>
              <w:left w:val="nil"/>
              <w:bottom w:val="single" w:sz="8" w:space="0" w:color="auto"/>
              <w:right w:val="single" w:sz="8" w:space="0" w:color="auto"/>
            </w:tcBorders>
            <w:vAlign w:val="center"/>
            <w:hideMark/>
          </w:tcPr>
          <w:p w14:paraId="50802983"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652" w:type="pct"/>
            <w:tcBorders>
              <w:top w:val="nil"/>
              <w:left w:val="nil"/>
              <w:bottom w:val="single" w:sz="8" w:space="0" w:color="auto"/>
              <w:right w:val="single" w:sz="8" w:space="0" w:color="auto"/>
            </w:tcBorders>
            <w:vAlign w:val="center"/>
            <w:hideMark/>
          </w:tcPr>
          <w:p w14:paraId="5FC557CF"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c>
          <w:tcPr>
            <w:tcW w:w="652" w:type="pct"/>
            <w:tcBorders>
              <w:top w:val="nil"/>
              <w:left w:val="nil"/>
              <w:bottom w:val="single" w:sz="8" w:space="0" w:color="auto"/>
              <w:right w:val="single" w:sz="8" w:space="0" w:color="auto"/>
            </w:tcBorders>
            <w:vAlign w:val="center"/>
            <w:hideMark/>
          </w:tcPr>
          <w:p w14:paraId="30C69C82"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c>
          <w:tcPr>
            <w:tcW w:w="652" w:type="pct"/>
            <w:tcBorders>
              <w:top w:val="nil"/>
              <w:left w:val="nil"/>
              <w:bottom w:val="single" w:sz="8" w:space="0" w:color="auto"/>
              <w:right w:val="single" w:sz="8" w:space="0" w:color="auto"/>
            </w:tcBorders>
            <w:vAlign w:val="center"/>
            <w:hideMark/>
          </w:tcPr>
          <w:p w14:paraId="4E6EE7D0"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r>
      <w:tr w:rsidR="00035299" w14:paraId="5D587480" w14:textId="77777777" w:rsidTr="000D1AB4">
        <w:trPr>
          <w:trHeight w:val="256"/>
        </w:trPr>
        <w:tc>
          <w:tcPr>
            <w:tcW w:w="887" w:type="pct"/>
            <w:tcBorders>
              <w:top w:val="nil"/>
              <w:left w:val="single" w:sz="8" w:space="0" w:color="auto"/>
              <w:bottom w:val="single" w:sz="8" w:space="0" w:color="auto"/>
              <w:right w:val="single" w:sz="8" w:space="0" w:color="auto"/>
            </w:tcBorders>
            <w:vAlign w:val="center"/>
            <w:hideMark/>
          </w:tcPr>
          <w:p w14:paraId="54C38B11" w14:textId="3B86C35B" w:rsidR="00035299" w:rsidRDefault="00A10312" w:rsidP="0003529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Пайдаланылған флуоресцентті шамдар</w:t>
            </w:r>
            <w:r w:rsidR="00035299">
              <w:rPr>
                <w:rFonts w:ascii="Times New Roman" w:eastAsia="Times New Roman" w:hAnsi="Times New Roman" w:cs="Times New Roman"/>
                <w:sz w:val="20"/>
                <w:szCs w:val="20"/>
                <w:lang w:eastAsia="ru-RU"/>
              </w:rPr>
              <w:t xml:space="preserve"> 20 01 21*</w:t>
            </w:r>
          </w:p>
        </w:tc>
        <w:tc>
          <w:tcPr>
            <w:tcW w:w="852" w:type="pct"/>
            <w:tcBorders>
              <w:top w:val="nil"/>
              <w:left w:val="nil"/>
              <w:bottom w:val="single" w:sz="8" w:space="0" w:color="auto"/>
              <w:right w:val="single" w:sz="8" w:space="0" w:color="auto"/>
            </w:tcBorders>
            <w:vAlign w:val="center"/>
          </w:tcPr>
          <w:p w14:paraId="6CBAF499" w14:textId="77777777" w:rsidR="00035299" w:rsidRDefault="00035299" w:rsidP="00035299">
            <w:pPr>
              <w:spacing w:after="0" w:line="240" w:lineRule="auto"/>
              <w:jc w:val="center"/>
              <w:rPr>
                <w:rFonts w:ascii="Times New Roman" w:eastAsia="Times New Roman" w:hAnsi="Times New Roman" w:cs="Times New Roman"/>
                <w:sz w:val="20"/>
                <w:szCs w:val="20"/>
                <w:lang w:val="kk-KZ" w:eastAsia="ru-RU"/>
              </w:rPr>
            </w:pPr>
          </w:p>
        </w:tc>
        <w:tc>
          <w:tcPr>
            <w:tcW w:w="652" w:type="pct"/>
            <w:tcBorders>
              <w:top w:val="nil"/>
              <w:left w:val="nil"/>
              <w:bottom w:val="single" w:sz="8" w:space="0" w:color="auto"/>
              <w:right w:val="single" w:sz="8" w:space="0" w:color="auto"/>
            </w:tcBorders>
            <w:vAlign w:val="center"/>
            <w:hideMark/>
          </w:tcPr>
          <w:p w14:paraId="5B468139"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0,003</w:t>
            </w:r>
          </w:p>
        </w:tc>
        <w:tc>
          <w:tcPr>
            <w:tcW w:w="652" w:type="pct"/>
            <w:tcBorders>
              <w:top w:val="nil"/>
              <w:left w:val="nil"/>
              <w:bottom w:val="single" w:sz="8" w:space="0" w:color="auto"/>
              <w:right w:val="single" w:sz="8" w:space="0" w:color="auto"/>
            </w:tcBorders>
            <w:vAlign w:val="center"/>
            <w:hideMark/>
          </w:tcPr>
          <w:p w14:paraId="3AD85A6C"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0,006</w:t>
            </w:r>
          </w:p>
        </w:tc>
        <w:tc>
          <w:tcPr>
            <w:tcW w:w="652" w:type="pct"/>
            <w:tcBorders>
              <w:top w:val="nil"/>
              <w:left w:val="nil"/>
              <w:bottom w:val="single" w:sz="8" w:space="0" w:color="auto"/>
              <w:right w:val="single" w:sz="8" w:space="0" w:color="auto"/>
            </w:tcBorders>
            <w:vAlign w:val="center"/>
            <w:hideMark/>
          </w:tcPr>
          <w:p w14:paraId="1911BE99"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0,003</w:t>
            </w:r>
          </w:p>
        </w:tc>
        <w:tc>
          <w:tcPr>
            <w:tcW w:w="652" w:type="pct"/>
            <w:tcBorders>
              <w:top w:val="nil"/>
              <w:left w:val="nil"/>
              <w:bottom w:val="single" w:sz="8" w:space="0" w:color="auto"/>
              <w:right w:val="single" w:sz="8" w:space="0" w:color="auto"/>
            </w:tcBorders>
            <w:vAlign w:val="center"/>
            <w:hideMark/>
          </w:tcPr>
          <w:p w14:paraId="58C9B37F"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0,003</w:t>
            </w:r>
          </w:p>
        </w:tc>
        <w:tc>
          <w:tcPr>
            <w:tcW w:w="652" w:type="pct"/>
            <w:tcBorders>
              <w:top w:val="nil"/>
              <w:left w:val="nil"/>
              <w:bottom w:val="single" w:sz="8" w:space="0" w:color="auto"/>
              <w:right w:val="single" w:sz="8" w:space="0" w:color="auto"/>
            </w:tcBorders>
            <w:vAlign w:val="center"/>
            <w:hideMark/>
          </w:tcPr>
          <w:p w14:paraId="4CF7E6A7"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0,003</w:t>
            </w:r>
          </w:p>
        </w:tc>
      </w:tr>
      <w:tr w:rsidR="00035299" w14:paraId="5CD86232" w14:textId="77777777" w:rsidTr="000D1AB4">
        <w:trPr>
          <w:trHeight w:val="256"/>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257A388E" w14:textId="2EB67D1C" w:rsidR="00035299" w:rsidRPr="00A10312" w:rsidRDefault="00A10312" w:rsidP="00035299">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Қауіпті емес қалдықтар</w:t>
            </w:r>
          </w:p>
        </w:tc>
      </w:tr>
      <w:tr w:rsidR="00035299" w14:paraId="3108B7F6" w14:textId="77777777" w:rsidTr="000D1AB4">
        <w:trPr>
          <w:trHeight w:val="256"/>
        </w:trPr>
        <w:tc>
          <w:tcPr>
            <w:tcW w:w="887" w:type="pct"/>
            <w:tcBorders>
              <w:top w:val="nil"/>
              <w:left w:val="single" w:sz="8" w:space="0" w:color="auto"/>
              <w:bottom w:val="single" w:sz="8" w:space="0" w:color="auto"/>
              <w:right w:val="single" w:sz="8" w:space="0" w:color="auto"/>
            </w:tcBorders>
            <w:vAlign w:val="center"/>
            <w:hideMark/>
          </w:tcPr>
          <w:p w14:paraId="743C045C" w14:textId="43976918" w:rsidR="00035299" w:rsidRDefault="00A10312" w:rsidP="00035299">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val="kk-KZ" w:eastAsia="ru-RU"/>
              </w:rPr>
              <w:t>Металл сынықтары</w:t>
            </w:r>
            <w:r w:rsidR="00035299">
              <w:rPr>
                <w:rFonts w:ascii="Times New Roman" w:eastAsia="Calibri" w:hAnsi="Times New Roman" w:cs="Times New Roman"/>
                <w:sz w:val="20"/>
                <w:szCs w:val="20"/>
                <w:lang w:eastAsia="ru-RU"/>
              </w:rPr>
              <w:t>160117</w:t>
            </w:r>
          </w:p>
        </w:tc>
        <w:tc>
          <w:tcPr>
            <w:tcW w:w="852" w:type="pct"/>
            <w:tcBorders>
              <w:top w:val="nil"/>
              <w:left w:val="nil"/>
              <w:bottom w:val="single" w:sz="8" w:space="0" w:color="auto"/>
              <w:right w:val="single" w:sz="8" w:space="0" w:color="auto"/>
            </w:tcBorders>
            <w:vAlign w:val="center"/>
            <w:hideMark/>
          </w:tcPr>
          <w:p w14:paraId="3D80225A"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w:t>
            </w:r>
          </w:p>
        </w:tc>
        <w:tc>
          <w:tcPr>
            <w:tcW w:w="652" w:type="pct"/>
            <w:tcBorders>
              <w:top w:val="nil"/>
              <w:left w:val="nil"/>
              <w:bottom w:val="single" w:sz="8" w:space="0" w:color="auto"/>
              <w:right w:val="single" w:sz="8" w:space="0" w:color="auto"/>
            </w:tcBorders>
            <w:vAlign w:val="center"/>
            <w:hideMark/>
          </w:tcPr>
          <w:p w14:paraId="77B2A3F1"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p>
        </w:tc>
        <w:tc>
          <w:tcPr>
            <w:tcW w:w="652" w:type="pct"/>
            <w:tcBorders>
              <w:top w:val="nil"/>
              <w:left w:val="nil"/>
              <w:bottom w:val="single" w:sz="8" w:space="0" w:color="auto"/>
              <w:right w:val="single" w:sz="8" w:space="0" w:color="auto"/>
            </w:tcBorders>
            <w:vAlign w:val="center"/>
            <w:hideMark/>
          </w:tcPr>
          <w:p w14:paraId="1B485F2C"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4,04</w:t>
            </w:r>
          </w:p>
        </w:tc>
        <w:tc>
          <w:tcPr>
            <w:tcW w:w="652" w:type="pct"/>
            <w:tcBorders>
              <w:top w:val="nil"/>
              <w:left w:val="nil"/>
              <w:bottom w:val="single" w:sz="8" w:space="0" w:color="auto"/>
              <w:right w:val="single" w:sz="8" w:space="0" w:color="auto"/>
            </w:tcBorders>
            <w:vAlign w:val="center"/>
            <w:hideMark/>
          </w:tcPr>
          <w:p w14:paraId="4277CFF5"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p>
        </w:tc>
        <w:tc>
          <w:tcPr>
            <w:tcW w:w="652" w:type="pct"/>
            <w:tcBorders>
              <w:top w:val="nil"/>
              <w:left w:val="nil"/>
              <w:bottom w:val="single" w:sz="8" w:space="0" w:color="auto"/>
              <w:right w:val="single" w:sz="8" w:space="0" w:color="auto"/>
            </w:tcBorders>
            <w:vAlign w:val="center"/>
            <w:hideMark/>
          </w:tcPr>
          <w:p w14:paraId="0971D3F5"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p>
        </w:tc>
        <w:tc>
          <w:tcPr>
            <w:tcW w:w="652" w:type="pct"/>
            <w:tcBorders>
              <w:top w:val="nil"/>
              <w:left w:val="nil"/>
              <w:bottom w:val="single" w:sz="8" w:space="0" w:color="auto"/>
              <w:right w:val="single" w:sz="8" w:space="0" w:color="auto"/>
            </w:tcBorders>
            <w:vAlign w:val="center"/>
            <w:hideMark/>
          </w:tcPr>
          <w:p w14:paraId="6EDD0B55"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p>
        </w:tc>
      </w:tr>
      <w:tr w:rsidR="00035299" w14:paraId="60F20916" w14:textId="77777777" w:rsidTr="000D1AB4">
        <w:trPr>
          <w:trHeight w:val="423"/>
        </w:trPr>
        <w:tc>
          <w:tcPr>
            <w:tcW w:w="887" w:type="pct"/>
            <w:tcBorders>
              <w:top w:val="nil"/>
              <w:left w:val="single" w:sz="8" w:space="0" w:color="auto"/>
              <w:bottom w:val="single" w:sz="8" w:space="0" w:color="000000"/>
              <w:right w:val="single" w:sz="8" w:space="0" w:color="auto"/>
            </w:tcBorders>
            <w:vAlign w:val="center"/>
            <w:hideMark/>
          </w:tcPr>
          <w:p w14:paraId="36862A6A" w14:textId="56ACEFDF" w:rsidR="00035299" w:rsidRDefault="00A10312" w:rsidP="00035299">
            <w:pPr>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val="kk-KZ" w:eastAsia="ru-RU"/>
              </w:rPr>
              <w:t>Дәнекерлеу электродтары</w:t>
            </w:r>
            <w:r w:rsidR="00035299">
              <w:rPr>
                <w:rFonts w:ascii="Times New Roman" w:eastAsia="Calibri" w:hAnsi="Times New Roman" w:cs="Times New Roman"/>
                <w:sz w:val="20"/>
                <w:szCs w:val="20"/>
                <w:lang w:eastAsia="ru-RU"/>
              </w:rPr>
              <w:t xml:space="preserve"> 12 01 13</w:t>
            </w:r>
          </w:p>
        </w:tc>
        <w:tc>
          <w:tcPr>
            <w:tcW w:w="852" w:type="pct"/>
            <w:tcBorders>
              <w:top w:val="nil"/>
              <w:left w:val="single" w:sz="8" w:space="0" w:color="auto"/>
              <w:bottom w:val="single" w:sz="8" w:space="0" w:color="000000"/>
              <w:right w:val="single" w:sz="8" w:space="0" w:color="auto"/>
            </w:tcBorders>
            <w:vAlign w:val="center"/>
            <w:hideMark/>
          </w:tcPr>
          <w:p w14:paraId="5415FA60"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w:t>
            </w:r>
          </w:p>
        </w:tc>
        <w:tc>
          <w:tcPr>
            <w:tcW w:w="652" w:type="pct"/>
            <w:tcBorders>
              <w:top w:val="nil"/>
              <w:left w:val="single" w:sz="8" w:space="0" w:color="auto"/>
              <w:bottom w:val="single" w:sz="8" w:space="0" w:color="000000"/>
              <w:right w:val="single" w:sz="8" w:space="0" w:color="auto"/>
            </w:tcBorders>
            <w:vAlign w:val="center"/>
            <w:hideMark/>
          </w:tcPr>
          <w:p w14:paraId="6A3314DB"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0,0018</w:t>
            </w:r>
          </w:p>
        </w:tc>
        <w:tc>
          <w:tcPr>
            <w:tcW w:w="652" w:type="pct"/>
            <w:tcBorders>
              <w:top w:val="nil"/>
              <w:left w:val="single" w:sz="8" w:space="0" w:color="auto"/>
              <w:bottom w:val="single" w:sz="4" w:space="0" w:color="auto"/>
              <w:right w:val="single" w:sz="8" w:space="0" w:color="auto"/>
            </w:tcBorders>
            <w:vAlign w:val="center"/>
            <w:hideMark/>
          </w:tcPr>
          <w:p w14:paraId="44B4098C"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0,0036</w:t>
            </w:r>
          </w:p>
        </w:tc>
        <w:tc>
          <w:tcPr>
            <w:tcW w:w="652" w:type="pct"/>
            <w:tcBorders>
              <w:top w:val="nil"/>
              <w:left w:val="nil"/>
              <w:bottom w:val="single" w:sz="4" w:space="0" w:color="auto"/>
              <w:right w:val="single" w:sz="8" w:space="0" w:color="auto"/>
            </w:tcBorders>
            <w:vAlign w:val="center"/>
            <w:hideMark/>
          </w:tcPr>
          <w:p w14:paraId="49DF2097"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p w14:paraId="0FF22DCE"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0,0018</w:t>
            </w:r>
          </w:p>
        </w:tc>
        <w:tc>
          <w:tcPr>
            <w:tcW w:w="652" w:type="pct"/>
            <w:tcBorders>
              <w:top w:val="nil"/>
              <w:left w:val="nil"/>
              <w:bottom w:val="single" w:sz="4" w:space="0" w:color="auto"/>
              <w:right w:val="single" w:sz="8" w:space="0" w:color="auto"/>
            </w:tcBorders>
            <w:vAlign w:val="center"/>
            <w:hideMark/>
          </w:tcPr>
          <w:p w14:paraId="58D3EF5B"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p w14:paraId="559266C0"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0,0018</w:t>
            </w:r>
          </w:p>
        </w:tc>
        <w:tc>
          <w:tcPr>
            <w:tcW w:w="652" w:type="pct"/>
            <w:tcBorders>
              <w:top w:val="nil"/>
              <w:left w:val="nil"/>
              <w:bottom w:val="single" w:sz="4" w:space="0" w:color="auto"/>
              <w:right w:val="single" w:sz="8" w:space="0" w:color="auto"/>
            </w:tcBorders>
            <w:vAlign w:val="center"/>
            <w:hideMark/>
          </w:tcPr>
          <w:p w14:paraId="6C7CB4C8"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p w14:paraId="07303F1E"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0,0018</w:t>
            </w:r>
          </w:p>
        </w:tc>
      </w:tr>
      <w:tr w:rsidR="00035299" w14:paraId="1B32DED4" w14:textId="77777777" w:rsidTr="000D1AB4">
        <w:trPr>
          <w:trHeight w:val="256"/>
        </w:trPr>
        <w:tc>
          <w:tcPr>
            <w:tcW w:w="887" w:type="pct"/>
            <w:tcBorders>
              <w:top w:val="nil"/>
              <w:left w:val="single" w:sz="8" w:space="0" w:color="auto"/>
              <w:bottom w:val="nil"/>
              <w:right w:val="single" w:sz="8" w:space="0" w:color="auto"/>
            </w:tcBorders>
            <w:vAlign w:val="center"/>
            <w:hideMark/>
          </w:tcPr>
          <w:p w14:paraId="40536AC2" w14:textId="069E4B60" w:rsidR="00035299" w:rsidRDefault="00A10312" w:rsidP="0003529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Қатты тұрмыстық қалдықтар</w:t>
            </w:r>
            <w:r w:rsidR="00035299">
              <w:rPr>
                <w:rFonts w:ascii="Times New Roman" w:eastAsia="Times New Roman" w:hAnsi="Times New Roman" w:cs="Times New Roman"/>
                <w:sz w:val="20"/>
                <w:szCs w:val="20"/>
                <w:lang w:eastAsia="ru-RU"/>
              </w:rPr>
              <w:t xml:space="preserve"> 20 03 01</w:t>
            </w:r>
          </w:p>
        </w:tc>
        <w:tc>
          <w:tcPr>
            <w:tcW w:w="852" w:type="pct"/>
            <w:tcBorders>
              <w:top w:val="nil"/>
              <w:left w:val="nil"/>
              <w:bottom w:val="nil"/>
              <w:right w:val="single" w:sz="8" w:space="0" w:color="auto"/>
            </w:tcBorders>
            <w:vAlign w:val="center"/>
            <w:hideMark/>
          </w:tcPr>
          <w:p w14:paraId="5B335F2E"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w:t>
            </w:r>
          </w:p>
        </w:tc>
        <w:tc>
          <w:tcPr>
            <w:tcW w:w="652" w:type="pct"/>
            <w:tcBorders>
              <w:top w:val="nil"/>
              <w:left w:val="nil"/>
              <w:bottom w:val="nil"/>
              <w:right w:val="single" w:sz="8" w:space="0" w:color="auto"/>
            </w:tcBorders>
            <w:vAlign w:val="center"/>
            <w:hideMark/>
          </w:tcPr>
          <w:p w14:paraId="5CD74538"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0,9802</w:t>
            </w:r>
          </w:p>
        </w:tc>
        <w:tc>
          <w:tcPr>
            <w:tcW w:w="652" w:type="pct"/>
            <w:tcBorders>
              <w:top w:val="single" w:sz="4" w:space="0" w:color="auto"/>
              <w:left w:val="nil"/>
              <w:bottom w:val="nil"/>
              <w:right w:val="single" w:sz="8" w:space="0" w:color="auto"/>
            </w:tcBorders>
            <w:vAlign w:val="center"/>
            <w:hideMark/>
          </w:tcPr>
          <w:p w14:paraId="4987698F"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1,9604</w:t>
            </w:r>
          </w:p>
        </w:tc>
        <w:tc>
          <w:tcPr>
            <w:tcW w:w="652" w:type="pct"/>
            <w:tcBorders>
              <w:top w:val="single" w:sz="4" w:space="0" w:color="auto"/>
              <w:left w:val="nil"/>
              <w:bottom w:val="nil"/>
              <w:right w:val="single" w:sz="8" w:space="0" w:color="auto"/>
            </w:tcBorders>
            <w:vAlign w:val="center"/>
            <w:hideMark/>
          </w:tcPr>
          <w:p w14:paraId="6AE96239" w14:textId="77777777" w:rsidR="00035299" w:rsidRDefault="00035299" w:rsidP="0003529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0,9802</w:t>
            </w:r>
          </w:p>
        </w:tc>
        <w:tc>
          <w:tcPr>
            <w:tcW w:w="652" w:type="pct"/>
            <w:tcBorders>
              <w:top w:val="single" w:sz="4" w:space="0" w:color="auto"/>
              <w:left w:val="nil"/>
              <w:bottom w:val="nil"/>
              <w:right w:val="single" w:sz="8" w:space="0" w:color="auto"/>
            </w:tcBorders>
            <w:vAlign w:val="center"/>
            <w:hideMark/>
          </w:tcPr>
          <w:p w14:paraId="166A054B" w14:textId="77777777" w:rsidR="00035299" w:rsidRDefault="00035299" w:rsidP="0003529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0,9802</w:t>
            </w:r>
          </w:p>
        </w:tc>
        <w:tc>
          <w:tcPr>
            <w:tcW w:w="652" w:type="pct"/>
            <w:tcBorders>
              <w:top w:val="single" w:sz="4" w:space="0" w:color="auto"/>
              <w:left w:val="nil"/>
              <w:bottom w:val="nil"/>
              <w:right w:val="single" w:sz="8" w:space="0" w:color="auto"/>
            </w:tcBorders>
            <w:vAlign w:val="center"/>
            <w:hideMark/>
          </w:tcPr>
          <w:p w14:paraId="7C59C6F7"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0,9802</w:t>
            </w:r>
          </w:p>
        </w:tc>
      </w:tr>
      <w:tr w:rsidR="00035299" w14:paraId="219F7A69" w14:textId="77777777" w:rsidTr="000D1AB4">
        <w:trPr>
          <w:trHeight w:val="256"/>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099B307A" w14:textId="1BE1F6E1" w:rsidR="00035299" w:rsidRPr="00A10312" w:rsidRDefault="00A10312" w:rsidP="00035299">
            <w:pPr>
              <w:spacing w:after="0" w:line="240" w:lineRule="auto"/>
              <w:jc w:val="center"/>
              <w:rPr>
                <w:rFonts w:ascii="Times New Roman" w:eastAsia="Times New Roman" w:hAnsi="Times New Roman" w:cs="Times New Roman"/>
                <w:b/>
                <w:bCs/>
                <w:sz w:val="20"/>
                <w:szCs w:val="20"/>
                <w:lang w:val="kk-KZ" w:eastAsia="ru-RU"/>
              </w:rPr>
            </w:pPr>
            <w:r w:rsidRPr="00F5097B">
              <w:rPr>
                <w:rFonts w:ascii="Times New Roman" w:eastAsia="Times New Roman" w:hAnsi="Times New Roman" w:cs="Times New Roman"/>
                <w:b/>
                <w:bCs/>
                <w:sz w:val="20"/>
                <w:szCs w:val="20"/>
                <w:lang w:val="kk-KZ" w:eastAsia="ru-RU"/>
              </w:rPr>
              <w:t>Айналы</w:t>
            </w:r>
          </w:p>
        </w:tc>
      </w:tr>
      <w:tr w:rsidR="00035299" w14:paraId="59895AB4" w14:textId="77777777" w:rsidTr="000D1AB4">
        <w:trPr>
          <w:trHeight w:val="256"/>
        </w:trPr>
        <w:tc>
          <w:tcPr>
            <w:tcW w:w="887" w:type="pct"/>
            <w:tcBorders>
              <w:top w:val="nil"/>
              <w:left w:val="single" w:sz="8" w:space="0" w:color="auto"/>
              <w:bottom w:val="single" w:sz="8" w:space="0" w:color="auto"/>
              <w:right w:val="single" w:sz="8" w:space="0" w:color="auto"/>
            </w:tcBorders>
            <w:vAlign w:val="center"/>
            <w:hideMark/>
          </w:tcPr>
          <w:p w14:paraId="7E27C98F"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w:t>
            </w:r>
          </w:p>
        </w:tc>
        <w:tc>
          <w:tcPr>
            <w:tcW w:w="852" w:type="pct"/>
            <w:tcBorders>
              <w:top w:val="nil"/>
              <w:left w:val="nil"/>
              <w:bottom w:val="single" w:sz="8" w:space="0" w:color="auto"/>
              <w:right w:val="single" w:sz="8" w:space="0" w:color="auto"/>
            </w:tcBorders>
            <w:vAlign w:val="center"/>
            <w:hideMark/>
          </w:tcPr>
          <w:p w14:paraId="576C74B9"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w:t>
            </w:r>
          </w:p>
        </w:tc>
        <w:tc>
          <w:tcPr>
            <w:tcW w:w="652" w:type="pct"/>
            <w:tcBorders>
              <w:top w:val="nil"/>
              <w:left w:val="nil"/>
              <w:bottom w:val="single" w:sz="8" w:space="0" w:color="auto"/>
              <w:right w:val="single" w:sz="8" w:space="0" w:color="auto"/>
            </w:tcBorders>
            <w:vAlign w:val="center"/>
            <w:hideMark/>
          </w:tcPr>
          <w:p w14:paraId="76C6CE1F"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52" w:type="pct"/>
            <w:tcBorders>
              <w:top w:val="nil"/>
              <w:left w:val="nil"/>
              <w:bottom w:val="single" w:sz="8" w:space="0" w:color="auto"/>
              <w:right w:val="single" w:sz="8" w:space="0" w:color="auto"/>
            </w:tcBorders>
            <w:vAlign w:val="center"/>
            <w:hideMark/>
          </w:tcPr>
          <w:p w14:paraId="43DE7133"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52" w:type="pct"/>
            <w:tcBorders>
              <w:top w:val="nil"/>
              <w:left w:val="nil"/>
              <w:bottom w:val="single" w:sz="8" w:space="0" w:color="auto"/>
              <w:right w:val="single" w:sz="8" w:space="0" w:color="auto"/>
            </w:tcBorders>
            <w:vAlign w:val="center"/>
            <w:hideMark/>
          </w:tcPr>
          <w:p w14:paraId="47A987C5"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c>
          <w:tcPr>
            <w:tcW w:w="652" w:type="pct"/>
            <w:tcBorders>
              <w:top w:val="nil"/>
              <w:left w:val="nil"/>
              <w:bottom w:val="single" w:sz="8" w:space="0" w:color="auto"/>
              <w:right w:val="single" w:sz="8" w:space="0" w:color="auto"/>
            </w:tcBorders>
            <w:vAlign w:val="center"/>
            <w:hideMark/>
          </w:tcPr>
          <w:p w14:paraId="4DCA6D07"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c>
          <w:tcPr>
            <w:tcW w:w="652" w:type="pct"/>
            <w:tcBorders>
              <w:top w:val="nil"/>
              <w:left w:val="nil"/>
              <w:bottom w:val="single" w:sz="8" w:space="0" w:color="auto"/>
              <w:right w:val="single" w:sz="8" w:space="0" w:color="auto"/>
            </w:tcBorders>
            <w:vAlign w:val="center"/>
            <w:hideMark/>
          </w:tcPr>
          <w:p w14:paraId="69C584ED" w14:textId="77777777" w:rsidR="00035299" w:rsidRDefault="00035299" w:rsidP="0003529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bookmarkEnd w:id="1"/>
    <w:bookmarkEnd w:id="2"/>
    <w:p w14:paraId="1BAD70B8" w14:textId="4387EE94" w:rsidR="00B31AF4" w:rsidRPr="002C6EC2" w:rsidRDefault="00B31AF4" w:rsidP="002A1228">
      <w:pPr>
        <w:spacing w:after="240" w:line="240" w:lineRule="auto"/>
        <w:ind w:firstLine="706"/>
        <w:jc w:val="center"/>
        <w:rPr>
          <w:rFonts w:ascii="Times New Roman" w:eastAsia="Calibri" w:hAnsi="Times New Roman" w:cs="Times New Roman"/>
          <w:b/>
          <w:bCs/>
          <w:kern w:val="0"/>
          <w:sz w:val="24"/>
          <w:szCs w:val="24"/>
          <w:u w:val="single"/>
          <w14:ligatures w14:val="none"/>
        </w:rPr>
      </w:pPr>
      <w:r w:rsidRPr="00B31AF4">
        <w:rPr>
          <w:rFonts w:ascii="Times New Roman" w:eastAsia="Calibri" w:hAnsi="Times New Roman" w:cs="Times New Roman"/>
          <w:b/>
          <w:bCs/>
          <w:i/>
          <w:iCs/>
          <w:kern w:val="0"/>
          <w:sz w:val="24"/>
          <w:szCs w:val="24"/>
          <w:u w:val="single"/>
          <w14:ligatures w14:val="none"/>
        </w:rPr>
        <w:lastRenderedPageBreak/>
        <w:t>7. Қалдықтарды көму жобада көзделмеген</w:t>
      </w:r>
      <w:r w:rsidRPr="00B31AF4">
        <w:rPr>
          <w:rFonts w:ascii="Times New Roman" w:eastAsia="Calibri" w:hAnsi="Times New Roman" w:cs="Times New Roman"/>
          <w:b/>
          <w:bCs/>
          <w:kern w:val="0"/>
          <w:sz w:val="24"/>
          <w:szCs w:val="24"/>
          <w:u w:val="single"/>
          <w14:ligatures w14:val="none"/>
        </w:rPr>
        <w:t>.</w:t>
      </w:r>
    </w:p>
    <w:p w14:paraId="4E28929A" w14:textId="1AF3FD6C" w:rsidR="00B31AF4" w:rsidRPr="00DB47AC" w:rsidRDefault="00B31AF4" w:rsidP="002A1228">
      <w:pPr>
        <w:spacing w:before="120" w:after="120" w:line="240" w:lineRule="auto"/>
        <w:ind w:firstLine="709"/>
        <w:contextualSpacing/>
        <w:jc w:val="center"/>
        <w:rPr>
          <w:rFonts w:ascii="Times New Roman" w:eastAsia="Calibri" w:hAnsi="Times New Roman" w:cs="Times New Roman"/>
          <w:b/>
          <w:bCs/>
          <w:i/>
          <w:iCs/>
          <w:kern w:val="0"/>
          <w:sz w:val="24"/>
          <w:szCs w:val="24"/>
          <w:u w:val="single"/>
          <w14:ligatures w14:val="none"/>
        </w:rPr>
      </w:pPr>
      <w:r w:rsidRPr="00B31AF4">
        <w:rPr>
          <w:rFonts w:ascii="Times New Roman" w:eastAsia="Calibri" w:hAnsi="Times New Roman" w:cs="Times New Roman"/>
          <w:b/>
          <w:bCs/>
          <w:i/>
          <w:iCs/>
          <w:kern w:val="0"/>
          <w:sz w:val="24"/>
          <w:szCs w:val="24"/>
          <w:u w:val="single"/>
          <w14:ligatures w14:val="none"/>
        </w:rPr>
        <w:t>8. Негізгі және қосалқы өндірістердегі технологиялық процестің сипаты мен ұйымдастырылуы ауқымды авариялық жағдайларды, көзделген іс-шаралар барысында қоршаған ортаға қауіпті оқыс оқиғаларды болдырмауға мүмкіндік береді.</w:t>
      </w:r>
    </w:p>
    <w:p w14:paraId="796B1045" w14:textId="77777777" w:rsidR="000D1AB4" w:rsidRDefault="000D1AB4" w:rsidP="00C17C11">
      <w:pPr>
        <w:pStyle w:val="leading-8"/>
        <w:spacing w:before="0" w:beforeAutospacing="0" w:after="0" w:afterAutospacing="0"/>
        <w:ind w:firstLine="709"/>
        <w:jc w:val="both"/>
      </w:pPr>
      <w:r>
        <w:t xml:space="preserve">Кен </w:t>
      </w:r>
      <w:proofErr w:type="spellStart"/>
      <w:r>
        <w:t>орнының</w:t>
      </w:r>
      <w:proofErr w:type="spellEnd"/>
      <w:r>
        <w:t xml:space="preserve"> </w:t>
      </w:r>
      <w:proofErr w:type="spellStart"/>
      <w:r>
        <w:t>аумағында</w:t>
      </w:r>
      <w:proofErr w:type="spellEnd"/>
      <w:r>
        <w:t xml:space="preserve"> </w:t>
      </w:r>
      <w:proofErr w:type="spellStart"/>
      <w:r>
        <w:t>бұрғылау</w:t>
      </w:r>
      <w:proofErr w:type="spellEnd"/>
      <w:r>
        <w:t xml:space="preserve"> </w:t>
      </w:r>
      <w:proofErr w:type="spellStart"/>
      <w:r>
        <w:t>жұмыстарын</w:t>
      </w:r>
      <w:proofErr w:type="spellEnd"/>
      <w:r>
        <w:t xml:space="preserve"> </w:t>
      </w:r>
      <w:proofErr w:type="spellStart"/>
      <w:r>
        <w:t>жүргізу</w:t>
      </w:r>
      <w:proofErr w:type="spellEnd"/>
      <w:r>
        <w:t xml:space="preserve"> </w:t>
      </w:r>
      <w:proofErr w:type="spellStart"/>
      <w:r>
        <w:t>кезіндегі</w:t>
      </w:r>
      <w:proofErr w:type="spellEnd"/>
      <w:r>
        <w:t xml:space="preserve"> </w:t>
      </w:r>
      <w:proofErr w:type="spellStart"/>
      <w:r>
        <w:t>авариялардың</w:t>
      </w:r>
      <w:proofErr w:type="spellEnd"/>
      <w:r>
        <w:t xml:space="preserve"> </w:t>
      </w:r>
      <w:proofErr w:type="spellStart"/>
      <w:r>
        <w:t>негізгі</w:t>
      </w:r>
      <w:proofErr w:type="spellEnd"/>
      <w:r>
        <w:t xml:space="preserve"> </w:t>
      </w:r>
      <w:proofErr w:type="spellStart"/>
      <w:r>
        <w:t>сценарийлері</w:t>
      </w:r>
      <w:proofErr w:type="spellEnd"/>
      <w:r>
        <w:t xml:space="preserve"> </w:t>
      </w:r>
      <w:proofErr w:type="spellStart"/>
      <w:r>
        <w:t>мыналар</w:t>
      </w:r>
      <w:proofErr w:type="spellEnd"/>
      <w:r>
        <w:t xml:space="preserve"> </w:t>
      </w:r>
      <w:proofErr w:type="spellStart"/>
      <w:r>
        <w:t>болуы</w:t>
      </w:r>
      <w:proofErr w:type="spellEnd"/>
      <w:r>
        <w:t xml:space="preserve"> </w:t>
      </w:r>
      <w:proofErr w:type="spellStart"/>
      <w:r>
        <w:t>мүмкін</w:t>
      </w:r>
      <w:proofErr w:type="spellEnd"/>
      <w:r>
        <w:t xml:space="preserve">: </w:t>
      </w:r>
      <w:proofErr w:type="spellStart"/>
      <w:r>
        <w:t>авариялық</w:t>
      </w:r>
      <w:proofErr w:type="spellEnd"/>
      <w:r>
        <w:t xml:space="preserve"> </w:t>
      </w:r>
      <w:proofErr w:type="spellStart"/>
      <w:r>
        <w:t>және</w:t>
      </w:r>
      <w:proofErr w:type="spellEnd"/>
      <w:r>
        <w:t xml:space="preserve"> </w:t>
      </w:r>
      <w:proofErr w:type="spellStart"/>
      <w:r>
        <w:t>бекіту</w:t>
      </w:r>
      <w:proofErr w:type="spellEnd"/>
      <w:r>
        <w:t xml:space="preserve"> </w:t>
      </w:r>
      <w:proofErr w:type="spellStart"/>
      <w:r>
        <w:t>арматурасының</w:t>
      </w:r>
      <w:proofErr w:type="spellEnd"/>
      <w:r>
        <w:t xml:space="preserve"> </w:t>
      </w:r>
      <w:proofErr w:type="spellStart"/>
      <w:r>
        <w:t>істен</w:t>
      </w:r>
      <w:proofErr w:type="spellEnd"/>
      <w:r>
        <w:t xml:space="preserve"> </w:t>
      </w:r>
      <w:proofErr w:type="spellStart"/>
      <w:r>
        <w:t>шығуы</w:t>
      </w:r>
      <w:proofErr w:type="spellEnd"/>
      <w:r>
        <w:t xml:space="preserve">, </w:t>
      </w:r>
      <w:proofErr w:type="spellStart"/>
      <w:r>
        <w:t>сыйымдылықтарда</w:t>
      </w:r>
      <w:proofErr w:type="spellEnd"/>
      <w:r>
        <w:t xml:space="preserve"> </w:t>
      </w:r>
      <w:proofErr w:type="spellStart"/>
      <w:r>
        <w:t>артық</w:t>
      </w:r>
      <w:proofErr w:type="spellEnd"/>
      <w:r>
        <w:t xml:space="preserve"> </w:t>
      </w:r>
      <w:proofErr w:type="spellStart"/>
      <w:r>
        <w:t>қысымның</w:t>
      </w:r>
      <w:proofErr w:type="spellEnd"/>
      <w:r>
        <w:t xml:space="preserve"> пайда </w:t>
      </w:r>
      <w:proofErr w:type="spellStart"/>
      <w:r>
        <w:t>болуы</w:t>
      </w:r>
      <w:proofErr w:type="spellEnd"/>
      <w:r>
        <w:t xml:space="preserve">, </w:t>
      </w:r>
      <w:proofErr w:type="spellStart"/>
      <w:r>
        <w:t>жүйелерде</w:t>
      </w:r>
      <w:proofErr w:type="spellEnd"/>
      <w:r>
        <w:t xml:space="preserve"> </w:t>
      </w:r>
      <w:proofErr w:type="spellStart"/>
      <w:r>
        <w:t>температураның</w:t>
      </w:r>
      <w:proofErr w:type="spellEnd"/>
      <w:r>
        <w:t xml:space="preserve"> </w:t>
      </w:r>
      <w:proofErr w:type="spellStart"/>
      <w:r>
        <w:t>жоғарылауы</w:t>
      </w:r>
      <w:proofErr w:type="spellEnd"/>
      <w:r>
        <w:t xml:space="preserve">, </w:t>
      </w:r>
      <w:proofErr w:type="spellStart"/>
      <w:r>
        <w:t>резервуарлардың</w:t>
      </w:r>
      <w:proofErr w:type="spellEnd"/>
      <w:r>
        <w:t xml:space="preserve"> </w:t>
      </w:r>
      <w:proofErr w:type="spellStart"/>
      <w:r>
        <w:t>жарылуы</w:t>
      </w:r>
      <w:proofErr w:type="spellEnd"/>
      <w:r>
        <w:t xml:space="preserve">, </w:t>
      </w:r>
      <w:proofErr w:type="spellStart"/>
      <w:r>
        <w:t>отынның</w:t>
      </w:r>
      <w:proofErr w:type="spellEnd"/>
      <w:r>
        <w:t xml:space="preserve"> </w:t>
      </w:r>
      <w:proofErr w:type="spellStart"/>
      <w:r>
        <w:t>төгілуі</w:t>
      </w:r>
      <w:proofErr w:type="spellEnd"/>
      <w:r>
        <w:t xml:space="preserve">, </w:t>
      </w:r>
      <w:proofErr w:type="spellStart"/>
      <w:r>
        <w:t>өрт</w:t>
      </w:r>
      <w:proofErr w:type="spellEnd"/>
      <w:r>
        <w:t xml:space="preserve">, </w:t>
      </w:r>
      <w:proofErr w:type="spellStart"/>
      <w:r>
        <w:t>жарылыс</w:t>
      </w:r>
      <w:proofErr w:type="spellEnd"/>
      <w:r>
        <w:t>.</w:t>
      </w:r>
    </w:p>
    <w:p w14:paraId="1B5C124B" w14:textId="77777777" w:rsidR="000D1AB4" w:rsidRDefault="000D1AB4" w:rsidP="00C17C11">
      <w:pPr>
        <w:pStyle w:val="leading-8"/>
        <w:spacing w:before="0" w:beforeAutospacing="0" w:after="0" w:afterAutospacing="0"/>
        <w:ind w:firstLine="709"/>
        <w:jc w:val="both"/>
      </w:pPr>
      <w:proofErr w:type="spellStart"/>
      <w:r>
        <w:t>Авариялардың</w:t>
      </w:r>
      <w:proofErr w:type="spellEnd"/>
      <w:r>
        <w:t xml:space="preserve"> пайда болу </w:t>
      </w:r>
      <w:proofErr w:type="spellStart"/>
      <w:r>
        <w:t>қаупін</w:t>
      </w:r>
      <w:proofErr w:type="spellEnd"/>
      <w:r>
        <w:t xml:space="preserve"> </w:t>
      </w:r>
      <w:proofErr w:type="spellStart"/>
      <w:r>
        <w:t>азайту</w:t>
      </w:r>
      <w:proofErr w:type="spellEnd"/>
      <w:r>
        <w:t xml:space="preserve"> </w:t>
      </w:r>
      <w:proofErr w:type="spellStart"/>
      <w:r>
        <w:t>және</w:t>
      </w:r>
      <w:proofErr w:type="spellEnd"/>
      <w:r>
        <w:t xml:space="preserve"> </w:t>
      </w:r>
      <w:proofErr w:type="spellStart"/>
      <w:r>
        <w:t>олардың</w:t>
      </w:r>
      <w:proofErr w:type="spellEnd"/>
      <w:r>
        <w:t xml:space="preserve"> </w:t>
      </w:r>
      <w:proofErr w:type="spellStart"/>
      <w:r>
        <w:t>салдарынан</w:t>
      </w:r>
      <w:proofErr w:type="spellEnd"/>
      <w:r>
        <w:t xml:space="preserve"> </w:t>
      </w:r>
      <w:proofErr w:type="spellStart"/>
      <w:r>
        <w:t>болатын</w:t>
      </w:r>
      <w:proofErr w:type="spellEnd"/>
      <w:r>
        <w:t xml:space="preserve"> </w:t>
      </w:r>
      <w:proofErr w:type="spellStart"/>
      <w:r>
        <w:t>залалды</w:t>
      </w:r>
      <w:proofErr w:type="spellEnd"/>
      <w:r>
        <w:t xml:space="preserve"> </w:t>
      </w:r>
      <w:proofErr w:type="spellStart"/>
      <w:r>
        <w:t>азайту</w:t>
      </w:r>
      <w:proofErr w:type="spellEnd"/>
      <w:r>
        <w:t xml:space="preserve"> </w:t>
      </w:r>
      <w:proofErr w:type="spellStart"/>
      <w:r>
        <w:t>үшін</w:t>
      </w:r>
      <w:proofErr w:type="spellEnd"/>
      <w:r>
        <w:t xml:space="preserve"> </w:t>
      </w:r>
      <w:proofErr w:type="spellStart"/>
      <w:r>
        <w:t>проблемалар</w:t>
      </w:r>
      <w:proofErr w:type="spellEnd"/>
      <w:r>
        <w:t xml:space="preserve"> </w:t>
      </w:r>
      <w:proofErr w:type="spellStart"/>
      <w:r>
        <w:t>анықталады</w:t>
      </w:r>
      <w:proofErr w:type="spellEnd"/>
      <w:r>
        <w:t xml:space="preserve">, жағдайлар </w:t>
      </w:r>
      <w:proofErr w:type="spellStart"/>
      <w:r>
        <w:t>талданады</w:t>
      </w:r>
      <w:proofErr w:type="spellEnd"/>
      <w:r>
        <w:t xml:space="preserve"> </w:t>
      </w:r>
      <w:proofErr w:type="spellStart"/>
      <w:r>
        <w:t>және</w:t>
      </w:r>
      <w:proofErr w:type="spellEnd"/>
      <w:r>
        <w:t xml:space="preserve"> </w:t>
      </w:r>
      <w:proofErr w:type="spellStart"/>
      <w:r>
        <w:t>қауіпсіздікті</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және</w:t>
      </w:r>
      <w:proofErr w:type="spellEnd"/>
      <w:r>
        <w:t xml:space="preserve"> </w:t>
      </w:r>
      <w:proofErr w:type="spellStart"/>
      <w:r>
        <w:t>аварияларды</w:t>
      </w:r>
      <w:proofErr w:type="spellEnd"/>
      <w:r>
        <w:t xml:space="preserve"> басу </w:t>
      </w:r>
      <w:proofErr w:type="spellStart"/>
      <w:r>
        <w:t>және</w:t>
      </w:r>
      <w:proofErr w:type="spellEnd"/>
      <w:r>
        <w:t xml:space="preserve"> </w:t>
      </w:r>
      <w:proofErr w:type="spellStart"/>
      <w:r>
        <w:t>оқшаулау</w:t>
      </w:r>
      <w:proofErr w:type="spellEnd"/>
      <w:r>
        <w:t xml:space="preserve"> </w:t>
      </w:r>
      <w:proofErr w:type="spellStart"/>
      <w:r>
        <w:t>құралдарын</w:t>
      </w:r>
      <w:proofErr w:type="spellEnd"/>
      <w:r>
        <w:t xml:space="preserve"> </w:t>
      </w:r>
      <w:proofErr w:type="spellStart"/>
      <w:r>
        <w:t>оңтайландыру</w:t>
      </w:r>
      <w:proofErr w:type="spellEnd"/>
      <w:r>
        <w:t xml:space="preserve"> </w:t>
      </w:r>
      <w:proofErr w:type="spellStart"/>
      <w:r>
        <w:t>жөніндегі</w:t>
      </w:r>
      <w:proofErr w:type="spellEnd"/>
      <w:r>
        <w:t xml:space="preserve"> </w:t>
      </w:r>
      <w:proofErr w:type="spellStart"/>
      <w:r>
        <w:t>шаралар</w:t>
      </w:r>
      <w:proofErr w:type="spellEnd"/>
      <w:r>
        <w:t xml:space="preserve"> </w:t>
      </w:r>
      <w:proofErr w:type="spellStart"/>
      <w:r>
        <w:t>кешені</w:t>
      </w:r>
      <w:proofErr w:type="spellEnd"/>
      <w:r>
        <w:t xml:space="preserve"> </w:t>
      </w:r>
      <w:proofErr w:type="spellStart"/>
      <w:r>
        <w:t>әзірленеді</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авариялық</w:t>
      </w:r>
      <w:proofErr w:type="spellEnd"/>
      <w:r>
        <w:t xml:space="preserve"> жағдайлар </w:t>
      </w:r>
      <w:proofErr w:type="spellStart"/>
      <w:r>
        <w:t>үшін</w:t>
      </w:r>
      <w:proofErr w:type="spellEnd"/>
      <w:r>
        <w:t xml:space="preserve"> </w:t>
      </w:r>
      <w:proofErr w:type="spellStart"/>
      <w:r>
        <w:t>іс-шаралар</w:t>
      </w:r>
      <w:proofErr w:type="spellEnd"/>
      <w:r>
        <w:t xml:space="preserve"> </w:t>
      </w:r>
      <w:proofErr w:type="spellStart"/>
      <w:r>
        <w:t>жоспарлары</w:t>
      </w:r>
      <w:proofErr w:type="spellEnd"/>
      <w:r>
        <w:t xml:space="preserve"> </w:t>
      </w:r>
      <w:proofErr w:type="spellStart"/>
      <w:r>
        <w:t>әзірленеді</w:t>
      </w:r>
      <w:proofErr w:type="spellEnd"/>
      <w:r>
        <w:t>.</w:t>
      </w:r>
    </w:p>
    <w:p w14:paraId="36367806" w14:textId="77777777" w:rsidR="000D1AB4" w:rsidRDefault="000D1AB4" w:rsidP="00C17C11">
      <w:pPr>
        <w:pStyle w:val="leading-8"/>
        <w:spacing w:before="0" w:beforeAutospacing="0" w:after="0" w:afterAutospacing="0"/>
        <w:ind w:firstLine="709"/>
        <w:jc w:val="both"/>
      </w:pPr>
      <w:proofErr w:type="spellStart"/>
      <w:r>
        <w:t>Жоспарда</w:t>
      </w:r>
      <w:proofErr w:type="spellEnd"/>
      <w:r>
        <w:t xml:space="preserve"> </w:t>
      </w:r>
      <w:proofErr w:type="spellStart"/>
      <w:r>
        <w:t>персоналды</w:t>
      </w:r>
      <w:proofErr w:type="spellEnd"/>
      <w:r>
        <w:t xml:space="preserve">, </w:t>
      </w:r>
      <w:proofErr w:type="spellStart"/>
      <w:r>
        <w:t>объектілерді</w:t>
      </w:r>
      <w:proofErr w:type="spellEnd"/>
      <w:r>
        <w:t xml:space="preserve"> </w:t>
      </w:r>
      <w:proofErr w:type="spellStart"/>
      <w:r>
        <w:t>және</w:t>
      </w:r>
      <w:proofErr w:type="spellEnd"/>
      <w:r>
        <w:t xml:space="preserve"> </w:t>
      </w:r>
      <w:proofErr w:type="spellStart"/>
      <w:r>
        <w:t>қоршаған</w:t>
      </w:r>
      <w:proofErr w:type="spellEnd"/>
      <w:r>
        <w:t xml:space="preserve"> </w:t>
      </w:r>
      <w:proofErr w:type="spellStart"/>
      <w:r>
        <w:t>ортаны</w:t>
      </w:r>
      <w:proofErr w:type="spellEnd"/>
      <w:r>
        <w:t xml:space="preserve"> </w:t>
      </w:r>
      <w:proofErr w:type="spellStart"/>
      <w:r>
        <w:t>қорғау</w:t>
      </w:r>
      <w:proofErr w:type="spellEnd"/>
      <w:r>
        <w:t xml:space="preserve"> </w:t>
      </w:r>
      <w:proofErr w:type="spellStart"/>
      <w:r>
        <w:t>мақсатында</w:t>
      </w:r>
      <w:proofErr w:type="spellEnd"/>
      <w:r>
        <w:t xml:space="preserve"> </w:t>
      </w:r>
      <w:proofErr w:type="spellStart"/>
      <w:r>
        <w:t>авариялық</w:t>
      </w:r>
      <w:proofErr w:type="spellEnd"/>
      <w:r>
        <w:t xml:space="preserve"> </w:t>
      </w:r>
      <w:proofErr w:type="spellStart"/>
      <w:r>
        <w:t>жұмыстарды</w:t>
      </w:r>
      <w:proofErr w:type="spellEnd"/>
      <w:r>
        <w:t xml:space="preserve"> </w:t>
      </w:r>
      <w:proofErr w:type="spellStart"/>
      <w:r>
        <w:t>жүргізу</w:t>
      </w:r>
      <w:proofErr w:type="spellEnd"/>
      <w:r>
        <w:t xml:space="preserve"> </w:t>
      </w:r>
      <w:proofErr w:type="spellStart"/>
      <w:r>
        <w:t>үшін</w:t>
      </w:r>
      <w:proofErr w:type="spellEnd"/>
      <w:r>
        <w:t xml:space="preserve"> </w:t>
      </w:r>
      <w:proofErr w:type="spellStart"/>
      <w:r>
        <w:t>қажетті</w:t>
      </w:r>
      <w:proofErr w:type="spellEnd"/>
      <w:r>
        <w:t xml:space="preserve"> </w:t>
      </w:r>
      <w:proofErr w:type="spellStart"/>
      <w:r>
        <w:t>персоналдың</w:t>
      </w:r>
      <w:proofErr w:type="spellEnd"/>
      <w:r>
        <w:t xml:space="preserve"> </w:t>
      </w:r>
      <w:proofErr w:type="spellStart"/>
      <w:r>
        <w:t>хабарлауы</w:t>
      </w:r>
      <w:proofErr w:type="spellEnd"/>
      <w:r>
        <w:t xml:space="preserve"> </w:t>
      </w:r>
      <w:proofErr w:type="spellStart"/>
      <w:r>
        <w:t>және</w:t>
      </w:r>
      <w:proofErr w:type="spellEnd"/>
      <w:r>
        <w:t xml:space="preserve"> </w:t>
      </w:r>
      <w:proofErr w:type="spellStart"/>
      <w:r>
        <w:t>іс-қимылдары</w:t>
      </w:r>
      <w:proofErr w:type="spellEnd"/>
      <w:r>
        <w:t xml:space="preserve"> </w:t>
      </w:r>
      <w:proofErr w:type="spellStart"/>
      <w:r>
        <w:t>туралы</w:t>
      </w:r>
      <w:proofErr w:type="spellEnd"/>
      <w:r>
        <w:t xml:space="preserve"> </w:t>
      </w:r>
      <w:proofErr w:type="spellStart"/>
      <w:r>
        <w:t>талаптар</w:t>
      </w:r>
      <w:proofErr w:type="spellEnd"/>
      <w:r>
        <w:t xml:space="preserve"> </w:t>
      </w:r>
      <w:proofErr w:type="spellStart"/>
      <w:r>
        <w:t>қамтылады</w:t>
      </w:r>
      <w:proofErr w:type="spellEnd"/>
      <w:r>
        <w:t>.</w:t>
      </w:r>
    </w:p>
    <w:p w14:paraId="62A76188" w14:textId="77777777" w:rsidR="000D1AB4" w:rsidRDefault="000D1AB4" w:rsidP="00C17C11">
      <w:pPr>
        <w:pStyle w:val="leading-8"/>
        <w:spacing w:before="0" w:beforeAutospacing="0" w:after="0" w:afterAutospacing="0"/>
        <w:ind w:firstLine="709"/>
        <w:jc w:val="both"/>
      </w:pPr>
      <w:proofErr w:type="spellStart"/>
      <w:r>
        <w:t>Әрбір</w:t>
      </w:r>
      <w:proofErr w:type="spellEnd"/>
      <w:r>
        <w:t xml:space="preserve"> объект, </w:t>
      </w:r>
      <w:proofErr w:type="spellStart"/>
      <w:r>
        <w:t>қондырғы</w:t>
      </w:r>
      <w:proofErr w:type="spellEnd"/>
      <w:r>
        <w:t xml:space="preserve">, </w:t>
      </w:r>
      <w:proofErr w:type="spellStart"/>
      <w:r>
        <w:t>жүйе</w:t>
      </w:r>
      <w:proofErr w:type="spellEnd"/>
      <w:r>
        <w:t xml:space="preserve"> </w:t>
      </w:r>
      <w:proofErr w:type="spellStart"/>
      <w:r>
        <w:t>үшін</w:t>
      </w:r>
      <w:proofErr w:type="spellEnd"/>
      <w:r>
        <w:t xml:space="preserve"> </w:t>
      </w:r>
      <w:proofErr w:type="spellStart"/>
      <w:r>
        <w:t>бірінші</w:t>
      </w:r>
      <w:proofErr w:type="spellEnd"/>
      <w:r>
        <w:t xml:space="preserve"> </w:t>
      </w:r>
      <w:proofErr w:type="spellStart"/>
      <w:r>
        <w:t>кезектегі</w:t>
      </w:r>
      <w:proofErr w:type="spellEnd"/>
      <w:r>
        <w:t xml:space="preserve"> </w:t>
      </w:r>
      <w:proofErr w:type="spellStart"/>
      <w:r>
        <w:t>және</w:t>
      </w:r>
      <w:proofErr w:type="spellEnd"/>
      <w:r>
        <w:t xml:space="preserve"> </w:t>
      </w:r>
      <w:proofErr w:type="spellStart"/>
      <w:r>
        <w:t>келесі</w:t>
      </w:r>
      <w:proofErr w:type="spellEnd"/>
      <w:r>
        <w:t xml:space="preserve"> </w:t>
      </w:r>
      <w:proofErr w:type="spellStart"/>
      <w:r>
        <w:t>әрекеттер</w:t>
      </w:r>
      <w:proofErr w:type="spellEnd"/>
      <w:r>
        <w:t xml:space="preserve"> </w:t>
      </w:r>
      <w:proofErr w:type="spellStart"/>
      <w:r>
        <w:t>әзірленген</w:t>
      </w:r>
      <w:proofErr w:type="spellEnd"/>
      <w:r>
        <w:t xml:space="preserve">: </w:t>
      </w:r>
      <w:proofErr w:type="spellStart"/>
      <w:r>
        <w:t>өрт</w:t>
      </w:r>
      <w:proofErr w:type="spellEnd"/>
      <w:r>
        <w:t xml:space="preserve">, </w:t>
      </w:r>
      <w:proofErr w:type="spellStart"/>
      <w:r>
        <w:t>жол-көлік</w:t>
      </w:r>
      <w:proofErr w:type="spellEnd"/>
      <w:r>
        <w:t xml:space="preserve"> </w:t>
      </w:r>
      <w:proofErr w:type="spellStart"/>
      <w:r>
        <w:t>оқиғасы</w:t>
      </w:r>
      <w:proofErr w:type="spellEnd"/>
      <w:r>
        <w:t xml:space="preserve">, </w:t>
      </w:r>
      <w:proofErr w:type="spellStart"/>
      <w:r>
        <w:t>адамдармен</w:t>
      </w:r>
      <w:proofErr w:type="spellEnd"/>
      <w:r>
        <w:t xml:space="preserve"> </w:t>
      </w:r>
      <w:proofErr w:type="spellStart"/>
      <w:r>
        <w:t>жазатайым</w:t>
      </w:r>
      <w:proofErr w:type="spellEnd"/>
      <w:r>
        <w:t xml:space="preserve"> </w:t>
      </w:r>
      <w:proofErr w:type="spellStart"/>
      <w:r>
        <w:t>оқиға</w:t>
      </w:r>
      <w:proofErr w:type="spellEnd"/>
      <w:r>
        <w:t xml:space="preserve">, </w:t>
      </w:r>
      <w:proofErr w:type="spellStart"/>
      <w:r>
        <w:t>жарылыс</w:t>
      </w:r>
      <w:proofErr w:type="spellEnd"/>
      <w:r>
        <w:t xml:space="preserve"> </w:t>
      </w:r>
      <w:proofErr w:type="spellStart"/>
      <w:r>
        <w:t>қаупі</w:t>
      </w:r>
      <w:proofErr w:type="spellEnd"/>
      <w:r>
        <w:t>.</w:t>
      </w:r>
    </w:p>
    <w:p w14:paraId="5B1194B9" w14:textId="77777777" w:rsidR="000D1AB4" w:rsidRDefault="000D1AB4" w:rsidP="00C17C11">
      <w:pPr>
        <w:pStyle w:val="af"/>
      </w:pPr>
      <w:proofErr w:type="spellStart"/>
      <w:r>
        <w:t>Жоспарлар</w:t>
      </w:r>
      <w:proofErr w:type="spellEnd"/>
      <w:r>
        <w:t xml:space="preserve"> </w:t>
      </w:r>
      <w:proofErr w:type="spellStart"/>
      <w:r>
        <w:t>облыстық</w:t>
      </w:r>
      <w:proofErr w:type="spellEnd"/>
      <w:r>
        <w:t xml:space="preserve"> </w:t>
      </w:r>
      <w:proofErr w:type="spellStart"/>
      <w:r>
        <w:t>аумақтық</w:t>
      </w:r>
      <w:proofErr w:type="spellEnd"/>
      <w:r>
        <w:t xml:space="preserve"> </w:t>
      </w:r>
      <w:proofErr w:type="spellStart"/>
      <w:r>
        <w:t>қоршаған</w:t>
      </w:r>
      <w:proofErr w:type="spellEnd"/>
      <w:r>
        <w:t xml:space="preserve"> </w:t>
      </w:r>
      <w:proofErr w:type="spellStart"/>
      <w:r>
        <w:t>ортаны</w:t>
      </w:r>
      <w:proofErr w:type="spellEnd"/>
      <w:r>
        <w:t xml:space="preserve"> </w:t>
      </w:r>
      <w:proofErr w:type="spellStart"/>
      <w:r>
        <w:t>қорғау</w:t>
      </w:r>
      <w:proofErr w:type="spellEnd"/>
      <w:r>
        <w:t xml:space="preserve"> </w:t>
      </w:r>
      <w:proofErr w:type="spellStart"/>
      <w:r>
        <w:t>басқармасында</w:t>
      </w:r>
      <w:proofErr w:type="spellEnd"/>
      <w:r>
        <w:t xml:space="preserve"> </w:t>
      </w:r>
      <w:proofErr w:type="spellStart"/>
      <w:r>
        <w:t>келісілуі</w:t>
      </w:r>
      <w:proofErr w:type="spellEnd"/>
      <w:r>
        <w:t xml:space="preserve"> </w:t>
      </w:r>
      <w:proofErr w:type="spellStart"/>
      <w:r>
        <w:t>тиіс</w:t>
      </w:r>
      <w:proofErr w:type="spellEnd"/>
      <w:r>
        <w:t xml:space="preserve">. </w:t>
      </w:r>
      <w:proofErr w:type="spellStart"/>
      <w:r>
        <w:t>Жоспарларда</w:t>
      </w:r>
      <w:proofErr w:type="spellEnd"/>
      <w:r>
        <w:t xml:space="preserve"> </w:t>
      </w:r>
      <w:proofErr w:type="spellStart"/>
      <w:r>
        <w:t>қауіпсіздік</w:t>
      </w:r>
      <w:proofErr w:type="spellEnd"/>
      <w:r>
        <w:t xml:space="preserve"> </w:t>
      </w:r>
      <w:proofErr w:type="spellStart"/>
      <w:r>
        <w:t>проблемаларын</w:t>
      </w:r>
      <w:proofErr w:type="spellEnd"/>
      <w:r>
        <w:t xml:space="preserve"> </w:t>
      </w:r>
      <w:proofErr w:type="spellStart"/>
      <w:r>
        <w:t>кешенді</w:t>
      </w:r>
      <w:proofErr w:type="spellEnd"/>
      <w:r>
        <w:t xml:space="preserve"> </w:t>
      </w:r>
      <w:proofErr w:type="spellStart"/>
      <w:r>
        <w:t>шешу</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төгілулер</w:t>
      </w:r>
      <w:proofErr w:type="spellEnd"/>
      <w:r>
        <w:t xml:space="preserve"> мен </w:t>
      </w:r>
      <w:proofErr w:type="spellStart"/>
      <w:r>
        <w:t>ағып</w:t>
      </w:r>
      <w:proofErr w:type="spellEnd"/>
      <w:r>
        <w:t xml:space="preserve"> </w:t>
      </w:r>
      <w:proofErr w:type="spellStart"/>
      <w:r>
        <w:t>кетулердің</w:t>
      </w:r>
      <w:proofErr w:type="spellEnd"/>
      <w:r>
        <w:t xml:space="preserve"> </w:t>
      </w:r>
      <w:proofErr w:type="spellStart"/>
      <w:r>
        <w:t>ерте</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мұнай</w:t>
      </w:r>
      <w:proofErr w:type="spellEnd"/>
      <w:r>
        <w:t xml:space="preserve"> </w:t>
      </w:r>
      <w:proofErr w:type="spellStart"/>
      <w:r>
        <w:t>өнімдерінің</w:t>
      </w:r>
      <w:proofErr w:type="spellEnd"/>
      <w:r>
        <w:t xml:space="preserve"> </w:t>
      </w:r>
      <w:proofErr w:type="spellStart"/>
      <w:r>
        <w:t>жерасты</w:t>
      </w:r>
      <w:proofErr w:type="spellEnd"/>
      <w:r>
        <w:t xml:space="preserve"> </w:t>
      </w:r>
      <w:proofErr w:type="spellStart"/>
      <w:r>
        <w:t>суларына</w:t>
      </w:r>
      <w:proofErr w:type="spellEnd"/>
      <w:r>
        <w:t xml:space="preserve"> </w:t>
      </w:r>
      <w:proofErr w:type="spellStart"/>
      <w:r>
        <w:t>түсуіне</w:t>
      </w:r>
      <w:proofErr w:type="spellEnd"/>
      <w:r>
        <w:t xml:space="preserve"> </w:t>
      </w:r>
      <w:proofErr w:type="spellStart"/>
      <w:r>
        <w:t>жол</w:t>
      </w:r>
      <w:proofErr w:type="spellEnd"/>
      <w:r>
        <w:t xml:space="preserve"> </w:t>
      </w:r>
      <w:proofErr w:type="spellStart"/>
      <w:r>
        <w:t>бермеу</w:t>
      </w:r>
      <w:proofErr w:type="spellEnd"/>
      <w:r>
        <w:t xml:space="preserve"> </w:t>
      </w:r>
      <w:proofErr w:type="spellStart"/>
      <w:r>
        <w:t>үшін</w:t>
      </w:r>
      <w:proofErr w:type="spellEnd"/>
      <w:r>
        <w:t xml:space="preserve"> </w:t>
      </w:r>
      <w:proofErr w:type="spellStart"/>
      <w:r>
        <w:t>төгілулерді</w:t>
      </w:r>
      <w:proofErr w:type="spellEnd"/>
      <w:r>
        <w:t xml:space="preserve"> </w:t>
      </w:r>
      <w:proofErr w:type="spellStart"/>
      <w:r>
        <w:t>ұстап</w:t>
      </w:r>
      <w:proofErr w:type="spellEnd"/>
      <w:r>
        <w:t xml:space="preserve"> </w:t>
      </w:r>
      <w:proofErr w:type="spellStart"/>
      <w:r>
        <w:t>қалу</w:t>
      </w:r>
      <w:proofErr w:type="spellEnd"/>
      <w:r>
        <w:t xml:space="preserve"> </w:t>
      </w:r>
      <w:proofErr w:type="spellStart"/>
      <w:r>
        <w:t>құралдарын</w:t>
      </w:r>
      <w:proofErr w:type="spellEnd"/>
      <w:r>
        <w:t xml:space="preserve"> </w:t>
      </w:r>
      <w:proofErr w:type="spellStart"/>
      <w:r>
        <w:t>құру</w:t>
      </w:r>
      <w:proofErr w:type="spellEnd"/>
      <w:r>
        <w:t xml:space="preserve">, объект </w:t>
      </w:r>
      <w:proofErr w:type="spellStart"/>
      <w:r>
        <w:t>аумағында</w:t>
      </w:r>
      <w:proofErr w:type="spellEnd"/>
      <w:r>
        <w:t xml:space="preserve"> </w:t>
      </w:r>
      <w:proofErr w:type="spellStart"/>
      <w:r>
        <w:t>улы</w:t>
      </w:r>
      <w:proofErr w:type="spellEnd"/>
      <w:r>
        <w:t xml:space="preserve"> </w:t>
      </w:r>
      <w:proofErr w:type="spellStart"/>
      <w:r>
        <w:t>заттардың</w:t>
      </w:r>
      <w:proofErr w:type="spellEnd"/>
      <w:r>
        <w:t xml:space="preserve"> </w:t>
      </w:r>
      <w:proofErr w:type="spellStart"/>
      <w:r>
        <w:t>қауіпті</w:t>
      </w:r>
      <w:proofErr w:type="spellEnd"/>
      <w:r>
        <w:t xml:space="preserve"> </w:t>
      </w:r>
      <w:proofErr w:type="spellStart"/>
      <w:r>
        <w:t>концентрацияларын</w:t>
      </w:r>
      <w:proofErr w:type="spellEnd"/>
      <w:r>
        <w:t xml:space="preserve"> </w:t>
      </w:r>
      <w:proofErr w:type="spellStart"/>
      <w:r>
        <w:t>қатаң</w:t>
      </w:r>
      <w:proofErr w:type="spellEnd"/>
      <w:r>
        <w:t xml:space="preserve"> </w:t>
      </w:r>
      <w:proofErr w:type="spellStart"/>
      <w:r>
        <w:t>бақылау</w:t>
      </w:r>
      <w:proofErr w:type="spellEnd"/>
      <w:r>
        <w:t xml:space="preserve">, </w:t>
      </w:r>
      <w:proofErr w:type="spellStart"/>
      <w:r>
        <w:t>авариялық</w:t>
      </w:r>
      <w:proofErr w:type="spellEnd"/>
      <w:r>
        <w:t xml:space="preserve"> </w:t>
      </w:r>
      <w:proofErr w:type="spellStart"/>
      <w:r>
        <w:t>ажырату</w:t>
      </w:r>
      <w:proofErr w:type="spellEnd"/>
      <w:r>
        <w:t xml:space="preserve"> </w:t>
      </w:r>
      <w:proofErr w:type="spellStart"/>
      <w:r>
        <w:t>жүйелерін</w:t>
      </w:r>
      <w:proofErr w:type="spellEnd"/>
      <w:r>
        <w:t xml:space="preserve"> </w:t>
      </w:r>
      <w:proofErr w:type="spellStart"/>
      <w:r>
        <w:t>құру</w:t>
      </w:r>
      <w:proofErr w:type="spellEnd"/>
      <w:r>
        <w:t xml:space="preserve"> </w:t>
      </w:r>
      <w:proofErr w:type="spellStart"/>
      <w:r>
        <w:t>есебінен</w:t>
      </w:r>
      <w:proofErr w:type="spellEnd"/>
      <w:r>
        <w:t xml:space="preserve"> </w:t>
      </w:r>
      <w:proofErr w:type="spellStart"/>
      <w:r>
        <w:t>өртке</w:t>
      </w:r>
      <w:proofErr w:type="spellEnd"/>
      <w:r>
        <w:t xml:space="preserve"> </w:t>
      </w:r>
      <w:proofErr w:type="spellStart"/>
      <w:r>
        <w:t>қарсы</w:t>
      </w:r>
      <w:proofErr w:type="spellEnd"/>
      <w:r>
        <w:t xml:space="preserve"> </w:t>
      </w:r>
      <w:proofErr w:type="spellStart"/>
      <w:r>
        <w:t>қорғау</w:t>
      </w:r>
      <w:proofErr w:type="spellEnd"/>
      <w:r>
        <w:t xml:space="preserve"> </w:t>
      </w:r>
      <w:proofErr w:type="spellStart"/>
      <w:r>
        <w:t>көзделген</w:t>
      </w:r>
      <w:proofErr w:type="spellEnd"/>
      <w:r>
        <w:t>.</w:t>
      </w:r>
    </w:p>
    <w:p w14:paraId="4C83729F" w14:textId="77777777" w:rsidR="000D1AB4" w:rsidRDefault="000D1AB4" w:rsidP="00C17C11">
      <w:pPr>
        <w:pStyle w:val="af"/>
      </w:pPr>
      <w:proofErr w:type="spellStart"/>
      <w:r>
        <w:t>Қираған</w:t>
      </w:r>
      <w:proofErr w:type="spellEnd"/>
      <w:r>
        <w:t xml:space="preserve"> </w:t>
      </w:r>
      <w:proofErr w:type="spellStart"/>
      <w:r>
        <w:t>немесе</w:t>
      </w:r>
      <w:proofErr w:type="spellEnd"/>
      <w:r>
        <w:t xml:space="preserve"> </w:t>
      </w:r>
      <w:proofErr w:type="spellStart"/>
      <w:r>
        <w:t>өртенген</w:t>
      </w:r>
      <w:proofErr w:type="spellEnd"/>
      <w:r>
        <w:t xml:space="preserve"> </w:t>
      </w:r>
      <w:proofErr w:type="spellStart"/>
      <w:r>
        <w:t>объектілерден</w:t>
      </w:r>
      <w:proofErr w:type="spellEnd"/>
      <w:r>
        <w:t xml:space="preserve"> </w:t>
      </w:r>
      <w:proofErr w:type="spellStart"/>
      <w:r>
        <w:t>авариялық</w:t>
      </w:r>
      <w:proofErr w:type="spellEnd"/>
      <w:r>
        <w:t xml:space="preserve"> </w:t>
      </w:r>
      <w:proofErr w:type="spellStart"/>
      <w:r>
        <w:t>шығарындылардың</w:t>
      </w:r>
      <w:proofErr w:type="spellEnd"/>
      <w:r>
        <w:t xml:space="preserve"> </w:t>
      </w:r>
      <w:proofErr w:type="spellStart"/>
      <w:r>
        <w:t>қауіптілігін</w:t>
      </w:r>
      <w:proofErr w:type="spellEnd"/>
      <w:r>
        <w:t xml:space="preserve"> </w:t>
      </w:r>
      <w:proofErr w:type="spellStart"/>
      <w:r>
        <w:t>болдырмау</w:t>
      </w:r>
      <w:proofErr w:type="spellEnd"/>
      <w:r>
        <w:t xml:space="preserve"> </w:t>
      </w:r>
      <w:proofErr w:type="spellStart"/>
      <w:r>
        <w:t>үшін</w:t>
      </w:r>
      <w:proofErr w:type="spellEnd"/>
      <w:r>
        <w:t xml:space="preserve"> </w:t>
      </w:r>
      <w:proofErr w:type="spellStart"/>
      <w:r>
        <w:t>объектінің</w:t>
      </w:r>
      <w:proofErr w:type="spellEnd"/>
      <w:r>
        <w:t xml:space="preserve"> </w:t>
      </w:r>
      <w:proofErr w:type="spellStart"/>
      <w:r>
        <w:t>барлық</w:t>
      </w:r>
      <w:proofErr w:type="spellEnd"/>
      <w:r>
        <w:t xml:space="preserve"> </w:t>
      </w:r>
      <w:proofErr w:type="spellStart"/>
      <w:r>
        <w:t>жүйелерінің</w:t>
      </w:r>
      <w:proofErr w:type="spellEnd"/>
      <w:r>
        <w:t xml:space="preserve"> </w:t>
      </w:r>
      <w:proofErr w:type="spellStart"/>
      <w:r>
        <w:t>беріктігі</w:t>
      </w:r>
      <w:proofErr w:type="spellEnd"/>
      <w:r>
        <w:t xml:space="preserve"> мен </w:t>
      </w:r>
      <w:proofErr w:type="spellStart"/>
      <w:r>
        <w:t>пайдалану</w:t>
      </w:r>
      <w:proofErr w:type="spellEnd"/>
      <w:r>
        <w:t xml:space="preserve"> </w:t>
      </w:r>
      <w:proofErr w:type="spellStart"/>
      <w:r>
        <w:t>сенімділігін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көзделеді</w:t>
      </w:r>
      <w:proofErr w:type="spellEnd"/>
      <w:r>
        <w:t xml:space="preserve">. </w:t>
      </w:r>
      <w:proofErr w:type="spellStart"/>
      <w:r>
        <w:t>Жабдықтардың</w:t>
      </w:r>
      <w:proofErr w:type="spellEnd"/>
      <w:r>
        <w:t xml:space="preserve"> </w:t>
      </w:r>
      <w:proofErr w:type="spellStart"/>
      <w:r>
        <w:t>сенімділігі</w:t>
      </w:r>
      <w:proofErr w:type="spellEnd"/>
      <w:r>
        <w:t xml:space="preserve"> </w:t>
      </w:r>
      <w:proofErr w:type="spellStart"/>
      <w:r>
        <w:t>тұтастай</w:t>
      </w:r>
      <w:proofErr w:type="spellEnd"/>
      <w:r>
        <w:t xml:space="preserve"> </w:t>
      </w:r>
      <w:proofErr w:type="spellStart"/>
      <w:r>
        <w:t>алғанда</w:t>
      </w:r>
      <w:proofErr w:type="spellEnd"/>
      <w:r>
        <w:t xml:space="preserve"> </w:t>
      </w:r>
      <w:proofErr w:type="spellStart"/>
      <w:r>
        <w:t>оларды</w:t>
      </w:r>
      <w:proofErr w:type="spellEnd"/>
      <w:r>
        <w:t xml:space="preserve"> </w:t>
      </w:r>
      <w:proofErr w:type="spellStart"/>
      <w:r>
        <w:t>таңдау</w:t>
      </w:r>
      <w:proofErr w:type="spellEnd"/>
      <w:r>
        <w:t xml:space="preserve"> </w:t>
      </w:r>
      <w:proofErr w:type="spellStart"/>
      <w:r>
        <w:t>және</w:t>
      </w:r>
      <w:proofErr w:type="spellEnd"/>
      <w:r>
        <w:t xml:space="preserve"> </w:t>
      </w:r>
      <w:proofErr w:type="spellStart"/>
      <w:r>
        <w:t>тапсырыс</w:t>
      </w:r>
      <w:proofErr w:type="spellEnd"/>
      <w:r>
        <w:t xml:space="preserve"> беру </w:t>
      </w:r>
      <w:proofErr w:type="spellStart"/>
      <w:r>
        <w:t>кезінде</w:t>
      </w:r>
      <w:proofErr w:type="spellEnd"/>
      <w:r>
        <w:t xml:space="preserve"> </w:t>
      </w:r>
      <w:proofErr w:type="spellStart"/>
      <w:r>
        <w:t>анықталады</w:t>
      </w:r>
      <w:proofErr w:type="spellEnd"/>
      <w:r>
        <w:t xml:space="preserve">. </w:t>
      </w:r>
      <w:proofErr w:type="spellStart"/>
      <w:r>
        <w:t>Сондай-ақ</w:t>
      </w:r>
      <w:proofErr w:type="spellEnd"/>
      <w:r>
        <w:t xml:space="preserve"> </w:t>
      </w:r>
      <w:proofErr w:type="spellStart"/>
      <w:r>
        <w:t>авариялық</w:t>
      </w:r>
      <w:proofErr w:type="spellEnd"/>
      <w:r>
        <w:t xml:space="preserve"> </w:t>
      </w:r>
      <w:proofErr w:type="spellStart"/>
      <w:r>
        <w:t>жағдайлардың</w:t>
      </w:r>
      <w:proofErr w:type="spellEnd"/>
      <w:r>
        <w:t xml:space="preserve"> </w:t>
      </w:r>
      <w:proofErr w:type="spellStart"/>
      <w:r>
        <w:t>туындауын</w:t>
      </w:r>
      <w:proofErr w:type="spellEnd"/>
      <w:r>
        <w:t xml:space="preserve"> </w:t>
      </w:r>
      <w:proofErr w:type="spellStart"/>
      <w:r>
        <w:t>болдырмау</w:t>
      </w:r>
      <w:proofErr w:type="spellEnd"/>
      <w:r>
        <w:t xml:space="preserve"> </w:t>
      </w:r>
      <w:proofErr w:type="spellStart"/>
      <w:r>
        <w:t>мақсатында</w:t>
      </w:r>
      <w:proofErr w:type="spellEnd"/>
      <w:r>
        <w:t xml:space="preserve"> техника </w:t>
      </w:r>
      <w:proofErr w:type="spellStart"/>
      <w:r>
        <w:t>қауіпсіздігі</w:t>
      </w:r>
      <w:proofErr w:type="spellEnd"/>
      <w:r>
        <w:t xml:space="preserve">, санитария, </w:t>
      </w:r>
      <w:proofErr w:type="spellStart"/>
      <w:r>
        <w:t>өрт</w:t>
      </w:r>
      <w:proofErr w:type="spellEnd"/>
      <w:r>
        <w:t xml:space="preserve"> </w:t>
      </w:r>
      <w:proofErr w:type="spellStart"/>
      <w:r>
        <w:t>қауіпсіздігі</w:t>
      </w:r>
      <w:proofErr w:type="spellEnd"/>
      <w:r>
        <w:t xml:space="preserve"> </w:t>
      </w:r>
      <w:proofErr w:type="spellStart"/>
      <w:r>
        <w:t>бойынша</w:t>
      </w:r>
      <w:proofErr w:type="spellEnd"/>
      <w:r>
        <w:t xml:space="preserve"> </w:t>
      </w:r>
      <w:proofErr w:type="spellStart"/>
      <w:r>
        <w:t>бірқатар</w:t>
      </w:r>
      <w:proofErr w:type="spellEnd"/>
      <w:r>
        <w:t xml:space="preserve"> </w:t>
      </w:r>
      <w:proofErr w:type="spellStart"/>
      <w:r>
        <w:t>шаралар</w:t>
      </w:r>
      <w:proofErr w:type="spellEnd"/>
      <w:r>
        <w:t xml:space="preserve"> мен </w:t>
      </w:r>
      <w:proofErr w:type="spellStart"/>
      <w:r>
        <w:t>іс-шаралар</w:t>
      </w:r>
      <w:proofErr w:type="spellEnd"/>
      <w:r>
        <w:t xml:space="preserve"> </w:t>
      </w:r>
      <w:proofErr w:type="spellStart"/>
      <w:r>
        <w:t>қарастырылған</w:t>
      </w:r>
      <w:proofErr w:type="spellEnd"/>
      <w:r>
        <w:t>.</w:t>
      </w:r>
    </w:p>
    <w:p w14:paraId="5B7806AE" w14:textId="77777777" w:rsidR="000D1AB4" w:rsidRDefault="000D1AB4" w:rsidP="00C17C11">
      <w:pPr>
        <w:pStyle w:val="af"/>
      </w:pPr>
      <w:proofErr w:type="spellStart"/>
      <w:r>
        <w:t>Ұңғыма</w:t>
      </w:r>
      <w:proofErr w:type="spellEnd"/>
      <w:r>
        <w:t xml:space="preserve"> </w:t>
      </w:r>
      <w:proofErr w:type="spellStart"/>
      <w:r>
        <w:t>құрылысы</w:t>
      </w:r>
      <w:proofErr w:type="spellEnd"/>
      <w:r>
        <w:t xml:space="preserve"> </w:t>
      </w:r>
      <w:proofErr w:type="spellStart"/>
      <w:r>
        <w:t>қауіпті</w:t>
      </w:r>
      <w:proofErr w:type="spellEnd"/>
      <w:r>
        <w:t xml:space="preserve"> өндірістік </w:t>
      </w:r>
      <w:proofErr w:type="spellStart"/>
      <w:r>
        <w:t>процестерге</w:t>
      </w:r>
      <w:proofErr w:type="spellEnd"/>
      <w:r>
        <w:t xml:space="preserve"> </w:t>
      </w:r>
      <w:proofErr w:type="spellStart"/>
      <w:r>
        <w:t>жатады</w:t>
      </w:r>
      <w:proofErr w:type="spellEnd"/>
      <w:r>
        <w:t xml:space="preserve"> </w:t>
      </w:r>
      <w:proofErr w:type="spellStart"/>
      <w:r>
        <w:t>және</w:t>
      </w:r>
      <w:proofErr w:type="spellEnd"/>
      <w:r>
        <w:t xml:space="preserve"> </w:t>
      </w:r>
      <w:proofErr w:type="spellStart"/>
      <w:r>
        <w:t>апат</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адамға</w:t>
      </w:r>
      <w:proofErr w:type="spellEnd"/>
      <w:r>
        <w:t xml:space="preserve"> </w:t>
      </w:r>
      <w:proofErr w:type="spellStart"/>
      <w:r>
        <w:t>және</w:t>
      </w:r>
      <w:proofErr w:type="spellEnd"/>
      <w:r>
        <w:t xml:space="preserve"> </w:t>
      </w:r>
      <w:proofErr w:type="spellStart"/>
      <w:r>
        <w:t>қоршаған</w:t>
      </w:r>
      <w:proofErr w:type="spellEnd"/>
      <w:r>
        <w:t xml:space="preserve"> </w:t>
      </w:r>
      <w:proofErr w:type="spellStart"/>
      <w:r>
        <w:t>табиғи</w:t>
      </w:r>
      <w:proofErr w:type="spellEnd"/>
      <w:r>
        <w:t xml:space="preserve"> </w:t>
      </w:r>
      <w:proofErr w:type="spellStart"/>
      <w:r>
        <w:t>ортаға</w:t>
      </w:r>
      <w:proofErr w:type="spellEnd"/>
      <w:r>
        <w:t xml:space="preserve"> </w:t>
      </w:r>
      <w:proofErr w:type="spellStart"/>
      <w:r>
        <w:t>үлкен</w:t>
      </w:r>
      <w:proofErr w:type="spellEnd"/>
      <w:r>
        <w:t xml:space="preserve"> </w:t>
      </w:r>
      <w:proofErr w:type="spellStart"/>
      <w:r>
        <w:t>қауіп</w:t>
      </w:r>
      <w:proofErr w:type="spellEnd"/>
      <w:r>
        <w:t xml:space="preserve"> </w:t>
      </w:r>
      <w:proofErr w:type="spellStart"/>
      <w:r>
        <w:t>төндіруі</w:t>
      </w:r>
      <w:proofErr w:type="spellEnd"/>
      <w:r>
        <w:t xml:space="preserve"> </w:t>
      </w:r>
      <w:proofErr w:type="spellStart"/>
      <w:r>
        <w:t>мүмкін</w:t>
      </w:r>
      <w:proofErr w:type="spellEnd"/>
      <w:r>
        <w:t>.</w:t>
      </w:r>
    </w:p>
    <w:p w14:paraId="26A5161B" w14:textId="77777777" w:rsidR="000D1AB4" w:rsidRDefault="000D1AB4" w:rsidP="00C17C11">
      <w:pPr>
        <w:pStyle w:val="af"/>
      </w:pPr>
      <w:proofErr w:type="spellStart"/>
      <w:r>
        <w:t>Авариялық</w:t>
      </w:r>
      <w:proofErr w:type="spellEnd"/>
      <w:r>
        <w:t xml:space="preserve"> </w:t>
      </w:r>
      <w:proofErr w:type="spellStart"/>
      <w:r>
        <w:t>жағдайлардың</w:t>
      </w:r>
      <w:proofErr w:type="spellEnd"/>
      <w:r>
        <w:t xml:space="preserve"> </w:t>
      </w:r>
      <w:proofErr w:type="spellStart"/>
      <w:r>
        <w:t>туындау</w:t>
      </w:r>
      <w:proofErr w:type="spellEnd"/>
      <w:r>
        <w:t xml:space="preserve"> </w:t>
      </w:r>
      <w:proofErr w:type="spellStart"/>
      <w:r>
        <w:t>тәуекелін</w:t>
      </w:r>
      <w:proofErr w:type="spellEnd"/>
      <w:r>
        <w:t xml:space="preserve"> </w:t>
      </w:r>
      <w:proofErr w:type="spellStart"/>
      <w:r>
        <w:t>төмендету</w:t>
      </w:r>
      <w:proofErr w:type="spellEnd"/>
      <w:r>
        <w:t xml:space="preserve"> </w:t>
      </w:r>
      <w:proofErr w:type="spellStart"/>
      <w:r>
        <w:t>және</w:t>
      </w:r>
      <w:proofErr w:type="spellEnd"/>
      <w:r>
        <w:t xml:space="preserve"> </w:t>
      </w:r>
      <w:proofErr w:type="spellStart"/>
      <w:r>
        <w:t>олардың</w:t>
      </w:r>
      <w:proofErr w:type="spellEnd"/>
      <w:r>
        <w:t xml:space="preserve"> </w:t>
      </w:r>
      <w:proofErr w:type="spellStart"/>
      <w:r>
        <w:t>зардаптарынан</w:t>
      </w:r>
      <w:proofErr w:type="spellEnd"/>
      <w:r>
        <w:t xml:space="preserve"> </w:t>
      </w:r>
      <w:proofErr w:type="spellStart"/>
      <w:r>
        <w:t>келетін</w:t>
      </w:r>
      <w:proofErr w:type="spellEnd"/>
      <w:r>
        <w:t xml:space="preserve"> </w:t>
      </w:r>
      <w:proofErr w:type="spellStart"/>
      <w:r>
        <w:t>залалды</w:t>
      </w:r>
      <w:proofErr w:type="spellEnd"/>
      <w:r>
        <w:t xml:space="preserve"> </w:t>
      </w:r>
      <w:proofErr w:type="spellStart"/>
      <w:r>
        <w:t>барынша</w:t>
      </w:r>
      <w:proofErr w:type="spellEnd"/>
      <w:r>
        <w:t xml:space="preserve"> </w:t>
      </w:r>
      <w:proofErr w:type="spellStart"/>
      <w:r>
        <w:t>азайту</w:t>
      </w:r>
      <w:proofErr w:type="spellEnd"/>
      <w:r>
        <w:t xml:space="preserve"> </w:t>
      </w:r>
      <w:proofErr w:type="spellStart"/>
      <w:r>
        <w:t>мақсатында</w:t>
      </w:r>
      <w:proofErr w:type="spellEnd"/>
      <w:r>
        <w:t xml:space="preserve"> </w:t>
      </w:r>
      <w:proofErr w:type="spellStart"/>
      <w:r>
        <w:t>аварияның</w:t>
      </w:r>
      <w:proofErr w:type="spellEnd"/>
      <w:r>
        <w:t xml:space="preserve"> </w:t>
      </w:r>
      <w:proofErr w:type="spellStart"/>
      <w:r>
        <w:t>себептеріне</w:t>
      </w:r>
      <w:proofErr w:type="spellEnd"/>
      <w:r>
        <w:t xml:space="preserve"> </w:t>
      </w:r>
      <w:proofErr w:type="spellStart"/>
      <w:r>
        <w:t>талдау</w:t>
      </w:r>
      <w:proofErr w:type="spellEnd"/>
      <w:r>
        <w:t xml:space="preserve"> </w:t>
      </w:r>
      <w:proofErr w:type="spellStart"/>
      <w:r>
        <w:t>жүргізіледі</w:t>
      </w:r>
      <w:proofErr w:type="spellEnd"/>
      <w:r>
        <w:t xml:space="preserve"> </w:t>
      </w:r>
      <w:proofErr w:type="spellStart"/>
      <w:r>
        <w:t>және</w:t>
      </w:r>
      <w:proofErr w:type="spellEnd"/>
      <w:r>
        <w:t xml:space="preserve"> </w:t>
      </w:r>
      <w:proofErr w:type="spellStart"/>
      <w:r>
        <w:t>авариялардың</w:t>
      </w:r>
      <w:proofErr w:type="spellEnd"/>
      <w:r>
        <w:t xml:space="preserve"> </w:t>
      </w:r>
      <w:proofErr w:type="spellStart"/>
      <w:r>
        <w:t>қауіпсіздігін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және</w:t>
      </w:r>
      <w:proofErr w:type="spellEnd"/>
      <w:r>
        <w:t xml:space="preserve"> </w:t>
      </w:r>
      <w:proofErr w:type="spellStart"/>
      <w:r>
        <w:t>оларды</w:t>
      </w:r>
      <w:proofErr w:type="spellEnd"/>
      <w:r>
        <w:t xml:space="preserve"> басу мен </w:t>
      </w:r>
      <w:proofErr w:type="spellStart"/>
      <w:r>
        <w:t>оқшаулау</w:t>
      </w:r>
      <w:proofErr w:type="spellEnd"/>
      <w:r>
        <w:t xml:space="preserve"> </w:t>
      </w:r>
      <w:proofErr w:type="spellStart"/>
      <w:r>
        <w:t>құралдарын</w:t>
      </w:r>
      <w:proofErr w:type="spellEnd"/>
      <w:r>
        <w:t xml:space="preserve"> </w:t>
      </w:r>
      <w:proofErr w:type="spellStart"/>
      <w:r>
        <w:t>оңтайландыру</w:t>
      </w:r>
      <w:proofErr w:type="spellEnd"/>
      <w:r>
        <w:t xml:space="preserve"> </w:t>
      </w:r>
      <w:proofErr w:type="spellStart"/>
      <w:r>
        <w:t>жөніндегі</w:t>
      </w:r>
      <w:proofErr w:type="spellEnd"/>
      <w:r>
        <w:t xml:space="preserve"> </w:t>
      </w:r>
      <w:proofErr w:type="spellStart"/>
      <w:r>
        <w:t>іс-шаралар</w:t>
      </w:r>
      <w:proofErr w:type="spellEnd"/>
      <w:r>
        <w:t xml:space="preserve"> </w:t>
      </w:r>
      <w:proofErr w:type="spellStart"/>
      <w:r>
        <w:t>кешені</w:t>
      </w:r>
      <w:proofErr w:type="spellEnd"/>
      <w:r>
        <w:t xml:space="preserve"> </w:t>
      </w:r>
      <w:proofErr w:type="spellStart"/>
      <w:r>
        <w:t>әзірленеді</w:t>
      </w:r>
      <w:proofErr w:type="spellEnd"/>
      <w:r>
        <w:t>.</w:t>
      </w:r>
    </w:p>
    <w:p w14:paraId="264DDBEF" w14:textId="77777777" w:rsidR="000D1AB4" w:rsidRDefault="000D1AB4" w:rsidP="00C17C11">
      <w:pPr>
        <w:pStyle w:val="af"/>
      </w:pPr>
      <w:proofErr w:type="spellStart"/>
      <w:r>
        <w:t>Құбырлардың</w:t>
      </w:r>
      <w:proofErr w:type="spellEnd"/>
      <w:r>
        <w:t xml:space="preserve"> </w:t>
      </w:r>
      <w:proofErr w:type="spellStart"/>
      <w:r>
        <w:t>қозғалғыштығын</w:t>
      </w:r>
      <w:proofErr w:type="spellEnd"/>
      <w:r>
        <w:t xml:space="preserve"> </w:t>
      </w:r>
      <w:proofErr w:type="spellStart"/>
      <w:r>
        <w:t>жоғалту</w:t>
      </w:r>
      <w:proofErr w:type="spellEnd"/>
      <w:r>
        <w:t xml:space="preserve"> </w:t>
      </w:r>
      <w:proofErr w:type="spellStart"/>
      <w:r>
        <w:t>немесе</w:t>
      </w:r>
      <w:proofErr w:type="spellEnd"/>
      <w:r>
        <w:t xml:space="preserve"> </w:t>
      </w:r>
      <w:proofErr w:type="spellStart"/>
      <w:r>
        <w:t>олардың</w:t>
      </w:r>
      <w:proofErr w:type="spellEnd"/>
      <w:r>
        <w:t xml:space="preserve"> </w:t>
      </w:r>
      <w:proofErr w:type="spellStart"/>
      <w:r>
        <w:t>бұзылуы</w:t>
      </w:r>
      <w:proofErr w:type="spellEnd"/>
      <w:r>
        <w:t xml:space="preserve"> </w:t>
      </w:r>
      <w:proofErr w:type="spellStart"/>
      <w:r>
        <w:t>салдарынан</w:t>
      </w:r>
      <w:proofErr w:type="spellEnd"/>
      <w:r>
        <w:t xml:space="preserve"> </w:t>
      </w:r>
      <w:proofErr w:type="spellStart"/>
      <w:r>
        <w:t>ұңғымаларда</w:t>
      </w:r>
      <w:proofErr w:type="spellEnd"/>
      <w:r>
        <w:t xml:space="preserve"> </w:t>
      </w:r>
      <w:proofErr w:type="spellStart"/>
      <w:r>
        <w:t>құбырлар</w:t>
      </w:r>
      <w:proofErr w:type="spellEnd"/>
      <w:r>
        <w:t xml:space="preserve"> </w:t>
      </w:r>
      <w:proofErr w:type="spellStart"/>
      <w:r>
        <w:t>тізбегінің</w:t>
      </w:r>
      <w:proofErr w:type="spellEnd"/>
      <w:r>
        <w:t xml:space="preserve"> </w:t>
      </w:r>
      <w:proofErr w:type="spellStart"/>
      <w:r>
        <w:t>элементтерін</w:t>
      </w:r>
      <w:proofErr w:type="spellEnd"/>
      <w:r>
        <w:t xml:space="preserve">, </w:t>
      </w:r>
      <w:proofErr w:type="spellStart"/>
      <w:r>
        <w:t>әртүрлі</w:t>
      </w:r>
      <w:proofErr w:type="spellEnd"/>
      <w:r>
        <w:t xml:space="preserve"> </w:t>
      </w:r>
      <w:proofErr w:type="spellStart"/>
      <w:r>
        <w:t>заттарды</w:t>
      </w:r>
      <w:proofErr w:type="spellEnd"/>
      <w:r>
        <w:t xml:space="preserve">, </w:t>
      </w:r>
      <w:proofErr w:type="spellStart"/>
      <w:r>
        <w:t>құралдарды</w:t>
      </w:r>
      <w:proofErr w:type="spellEnd"/>
      <w:r>
        <w:t xml:space="preserve"> </w:t>
      </w:r>
      <w:proofErr w:type="spellStart"/>
      <w:r>
        <w:t>қалдырумен</w:t>
      </w:r>
      <w:proofErr w:type="spellEnd"/>
      <w:r>
        <w:t xml:space="preserve"> </w:t>
      </w:r>
      <w:proofErr w:type="spellStart"/>
      <w:r>
        <w:t>ұңғымаларды</w:t>
      </w:r>
      <w:proofErr w:type="spellEnd"/>
      <w:r>
        <w:t xml:space="preserve"> </w:t>
      </w:r>
      <w:proofErr w:type="spellStart"/>
      <w:r>
        <w:t>жүргізудің</w:t>
      </w:r>
      <w:proofErr w:type="spellEnd"/>
      <w:r>
        <w:t xml:space="preserve"> </w:t>
      </w:r>
      <w:proofErr w:type="spellStart"/>
      <w:r>
        <w:t>технологиялық</w:t>
      </w:r>
      <w:proofErr w:type="spellEnd"/>
      <w:r>
        <w:t xml:space="preserve"> </w:t>
      </w:r>
      <w:proofErr w:type="spellStart"/>
      <w:r>
        <w:t>процесінің</w:t>
      </w:r>
      <w:proofErr w:type="spellEnd"/>
      <w:r>
        <w:t xml:space="preserve"> </w:t>
      </w:r>
      <w:proofErr w:type="spellStart"/>
      <w:r>
        <w:t>бұзылуын</w:t>
      </w:r>
      <w:proofErr w:type="spellEnd"/>
      <w:r>
        <w:t xml:space="preserve"> </w:t>
      </w:r>
      <w:proofErr w:type="spellStart"/>
      <w:r>
        <w:t>ұңғымаларды</w:t>
      </w:r>
      <w:proofErr w:type="spellEnd"/>
      <w:r>
        <w:t xml:space="preserve"> салу </w:t>
      </w:r>
      <w:proofErr w:type="spellStart"/>
      <w:r>
        <w:t>процесіндегі</w:t>
      </w:r>
      <w:proofErr w:type="spellEnd"/>
      <w:r>
        <w:t xml:space="preserve"> </w:t>
      </w:r>
      <w:proofErr w:type="spellStart"/>
      <w:r>
        <w:t>авариялар</w:t>
      </w:r>
      <w:proofErr w:type="spellEnd"/>
      <w:r>
        <w:t xml:space="preserve"> </w:t>
      </w:r>
      <w:proofErr w:type="spellStart"/>
      <w:r>
        <w:t>деп</w:t>
      </w:r>
      <w:proofErr w:type="spellEnd"/>
      <w:r>
        <w:t xml:space="preserve"> </w:t>
      </w:r>
      <w:proofErr w:type="spellStart"/>
      <w:r>
        <w:t>атайды</w:t>
      </w:r>
      <w:proofErr w:type="spellEnd"/>
      <w:r>
        <w:t xml:space="preserve">, </w:t>
      </w:r>
      <w:proofErr w:type="spellStart"/>
      <w:r>
        <w:t>оларды</w:t>
      </w:r>
      <w:proofErr w:type="spellEnd"/>
      <w:r>
        <w:t xml:space="preserve"> </w:t>
      </w:r>
      <w:proofErr w:type="spellStart"/>
      <w:r>
        <w:t>алып</w:t>
      </w:r>
      <w:proofErr w:type="spellEnd"/>
      <w:r>
        <w:t xml:space="preserve"> </w:t>
      </w:r>
      <w:proofErr w:type="spellStart"/>
      <w:r>
        <w:t>тастау</w:t>
      </w:r>
      <w:proofErr w:type="spellEnd"/>
      <w:r>
        <w:t xml:space="preserve"> </w:t>
      </w:r>
      <w:proofErr w:type="spellStart"/>
      <w:r>
        <w:t>үшін</w:t>
      </w:r>
      <w:proofErr w:type="spellEnd"/>
      <w:r>
        <w:t xml:space="preserve"> арнайы </w:t>
      </w:r>
      <w:proofErr w:type="spellStart"/>
      <w:r>
        <w:t>құбырлар</w:t>
      </w:r>
      <w:proofErr w:type="spellEnd"/>
      <w:r>
        <w:t xml:space="preserve"> </w:t>
      </w:r>
      <w:proofErr w:type="spellStart"/>
      <w:r>
        <w:t>қажет</w:t>
      </w:r>
      <w:proofErr w:type="spellEnd"/>
      <w:r>
        <w:t>.</w:t>
      </w:r>
    </w:p>
    <w:p w14:paraId="3C9F86B9" w14:textId="13FB164D" w:rsidR="004E6CB8" w:rsidRDefault="000D1AB4" w:rsidP="00C17C11">
      <w:pPr>
        <w:pStyle w:val="af"/>
        <w:rPr>
          <w:lang w:val="kk-KZ"/>
        </w:rPr>
      </w:pPr>
      <w:proofErr w:type="spellStart"/>
      <w:r>
        <w:t>Тәжірибеде</w:t>
      </w:r>
      <w:proofErr w:type="spellEnd"/>
      <w:r>
        <w:t xml:space="preserve"> </w:t>
      </w:r>
      <w:proofErr w:type="spellStart"/>
      <w:r>
        <w:t>жиі</w:t>
      </w:r>
      <w:proofErr w:type="spellEnd"/>
      <w:r>
        <w:t xml:space="preserve"> </w:t>
      </w:r>
      <w:proofErr w:type="spellStart"/>
      <w:r>
        <w:t>кездесетін</w:t>
      </w:r>
      <w:proofErr w:type="spellEnd"/>
      <w:r>
        <w:t xml:space="preserve"> </w:t>
      </w:r>
      <w:proofErr w:type="spellStart"/>
      <w:r>
        <w:t>авариялық</w:t>
      </w:r>
      <w:proofErr w:type="spellEnd"/>
      <w:r>
        <w:t xml:space="preserve"> жағдайлар </w:t>
      </w:r>
      <w:proofErr w:type="spellStart"/>
      <w:r>
        <w:t>бұрғылау</w:t>
      </w:r>
      <w:proofErr w:type="spellEnd"/>
      <w:r>
        <w:t xml:space="preserve"> </w:t>
      </w:r>
      <w:proofErr w:type="spellStart"/>
      <w:r>
        <w:t>құбырларының</w:t>
      </w:r>
      <w:proofErr w:type="spellEnd"/>
      <w:r>
        <w:t xml:space="preserve"> </w:t>
      </w:r>
      <w:proofErr w:type="spellStart"/>
      <w:r>
        <w:t>авариясы</w:t>
      </w:r>
      <w:proofErr w:type="spellEnd"/>
      <w:r>
        <w:t xml:space="preserve"> </w:t>
      </w:r>
      <w:proofErr w:type="spellStart"/>
      <w:r>
        <w:t>болып</w:t>
      </w:r>
      <w:proofErr w:type="spellEnd"/>
      <w:r>
        <w:t xml:space="preserve"> </w:t>
      </w:r>
      <w:proofErr w:type="spellStart"/>
      <w:r>
        <w:t>табылады</w:t>
      </w:r>
      <w:proofErr w:type="spellEnd"/>
      <w:r>
        <w:t>.</w:t>
      </w:r>
    </w:p>
    <w:p w14:paraId="4984D2D7" w14:textId="77777777" w:rsidR="000D1AB4" w:rsidRPr="000D1AB4" w:rsidRDefault="000D1AB4" w:rsidP="00C17C11">
      <w:pPr>
        <w:pStyle w:val="af"/>
        <w:rPr>
          <w:lang w:val="kk-KZ"/>
        </w:rPr>
      </w:pPr>
      <w:r w:rsidRPr="000D1AB4">
        <w:rPr>
          <w:lang w:val="kk-KZ"/>
        </w:rPr>
        <w:t>Мұнай газ су көріністерін болдырмау үшін келесі шараларды жүзеге асыру қажет:</w:t>
      </w:r>
    </w:p>
    <w:p w14:paraId="079951D5" w14:textId="77777777" w:rsidR="000D1AB4" w:rsidRPr="000D1AB4" w:rsidRDefault="000D1AB4" w:rsidP="00C17C11">
      <w:pPr>
        <w:pStyle w:val="af"/>
        <w:rPr>
          <w:lang w:val="kk-KZ"/>
        </w:rPr>
      </w:pPr>
      <w:r w:rsidRPr="000D1AB4">
        <w:rPr>
          <w:lang w:val="kk-KZ"/>
        </w:rPr>
        <w:t>- бұрғылау ерітіндісінің сапасын үнемі бақылап отыру;</w:t>
      </w:r>
    </w:p>
    <w:p w14:paraId="1FE5160C" w14:textId="77777777" w:rsidR="000D1AB4" w:rsidRPr="000D1AB4" w:rsidRDefault="000D1AB4" w:rsidP="00C17C11">
      <w:pPr>
        <w:pStyle w:val="af"/>
        <w:rPr>
          <w:lang w:val="kk-KZ"/>
        </w:rPr>
      </w:pPr>
      <w:r w:rsidRPr="000D1AB4">
        <w:rPr>
          <w:lang w:val="kk-KZ"/>
        </w:rPr>
        <w:t>- су беруі аз бұрғылау ерітіндісін қолдану мүмкіндігінше ығысудың статикалық кернеуі аз;</w:t>
      </w:r>
    </w:p>
    <w:p w14:paraId="328B90A5" w14:textId="77777777" w:rsidR="000D1AB4" w:rsidRPr="000D1AB4" w:rsidRDefault="000D1AB4" w:rsidP="00C17C11">
      <w:pPr>
        <w:pStyle w:val="af"/>
        <w:rPr>
          <w:lang w:val="kk-KZ"/>
        </w:rPr>
      </w:pPr>
      <w:r w:rsidRPr="000D1AB4">
        <w:rPr>
          <w:lang w:val="kk-KZ"/>
        </w:rPr>
        <w:t>- ерітіндінің тығыздығын қабат үстіндегі ұңғымадағы қысымның шамалы артықшылығын ұстап тұру үшін қажетті деңгейге дейін көтеру, бірақ таужыныстардың жарылуы мен ерітіндінің сіңірілуі басталатын деңгейден аз;</w:t>
      </w:r>
    </w:p>
    <w:p w14:paraId="2F38CBF4" w14:textId="77777777" w:rsidR="000D1AB4" w:rsidRPr="000D1AB4" w:rsidRDefault="000D1AB4" w:rsidP="00C17C11">
      <w:pPr>
        <w:pStyle w:val="af"/>
        <w:rPr>
          <w:lang w:val="kk-KZ"/>
        </w:rPr>
      </w:pPr>
      <w:r w:rsidRPr="000D1AB4">
        <w:rPr>
          <w:lang w:val="kk-KZ"/>
        </w:rPr>
        <w:t>- ұңғымадан шығатын бұрғылау ерітіндісін газсыздандыру және қажет болған жағдайда тығыздығы жоғары ерітіндіге ауыстыру;</w:t>
      </w:r>
    </w:p>
    <w:p w14:paraId="30F52A74" w14:textId="77777777" w:rsidR="000D1AB4" w:rsidRPr="000D1AB4" w:rsidRDefault="000D1AB4" w:rsidP="00C17C11">
      <w:pPr>
        <w:pStyle w:val="af"/>
        <w:rPr>
          <w:lang w:val="kk-KZ"/>
        </w:rPr>
      </w:pPr>
      <w:r w:rsidRPr="000D1AB4">
        <w:rPr>
          <w:lang w:val="kk-KZ"/>
        </w:rPr>
        <w:t>- ерітіндінің деңгейін ол әрқашан сағада болатындай етіп реттеу;</w:t>
      </w:r>
    </w:p>
    <w:p w14:paraId="486A83AD" w14:textId="77777777" w:rsidR="000D1AB4" w:rsidRPr="000D1AB4" w:rsidRDefault="000D1AB4" w:rsidP="00C17C11">
      <w:pPr>
        <w:pStyle w:val="af"/>
        <w:rPr>
          <w:lang w:val="kk-KZ"/>
        </w:rPr>
      </w:pPr>
      <w:r w:rsidRPr="000D1AB4">
        <w:rPr>
          <w:lang w:val="kk-KZ"/>
        </w:rPr>
        <w:lastRenderedPageBreak/>
        <w:t>- ұңғыманы ұзақ уақыт жуусыз қалдырмау.</w:t>
      </w:r>
    </w:p>
    <w:p w14:paraId="059C6D07" w14:textId="394A4E07" w:rsidR="000D1AB4" w:rsidRDefault="000D1AB4" w:rsidP="00C17C11">
      <w:pPr>
        <w:pStyle w:val="af"/>
        <w:rPr>
          <w:lang w:val="kk-KZ"/>
        </w:rPr>
      </w:pPr>
      <w:r w:rsidRPr="000D1AB4">
        <w:rPr>
          <w:lang w:val="kk-KZ"/>
        </w:rPr>
        <w:t>Пайда болған басқарылмайтын фонтандау кезінде, ең алдымен, ұңғыманың сағасын, бұрғылау құбырларының арнасын герметизациялау және басшылықты хабардар ету қажет. Мұнай-газ көріністерін жою жөніндегі жұмыстар жұмыстарды жүргізу басталғанға дейін әзірленген мамандандырылған жоспар бойынша жүргізілуі тиіс.</w:t>
      </w:r>
    </w:p>
    <w:p w14:paraId="3BA37E50" w14:textId="77777777" w:rsidR="000D1AB4" w:rsidRPr="000D1AB4" w:rsidRDefault="000D1AB4" w:rsidP="00C17C11">
      <w:pPr>
        <w:pStyle w:val="leading-8"/>
        <w:spacing w:before="0" w:beforeAutospacing="0" w:after="0" w:afterAutospacing="0"/>
        <w:ind w:firstLine="709"/>
        <w:jc w:val="both"/>
        <w:rPr>
          <w:lang w:val="kk-KZ"/>
        </w:rPr>
      </w:pPr>
      <w:r w:rsidRPr="000D1AB4">
        <w:rPr>
          <w:lang w:val="kk-KZ"/>
        </w:rPr>
        <w:t xml:space="preserve">Авариялық жағдай туындаған кезде кәсіпорын қоршаған ортаны қорғау саласындағы бақылау органдарын хабардар етуге және бір ай мерзімде бақылау органдарына төгілген мұнайдың күнін, уақытын, оның себептерін, мән-жайларын, көзін және мөлшерін көрсете отырып, есеп беруге міндетті. Сонымен қатар, мұнайдың төгілуінің қоршаған табиғи ортаға әсерін бағалау келтіріледі. </w:t>
      </w:r>
    </w:p>
    <w:p w14:paraId="62360D62" w14:textId="77777777" w:rsidR="000D1AB4" w:rsidRPr="000D1AB4" w:rsidRDefault="000D1AB4" w:rsidP="00C17C11">
      <w:pPr>
        <w:pStyle w:val="af"/>
        <w:rPr>
          <w:lang w:val="kk-KZ"/>
        </w:rPr>
      </w:pPr>
    </w:p>
    <w:sectPr w:rsidR="000D1AB4" w:rsidRPr="000D1A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80"/>
        </w:tabs>
        <w:ind w:left="780" w:hanging="360"/>
      </w:pPr>
      <w:rPr>
        <w:rFonts w:ascii="Symbol" w:hAnsi="Symbol"/>
      </w:rPr>
    </w:lvl>
  </w:abstractNum>
  <w:abstractNum w:abstractNumId="1" w15:restartNumberingAfterBreak="0">
    <w:nsid w:val="006A1C21"/>
    <w:multiLevelType w:val="hybridMultilevel"/>
    <w:tmpl w:val="B6F43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9B0791"/>
    <w:multiLevelType w:val="hybridMultilevel"/>
    <w:tmpl w:val="F488B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A3215A"/>
    <w:multiLevelType w:val="hybridMultilevel"/>
    <w:tmpl w:val="8612E96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3695A99"/>
    <w:multiLevelType w:val="multilevel"/>
    <w:tmpl w:val="06766184"/>
    <w:lvl w:ilvl="0">
      <w:start w:val="1"/>
      <w:numFmt w:val="decimal"/>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B180D4A"/>
    <w:multiLevelType w:val="hybridMultilevel"/>
    <w:tmpl w:val="12A6EE46"/>
    <w:lvl w:ilvl="0" w:tplc="B6BE32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C6200"/>
    <w:multiLevelType w:val="hybridMultilevel"/>
    <w:tmpl w:val="781E86AA"/>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7" w15:restartNumberingAfterBreak="0">
    <w:nsid w:val="376C5618"/>
    <w:multiLevelType w:val="hybridMultilevel"/>
    <w:tmpl w:val="33385A06"/>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0E2F00"/>
    <w:multiLevelType w:val="hybridMultilevel"/>
    <w:tmpl w:val="95FC73B8"/>
    <w:lvl w:ilvl="0" w:tplc="6290C82A">
      <w:start w:val="3"/>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6646B3"/>
    <w:multiLevelType w:val="hybridMultilevel"/>
    <w:tmpl w:val="E8E2CF1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4CA057CD"/>
    <w:multiLevelType w:val="hybridMultilevel"/>
    <w:tmpl w:val="30FE09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B3245EA"/>
    <w:multiLevelType w:val="hybridMultilevel"/>
    <w:tmpl w:val="EC147262"/>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7664CA"/>
    <w:multiLevelType w:val="hybridMultilevel"/>
    <w:tmpl w:val="A874F33E"/>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CC1E5B"/>
    <w:multiLevelType w:val="hybridMultilevel"/>
    <w:tmpl w:val="77F434BA"/>
    <w:lvl w:ilvl="0" w:tplc="B6BE325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6953CA3"/>
    <w:multiLevelType w:val="hybridMultilevel"/>
    <w:tmpl w:val="622CC0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92209E"/>
    <w:multiLevelType w:val="hybridMultilevel"/>
    <w:tmpl w:val="15362886"/>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F304B0"/>
    <w:multiLevelType w:val="hybridMultilevel"/>
    <w:tmpl w:val="74E608CC"/>
    <w:lvl w:ilvl="0" w:tplc="FFFFFFFF">
      <w:start w:val="1"/>
      <w:numFmt w:val="decimal"/>
      <w:lvlText w:val="%1."/>
      <w:lvlJc w:val="left"/>
      <w:pPr>
        <w:ind w:left="45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D1D3929"/>
    <w:multiLevelType w:val="hybridMultilevel"/>
    <w:tmpl w:val="0E3434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AD5474"/>
    <w:multiLevelType w:val="hybridMultilevel"/>
    <w:tmpl w:val="83721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0407135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720125">
    <w:abstractNumId w:val="10"/>
  </w:num>
  <w:num w:numId="3" w16cid:durableId="739331482">
    <w:abstractNumId w:val="3"/>
  </w:num>
  <w:num w:numId="4" w16cid:durableId="2079209932">
    <w:abstractNumId w:val="1"/>
  </w:num>
  <w:num w:numId="5" w16cid:durableId="794830213">
    <w:abstractNumId w:val="2"/>
  </w:num>
  <w:num w:numId="6" w16cid:durableId="1795707662">
    <w:abstractNumId w:val="6"/>
  </w:num>
  <w:num w:numId="7" w16cid:durableId="1507944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077086">
    <w:abstractNumId w:val="0"/>
  </w:num>
  <w:num w:numId="9" w16cid:durableId="28840747">
    <w:abstractNumId w:val="9"/>
  </w:num>
  <w:num w:numId="10" w16cid:durableId="1095370171">
    <w:abstractNumId w:val="5"/>
  </w:num>
  <w:num w:numId="11" w16cid:durableId="1311446999">
    <w:abstractNumId w:val="11"/>
  </w:num>
  <w:num w:numId="12" w16cid:durableId="605845032">
    <w:abstractNumId w:val="7"/>
  </w:num>
  <w:num w:numId="13" w16cid:durableId="1476681689">
    <w:abstractNumId w:val="15"/>
  </w:num>
  <w:num w:numId="14" w16cid:durableId="1130437753">
    <w:abstractNumId w:val="18"/>
  </w:num>
  <w:num w:numId="15" w16cid:durableId="350838493">
    <w:abstractNumId w:val="17"/>
  </w:num>
  <w:num w:numId="16" w16cid:durableId="1105730118">
    <w:abstractNumId w:val="12"/>
  </w:num>
  <w:num w:numId="17" w16cid:durableId="1588025">
    <w:abstractNumId w:val="13"/>
  </w:num>
  <w:num w:numId="18" w16cid:durableId="1551763626">
    <w:abstractNumId w:val="8"/>
  </w:num>
  <w:num w:numId="19" w16cid:durableId="1551502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F3"/>
    <w:rsid w:val="00035299"/>
    <w:rsid w:val="00044BF4"/>
    <w:rsid w:val="000D1AB4"/>
    <w:rsid w:val="000F010C"/>
    <w:rsid w:val="00105553"/>
    <w:rsid w:val="00114B95"/>
    <w:rsid w:val="001531BA"/>
    <w:rsid w:val="00155034"/>
    <w:rsid w:val="001858A5"/>
    <w:rsid w:val="001A4CE0"/>
    <w:rsid w:val="00217721"/>
    <w:rsid w:val="002475BF"/>
    <w:rsid w:val="00274C83"/>
    <w:rsid w:val="00296BB6"/>
    <w:rsid w:val="002A1228"/>
    <w:rsid w:val="002C1B3C"/>
    <w:rsid w:val="002C6EC2"/>
    <w:rsid w:val="00336713"/>
    <w:rsid w:val="0038014F"/>
    <w:rsid w:val="00461C5E"/>
    <w:rsid w:val="004C576A"/>
    <w:rsid w:val="004E6CB8"/>
    <w:rsid w:val="004F1E0B"/>
    <w:rsid w:val="005452F0"/>
    <w:rsid w:val="006024FE"/>
    <w:rsid w:val="00621193"/>
    <w:rsid w:val="006317FC"/>
    <w:rsid w:val="006970D0"/>
    <w:rsid w:val="006B715E"/>
    <w:rsid w:val="00700823"/>
    <w:rsid w:val="00712A42"/>
    <w:rsid w:val="00722987"/>
    <w:rsid w:val="00723B74"/>
    <w:rsid w:val="00777335"/>
    <w:rsid w:val="0083149D"/>
    <w:rsid w:val="0086053F"/>
    <w:rsid w:val="008705AD"/>
    <w:rsid w:val="009719B5"/>
    <w:rsid w:val="009735AF"/>
    <w:rsid w:val="00977657"/>
    <w:rsid w:val="00990796"/>
    <w:rsid w:val="009F7660"/>
    <w:rsid w:val="00A10312"/>
    <w:rsid w:val="00A33501"/>
    <w:rsid w:val="00AC02DF"/>
    <w:rsid w:val="00AD1982"/>
    <w:rsid w:val="00B31AF4"/>
    <w:rsid w:val="00B54082"/>
    <w:rsid w:val="00B56E3B"/>
    <w:rsid w:val="00B939F3"/>
    <w:rsid w:val="00BD202C"/>
    <w:rsid w:val="00C021FB"/>
    <w:rsid w:val="00C17C11"/>
    <w:rsid w:val="00C612F5"/>
    <w:rsid w:val="00CD0283"/>
    <w:rsid w:val="00CF733D"/>
    <w:rsid w:val="00DA6F0F"/>
    <w:rsid w:val="00DB47AC"/>
    <w:rsid w:val="00DE6B83"/>
    <w:rsid w:val="00E2706E"/>
    <w:rsid w:val="00E56B3A"/>
    <w:rsid w:val="00F25218"/>
    <w:rsid w:val="00F5097B"/>
    <w:rsid w:val="00F773F3"/>
    <w:rsid w:val="00FF5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3AF2"/>
  <w15:chartTrackingRefBased/>
  <w15:docId w15:val="{89DCFC58-FECC-46A3-9FEB-171AA023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5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5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57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F57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F57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57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57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57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57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7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57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57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57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57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57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57F3"/>
    <w:rPr>
      <w:rFonts w:eastAsiaTheme="majorEastAsia" w:cstheme="majorBidi"/>
      <w:color w:val="595959" w:themeColor="text1" w:themeTint="A6"/>
    </w:rPr>
  </w:style>
  <w:style w:type="character" w:customStyle="1" w:styleId="80">
    <w:name w:val="Заголовок 8 Знак"/>
    <w:basedOn w:val="a0"/>
    <w:link w:val="8"/>
    <w:uiPriority w:val="9"/>
    <w:semiHidden/>
    <w:rsid w:val="00FF57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57F3"/>
    <w:rPr>
      <w:rFonts w:eastAsiaTheme="majorEastAsia" w:cstheme="majorBidi"/>
      <w:color w:val="272727" w:themeColor="text1" w:themeTint="D8"/>
    </w:rPr>
  </w:style>
  <w:style w:type="paragraph" w:styleId="a3">
    <w:name w:val="Title"/>
    <w:basedOn w:val="a"/>
    <w:next w:val="a"/>
    <w:link w:val="a4"/>
    <w:uiPriority w:val="10"/>
    <w:qFormat/>
    <w:rsid w:val="00FF5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5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7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57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57F3"/>
    <w:pPr>
      <w:spacing w:before="160"/>
      <w:jc w:val="center"/>
    </w:pPr>
    <w:rPr>
      <w:i/>
      <w:iCs/>
      <w:color w:val="404040" w:themeColor="text1" w:themeTint="BF"/>
    </w:rPr>
  </w:style>
  <w:style w:type="character" w:customStyle="1" w:styleId="22">
    <w:name w:val="Цитата 2 Знак"/>
    <w:basedOn w:val="a0"/>
    <w:link w:val="21"/>
    <w:uiPriority w:val="29"/>
    <w:rsid w:val="00FF57F3"/>
    <w:rPr>
      <w:i/>
      <w:iCs/>
      <w:color w:val="404040" w:themeColor="text1" w:themeTint="BF"/>
    </w:rPr>
  </w:style>
  <w:style w:type="paragraph" w:styleId="a7">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8"/>
    <w:uiPriority w:val="34"/>
    <w:qFormat/>
    <w:rsid w:val="00FF57F3"/>
    <w:pPr>
      <w:ind w:left="720"/>
      <w:contextualSpacing/>
    </w:pPr>
  </w:style>
  <w:style w:type="character" w:styleId="a9">
    <w:name w:val="Intense Emphasis"/>
    <w:basedOn w:val="a0"/>
    <w:uiPriority w:val="21"/>
    <w:qFormat/>
    <w:rsid w:val="00FF57F3"/>
    <w:rPr>
      <w:i/>
      <w:iCs/>
      <w:color w:val="2F5496" w:themeColor="accent1" w:themeShade="BF"/>
    </w:rPr>
  </w:style>
  <w:style w:type="paragraph" w:styleId="aa">
    <w:name w:val="Intense Quote"/>
    <w:basedOn w:val="a"/>
    <w:next w:val="a"/>
    <w:link w:val="ab"/>
    <w:uiPriority w:val="30"/>
    <w:qFormat/>
    <w:rsid w:val="00FF5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F57F3"/>
    <w:rPr>
      <w:i/>
      <w:iCs/>
      <w:color w:val="2F5496" w:themeColor="accent1" w:themeShade="BF"/>
    </w:rPr>
  </w:style>
  <w:style w:type="character" w:styleId="ac">
    <w:name w:val="Intense Reference"/>
    <w:basedOn w:val="a0"/>
    <w:uiPriority w:val="32"/>
    <w:qFormat/>
    <w:rsid w:val="00FF57F3"/>
    <w:rPr>
      <w:b/>
      <w:bCs/>
      <w:smallCaps/>
      <w:color w:val="2F5496" w:themeColor="accent1" w:themeShade="BF"/>
      <w:spacing w:val="5"/>
    </w:rPr>
  </w:style>
  <w:style w:type="character" w:styleId="ad">
    <w:name w:val="Hyperlink"/>
    <w:basedOn w:val="a0"/>
    <w:uiPriority w:val="99"/>
    <w:unhideWhenUsed/>
    <w:rsid w:val="001858A5"/>
    <w:rPr>
      <w:color w:val="0563C1" w:themeColor="hyperlink"/>
      <w:u w:val="single"/>
    </w:rPr>
  </w:style>
  <w:style w:type="character" w:styleId="ae">
    <w:name w:val="Unresolved Mention"/>
    <w:basedOn w:val="a0"/>
    <w:uiPriority w:val="99"/>
    <w:semiHidden/>
    <w:unhideWhenUsed/>
    <w:rsid w:val="001858A5"/>
    <w:rPr>
      <w:color w:val="605E5C"/>
      <w:shd w:val="clear" w:color="auto" w:fill="E1DFDD"/>
    </w:rPr>
  </w:style>
  <w:style w:type="paragraph" w:customStyle="1" w:styleId="11">
    <w:name w:val="1 РАЗ"/>
    <w:basedOn w:val="a"/>
    <w:next w:val="a"/>
    <w:link w:val="12"/>
    <w:qFormat/>
    <w:rsid w:val="00114B95"/>
    <w:pPr>
      <w:spacing w:after="240" w:line="240" w:lineRule="auto"/>
      <w:ind w:firstLine="720"/>
      <w:jc w:val="both"/>
      <w:outlineLvl w:val="1"/>
    </w:pPr>
    <w:rPr>
      <w:rFonts w:ascii="Times New Roman" w:eastAsia="Arial Unicode MS" w:hAnsi="Times New Roman" w:cs="Times New Roman"/>
      <w:b/>
      <w:kern w:val="0"/>
      <w:sz w:val="24"/>
      <w:szCs w:val="20"/>
      <w:lang w:eastAsia="ru-RU"/>
      <w14:ligatures w14:val="none"/>
    </w:rPr>
  </w:style>
  <w:style w:type="character" w:customStyle="1" w:styleId="12">
    <w:name w:val="1 РАЗ Знак"/>
    <w:link w:val="11"/>
    <w:locked/>
    <w:rsid w:val="00114B95"/>
    <w:rPr>
      <w:rFonts w:ascii="Times New Roman" w:eastAsia="Arial Unicode MS" w:hAnsi="Times New Roman" w:cs="Times New Roman"/>
      <w:b/>
      <w:kern w:val="0"/>
      <w:sz w:val="24"/>
      <w:szCs w:val="20"/>
      <w:lang w:eastAsia="ru-RU"/>
      <w14:ligatures w14:val="none"/>
    </w:rPr>
  </w:style>
  <w:style w:type="paragraph" w:customStyle="1" w:styleId="Default">
    <w:name w:val="Default"/>
    <w:link w:val="Default0"/>
    <w:qFormat/>
    <w:rsid w:val="00296BB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Default0">
    <w:name w:val="Default Знак"/>
    <w:link w:val="Default"/>
    <w:rsid w:val="00296BB6"/>
    <w:rPr>
      <w:rFonts w:ascii="Times New Roman" w:eastAsia="Times New Roman" w:hAnsi="Times New Roman" w:cs="Times New Roman"/>
      <w:color w:val="000000"/>
      <w:kern w:val="0"/>
      <w:sz w:val="24"/>
      <w:szCs w:val="24"/>
      <w:lang w:eastAsia="ru-RU"/>
      <w14:ligatures w14:val="none"/>
    </w:rPr>
  </w:style>
  <w:style w:type="character" w:customStyle="1" w:styleId="a8">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7"/>
    <w:uiPriority w:val="34"/>
    <w:qFormat/>
    <w:locked/>
    <w:rsid w:val="00E56B3A"/>
  </w:style>
  <w:style w:type="paragraph" w:customStyle="1" w:styleId="af">
    <w:name w:val="текст КРГ"/>
    <w:basedOn w:val="a"/>
    <w:link w:val="af0"/>
    <w:qFormat/>
    <w:rsid w:val="006317FC"/>
    <w:pPr>
      <w:spacing w:after="0" w:line="240" w:lineRule="auto"/>
      <w:ind w:firstLine="709"/>
      <w:jc w:val="both"/>
    </w:pPr>
    <w:rPr>
      <w:rFonts w:ascii="Times New Roman" w:hAnsi="Times New Roman" w:cs="Times New Roman"/>
      <w:kern w:val="0"/>
      <w:sz w:val="24"/>
      <w:lang w:eastAsia="ko-KR"/>
      <w14:ligatures w14:val="none"/>
    </w:rPr>
  </w:style>
  <w:style w:type="character" w:customStyle="1" w:styleId="af0">
    <w:name w:val="текст КРГ Знак"/>
    <w:basedOn w:val="a0"/>
    <w:link w:val="af"/>
    <w:rsid w:val="006317FC"/>
    <w:rPr>
      <w:rFonts w:ascii="Times New Roman" w:hAnsi="Times New Roman" w:cs="Times New Roman"/>
      <w:kern w:val="0"/>
      <w:sz w:val="24"/>
      <w:lang w:eastAsia="ko-KR"/>
      <w14:ligatures w14:val="none"/>
    </w:rPr>
  </w:style>
  <w:style w:type="table" w:customStyle="1" w:styleId="TableNormal">
    <w:name w:val="Table Normal"/>
    <w:uiPriority w:val="2"/>
    <w:semiHidden/>
    <w:unhideWhenUsed/>
    <w:qFormat/>
    <w:rsid w:val="006317F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f1">
    <w:name w:val="Body Text"/>
    <w:basedOn w:val="a"/>
    <w:link w:val="af2"/>
    <w:uiPriority w:val="99"/>
    <w:unhideWhenUsed/>
    <w:rsid w:val="004F1E0B"/>
    <w:pPr>
      <w:spacing w:after="120"/>
    </w:pPr>
  </w:style>
  <w:style w:type="character" w:customStyle="1" w:styleId="af2">
    <w:name w:val="Основной текст Знак"/>
    <w:basedOn w:val="a0"/>
    <w:link w:val="af1"/>
    <w:uiPriority w:val="99"/>
    <w:rsid w:val="004F1E0B"/>
  </w:style>
  <w:style w:type="character" w:customStyle="1" w:styleId="ypks7kbdpwfgdykd3qb9">
    <w:name w:val="ypks7kbdpwfgdykd3qb9"/>
    <w:basedOn w:val="a0"/>
    <w:rsid w:val="00C612F5"/>
  </w:style>
  <w:style w:type="paragraph" w:customStyle="1" w:styleId="leading-8">
    <w:name w:val="leading-8"/>
    <w:basedOn w:val="a"/>
    <w:rsid w:val="0010555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244">
      <w:bodyDiv w:val="1"/>
      <w:marLeft w:val="0"/>
      <w:marRight w:val="0"/>
      <w:marTop w:val="0"/>
      <w:marBottom w:val="0"/>
      <w:divBdr>
        <w:top w:val="none" w:sz="0" w:space="0" w:color="auto"/>
        <w:left w:val="none" w:sz="0" w:space="0" w:color="auto"/>
        <w:bottom w:val="none" w:sz="0" w:space="0" w:color="auto"/>
        <w:right w:val="none" w:sz="0" w:space="0" w:color="auto"/>
      </w:divBdr>
    </w:div>
    <w:div w:id="823206437">
      <w:bodyDiv w:val="1"/>
      <w:marLeft w:val="0"/>
      <w:marRight w:val="0"/>
      <w:marTop w:val="0"/>
      <w:marBottom w:val="0"/>
      <w:divBdr>
        <w:top w:val="none" w:sz="0" w:space="0" w:color="auto"/>
        <w:left w:val="none" w:sz="0" w:space="0" w:color="auto"/>
        <w:bottom w:val="none" w:sz="0" w:space="0" w:color="auto"/>
        <w:right w:val="none" w:sz="0" w:space="0" w:color="auto"/>
      </w:divBdr>
    </w:div>
    <w:div w:id="865799919">
      <w:bodyDiv w:val="1"/>
      <w:marLeft w:val="0"/>
      <w:marRight w:val="0"/>
      <w:marTop w:val="0"/>
      <w:marBottom w:val="0"/>
      <w:divBdr>
        <w:top w:val="none" w:sz="0" w:space="0" w:color="auto"/>
        <w:left w:val="none" w:sz="0" w:space="0" w:color="auto"/>
        <w:bottom w:val="none" w:sz="0" w:space="0" w:color="auto"/>
        <w:right w:val="none" w:sz="0" w:space="0" w:color="auto"/>
      </w:divBdr>
    </w:div>
    <w:div w:id="932394735">
      <w:bodyDiv w:val="1"/>
      <w:marLeft w:val="0"/>
      <w:marRight w:val="0"/>
      <w:marTop w:val="0"/>
      <w:marBottom w:val="0"/>
      <w:divBdr>
        <w:top w:val="none" w:sz="0" w:space="0" w:color="auto"/>
        <w:left w:val="none" w:sz="0" w:space="0" w:color="auto"/>
        <w:bottom w:val="none" w:sz="0" w:space="0" w:color="auto"/>
        <w:right w:val="none" w:sz="0" w:space="0" w:color="auto"/>
      </w:divBdr>
    </w:div>
    <w:div w:id="994334190">
      <w:bodyDiv w:val="1"/>
      <w:marLeft w:val="0"/>
      <w:marRight w:val="0"/>
      <w:marTop w:val="0"/>
      <w:marBottom w:val="0"/>
      <w:divBdr>
        <w:top w:val="none" w:sz="0" w:space="0" w:color="auto"/>
        <w:left w:val="none" w:sz="0" w:space="0" w:color="auto"/>
        <w:bottom w:val="none" w:sz="0" w:space="0" w:color="auto"/>
        <w:right w:val="none" w:sz="0" w:space="0" w:color="auto"/>
      </w:divBdr>
    </w:div>
    <w:div w:id="1020736671">
      <w:bodyDiv w:val="1"/>
      <w:marLeft w:val="0"/>
      <w:marRight w:val="0"/>
      <w:marTop w:val="0"/>
      <w:marBottom w:val="0"/>
      <w:divBdr>
        <w:top w:val="none" w:sz="0" w:space="0" w:color="auto"/>
        <w:left w:val="none" w:sz="0" w:space="0" w:color="auto"/>
        <w:bottom w:val="none" w:sz="0" w:space="0" w:color="auto"/>
        <w:right w:val="none" w:sz="0" w:space="0" w:color="auto"/>
      </w:divBdr>
    </w:div>
    <w:div w:id="1051806184">
      <w:bodyDiv w:val="1"/>
      <w:marLeft w:val="0"/>
      <w:marRight w:val="0"/>
      <w:marTop w:val="0"/>
      <w:marBottom w:val="0"/>
      <w:divBdr>
        <w:top w:val="none" w:sz="0" w:space="0" w:color="auto"/>
        <w:left w:val="none" w:sz="0" w:space="0" w:color="auto"/>
        <w:bottom w:val="none" w:sz="0" w:space="0" w:color="auto"/>
        <w:right w:val="none" w:sz="0" w:space="0" w:color="auto"/>
      </w:divBdr>
    </w:div>
    <w:div w:id="1791972285">
      <w:bodyDiv w:val="1"/>
      <w:marLeft w:val="0"/>
      <w:marRight w:val="0"/>
      <w:marTop w:val="0"/>
      <w:marBottom w:val="0"/>
      <w:divBdr>
        <w:top w:val="none" w:sz="0" w:space="0" w:color="auto"/>
        <w:left w:val="none" w:sz="0" w:space="0" w:color="auto"/>
        <w:bottom w:val="none" w:sz="0" w:space="0" w:color="auto"/>
        <w:right w:val="none" w:sz="0" w:space="0" w:color="auto"/>
      </w:divBdr>
    </w:div>
    <w:div w:id="1834493153">
      <w:bodyDiv w:val="1"/>
      <w:marLeft w:val="0"/>
      <w:marRight w:val="0"/>
      <w:marTop w:val="0"/>
      <w:marBottom w:val="0"/>
      <w:divBdr>
        <w:top w:val="none" w:sz="0" w:space="0" w:color="auto"/>
        <w:left w:val="none" w:sz="0" w:space="0" w:color="auto"/>
        <w:bottom w:val="none" w:sz="0" w:space="0" w:color="auto"/>
        <w:right w:val="none" w:sz="0" w:space="0" w:color="auto"/>
      </w:divBdr>
    </w:div>
    <w:div w:id="1906335783">
      <w:bodyDiv w:val="1"/>
      <w:marLeft w:val="0"/>
      <w:marRight w:val="0"/>
      <w:marTop w:val="0"/>
      <w:marBottom w:val="0"/>
      <w:divBdr>
        <w:top w:val="none" w:sz="0" w:space="0" w:color="auto"/>
        <w:left w:val="none" w:sz="0" w:space="0" w:color="auto"/>
        <w:bottom w:val="none" w:sz="0" w:space="0" w:color="auto"/>
        <w:right w:val="none" w:sz="0" w:space="0" w:color="auto"/>
      </w:divBdr>
    </w:div>
    <w:div w:id="2007516531">
      <w:bodyDiv w:val="1"/>
      <w:marLeft w:val="0"/>
      <w:marRight w:val="0"/>
      <w:marTop w:val="0"/>
      <w:marBottom w:val="0"/>
      <w:divBdr>
        <w:top w:val="none" w:sz="0" w:space="0" w:color="auto"/>
        <w:left w:val="none" w:sz="0" w:space="0" w:color="auto"/>
        <w:bottom w:val="none" w:sz="0" w:space="0" w:color="auto"/>
        <w:right w:val="none" w:sz="0" w:space="0" w:color="auto"/>
      </w:divBdr>
    </w:div>
    <w:div w:id="20535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2077</Words>
  <Characters>11843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KZN 267</cp:lastModifiedBy>
  <cp:revision>12</cp:revision>
  <dcterms:created xsi:type="dcterms:W3CDTF">2025-09-26T10:52:00Z</dcterms:created>
  <dcterms:modified xsi:type="dcterms:W3CDTF">2026-02-11T12:38:00Z</dcterms:modified>
</cp:coreProperties>
</file>