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4D4" w:rsidRPr="00FB329B" w:rsidRDefault="00D054D4" w:rsidP="00D054D4">
      <w:pPr>
        <w:spacing w:line="288" w:lineRule="auto"/>
        <w:ind w:firstLine="0"/>
        <w:jc w:val="center"/>
        <w:rPr>
          <w:rFonts w:ascii="Arial" w:hAnsi="Arial" w:cs="Arial"/>
          <w:b/>
          <w:szCs w:val="20"/>
        </w:rPr>
      </w:pPr>
      <w:r w:rsidRPr="002D3331">
        <w:rPr>
          <w:rFonts w:ascii="Arial" w:hAnsi="Arial" w:cs="Arial"/>
          <w:b/>
          <w:szCs w:val="20"/>
        </w:rPr>
        <w:t>ТОО</w:t>
      </w:r>
      <w:r w:rsidRPr="00FB329B">
        <w:rPr>
          <w:rFonts w:ascii="Arial" w:hAnsi="Arial" w:cs="Arial"/>
          <w:b/>
          <w:szCs w:val="20"/>
        </w:rPr>
        <w:t xml:space="preserve"> «</w:t>
      </w:r>
      <w:r w:rsidR="00EE4072" w:rsidRPr="002D3331">
        <w:rPr>
          <w:rFonts w:ascii="Arial" w:hAnsi="Arial" w:cs="Arial"/>
          <w:b/>
          <w:szCs w:val="20"/>
        </w:rPr>
        <w:t>БУЗАЧИ</w:t>
      </w:r>
      <w:r w:rsidR="00EE4072" w:rsidRPr="00FB329B">
        <w:rPr>
          <w:rFonts w:ascii="Arial" w:hAnsi="Arial" w:cs="Arial"/>
          <w:b/>
          <w:szCs w:val="20"/>
        </w:rPr>
        <w:t>-</w:t>
      </w:r>
      <w:r w:rsidR="00EE4072" w:rsidRPr="002D3331">
        <w:rPr>
          <w:rFonts w:ascii="Arial" w:hAnsi="Arial" w:cs="Arial"/>
          <w:b/>
          <w:szCs w:val="20"/>
        </w:rPr>
        <w:t>НЕФТЬ</w:t>
      </w:r>
      <w:r w:rsidRPr="00FB329B">
        <w:rPr>
          <w:rFonts w:ascii="Arial" w:hAnsi="Arial" w:cs="Arial"/>
          <w:b/>
          <w:szCs w:val="20"/>
        </w:rPr>
        <w:t>»</w:t>
      </w:r>
    </w:p>
    <w:p w:rsidR="00D054D4" w:rsidRPr="001B535D" w:rsidRDefault="00D054D4" w:rsidP="00D054D4">
      <w:pPr>
        <w:spacing w:line="288" w:lineRule="auto"/>
        <w:ind w:firstLine="0"/>
        <w:jc w:val="center"/>
        <w:rPr>
          <w:rFonts w:ascii="Arial" w:hAnsi="Arial" w:cs="Arial"/>
          <w:b/>
          <w:szCs w:val="20"/>
        </w:rPr>
      </w:pPr>
      <w:r w:rsidRPr="001B535D">
        <w:rPr>
          <w:rFonts w:ascii="Arial" w:hAnsi="Arial" w:cs="Arial"/>
          <w:b/>
          <w:caps/>
          <w:szCs w:val="20"/>
        </w:rPr>
        <w:t>ТОО «</w:t>
      </w:r>
      <w:r w:rsidR="001B535D" w:rsidRPr="001B535D">
        <w:rPr>
          <w:rFonts w:ascii="Arial" w:hAnsi="Arial" w:cs="Arial"/>
          <w:b/>
        </w:rPr>
        <w:t>АТЫРАУКУРЫЛЫС-СЕРВИС</w:t>
      </w:r>
      <w:r w:rsidR="001B535D" w:rsidRPr="001B535D">
        <w:rPr>
          <w:rFonts w:ascii="Arial" w:hAnsi="Arial" w:cs="Arial"/>
          <w:b/>
          <w:spacing w:val="-4"/>
        </w:rPr>
        <w:t xml:space="preserve"> LTD</w:t>
      </w:r>
      <w:r w:rsidR="001B535D" w:rsidRPr="001B535D">
        <w:rPr>
          <w:rFonts w:ascii="Arial" w:hAnsi="Arial" w:cs="Arial"/>
          <w:b/>
          <w:szCs w:val="20"/>
        </w:rPr>
        <w:t xml:space="preserve"> </w:t>
      </w:r>
      <w:r w:rsidRPr="001B535D">
        <w:rPr>
          <w:rFonts w:ascii="Arial" w:hAnsi="Arial" w:cs="Arial"/>
          <w:b/>
          <w:szCs w:val="20"/>
        </w:rPr>
        <w:t>»</w:t>
      </w:r>
    </w:p>
    <w:p w:rsidR="00D054D4" w:rsidRPr="001B535D" w:rsidRDefault="00D054D4" w:rsidP="00D054D4">
      <w:pPr>
        <w:spacing w:line="288" w:lineRule="auto"/>
        <w:ind w:firstLine="0"/>
        <w:jc w:val="center"/>
        <w:rPr>
          <w:rFonts w:ascii="Arial" w:hAnsi="Arial" w:cs="Arial"/>
          <w:b/>
          <w:szCs w:val="20"/>
        </w:rPr>
      </w:pPr>
    </w:p>
    <w:p w:rsidR="00D054D4" w:rsidRPr="001B535D" w:rsidRDefault="00D054D4" w:rsidP="00D054D4">
      <w:pPr>
        <w:spacing w:line="240" w:lineRule="auto"/>
        <w:ind w:firstLine="0"/>
        <w:jc w:val="center"/>
        <w:rPr>
          <w:rFonts w:ascii="Arial" w:hAnsi="Arial" w:cs="Arial"/>
          <w:sz w:val="20"/>
          <w:szCs w:val="20"/>
          <w:lang w:eastAsia="en-US"/>
        </w:rPr>
      </w:pPr>
    </w:p>
    <w:p w:rsidR="00D054D4" w:rsidRPr="001B535D" w:rsidRDefault="00D054D4" w:rsidP="00D054D4">
      <w:pPr>
        <w:spacing w:line="240" w:lineRule="auto"/>
        <w:ind w:firstLine="0"/>
        <w:jc w:val="center"/>
        <w:rPr>
          <w:rFonts w:ascii="Arial" w:hAnsi="Arial" w:cs="Arial"/>
          <w:sz w:val="20"/>
          <w:szCs w:val="20"/>
          <w:lang w:eastAsia="en-US"/>
        </w:rPr>
      </w:pPr>
    </w:p>
    <w:p w:rsidR="00D054D4" w:rsidRPr="001B535D" w:rsidRDefault="00D054D4" w:rsidP="00D054D4">
      <w:pPr>
        <w:spacing w:line="240" w:lineRule="auto"/>
        <w:ind w:firstLine="0"/>
        <w:jc w:val="center"/>
        <w:rPr>
          <w:rFonts w:ascii="Arial" w:hAnsi="Arial" w:cs="Arial"/>
          <w:sz w:val="20"/>
          <w:szCs w:val="20"/>
          <w:lang w:eastAsia="en-US"/>
        </w:rPr>
      </w:pPr>
    </w:p>
    <w:p w:rsidR="00D054D4" w:rsidRPr="001B535D" w:rsidRDefault="00D054D4" w:rsidP="00D054D4">
      <w:pPr>
        <w:spacing w:line="240" w:lineRule="auto"/>
        <w:ind w:firstLine="0"/>
        <w:jc w:val="center"/>
        <w:rPr>
          <w:rFonts w:ascii="Arial" w:hAnsi="Arial" w:cs="Arial"/>
          <w:sz w:val="20"/>
          <w:szCs w:val="20"/>
          <w:lang w:eastAsia="en-US"/>
        </w:rPr>
      </w:pPr>
    </w:p>
    <w:p w:rsidR="00D054D4" w:rsidRPr="001B535D" w:rsidRDefault="00D054D4" w:rsidP="00D054D4">
      <w:pPr>
        <w:spacing w:line="240" w:lineRule="auto"/>
        <w:ind w:firstLine="0"/>
        <w:jc w:val="center"/>
        <w:rPr>
          <w:rFonts w:ascii="Arial" w:hAnsi="Arial" w:cs="Arial"/>
          <w:sz w:val="20"/>
          <w:szCs w:val="20"/>
          <w:lang w:eastAsia="en-US"/>
        </w:rPr>
      </w:pPr>
    </w:p>
    <w:p w:rsidR="00D054D4" w:rsidRPr="001B535D" w:rsidRDefault="00D054D4" w:rsidP="00D054D4">
      <w:pPr>
        <w:spacing w:line="240" w:lineRule="auto"/>
        <w:ind w:firstLine="0"/>
        <w:jc w:val="center"/>
        <w:rPr>
          <w:rFonts w:ascii="Arial" w:hAnsi="Arial" w:cs="Arial"/>
          <w:sz w:val="20"/>
          <w:szCs w:val="20"/>
          <w:lang w:eastAsia="en-US"/>
        </w:rPr>
      </w:pPr>
    </w:p>
    <w:p w:rsidR="00D054D4" w:rsidRPr="001B535D" w:rsidRDefault="00D054D4" w:rsidP="00D054D4">
      <w:pPr>
        <w:spacing w:line="240" w:lineRule="auto"/>
        <w:ind w:firstLine="0"/>
        <w:jc w:val="center"/>
        <w:rPr>
          <w:rFonts w:ascii="Arial" w:hAnsi="Arial" w:cs="Arial"/>
          <w:sz w:val="20"/>
          <w:szCs w:val="20"/>
          <w:lang w:eastAsia="en-US"/>
        </w:rPr>
      </w:pPr>
    </w:p>
    <w:p w:rsidR="00D054D4" w:rsidRPr="001B535D" w:rsidRDefault="00D054D4" w:rsidP="00D054D4">
      <w:pPr>
        <w:spacing w:line="240" w:lineRule="auto"/>
        <w:ind w:firstLine="0"/>
        <w:jc w:val="center"/>
        <w:rPr>
          <w:rFonts w:ascii="Arial" w:hAnsi="Arial" w:cs="Arial"/>
          <w:sz w:val="20"/>
          <w:szCs w:val="20"/>
          <w:lang w:eastAsia="en-US"/>
        </w:rPr>
      </w:pPr>
    </w:p>
    <w:p w:rsidR="005B4F2A" w:rsidRPr="001B535D" w:rsidRDefault="005B4F2A" w:rsidP="00D054D4">
      <w:pPr>
        <w:spacing w:line="240" w:lineRule="auto"/>
        <w:ind w:firstLine="0"/>
        <w:jc w:val="center"/>
        <w:rPr>
          <w:rFonts w:ascii="Arial" w:hAnsi="Arial" w:cs="Arial"/>
          <w:sz w:val="20"/>
          <w:szCs w:val="20"/>
          <w:lang w:eastAsia="en-US"/>
        </w:rPr>
      </w:pPr>
    </w:p>
    <w:p w:rsidR="005B4F2A" w:rsidRPr="001B535D" w:rsidRDefault="005B4F2A" w:rsidP="00D054D4">
      <w:pPr>
        <w:spacing w:line="240" w:lineRule="auto"/>
        <w:ind w:firstLine="0"/>
        <w:jc w:val="center"/>
        <w:rPr>
          <w:rFonts w:ascii="Arial" w:hAnsi="Arial" w:cs="Arial"/>
          <w:sz w:val="20"/>
          <w:szCs w:val="20"/>
          <w:lang w:eastAsia="en-US"/>
        </w:rPr>
      </w:pPr>
    </w:p>
    <w:p w:rsidR="005B4F2A" w:rsidRPr="001B535D" w:rsidRDefault="005B4F2A" w:rsidP="00D054D4">
      <w:pPr>
        <w:spacing w:line="240" w:lineRule="auto"/>
        <w:ind w:firstLine="0"/>
        <w:jc w:val="center"/>
        <w:rPr>
          <w:rFonts w:ascii="Arial" w:hAnsi="Arial" w:cs="Arial"/>
          <w:sz w:val="20"/>
          <w:szCs w:val="20"/>
          <w:lang w:eastAsia="en-US"/>
        </w:rPr>
      </w:pPr>
    </w:p>
    <w:p w:rsidR="005B4F2A" w:rsidRPr="001B535D" w:rsidRDefault="005B4F2A" w:rsidP="00D054D4">
      <w:pPr>
        <w:spacing w:line="240" w:lineRule="auto"/>
        <w:ind w:firstLine="0"/>
        <w:jc w:val="center"/>
        <w:rPr>
          <w:rFonts w:ascii="Arial" w:hAnsi="Arial" w:cs="Arial"/>
          <w:sz w:val="20"/>
          <w:szCs w:val="20"/>
          <w:lang w:eastAsia="en-US"/>
        </w:rPr>
      </w:pPr>
    </w:p>
    <w:p w:rsidR="005B4F2A" w:rsidRPr="001B535D" w:rsidRDefault="005B4F2A" w:rsidP="00D054D4">
      <w:pPr>
        <w:spacing w:line="240" w:lineRule="auto"/>
        <w:ind w:firstLine="0"/>
        <w:jc w:val="center"/>
        <w:rPr>
          <w:rFonts w:ascii="Arial" w:hAnsi="Arial" w:cs="Arial"/>
          <w:sz w:val="20"/>
          <w:szCs w:val="20"/>
          <w:lang w:eastAsia="en-US"/>
        </w:rPr>
      </w:pPr>
    </w:p>
    <w:p w:rsidR="00D054D4" w:rsidRPr="001B535D" w:rsidRDefault="00D054D4" w:rsidP="00D054D4">
      <w:pPr>
        <w:spacing w:line="240" w:lineRule="auto"/>
        <w:ind w:firstLine="0"/>
        <w:jc w:val="center"/>
        <w:rPr>
          <w:rFonts w:ascii="Arial" w:hAnsi="Arial" w:cs="Arial"/>
          <w:sz w:val="20"/>
          <w:szCs w:val="20"/>
          <w:lang w:eastAsia="en-US"/>
        </w:rPr>
      </w:pPr>
    </w:p>
    <w:p w:rsidR="00D054D4" w:rsidRPr="001B535D" w:rsidRDefault="00D054D4" w:rsidP="00D054D4">
      <w:pPr>
        <w:tabs>
          <w:tab w:val="left" w:pos="6720"/>
        </w:tabs>
        <w:spacing w:line="240" w:lineRule="auto"/>
        <w:ind w:firstLine="0"/>
        <w:rPr>
          <w:rFonts w:ascii="Arial" w:hAnsi="Arial" w:cs="Arial"/>
          <w:b/>
          <w:sz w:val="20"/>
          <w:szCs w:val="20"/>
          <w:lang w:eastAsia="en-US"/>
        </w:rPr>
      </w:pPr>
      <w:r w:rsidRPr="001B535D">
        <w:rPr>
          <w:rFonts w:ascii="Arial" w:hAnsi="Arial" w:cs="Arial"/>
          <w:b/>
          <w:sz w:val="20"/>
          <w:szCs w:val="20"/>
          <w:lang w:eastAsia="en-US"/>
        </w:rPr>
        <w:tab/>
      </w:r>
    </w:p>
    <w:p w:rsidR="00D054D4" w:rsidRPr="001B535D" w:rsidRDefault="00D054D4" w:rsidP="00D054D4">
      <w:pPr>
        <w:spacing w:line="240" w:lineRule="auto"/>
        <w:ind w:firstLine="0"/>
        <w:jc w:val="center"/>
        <w:rPr>
          <w:rFonts w:ascii="Arial" w:hAnsi="Arial" w:cs="Arial"/>
          <w:b/>
          <w:sz w:val="20"/>
          <w:szCs w:val="20"/>
          <w:lang w:eastAsia="en-US"/>
        </w:rPr>
      </w:pPr>
    </w:p>
    <w:p w:rsidR="00D054D4" w:rsidRPr="001B535D" w:rsidRDefault="00D054D4" w:rsidP="00D054D4">
      <w:pPr>
        <w:spacing w:line="240" w:lineRule="auto"/>
        <w:ind w:firstLine="0"/>
        <w:jc w:val="center"/>
        <w:rPr>
          <w:rFonts w:ascii="Arial" w:hAnsi="Arial" w:cs="Arial"/>
          <w:b/>
          <w:sz w:val="20"/>
          <w:szCs w:val="20"/>
          <w:lang w:eastAsia="en-US"/>
        </w:rPr>
      </w:pPr>
    </w:p>
    <w:p w:rsidR="00D054D4" w:rsidRPr="001B535D" w:rsidRDefault="00D054D4" w:rsidP="00D054D4">
      <w:pPr>
        <w:spacing w:line="240" w:lineRule="auto"/>
        <w:ind w:firstLine="0"/>
        <w:jc w:val="center"/>
        <w:rPr>
          <w:rFonts w:ascii="Arial" w:hAnsi="Arial" w:cs="Arial"/>
          <w:b/>
          <w:color w:val="FF0000"/>
          <w:sz w:val="32"/>
          <w:szCs w:val="32"/>
          <w:lang w:eastAsia="en-US"/>
        </w:rPr>
      </w:pPr>
    </w:p>
    <w:p w:rsidR="001B535D" w:rsidRPr="001B535D" w:rsidRDefault="00121FFC" w:rsidP="00121FFC">
      <w:pPr>
        <w:spacing w:line="240" w:lineRule="auto"/>
        <w:ind w:firstLine="0"/>
        <w:jc w:val="center"/>
        <w:rPr>
          <w:rFonts w:ascii="Arial" w:hAnsi="Arial" w:cs="Arial"/>
          <w:b/>
          <w:spacing w:val="40"/>
          <w:sz w:val="32"/>
          <w:szCs w:val="32"/>
        </w:rPr>
      </w:pPr>
      <w:r w:rsidRPr="001B535D">
        <w:rPr>
          <w:rFonts w:ascii="Arial" w:hAnsi="Arial" w:cs="Arial"/>
          <w:b/>
          <w:sz w:val="32"/>
          <w:szCs w:val="32"/>
        </w:rPr>
        <w:t>«</w:t>
      </w:r>
      <w:r w:rsidR="001B535D" w:rsidRPr="001B535D">
        <w:rPr>
          <w:rFonts w:ascii="Arial" w:hAnsi="Arial" w:cs="Arial"/>
          <w:b/>
          <w:sz w:val="32"/>
          <w:szCs w:val="32"/>
        </w:rPr>
        <w:t>Модернизация</w:t>
      </w:r>
      <w:r w:rsidR="001B535D" w:rsidRPr="001B535D">
        <w:rPr>
          <w:rFonts w:ascii="Arial" w:hAnsi="Arial" w:cs="Arial"/>
          <w:b/>
          <w:spacing w:val="40"/>
          <w:sz w:val="32"/>
          <w:szCs w:val="32"/>
        </w:rPr>
        <w:t xml:space="preserve"> </w:t>
      </w:r>
      <w:r w:rsidR="001B535D" w:rsidRPr="001B535D">
        <w:rPr>
          <w:rFonts w:ascii="Arial" w:hAnsi="Arial" w:cs="Arial"/>
          <w:b/>
          <w:sz w:val="32"/>
          <w:szCs w:val="32"/>
        </w:rPr>
        <w:t>№3</w:t>
      </w:r>
      <w:r w:rsidR="001B535D" w:rsidRPr="001B535D">
        <w:rPr>
          <w:rFonts w:ascii="Arial" w:hAnsi="Arial" w:cs="Arial"/>
          <w:b/>
          <w:spacing w:val="40"/>
          <w:sz w:val="32"/>
          <w:szCs w:val="32"/>
        </w:rPr>
        <w:t xml:space="preserve"> </w:t>
      </w:r>
      <w:r w:rsidR="001B535D" w:rsidRPr="001B535D">
        <w:rPr>
          <w:rFonts w:ascii="Arial" w:hAnsi="Arial" w:cs="Arial"/>
          <w:b/>
          <w:sz w:val="32"/>
          <w:szCs w:val="32"/>
        </w:rPr>
        <w:t>«Строительство</w:t>
      </w:r>
      <w:r w:rsidR="001B535D" w:rsidRPr="001B535D">
        <w:rPr>
          <w:rFonts w:ascii="Arial" w:hAnsi="Arial" w:cs="Arial"/>
          <w:b/>
          <w:spacing w:val="40"/>
          <w:sz w:val="32"/>
          <w:szCs w:val="32"/>
        </w:rPr>
        <w:t xml:space="preserve"> </w:t>
      </w:r>
      <w:r w:rsidR="001B535D" w:rsidRPr="001B535D">
        <w:rPr>
          <w:rFonts w:ascii="Arial" w:hAnsi="Arial" w:cs="Arial"/>
          <w:b/>
          <w:sz w:val="32"/>
          <w:szCs w:val="32"/>
        </w:rPr>
        <w:t>пункта</w:t>
      </w:r>
      <w:r w:rsidR="001B535D" w:rsidRPr="001B535D">
        <w:rPr>
          <w:rFonts w:ascii="Arial" w:hAnsi="Arial" w:cs="Arial"/>
          <w:b/>
          <w:spacing w:val="40"/>
          <w:sz w:val="32"/>
          <w:szCs w:val="32"/>
        </w:rPr>
        <w:t xml:space="preserve"> </w:t>
      </w:r>
      <w:r w:rsidR="001B535D" w:rsidRPr="001B535D">
        <w:rPr>
          <w:rFonts w:ascii="Arial" w:hAnsi="Arial" w:cs="Arial"/>
          <w:b/>
          <w:sz w:val="32"/>
          <w:szCs w:val="32"/>
        </w:rPr>
        <w:t>сдачи</w:t>
      </w:r>
      <w:r w:rsidR="001B535D" w:rsidRPr="001B535D">
        <w:rPr>
          <w:rFonts w:ascii="Arial" w:hAnsi="Arial" w:cs="Arial"/>
          <w:b/>
          <w:spacing w:val="40"/>
          <w:sz w:val="32"/>
          <w:szCs w:val="32"/>
        </w:rPr>
        <w:t xml:space="preserve"> </w:t>
      </w:r>
      <w:r w:rsidR="001B535D" w:rsidRPr="001B535D">
        <w:rPr>
          <w:rFonts w:ascii="Arial" w:hAnsi="Arial" w:cs="Arial"/>
          <w:b/>
          <w:sz w:val="32"/>
          <w:szCs w:val="32"/>
        </w:rPr>
        <w:t>нефти</w:t>
      </w:r>
      <w:r w:rsidR="001B535D" w:rsidRPr="001B535D">
        <w:rPr>
          <w:rFonts w:ascii="Arial" w:hAnsi="Arial" w:cs="Arial"/>
          <w:b/>
          <w:spacing w:val="40"/>
          <w:sz w:val="32"/>
          <w:szCs w:val="32"/>
        </w:rPr>
        <w:t xml:space="preserve"> </w:t>
      </w:r>
    </w:p>
    <w:p w:rsidR="00D054D4" w:rsidRPr="001B535D" w:rsidRDefault="001B535D" w:rsidP="00121FFC">
      <w:pPr>
        <w:spacing w:line="240" w:lineRule="auto"/>
        <w:ind w:firstLine="0"/>
        <w:jc w:val="center"/>
        <w:rPr>
          <w:rFonts w:ascii="Arial" w:hAnsi="Arial" w:cs="Arial"/>
          <w:b/>
          <w:bCs/>
          <w:caps/>
          <w:sz w:val="32"/>
          <w:szCs w:val="32"/>
          <w:lang w:eastAsia="en-US"/>
        </w:rPr>
      </w:pPr>
      <w:r w:rsidRPr="001B535D">
        <w:rPr>
          <w:rFonts w:ascii="Arial" w:hAnsi="Arial" w:cs="Arial"/>
          <w:b/>
          <w:sz w:val="32"/>
          <w:szCs w:val="32"/>
        </w:rPr>
        <w:t>(ПСН)</w:t>
      </w:r>
      <w:r w:rsidRPr="001B535D">
        <w:rPr>
          <w:rFonts w:ascii="Arial" w:hAnsi="Arial" w:cs="Arial"/>
          <w:b/>
          <w:spacing w:val="40"/>
          <w:sz w:val="32"/>
          <w:szCs w:val="32"/>
        </w:rPr>
        <w:t xml:space="preserve"> </w:t>
      </w:r>
      <w:r w:rsidRPr="001B535D">
        <w:rPr>
          <w:rFonts w:ascii="Arial" w:hAnsi="Arial" w:cs="Arial"/>
          <w:b/>
          <w:sz w:val="32"/>
          <w:szCs w:val="32"/>
        </w:rPr>
        <w:t>на</w:t>
      </w:r>
      <w:r w:rsidRPr="001B535D">
        <w:rPr>
          <w:rFonts w:ascii="Arial" w:hAnsi="Arial" w:cs="Arial"/>
          <w:b/>
          <w:spacing w:val="40"/>
          <w:sz w:val="32"/>
          <w:szCs w:val="32"/>
        </w:rPr>
        <w:t xml:space="preserve"> </w:t>
      </w:r>
      <w:r w:rsidRPr="001B535D">
        <w:rPr>
          <w:rFonts w:ascii="Arial" w:hAnsi="Arial" w:cs="Arial"/>
          <w:b/>
          <w:sz w:val="32"/>
          <w:szCs w:val="32"/>
        </w:rPr>
        <w:t>месторождении ТОО «Бузачи Нефть»</w:t>
      </w:r>
    </w:p>
    <w:p w:rsidR="00D054D4" w:rsidRPr="00E738E2" w:rsidRDefault="00D054D4" w:rsidP="00D054D4">
      <w:pPr>
        <w:spacing w:line="240" w:lineRule="auto"/>
        <w:ind w:firstLine="0"/>
        <w:rPr>
          <w:color w:val="002060"/>
          <w:lang w:eastAsia="en-US"/>
        </w:rPr>
      </w:pPr>
    </w:p>
    <w:p w:rsidR="001B535D" w:rsidRPr="001B535D" w:rsidRDefault="001B535D" w:rsidP="001B535D">
      <w:pPr>
        <w:ind w:firstLine="0"/>
        <w:jc w:val="center"/>
        <w:rPr>
          <w:rFonts w:ascii="Arial" w:hAnsi="Arial" w:cs="Arial"/>
          <w:i/>
          <w:szCs w:val="22"/>
        </w:rPr>
      </w:pPr>
      <w:r w:rsidRPr="001B535D">
        <w:rPr>
          <w:rFonts w:ascii="Arial" w:hAnsi="Arial" w:cs="Arial"/>
          <w:i/>
          <w:szCs w:val="22"/>
        </w:rPr>
        <w:t>Договор</w:t>
      </w:r>
      <w:r w:rsidRPr="001B535D">
        <w:rPr>
          <w:rFonts w:ascii="Arial" w:hAnsi="Arial" w:cs="Arial"/>
          <w:i/>
          <w:spacing w:val="-3"/>
          <w:szCs w:val="22"/>
        </w:rPr>
        <w:t xml:space="preserve"> </w:t>
      </w:r>
      <w:r w:rsidRPr="001B535D">
        <w:rPr>
          <w:rFonts w:ascii="Arial" w:hAnsi="Arial" w:cs="Arial"/>
          <w:i/>
          <w:szCs w:val="22"/>
        </w:rPr>
        <w:t>№</w:t>
      </w:r>
      <w:r w:rsidRPr="001B535D">
        <w:rPr>
          <w:rFonts w:ascii="Arial" w:hAnsi="Arial" w:cs="Arial"/>
          <w:i/>
          <w:spacing w:val="-2"/>
          <w:szCs w:val="22"/>
        </w:rPr>
        <w:t xml:space="preserve"> </w:t>
      </w:r>
      <w:r w:rsidRPr="001B535D">
        <w:rPr>
          <w:rFonts w:ascii="Arial" w:hAnsi="Arial" w:cs="Arial"/>
          <w:i/>
          <w:szCs w:val="22"/>
        </w:rPr>
        <w:t>03–11/25</w:t>
      </w:r>
      <w:r w:rsidRPr="001B535D">
        <w:rPr>
          <w:rFonts w:ascii="Arial" w:hAnsi="Arial" w:cs="Arial"/>
          <w:i/>
          <w:spacing w:val="-1"/>
          <w:szCs w:val="22"/>
        </w:rPr>
        <w:t xml:space="preserve"> </w:t>
      </w:r>
      <w:r w:rsidRPr="001B535D">
        <w:rPr>
          <w:rFonts w:ascii="Arial" w:hAnsi="Arial" w:cs="Arial"/>
          <w:i/>
          <w:szCs w:val="22"/>
        </w:rPr>
        <w:t>ПР</w:t>
      </w:r>
      <w:r w:rsidRPr="001B535D">
        <w:rPr>
          <w:rFonts w:ascii="Arial" w:hAnsi="Arial" w:cs="Arial"/>
          <w:i/>
          <w:spacing w:val="-2"/>
          <w:szCs w:val="22"/>
        </w:rPr>
        <w:t xml:space="preserve"> </w:t>
      </w:r>
      <w:r w:rsidRPr="001B535D">
        <w:rPr>
          <w:rFonts w:ascii="Arial" w:hAnsi="Arial" w:cs="Arial"/>
          <w:i/>
          <w:szCs w:val="22"/>
        </w:rPr>
        <w:t>ПСН</w:t>
      </w:r>
      <w:r w:rsidRPr="001B535D">
        <w:rPr>
          <w:rFonts w:ascii="Arial" w:hAnsi="Arial" w:cs="Arial"/>
          <w:i/>
          <w:spacing w:val="-2"/>
          <w:szCs w:val="22"/>
        </w:rPr>
        <w:t xml:space="preserve"> </w:t>
      </w:r>
      <w:r w:rsidRPr="001B535D">
        <w:rPr>
          <w:rFonts w:ascii="Arial" w:hAnsi="Arial" w:cs="Arial"/>
          <w:i/>
          <w:szCs w:val="22"/>
        </w:rPr>
        <w:t>от</w:t>
      </w:r>
      <w:r w:rsidRPr="001B535D">
        <w:rPr>
          <w:rFonts w:ascii="Arial" w:hAnsi="Arial" w:cs="Arial"/>
          <w:i/>
          <w:spacing w:val="-2"/>
          <w:szCs w:val="22"/>
        </w:rPr>
        <w:t xml:space="preserve"> </w:t>
      </w:r>
      <w:r w:rsidRPr="001B535D">
        <w:rPr>
          <w:rFonts w:ascii="Arial" w:hAnsi="Arial" w:cs="Arial"/>
          <w:i/>
          <w:szCs w:val="22"/>
        </w:rPr>
        <w:t xml:space="preserve">03.11.2025 </w:t>
      </w:r>
      <w:r w:rsidRPr="001B535D">
        <w:rPr>
          <w:rFonts w:ascii="Arial" w:hAnsi="Arial" w:cs="Arial"/>
          <w:i/>
          <w:spacing w:val="-5"/>
          <w:szCs w:val="22"/>
        </w:rPr>
        <w:t>г.</w:t>
      </w:r>
    </w:p>
    <w:p w:rsidR="00D054D4" w:rsidRPr="00B51B20" w:rsidRDefault="00D054D4" w:rsidP="00D054D4">
      <w:pPr>
        <w:spacing w:line="240" w:lineRule="auto"/>
        <w:ind w:firstLine="0"/>
        <w:jc w:val="center"/>
        <w:rPr>
          <w:rFonts w:ascii="Arial" w:hAnsi="Arial" w:cs="Arial"/>
          <w:b/>
          <w:sz w:val="20"/>
          <w:szCs w:val="20"/>
        </w:rPr>
      </w:pPr>
    </w:p>
    <w:p w:rsidR="00D054D4" w:rsidRPr="00B51B20" w:rsidRDefault="00D054D4" w:rsidP="00D054D4">
      <w:pPr>
        <w:spacing w:line="240" w:lineRule="auto"/>
        <w:ind w:firstLine="0"/>
        <w:rPr>
          <w:rFonts w:ascii="Arial" w:hAnsi="Arial" w:cs="Arial"/>
          <w:b/>
          <w:bCs/>
          <w:sz w:val="20"/>
          <w:szCs w:val="20"/>
          <w:lang w:eastAsia="en-US"/>
        </w:rPr>
      </w:pPr>
    </w:p>
    <w:p w:rsidR="00D054D4" w:rsidRPr="00897687" w:rsidRDefault="00D054D4" w:rsidP="00D054D4">
      <w:pPr>
        <w:spacing w:line="240" w:lineRule="auto"/>
        <w:ind w:firstLine="0"/>
        <w:jc w:val="center"/>
        <w:rPr>
          <w:rFonts w:ascii="Arial" w:hAnsi="Arial" w:cs="Arial"/>
          <w:bCs/>
          <w:i/>
          <w:szCs w:val="22"/>
          <w:lang w:eastAsia="en-US"/>
        </w:rPr>
      </w:pPr>
      <w:r w:rsidRPr="00897687">
        <w:rPr>
          <w:rFonts w:ascii="Arial" w:hAnsi="Arial" w:cs="Arial"/>
          <w:bCs/>
          <w:i/>
          <w:szCs w:val="22"/>
          <w:lang w:eastAsia="en-US"/>
        </w:rPr>
        <w:t>Раздел «Охрана окружающей среды»</w:t>
      </w:r>
    </w:p>
    <w:p w:rsidR="00D054D4" w:rsidRPr="006F02B5" w:rsidRDefault="00D054D4" w:rsidP="00D054D4">
      <w:pPr>
        <w:spacing w:line="240" w:lineRule="auto"/>
        <w:ind w:firstLine="0"/>
        <w:jc w:val="center"/>
        <w:rPr>
          <w:rFonts w:ascii="Arial" w:hAnsi="Arial" w:cs="Arial"/>
          <w:bCs/>
          <w:sz w:val="20"/>
          <w:szCs w:val="20"/>
          <w:lang w:eastAsia="en-US"/>
        </w:rPr>
      </w:pPr>
    </w:p>
    <w:p w:rsidR="00D054D4" w:rsidRPr="006F02B5" w:rsidRDefault="00D054D4" w:rsidP="00D054D4">
      <w:pPr>
        <w:spacing w:line="240" w:lineRule="auto"/>
        <w:ind w:firstLine="0"/>
        <w:jc w:val="center"/>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1B535D" w:rsidP="00D054D4">
      <w:pPr>
        <w:spacing w:line="240" w:lineRule="auto"/>
        <w:ind w:firstLine="0"/>
        <w:jc w:val="both"/>
        <w:rPr>
          <w:rFonts w:ascii="Arial" w:hAnsi="Arial" w:cs="Arial"/>
          <w:sz w:val="20"/>
          <w:szCs w:val="20"/>
          <w:lang w:eastAsia="en-US"/>
        </w:rPr>
      </w:pPr>
      <w:r w:rsidRPr="001B535D">
        <w:rPr>
          <w:rFonts w:ascii="Arial" w:hAnsi="Arial" w:cs="Arial"/>
          <w:b/>
          <w:noProof/>
          <w:szCs w:val="22"/>
        </w:rPr>
        <w:drawing>
          <wp:anchor distT="0" distB="0" distL="0" distR="0" simplePos="0" relativeHeight="251677184" behindDoc="1" locked="0" layoutInCell="1" allowOverlap="1" wp14:anchorId="5DA0B395" wp14:editId="79164B38">
            <wp:simplePos x="0" y="0"/>
            <wp:positionH relativeFrom="page">
              <wp:posOffset>4248150</wp:posOffset>
            </wp:positionH>
            <wp:positionV relativeFrom="paragraph">
              <wp:posOffset>121285</wp:posOffset>
            </wp:positionV>
            <wp:extent cx="1471352" cy="1472639"/>
            <wp:effectExtent l="0" t="0" r="0" b="0"/>
            <wp:wrapNone/>
            <wp:docPr id="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471352" cy="1472639"/>
                    </a:xfrm>
                    <a:prstGeom prst="rect">
                      <a:avLst/>
                    </a:prstGeom>
                  </pic:spPr>
                </pic:pic>
              </a:graphicData>
            </a:graphic>
          </wp:anchor>
        </w:drawing>
      </w: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rPr>
          <w:rFonts w:ascii="Arial" w:hAnsi="Arial" w:cs="Arial"/>
          <w:b/>
          <w:sz w:val="20"/>
          <w:szCs w:val="20"/>
          <w:lang w:eastAsia="en-US"/>
        </w:rPr>
      </w:pPr>
    </w:p>
    <w:p w:rsidR="00D054D4" w:rsidRPr="00C5184B" w:rsidRDefault="00D054D4" w:rsidP="00D054D4">
      <w:pPr>
        <w:spacing w:line="240" w:lineRule="auto"/>
        <w:ind w:firstLine="0"/>
        <w:rPr>
          <w:rFonts w:ascii="Arial" w:hAnsi="Arial" w:cs="Arial"/>
          <w:b/>
          <w:sz w:val="20"/>
          <w:szCs w:val="20"/>
          <w:lang w:eastAsia="en-US"/>
        </w:rPr>
      </w:pPr>
    </w:p>
    <w:p w:rsidR="001B535D" w:rsidRPr="001B535D" w:rsidRDefault="001B535D" w:rsidP="001B535D">
      <w:pPr>
        <w:pStyle w:val="af"/>
        <w:spacing w:after="0" w:line="240" w:lineRule="auto"/>
        <w:ind w:firstLine="0"/>
        <w:rPr>
          <w:b/>
        </w:rPr>
      </w:pPr>
      <w:r w:rsidRPr="001B535D">
        <w:rPr>
          <w:rFonts w:ascii="Arial" w:hAnsi="Arial" w:cs="Arial"/>
          <w:b/>
          <w:spacing w:val="-2"/>
          <w:sz w:val="22"/>
          <w:szCs w:val="22"/>
        </w:rPr>
        <w:t>Директор</w:t>
      </w:r>
      <w:r>
        <w:rPr>
          <w:rFonts w:ascii="Arial" w:hAnsi="Arial" w:cs="Arial"/>
          <w:b/>
          <w:spacing w:val="-2"/>
          <w:sz w:val="22"/>
          <w:szCs w:val="22"/>
          <w:lang w:val="ru-RU"/>
        </w:rPr>
        <w:t xml:space="preserve"> </w:t>
      </w:r>
      <w:r w:rsidRPr="001B535D">
        <w:rPr>
          <w:rFonts w:ascii="Arial" w:hAnsi="Arial" w:cs="Arial"/>
          <w:b/>
          <w:sz w:val="22"/>
          <w:szCs w:val="22"/>
        </w:rPr>
        <w:t>ТОО</w:t>
      </w:r>
      <w:r w:rsidRPr="001B535D">
        <w:rPr>
          <w:rFonts w:ascii="Arial" w:hAnsi="Arial" w:cs="Arial"/>
          <w:b/>
          <w:spacing w:val="-3"/>
          <w:sz w:val="22"/>
          <w:szCs w:val="22"/>
        </w:rPr>
        <w:t xml:space="preserve"> </w:t>
      </w:r>
      <w:r w:rsidRPr="001B535D">
        <w:rPr>
          <w:rFonts w:ascii="Arial" w:hAnsi="Arial" w:cs="Arial"/>
          <w:b/>
          <w:sz w:val="22"/>
          <w:szCs w:val="22"/>
        </w:rPr>
        <w:t>«Атыраукурылыс-Сервис</w:t>
      </w:r>
      <w:r w:rsidRPr="001B535D">
        <w:rPr>
          <w:rFonts w:ascii="Arial" w:hAnsi="Arial" w:cs="Arial"/>
          <w:b/>
          <w:spacing w:val="-2"/>
          <w:sz w:val="22"/>
          <w:szCs w:val="22"/>
        </w:rPr>
        <w:t xml:space="preserve"> </w:t>
      </w:r>
      <w:r w:rsidRPr="001B535D">
        <w:rPr>
          <w:rFonts w:ascii="Arial" w:hAnsi="Arial" w:cs="Arial"/>
          <w:b/>
          <w:spacing w:val="-4"/>
          <w:sz w:val="22"/>
          <w:szCs w:val="22"/>
        </w:rPr>
        <w:t>LTD»</w:t>
      </w:r>
      <w:r w:rsidRPr="001B535D">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B535D">
        <w:rPr>
          <w:rFonts w:ascii="Arial" w:hAnsi="Arial" w:cs="Arial"/>
          <w:b/>
          <w:sz w:val="22"/>
          <w:szCs w:val="22"/>
        </w:rPr>
        <w:t>Закиев</w:t>
      </w:r>
      <w:r w:rsidRPr="001B535D">
        <w:rPr>
          <w:rFonts w:ascii="Arial" w:hAnsi="Arial" w:cs="Arial"/>
          <w:b/>
          <w:spacing w:val="-3"/>
          <w:sz w:val="22"/>
          <w:szCs w:val="22"/>
        </w:rPr>
        <w:t xml:space="preserve"> </w:t>
      </w:r>
      <w:r w:rsidRPr="001B535D">
        <w:rPr>
          <w:rFonts w:ascii="Arial" w:hAnsi="Arial" w:cs="Arial"/>
          <w:b/>
          <w:spacing w:val="-4"/>
          <w:sz w:val="22"/>
          <w:szCs w:val="22"/>
        </w:rPr>
        <w:t>Д.Г</w:t>
      </w:r>
      <w:r w:rsidRPr="001B535D">
        <w:rPr>
          <w:b/>
          <w:spacing w:val="-4"/>
        </w:rPr>
        <w:t>.</w:t>
      </w:r>
    </w:p>
    <w:p w:rsidR="00D054D4" w:rsidRPr="001B535D" w:rsidRDefault="00D054D4" w:rsidP="00D054D4">
      <w:pPr>
        <w:ind w:firstLine="708"/>
        <w:rPr>
          <w:rFonts w:ascii="Arial" w:hAnsi="Arial" w:cs="Arial"/>
          <w:b/>
          <w:szCs w:val="20"/>
          <w:lang w:val="x-none" w:eastAsia="en-US"/>
        </w:rPr>
      </w:pPr>
    </w:p>
    <w:p w:rsidR="00D054D4" w:rsidRPr="001B535D" w:rsidRDefault="00D054D4" w:rsidP="00D054D4">
      <w:pPr>
        <w:ind w:firstLine="708"/>
        <w:rPr>
          <w:rFonts w:ascii="Arial" w:hAnsi="Arial" w:cs="Arial"/>
          <w:b/>
          <w:szCs w:val="20"/>
          <w:lang w:eastAsia="en-US"/>
        </w:rPr>
      </w:pPr>
      <w:r w:rsidRPr="001B535D">
        <w:rPr>
          <w:rFonts w:ascii="Arial" w:hAnsi="Arial" w:cs="Arial"/>
          <w:b/>
          <w:szCs w:val="20"/>
          <w:lang w:eastAsia="en-US"/>
        </w:rPr>
        <w:t xml:space="preserve"> </w:t>
      </w:r>
    </w:p>
    <w:p w:rsidR="00D054D4" w:rsidRPr="001B535D" w:rsidRDefault="00D054D4" w:rsidP="00D054D4">
      <w:pPr>
        <w:ind w:firstLine="708"/>
        <w:jc w:val="both"/>
        <w:rPr>
          <w:rFonts w:ascii="Arial" w:hAnsi="Arial" w:cs="Arial"/>
          <w:b/>
          <w:szCs w:val="20"/>
        </w:rPr>
      </w:pPr>
    </w:p>
    <w:p w:rsidR="00D054D4" w:rsidRDefault="00D054D4" w:rsidP="00D054D4">
      <w:pPr>
        <w:ind w:firstLine="708"/>
        <w:jc w:val="center"/>
        <w:rPr>
          <w:rFonts w:ascii="Arial" w:hAnsi="Arial" w:cs="Arial"/>
          <w:b/>
          <w:szCs w:val="20"/>
          <w:lang w:eastAsia="en-US"/>
        </w:rPr>
      </w:pPr>
    </w:p>
    <w:p w:rsidR="001B535D" w:rsidRDefault="001B535D" w:rsidP="00D054D4">
      <w:pPr>
        <w:ind w:firstLine="708"/>
        <w:jc w:val="center"/>
        <w:rPr>
          <w:rFonts w:ascii="Arial" w:hAnsi="Arial" w:cs="Arial"/>
          <w:b/>
          <w:szCs w:val="20"/>
          <w:lang w:eastAsia="en-US"/>
        </w:rPr>
      </w:pPr>
    </w:p>
    <w:p w:rsidR="001B535D" w:rsidRDefault="001B535D" w:rsidP="00D054D4">
      <w:pPr>
        <w:ind w:firstLine="708"/>
        <w:jc w:val="center"/>
        <w:rPr>
          <w:rFonts w:ascii="Arial" w:hAnsi="Arial" w:cs="Arial"/>
          <w:b/>
          <w:szCs w:val="20"/>
          <w:lang w:eastAsia="en-US"/>
        </w:rPr>
      </w:pPr>
    </w:p>
    <w:p w:rsidR="001B535D" w:rsidRPr="001B535D" w:rsidRDefault="001B535D" w:rsidP="00D054D4">
      <w:pPr>
        <w:ind w:firstLine="708"/>
        <w:jc w:val="center"/>
        <w:rPr>
          <w:rFonts w:ascii="Arial" w:hAnsi="Arial" w:cs="Arial"/>
          <w:b/>
          <w:szCs w:val="20"/>
          <w:lang w:eastAsia="en-US"/>
        </w:rPr>
      </w:pPr>
    </w:p>
    <w:p w:rsidR="00D054D4" w:rsidRPr="00121FFC" w:rsidRDefault="00D054D4" w:rsidP="00D054D4">
      <w:pPr>
        <w:ind w:firstLine="708"/>
        <w:jc w:val="center"/>
        <w:rPr>
          <w:rFonts w:ascii="Arial" w:hAnsi="Arial" w:cs="Arial"/>
          <w:b/>
          <w:szCs w:val="20"/>
          <w:lang w:val="en-US" w:eastAsia="en-US"/>
        </w:rPr>
      </w:pPr>
      <w:r w:rsidRPr="00E738E2">
        <w:rPr>
          <w:rFonts w:ascii="Arial" w:hAnsi="Arial" w:cs="Arial"/>
          <w:b/>
          <w:szCs w:val="20"/>
          <w:lang w:eastAsia="en-US"/>
        </w:rPr>
        <w:t>г</w:t>
      </w:r>
      <w:r w:rsidRPr="00121FFC">
        <w:rPr>
          <w:rFonts w:ascii="Arial" w:hAnsi="Arial" w:cs="Arial"/>
          <w:b/>
          <w:szCs w:val="20"/>
          <w:lang w:val="en-US" w:eastAsia="en-US"/>
        </w:rPr>
        <w:t xml:space="preserve">. </w:t>
      </w:r>
      <w:r w:rsidRPr="00E738E2">
        <w:rPr>
          <w:rFonts w:ascii="Arial" w:hAnsi="Arial" w:cs="Arial"/>
          <w:b/>
          <w:szCs w:val="20"/>
          <w:lang w:eastAsia="en-US"/>
        </w:rPr>
        <w:t>Актау</w:t>
      </w:r>
      <w:r w:rsidRPr="00121FFC">
        <w:rPr>
          <w:rFonts w:ascii="Arial" w:hAnsi="Arial" w:cs="Arial"/>
          <w:b/>
          <w:szCs w:val="20"/>
          <w:lang w:val="en-US" w:eastAsia="en-US"/>
        </w:rPr>
        <w:t>, 202</w:t>
      </w:r>
      <w:r w:rsidR="000041D9">
        <w:rPr>
          <w:rFonts w:ascii="Arial" w:hAnsi="Arial" w:cs="Arial"/>
          <w:b/>
          <w:szCs w:val="20"/>
          <w:lang w:val="en-US" w:eastAsia="en-US"/>
        </w:rPr>
        <w:t>5</w:t>
      </w:r>
    </w:p>
    <w:p w:rsidR="006A6441" w:rsidRPr="00121FFC" w:rsidRDefault="006A6441" w:rsidP="00D21BC0">
      <w:pPr>
        <w:autoSpaceDE w:val="0"/>
        <w:autoSpaceDN w:val="0"/>
        <w:adjustRightInd w:val="0"/>
        <w:spacing w:line="312" w:lineRule="auto"/>
        <w:jc w:val="both"/>
        <w:rPr>
          <w:rFonts w:ascii="Arial" w:hAnsi="Arial" w:cs="Arial"/>
          <w:b/>
          <w:bCs/>
          <w:szCs w:val="22"/>
          <w:lang w:val="en-US"/>
        </w:rPr>
        <w:sectPr w:rsidR="006A6441" w:rsidRPr="00121FFC" w:rsidSect="00FC64B5">
          <w:headerReference w:type="default" r:id="rId9"/>
          <w:footerReference w:type="even" r:id="rId10"/>
          <w:footerReference w:type="default" r:id="rId11"/>
          <w:headerReference w:type="first" r:id="rId12"/>
          <w:footerReference w:type="first" r:id="rId13"/>
          <w:pgSz w:w="11906" w:h="16838" w:code="9"/>
          <w:pgMar w:top="851" w:right="851" w:bottom="851" w:left="1418" w:header="680" w:footer="567" w:gutter="0"/>
          <w:cols w:space="708"/>
          <w:titlePg/>
          <w:docGrid w:linePitch="326"/>
        </w:sectPr>
      </w:pPr>
    </w:p>
    <w:p w:rsidR="00535C82" w:rsidRPr="005B53E1" w:rsidRDefault="00535C82" w:rsidP="00D21BC0">
      <w:pPr>
        <w:autoSpaceDE w:val="0"/>
        <w:autoSpaceDN w:val="0"/>
        <w:adjustRightInd w:val="0"/>
        <w:spacing w:line="312" w:lineRule="auto"/>
        <w:jc w:val="center"/>
        <w:rPr>
          <w:rFonts w:ascii="Arial" w:hAnsi="Arial" w:cs="Arial"/>
          <w:b/>
          <w:bCs/>
          <w:szCs w:val="22"/>
          <w:lang w:val="en-US"/>
        </w:rPr>
      </w:pPr>
      <w:r w:rsidRPr="00D21BC0">
        <w:rPr>
          <w:rFonts w:ascii="Arial" w:hAnsi="Arial" w:cs="Arial"/>
          <w:b/>
          <w:bCs/>
          <w:szCs w:val="22"/>
        </w:rPr>
        <w:lastRenderedPageBreak/>
        <w:t>СОДЕРЖАНИЕ</w:t>
      </w:r>
      <w:r w:rsidRPr="005B53E1">
        <w:rPr>
          <w:rFonts w:ascii="Arial" w:hAnsi="Arial" w:cs="Arial"/>
          <w:b/>
          <w:bCs/>
          <w:szCs w:val="22"/>
          <w:lang w:val="en-US"/>
        </w:rPr>
        <w:t>:</w:t>
      </w:r>
    </w:p>
    <w:p w:rsidR="00D706FC" w:rsidRDefault="00F806A5">
      <w:pPr>
        <w:pStyle w:val="16"/>
        <w:rPr>
          <w:rFonts w:asciiTheme="minorHAnsi" w:eastAsiaTheme="minorEastAsia" w:hAnsiTheme="minorHAnsi" w:cstheme="minorBidi"/>
          <w:b w:val="0"/>
          <w:sz w:val="22"/>
          <w:szCs w:val="22"/>
        </w:rPr>
      </w:pPr>
      <w:r>
        <w:rPr>
          <w:rFonts w:cs="Arial"/>
          <w:b w:val="0"/>
          <w:bCs/>
          <w:color w:val="FF0000"/>
          <w:szCs w:val="22"/>
        </w:rPr>
        <w:fldChar w:fldCharType="begin"/>
      </w:r>
      <w:r>
        <w:rPr>
          <w:rFonts w:cs="Arial"/>
          <w:b w:val="0"/>
          <w:bCs/>
          <w:color w:val="FF0000"/>
          <w:szCs w:val="22"/>
        </w:rPr>
        <w:instrText xml:space="preserve"> TOC \o "1-1" \h \z </w:instrText>
      </w:r>
      <w:r>
        <w:rPr>
          <w:rFonts w:cs="Arial"/>
          <w:b w:val="0"/>
          <w:bCs/>
          <w:color w:val="FF0000"/>
          <w:szCs w:val="22"/>
        </w:rPr>
        <w:fldChar w:fldCharType="separate"/>
      </w:r>
      <w:hyperlink w:anchor="_Toc212075044" w:history="1">
        <w:r w:rsidR="00D706FC" w:rsidRPr="0082057B">
          <w:rPr>
            <w:rStyle w:val="a8"/>
            <w:rFonts w:cs="Arial"/>
          </w:rPr>
          <w:t>1.ВВЕДЕНИЕ</w:t>
        </w:r>
        <w:r w:rsidR="00D706FC">
          <w:rPr>
            <w:webHidden/>
          </w:rPr>
          <w:tab/>
        </w:r>
        <w:r w:rsidR="00D706FC">
          <w:rPr>
            <w:webHidden/>
          </w:rPr>
          <w:fldChar w:fldCharType="begin"/>
        </w:r>
        <w:r w:rsidR="00D706FC">
          <w:rPr>
            <w:webHidden/>
          </w:rPr>
          <w:instrText xml:space="preserve"> PAGEREF _Toc212075044 \h </w:instrText>
        </w:r>
        <w:r w:rsidR="00D706FC">
          <w:rPr>
            <w:webHidden/>
          </w:rPr>
        </w:r>
        <w:r w:rsidR="00D706FC">
          <w:rPr>
            <w:webHidden/>
          </w:rPr>
          <w:fldChar w:fldCharType="separate"/>
        </w:r>
        <w:r w:rsidR="00D706FC">
          <w:rPr>
            <w:webHidden/>
          </w:rPr>
          <w:t>5</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45" w:history="1">
        <w:r w:rsidR="00D706FC" w:rsidRPr="0082057B">
          <w:rPr>
            <w:rStyle w:val="a8"/>
            <w:rFonts w:cs="Arial"/>
          </w:rPr>
          <w:t>2. ОБЩИЕ СВЕДЕН</w:t>
        </w:r>
        <w:r w:rsidR="00D706FC" w:rsidRPr="0082057B">
          <w:rPr>
            <w:rStyle w:val="a8"/>
            <w:rFonts w:cs="Arial"/>
          </w:rPr>
          <w:t>И</w:t>
        </w:r>
        <w:r w:rsidR="00D706FC" w:rsidRPr="0082057B">
          <w:rPr>
            <w:rStyle w:val="a8"/>
            <w:rFonts w:cs="Arial"/>
          </w:rPr>
          <w:t>Я О ПРЕДПРИЯТИИ</w:t>
        </w:r>
        <w:r w:rsidR="00D706FC">
          <w:rPr>
            <w:webHidden/>
          </w:rPr>
          <w:tab/>
        </w:r>
        <w:r w:rsidR="00D706FC">
          <w:rPr>
            <w:webHidden/>
          </w:rPr>
          <w:fldChar w:fldCharType="begin"/>
        </w:r>
        <w:r w:rsidR="00D706FC">
          <w:rPr>
            <w:webHidden/>
          </w:rPr>
          <w:instrText xml:space="preserve"> PAGEREF _Toc212075045 \h </w:instrText>
        </w:r>
        <w:r w:rsidR="00D706FC">
          <w:rPr>
            <w:webHidden/>
          </w:rPr>
        </w:r>
        <w:r w:rsidR="00D706FC">
          <w:rPr>
            <w:webHidden/>
          </w:rPr>
          <w:fldChar w:fldCharType="separate"/>
        </w:r>
        <w:r w:rsidR="00D706FC">
          <w:rPr>
            <w:webHidden/>
          </w:rPr>
          <w:t>7</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46" w:history="1">
        <w:r w:rsidR="00D706FC" w:rsidRPr="0082057B">
          <w:rPr>
            <w:rStyle w:val="a8"/>
            <w:rFonts w:cs="Arial"/>
          </w:rPr>
          <w:t>2.1</w:t>
        </w:r>
        <w:r w:rsidR="00D706FC">
          <w:rPr>
            <w:rFonts w:asciiTheme="minorHAnsi" w:eastAsiaTheme="minorEastAsia" w:hAnsiTheme="minorHAnsi" w:cstheme="minorBidi"/>
            <w:b w:val="0"/>
            <w:sz w:val="22"/>
            <w:szCs w:val="22"/>
          </w:rPr>
          <w:tab/>
        </w:r>
        <w:r w:rsidR="00D706FC" w:rsidRPr="0082057B">
          <w:rPr>
            <w:rStyle w:val="a8"/>
            <w:rFonts w:cs="Arial"/>
          </w:rPr>
          <w:t>Климатические условия</w:t>
        </w:r>
        <w:r w:rsidR="00D706FC">
          <w:rPr>
            <w:webHidden/>
          </w:rPr>
          <w:tab/>
        </w:r>
        <w:r w:rsidR="00D706FC">
          <w:rPr>
            <w:webHidden/>
          </w:rPr>
          <w:fldChar w:fldCharType="begin"/>
        </w:r>
        <w:r w:rsidR="00D706FC">
          <w:rPr>
            <w:webHidden/>
          </w:rPr>
          <w:instrText xml:space="preserve"> PAGEREF _Toc212075046 \h </w:instrText>
        </w:r>
        <w:r w:rsidR="00D706FC">
          <w:rPr>
            <w:webHidden/>
          </w:rPr>
        </w:r>
        <w:r w:rsidR="00D706FC">
          <w:rPr>
            <w:webHidden/>
          </w:rPr>
          <w:fldChar w:fldCharType="separate"/>
        </w:r>
        <w:r w:rsidR="00D706FC">
          <w:rPr>
            <w:webHidden/>
          </w:rPr>
          <w:t>7</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47" w:history="1">
        <w:r w:rsidR="00D706FC" w:rsidRPr="0082057B">
          <w:rPr>
            <w:rStyle w:val="a8"/>
            <w:rFonts w:cs="Arial"/>
          </w:rPr>
          <w:t>2.2</w:t>
        </w:r>
        <w:r w:rsidR="00D706FC">
          <w:rPr>
            <w:rFonts w:asciiTheme="minorHAnsi" w:eastAsiaTheme="minorEastAsia" w:hAnsiTheme="minorHAnsi" w:cstheme="minorBidi"/>
            <w:b w:val="0"/>
            <w:sz w:val="22"/>
            <w:szCs w:val="22"/>
          </w:rPr>
          <w:tab/>
        </w:r>
        <w:r w:rsidR="00D706FC" w:rsidRPr="0082057B">
          <w:rPr>
            <w:rStyle w:val="a8"/>
            <w:rFonts w:cs="Arial"/>
          </w:rPr>
          <w:t>Геоморфологические условия</w:t>
        </w:r>
        <w:r w:rsidR="00D706FC">
          <w:rPr>
            <w:webHidden/>
          </w:rPr>
          <w:tab/>
        </w:r>
        <w:r w:rsidR="00D706FC">
          <w:rPr>
            <w:webHidden/>
          </w:rPr>
          <w:fldChar w:fldCharType="begin"/>
        </w:r>
        <w:r w:rsidR="00D706FC">
          <w:rPr>
            <w:webHidden/>
          </w:rPr>
          <w:instrText xml:space="preserve"> PAGEREF _Toc212075047 \h </w:instrText>
        </w:r>
        <w:r w:rsidR="00D706FC">
          <w:rPr>
            <w:webHidden/>
          </w:rPr>
        </w:r>
        <w:r w:rsidR="00D706FC">
          <w:rPr>
            <w:webHidden/>
          </w:rPr>
          <w:fldChar w:fldCharType="separate"/>
        </w:r>
        <w:r w:rsidR="00D706FC">
          <w:rPr>
            <w:webHidden/>
          </w:rPr>
          <w:t>8</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48" w:history="1">
        <w:r w:rsidR="00D706FC" w:rsidRPr="0082057B">
          <w:rPr>
            <w:rStyle w:val="a8"/>
            <w:rFonts w:cs="Arial"/>
          </w:rPr>
          <w:t>2.3</w:t>
        </w:r>
        <w:r w:rsidR="00D706FC">
          <w:rPr>
            <w:rFonts w:asciiTheme="minorHAnsi" w:eastAsiaTheme="minorEastAsia" w:hAnsiTheme="minorHAnsi" w:cstheme="minorBidi"/>
            <w:b w:val="0"/>
            <w:sz w:val="22"/>
            <w:szCs w:val="22"/>
          </w:rPr>
          <w:tab/>
        </w:r>
        <w:r w:rsidR="00D706FC" w:rsidRPr="0082057B">
          <w:rPr>
            <w:rStyle w:val="a8"/>
            <w:rFonts w:cs="Arial"/>
          </w:rPr>
          <w:t>Орогидрографическая характеристика</w:t>
        </w:r>
        <w:r w:rsidR="00D706FC">
          <w:rPr>
            <w:webHidden/>
          </w:rPr>
          <w:tab/>
        </w:r>
        <w:r w:rsidR="00D706FC">
          <w:rPr>
            <w:webHidden/>
          </w:rPr>
          <w:fldChar w:fldCharType="begin"/>
        </w:r>
        <w:r w:rsidR="00D706FC">
          <w:rPr>
            <w:webHidden/>
          </w:rPr>
          <w:instrText xml:space="preserve"> PAGEREF _Toc212075048 \h </w:instrText>
        </w:r>
        <w:r w:rsidR="00D706FC">
          <w:rPr>
            <w:webHidden/>
          </w:rPr>
        </w:r>
        <w:r w:rsidR="00D706FC">
          <w:rPr>
            <w:webHidden/>
          </w:rPr>
          <w:fldChar w:fldCharType="separate"/>
        </w:r>
        <w:r w:rsidR="00D706FC">
          <w:rPr>
            <w:webHidden/>
          </w:rPr>
          <w:t>8</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49" w:history="1">
        <w:r w:rsidR="00D706FC" w:rsidRPr="0082057B">
          <w:rPr>
            <w:rStyle w:val="a8"/>
            <w:rFonts w:cs="Arial"/>
          </w:rPr>
          <w:t>2.4</w:t>
        </w:r>
        <w:r w:rsidR="00D706FC">
          <w:rPr>
            <w:rFonts w:asciiTheme="minorHAnsi" w:eastAsiaTheme="minorEastAsia" w:hAnsiTheme="minorHAnsi" w:cstheme="minorBidi"/>
            <w:b w:val="0"/>
            <w:sz w:val="22"/>
            <w:szCs w:val="22"/>
          </w:rPr>
          <w:tab/>
        </w:r>
        <w:r w:rsidR="00D706FC" w:rsidRPr="0082057B">
          <w:rPr>
            <w:rStyle w:val="a8"/>
            <w:rFonts w:cs="Arial"/>
          </w:rPr>
          <w:t>Почва, растительность и животный мир</w:t>
        </w:r>
        <w:r w:rsidR="00D706FC">
          <w:rPr>
            <w:webHidden/>
          </w:rPr>
          <w:tab/>
        </w:r>
        <w:r w:rsidR="00D706FC">
          <w:rPr>
            <w:webHidden/>
          </w:rPr>
          <w:fldChar w:fldCharType="begin"/>
        </w:r>
        <w:r w:rsidR="00D706FC">
          <w:rPr>
            <w:webHidden/>
          </w:rPr>
          <w:instrText xml:space="preserve"> PAGEREF _Toc212075049 \h </w:instrText>
        </w:r>
        <w:r w:rsidR="00D706FC">
          <w:rPr>
            <w:webHidden/>
          </w:rPr>
        </w:r>
        <w:r w:rsidR="00D706FC">
          <w:rPr>
            <w:webHidden/>
          </w:rPr>
          <w:fldChar w:fldCharType="separate"/>
        </w:r>
        <w:r w:rsidR="00D706FC">
          <w:rPr>
            <w:webHidden/>
          </w:rPr>
          <w:t>8</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50" w:history="1">
        <w:r w:rsidR="00D706FC" w:rsidRPr="0082057B">
          <w:rPr>
            <w:rStyle w:val="a8"/>
            <w:rFonts w:cs="Arial"/>
          </w:rPr>
          <w:t>2.5</w:t>
        </w:r>
        <w:r w:rsidR="00D706FC">
          <w:rPr>
            <w:rFonts w:asciiTheme="minorHAnsi" w:eastAsiaTheme="minorEastAsia" w:hAnsiTheme="minorHAnsi" w:cstheme="minorBidi"/>
            <w:b w:val="0"/>
            <w:sz w:val="22"/>
            <w:szCs w:val="22"/>
          </w:rPr>
          <w:tab/>
        </w:r>
        <w:r w:rsidR="00D706FC" w:rsidRPr="0082057B">
          <w:rPr>
            <w:rStyle w:val="a8"/>
            <w:rFonts w:cs="Arial"/>
          </w:rPr>
          <w:t>Инженерно-геологические условия строительства</w:t>
        </w:r>
        <w:r w:rsidR="00D706FC">
          <w:rPr>
            <w:webHidden/>
          </w:rPr>
          <w:tab/>
        </w:r>
        <w:r w:rsidR="00D706FC">
          <w:rPr>
            <w:webHidden/>
          </w:rPr>
          <w:fldChar w:fldCharType="begin"/>
        </w:r>
        <w:r w:rsidR="00D706FC">
          <w:rPr>
            <w:webHidden/>
          </w:rPr>
          <w:instrText xml:space="preserve"> PAGEREF _Toc212075050 \h </w:instrText>
        </w:r>
        <w:r w:rsidR="00D706FC">
          <w:rPr>
            <w:webHidden/>
          </w:rPr>
        </w:r>
        <w:r w:rsidR="00D706FC">
          <w:rPr>
            <w:webHidden/>
          </w:rPr>
          <w:fldChar w:fldCharType="separate"/>
        </w:r>
        <w:r w:rsidR="00D706FC">
          <w:rPr>
            <w:webHidden/>
          </w:rPr>
          <w:t>9</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51" w:history="1">
        <w:r w:rsidR="00D706FC" w:rsidRPr="0082057B">
          <w:rPr>
            <w:rStyle w:val="a8"/>
            <w:rFonts w:cs="Arial"/>
          </w:rPr>
          <w:t>3. КРАТКАЯ ХАРАКТЕРИСТИКА ФИЗИКО-ГЕОГРАФИЧЕСКИХ УСЛОВИЙ РАЙОНА</w:t>
        </w:r>
        <w:r w:rsidR="00D706FC">
          <w:rPr>
            <w:webHidden/>
          </w:rPr>
          <w:tab/>
        </w:r>
        <w:r w:rsidR="00D706FC">
          <w:rPr>
            <w:webHidden/>
          </w:rPr>
          <w:fldChar w:fldCharType="begin"/>
        </w:r>
        <w:r w:rsidR="00D706FC">
          <w:rPr>
            <w:webHidden/>
          </w:rPr>
          <w:instrText xml:space="preserve"> PAGEREF _Toc212075051 \h </w:instrText>
        </w:r>
        <w:r w:rsidR="00D706FC">
          <w:rPr>
            <w:webHidden/>
          </w:rPr>
        </w:r>
        <w:r w:rsidR="00D706FC">
          <w:rPr>
            <w:webHidden/>
          </w:rPr>
          <w:fldChar w:fldCharType="separate"/>
        </w:r>
        <w:r w:rsidR="00D706FC">
          <w:rPr>
            <w:webHidden/>
          </w:rPr>
          <w:t>13</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52" w:history="1">
        <w:r w:rsidR="00D706FC" w:rsidRPr="0082057B">
          <w:rPr>
            <w:rStyle w:val="a8"/>
            <w:rFonts w:cs="Arial"/>
          </w:rPr>
          <w:t>3.1</w:t>
        </w:r>
        <w:r w:rsidR="00D706FC">
          <w:rPr>
            <w:rFonts w:asciiTheme="minorHAnsi" w:eastAsiaTheme="minorEastAsia" w:hAnsiTheme="minorHAnsi" w:cstheme="minorBidi"/>
            <w:b w:val="0"/>
            <w:sz w:val="22"/>
            <w:szCs w:val="22"/>
          </w:rPr>
          <w:tab/>
        </w:r>
        <w:r w:rsidR="00D706FC" w:rsidRPr="0082057B">
          <w:rPr>
            <w:rStyle w:val="a8"/>
            <w:rFonts w:cs="Arial"/>
          </w:rPr>
          <w:t>Природно-климатическая характеристика района</w:t>
        </w:r>
        <w:r w:rsidR="00D706FC">
          <w:rPr>
            <w:webHidden/>
          </w:rPr>
          <w:tab/>
        </w:r>
        <w:r w:rsidR="00D706FC">
          <w:rPr>
            <w:webHidden/>
          </w:rPr>
          <w:fldChar w:fldCharType="begin"/>
        </w:r>
        <w:r w:rsidR="00D706FC">
          <w:rPr>
            <w:webHidden/>
          </w:rPr>
          <w:instrText xml:space="preserve"> PAGEREF _Toc212075052 \h </w:instrText>
        </w:r>
        <w:r w:rsidR="00D706FC">
          <w:rPr>
            <w:webHidden/>
          </w:rPr>
        </w:r>
        <w:r w:rsidR="00D706FC">
          <w:rPr>
            <w:webHidden/>
          </w:rPr>
          <w:fldChar w:fldCharType="separate"/>
        </w:r>
        <w:r w:rsidR="00D706FC">
          <w:rPr>
            <w:webHidden/>
          </w:rPr>
          <w:t>13</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53" w:history="1">
        <w:r w:rsidR="00D706FC" w:rsidRPr="0082057B">
          <w:rPr>
            <w:rStyle w:val="a8"/>
            <w:rFonts w:cs="Arial"/>
          </w:rPr>
          <w:t>3.2</w:t>
        </w:r>
        <w:r w:rsidR="00D706FC">
          <w:rPr>
            <w:rFonts w:asciiTheme="minorHAnsi" w:eastAsiaTheme="minorEastAsia" w:hAnsiTheme="minorHAnsi" w:cstheme="minorBidi"/>
            <w:b w:val="0"/>
            <w:sz w:val="22"/>
            <w:szCs w:val="22"/>
          </w:rPr>
          <w:tab/>
        </w:r>
        <w:r w:rsidR="00D706FC" w:rsidRPr="0082057B">
          <w:rPr>
            <w:rStyle w:val="a8"/>
            <w:rFonts w:cs="Arial"/>
          </w:rPr>
          <w:t>Опасные гидрометеорологические характеристики</w:t>
        </w:r>
        <w:r w:rsidR="00D706FC">
          <w:rPr>
            <w:webHidden/>
          </w:rPr>
          <w:tab/>
        </w:r>
        <w:r w:rsidR="00D706FC">
          <w:rPr>
            <w:webHidden/>
          </w:rPr>
          <w:fldChar w:fldCharType="begin"/>
        </w:r>
        <w:r w:rsidR="00D706FC">
          <w:rPr>
            <w:webHidden/>
          </w:rPr>
          <w:instrText xml:space="preserve"> PAGEREF _Toc212075053 \h </w:instrText>
        </w:r>
        <w:r w:rsidR="00D706FC">
          <w:rPr>
            <w:webHidden/>
          </w:rPr>
        </w:r>
        <w:r w:rsidR="00D706FC">
          <w:rPr>
            <w:webHidden/>
          </w:rPr>
          <w:fldChar w:fldCharType="separate"/>
        </w:r>
        <w:r w:rsidR="00D706FC">
          <w:rPr>
            <w:webHidden/>
          </w:rPr>
          <w:t>17</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54" w:history="1">
        <w:r w:rsidR="00D706FC" w:rsidRPr="0082057B">
          <w:rPr>
            <w:rStyle w:val="a8"/>
            <w:rFonts w:cs="Arial"/>
          </w:rPr>
          <w:t>3.3</w:t>
        </w:r>
        <w:r w:rsidR="00D706FC">
          <w:rPr>
            <w:rFonts w:asciiTheme="minorHAnsi" w:eastAsiaTheme="minorEastAsia" w:hAnsiTheme="minorHAnsi" w:cstheme="minorBidi"/>
            <w:b w:val="0"/>
            <w:sz w:val="22"/>
            <w:szCs w:val="22"/>
          </w:rPr>
          <w:tab/>
        </w:r>
        <w:r w:rsidR="00D706FC" w:rsidRPr="0082057B">
          <w:rPr>
            <w:rStyle w:val="a8"/>
            <w:rFonts w:cs="Arial"/>
          </w:rPr>
          <w:t>Характеристика современного состояния воздушной среды</w:t>
        </w:r>
        <w:r w:rsidR="00D706FC">
          <w:rPr>
            <w:webHidden/>
          </w:rPr>
          <w:tab/>
        </w:r>
        <w:r w:rsidR="00D706FC">
          <w:rPr>
            <w:webHidden/>
          </w:rPr>
          <w:fldChar w:fldCharType="begin"/>
        </w:r>
        <w:r w:rsidR="00D706FC">
          <w:rPr>
            <w:webHidden/>
          </w:rPr>
          <w:instrText xml:space="preserve"> PAGEREF _Toc212075054 \h </w:instrText>
        </w:r>
        <w:r w:rsidR="00D706FC">
          <w:rPr>
            <w:webHidden/>
          </w:rPr>
        </w:r>
        <w:r w:rsidR="00D706FC">
          <w:rPr>
            <w:webHidden/>
          </w:rPr>
          <w:fldChar w:fldCharType="separate"/>
        </w:r>
        <w:r w:rsidR="00D706FC">
          <w:rPr>
            <w:webHidden/>
          </w:rPr>
          <w:t>19</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55" w:history="1">
        <w:r w:rsidR="00D706FC" w:rsidRPr="0082057B">
          <w:rPr>
            <w:rStyle w:val="a8"/>
            <w:rFonts w:cs="Arial"/>
          </w:rPr>
          <w:t>4. ОСНОВНЫЕ ПРОЕКТНЫЕ РЕШЕНИЯ</w:t>
        </w:r>
        <w:r w:rsidR="00D706FC">
          <w:rPr>
            <w:webHidden/>
          </w:rPr>
          <w:tab/>
        </w:r>
        <w:r w:rsidR="00D706FC">
          <w:rPr>
            <w:webHidden/>
          </w:rPr>
          <w:fldChar w:fldCharType="begin"/>
        </w:r>
        <w:r w:rsidR="00D706FC">
          <w:rPr>
            <w:webHidden/>
          </w:rPr>
          <w:instrText xml:space="preserve"> PAGEREF _Toc212075055 \h </w:instrText>
        </w:r>
        <w:r w:rsidR="00D706FC">
          <w:rPr>
            <w:webHidden/>
          </w:rPr>
        </w:r>
        <w:r w:rsidR="00D706FC">
          <w:rPr>
            <w:webHidden/>
          </w:rPr>
          <w:fldChar w:fldCharType="separate"/>
        </w:r>
        <w:r w:rsidR="00D706FC">
          <w:rPr>
            <w:webHidden/>
          </w:rPr>
          <w:t>21</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56" w:history="1">
        <w:r w:rsidR="00D706FC" w:rsidRPr="0082057B">
          <w:rPr>
            <w:rStyle w:val="a8"/>
            <w:rFonts w:cs="Arial"/>
          </w:rPr>
          <w:t>4.1</w:t>
        </w:r>
        <w:r w:rsidR="00D706FC">
          <w:rPr>
            <w:rFonts w:asciiTheme="minorHAnsi" w:eastAsiaTheme="minorEastAsia" w:hAnsiTheme="minorHAnsi" w:cstheme="minorBidi"/>
            <w:b w:val="0"/>
            <w:sz w:val="22"/>
            <w:szCs w:val="22"/>
          </w:rPr>
          <w:tab/>
        </w:r>
        <w:r w:rsidR="00D706FC" w:rsidRPr="0082057B">
          <w:rPr>
            <w:rStyle w:val="a8"/>
            <w:rFonts w:cs="Arial"/>
          </w:rPr>
          <w:t>Основные технологические решения</w:t>
        </w:r>
        <w:r w:rsidR="00D706FC">
          <w:rPr>
            <w:webHidden/>
          </w:rPr>
          <w:tab/>
        </w:r>
        <w:r w:rsidR="00D706FC">
          <w:rPr>
            <w:webHidden/>
          </w:rPr>
          <w:fldChar w:fldCharType="begin"/>
        </w:r>
        <w:r w:rsidR="00D706FC">
          <w:rPr>
            <w:webHidden/>
          </w:rPr>
          <w:instrText xml:space="preserve"> PAGEREF _Toc212075056 \h </w:instrText>
        </w:r>
        <w:r w:rsidR="00D706FC">
          <w:rPr>
            <w:webHidden/>
          </w:rPr>
        </w:r>
        <w:r w:rsidR="00D706FC">
          <w:rPr>
            <w:webHidden/>
          </w:rPr>
          <w:fldChar w:fldCharType="separate"/>
        </w:r>
        <w:r w:rsidR="00D706FC">
          <w:rPr>
            <w:webHidden/>
          </w:rPr>
          <w:t>21</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57" w:history="1">
        <w:r w:rsidR="00D706FC" w:rsidRPr="0082057B">
          <w:rPr>
            <w:rStyle w:val="a8"/>
            <w:rFonts w:cs="Arial"/>
          </w:rPr>
          <w:t>4.2</w:t>
        </w:r>
        <w:r w:rsidR="00D706FC">
          <w:rPr>
            <w:rFonts w:asciiTheme="minorHAnsi" w:eastAsiaTheme="minorEastAsia" w:hAnsiTheme="minorHAnsi" w:cstheme="minorBidi"/>
            <w:b w:val="0"/>
            <w:sz w:val="22"/>
            <w:szCs w:val="22"/>
          </w:rPr>
          <w:tab/>
        </w:r>
        <w:r w:rsidR="00D706FC" w:rsidRPr="0082057B">
          <w:rPr>
            <w:rStyle w:val="a8"/>
            <w:rFonts w:cs="Arial"/>
          </w:rPr>
          <w:t>Технологические решения</w:t>
        </w:r>
        <w:r w:rsidR="00D706FC">
          <w:rPr>
            <w:webHidden/>
          </w:rPr>
          <w:tab/>
        </w:r>
        <w:r w:rsidR="00D706FC">
          <w:rPr>
            <w:webHidden/>
          </w:rPr>
          <w:fldChar w:fldCharType="begin"/>
        </w:r>
        <w:r w:rsidR="00D706FC">
          <w:rPr>
            <w:webHidden/>
          </w:rPr>
          <w:instrText xml:space="preserve"> PAGEREF _Toc212075057 \h </w:instrText>
        </w:r>
        <w:r w:rsidR="00D706FC">
          <w:rPr>
            <w:webHidden/>
          </w:rPr>
        </w:r>
        <w:r w:rsidR="00D706FC">
          <w:rPr>
            <w:webHidden/>
          </w:rPr>
          <w:fldChar w:fldCharType="separate"/>
        </w:r>
        <w:r w:rsidR="00D706FC">
          <w:rPr>
            <w:webHidden/>
          </w:rPr>
          <w:t>24</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58" w:history="1">
        <w:r w:rsidR="00D706FC" w:rsidRPr="0082057B">
          <w:rPr>
            <w:rStyle w:val="a8"/>
            <w:rFonts w:cs="Arial"/>
          </w:rPr>
          <w:t>4.3</w:t>
        </w:r>
        <w:r w:rsidR="00D706FC">
          <w:rPr>
            <w:rFonts w:asciiTheme="minorHAnsi" w:eastAsiaTheme="minorEastAsia" w:hAnsiTheme="minorHAnsi" w:cstheme="minorBidi"/>
            <w:b w:val="0"/>
            <w:sz w:val="22"/>
            <w:szCs w:val="22"/>
          </w:rPr>
          <w:tab/>
        </w:r>
        <w:r w:rsidR="00D706FC" w:rsidRPr="0082057B">
          <w:rPr>
            <w:rStyle w:val="a8"/>
            <w:rFonts w:cs="Arial"/>
          </w:rPr>
          <w:t>Генеральный план</w:t>
        </w:r>
        <w:r w:rsidR="00D706FC">
          <w:rPr>
            <w:webHidden/>
          </w:rPr>
          <w:tab/>
        </w:r>
        <w:r w:rsidR="00D706FC">
          <w:rPr>
            <w:webHidden/>
          </w:rPr>
          <w:fldChar w:fldCharType="begin"/>
        </w:r>
        <w:r w:rsidR="00D706FC">
          <w:rPr>
            <w:webHidden/>
          </w:rPr>
          <w:instrText xml:space="preserve"> PAGEREF _Toc212075058 \h </w:instrText>
        </w:r>
        <w:r w:rsidR="00D706FC">
          <w:rPr>
            <w:webHidden/>
          </w:rPr>
        </w:r>
        <w:r w:rsidR="00D706FC">
          <w:rPr>
            <w:webHidden/>
          </w:rPr>
          <w:fldChar w:fldCharType="separate"/>
        </w:r>
        <w:r w:rsidR="00D706FC">
          <w:rPr>
            <w:webHidden/>
          </w:rPr>
          <w:t>35</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59" w:history="1">
        <w:r w:rsidR="00D706FC" w:rsidRPr="0082057B">
          <w:rPr>
            <w:rStyle w:val="a8"/>
            <w:rFonts w:cs="Arial"/>
          </w:rPr>
          <w:t>4.4</w:t>
        </w:r>
        <w:r w:rsidR="00D706FC">
          <w:rPr>
            <w:rFonts w:asciiTheme="minorHAnsi" w:eastAsiaTheme="minorEastAsia" w:hAnsiTheme="minorHAnsi" w:cstheme="minorBidi"/>
            <w:b w:val="0"/>
            <w:sz w:val="22"/>
            <w:szCs w:val="22"/>
          </w:rPr>
          <w:tab/>
        </w:r>
        <w:r w:rsidR="00D706FC" w:rsidRPr="0082057B">
          <w:rPr>
            <w:rStyle w:val="a8"/>
            <w:rFonts w:cs="Arial"/>
          </w:rPr>
          <w:t>Объемно-планировочные решения</w:t>
        </w:r>
        <w:r w:rsidR="00D706FC">
          <w:rPr>
            <w:webHidden/>
          </w:rPr>
          <w:tab/>
        </w:r>
        <w:r w:rsidR="00D706FC">
          <w:rPr>
            <w:webHidden/>
          </w:rPr>
          <w:fldChar w:fldCharType="begin"/>
        </w:r>
        <w:r w:rsidR="00D706FC">
          <w:rPr>
            <w:webHidden/>
          </w:rPr>
          <w:instrText xml:space="preserve"> PAGEREF _Toc212075059 \h </w:instrText>
        </w:r>
        <w:r w:rsidR="00D706FC">
          <w:rPr>
            <w:webHidden/>
          </w:rPr>
        </w:r>
        <w:r w:rsidR="00D706FC">
          <w:rPr>
            <w:webHidden/>
          </w:rPr>
          <w:fldChar w:fldCharType="separate"/>
        </w:r>
        <w:r w:rsidR="00D706FC">
          <w:rPr>
            <w:webHidden/>
          </w:rPr>
          <w:t>37</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60" w:history="1">
        <w:r w:rsidR="00D706FC" w:rsidRPr="0082057B">
          <w:rPr>
            <w:rStyle w:val="a8"/>
            <w:rFonts w:cs="Arial"/>
          </w:rPr>
          <w:t>4.5</w:t>
        </w:r>
        <w:r w:rsidR="00D706FC">
          <w:rPr>
            <w:rFonts w:asciiTheme="minorHAnsi" w:eastAsiaTheme="minorEastAsia" w:hAnsiTheme="minorHAnsi" w:cstheme="minorBidi"/>
            <w:b w:val="0"/>
            <w:sz w:val="22"/>
            <w:szCs w:val="22"/>
          </w:rPr>
          <w:tab/>
        </w:r>
        <w:r w:rsidR="00D706FC" w:rsidRPr="0082057B">
          <w:rPr>
            <w:rStyle w:val="a8"/>
            <w:rFonts w:cs="Arial"/>
          </w:rPr>
          <w:t>Архитектурно-строительные решения</w:t>
        </w:r>
        <w:r w:rsidR="00D706FC">
          <w:rPr>
            <w:webHidden/>
          </w:rPr>
          <w:tab/>
        </w:r>
        <w:r w:rsidR="00D706FC">
          <w:rPr>
            <w:webHidden/>
          </w:rPr>
          <w:fldChar w:fldCharType="begin"/>
        </w:r>
        <w:r w:rsidR="00D706FC">
          <w:rPr>
            <w:webHidden/>
          </w:rPr>
          <w:instrText xml:space="preserve"> PAGEREF _Toc212075060 \h </w:instrText>
        </w:r>
        <w:r w:rsidR="00D706FC">
          <w:rPr>
            <w:webHidden/>
          </w:rPr>
        </w:r>
        <w:r w:rsidR="00D706FC">
          <w:rPr>
            <w:webHidden/>
          </w:rPr>
          <w:fldChar w:fldCharType="separate"/>
        </w:r>
        <w:r w:rsidR="00D706FC">
          <w:rPr>
            <w:webHidden/>
          </w:rPr>
          <w:t>38</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61" w:history="1">
        <w:r w:rsidR="00D706FC" w:rsidRPr="0082057B">
          <w:rPr>
            <w:rStyle w:val="a8"/>
            <w:rFonts w:cs="Arial"/>
          </w:rPr>
          <w:t>4.6</w:t>
        </w:r>
        <w:r w:rsidR="00D706FC">
          <w:rPr>
            <w:rFonts w:asciiTheme="minorHAnsi" w:eastAsiaTheme="minorEastAsia" w:hAnsiTheme="minorHAnsi" w:cstheme="minorBidi"/>
            <w:b w:val="0"/>
            <w:sz w:val="22"/>
            <w:szCs w:val="22"/>
          </w:rPr>
          <w:tab/>
        </w:r>
        <w:r w:rsidR="00D706FC" w:rsidRPr="0082057B">
          <w:rPr>
            <w:rStyle w:val="a8"/>
            <w:rFonts w:cs="Arial"/>
          </w:rPr>
          <w:t>Электроснабжение</w:t>
        </w:r>
        <w:r w:rsidR="00D706FC">
          <w:rPr>
            <w:webHidden/>
          </w:rPr>
          <w:tab/>
        </w:r>
        <w:r w:rsidR="00D706FC">
          <w:rPr>
            <w:webHidden/>
          </w:rPr>
          <w:fldChar w:fldCharType="begin"/>
        </w:r>
        <w:r w:rsidR="00D706FC">
          <w:rPr>
            <w:webHidden/>
          </w:rPr>
          <w:instrText xml:space="preserve"> PAGEREF _Toc212075061 \h </w:instrText>
        </w:r>
        <w:r w:rsidR="00D706FC">
          <w:rPr>
            <w:webHidden/>
          </w:rPr>
        </w:r>
        <w:r w:rsidR="00D706FC">
          <w:rPr>
            <w:webHidden/>
          </w:rPr>
          <w:fldChar w:fldCharType="separate"/>
        </w:r>
        <w:r w:rsidR="00D706FC">
          <w:rPr>
            <w:webHidden/>
          </w:rPr>
          <w:t>45</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62" w:history="1">
        <w:r w:rsidR="00D706FC" w:rsidRPr="0082057B">
          <w:rPr>
            <w:rStyle w:val="a8"/>
            <w:rFonts w:cs="Arial"/>
          </w:rPr>
          <w:t>4.7</w:t>
        </w:r>
        <w:r w:rsidR="00D706FC">
          <w:rPr>
            <w:rFonts w:asciiTheme="minorHAnsi" w:eastAsiaTheme="minorEastAsia" w:hAnsiTheme="minorHAnsi" w:cstheme="minorBidi"/>
            <w:b w:val="0"/>
            <w:sz w:val="22"/>
            <w:szCs w:val="22"/>
          </w:rPr>
          <w:tab/>
        </w:r>
        <w:r w:rsidR="00D706FC" w:rsidRPr="0082057B">
          <w:rPr>
            <w:rStyle w:val="a8"/>
            <w:rFonts w:cs="Arial"/>
          </w:rPr>
          <w:t>Специальные защитные мероприятия</w:t>
        </w:r>
        <w:r w:rsidR="00D706FC">
          <w:rPr>
            <w:webHidden/>
          </w:rPr>
          <w:tab/>
        </w:r>
        <w:r w:rsidR="00D706FC">
          <w:rPr>
            <w:webHidden/>
          </w:rPr>
          <w:fldChar w:fldCharType="begin"/>
        </w:r>
        <w:r w:rsidR="00D706FC">
          <w:rPr>
            <w:webHidden/>
          </w:rPr>
          <w:instrText xml:space="preserve"> PAGEREF _Toc212075062 \h </w:instrText>
        </w:r>
        <w:r w:rsidR="00D706FC">
          <w:rPr>
            <w:webHidden/>
          </w:rPr>
        </w:r>
        <w:r w:rsidR="00D706FC">
          <w:rPr>
            <w:webHidden/>
          </w:rPr>
          <w:fldChar w:fldCharType="separate"/>
        </w:r>
        <w:r w:rsidR="00D706FC">
          <w:rPr>
            <w:webHidden/>
          </w:rPr>
          <w:t>50</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63" w:history="1">
        <w:r w:rsidR="00D706FC" w:rsidRPr="0082057B">
          <w:rPr>
            <w:rStyle w:val="a8"/>
            <w:rFonts w:cs="Arial"/>
          </w:rPr>
          <w:t>5.   ОЦЕНКА ВОЗДЕЙСТВИЙ НА СОСТОЯНИЕ АТМОСФЕРНОГО ВОЗДУХА</w:t>
        </w:r>
        <w:r w:rsidR="00D706FC">
          <w:rPr>
            <w:webHidden/>
          </w:rPr>
          <w:tab/>
        </w:r>
        <w:r w:rsidR="00D706FC">
          <w:rPr>
            <w:webHidden/>
          </w:rPr>
          <w:fldChar w:fldCharType="begin"/>
        </w:r>
        <w:r w:rsidR="00D706FC">
          <w:rPr>
            <w:webHidden/>
          </w:rPr>
          <w:instrText xml:space="preserve"> PAGEREF _Toc212075063 \h </w:instrText>
        </w:r>
        <w:r w:rsidR="00D706FC">
          <w:rPr>
            <w:webHidden/>
          </w:rPr>
        </w:r>
        <w:r w:rsidR="00D706FC">
          <w:rPr>
            <w:webHidden/>
          </w:rPr>
          <w:fldChar w:fldCharType="separate"/>
        </w:r>
        <w:r w:rsidR="00D706FC">
          <w:rPr>
            <w:webHidden/>
          </w:rPr>
          <w:t>51</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64" w:history="1">
        <w:r w:rsidR="00D706FC" w:rsidRPr="0082057B">
          <w:rPr>
            <w:rStyle w:val="a8"/>
            <w:rFonts w:cs="Arial"/>
          </w:rPr>
          <w:t>5.1</w:t>
        </w:r>
        <w:r w:rsidR="00D706FC">
          <w:rPr>
            <w:rFonts w:asciiTheme="minorHAnsi" w:eastAsiaTheme="minorEastAsia" w:hAnsiTheme="minorHAnsi" w:cstheme="minorBidi"/>
            <w:b w:val="0"/>
            <w:sz w:val="22"/>
            <w:szCs w:val="22"/>
          </w:rPr>
          <w:tab/>
        </w:r>
        <w:r w:rsidR="00D706FC" w:rsidRPr="0082057B">
          <w:rPr>
            <w:rStyle w:val="a8"/>
            <w:rFonts w:cs="Arial"/>
          </w:rPr>
          <w:t>Характеристика климатических условий, необходимых для оценки воздействий намечаемой деятельности</w:t>
        </w:r>
        <w:r w:rsidR="00D706FC">
          <w:rPr>
            <w:webHidden/>
          </w:rPr>
          <w:tab/>
        </w:r>
        <w:r w:rsidR="00D706FC">
          <w:rPr>
            <w:webHidden/>
          </w:rPr>
          <w:fldChar w:fldCharType="begin"/>
        </w:r>
        <w:r w:rsidR="00D706FC">
          <w:rPr>
            <w:webHidden/>
          </w:rPr>
          <w:instrText xml:space="preserve"> PAGEREF _Toc212075064 \h </w:instrText>
        </w:r>
        <w:r w:rsidR="00D706FC">
          <w:rPr>
            <w:webHidden/>
          </w:rPr>
        </w:r>
        <w:r w:rsidR="00D706FC">
          <w:rPr>
            <w:webHidden/>
          </w:rPr>
          <w:fldChar w:fldCharType="separate"/>
        </w:r>
        <w:r w:rsidR="00D706FC">
          <w:rPr>
            <w:webHidden/>
          </w:rPr>
          <w:t>51</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65" w:history="1">
        <w:r w:rsidR="00D706FC" w:rsidRPr="0082057B">
          <w:rPr>
            <w:rStyle w:val="a8"/>
            <w:rFonts w:cs="Arial"/>
          </w:rPr>
          <w:t>5.2</w:t>
        </w:r>
        <w:r w:rsidR="00D706FC">
          <w:rPr>
            <w:rFonts w:asciiTheme="minorHAnsi" w:eastAsiaTheme="minorEastAsia" w:hAnsiTheme="minorHAnsi" w:cstheme="minorBidi"/>
            <w:b w:val="0"/>
            <w:sz w:val="22"/>
            <w:szCs w:val="22"/>
          </w:rPr>
          <w:tab/>
        </w:r>
        <w:r w:rsidR="00D706FC" w:rsidRPr="0082057B">
          <w:rPr>
            <w:rStyle w:val="a8"/>
            <w:rFonts w:cs="Arial"/>
          </w:rPr>
          <w:t>Характеристика современного состояния воздушной среды</w:t>
        </w:r>
        <w:r w:rsidR="00D706FC">
          <w:rPr>
            <w:webHidden/>
          </w:rPr>
          <w:tab/>
        </w:r>
        <w:r w:rsidR="00D706FC">
          <w:rPr>
            <w:webHidden/>
          </w:rPr>
          <w:fldChar w:fldCharType="begin"/>
        </w:r>
        <w:r w:rsidR="00D706FC">
          <w:rPr>
            <w:webHidden/>
          </w:rPr>
          <w:instrText xml:space="preserve"> PAGEREF _Toc212075065 \h </w:instrText>
        </w:r>
        <w:r w:rsidR="00D706FC">
          <w:rPr>
            <w:webHidden/>
          </w:rPr>
        </w:r>
        <w:r w:rsidR="00D706FC">
          <w:rPr>
            <w:webHidden/>
          </w:rPr>
          <w:fldChar w:fldCharType="separate"/>
        </w:r>
        <w:r w:rsidR="00D706FC">
          <w:rPr>
            <w:webHidden/>
          </w:rPr>
          <w:t>51</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66" w:history="1">
        <w:r w:rsidR="00D706FC" w:rsidRPr="0082057B">
          <w:rPr>
            <w:rStyle w:val="a8"/>
            <w:rFonts w:cs="Arial"/>
          </w:rPr>
          <w:t>3.2. Метеорологические особенности, определяющие особо неблагоприятные условия для рассеивания вредных примесей</w:t>
        </w:r>
        <w:r w:rsidR="00D706FC">
          <w:rPr>
            <w:webHidden/>
          </w:rPr>
          <w:tab/>
        </w:r>
        <w:r w:rsidR="00D706FC">
          <w:rPr>
            <w:webHidden/>
          </w:rPr>
          <w:fldChar w:fldCharType="begin"/>
        </w:r>
        <w:r w:rsidR="00D706FC">
          <w:rPr>
            <w:webHidden/>
          </w:rPr>
          <w:instrText xml:space="preserve"> PAGEREF _Toc212075066 \h </w:instrText>
        </w:r>
        <w:r w:rsidR="00D706FC">
          <w:rPr>
            <w:webHidden/>
          </w:rPr>
        </w:r>
        <w:r w:rsidR="00D706FC">
          <w:rPr>
            <w:webHidden/>
          </w:rPr>
          <w:fldChar w:fldCharType="separate"/>
        </w:r>
        <w:r w:rsidR="00D706FC">
          <w:rPr>
            <w:webHidden/>
          </w:rPr>
          <w:t>53</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67" w:history="1">
        <w:r w:rsidR="00D706FC" w:rsidRPr="0082057B">
          <w:rPr>
            <w:rStyle w:val="a8"/>
            <w:rFonts w:cs="Arial"/>
          </w:rPr>
          <w:t>5.3</w:t>
        </w:r>
        <w:r w:rsidR="00D706FC">
          <w:rPr>
            <w:rFonts w:asciiTheme="minorHAnsi" w:eastAsiaTheme="minorEastAsia" w:hAnsiTheme="minorHAnsi" w:cstheme="minorBidi"/>
            <w:b w:val="0"/>
            <w:sz w:val="22"/>
            <w:szCs w:val="22"/>
          </w:rPr>
          <w:tab/>
        </w:r>
        <w:r w:rsidR="00D706FC" w:rsidRPr="0082057B">
          <w:rPr>
            <w:rStyle w:val="a8"/>
            <w:rFonts w:cs="Arial"/>
          </w:rPr>
          <w:t>Источники выбросов вредных веществ в атмосферу от запроектированного оборудования.</w:t>
        </w:r>
        <w:r w:rsidR="00D706FC">
          <w:rPr>
            <w:webHidden/>
          </w:rPr>
          <w:tab/>
        </w:r>
        <w:r w:rsidR="00D706FC">
          <w:rPr>
            <w:webHidden/>
          </w:rPr>
          <w:fldChar w:fldCharType="begin"/>
        </w:r>
        <w:r w:rsidR="00D706FC">
          <w:rPr>
            <w:webHidden/>
          </w:rPr>
          <w:instrText xml:space="preserve"> PAGEREF _Toc212075067 \h </w:instrText>
        </w:r>
        <w:r w:rsidR="00D706FC">
          <w:rPr>
            <w:webHidden/>
          </w:rPr>
        </w:r>
        <w:r w:rsidR="00D706FC">
          <w:rPr>
            <w:webHidden/>
          </w:rPr>
          <w:fldChar w:fldCharType="separate"/>
        </w:r>
        <w:r w:rsidR="00D706FC">
          <w:rPr>
            <w:webHidden/>
          </w:rPr>
          <w:t>55</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68" w:history="1">
        <w:r w:rsidR="00D706FC" w:rsidRPr="0082057B">
          <w:rPr>
            <w:rStyle w:val="a8"/>
            <w:rFonts w:cs="Arial"/>
          </w:rPr>
          <w:t>5.4. Обоснование данных о выбросах вредных  веществ</w:t>
        </w:r>
        <w:r w:rsidR="00D706FC">
          <w:rPr>
            <w:webHidden/>
          </w:rPr>
          <w:tab/>
        </w:r>
        <w:r w:rsidR="00D706FC">
          <w:rPr>
            <w:webHidden/>
          </w:rPr>
          <w:fldChar w:fldCharType="begin"/>
        </w:r>
        <w:r w:rsidR="00D706FC">
          <w:rPr>
            <w:webHidden/>
          </w:rPr>
          <w:instrText xml:space="preserve"> PAGEREF _Toc212075068 \h </w:instrText>
        </w:r>
        <w:r w:rsidR="00D706FC">
          <w:rPr>
            <w:webHidden/>
          </w:rPr>
        </w:r>
        <w:r w:rsidR="00D706FC">
          <w:rPr>
            <w:webHidden/>
          </w:rPr>
          <w:fldChar w:fldCharType="separate"/>
        </w:r>
        <w:r w:rsidR="00D706FC">
          <w:rPr>
            <w:webHidden/>
          </w:rPr>
          <w:t>59</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69" w:history="1">
        <w:r w:rsidR="00D706FC" w:rsidRPr="0082057B">
          <w:rPr>
            <w:rStyle w:val="a8"/>
            <w:rFonts w:cs="Arial"/>
          </w:rPr>
          <w:t>5.5. Расчет рассеивания загрязняющих веществ в атмосферу</w:t>
        </w:r>
        <w:r w:rsidR="00D706FC">
          <w:rPr>
            <w:webHidden/>
          </w:rPr>
          <w:tab/>
        </w:r>
        <w:r w:rsidR="00D706FC">
          <w:rPr>
            <w:webHidden/>
          </w:rPr>
          <w:fldChar w:fldCharType="begin"/>
        </w:r>
        <w:r w:rsidR="00D706FC">
          <w:rPr>
            <w:webHidden/>
          </w:rPr>
          <w:instrText xml:space="preserve"> PAGEREF _Toc212075069 \h </w:instrText>
        </w:r>
        <w:r w:rsidR="00D706FC">
          <w:rPr>
            <w:webHidden/>
          </w:rPr>
        </w:r>
        <w:r w:rsidR="00D706FC">
          <w:rPr>
            <w:webHidden/>
          </w:rPr>
          <w:fldChar w:fldCharType="separate"/>
        </w:r>
        <w:r w:rsidR="00D706FC">
          <w:rPr>
            <w:webHidden/>
          </w:rPr>
          <w:t>67</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70" w:history="1">
        <w:r w:rsidR="00D706FC" w:rsidRPr="0082057B">
          <w:rPr>
            <w:rStyle w:val="a8"/>
            <w:rFonts w:cs="Arial"/>
          </w:rPr>
          <w:t>5.6.Обоснование размера санитарно-защитной зоны</w:t>
        </w:r>
        <w:r w:rsidR="00D706FC">
          <w:rPr>
            <w:webHidden/>
          </w:rPr>
          <w:tab/>
        </w:r>
        <w:r w:rsidR="00D706FC">
          <w:rPr>
            <w:webHidden/>
          </w:rPr>
          <w:fldChar w:fldCharType="begin"/>
        </w:r>
        <w:r w:rsidR="00D706FC">
          <w:rPr>
            <w:webHidden/>
          </w:rPr>
          <w:instrText xml:space="preserve"> PAGEREF _Toc212075070 \h </w:instrText>
        </w:r>
        <w:r w:rsidR="00D706FC">
          <w:rPr>
            <w:webHidden/>
          </w:rPr>
        </w:r>
        <w:r w:rsidR="00D706FC">
          <w:rPr>
            <w:webHidden/>
          </w:rPr>
          <w:fldChar w:fldCharType="separate"/>
        </w:r>
        <w:r w:rsidR="00D706FC">
          <w:rPr>
            <w:webHidden/>
          </w:rPr>
          <w:t>67</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71" w:history="1">
        <w:r w:rsidR="00D706FC" w:rsidRPr="0082057B">
          <w:rPr>
            <w:rStyle w:val="a8"/>
            <w:rFonts w:cs="Arial"/>
          </w:rPr>
          <w:t>5.7. Предложение  по  установлению  предельно допустимых выбросов (ПДВ).</w:t>
        </w:r>
        <w:r w:rsidR="00D706FC">
          <w:rPr>
            <w:webHidden/>
          </w:rPr>
          <w:tab/>
        </w:r>
        <w:r w:rsidR="00D706FC">
          <w:rPr>
            <w:webHidden/>
          </w:rPr>
          <w:fldChar w:fldCharType="begin"/>
        </w:r>
        <w:r w:rsidR="00D706FC">
          <w:rPr>
            <w:webHidden/>
          </w:rPr>
          <w:instrText xml:space="preserve"> PAGEREF _Toc212075071 \h </w:instrText>
        </w:r>
        <w:r w:rsidR="00D706FC">
          <w:rPr>
            <w:webHidden/>
          </w:rPr>
        </w:r>
        <w:r w:rsidR="00D706FC">
          <w:rPr>
            <w:webHidden/>
          </w:rPr>
          <w:fldChar w:fldCharType="separate"/>
        </w:r>
        <w:r w:rsidR="00D706FC">
          <w:rPr>
            <w:webHidden/>
          </w:rPr>
          <w:t>68</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72" w:history="1">
        <w:r w:rsidR="00D706FC" w:rsidRPr="0082057B">
          <w:rPr>
            <w:rStyle w:val="a8"/>
            <w:rFonts w:cs="Arial"/>
          </w:rPr>
          <w:t>5.8. Организация контроля за выбросами ВХВ.</w:t>
        </w:r>
        <w:r w:rsidR="00D706FC">
          <w:rPr>
            <w:webHidden/>
          </w:rPr>
          <w:tab/>
        </w:r>
        <w:r w:rsidR="00D706FC">
          <w:rPr>
            <w:webHidden/>
          </w:rPr>
          <w:fldChar w:fldCharType="begin"/>
        </w:r>
        <w:r w:rsidR="00D706FC">
          <w:rPr>
            <w:webHidden/>
          </w:rPr>
          <w:instrText xml:space="preserve"> PAGEREF _Toc212075072 \h </w:instrText>
        </w:r>
        <w:r w:rsidR="00D706FC">
          <w:rPr>
            <w:webHidden/>
          </w:rPr>
        </w:r>
        <w:r w:rsidR="00D706FC">
          <w:rPr>
            <w:webHidden/>
          </w:rPr>
          <w:fldChar w:fldCharType="separate"/>
        </w:r>
        <w:r w:rsidR="00D706FC">
          <w:rPr>
            <w:webHidden/>
          </w:rPr>
          <w:t>74</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73" w:history="1">
        <w:r w:rsidR="00D706FC" w:rsidRPr="0082057B">
          <w:rPr>
            <w:rStyle w:val="a8"/>
            <w:rFonts w:cs="Arial"/>
          </w:rPr>
          <w:t>5.9. Мероприятия по уменьшению выбросов в атмосферу</w:t>
        </w:r>
        <w:r w:rsidR="00D706FC">
          <w:rPr>
            <w:webHidden/>
          </w:rPr>
          <w:tab/>
        </w:r>
        <w:r w:rsidR="00D706FC">
          <w:rPr>
            <w:webHidden/>
          </w:rPr>
          <w:fldChar w:fldCharType="begin"/>
        </w:r>
        <w:r w:rsidR="00D706FC">
          <w:rPr>
            <w:webHidden/>
          </w:rPr>
          <w:instrText xml:space="preserve"> PAGEREF _Toc212075073 \h </w:instrText>
        </w:r>
        <w:r w:rsidR="00D706FC">
          <w:rPr>
            <w:webHidden/>
          </w:rPr>
        </w:r>
        <w:r w:rsidR="00D706FC">
          <w:rPr>
            <w:webHidden/>
          </w:rPr>
          <w:fldChar w:fldCharType="separate"/>
        </w:r>
        <w:r w:rsidR="00D706FC">
          <w:rPr>
            <w:webHidden/>
          </w:rPr>
          <w:t>82</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74" w:history="1">
        <w:r w:rsidR="00D706FC" w:rsidRPr="0082057B">
          <w:rPr>
            <w:rStyle w:val="a8"/>
            <w:rFonts w:cs="Arial"/>
          </w:rPr>
          <w:t>5.10. Мероприятия на период неблагоприятных метеорологических условий.</w:t>
        </w:r>
        <w:r w:rsidR="00D706FC">
          <w:rPr>
            <w:webHidden/>
          </w:rPr>
          <w:tab/>
        </w:r>
        <w:r w:rsidR="00D706FC">
          <w:rPr>
            <w:webHidden/>
          </w:rPr>
          <w:fldChar w:fldCharType="begin"/>
        </w:r>
        <w:r w:rsidR="00D706FC">
          <w:rPr>
            <w:webHidden/>
          </w:rPr>
          <w:instrText xml:space="preserve"> PAGEREF _Toc212075074 \h </w:instrText>
        </w:r>
        <w:r w:rsidR="00D706FC">
          <w:rPr>
            <w:webHidden/>
          </w:rPr>
        </w:r>
        <w:r w:rsidR="00D706FC">
          <w:rPr>
            <w:webHidden/>
          </w:rPr>
          <w:fldChar w:fldCharType="separate"/>
        </w:r>
        <w:r w:rsidR="00D706FC">
          <w:rPr>
            <w:webHidden/>
          </w:rPr>
          <w:t>82</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75" w:history="1">
        <w:r w:rsidR="00D706FC" w:rsidRPr="0082057B">
          <w:rPr>
            <w:rStyle w:val="a8"/>
            <w:rFonts w:cs="Arial"/>
          </w:rPr>
          <w:t>5.11. Внедрение малоотходных и безотходных технологий. Мероприятия по уменьшению выбросов в атмосферу</w:t>
        </w:r>
        <w:r w:rsidR="00D706FC">
          <w:rPr>
            <w:webHidden/>
          </w:rPr>
          <w:tab/>
        </w:r>
        <w:r w:rsidR="00D706FC">
          <w:rPr>
            <w:webHidden/>
          </w:rPr>
          <w:fldChar w:fldCharType="begin"/>
        </w:r>
        <w:r w:rsidR="00D706FC">
          <w:rPr>
            <w:webHidden/>
          </w:rPr>
          <w:instrText xml:space="preserve"> PAGEREF _Toc212075075 \h </w:instrText>
        </w:r>
        <w:r w:rsidR="00D706FC">
          <w:rPr>
            <w:webHidden/>
          </w:rPr>
        </w:r>
        <w:r w:rsidR="00D706FC">
          <w:rPr>
            <w:webHidden/>
          </w:rPr>
          <w:fldChar w:fldCharType="separate"/>
        </w:r>
        <w:r w:rsidR="00D706FC">
          <w:rPr>
            <w:webHidden/>
          </w:rPr>
          <w:t>83</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76" w:history="1">
        <w:r w:rsidR="00D706FC" w:rsidRPr="0082057B">
          <w:rPr>
            <w:rStyle w:val="a8"/>
            <w:rFonts w:cs="Arial"/>
          </w:rPr>
          <w:t>5.12. Оценка воздействия на атмосферный воздух</w:t>
        </w:r>
        <w:r w:rsidR="00D706FC">
          <w:rPr>
            <w:webHidden/>
          </w:rPr>
          <w:tab/>
        </w:r>
        <w:r w:rsidR="00D706FC">
          <w:rPr>
            <w:webHidden/>
          </w:rPr>
          <w:fldChar w:fldCharType="begin"/>
        </w:r>
        <w:r w:rsidR="00D706FC">
          <w:rPr>
            <w:webHidden/>
          </w:rPr>
          <w:instrText xml:space="preserve"> PAGEREF _Toc212075076 \h </w:instrText>
        </w:r>
        <w:r w:rsidR="00D706FC">
          <w:rPr>
            <w:webHidden/>
          </w:rPr>
        </w:r>
        <w:r w:rsidR="00D706FC">
          <w:rPr>
            <w:webHidden/>
          </w:rPr>
          <w:fldChar w:fldCharType="separate"/>
        </w:r>
        <w:r w:rsidR="00D706FC">
          <w:rPr>
            <w:webHidden/>
          </w:rPr>
          <w:t>84</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77" w:history="1">
        <w:r w:rsidR="00D706FC" w:rsidRPr="0082057B">
          <w:rPr>
            <w:rStyle w:val="a8"/>
            <w:rFonts w:cs="Arial"/>
          </w:rPr>
          <w:t>6. ОЦЕНКА ВОЗЕЙСТВИЯ НА СОСТОЯНИЕ ПОВЕРХНОСТНЫХ И ПОДЗЕМНЫХ ВОД</w:t>
        </w:r>
        <w:r w:rsidR="00D706FC">
          <w:rPr>
            <w:webHidden/>
          </w:rPr>
          <w:tab/>
        </w:r>
        <w:r w:rsidR="00D706FC">
          <w:rPr>
            <w:webHidden/>
          </w:rPr>
          <w:fldChar w:fldCharType="begin"/>
        </w:r>
        <w:r w:rsidR="00D706FC">
          <w:rPr>
            <w:webHidden/>
          </w:rPr>
          <w:instrText xml:space="preserve"> PAGEREF _Toc212075077 \h </w:instrText>
        </w:r>
        <w:r w:rsidR="00D706FC">
          <w:rPr>
            <w:webHidden/>
          </w:rPr>
        </w:r>
        <w:r w:rsidR="00D706FC">
          <w:rPr>
            <w:webHidden/>
          </w:rPr>
          <w:fldChar w:fldCharType="separate"/>
        </w:r>
        <w:r w:rsidR="00D706FC">
          <w:rPr>
            <w:webHidden/>
          </w:rPr>
          <w:t>86</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78" w:history="1">
        <w:r w:rsidR="00D706FC" w:rsidRPr="0082057B">
          <w:rPr>
            <w:rStyle w:val="a8"/>
            <w:rFonts w:cs="Arial"/>
          </w:rPr>
          <w:t>6.1</w:t>
        </w:r>
        <w:r w:rsidR="00D706FC">
          <w:rPr>
            <w:rFonts w:asciiTheme="minorHAnsi" w:eastAsiaTheme="minorEastAsia" w:hAnsiTheme="minorHAnsi" w:cstheme="minorBidi"/>
            <w:b w:val="0"/>
            <w:sz w:val="22"/>
            <w:szCs w:val="22"/>
          </w:rPr>
          <w:tab/>
        </w:r>
        <w:r w:rsidR="00D706FC" w:rsidRPr="0082057B">
          <w:rPr>
            <w:rStyle w:val="a8"/>
            <w:rFonts w:cs="Arial"/>
          </w:rPr>
          <w:t>Характеристика источников воздействия на подземные воды</w:t>
        </w:r>
        <w:r w:rsidR="00D706FC">
          <w:rPr>
            <w:webHidden/>
          </w:rPr>
          <w:tab/>
        </w:r>
        <w:r w:rsidR="00D706FC">
          <w:rPr>
            <w:webHidden/>
          </w:rPr>
          <w:fldChar w:fldCharType="begin"/>
        </w:r>
        <w:r w:rsidR="00D706FC">
          <w:rPr>
            <w:webHidden/>
          </w:rPr>
          <w:instrText xml:space="preserve"> PAGEREF _Toc212075078 \h </w:instrText>
        </w:r>
        <w:r w:rsidR="00D706FC">
          <w:rPr>
            <w:webHidden/>
          </w:rPr>
        </w:r>
        <w:r w:rsidR="00D706FC">
          <w:rPr>
            <w:webHidden/>
          </w:rPr>
          <w:fldChar w:fldCharType="separate"/>
        </w:r>
        <w:r w:rsidR="00D706FC">
          <w:rPr>
            <w:webHidden/>
          </w:rPr>
          <w:t>86</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79" w:history="1">
        <w:r w:rsidR="00D706FC" w:rsidRPr="0082057B">
          <w:rPr>
            <w:rStyle w:val="a8"/>
            <w:rFonts w:cs="Arial"/>
          </w:rPr>
          <w:t>6.2</w:t>
        </w:r>
        <w:r w:rsidR="00D706FC">
          <w:rPr>
            <w:rFonts w:asciiTheme="minorHAnsi" w:eastAsiaTheme="minorEastAsia" w:hAnsiTheme="minorHAnsi" w:cstheme="minorBidi"/>
            <w:b w:val="0"/>
            <w:sz w:val="22"/>
            <w:szCs w:val="22"/>
          </w:rPr>
          <w:tab/>
        </w:r>
        <w:r w:rsidR="00D706FC" w:rsidRPr="0082057B">
          <w:rPr>
            <w:rStyle w:val="a8"/>
            <w:rFonts w:cs="Arial"/>
          </w:rPr>
          <w:t>Действующая система водопотребления и водоотведения</w:t>
        </w:r>
        <w:r w:rsidR="00D706FC">
          <w:rPr>
            <w:webHidden/>
          </w:rPr>
          <w:tab/>
        </w:r>
        <w:r w:rsidR="00D706FC">
          <w:rPr>
            <w:webHidden/>
          </w:rPr>
          <w:fldChar w:fldCharType="begin"/>
        </w:r>
        <w:r w:rsidR="00D706FC">
          <w:rPr>
            <w:webHidden/>
          </w:rPr>
          <w:instrText xml:space="preserve"> PAGEREF _Toc212075079 \h </w:instrText>
        </w:r>
        <w:r w:rsidR="00D706FC">
          <w:rPr>
            <w:webHidden/>
          </w:rPr>
        </w:r>
        <w:r w:rsidR="00D706FC">
          <w:rPr>
            <w:webHidden/>
          </w:rPr>
          <w:fldChar w:fldCharType="separate"/>
        </w:r>
        <w:r w:rsidR="00D706FC">
          <w:rPr>
            <w:webHidden/>
          </w:rPr>
          <w:t>86</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80" w:history="1">
        <w:r w:rsidR="00D706FC" w:rsidRPr="0082057B">
          <w:rPr>
            <w:rStyle w:val="a8"/>
            <w:rFonts w:cs="Arial"/>
          </w:rPr>
          <w:t>6.3</w:t>
        </w:r>
        <w:r w:rsidR="00D706FC">
          <w:rPr>
            <w:rFonts w:asciiTheme="minorHAnsi" w:eastAsiaTheme="minorEastAsia" w:hAnsiTheme="minorHAnsi" w:cstheme="minorBidi"/>
            <w:b w:val="0"/>
            <w:sz w:val="22"/>
            <w:szCs w:val="22"/>
          </w:rPr>
          <w:tab/>
        </w:r>
        <w:r w:rsidR="00D706FC" w:rsidRPr="0082057B">
          <w:rPr>
            <w:rStyle w:val="a8"/>
            <w:rFonts w:cs="Arial"/>
          </w:rPr>
          <w:t>Водопотребление и водоотведение</w:t>
        </w:r>
        <w:r w:rsidR="00D706FC">
          <w:rPr>
            <w:webHidden/>
          </w:rPr>
          <w:tab/>
        </w:r>
        <w:r w:rsidR="00D706FC">
          <w:rPr>
            <w:webHidden/>
          </w:rPr>
          <w:fldChar w:fldCharType="begin"/>
        </w:r>
        <w:r w:rsidR="00D706FC">
          <w:rPr>
            <w:webHidden/>
          </w:rPr>
          <w:instrText xml:space="preserve"> PAGEREF _Toc212075080 \h </w:instrText>
        </w:r>
        <w:r w:rsidR="00D706FC">
          <w:rPr>
            <w:webHidden/>
          </w:rPr>
        </w:r>
        <w:r w:rsidR="00D706FC">
          <w:rPr>
            <w:webHidden/>
          </w:rPr>
          <w:fldChar w:fldCharType="separate"/>
        </w:r>
        <w:r w:rsidR="00D706FC">
          <w:rPr>
            <w:webHidden/>
          </w:rPr>
          <w:t>87</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081" w:history="1">
        <w:r w:rsidR="00D706FC" w:rsidRPr="0082057B">
          <w:rPr>
            <w:rStyle w:val="a8"/>
            <w:rFonts w:cs="Arial"/>
          </w:rPr>
          <w:t>6.4</w:t>
        </w:r>
        <w:r w:rsidR="00D706FC">
          <w:rPr>
            <w:rFonts w:asciiTheme="minorHAnsi" w:eastAsiaTheme="minorEastAsia" w:hAnsiTheme="minorHAnsi" w:cstheme="minorBidi"/>
            <w:b w:val="0"/>
            <w:sz w:val="22"/>
            <w:szCs w:val="22"/>
          </w:rPr>
          <w:tab/>
        </w:r>
        <w:r w:rsidR="00D706FC" w:rsidRPr="0082057B">
          <w:rPr>
            <w:rStyle w:val="a8"/>
            <w:rFonts w:cs="Arial"/>
          </w:rPr>
          <w:t>Мероприятия по охране и рациональному использованию подземных вод</w:t>
        </w:r>
        <w:r w:rsidR="00D706FC">
          <w:rPr>
            <w:webHidden/>
          </w:rPr>
          <w:tab/>
        </w:r>
        <w:r w:rsidR="00D706FC">
          <w:rPr>
            <w:webHidden/>
          </w:rPr>
          <w:fldChar w:fldCharType="begin"/>
        </w:r>
        <w:r w:rsidR="00D706FC">
          <w:rPr>
            <w:webHidden/>
          </w:rPr>
          <w:instrText xml:space="preserve"> PAGEREF _Toc212075081 \h </w:instrText>
        </w:r>
        <w:r w:rsidR="00D706FC">
          <w:rPr>
            <w:webHidden/>
          </w:rPr>
        </w:r>
        <w:r w:rsidR="00D706FC">
          <w:rPr>
            <w:webHidden/>
          </w:rPr>
          <w:fldChar w:fldCharType="separate"/>
        </w:r>
        <w:r w:rsidR="00D706FC">
          <w:rPr>
            <w:webHidden/>
          </w:rPr>
          <w:t>89</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82" w:history="1">
        <w:r w:rsidR="00D706FC" w:rsidRPr="0082057B">
          <w:rPr>
            <w:rStyle w:val="a8"/>
            <w:rFonts w:cs="Arial"/>
          </w:rPr>
          <w:t>6.4 Оценка воздействия на подземные воды</w:t>
        </w:r>
        <w:r w:rsidR="00D706FC">
          <w:rPr>
            <w:webHidden/>
          </w:rPr>
          <w:tab/>
        </w:r>
        <w:r w:rsidR="00D706FC">
          <w:rPr>
            <w:webHidden/>
          </w:rPr>
          <w:fldChar w:fldCharType="begin"/>
        </w:r>
        <w:r w:rsidR="00D706FC">
          <w:rPr>
            <w:webHidden/>
          </w:rPr>
          <w:instrText xml:space="preserve"> PAGEREF _Toc212075082 \h </w:instrText>
        </w:r>
        <w:r w:rsidR="00D706FC">
          <w:rPr>
            <w:webHidden/>
          </w:rPr>
        </w:r>
        <w:r w:rsidR="00D706FC">
          <w:rPr>
            <w:webHidden/>
          </w:rPr>
          <w:fldChar w:fldCharType="separate"/>
        </w:r>
        <w:r w:rsidR="00D706FC">
          <w:rPr>
            <w:webHidden/>
          </w:rPr>
          <w:t>89</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83" w:history="1">
        <w:r w:rsidR="00D706FC" w:rsidRPr="0082057B">
          <w:rPr>
            <w:rStyle w:val="a8"/>
            <w:rFonts w:cs="Arial"/>
          </w:rPr>
          <w:t>7. ОЦЕНКА ВОЗДЕЙСТВИЯ НА ЗЕМЕЛЬНЫЕ РЕСУРСЫ, РАСТИТЕЛЬНЫЙ И ЖИВОТНЫЙ МИР</w:t>
        </w:r>
        <w:r w:rsidR="00D706FC">
          <w:rPr>
            <w:webHidden/>
          </w:rPr>
          <w:tab/>
        </w:r>
        <w:r w:rsidR="00D706FC">
          <w:rPr>
            <w:webHidden/>
          </w:rPr>
          <w:fldChar w:fldCharType="begin"/>
        </w:r>
        <w:r w:rsidR="00D706FC">
          <w:rPr>
            <w:webHidden/>
          </w:rPr>
          <w:instrText xml:space="preserve"> PAGEREF _Toc212075083 \h </w:instrText>
        </w:r>
        <w:r w:rsidR="00D706FC">
          <w:rPr>
            <w:webHidden/>
          </w:rPr>
        </w:r>
        <w:r w:rsidR="00D706FC">
          <w:rPr>
            <w:webHidden/>
          </w:rPr>
          <w:fldChar w:fldCharType="separate"/>
        </w:r>
        <w:r w:rsidR="00D706FC">
          <w:rPr>
            <w:webHidden/>
          </w:rPr>
          <w:t>91</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84" w:history="1">
        <w:r w:rsidR="00D706FC" w:rsidRPr="0082057B">
          <w:rPr>
            <w:rStyle w:val="a8"/>
            <w:rFonts w:cs="Arial"/>
          </w:rPr>
          <w:t>7.1. Основные факторы, влияющие на почвенно-растительный покров при эксплуатации объекта</w:t>
        </w:r>
        <w:r w:rsidR="00D706FC">
          <w:rPr>
            <w:webHidden/>
          </w:rPr>
          <w:tab/>
        </w:r>
        <w:r w:rsidR="00D706FC">
          <w:rPr>
            <w:webHidden/>
          </w:rPr>
          <w:fldChar w:fldCharType="begin"/>
        </w:r>
        <w:r w:rsidR="00D706FC">
          <w:rPr>
            <w:webHidden/>
          </w:rPr>
          <w:instrText xml:space="preserve"> PAGEREF _Toc212075084 \h </w:instrText>
        </w:r>
        <w:r w:rsidR="00D706FC">
          <w:rPr>
            <w:webHidden/>
          </w:rPr>
        </w:r>
        <w:r w:rsidR="00D706FC">
          <w:rPr>
            <w:webHidden/>
          </w:rPr>
          <w:fldChar w:fldCharType="separate"/>
        </w:r>
        <w:r w:rsidR="00D706FC">
          <w:rPr>
            <w:webHidden/>
          </w:rPr>
          <w:t>91</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85" w:history="1">
        <w:r w:rsidR="00D706FC" w:rsidRPr="0082057B">
          <w:rPr>
            <w:rStyle w:val="a8"/>
            <w:rFonts w:cs="Arial"/>
          </w:rPr>
          <w:t>7.2 Мероприятия по охране почвенного покрова</w:t>
        </w:r>
        <w:r w:rsidR="00D706FC">
          <w:rPr>
            <w:webHidden/>
          </w:rPr>
          <w:tab/>
        </w:r>
        <w:r w:rsidR="00D706FC">
          <w:rPr>
            <w:webHidden/>
          </w:rPr>
          <w:fldChar w:fldCharType="begin"/>
        </w:r>
        <w:r w:rsidR="00D706FC">
          <w:rPr>
            <w:webHidden/>
          </w:rPr>
          <w:instrText xml:space="preserve"> PAGEREF _Toc212075085 \h </w:instrText>
        </w:r>
        <w:r w:rsidR="00D706FC">
          <w:rPr>
            <w:webHidden/>
          </w:rPr>
        </w:r>
        <w:r w:rsidR="00D706FC">
          <w:rPr>
            <w:webHidden/>
          </w:rPr>
          <w:fldChar w:fldCharType="separate"/>
        </w:r>
        <w:r w:rsidR="00D706FC">
          <w:rPr>
            <w:webHidden/>
          </w:rPr>
          <w:t>91</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86" w:history="1">
        <w:r w:rsidR="00D706FC" w:rsidRPr="0082057B">
          <w:rPr>
            <w:rStyle w:val="a8"/>
            <w:rFonts w:cs="Arial"/>
          </w:rPr>
          <w:t>7.3 Управление отходами</w:t>
        </w:r>
        <w:r w:rsidR="00D706FC">
          <w:rPr>
            <w:webHidden/>
          </w:rPr>
          <w:tab/>
        </w:r>
        <w:r w:rsidR="00D706FC">
          <w:rPr>
            <w:webHidden/>
          </w:rPr>
          <w:fldChar w:fldCharType="begin"/>
        </w:r>
        <w:r w:rsidR="00D706FC">
          <w:rPr>
            <w:webHidden/>
          </w:rPr>
          <w:instrText xml:space="preserve"> PAGEREF _Toc212075086 \h </w:instrText>
        </w:r>
        <w:r w:rsidR="00D706FC">
          <w:rPr>
            <w:webHidden/>
          </w:rPr>
        </w:r>
        <w:r w:rsidR="00D706FC">
          <w:rPr>
            <w:webHidden/>
          </w:rPr>
          <w:fldChar w:fldCharType="separate"/>
        </w:r>
        <w:r w:rsidR="00D706FC">
          <w:rPr>
            <w:webHidden/>
          </w:rPr>
          <w:t>92</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87" w:history="1">
        <w:r w:rsidR="00D706FC" w:rsidRPr="0082057B">
          <w:rPr>
            <w:rStyle w:val="a8"/>
            <w:rFonts w:cs="Arial"/>
          </w:rPr>
          <w:t>7.4 Расчет норм образования отходов при строительстве</w:t>
        </w:r>
        <w:r w:rsidR="00D706FC">
          <w:rPr>
            <w:webHidden/>
          </w:rPr>
          <w:tab/>
        </w:r>
        <w:r w:rsidR="00D706FC">
          <w:rPr>
            <w:webHidden/>
          </w:rPr>
          <w:fldChar w:fldCharType="begin"/>
        </w:r>
        <w:r w:rsidR="00D706FC">
          <w:rPr>
            <w:webHidden/>
          </w:rPr>
          <w:instrText xml:space="preserve"> PAGEREF _Toc212075087 \h </w:instrText>
        </w:r>
        <w:r w:rsidR="00D706FC">
          <w:rPr>
            <w:webHidden/>
          </w:rPr>
        </w:r>
        <w:r w:rsidR="00D706FC">
          <w:rPr>
            <w:webHidden/>
          </w:rPr>
          <w:fldChar w:fldCharType="separate"/>
        </w:r>
        <w:r w:rsidR="00D706FC">
          <w:rPr>
            <w:webHidden/>
          </w:rPr>
          <w:t>93</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88" w:history="1">
        <w:r w:rsidR="00D706FC" w:rsidRPr="0082057B">
          <w:rPr>
            <w:rStyle w:val="a8"/>
            <w:rFonts w:cs="Arial"/>
          </w:rPr>
          <w:t>7.5 Расчет норм образования отходов при эксплуатации</w:t>
        </w:r>
        <w:r w:rsidR="00D706FC">
          <w:rPr>
            <w:webHidden/>
          </w:rPr>
          <w:tab/>
        </w:r>
        <w:r w:rsidR="00D706FC">
          <w:rPr>
            <w:webHidden/>
          </w:rPr>
          <w:fldChar w:fldCharType="begin"/>
        </w:r>
        <w:r w:rsidR="00D706FC">
          <w:rPr>
            <w:webHidden/>
          </w:rPr>
          <w:instrText xml:space="preserve"> PAGEREF _Toc212075088 \h </w:instrText>
        </w:r>
        <w:r w:rsidR="00D706FC">
          <w:rPr>
            <w:webHidden/>
          </w:rPr>
        </w:r>
        <w:r w:rsidR="00D706FC">
          <w:rPr>
            <w:webHidden/>
          </w:rPr>
          <w:fldChar w:fldCharType="separate"/>
        </w:r>
        <w:r w:rsidR="00D706FC">
          <w:rPr>
            <w:webHidden/>
          </w:rPr>
          <w:t>95</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89" w:history="1">
        <w:r w:rsidR="00D706FC" w:rsidRPr="0082057B">
          <w:rPr>
            <w:rStyle w:val="a8"/>
            <w:rFonts w:cs="Arial"/>
          </w:rPr>
          <w:t>7.6 Лимиты размещения отходов</w:t>
        </w:r>
        <w:r w:rsidR="00D706FC">
          <w:rPr>
            <w:webHidden/>
          </w:rPr>
          <w:tab/>
        </w:r>
        <w:r w:rsidR="00D706FC">
          <w:rPr>
            <w:webHidden/>
          </w:rPr>
          <w:fldChar w:fldCharType="begin"/>
        </w:r>
        <w:r w:rsidR="00D706FC">
          <w:rPr>
            <w:webHidden/>
          </w:rPr>
          <w:instrText xml:space="preserve"> PAGEREF _Toc212075089 \h </w:instrText>
        </w:r>
        <w:r w:rsidR="00D706FC">
          <w:rPr>
            <w:webHidden/>
          </w:rPr>
        </w:r>
        <w:r w:rsidR="00D706FC">
          <w:rPr>
            <w:webHidden/>
          </w:rPr>
          <w:fldChar w:fldCharType="separate"/>
        </w:r>
        <w:r w:rsidR="00D706FC">
          <w:rPr>
            <w:webHidden/>
          </w:rPr>
          <w:t>95</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0" w:history="1">
        <w:r w:rsidR="00D706FC" w:rsidRPr="0082057B">
          <w:rPr>
            <w:rStyle w:val="a8"/>
            <w:rFonts w:cs="Arial"/>
          </w:rPr>
          <w:t>7.7. Программа управления отходами на предприятии</w:t>
        </w:r>
        <w:r w:rsidR="00D706FC">
          <w:rPr>
            <w:webHidden/>
          </w:rPr>
          <w:tab/>
        </w:r>
        <w:r w:rsidR="00D706FC">
          <w:rPr>
            <w:webHidden/>
          </w:rPr>
          <w:fldChar w:fldCharType="begin"/>
        </w:r>
        <w:r w:rsidR="00D706FC">
          <w:rPr>
            <w:webHidden/>
          </w:rPr>
          <w:instrText xml:space="preserve"> PAGEREF _Toc212075090 \h </w:instrText>
        </w:r>
        <w:r w:rsidR="00D706FC">
          <w:rPr>
            <w:webHidden/>
          </w:rPr>
        </w:r>
        <w:r w:rsidR="00D706FC">
          <w:rPr>
            <w:webHidden/>
          </w:rPr>
          <w:fldChar w:fldCharType="separate"/>
        </w:r>
        <w:r w:rsidR="00D706FC">
          <w:rPr>
            <w:webHidden/>
          </w:rPr>
          <w:t>97</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1" w:history="1">
        <w:r w:rsidR="00D706FC" w:rsidRPr="0082057B">
          <w:rPr>
            <w:rStyle w:val="a8"/>
            <w:rFonts w:cs="Arial"/>
          </w:rPr>
          <w:t>7.8 Рекомендации по управлению отходами и по вспомогательным операциям, технологии по выполнению указанных операций</w:t>
        </w:r>
        <w:r w:rsidR="00D706FC">
          <w:rPr>
            <w:webHidden/>
          </w:rPr>
          <w:tab/>
        </w:r>
        <w:r w:rsidR="00D706FC">
          <w:rPr>
            <w:webHidden/>
          </w:rPr>
          <w:fldChar w:fldCharType="begin"/>
        </w:r>
        <w:r w:rsidR="00D706FC">
          <w:rPr>
            <w:webHidden/>
          </w:rPr>
          <w:instrText xml:space="preserve"> PAGEREF _Toc212075091 \h </w:instrText>
        </w:r>
        <w:r w:rsidR="00D706FC">
          <w:rPr>
            <w:webHidden/>
          </w:rPr>
        </w:r>
        <w:r w:rsidR="00D706FC">
          <w:rPr>
            <w:webHidden/>
          </w:rPr>
          <w:fldChar w:fldCharType="separate"/>
        </w:r>
        <w:r w:rsidR="00D706FC">
          <w:rPr>
            <w:webHidden/>
          </w:rPr>
          <w:t>100</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2" w:history="1">
        <w:r w:rsidR="00D706FC" w:rsidRPr="0082057B">
          <w:rPr>
            <w:rStyle w:val="a8"/>
            <w:rFonts w:cs="Arial"/>
          </w:rPr>
          <w:t>7.9 Производственный контроль при обращении с отходами</w:t>
        </w:r>
        <w:r w:rsidR="00D706FC">
          <w:rPr>
            <w:webHidden/>
          </w:rPr>
          <w:tab/>
        </w:r>
        <w:r w:rsidR="00D706FC">
          <w:rPr>
            <w:webHidden/>
          </w:rPr>
          <w:fldChar w:fldCharType="begin"/>
        </w:r>
        <w:r w:rsidR="00D706FC">
          <w:rPr>
            <w:webHidden/>
          </w:rPr>
          <w:instrText xml:space="preserve"> PAGEREF _Toc212075092 \h </w:instrText>
        </w:r>
        <w:r w:rsidR="00D706FC">
          <w:rPr>
            <w:webHidden/>
          </w:rPr>
        </w:r>
        <w:r w:rsidR="00D706FC">
          <w:rPr>
            <w:webHidden/>
          </w:rPr>
          <w:fldChar w:fldCharType="separate"/>
        </w:r>
        <w:r w:rsidR="00D706FC">
          <w:rPr>
            <w:webHidden/>
          </w:rPr>
          <w:t>104</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3" w:history="1">
        <w:r w:rsidR="00D706FC" w:rsidRPr="0082057B">
          <w:rPr>
            <w:rStyle w:val="a8"/>
            <w:rFonts w:cs="Arial"/>
          </w:rPr>
          <w:t>7.10 Мероприятия по снижению объемов образования отходов и снижению воздействия на окружающую среду.</w:t>
        </w:r>
        <w:r w:rsidR="00D706FC">
          <w:rPr>
            <w:webHidden/>
          </w:rPr>
          <w:tab/>
        </w:r>
        <w:r w:rsidR="00D706FC">
          <w:rPr>
            <w:webHidden/>
          </w:rPr>
          <w:fldChar w:fldCharType="begin"/>
        </w:r>
        <w:r w:rsidR="00D706FC">
          <w:rPr>
            <w:webHidden/>
          </w:rPr>
          <w:instrText xml:space="preserve"> PAGEREF _Toc212075093 \h </w:instrText>
        </w:r>
        <w:r w:rsidR="00D706FC">
          <w:rPr>
            <w:webHidden/>
          </w:rPr>
        </w:r>
        <w:r w:rsidR="00D706FC">
          <w:rPr>
            <w:webHidden/>
          </w:rPr>
          <w:fldChar w:fldCharType="separate"/>
        </w:r>
        <w:r w:rsidR="00D706FC">
          <w:rPr>
            <w:webHidden/>
          </w:rPr>
          <w:t>105</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4" w:history="1">
        <w:r w:rsidR="00D706FC" w:rsidRPr="0082057B">
          <w:rPr>
            <w:rStyle w:val="a8"/>
            <w:rFonts w:cs="Arial"/>
          </w:rPr>
          <w:t>7.11 Охрана флоры и фауны</w:t>
        </w:r>
        <w:r w:rsidR="00D706FC">
          <w:rPr>
            <w:webHidden/>
          </w:rPr>
          <w:tab/>
        </w:r>
        <w:r w:rsidR="00D706FC">
          <w:rPr>
            <w:webHidden/>
          </w:rPr>
          <w:fldChar w:fldCharType="begin"/>
        </w:r>
        <w:r w:rsidR="00D706FC">
          <w:rPr>
            <w:webHidden/>
          </w:rPr>
          <w:instrText xml:space="preserve"> PAGEREF _Toc212075094 \h </w:instrText>
        </w:r>
        <w:r w:rsidR="00D706FC">
          <w:rPr>
            <w:webHidden/>
          </w:rPr>
        </w:r>
        <w:r w:rsidR="00D706FC">
          <w:rPr>
            <w:webHidden/>
          </w:rPr>
          <w:fldChar w:fldCharType="separate"/>
        </w:r>
        <w:r w:rsidR="00D706FC">
          <w:rPr>
            <w:webHidden/>
          </w:rPr>
          <w:t>105</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5" w:history="1">
        <w:r w:rsidR="00D706FC" w:rsidRPr="0082057B">
          <w:rPr>
            <w:rStyle w:val="a8"/>
            <w:rFonts w:cs="Arial"/>
            <w:i/>
          </w:rPr>
          <w:t>7.11.1 Мероприятия по снижению негативного воздействия на растительный покров</w:t>
        </w:r>
        <w:r w:rsidR="00D706FC">
          <w:rPr>
            <w:webHidden/>
          </w:rPr>
          <w:tab/>
        </w:r>
        <w:r w:rsidR="00D706FC">
          <w:rPr>
            <w:webHidden/>
          </w:rPr>
          <w:fldChar w:fldCharType="begin"/>
        </w:r>
        <w:r w:rsidR="00D706FC">
          <w:rPr>
            <w:webHidden/>
          </w:rPr>
          <w:instrText xml:space="preserve"> PAGEREF _Toc212075095 \h </w:instrText>
        </w:r>
        <w:r w:rsidR="00D706FC">
          <w:rPr>
            <w:webHidden/>
          </w:rPr>
        </w:r>
        <w:r w:rsidR="00D706FC">
          <w:rPr>
            <w:webHidden/>
          </w:rPr>
          <w:fldChar w:fldCharType="separate"/>
        </w:r>
        <w:r w:rsidR="00D706FC">
          <w:rPr>
            <w:webHidden/>
          </w:rPr>
          <w:t>106</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6" w:history="1">
        <w:r w:rsidR="00D706FC" w:rsidRPr="0082057B">
          <w:rPr>
            <w:rStyle w:val="a8"/>
            <w:rFonts w:cs="Arial"/>
            <w:i/>
          </w:rPr>
          <w:t>7.11.2 Мероприятия по снижению негативного воздействия на животный мир</w:t>
        </w:r>
        <w:r w:rsidR="00D706FC">
          <w:rPr>
            <w:webHidden/>
          </w:rPr>
          <w:tab/>
        </w:r>
        <w:r w:rsidR="00D706FC">
          <w:rPr>
            <w:webHidden/>
          </w:rPr>
          <w:fldChar w:fldCharType="begin"/>
        </w:r>
        <w:r w:rsidR="00D706FC">
          <w:rPr>
            <w:webHidden/>
          </w:rPr>
          <w:instrText xml:space="preserve"> PAGEREF _Toc212075096 \h </w:instrText>
        </w:r>
        <w:r w:rsidR="00D706FC">
          <w:rPr>
            <w:webHidden/>
          </w:rPr>
        </w:r>
        <w:r w:rsidR="00D706FC">
          <w:rPr>
            <w:webHidden/>
          </w:rPr>
          <w:fldChar w:fldCharType="separate"/>
        </w:r>
        <w:r w:rsidR="00D706FC">
          <w:rPr>
            <w:webHidden/>
          </w:rPr>
          <w:t>106</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7" w:history="1">
        <w:r w:rsidR="00D706FC" w:rsidRPr="0082057B">
          <w:rPr>
            <w:rStyle w:val="a8"/>
            <w:rFonts w:cs="Arial"/>
            <w:i/>
          </w:rPr>
          <w:t>7.11.3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r w:rsidR="00D706FC">
          <w:rPr>
            <w:webHidden/>
          </w:rPr>
          <w:tab/>
        </w:r>
        <w:r w:rsidR="00D706FC">
          <w:rPr>
            <w:webHidden/>
          </w:rPr>
          <w:fldChar w:fldCharType="begin"/>
        </w:r>
        <w:r w:rsidR="00D706FC">
          <w:rPr>
            <w:webHidden/>
          </w:rPr>
          <w:instrText xml:space="preserve"> PAGEREF _Toc212075097 \h </w:instrText>
        </w:r>
        <w:r w:rsidR="00D706FC">
          <w:rPr>
            <w:webHidden/>
          </w:rPr>
        </w:r>
        <w:r w:rsidR="00D706FC">
          <w:rPr>
            <w:webHidden/>
          </w:rPr>
          <w:fldChar w:fldCharType="separate"/>
        </w:r>
        <w:r w:rsidR="00D706FC">
          <w:rPr>
            <w:webHidden/>
          </w:rPr>
          <w:t>107</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8" w:history="1">
        <w:r w:rsidR="00D706FC" w:rsidRPr="0082057B">
          <w:rPr>
            <w:rStyle w:val="a8"/>
            <w:rFonts w:cs="Arial"/>
          </w:rPr>
          <w:t>7.12 Охрана недр</w:t>
        </w:r>
        <w:r w:rsidR="00D706FC">
          <w:rPr>
            <w:webHidden/>
          </w:rPr>
          <w:tab/>
        </w:r>
        <w:r w:rsidR="00D706FC">
          <w:rPr>
            <w:webHidden/>
          </w:rPr>
          <w:fldChar w:fldCharType="begin"/>
        </w:r>
        <w:r w:rsidR="00D706FC">
          <w:rPr>
            <w:webHidden/>
          </w:rPr>
          <w:instrText xml:space="preserve"> PAGEREF _Toc212075098 \h </w:instrText>
        </w:r>
        <w:r w:rsidR="00D706FC">
          <w:rPr>
            <w:webHidden/>
          </w:rPr>
        </w:r>
        <w:r w:rsidR="00D706FC">
          <w:rPr>
            <w:webHidden/>
          </w:rPr>
          <w:fldChar w:fldCharType="separate"/>
        </w:r>
        <w:r w:rsidR="00D706FC">
          <w:rPr>
            <w:webHidden/>
          </w:rPr>
          <w:t>108</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099" w:history="1">
        <w:r w:rsidR="00D706FC" w:rsidRPr="0082057B">
          <w:rPr>
            <w:rStyle w:val="a8"/>
            <w:rFonts w:cs="Arial"/>
          </w:rPr>
          <w:t>8. ПРОТИВОЭПИДЕМИЧЕСКАЯ БЕЗОПАСНОСТЬ</w:t>
        </w:r>
        <w:r w:rsidR="00D706FC">
          <w:rPr>
            <w:webHidden/>
          </w:rPr>
          <w:tab/>
        </w:r>
        <w:r w:rsidR="00D706FC">
          <w:rPr>
            <w:webHidden/>
          </w:rPr>
          <w:fldChar w:fldCharType="begin"/>
        </w:r>
        <w:r w:rsidR="00D706FC">
          <w:rPr>
            <w:webHidden/>
          </w:rPr>
          <w:instrText xml:space="preserve"> PAGEREF _Toc212075099 \h </w:instrText>
        </w:r>
        <w:r w:rsidR="00D706FC">
          <w:rPr>
            <w:webHidden/>
          </w:rPr>
        </w:r>
        <w:r w:rsidR="00D706FC">
          <w:rPr>
            <w:webHidden/>
          </w:rPr>
          <w:fldChar w:fldCharType="separate"/>
        </w:r>
        <w:r w:rsidR="00D706FC">
          <w:rPr>
            <w:webHidden/>
          </w:rPr>
          <w:t>110</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0" w:history="1">
        <w:r w:rsidR="00D706FC" w:rsidRPr="0082057B">
          <w:rPr>
            <w:rStyle w:val="a8"/>
            <w:rFonts w:cs="Arial"/>
          </w:rPr>
          <w:t>9. РАДИАЦИОННАЯ БЕЗОПАСНОСТЬ</w:t>
        </w:r>
        <w:r w:rsidR="00D706FC">
          <w:rPr>
            <w:webHidden/>
          </w:rPr>
          <w:tab/>
        </w:r>
        <w:r w:rsidR="00D706FC">
          <w:rPr>
            <w:webHidden/>
          </w:rPr>
          <w:fldChar w:fldCharType="begin"/>
        </w:r>
        <w:r w:rsidR="00D706FC">
          <w:rPr>
            <w:webHidden/>
          </w:rPr>
          <w:instrText xml:space="preserve"> PAGEREF _Toc212075100 \h </w:instrText>
        </w:r>
        <w:r w:rsidR="00D706FC">
          <w:rPr>
            <w:webHidden/>
          </w:rPr>
        </w:r>
        <w:r w:rsidR="00D706FC">
          <w:rPr>
            <w:webHidden/>
          </w:rPr>
          <w:fldChar w:fldCharType="separate"/>
        </w:r>
        <w:r w:rsidR="00D706FC">
          <w:rPr>
            <w:webHidden/>
          </w:rPr>
          <w:t>111</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1" w:history="1">
        <w:r w:rsidR="00D706FC" w:rsidRPr="0082057B">
          <w:rPr>
            <w:rStyle w:val="a8"/>
            <w:rFonts w:cs="Arial"/>
          </w:rPr>
          <w:t>10. КОНТРОЛЬ ЗА СОСТОЯНИЕМ ОКРУЖАЮЩЕЙ СРЕДЫ.</w:t>
        </w:r>
        <w:r w:rsidR="00D706FC">
          <w:rPr>
            <w:webHidden/>
          </w:rPr>
          <w:tab/>
        </w:r>
        <w:r w:rsidR="00D706FC">
          <w:rPr>
            <w:webHidden/>
          </w:rPr>
          <w:fldChar w:fldCharType="begin"/>
        </w:r>
        <w:r w:rsidR="00D706FC">
          <w:rPr>
            <w:webHidden/>
          </w:rPr>
          <w:instrText xml:space="preserve"> PAGEREF _Toc212075101 \h </w:instrText>
        </w:r>
        <w:r w:rsidR="00D706FC">
          <w:rPr>
            <w:webHidden/>
          </w:rPr>
        </w:r>
        <w:r w:rsidR="00D706FC">
          <w:rPr>
            <w:webHidden/>
          </w:rPr>
          <w:fldChar w:fldCharType="separate"/>
        </w:r>
        <w:r w:rsidR="00D706FC">
          <w:rPr>
            <w:webHidden/>
          </w:rPr>
          <w:t>113</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2" w:history="1">
        <w:r w:rsidR="00D706FC" w:rsidRPr="0082057B">
          <w:rPr>
            <w:rStyle w:val="a8"/>
            <w:rFonts w:cs="Arial"/>
          </w:rPr>
          <w:t>11. ОЦЕНКА ВОЗДЕЙСТВИЯ НА ОКРУЖАЮЩУЮ СРЕДУ ПРОЕКТИРУЕМЫХ РАБОТ</w:t>
        </w:r>
        <w:r w:rsidR="00D706FC">
          <w:rPr>
            <w:webHidden/>
          </w:rPr>
          <w:tab/>
        </w:r>
        <w:r w:rsidR="00D706FC">
          <w:rPr>
            <w:webHidden/>
          </w:rPr>
          <w:fldChar w:fldCharType="begin"/>
        </w:r>
        <w:r w:rsidR="00D706FC">
          <w:rPr>
            <w:webHidden/>
          </w:rPr>
          <w:instrText xml:space="preserve"> PAGEREF _Toc212075102 \h </w:instrText>
        </w:r>
        <w:r w:rsidR="00D706FC">
          <w:rPr>
            <w:webHidden/>
          </w:rPr>
        </w:r>
        <w:r w:rsidR="00D706FC">
          <w:rPr>
            <w:webHidden/>
          </w:rPr>
          <w:fldChar w:fldCharType="separate"/>
        </w:r>
        <w:r w:rsidR="00D706FC">
          <w:rPr>
            <w:webHidden/>
          </w:rPr>
          <w:t>114</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3" w:history="1">
        <w:r w:rsidR="00D706FC" w:rsidRPr="0082057B">
          <w:rPr>
            <w:rStyle w:val="a8"/>
            <w:rFonts w:cs="Arial"/>
          </w:rPr>
          <w:t>12 ОЦЕНКА ЭКОЛОГИЧЕСКОГО РИСКА</w:t>
        </w:r>
        <w:r w:rsidR="00D706FC">
          <w:rPr>
            <w:webHidden/>
          </w:rPr>
          <w:tab/>
        </w:r>
        <w:r w:rsidR="00D706FC">
          <w:rPr>
            <w:webHidden/>
          </w:rPr>
          <w:fldChar w:fldCharType="begin"/>
        </w:r>
        <w:r w:rsidR="00D706FC">
          <w:rPr>
            <w:webHidden/>
          </w:rPr>
          <w:instrText xml:space="preserve"> PAGEREF _Toc212075103 \h </w:instrText>
        </w:r>
        <w:r w:rsidR="00D706FC">
          <w:rPr>
            <w:webHidden/>
          </w:rPr>
        </w:r>
        <w:r w:rsidR="00D706FC">
          <w:rPr>
            <w:webHidden/>
          </w:rPr>
          <w:fldChar w:fldCharType="separate"/>
        </w:r>
        <w:r w:rsidR="00D706FC">
          <w:rPr>
            <w:webHidden/>
          </w:rPr>
          <w:t>121</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4" w:history="1">
        <w:r w:rsidR="00D706FC" w:rsidRPr="0082057B">
          <w:rPr>
            <w:rStyle w:val="a8"/>
            <w:rFonts w:cs="Arial"/>
          </w:rPr>
          <w:t>13 АНАЛИЗ ВОЗМОЖНЫХ АВАРИЙНЫХ СИТУАЦИЙ</w:t>
        </w:r>
        <w:r w:rsidR="00D706FC">
          <w:rPr>
            <w:webHidden/>
          </w:rPr>
          <w:tab/>
        </w:r>
        <w:r w:rsidR="00D706FC">
          <w:rPr>
            <w:webHidden/>
          </w:rPr>
          <w:fldChar w:fldCharType="begin"/>
        </w:r>
        <w:r w:rsidR="00D706FC">
          <w:rPr>
            <w:webHidden/>
          </w:rPr>
          <w:instrText xml:space="preserve"> PAGEREF _Toc212075104 \h </w:instrText>
        </w:r>
        <w:r w:rsidR="00D706FC">
          <w:rPr>
            <w:webHidden/>
          </w:rPr>
        </w:r>
        <w:r w:rsidR="00D706FC">
          <w:rPr>
            <w:webHidden/>
          </w:rPr>
          <w:fldChar w:fldCharType="separate"/>
        </w:r>
        <w:r w:rsidR="00D706FC">
          <w:rPr>
            <w:webHidden/>
          </w:rPr>
          <w:t>124</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5" w:history="1">
        <w:r w:rsidR="00D706FC" w:rsidRPr="0082057B">
          <w:rPr>
            <w:rStyle w:val="a8"/>
            <w:rFonts w:cs="Arial"/>
          </w:rPr>
          <w:t>14. ЗАКЛЮЧЕНИЕ</w:t>
        </w:r>
        <w:r w:rsidR="00D706FC">
          <w:rPr>
            <w:webHidden/>
          </w:rPr>
          <w:tab/>
        </w:r>
        <w:r w:rsidR="00D706FC">
          <w:rPr>
            <w:webHidden/>
          </w:rPr>
          <w:fldChar w:fldCharType="begin"/>
        </w:r>
        <w:r w:rsidR="00D706FC">
          <w:rPr>
            <w:webHidden/>
          </w:rPr>
          <w:instrText xml:space="preserve"> PAGEREF _Toc212075105 \h </w:instrText>
        </w:r>
        <w:r w:rsidR="00D706FC">
          <w:rPr>
            <w:webHidden/>
          </w:rPr>
        </w:r>
        <w:r w:rsidR="00D706FC">
          <w:rPr>
            <w:webHidden/>
          </w:rPr>
          <w:fldChar w:fldCharType="separate"/>
        </w:r>
        <w:r w:rsidR="00D706FC">
          <w:rPr>
            <w:webHidden/>
          </w:rPr>
          <w:t>125</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6" w:history="1">
        <w:r w:rsidR="00D706FC" w:rsidRPr="0082057B">
          <w:rPr>
            <w:rStyle w:val="a8"/>
            <w:rFonts w:cs="Arial"/>
          </w:rPr>
          <w:t>15. СПИСОК ИСПОЛЬЗОВАННОЙ ЛИТЕРАТУРЫ</w:t>
        </w:r>
        <w:r w:rsidR="00D706FC">
          <w:rPr>
            <w:webHidden/>
          </w:rPr>
          <w:tab/>
        </w:r>
        <w:r w:rsidR="00D706FC">
          <w:rPr>
            <w:webHidden/>
          </w:rPr>
          <w:fldChar w:fldCharType="begin"/>
        </w:r>
        <w:r w:rsidR="00D706FC">
          <w:rPr>
            <w:webHidden/>
          </w:rPr>
          <w:instrText xml:space="preserve"> PAGEREF _Toc212075106 \h </w:instrText>
        </w:r>
        <w:r w:rsidR="00D706FC">
          <w:rPr>
            <w:webHidden/>
          </w:rPr>
        </w:r>
        <w:r w:rsidR="00D706FC">
          <w:rPr>
            <w:webHidden/>
          </w:rPr>
          <w:fldChar w:fldCharType="separate"/>
        </w:r>
        <w:r w:rsidR="00D706FC">
          <w:rPr>
            <w:webHidden/>
          </w:rPr>
          <w:t>126</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7" w:history="1">
        <w:r w:rsidR="00D706FC" w:rsidRPr="0082057B">
          <w:rPr>
            <w:rStyle w:val="a8"/>
            <w:rFonts w:cs="Arial"/>
          </w:rPr>
          <w:t>ПРИЛОЖЕНИЕ 1</w:t>
        </w:r>
        <w:r w:rsidR="00D706FC">
          <w:rPr>
            <w:webHidden/>
          </w:rPr>
          <w:tab/>
        </w:r>
        <w:r w:rsidR="00D706FC">
          <w:rPr>
            <w:webHidden/>
          </w:rPr>
          <w:fldChar w:fldCharType="begin"/>
        </w:r>
        <w:r w:rsidR="00D706FC">
          <w:rPr>
            <w:webHidden/>
          </w:rPr>
          <w:instrText xml:space="preserve"> PAGEREF _Toc212075107 \h </w:instrText>
        </w:r>
        <w:r w:rsidR="00D706FC">
          <w:rPr>
            <w:webHidden/>
          </w:rPr>
        </w:r>
        <w:r w:rsidR="00D706FC">
          <w:rPr>
            <w:webHidden/>
          </w:rPr>
          <w:fldChar w:fldCharType="separate"/>
        </w:r>
        <w:r w:rsidR="00D706FC">
          <w:rPr>
            <w:webHidden/>
          </w:rPr>
          <w:t>127</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8" w:history="1">
        <w:r w:rsidR="00D706FC" w:rsidRPr="0082057B">
          <w:rPr>
            <w:rStyle w:val="a8"/>
            <w:rFonts w:cs="Arial"/>
          </w:rPr>
          <w:t>Лицензия на выполнение работ и оказание услуг в области ООС.</w:t>
        </w:r>
        <w:r w:rsidR="00D706FC">
          <w:rPr>
            <w:webHidden/>
          </w:rPr>
          <w:tab/>
        </w:r>
        <w:r w:rsidR="00D706FC">
          <w:rPr>
            <w:webHidden/>
          </w:rPr>
          <w:fldChar w:fldCharType="begin"/>
        </w:r>
        <w:r w:rsidR="00D706FC">
          <w:rPr>
            <w:webHidden/>
          </w:rPr>
          <w:instrText xml:space="preserve"> PAGEREF _Toc212075108 \h </w:instrText>
        </w:r>
        <w:r w:rsidR="00D706FC">
          <w:rPr>
            <w:webHidden/>
          </w:rPr>
        </w:r>
        <w:r w:rsidR="00D706FC">
          <w:rPr>
            <w:webHidden/>
          </w:rPr>
          <w:fldChar w:fldCharType="separate"/>
        </w:r>
        <w:r w:rsidR="00D706FC">
          <w:rPr>
            <w:webHidden/>
          </w:rPr>
          <w:t>127</w:t>
        </w:r>
        <w:r w:rsidR="00D706FC">
          <w:rPr>
            <w:webHidden/>
          </w:rPr>
          <w:fldChar w:fldCharType="end"/>
        </w:r>
      </w:hyperlink>
    </w:p>
    <w:p w:rsidR="00D706FC" w:rsidRDefault="00FB329B">
      <w:pPr>
        <w:pStyle w:val="16"/>
        <w:rPr>
          <w:rFonts w:asciiTheme="minorHAnsi" w:eastAsiaTheme="minorEastAsia" w:hAnsiTheme="minorHAnsi" w:cstheme="minorBidi"/>
          <w:b w:val="0"/>
          <w:sz w:val="22"/>
          <w:szCs w:val="22"/>
        </w:rPr>
      </w:pPr>
      <w:hyperlink w:anchor="_Toc212075109" w:history="1">
        <w:r w:rsidR="00D706FC" w:rsidRPr="0082057B">
          <w:rPr>
            <w:rStyle w:val="a8"/>
            <w:rFonts w:cs="Arial"/>
          </w:rPr>
          <w:t>1. Расчеты выбросов в атмосферу.</w:t>
        </w:r>
        <w:r w:rsidR="00D706FC">
          <w:rPr>
            <w:webHidden/>
          </w:rPr>
          <w:tab/>
        </w:r>
        <w:r w:rsidR="00D706FC">
          <w:rPr>
            <w:webHidden/>
          </w:rPr>
          <w:fldChar w:fldCharType="begin"/>
        </w:r>
        <w:r w:rsidR="00D706FC">
          <w:rPr>
            <w:webHidden/>
          </w:rPr>
          <w:instrText xml:space="preserve"> PAGEREF _Toc212075109 \h </w:instrText>
        </w:r>
        <w:r w:rsidR="00D706FC">
          <w:rPr>
            <w:webHidden/>
          </w:rPr>
        </w:r>
        <w:r w:rsidR="00D706FC">
          <w:rPr>
            <w:webHidden/>
          </w:rPr>
          <w:fldChar w:fldCharType="separate"/>
        </w:r>
        <w:r w:rsidR="00D706FC">
          <w:rPr>
            <w:webHidden/>
          </w:rPr>
          <w:t>127</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110" w:history="1">
        <w:r w:rsidR="00D706FC" w:rsidRPr="0082057B">
          <w:rPr>
            <w:rStyle w:val="a8"/>
            <w:rFonts w:cs="Arial"/>
          </w:rPr>
          <w:t>16.1</w:t>
        </w:r>
        <w:r w:rsidR="00D706FC">
          <w:rPr>
            <w:rFonts w:asciiTheme="minorHAnsi" w:eastAsiaTheme="minorEastAsia" w:hAnsiTheme="minorHAnsi" w:cstheme="minorBidi"/>
            <w:b w:val="0"/>
            <w:sz w:val="22"/>
            <w:szCs w:val="22"/>
          </w:rPr>
          <w:tab/>
        </w:r>
        <w:r w:rsidR="00D706FC" w:rsidRPr="0082057B">
          <w:rPr>
            <w:rStyle w:val="a8"/>
            <w:rFonts w:cs="Arial"/>
          </w:rPr>
          <w:t>Расчет выбросов ЗВ при строительстве</w:t>
        </w:r>
        <w:r w:rsidR="00D706FC">
          <w:rPr>
            <w:webHidden/>
          </w:rPr>
          <w:tab/>
        </w:r>
        <w:r w:rsidR="00D706FC">
          <w:rPr>
            <w:webHidden/>
          </w:rPr>
          <w:fldChar w:fldCharType="begin"/>
        </w:r>
        <w:r w:rsidR="00D706FC">
          <w:rPr>
            <w:webHidden/>
          </w:rPr>
          <w:instrText xml:space="preserve"> PAGEREF _Toc212075110 \h </w:instrText>
        </w:r>
        <w:r w:rsidR="00D706FC">
          <w:rPr>
            <w:webHidden/>
          </w:rPr>
        </w:r>
        <w:r w:rsidR="00D706FC">
          <w:rPr>
            <w:webHidden/>
          </w:rPr>
          <w:fldChar w:fldCharType="separate"/>
        </w:r>
        <w:r w:rsidR="00D706FC">
          <w:rPr>
            <w:webHidden/>
          </w:rPr>
          <w:t>128</w:t>
        </w:r>
        <w:r w:rsidR="00D706FC">
          <w:rPr>
            <w:webHidden/>
          </w:rPr>
          <w:fldChar w:fldCharType="end"/>
        </w:r>
      </w:hyperlink>
    </w:p>
    <w:p w:rsidR="00D706FC" w:rsidRDefault="00FB329B">
      <w:pPr>
        <w:pStyle w:val="16"/>
        <w:tabs>
          <w:tab w:val="left" w:pos="660"/>
        </w:tabs>
        <w:rPr>
          <w:rFonts w:asciiTheme="minorHAnsi" w:eastAsiaTheme="minorEastAsia" w:hAnsiTheme="minorHAnsi" w:cstheme="minorBidi"/>
          <w:b w:val="0"/>
          <w:sz w:val="22"/>
          <w:szCs w:val="22"/>
        </w:rPr>
      </w:pPr>
      <w:hyperlink w:anchor="_Toc212075111" w:history="1">
        <w:r w:rsidR="00D706FC" w:rsidRPr="0082057B">
          <w:rPr>
            <w:rStyle w:val="a8"/>
            <w:rFonts w:cs="Arial"/>
          </w:rPr>
          <w:t>16.2</w:t>
        </w:r>
        <w:r w:rsidR="00D706FC">
          <w:rPr>
            <w:rFonts w:asciiTheme="minorHAnsi" w:eastAsiaTheme="minorEastAsia" w:hAnsiTheme="minorHAnsi" w:cstheme="minorBidi"/>
            <w:b w:val="0"/>
            <w:sz w:val="22"/>
            <w:szCs w:val="22"/>
          </w:rPr>
          <w:tab/>
        </w:r>
        <w:r w:rsidR="00D706FC" w:rsidRPr="0082057B">
          <w:rPr>
            <w:rStyle w:val="a8"/>
            <w:rFonts w:cs="Arial"/>
          </w:rPr>
          <w:t>Расчет выбросов ЗВ при эксплуатации</w:t>
        </w:r>
        <w:r w:rsidR="00D706FC">
          <w:rPr>
            <w:webHidden/>
          </w:rPr>
          <w:tab/>
        </w:r>
        <w:r w:rsidR="00D706FC">
          <w:rPr>
            <w:webHidden/>
          </w:rPr>
          <w:fldChar w:fldCharType="begin"/>
        </w:r>
        <w:r w:rsidR="00D706FC">
          <w:rPr>
            <w:webHidden/>
          </w:rPr>
          <w:instrText xml:space="preserve"> PAGEREF _Toc212075111 \h </w:instrText>
        </w:r>
        <w:r w:rsidR="00D706FC">
          <w:rPr>
            <w:webHidden/>
          </w:rPr>
        </w:r>
        <w:r w:rsidR="00D706FC">
          <w:rPr>
            <w:webHidden/>
          </w:rPr>
          <w:fldChar w:fldCharType="separate"/>
        </w:r>
        <w:r w:rsidR="00D706FC">
          <w:rPr>
            <w:webHidden/>
          </w:rPr>
          <w:t>142</w:t>
        </w:r>
        <w:r w:rsidR="00D706FC">
          <w:rPr>
            <w:webHidden/>
          </w:rPr>
          <w:fldChar w:fldCharType="end"/>
        </w:r>
      </w:hyperlink>
    </w:p>
    <w:p w:rsidR="00F71278" w:rsidRDefault="00F806A5" w:rsidP="00D3353A">
      <w:pPr>
        <w:spacing w:line="240" w:lineRule="auto"/>
        <w:ind w:firstLine="0"/>
        <w:contextualSpacing/>
        <w:jc w:val="both"/>
        <w:rPr>
          <w:rFonts w:ascii="Arial" w:hAnsi="Arial" w:cs="Arial"/>
          <w:b/>
          <w:bCs/>
          <w:noProof/>
          <w:color w:val="FF0000"/>
          <w:szCs w:val="22"/>
        </w:rPr>
      </w:pPr>
      <w:r>
        <w:rPr>
          <w:rFonts w:ascii="Arial" w:hAnsi="Arial" w:cs="Arial"/>
          <w:b/>
          <w:bCs/>
          <w:noProof/>
          <w:color w:val="FF0000"/>
          <w:sz w:val="20"/>
          <w:szCs w:val="22"/>
        </w:rPr>
        <w:fldChar w:fldCharType="end"/>
      </w:r>
    </w:p>
    <w:p w:rsidR="001711B3" w:rsidRDefault="001711B3" w:rsidP="00D3353A">
      <w:pPr>
        <w:spacing w:line="240" w:lineRule="auto"/>
        <w:ind w:firstLine="0"/>
        <w:contextualSpacing/>
        <w:jc w:val="both"/>
        <w:rPr>
          <w:rFonts w:ascii="Arial" w:hAnsi="Arial" w:cs="Arial"/>
          <w:b/>
          <w:bCs/>
          <w:noProof/>
          <w:color w:val="FF0000"/>
          <w:szCs w:val="22"/>
        </w:rPr>
      </w:pPr>
    </w:p>
    <w:p w:rsidR="00E6660F" w:rsidRPr="00075ACF" w:rsidRDefault="00E6660F" w:rsidP="00D3353A">
      <w:pPr>
        <w:pStyle w:val="af"/>
        <w:spacing w:after="0" w:line="240" w:lineRule="auto"/>
        <w:ind w:firstLine="0"/>
        <w:contextualSpacing/>
        <w:rPr>
          <w:rFonts w:ascii="Arial" w:hAnsi="Arial" w:cs="Arial"/>
          <w:i/>
          <w:sz w:val="20"/>
          <w:szCs w:val="20"/>
          <w:lang w:val="ru-RU"/>
        </w:rPr>
      </w:pPr>
      <w:r w:rsidRPr="00075ACF">
        <w:rPr>
          <w:rFonts w:ascii="Arial" w:hAnsi="Arial" w:cs="Arial"/>
          <w:i/>
          <w:sz w:val="20"/>
          <w:szCs w:val="20"/>
        </w:rPr>
        <w:t>СПИСОК ТАБЛИЦ</w:t>
      </w:r>
    </w:p>
    <w:p w:rsidR="00D706FC" w:rsidRPr="00D706FC" w:rsidRDefault="00366ECA"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075ACF">
        <w:rPr>
          <w:rFonts w:cs="Arial"/>
          <w:i/>
          <w:sz w:val="20"/>
          <w:szCs w:val="20"/>
        </w:rPr>
        <w:fldChar w:fldCharType="begin"/>
      </w:r>
      <w:r w:rsidR="00E6660F" w:rsidRPr="00075ACF">
        <w:rPr>
          <w:rFonts w:cs="Arial"/>
          <w:i/>
          <w:sz w:val="20"/>
          <w:szCs w:val="20"/>
        </w:rPr>
        <w:instrText xml:space="preserve"> TOC \c "ТАБЛИЦА" </w:instrText>
      </w:r>
      <w:r w:rsidRPr="00075ACF">
        <w:rPr>
          <w:rFonts w:cs="Arial"/>
          <w:i/>
          <w:sz w:val="20"/>
          <w:szCs w:val="20"/>
        </w:rPr>
        <w:fldChar w:fldCharType="separate"/>
      </w:r>
      <w:r w:rsidR="00D706FC" w:rsidRPr="00D706FC">
        <w:rPr>
          <w:rFonts w:cs="Arial"/>
          <w:i/>
          <w:noProof/>
          <w:sz w:val="20"/>
          <w:szCs w:val="20"/>
        </w:rPr>
        <w:t xml:space="preserve">Таблица 1 - </w:t>
      </w:r>
      <w:r w:rsidR="00D706FC" w:rsidRPr="00D706FC">
        <w:rPr>
          <w:rFonts w:eastAsia="Times New Roman" w:cs="Arial"/>
          <w:i/>
          <w:iCs/>
          <w:noProof/>
          <w:sz w:val="20"/>
          <w:szCs w:val="20"/>
        </w:rPr>
        <w:t>Приток солнечной радиации (прямой + рассеянной) по месяцам для различных широт (МДж/м2)</w:t>
      </w:r>
      <w:r w:rsidR="00D706FC" w:rsidRPr="00D706FC">
        <w:rPr>
          <w:i/>
          <w:noProof/>
          <w:sz w:val="20"/>
          <w:szCs w:val="20"/>
        </w:rPr>
        <w:tab/>
      </w:r>
      <w:r w:rsidR="00D706FC" w:rsidRPr="00D706FC">
        <w:rPr>
          <w:i/>
          <w:noProof/>
          <w:sz w:val="20"/>
          <w:szCs w:val="20"/>
        </w:rPr>
        <w:fldChar w:fldCharType="begin"/>
      </w:r>
      <w:r w:rsidR="00D706FC" w:rsidRPr="00D706FC">
        <w:rPr>
          <w:i/>
          <w:noProof/>
          <w:sz w:val="20"/>
          <w:szCs w:val="20"/>
        </w:rPr>
        <w:instrText xml:space="preserve"> PAGEREF _Toc212075014 \h </w:instrText>
      </w:r>
      <w:r w:rsidR="00D706FC" w:rsidRPr="00D706FC">
        <w:rPr>
          <w:i/>
          <w:noProof/>
          <w:sz w:val="20"/>
          <w:szCs w:val="20"/>
        </w:rPr>
      </w:r>
      <w:r w:rsidR="00D706FC" w:rsidRPr="00D706FC">
        <w:rPr>
          <w:i/>
          <w:noProof/>
          <w:sz w:val="20"/>
          <w:szCs w:val="20"/>
        </w:rPr>
        <w:fldChar w:fldCharType="separate"/>
      </w:r>
      <w:r w:rsidR="00D706FC" w:rsidRPr="00D706FC">
        <w:rPr>
          <w:i/>
          <w:noProof/>
          <w:sz w:val="20"/>
          <w:szCs w:val="20"/>
        </w:rPr>
        <w:t>13</w:t>
      </w:r>
      <w:r w:rsidR="00D706FC"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 Метеорологические характеристики и коэффициенты, определяющие условия рассеивания загрязняющих веществ в атмосфере</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_Toc212075015 \h </w:instrText>
      </w:r>
      <w:r w:rsidRPr="00D706FC">
        <w:rPr>
          <w:i/>
          <w:noProof/>
          <w:sz w:val="20"/>
          <w:szCs w:val="20"/>
        </w:rPr>
      </w:r>
      <w:r w:rsidRPr="00D706FC">
        <w:rPr>
          <w:i/>
          <w:noProof/>
          <w:sz w:val="20"/>
          <w:szCs w:val="20"/>
        </w:rPr>
        <w:fldChar w:fldCharType="separate"/>
      </w:r>
      <w:r w:rsidRPr="00D706FC">
        <w:rPr>
          <w:i/>
          <w:noProof/>
          <w:sz w:val="20"/>
          <w:szCs w:val="20"/>
        </w:rPr>
        <w:t>15</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3 - Наибольшее и среднее число дней с туманами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_Toc212075016 \h </w:instrText>
      </w:r>
      <w:r w:rsidRPr="00D706FC">
        <w:rPr>
          <w:i/>
          <w:noProof/>
          <w:sz w:val="20"/>
          <w:szCs w:val="20"/>
        </w:rPr>
      </w:r>
      <w:r w:rsidRPr="00D706FC">
        <w:rPr>
          <w:i/>
          <w:noProof/>
          <w:sz w:val="20"/>
          <w:szCs w:val="20"/>
        </w:rPr>
        <w:fldChar w:fldCharType="separate"/>
      </w:r>
      <w:r w:rsidRPr="00D706FC">
        <w:rPr>
          <w:i/>
          <w:noProof/>
          <w:sz w:val="20"/>
          <w:szCs w:val="20"/>
        </w:rPr>
        <w:t>17</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Таблица 4 - Состав пластового флюида (пластовой нефти), дегазированной нефти и газа</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_Toc212075017 \h </w:instrText>
      </w:r>
      <w:r w:rsidRPr="00D706FC">
        <w:rPr>
          <w:i/>
          <w:noProof/>
          <w:sz w:val="20"/>
          <w:szCs w:val="20"/>
        </w:rPr>
      </w:r>
      <w:r w:rsidRPr="00D706FC">
        <w:rPr>
          <w:i/>
          <w:noProof/>
          <w:sz w:val="20"/>
          <w:szCs w:val="20"/>
        </w:rPr>
        <w:fldChar w:fldCharType="separate"/>
      </w:r>
      <w:r w:rsidRPr="00D706FC">
        <w:rPr>
          <w:i/>
          <w:noProof/>
          <w:sz w:val="20"/>
          <w:szCs w:val="20"/>
        </w:rPr>
        <w:t>22</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5 - </w:t>
      </w:r>
      <w:r w:rsidRPr="00D706FC">
        <w:rPr>
          <w:rFonts w:cs="Arial"/>
          <w:i/>
          <w:noProof/>
          <w:sz w:val="20"/>
          <w:szCs w:val="20"/>
        </w:rPr>
        <w:t>Физико-химические характеристики пластовой нефти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_Toc212075018 \h </w:instrText>
      </w:r>
      <w:r w:rsidRPr="00D706FC">
        <w:rPr>
          <w:i/>
          <w:noProof/>
          <w:sz w:val="20"/>
          <w:szCs w:val="20"/>
        </w:rPr>
      </w:r>
      <w:r w:rsidRPr="00D706FC">
        <w:rPr>
          <w:i/>
          <w:noProof/>
          <w:sz w:val="20"/>
          <w:szCs w:val="20"/>
        </w:rPr>
        <w:fldChar w:fldCharType="separate"/>
      </w:r>
      <w:r w:rsidRPr="00D706FC">
        <w:rPr>
          <w:i/>
          <w:noProof/>
          <w:sz w:val="20"/>
          <w:szCs w:val="20"/>
        </w:rPr>
        <w:t>23</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6 - </w:t>
      </w:r>
      <w:r w:rsidRPr="00D706FC">
        <w:rPr>
          <w:rFonts w:cs="Arial"/>
          <w:i/>
          <w:noProof/>
          <w:sz w:val="20"/>
          <w:szCs w:val="20"/>
        </w:rPr>
        <w:t>Физико-химические характеристики газа после сепарации нефти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_Toc212075019 \h </w:instrText>
      </w:r>
      <w:r w:rsidRPr="00D706FC">
        <w:rPr>
          <w:i/>
          <w:noProof/>
          <w:sz w:val="20"/>
          <w:szCs w:val="20"/>
        </w:rPr>
      </w:r>
      <w:r w:rsidRPr="00D706FC">
        <w:rPr>
          <w:i/>
          <w:noProof/>
          <w:sz w:val="20"/>
          <w:szCs w:val="20"/>
        </w:rPr>
        <w:fldChar w:fldCharType="separate"/>
      </w:r>
      <w:r w:rsidRPr="00D706FC">
        <w:rPr>
          <w:i/>
          <w:noProof/>
          <w:sz w:val="20"/>
          <w:szCs w:val="20"/>
        </w:rPr>
        <w:t>23</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7 - </w:t>
      </w:r>
      <w:r w:rsidRPr="00D706FC">
        <w:rPr>
          <w:rFonts w:cs="Arial"/>
          <w:i/>
          <w:noProof/>
          <w:sz w:val="20"/>
          <w:szCs w:val="20"/>
          <w:lang w:eastAsia="en-US"/>
        </w:rPr>
        <w:t>Технические характеристики проектируемых печей подогрева нефти П-1/2</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_Toc212075020 \h </w:instrText>
      </w:r>
      <w:r w:rsidRPr="00D706FC">
        <w:rPr>
          <w:i/>
          <w:noProof/>
          <w:sz w:val="20"/>
          <w:szCs w:val="20"/>
        </w:rPr>
      </w:r>
      <w:r w:rsidRPr="00D706FC">
        <w:rPr>
          <w:i/>
          <w:noProof/>
          <w:sz w:val="20"/>
          <w:szCs w:val="20"/>
        </w:rPr>
        <w:fldChar w:fldCharType="separate"/>
      </w:r>
      <w:r w:rsidRPr="00D706FC">
        <w:rPr>
          <w:i/>
          <w:noProof/>
          <w:sz w:val="20"/>
          <w:szCs w:val="20"/>
        </w:rPr>
        <w:t>27</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8 - </w:t>
      </w:r>
      <w:r w:rsidRPr="00D706FC">
        <w:rPr>
          <w:rFonts w:cs="Arial"/>
          <w:i/>
          <w:noProof/>
          <w:sz w:val="20"/>
          <w:szCs w:val="20"/>
          <w:lang w:eastAsia="en-US"/>
        </w:rPr>
        <w:t>Технические характеристики проектируемой буферной емкости БЕ-1/2</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_Toc212075021 \h </w:instrText>
      </w:r>
      <w:r w:rsidRPr="00D706FC">
        <w:rPr>
          <w:i/>
          <w:noProof/>
          <w:sz w:val="20"/>
          <w:szCs w:val="20"/>
        </w:rPr>
      </w:r>
      <w:r w:rsidRPr="00D706FC">
        <w:rPr>
          <w:i/>
          <w:noProof/>
          <w:sz w:val="20"/>
          <w:szCs w:val="20"/>
        </w:rPr>
        <w:fldChar w:fldCharType="separate"/>
      </w:r>
      <w:r w:rsidRPr="00D706FC">
        <w:rPr>
          <w:i/>
          <w:noProof/>
          <w:sz w:val="20"/>
          <w:szCs w:val="20"/>
        </w:rPr>
        <w:t>27</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9 - </w:t>
      </w:r>
      <w:r w:rsidRPr="00D706FC">
        <w:rPr>
          <w:rFonts w:cs="Arial"/>
          <w:i/>
          <w:noProof/>
          <w:sz w:val="20"/>
          <w:szCs w:val="20"/>
          <w:lang w:eastAsia="en-US"/>
        </w:rPr>
        <w:t>Технические характеристики насосов Н-1/2</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_Toc212075022 \h </w:instrText>
      </w:r>
      <w:r w:rsidRPr="00D706FC">
        <w:rPr>
          <w:i/>
          <w:noProof/>
          <w:sz w:val="20"/>
          <w:szCs w:val="20"/>
        </w:rPr>
      </w:r>
      <w:r w:rsidRPr="00D706FC">
        <w:rPr>
          <w:i/>
          <w:noProof/>
          <w:sz w:val="20"/>
          <w:szCs w:val="20"/>
        </w:rPr>
        <w:fldChar w:fldCharType="separate"/>
      </w:r>
      <w:r w:rsidRPr="00D706FC">
        <w:rPr>
          <w:i/>
          <w:noProof/>
          <w:sz w:val="20"/>
          <w:szCs w:val="20"/>
        </w:rPr>
        <w:t>28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10 </w:t>
      </w:r>
      <w:r w:rsidRPr="00D706FC">
        <w:rPr>
          <w:rFonts w:cs="Arial"/>
          <w:i/>
          <w:noProof/>
          <w:sz w:val="20"/>
          <w:szCs w:val="20"/>
          <w:lang w:eastAsia="en-US"/>
        </w:rPr>
        <w:t>- Технические характеристики ГС-1</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_Toc212075023 \h </w:instrText>
      </w:r>
      <w:r w:rsidRPr="00D706FC">
        <w:rPr>
          <w:i/>
          <w:noProof/>
          <w:sz w:val="20"/>
          <w:szCs w:val="20"/>
        </w:rPr>
      </w:r>
      <w:r w:rsidRPr="00D706FC">
        <w:rPr>
          <w:i/>
          <w:noProof/>
          <w:sz w:val="20"/>
          <w:szCs w:val="20"/>
        </w:rPr>
        <w:fldChar w:fldCharType="separate"/>
      </w:r>
      <w:r w:rsidRPr="00D706FC">
        <w:rPr>
          <w:i/>
          <w:noProof/>
          <w:sz w:val="20"/>
          <w:szCs w:val="20"/>
        </w:rPr>
        <w:t>29</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11 </w:t>
      </w:r>
      <w:r w:rsidRPr="00D706FC">
        <w:rPr>
          <w:rFonts w:cs="Arial"/>
          <w:i/>
          <w:noProof/>
          <w:sz w:val="20"/>
          <w:szCs w:val="20"/>
        </w:rPr>
        <w:t>- Технические характеристики ДЕ-1</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_Toc212075024 \h </w:instrText>
      </w:r>
      <w:r w:rsidRPr="00D706FC">
        <w:rPr>
          <w:i/>
          <w:noProof/>
          <w:sz w:val="20"/>
          <w:szCs w:val="20"/>
        </w:rPr>
      </w:r>
      <w:r w:rsidRPr="00D706FC">
        <w:rPr>
          <w:i/>
          <w:noProof/>
          <w:sz w:val="20"/>
          <w:szCs w:val="20"/>
        </w:rPr>
        <w:fldChar w:fldCharType="separate"/>
      </w:r>
      <w:r w:rsidRPr="00D706FC">
        <w:rPr>
          <w:i/>
          <w:noProof/>
          <w:sz w:val="20"/>
          <w:szCs w:val="20"/>
        </w:rPr>
        <w:t>29</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12 - </w:t>
      </w:r>
      <w:r w:rsidRPr="00D706FC">
        <w:rPr>
          <w:rFonts w:cs="Arial"/>
          <w:i/>
          <w:noProof/>
          <w:snapToGrid w:val="0"/>
          <w:sz w:val="20"/>
          <w:szCs w:val="20"/>
        </w:rPr>
        <w:t>Технические характеристики НД-1 (НВЕ-50/50)</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_Toc212075025 \h </w:instrText>
      </w:r>
      <w:r w:rsidRPr="00D706FC">
        <w:rPr>
          <w:i/>
          <w:noProof/>
          <w:sz w:val="20"/>
          <w:szCs w:val="20"/>
        </w:rPr>
      </w:r>
      <w:r w:rsidRPr="00D706FC">
        <w:rPr>
          <w:i/>
          <w:noProof/>
          <w:sz w:val="20"/>
          <w:szCs w:val="20"/>
        </w:rPr>
        <w:fldChar w:fldCharType="separate"/>
      </w:r>
      <w:r w:rsidRPr="00D706FC">
        <w:rPr>
          <w:i/>
          <w:noProof/>
          <w:sz w:val="20"/>
          <w:szCs w:val="20"/>
        </w:rPr>
        <w:t>30</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13 - </w:t>
      </w:r>
      <w:r w:rsidRPr="00D706FC">
        <w:rPr>
          <w:rFonts w:cs="Arial"/>
          <w:i/>
          <w:noProof/>
          <w:sz w:val="20"/>
          <w:szCs w:val="20"/>
        </w:rPr>
        <w:t>Технические характеристики Ф-1</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_Toc212075026 \h </w:instrText>
      </w:r>
      <w:r w:rsidRPr="00D706FC">
        <w:rPr>
          <w:i/>
          <w:noProof/>
          <w:sz w:val="20"/>
          <w:szCs w:val="20"/>
        </w:rPr>
      </w:r>
      <w:r w:rsidRPr="00D706FC">
        <w:rPr>
          <w:i/>
          <w:noProof/>
          <w:sz w:val="20"/>
          <w:szCs w:val="20"/>
        </w:rPr>
        <w:fldChar w:fldCharType="separate"/>
      </w:r>
      <w:r w:rsidRPr="00D706FC">
        <w:rPr>
          <w:i/>
          <w:noProof/>
          <w:sz w:val="20"/>
          <w:szCs w:val="20"/>
        </w:rPr>
        <w:t>31</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14 - </w:t>
      </w:r>
      <w:r w:rsidRPr="00D706FC">
        <w:rPr>
          <w:rFonts w:cs="Arial"/>
          <w:i/>
          <w:noProof/>
          <w:sz w:val="20"/>
          <w:szCs w:val="20"/>
        </w:rPr>
        <w:t>Т</w:t>
      </w:r>
      <w:r w:rsidRPr="00D706FC">
        <w:rPr>
          <w:rFonts w:cs="Arial"/>
          <w:i/>
          <w:noProof/>
          <w:snapToGrid w:val="0"/>
          <w:sz w:val="20"/>
          <w:szCs w:val="20"/>
        </w:rPr>
        <w:t>ехнические характеристики рампы баллонов с пропаном</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_Toc212075027 \h </w:instrText>
      </w:r>
      <w:r w:rsidRPr="00D706FC">
        <w:rPr>
          <w:i/>
          <w:noProof/>
          <w:sz w:val="20"/>
          <w:szCs w:val="20"/>
        </w:rPr>
      </w:r>
      <w:r w:rsidRPr="00D706FC">
        <w:rPr>
          <w:i/>
          <w:noProof/>
          <w:sz w:val="20"/>
          <w:szCs w:val="20"/>
        </w:rPr>
        <w:fldChar w:fldCharType="separate"/>
      </w:r>
      <w:r w:rsidRPr="00D706FC">
        <w:rPr>
          <w:i/>
          <w:noProof/>
          <w:sz w:val="20"/>
          <w:szCs w:val="20"/>
        </w:rPr>
        <w:t>31</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eastAsia="Times New Roman" w:cs="Arial"/>
          <w:i/>
          <w:noProof/>
          <w:sz w:val="20"/>
          <w:szCs w:val="20"/>
        </w:rPr>
        <w:t>Таблица 15-</w:t>
      </w:r>
      <w:r w:rsidRPr="00D706FC">
        <w:rPr>
          <w:rFonts w:cs="Arial"/>
          <w:i/>
          <w:iCs/>
          <w:noProof/>
          <w:sz w:val="20"/>
          <w:szCs w:val="20"/>
        </w:rPr>
        <w:t xml:space="preserve"> Метеорологические характеристики и коэффициенты, определяющие условия рассеивания загрязняющих веществ в атмосфере</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_Toc212075028 \h </w:instrText>
      </w:r>
      <w:r w:rsidRPr="00D706FC">
        <w:rPr>
          <w:i/>
          <w:noProof/>
          <w:sz w:val="20"/>
          <w:szCs w:val="20"/>
        </w:rPr>
      </w:r>
      <w:r w:rsidRPr="00D706FC">
        <w:rPr>
          <w:i/>
          <w:noProof/>
          <w:sz w:val="20"/>
          <w:szCs w:val="20"/>
        </w:rPr>
        <w:fldChar w:fldCharType="separate"/>
      </w:r>
      <w:r w:rsidRPr="00D706FC">
        <w:rPr>
          <w:i/>
          <w:noProof/>
          <w:sz w:val="20"/>
          <w:szCs w:val="20"/>
        </w:rPr>
        <w:t>54</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16 - Перечень загрязняющих веществ, выделяемых в атмосферный воздух на период СМР</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_Toc212075029 \h </w:instrText>
      </w:r>
      <w:r w:rsidRPr="00D706FC">
        <w:rPr>
          <w:i/>
          <w:noProof/>
          <w:sz w:val="20"/>
          <w:szCs w:val="20"/>
        </w:rPr>
      </w:r>
      <w:r w:rsidRPr="00D706FC">
        <w:rPr>
          <w:i/>
          <w:noProof/>
          <w:sz w:val="20"/>
          <w:szCs w:val="20"/>
        </w:rPr>
        <w:fldChar w:fldCharType="separate"/>
      </w:r>
      <w:r w:rsidRPr="00D706FC">
        <w:rPr>
          <w:i/>
          <w:noProof/>
          <w:sz w:val="20"/>
          <w:szCs w:val="20"/>
        </w:rPr>
        <w:t>56</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17 - Перечень загрязняющих веществ, выбрасываемых в атмосферу на период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_Toc212075030 \h </w:instrText>
      </w:r>
      <w:r w:rsidRPr="00D706FC">
        <w:rPr>
          <w:i/>
          <w:noProof/>
          <w:sz w:val="20"/>
          <w:szCs w:val="20"/>
        </w:rPr>
      </w:r>
      <w:r w:rsidRPr="00D706FC">
        <w:rPr>
          <w:i/>
          <w:noProof/>
          <w:sz w:val="20"/>
          <w:szCs w:val="20"/>
        </w:rPr>
        <w:fldChar w:fldCharType="separate"/>
      </w:r>
      <w:r w:rsidRPr="00D706FC">
        <w:rPr>
          <w:i/>
          <w:noProof/>
          <w:sz w:val="20"/>
          <w:szCs w:val="20"/>
        </w:rPr>
        <w:t>58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18 - Параметры выбросов загрязняющих веществ на период строительства</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_Toc212075031 \h </w:instrText>
      </w:r>
      <w:r w:rsidRPr="00D706FC">
        <w:rPr>
          <w:i/>
          <w:noProof/>
          <w:sz w:val="20"/>
          <w:szCs w:val="20"/>
        </w:rPr>
      </w:r>
      <w:r w:rsidRPr="00D706FC">
        <w:rPr>
          <w:i/>
          <w:noProof/>
          <w:sz w:val="20"/>
          <w:szCs w:val="20"/>
        </w:rPr>
        <w:fldChar w:fldCharType="separate"/>
      </w:r>
      <w:r w:rsidRPr="00D706FC">
        <w:rPr>
          <w:i/>
          <w:noProof/>
          <w:sz w:val="20"/>
          <w:szCs w:val="20"/>
        </w:rPr>
        <w:t>60</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19 - Параметры выбросов загрязняющих веществ на период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_Toc212075032 \h </w:instrText>
      </w:r>
      <w:r w:rsidRPr="00D706FC">
        <w:rPr>
          <w:i/>
          <w:noProof/>
          <w:sz w:val="20"/>
          <w:szCs w:val="20"/>
        </w:rPr>
      </w:r>
      <w:r w:rsidRPr="00D706FC">
        <w:rPr>
          <w:i/>
          <w:noProof/>
          <w:sz w:val="20"/>
          <w:szCs w:val="20"/>
        </w:rPr>
        <w:fldChar w:fldCharType="separate"/>
      </w:r>
      <w:r w:rsidRPr="00D706FC">
        <w:rPr>
          <w:i/>
          <w:noProof/>
          <w:sz w:val="20"/>
          <w:szCs w:val="20"/>
        </w:rPr>
        <w:t>63</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20 – Нормативы выбросов загрязняющих веществ на период строительства.</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_Toc212075033 \h </w:instrText>
      </w:r>
      <w:r w:rsidRPr="00D706FC">
        <w:rPr>
          <w:i/>
          <w:noProof/>
          <w:sz w:val="20"/>
          <w:szCs w:val="20"/>
        </w:rPr>
      </w:r>
      <w:r w:rsidRPr="00D706FC">
        <w:rPr>
          <w:i/>
          <w:noProof/>
          <w:sz w:val="20"/>
          <w:szCs w:val="20"/>
        </w:rPr>
        <w:fldChar w:fldCharType="separate"/>
      </w:r>
      <w:r w:rsidRPr="00D706FC">
        <w:rPr>
          <w:i/>
          <w:noProof/>
          <w:sz w:val="20"/>
          <w:szCs w:val="20"/>
        </w:rPr>
        <w:t>69</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21 - Нормативы выбросов загрязняющих веществ на период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_Toc212075034 \h </w:instrText>
      </w:r>
      <w:r w:rsidRPr="00D706FC">
        <w:rPr>
          <w:i/>
          <w:noProof/>
          <w:sz w:val="20"/>
          <w:szCs w:val="20"/>
        </w:rPr>
      </w:r>
      <w:r w:rsidRPr="00D706FC">
        <w:rPr>
          <w:i/>
          <w:noProof/>
          <w:sz w:val="20"/>
          <w:szCs w:val="20"/>
        </w:rPr>
        <w:fldChar w:fldCharType="separate"/>
      </w:r>
      <w:r w:rsidRPr="00D706FC">
        <w:rPr>
          <w:i/>
          <w:noProof/>
          <w:sz w:val="20"/>
          <w:szCs w:val="20"/>
        </w:rPr>
        <w:t>72</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22 - План-график контроля на предприятии за соблюдением нормативов ПДВ нa источниках выбросов в период строительства</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_Toc212075035 \h </w:instrText>
      </w:r>
      <w:r w:rsidRPr="00D706FC">
        <w:rPr>
          <w:i/>
          <w:noProof/>
          <w:sz w:val="20"/>
          <w:szCs w:val="20"/>
        </w:rPr>
      </w:r>
      <w:r w:rsidRPr="00D706FC">
        <w:rPr>
          <w:i/>
          <w:noProof/>
          <w:sz w:val="20"/>
          <w:szCs w:val="20"/>
        </w:rPr>
        <w:fldChar w:fldCharType="separate"/>
      </w:r>
      <w:r w:rsidRPr="00D706FC">
        <w:rPr>
          <w:i/>
          <w:noProof/>
          <w:sz w:val="20"/>
          <w:szCs w:val="20"/>
        </w:rPr>
        <w:t>75</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23 - План-график контроля на предприятии за соблюдением нормативов ПДВ нa источниках выбросов в период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_Toc212075036 \h </w:instrText>
      </w:r>
      <w:r w:rsidRPr="00D706FC">
        <w:rPr>
          <w:i/>
          <w:noProof/>
          <w:sz w:val="20"/>
          <w:szCs w:val="20"/>
        </w:rPr>
      </w:r>
      <w:r w:rsidRPr="00D706FC">
        <w:rPr>
          <w:i/>
          <w:noProof/>
          <w:sz w:val="20"/>
          <w:szCs w:val="20"/>
        </w:rPr>
        <w:fldChar w:fldCharType="separate"/>
      </w:r>
      <w:r w:rsidRPr="00D706FC">
        <w:rPr>
          <w:i/>
          <w:noProof/>
          <w:sz w:val="20"/>
          <w:szCs w:val="20"/>
        </w:rPr>
        <w:t>78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eastAsia="Times New Roman" w:cs="Arial"/>
          <w:i/>
          <w:noProof/>
          <w:sz w:val="20"/>
          <w:szCs w:val="20"/>
        </w:rPr>
        <w:t>Таблица 24 - Расчет расхода воды на период работ</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_Toc212075037 \h </w:instrText>
      </w:r>
      <w:r w:rsidRPr="00D706FC">
        <w:rPr>
          <w:i/>
          <w:noProof/>
          <w:sz w:val="20"/>
          <w:szCs w:val="20"/>
        </w:rPr>
      </w:r>
      <w:r w:rsidRPr="00D706FC">
        <w:rPr>
          <w:i/>
          <w:noProof/>
          <w:sz w:val="20"/>
          <w:szCs w:val="20"/>
        </w:rPr>
        <w:fldChar w:fldCharType="separate"/>
      </w:r>
      <w:r w:rsidRPr="00D706FC">
        <w:rPr>
          <w:i/>
          <w:noProof/>
          <w:sz w:val="20"/>
          <w:szCs w:val="20"/>
        </w:rPr>
        <w:t>88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eastAsia="Times New Roman" w:cs="Arial"/>
          <w:i/>
          <w:noProof/>
          <w:sz w:val="20"/>
          <w:szCs w:val="20"/>
        </w:rPr>
        <w:t>Таблица 25 - Количество воды для гидроиспытаний трубопроводов</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_Toc212075038 \h </w:instrText>
      </w:r>
      <w:r w:rsidRPr="00D706FC">
        <w:rPr>
          <w:i/>
          <w:noProof/>
          <w:sz w:val="20"/>
          <w:szCs w:val="20"/>
        </w:rPr>
      </w:r>
      <w:r w:rsidRPr="00D706FC">
        <w:rPr>
          <w:i/>
          <w:noProof/>
          <w:sz w:val="20"/>
          <w:szCs w:val="20"/>
        </w:rPr>
        <w:fldChar w:fldCharType="separate"/>
      </w:r>
      <w:r w:rsidRPr="00D706FC">
        <w:rPr>
          <w:i/>
          <w:noProof/>
          <w:sz w:val="20"/>
          <w:szCs w:val="20"/>
        </w:rPr>
        <w:t>88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26 - </w:t>
      </w:r>
      <w:r w:rsidRPr="00D706FC">
        <w:rPr>
          <w:rFonts w:cs="Arial"/>
          <w:i/>
          <w:noProof/>
          <w:sz w:val="20"/>
          <w:szCs w:val="20"/>
        </w:rPr>
        <w:t>Качественная характеристика отходов, образующихся в процессе строительства и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_Toc212075039 \h </w:instrText>
      </w:r>
      <w:r w:rsidRPr="00D706FC">
        <w:rPr>
          <w:i/>
          <w:noProof/>
          <w:sz w:val="20"/>
          <w:szCs w:val="20"/>
        </w:rPr>
      </w:r>
      <w:r w:rsidRPr="00D706FC">
        <w:rPr>
          <w:i/>
          <w:noProof/>
          <w:sz w:val="20"/>
          <w:szCs w:val="20"/>
        </w:rPr>
        <w:fldChar w:fldCharType="separate"/>
      </w:r>
      <w:r w:rsidRPr="00D706FC">
        <w:rPr>
          <w:i/>
          <w:noProof/>
          <w:sz w:val="20"/>
          <w:szCs w:val="20"/>
        </w:rPr>
        <w:t>95</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27 – Лимиты накопления отходов, установленные при строительстве</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_Toc212075040 \h </w:instrText>
      </w:r>
      <w:r w:rsidRPr="00D706FC">
        <w:rPr>
          <w:i/>
          <w:noProof/>
          <w:sz w:val="20"/>
          <w:szCs w:val="20"/>
        </w:rPr>
      </w:r>
      <w:r w:rsidRPr="00D706FC">
        <w:rPr>
          <w:i/>
          <w:noProof/>
          <w:sz w:val="20"/>
          <w:szCs w:val="20"/>
        </w:rPr>
        <w:fldChar w:fldCharType="separate"/>
      </w:r>
      <w:r w:rsidRPr="00D706FC">
        <w:rPr>
          <w:i/>
          <w:noProof/>
          <w:sz w:val="20"/>
          <w:szCs w:val="20"/>
        </w:rPr>
        <w:t>96</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28 </w:t>
      </w:r>
      <w:r w:rsidRPr="00D706FC">
        <w:rPr>
          <w:rFonts w:cs="Arial"/>
          <w:i/>
          <w:noProof/>
          <w:sz w:val="20"/>
          <w:szCs w:val="20"/>
        </w:rPr>
        <w:t>– Лимиты накопления отходов, установленные при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_Toc212075041 \h </w:instrText>
      </w:r>
      <w:r w:rsidRPr="00D706FC">
        <w:rPr>
          <w:i/>
          <w:noProof/>
          <w:sz w:val="20"/>
          <w:szCs w:val="20"/>
        </w:rPr>
      </w:r>
      <w:r w:rsidRPr="00D706FC">
        <w:rPr>
          <w:i/>
          <w:noProof/>
          <w:sz w:val="20"/>
          <w:szCs w:val="20"/>
        </w:rPr>
        <w:fldChar w:fldCharType="separate"/>
      </w:r>
      <w:r w:rsidRPr="00D706FC">
        <w:rPr>
          <w:i/>
          <w:noProof/>
          <w:sz w:val="20"/>
          <w:szCs w:val="20"/>
        </w:rPr>
        <w:t>97</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29 - Шкала масштабов воздействия и градация экологических последствий</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_Toc212075042 \h </w:instrText>
      </w:r>
      <w:r w:rsidRPr="00D706FC">
        <w:rPr>
          <w:i/>
          <w:noProof/>
          <w:sz w:val="20"/>
          <w:szCs w:val="20"/>
        </w:rPr>
      </w:r>
      <w:r w:rsidRPr="00D706FC">
        <w:rPr>
          <w:i/>
          <w:noProof/>
          <w:sz w:val="20"/>
          <w:szCs w:val="20"/>
        </w:rPr>
        <w:fldChar w:fldCharType="separate"/>
      </w:r>
      <w:r w:rsidRPr="00D706FC">
        <w:rPr>
          <w:i/>
          <w:noProof/>
          <w:sz w:val="20"/>
          <w:szCs w:val="20"/>
        </w:rPr>
        <w:t>114</w:t>
      </w:r>
      <w:r w:rsidRPr="00D706FC">
        <w:rPr>
          <w:i/>
          <w:noProof/>
          <w:sz w:val="20"/>
          <w:szCs w:val="20"/>
        </w:rPr>
        <w:fldChar w:fldCharType="end"/>
      </w:r>
    </w:p>
    <w:p w:rsidR="00D706FC" w:rsidRDefault="00D706FC" w:rsidP="00D706FC">
      <w:pPr>
        <w:pStyle w:val="afff"/>
        <w:tabs>
          <w:tab w:val="right" w:leader="dot" w:pos="9912"/>
        </w:tabs>
        <w:spacing w:line="240" w:lineRule="auto"/>
        <w:ind w:left="0" w:firstLine="0"/>
        <w:rPr>
          <w:rFonts w:asciiTheme="minorHAnsi" w:eastAsiaTheme="minorEastAsia" w:hAnsiTheme="minorHAnsi" w:cstheme="minorBidi"/>
          <w:noProof/>
          <w:szCs w:val="22"/>
        </w:rPr>
      </w:pPr>
      <w:r w:rsidRPr="00D706FC">
        <w:rPr>
          <w:rFonts w:cs="Arial"/>
          <w:i/>
          <w:noProof/>
          <w:sz w:val="20"/>
          <w:szCs w:val="20"/>
        </w:rPr>
        <w:t>Таблица 30 - Интегральная оценка воздействия на природную среду при реализации проекта</w:t>
      </w:r>
      <w:r w:rsidRPr="00D706FC">
        <w:rPr>
          <w:i/>
          <w:noProof/>
          <w:sz w:val="20"/>
          <w:szCs w:val="20"/>
        </w:rPr>
        <w:tab/>
      </w:r>
      <w:r>
        <w:rPr>
          <w:noProof/>
        </w:rPr>
        <w:fldChar w:fldCharType="begin"/>
      </w:r>
      <w:r>
        <w:rPr>
          <w:noProof/>
        </w:rPr>
        <w:instrText xml:space="preserve"> PAGEREF _Toc212075043 \h </w:instrText>
      </w:r>
      <w:r>
        <w:rPr>
          <w:noProof/>
        </w:rPr>
      </w:r>
      <w:r>
        <w:rPr>
          <w:noProof/>
        </w:rPr>
        <w:fldChar w:fldCharType="separate"/>
      </w:r>
      <w:r>
        <w:rPr>
          <w:noProof/>
        </w:rPr>
        <w:t>120</w:t>
      </w:r>
      <w:r>
        <w:rPr>
          <w:noProof/>
        </w:rPr>
        <w:fldChar w:fldCharType="end"/>
      </w:r>
    </w:p>
    <w:p w:rsidR="006A6441" w:rsidRPr="00075ACF" w:rsidRDefault="00366ECA" w:rsidP="00D3353A">
      <w:pPr>
        <w:spacing w:line="240" w:lineRule="auto"/>
        <w:ind w:firstLine="0"/>
        <w:contextualSpacing/>
        <w:jc w:val="both"/>
        <w:rPr>
          <w:rFonts w:ascii="Arial" w:hAnsi="Arial" w:cs="Arial"/>
          <w:i/>
          <w:sz w:val="20"/>
          <w:szCs w:val="20"/>
        </w:rPr>
      </w:pPr>
      <w:r w:rsidRPr="00075ACF">
        <w:rPr>
          <w:rFonts w:ascii="Arial" w:hAnsi="Arial" w:cs="Arial"/>
          <w:i/>
          <w:sz w:val="20"/>
          <w:szCs w:val="20"/>
        </w:rPr>
        <w:fldChar w:fldCharType="end"/>
      </w:r>
    </w:p>
    <w:p w:rsidR="006B3892" w:rsidRPr="00075ACF" w:rsidRDefault="006B3892" w:rsidP="00D3353A">
      <w:pPr>
        <w:spacing w:line="240" w:lineRule="auto"/>
        <w:ind w:firstLine="0"/>
        <w:contextualSpacing/>
        <w:jc w:val="both"/>
        <w:rPr>
          <w:rFonts w:ascii="Arial" w:hAnsi="Arial" w:cs="Arial"/>
          <w:i/>
          <w:sz w:val="20"/>
          <w:szCs w:val="20"/>
        </w:rPr>
      </w:pPr>
    </w:p>
    <w:p w:rsidR="00787679" w:rsidRPr="00075ACF" w:rsidRDefault="00787679" w:rsidP="00DB48A3">
      <w:pPr>
        <w:pStyle w:val="af"/>
        <w:spacing w:after="0" w:line="240" w:lineRule="auto"/>
        <w:ind w:firstLine="0"/>
        <w:rPr>
          <w:rFonts w:ascii="Arial" w:hAnsi="Arial" w:cs="Arial"/>
          <w:i/>
          <w:sz w:val="20"/>
          <w:szCs w:val="20"/>
          <w:lang w:val="ru-RU"/>
        </w:rPr>
      </w:pPr>
      <w:r w:rsidRPr="00075ACF">
        <w:rPr>
          <w:rFonts w:ascii="Arial" w:hAnsi="Arial" w:cs="Arial"/>
          <w:i/>
          <w:sz w:val="20"/>
          <w:szCs w:val="20"/>
        </w:rPr>
        <w:t>СПИСОК РИСУНКОВ</w:t>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sz w:val="20"/>
          <w:szCs w:val="20"/>
        </w:rPr>
        <w:fldChar w:fldCharType="begin"/>
      </w:r>
      <w:r w:rsidRPr="00075ACF">
        <w:rPr>
          <w:rFonts w:cs="Arial"/>
          <w:i/>
          <w:sz w:val="20"/>
          <w:szCs w:val="20"/>
        </w:rPr>
        <w:instrText xml:space="preserve"> TOC \c "Рисунок" </w:instrText>
      </w:r>
      <w:r w:rsidRPr="00075ACF">
        <w:rPr>
          <w:rFonts w:cs="Arial"/>
          <w:i/>
          <w:sz w:val="20"/>
          <w:szCs w:val="20"/>
        </w:rPr>
        <w:fldChar w:fldCharType="separate"/>
      </w:r>
      <w:r w:rsidRPr="00075ACF">
        <w:rPr>
          <w:rFonts w:cs="Arial"/>
          <w:i/>
          <w:noProof/>
          <w:sz w:val="20"/>
          <w:szCs w:val="20"/>
        </w:rPr>
        <w:t>Рисунок 1 - Обзорная карта расположения месторождения</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_Toc141740425 \h </w:instrText>
      </w:r>
      <w:r w:rsidRPr="00075ACF">
        <w:rPr>
          <w:i/>
          <w:noProof/>
          <w:sz w:val="20"/>
          <w:szCs w:val="20"/>
        </w:rPr>
      </w:r>
      <w:r w:rsidRPr="00075ACF">
        <w:rPr>
          <w:i/>
          <w:noProof/>
          <w:sz w:val="20"/>
          <w:szCs w:val="20"/>
        </w:rPr>
        <w:fldChar w:fldCharType="separate"/>
      </w:r>
      <w:r w:rsidR="00BE5DB6" w:rsidRPr="00075ACF">
        <w:rPr>
          <w:i/>
          <w:noProof/>
          <w:sz w:val="20"/>
          <w:szCs w:val="20"/>
        </w:rPr>
        <w:t>15</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i/>
          <w:noProof/>
          <w:sz w:val="20"/>
          <w:szCs w:val="20"/>
        </w:rPr>
        <w:t xml:space="preserve">Рисунок 2 </w:t>
      </w:r>
      <w:r w:rsidRPr="00075ACF">
        <w:rPr>
          <w:rFonts w:cs="Arial"/>
          <w:i/>
          <w:noProof/>
          <w:sz w:val="20"/>
          <w:szCs w:val="20"/>
        </w:rPr>
        <w:t>- Среднегодовая роза ветров, %</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_Toc141740426 \h </w:instrText>
      </w:r>
      <w:r w:rsidRPr="00075ACF">
        <w:rPr>
          <w:i/>
          <w:noProof/>
          <w:sz w:val="20"/>
          <w:szCs w:val="20"/>
        </w:rPr>
      </w:r>
      <w:r w:rsidRPr="00075ACF">
        <w:rPr>
          <w:i/>
          <w:noProof/>
          <w:sz w:val="20"/>
          <w:szCs w:val="20"/>
        </w:rPr>
        <w:fldChar w:fldCharType="separate"/>
      </w:r>
      <w:r w:rsidR="00BE5DB6" w:rsidRPr="00075ACF">
        <w:rPr>
          <w:i/>
          <w:noProof/>
          <w:sz w:val="20"/>
          <w:szCs w:val="20"/>
        </w:rPr>
        <w:t>19</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noProof/>
          <w:sz w:val="20"/>
          <w:szCs w:val="20"/>
        </w:rPr>
        <w:lastRenderedPageBreak/>
        <w:t>Рисунок 4 - Распределение значений потенциала загрязнения атмосферы для территории РК</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_Toc141740427 \h </w:instrText>
      </w:r>
      <w:r w:rsidRPr="00075ACF">
        <w:rPr>
          <w:i/>
          <w:noProof/>
          <w:sz w:val="20"/>
          <w:szCs w:val="20"/>
        </w:rPr>
      </w:r>
      <w:r w:rsidRPr="00075ACF">
        <w:rPr>
          <w:i/>
          <w:noProof/>
          <w:sz w:val="20"/>
          <w:szCs w:val="20"/>
        </w:rPr>
        <w:fldChar w:fldCharType="separate"/>
      </w:r>
      <w:r w:rsidR="00BE5DB6" w:rsidRPr="00075ACF">
        <w:rPr>
          <w:i/>
          <w:noProof/>
          <w:sz w:val="20"/>
          <w:szCs w:val="20"/>
        </w:rPr>
        <w:t>23</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noProof/>
          <w:sz w:val="20"/>
          <w:szCs w:val="20"/>
        </w:rPr>
        <w:t>Рисунок 5 - Распределение значений потенциала загрязнения атмосферы для территории РК</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_Toc141740428 \h </w:instrText>
      </w:r>
      <w:r w:rsidRPr="00075ACF">
        <w:rPr>
          <w:i/>
          <w:noProof/>
          <w:sz w:val="20"/>
          <w:szCs w:val="20"/>
        </w:rPr>
      </w:r>
      <w:r w:rsidRPr="00075ACF">
        <w:rPr>
          <w:i/>
          <w:noProof/>
          <w:sz w:val="20"/>
          <w:szCs w:val="20"/>
        </w:rPr>
        <w:fldChar w:fldCharType="separate"/>
      </w:r>
      <w:r w:rsidR="00BE5DB6" w:rsidRPr="00075ACF">
        <w:rPr>
          <w:i/>
          <w:noProof/>
          <w:sz w:val="20"/>
          <w:szCs w:val="20"/>
        </w:rPr>
        <w:t>36</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noProof/>
          <w:sz w:val="20"/>
          <w:szCs w:val="20"/>
        </w:rPr>
        <w:t>Рисунок 6 - Среднегодовая роза ветров</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_Toc141740429 \h </w:instrText>
      </w:r>
      <w:r w:rsidRPr="00075ACF">
        <w:rPr>
          <w:i/>
          <w:noProof/>
          <w:sz w:val="20"/>
          <w:szCs w:val="20"/>
        </w:rPr>
      </w:r>
      <w:r w:rsidRPr="00075ACF">
        <w:rPr>
          <w:i/>
          <w:noProof/>
          <w:sz w:val="20"/>
          <w:szCs w:val="20"/>
        </w:rPr>
        <w:fldChar w:fldCharType="separate"/>
      </w:r>
      <w:r w:rsidR="00BE5DB6" w:rsidRPr="00075ACF">
        <w:rPr>
          <w:i/>
          <w:noProof/>
          <w:sz w:val="20"/>
          <w:szCs w:val="20"/>
        </w:rPr>
        <w:t>38</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noProof/>
          <w:sz w:val="20"/>
          <w:szCs w:val="20"/>
        </w:rPr>
        <w:t xml:space="preserve">Рисунок 7 - </w:t>
      </w:r>
      <w:r w:rsidRPr="00075ACF">
        <w:rPr>
          <w:rFonts w:cs="Arial"/>
          <w:i/>
          <w:noProof/>
          <w:sz w:val="20"/>
          <w:szCs w:val="20"/>
          <w:lang w:eastAsia="en-US" w:bidi="en-US"/>
        </w:rPr>
        <w:t>Карта-схема расположения источников выбросов ЗВ при строительстве и эксплуатации объектов обустройства на месторождении.</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_Toc141740430 \h </w:instrText>
      </w:r>
      <w:r w:rsidRPr="00075ACF">
        <w:rPr>
          <w:i/>
          <w:noProof/>
          <w:sz w:val="20"/>
          <w:szCs w:val="20"/>
        </w:rPr>
      </w:r>
      <w:r w:rsidRPr="00075ACF">
        <w:rPr>
          <w:i/>
          <w:noProof/>
          <w:sz w:val="20"/>
          <w:szCs w:val="20"/>
        </w:rPr>
        <w:fldChar w:fldCharType="separate"/>
      </w:r>
      <w:r w:rsidR="00BE5DB6" w:rsidRPr="00075ACF">
        <w:rPr>
          <w:i/>
          <w:noProof/>
          <w:sz w:val="20"/>
          <w:szCs w:val="20"/>
        </w:rPr>
        <w:t>49</w:t>
      </w:r>
      <w:r w:rsidRPr="00075ACF">
        <w:rPr>
          <w:i/>
          <w:noProof/>
          <w:sz w:val="20"/>
          <w:szCs w:val="20"/>
        </w:rPr>
        <w:fldChar w:fldCharType="end"/>
      </w:r>
    </w:p>
    <w:p w:rsidR="00787679" w:rsidRPr="00D21BC0" w:rsidRDefault="006B3892" w:rsidP="006B3892">
      <w:pPr>
        <w:pStyle w:val="afff"/>
        <w:tabs>
          <w:tab w:val="right" w:leader="dot" w:pos="9627"/>
        </w:tabs>
        <w:spacing w:line="240" w:lineRule="auto"/>
        <w:ind w:left="0" w:firstLine="0"/>
        <w:rPr>
          <w:rFonts w:cs="Arial"/>
          <w:szCs w:val="22"/>
        </w:rPr>
      </w:pPr>
      <w:r w:rsidRPr="00075ACF">
        <w:rPr>
          <w:rFonts w:cs="Arial"/>
          <w:i/>
          <w:sz w:val="20"/>
          <w:szCs w:val="20"/>
        </w:rPr>
        <w:fldChar w:fldCharType="end"/>
      </w:r>
    </w:p>
    <w:p w:rsidR="00787679" w:rsidRPr="00D21BC0" w:rsidRDefault="00787679" w:rsidP="00D21BC0">
      <w:pPr>
        <w:spacing w:line="312" w:lineRule="auto"/>
        <w:jc w:val="both"/>
        <w:rPr>
          <w:rFonts w:ascii="Arial" w:hAnsi="Arial" w:cs="Arial"/>
          <w:szCs w:val="22"/>
        </w:rPr>
        <w:sectPr w:rsidR="00787679" w:rsidRPr="00D21BC0" w:rsidSect="006640C9">
          <w:pgSz w:w="11906" w:h="16838" w:code="9"/>
          <w:pgMar w:top="1418" w:right="566" w:bottom="851" w:left="1418" w:header="680" w:footer="567" w:gutter="0"/>
          <w:cols w:space="708"/>
          <w:docGrid w:linePitch="326"/>
        </w:sectPr>
      </w:pPr>
    </w:p>
    <w:p w:rsidR="00535C82" w:rsidRPr="00A064B1" w:rsidRDefault="00D47F6D" w:rsidP="00D21BC0">
      <w:pPr>
        <w:pStyle w:val="11"/>
        <w:spacing w:line="312" w:lineRule="auto"/>
        <w:jc w:val="both"/>
        <w:rPr>
          <w:rFonts w:ascii="Arial" w:hAnsi="Arial" w:cs="Arial"/>
        </w:rPr>
      </w:pPr>
      <w:bookmarkStart w:id="0" w:name="_Toc212075044"/>
      <w:r w:rsidRPr="00A064B1">
        <w:rPr>
          <w:rFonts w:ascii="Arial" w:hAnsi="Arial" w:cs="Arial"/>
        </w:rPr>
        <w:lastRenderedPageBreak/>
        <w:t>1.</w:t>
      </w:r>
      <w:r w:rsidR="00535C82" w:rsidRPr="00A064B1">
        <w:rPr>
          <w:rFonts w:ascii="Arial" w:hAnsi="Arial" w:cs="Arial"/>
        </w:rPr>
        <w:t>ВВЕДЕНИЕ</w:t>
      </w:r>
      <w:bookmarkEnd w:id="0"/>
    </w:p>
    <w:p w:rsidR="00EE4072" w:rsidRPr="00A064B1" w:rsidRDefault="00EE4072" w:rsidP="00A064B1">
      <w:pPr>
        <w:pStyle w:val="af"/>
        <w:tabs>
          <w:tab w:val="left" w:pos="1134"/>
        </w:tabs>
        <w:spacing w:after="0" w:line="288" w:lineRule="auto"/>
        <w:jc w:val="both"/>
        <w:rPr>
          <w:rFonts w:ascii="Arial" w:hAnsi="Arial" w:cs="Arial"/>
          <w:sz w:val="22"/>
          <w:szCs w:val="22"/>
        </w:rPr>
      </w:pPr>
      <w:r w:rsidRPr="00A064B1">
        <w:rPr>
          <w:rFonts w:ascii="Arial" w:hAnsi="Arial" w:cs="Arial"/>
          <w:sz w:val="22"/>
          <w:szCs w:val="22"/>
        </w:rPr>
        <w:t xml:space="preserve">Рабочий проект </w:t>
      </w:r>
      <w:r w:rsidR="00A064B1" w:rsidRPr="00A064B1">
        <w:rPr>
          <w:rFonts w:ascii="Arial" w:hAnsi="Arial" w:cs="Arial"/>
          <w:sz w:val="22"/>
          <w:szCs w:val="22"/>
        </w:rPr>
        <w:t>«Модернизация</w:t>
      </w:r>
      <w:r w:rsidR="00A064B1" w:rsidRPr="00A064B1">
        <w:rPr>
          <w:rFonts w:ascii="Arial" w:hAnsi="Arial" w:cs="Arial"/>
          <w:spacing w:val="40"/>
          <w:sz w:val="22"/>
          <w:szCs w:val="22"/>
        </w:rPr>
        <w:t xml:space="preserve"> </w:t>
      </w:r>
      <w:r w:rsidR="00A064B1" w:rsidRPr="00A064B1">
        <w:rPr>
          <w:rFonts w:ascii="Arial" w:hAnsi="Arial" w:cs="Arial"/>
          <w:sz w:val="22"/>
          <w:szCs w:val="22"/>
        </w:rPr>
        <w:t>№3</w:t>
      </w:r>
      <w:r w:rsidR="00A064B1" w:rsidRPr="00A064B1">
        <w:rPr>
          <w:rFonts w:ascii="Arial" w:hAnsi="Arial" w:cs="Arial"/>
          <w:spacing w:val="40"/>
          <w:sz w:val="22"/>
          <w:szCs w:val="22"/>
        </w:rPr>
        <w:t xml:space="preserve"> </w:t>
      </w:r>
      <w:r w:rsidR="00A064B1" w:rsidRPr="00A064B1">
        <w:rPr>
          <w:rFonts w:ascii="Arial" w:hAnsi="Arial" w:cs="Arial"/>
          <w:sz w:val="22"/>
          <w:szCs w:val="22"/>
        </w:rPr>
        <w:t>«Строительство</w:t>
      </w:r>
      <w:r w:rsidR="00A064B1" w:rsidRPr="00A064B1">
        <w:rPr>
          <w:rFonts w:ascii="Arial" w:hAnsi="Arial" w:cs="Arial"/>
          <w:spacing w:val="40"/>
          <w:sz w:val="22"/>
          <w:szCs w:val="22"/>
        </w:rPr>
        <w:t xml:space="preserve"> </w:t>
      </w:r>
      <w:r w:rsidR="00A064B1" w:rsidRPr="00A064B1">
        <w:rPr>
          <w:rFonts w:ascii="Arial" w:hAnsi="Arial" w:cs="Arial"/>
          <w:sz w:val="22"/>
          <w:szCs w:val="22"/>
        </w:rPr>
        <w:t>пункта</w:t>
      </w:r>
      <w:r w:rsidR="00A064B1" w:rsidRPr="00A064B1">
        <w:rPr>
          <w:rFonts w:ascii="Arial" w:hAnsi="Arial" w:cs="Arial"/>
          <w:spacing w:val="40"/>
          <w:sz w:val="22"/>
          <w:szCs w:val="22"/>
        </w:rPr>
        <w:t xml:space="preserve"> </w:t>
      </w:r>
      <w:r w:rsidR="00A064B1" w:rsidRPr="00A064B1">
        <w:rPr>
          <w:rFonts w:ascii="Arial" w:hAnsi="Arial" w:cs="Arial"/>
          <w:sz w:val="22"/>
          <w:szCs w:val="22"/>
        </w:rPr>
        <w:t>сдачи</w:t>
      </w:r>
      <w:r w:rsidR="00A064B1" w:rsidRPr="00A064B1">
        <w:rPr>
          <w:rFonts w:ascii="Arial" w:hAnsi="Arial" w:cs="Arial"/>
          <w:spacing w:val="40"/>
          <w:sz w:val="22"/>
          <w:szCs w:val="22"/>
        </w:rPr>
        <w:t xml:space="preserve"> </w:t>
      </w:r>
      <w:r w:rsidR="00A064B1" w:rsidRPr="00A064B1">
        <w:rPr>
          <w:rFonts w:ascii="Arial" w:hAnsi="Arial" w:cs="Arial"/>
          <w:sz w:val="22"/>
          <w:szCs w:val="22"/>
        </w:rPr>
        <w:t>нефти</w:t>
      </w:r>
      <w:r w:rsidR="00A064B1" w:rsidRPr="00A064B1">
        <w:rPr>
          <w:rFonts w:ascii="Arial" w:hAnsi="Arial" w:cs="Arial"/>
          <w:spacing w:val="40"/>
          <w:sz w:val="22"/>
          <w:szCs w:val="22"/>
        </w:rPr>
        <w:t xml:space="preserve"> </w:t>
      </w:r>
      <w:r w:rsidR="00A064B1" w:rsidRPr="00A064B1">
        <w:rPr>
          <w:rFonts w:ascii="Arial" w:hAnsi="Arial" w:cs="Arial"/>
          <w:sz w:val="22"/>
          <w:szCs w:val="22"/>
        </w:rPr>
        <w:t>(ПСН)</w:t>
      </w:r>
      <w:r w:rsidR="00A064B1" w:rsidRPr="00A064B1">
        <w:rPr>
          <w:rFonts w:ascii="Arial" w:hAnsi="Arial" w:cs="Arial"/>
          <w:spacing w:val="40"/>
          <w:sz w:val="22"/>
          <w:szCs w:val="22"/>
        </w:rPr>
        <w:t xml:space="preserve"> </w:t>
      </w:r>
      <w:r w:rsidR="00A064B1" w:rsidRPr="00A064B1">
        <w:rPr>
          <w:rFonts w:ascii="Arial" w:hAnsi="Arial" w:cs="Arial"/>
          <w:sz w:val="22"/>
          <w:szCs w:val="22"/>
        </w:rPr>
        <w:t>на</w:t>
      </w:r>
      <w:r w:rsidR="00A064B1" w:rsidRPr="00A064B1">
        <w:rPr>
          <w:rFonts w:ascii="Arial" w:hAnsi="Arial" w:cs="Arial"/>
          <w:spacing w:val="40"/>
          <w:sz w:val="22"/>
          <w:szCs w:val="22"/>
        </w:rPr>
        <w:t xml:space="preserve"> </w:t>
      </w:r>
      <w:r w:rsidR="00A064B1" w:rsidRPr="00A064B1">
        <w:rPr>
          <w:rFonts w:ascii="Arial" w:hAnsi="Arial" w:cs="Arial"/>
          <w:sz w:val="22"/>
          <w:szCs w:val="22"/>
        </w:rPr>
        <w:t>месторождении ТОО «Бузачи Нефть»</w:t>
      </w:r>
      <w:r w:rsidR="00A064B1">
        <w:rPr>
          <w:rFonts w:ascii="Arial" w:hAnsi="Arial" w:cs="Arial"/>
          <w:sz w:val="22"/>
          <w:szCs w:val="22"/>
          <w:lang w:val="ru-RU"/>
        </w:rPr>
        <w:t>»</w:t>
      </w:r>
      <w:r w:rsidR="00A064B1" w:rsidRPr="00A064B1">
        <w:rPr>
          <w:rFonts w:ascii="Arial" w:hAnsi="Arial" w:cs="Arial"/>
          <w:sz w:val="22"/>
          <w:szCs w:val="22"/>
        </w:rPr>
        <w:t xml:space="preserve"> </w:t>
      </w:r>
      <w:r w:rsidRPr="00A064B1">
        <w:rPr>
          <w:rFonts w:ascii="Arial" w:hAnsi="Arial" w:cs="Arial"/>
          <w:sz w:val="22"/>
          <w:szCs w:val="22"/>
        </w:rPr>
        <w:t xml:space="preserve"> разработан на основании:</w:t>
      </w:r>
    </w:p>
    <w:p w:rsidR="00A064B1" w:rsidRPr="00A064B1" w:rsidRDefault="00A064B1" w:rsidP="00A064B1">
      <w:pPr>
        <w:pStyle w:val="TableParagraph"/>
        <w:numPr>
          <w:ilvl w:val="2"/>
          <w:numId w:val="79"/>
        </w:numPr>
        <w:tabs>
          <w:tab w:val="left" w:pos="1170"/>
        </w:tabs>
        <w:spacing w:line="288" w:lineRule="auto"/>
        <w:ind w:left="0" w:firstLine="737"/>
        <w:jc w:val="both"/>
        <w:rPr>
          <w:rFonts w:ascii="Arial" w:hAnsi="Arial" w:cs="Arial"/>
        </w:rPr>
      </w:pPr>
      <w:r w:rsidRPr="00A064B1">
        <w:rPr>
          <w:rFonts w:ascii="Arial" w:hAnsi="Arial" w:cs="Arial"/>
        </w:rPr>
        <w:t>Договор</w:t>
      </w:r>
      <w:r w:rsidRPr="00A064B1">
        <w:rPr>
          <w:rFonts w:ascii="Arial" w:hAnsi="Arial" w:cs="Arial"/>
          <w:spacing w:val="-2"/>
        </w:rPr>
        <w:t xml:space="preserve"> </w:t>
      </w:r>
      <w:r w:rsidRPr="00A064B1">
        <w:rPr>
          <w:rFonts w:ascii="Arial" w:hAnsi="Arial" w:cs="Arial"/>
        </w:rPr>
        <w:t>№03–11/25</w:t>
      </w:r>
      <w:r w:rsidRPr="00A064B1">
        <w:rPr>
          <w:rFonts w:ascii="Arial" w:hAnsi="Arial" w:cs="Arial"/>
          <w:spacing w:val="-1"/>
        </w:rPr>
        <w:t xml:space="preserve"> </w:t>
      </w:r>
      <w:r w:rsidRPr="00A064B1">
        <w:rPr>
          <w:rFonts w:ascii="Arial" w:hAnsi="Arial" w:cs="Arial"/>
        </w:rPr>
        <w:t>ПР</w:t>
      </w:r>
      <w:r w:rsidRPr="00A064B1">
        <w:rPr>
          <w:rFonts w:ascii="Arial" w:hAnsi="Arial" w:cs="Arial"/>
          <w:spacing w:val="-2"/>
        </w:rPr>
        <w:t xml:space="preserve"> </w:t>
      </w:r>
      <w:r w:rsidRPr="00A064B1">
        <w:rPr>
          <w:rFonts w:ascii="Arial" w:hAnsi="Arial" w:cs="Arial"/>
        </w:rPr>
        <w:t>ПСН</w:t>
      </w:r>
      <w:r w:rsidRPr="00A064B1">
        <w:rPr>
          <w:rFonts w:ascii="Arial" w:hAnsi="Arial" w:cs="Arial"/>
          <w:spacing w:val="-3"/>
        </w:rPr>
        <w:t xml:space="preserve"> </w:t>
      </w:r>
      <w:r w:rsidRPr="00A064B1">
        <w:rPr>
          <w:rFonts w:ascii="Arial" w:hAnsi="Arial" w:cs="Arial"/>
        </w:rPr>
        <w:t>от</w:t>
      </w:r>
      <w:r w:rsidRPr="00A064B1">
        <w:rPr>
          <w:rFonts w:ascii="Arial" w:hAnsi="Arial" w:cs="Arial"/>
          <w:spacing w:val="-2"/>
        </w:rPr>
        <w:t xml:space="preserve"> </w:t>
      </w:r>
      <w:r w:rsidRPr="00A064B1">
        <w:rPr>
          <w:rFonts w:ascii="Arial" w:hAnsi="Arial" w:cs="Arial"/>
        </w:rPr>
        <w:t>03.11.2025</w:t>
      </w:r>
      <w:r w:rsidRPr="00A064B1">
        <w:rPr>
          <w:rFonts w:ascii="Arial" w:hAnsi="Arial" w:cs="Arial"/>
          <w:spacing w:val="-1"/>
        </w:rPr>
        <w:t xml:space="preserve"> </w:t>
      </w:r>
      <w:r w:rsidRPr="00A064B1">
        <w:rPr>
          <w:rFonts w:ascii="Arial" w:hAnsi="Arial" w:cs="Arial"/>
          <w:spacing w:val="-5"/>
        </w:rPr>
        <w:t>г.;</w:t>
      </w:r>
    </w:p>
    <w:p w:rsidR="00A064B1" w:rsidRPr="00A064B1" w:rsidRDefault="00A064B1" w:rsidP="00A064B1">
      <w:pPr>
        <w:pStyle w:val="TableParagraph"/>
        <w:numPr>
          <w:ilvl w:val="2"/>
          <w:numId w:val="79"/>
        </w:numPr>
        <w:tabs>
          <w:tab w:val="left" w:pos="1134"/>
          <w:tab w:val="left" w:pos="1170"/>
        </w:tabs>
        <w:spacing w:line="288" w:lineRule="auto"/>
        <w:ind w:left="0" w:firstLine="737"/>
        <w:jc w:val="both"/>
        <w:rPr>
          <w:rFonts w:ascii="Arial" w:hAnsi="Arial" w:cs="Arial"/>
        </w:rPr>
      </w:pPr>
      <w:r w:rsidRPr="00A064B1">
        <w:rPr>
          <w:rFonts w:ascii="Arial" w:hAnsi="Arial" w:cs="Arial"/>
        </w:rPr>
        <w:t>Задание</w:t>
      </w:r>
      <w:r w:rsidRPr="00A064B1">
        <w:rPr>
          <w:rFonts w:ascii="Arial" w:hAnsi="Arial" w:cs="Arial"/>
          <w:spacing w:val="-5"/>
        </w:rPr>
        <w:t xml:space="preserve"> </w:t>
      </w:r>
      <w:r w:rsidRPr="00A064B1">
        <w:rPr>
          <w:rFonts w:ascii="Arial" w:hAnsi="Arial" w:cs="Arial"/>
        </w:rPr>
        <w:t>на</w:t>
      </w:r>
      <w:r w:rsidRPr="00A064B1">
        <w:rPr>
          <w:rFonts w:ascii="Arial" w:hAnsi="Arial" w:cs="Arial"/>
          <w:spacing w:val="-5"/>
        </w:rPr>
        <w:t xml:space="preserve"> </w:t>
      </w:r>
      <w:r w:rsidRPr="00A064B1">
        <w:rPr>
          <w:rFonts w:ascii="Arial" w:hAnsi="Arial" w:cs="Arial"/>
        </w:rPr>
        <w:t>проектирование</w:t>
      </w:r>
      <w:r w:rsidRPr="00A064B1">
        <w:rPr>
          <w:rFonts w:ascii="Arial" w:hAnsi="Arial" w:cs="Arial"/>
          <w:spacing w:val="-3"/>
        </w:rPr>
        <w:t xml:space="preserve"> </w:t>
      </w:r>
      <w:r w:rsidRPr="00A064B1">
        <w:rPr>
          <w:rFonts w:ascii="Arial" w:hAnsi="Arial" w:cs="Arial"/>
        </w:rPr>
        <w:t>от</w:t>
      </w:r>
      <w:r w:rsidRPr="00A064B1">
        <w:rPr>
          <w:rFonts w:ascii="Arial" w:hAnsi="Arial" w:cs="Arial"/>
          <w:spacing w:val="-6"/>
        </w:rPr>
        <w:t xml:space="preserve"> </w:t>
      </w:r>
      <w:r w:rsidRPr="00A064B1">
        <w:rPr>
          <w:rFonts w:ascii="Arial" w:hAnsi="Arial" w:cs="Arial"/>
        </w:rPr>
        <w:t>12.11.2025г.,</w:t>
      </w:r>
      <w:r w:rsidRPr="00A064B1">
        <w:rPr>
          <w:rFonts w:ascii="Arial" w:hAnsi="Arial" w:cs="Arial"/>
          <w:spacing w:val="-6"/>
        </w:rPr>
        <w:t xml:space="preserve"> </w:t>
      </w:r>
      <w:r w:rsidRPr="00A064B1">
        <w:rPr>
          <w:rFonts w:ascii="Arial" w:hAnsi="Arial" w:cs="Arial"/>
        </w:rPr>
        <w:t>выданное</w:t>
      </w:r>
      <w:r w:rsidRPr="00A064B1">
        <w:rPr>
          <w:rFonts w:ascii="Arial" w:hAnsi="Arial" w:cs="Arial"/>
          <w:spacing w:val="-4"/>
        </w:rPr>
        <w:t xml:space="preserve"> </w:t>
      </w:r>
      <w:r w:rsidRPr="00A064B1">
        <w:rPr>
          <w:rFonts w:ascii="Arial" w:hAnsi="Arial" w:cs="Arial"/>
        </w:rPr>
        <w:t>заказчиком</w:t>
      </w:r>
      <w:r w:rsidRPr="00A064B1">
        <w:rPr>
          <w:rFonts w:ascii="Arial" w:hAnsi="Arial" w:cs="Arial"/>
          <w:spacing w:val="-5"/>
        </w:rPr>
        <w:t xml:space="preserve"> </w:t>
      </w:r>
      <w:r w:rsidRPr="00A064B1">
        <w:rPr>
          <w:rFonts w:ascii="Arial" w:hAnsi="Arial" w:cs="Arial"/>
        </w:rPr>
        <w:t>ТОО</w:t>
      </w:r>
      <w:r w:rsidRPr="00A064B1">
        <w:rPr>
          <w:rFonts w:ascii="Arial" w:hAnsi="Arial" w:cs="Arial"/>
          <w:spacing w:val="-7"/>
        </w:rPr>
        <w:t xml:space="preserve"> </w:t>
      </w:r>
      <w:r w:rsidRPr="00A064B1">
        <w:rPr>
          <w:rFonts w:ascii="Arial" w:hAnsi="Arial" w:cs="Arial"/>
        </w:rPr>
        <w:t>«Бузачи</w:t>
      </w:r>
      <w:r w:rsidRPr="00A064B1">
        <w:rPr>
          <w:rFonts w:ascii="Arial" w:hAnsi="Arial" w:cs="Arial"/>
          <w:spacing w:val="-6"/>
        </w:rPr>
        <w:t xml:space="preserve"> </w:t>
      </w:r>
      <w:r w:rsidRPr="00A064B1">
        <w:rPr>
          <w:rFonts w:ascii="Arial" w:hAnsi="Arial" w:cs="Arial"/>
        </w:rPr>
        <w:t>Нефть». Исходными данными для проектирования являются:</w:t>
      </w:r>
    </w:p>
    <w:p w:rsidR="00A064B1" w:rsidRPr="00A064B1" w:rsidRDefault="00A064B1" w:rsidP="00A064B1">
      <w:pPr>
        <w:pStyle w:val="TableParagraph"/>
        <w:numPr>
          <w:ilvl w:val="2"/>
          <w:numId w:val="79"/>
        </w:numPr>
        <w:tabs>
          <w:tab w:val="left" w:pos="1170"/>
        </w:tabs>
        <w:spacing w:line="288" w:lineRule="auto"/>
        <w:ind w:left="0" w:firstLine="737"/>
        <w:jc w:val="both"/>
        <w:rPr>
          <w:rFonts w:ascii="Arial" w:hAnsi="Arial" w:cs="Arial"/>
        </w:rPr>
      </w:pPr>
      <w:r w:rsidRPr="00A064B1">
        <w:rPr>
          <w:rFonts w:ascii="Arial" w:hAnsi="Arial" w:cs="Arial"/>
        </w:rPr>
        <w:t>Ситуационный</w:t>
      </w:r>
      <w:r w:rsidRPr="00A064B1">
        <w:rPr>
          <w:rFonts w:ascii="Arial" w:hAnsi="Arial" w:cs="Arial"/>
          <w:spacing w:val="-4"/>
        </w:rPr>
        <w:t xml:space="preserve"> </w:t>
      </w:r>
      <w:r w:rsidRPr="00A064B1">
        <w:rPr>
          <w:rFonts w:ascii="Arial" w:hAnsi="Arial" w:cs="Arial"/>
        </w:rPr>
        <w:t>план</w:t>
      </w:r>
      <w:r w:rsidRPr="00A064B1">
        <w:rPr>
          <w:rFonts w:ascii="Arial" w:hAnsi="Arial" w:cs="Arial"/>
          <w:spacing w:val="-4"/>
        </w:rPr>
        <w:t xml:space="preserve"> </w:t>
      </w:r>
      <w:r w:rsidRPr="00A064B1">
        <w:rPr>
          <w:rFonts w:ascii="Arial" w:hAnsi="Arial" w:cs="Arial"/>
        </w:rPr>
        <w:t>месторождения</w:t>
      </w:r>
      <w:r w:rsidRPr="00A064B1">
        <w:rPr>
          <w:rFonts w:ascii="Arial" w:hAnsi="Arial" w:cs="Arial"/>
          <w:spacing w:val="-2"/>
        </w:rPr>
        <w:t xml:space="preserve"> «Каратурун»;</w:t>
      </w:r>
    </w:p>
    <w:p w:rsidR="00A064B1" w:rsidRPr="00A064B1" w:rsidRDefault="00A064B1" w:rsidP="00A064B1">
      <w:pPr>
        <w:pStyle w:val="TableParagraph"/>
        <w:numPr>
          <w:ilvl w:val="2"/>
          <w:numId w:val="79"/>
        </w:numPr>
        <w:tabs>
          <w:tab w:val="left" w:pos="1170"/>
        </w:tabs>
        <w:spacing w:line="288" w:lineRule="auto"/>
        <w:ind w:left="0" w:firstLine="737"/>
        <w:jc w:val="both"/>
        <w:rPr>
          <w:rFonts w:ascii="Arial" w:hAnsi="Arial" w:cs="Arial"/>
        </w:rPr>
      </w:pPr>
      <w:r w:rsidRPr="00A064B1">
        <w:rPr>
          <w:rFonts w:ascii="Arial" w:hAnsi="Arial" w:cs="Arial"/>
        </w:rPr>
        <w:t>Технические</w:t>
      </w:r>
      <w:r w:rsidRPr="00A064B1">
        <w:rPr>
          <w:rFonts w:ascii="Arial" w:hAnsi="Arial" w:cs="Arial"/>
          <w:spacing w:val="-15"/>
        </w:rPr>
        <w:t xml:space="preserve"> </w:t>
      </w:r>
      <w:r w:rsidRPr="00A064B1">
        <w:rPr>
          <w:rFonts w:ascii="Arial" w:hAnsi="Arial" w:cs="Arial"/>
        </w:rPr>
        <w:t>условия</w:t>
      </w:r>
      <w:r w:rsidRPr="00A064B1">
        <w:rPr>
          <w:rFonts w:ascii="Arial" w:hAnsi="Arial" w:cs="Arial"/>
          <w:spacing w:val="-15"/>
        </w:rPr>
        <w:t xml:space="preserve"> </w:t>
      </w:r>
      <w:r w:rsidRPr="00A064B1">
        <w:rPr>
          <w:rFonts w:ascii="Arial" w:hAnsi="Arial" w:cs="Arial"/>
        </w:rPr>
        <w:t>на</w:t>
      </w:r>
      <w:r w:rsidRPr="00A064B1">
        <w:rPr>
          <w:rFonts w:ascii="Arial" w:hAnsi="Arial" w:cs="Arial"/>
          <w:spacing w:val="-15"/>
        </w:rPr>
        <w:t xml:space="preserve"> </w:t>
      </w:r>
      <w:r w:rsidRPr="00A064B1">
        <w:rPr>
          <w:rFonts w:ascii="Arial" w:hAnsi="Arial" w:cs="Arial"/>
        </w:rPr>
        <w:t>подключение</w:t>
      </w:r>
      <w:r w:rsidRPr="00A064B1">
        <w:rPr>
          <w:rFonts w:ascii="Arial" w:hAnsi="Arial" w:cs="Arial"/>
          <w:spacing w:val="-15"/>
        </w:rPr>
        <w:t xml:space="preserve"> </w:t>
      </w:r>
      <w:r w:rsidRPr="00A064B1">
        <w:rPr>
          <w:rFonts w:ascii="Arial" w:hAnsi="Arial" w:cs="Arial"/>
        </w:rPr>
        <w:t>трубопровода</w:t>
      </w:r>
      <w:r w:rsidRPr="00A064B1">
        <w:rPr>
          <w:rFonts w:ascii="Arial" w:hAnsi="Arial" w:cs="Arial"/>
          <w:spacing w:val="-15"/>
        </w:rPr>
        <w:t xml:space="preserve"> </w:t>
      </w:r>
      <w:r w:rsidRPr="00A064B1">
        <w:rPr>
          <w:rFonts w:ascii="Arial" w:hAnsi="Arial" w:cs="Arial"/>
        </w:rPr>
        <w:t>ТОО</w:t>
      </w:r>
      <w:r w:rsidRPr="00A064B1">
        <w:rPr>
          <w:rFonts w:ascii="Arial" w:hAnsi="Arial" w:cs="Arial"/>
          <w:spacing w:val="-15"/>
        </w:rPr>
        <w:t xml:space="preserve"> </w:t>
      </w:r>
      <w:r w:rsidRPr="00A064B1">
        <w:rPr>
          <w:rFonts w:ascii="Arial" w:hAnsi="Arial" w:cs="Arial"/>
        </w:rPr>
        <w:t>«Бузачи</w:t>
      </w:r>
      <w:r w:rsidRPr="00A064B1">
        <w:rPr>
          <w:rFonts w:ascii="Arial" w:hAnsi="Arial" w:cs="Arial"/>
          <w:spacing w:val="-15"/>
        </w:rPr>
        <w:t xml:space="preserve"> </w:t>
      </w:r>
      <w:r w:rsidRPr="00A064B1">
        <w:rPr>
          <w:rFonts w:ascii="Arial" w:hAnsi="Arial" w:cs="Arial"/>
        </w:rPr>
        <w:t>Нефть»</w:t>
      </w:r>
      <w:r w:rsidRPr="00A064B1">
        <w:rPr>
          <w:rFonts w:ascii="Arial" w:hAnsi="Arial" w:cs="Arial"/>
          <w:spacing w:val="-15"/>
        </w:rPr>
        <w:t xml:space="preserve"> </w:t>
      </w:r>
      <w:r w:rsidRPr="00A064B1">
        <w:rPr>
          <w:rFonts w:ascii="Arial" w:hAnsi="Arial" w:cs="Arial"/>
        </w:rPr>
        <w:t>к</w:t>
      </w:r>
      <w:r w:rsidRPr="00A064B1">
        <w:rPr>
          <w:rFonts w:ascii="Arial" w:hAnsi="Arial" w:cs="Arial"/>
          <w:spacing w:val="-15"/>
        </w:rPr>
        <w:t xml:space="preserve"> </w:t>
      </w:r>
      <w:r w:rsidRPr="00A064B1">
        <w:rPr>
          <w:rFonts w:ascii="Arial" w:hAnsi="Arial" w:cs="Arial"/>
        </w:rPr>
        <w:t>системе</w:t>
      </w:r>
      <w:r w:rsidRPr="00A064B1">
        <w:rPr>
          <w:rFonts w:ascii="Arial" w:hAnsi="Arial" w:cs="Arial"/>
          <w:spacing w:val="-15"/>
        </w:rPr>
        <w:t xml:space="preserve"> </w:t>
      </w:r>
      <w:r w:rsidRPr="00A064B1">
        <w:rPr>
          <w:rFonts w:ascii="Arial" w:hAnsi="Arial" w:cs="Arial"/>
        </w:rPr>
        <w:t>МН АО «КазТрансОйл» от 02.07.2024г., выданные АО «КазТрансОйл»;</w:t>
      </w:r>
    </w:p>
    <w:p w:rsidR="00A064B1" w:rsidRPr="00A064B1" w:rsidRDefault="00A064B1" w:rsidP="00A064B1">
      <w:pPr>
        <w:pStyle w:val="TableParagraph"/>
        <w:numPr>
          <w:ilvl w:val="2"/>
          <w:numId w:val="79"/>
        </w:numPr>
        <w:tabs>
          <w:tab w:val="left" w:pos="1170"/>
        </w:tabs>
        <w:spacing w:line="288" w:lineRule="auto"/>
        <w:ind w:left="0" w:firstLine="737"/>
        <w:jc w:val="both"/>
        <w:rPr>
          <w:rFonts w:ascii="Arial" w:hAnsi="Arial" w:cs="Arial"/>
        </w:rPr>
      </w:pPr>
      <w:r w:rsidRPr="00A064B1">
        <w:rPr>
          <w:rFonts w:ascii="Arial" w:hAnsi="Arial" w:cs="Arial"/>
        </w:rPr>
        <w:t>Технические</w:t>
      </w:r>
      <w:r w:rsidRPr="00A064B1">
        <w:rPr>
          <w:rFonts w:ascii="Arial" w:hAnsi="Arial" w:cs="Arial"/>
          <w:spacing w:val="5"/>
        </w:rPr>
        <w:t xml:space="preserve"> </w:t>
      </w:r>
      <w:r w:rsidRPr="00A064B1">
        <w:rPr>
          <w:rFonts w:ascii="Arial" w:hAnsi="Arial" w:cs="Arial"/>
        </w:rPr>
        <w:t>условия</w:t>
      </w:r>
      <w:r w:rsidRPr="00A064B1">
        <w:rPr>
          <w:rFonts w:ascii="Arial" w:hAnsi="Arial" w:cs="Arial"/>
          <w:spacing w:val="6"/>
        </w:rPr>
        <w:t xml:space="preserve"> </w:t>
      </w:r>
      <w:r w:rsidRPr="00A064B1">
        <w:rPr>
          <w:rFonts w:ascii="Arial" w:hAnsi="Arial" w:cs="Arial"/>
        </w:rPr>
        <w:t>на</w:t>
      </w:r>
      <w:r w:rsidRPr="00A064B1">
        <w:rPr>
          <w:rFonts w:ascii="Arial" w:hAnsi="Arial" w:cs="Arial"/>
          <w:spacing w:val="6"/>
        </w:rPr>
        <w:t xml:space="preserve"> </w:t>
      </w:r>
      <w:r w:rsidRPr="00A064B1">
        <w:rPr>
          <w:rFonts w:ascii="Arial" w:hAnsi="Arial" w:cs="Arial"/>
        </w:rPr>
        <w:t>подключение</w:t>
      </w:r>
      <w:r w:rsidRPr="00A064B1">
        <w:rPr>
          <w:rFonts w:ascii="Arial" w:hAnsi="Arial" w:cs="Arial"/>
          <w:spacing w:val="7"/>
        </w:rPr>
        <w:t xml:space="preserve"> </w:t>
      </w:r>
      <w:r w:rsidRPr="00A064B1">
        <w:rPr>
          <w:rFonts w:ascii="Arial" w:hAnsi="Arial" w:cs="Arial"/>
        </w:rPr>
        <w:t>электрических</w:t>
      </w:r>
      <w:r w:rsidRPr="00A064B1">
        <w:rPr>
          <w:rFonts w:ascii="Arial" w:hAnsi="Arial" w:cs="Arial"/>
          <w:spacing w:val="5"/>
        </w:rPr>
        <w:t xml:space="preserve"> </w:t>
      </w:r>
      <w:r w:rsidRPr="00A064B1">
        <w:rPr>
          <w:rFonts w:ascii="Arial" w:hAnsi="Arial" w:cs="Arial"/>
        </w:rPr>
        <w:t>нагрузок</w:t>
      </w:r>
      <w:r w:rsidRPr="00A064B1">
        <w:rPr>
          <w:rFonts w:ascii="Arial" w:hAnsi="Arial" w:cs="Arial"/>
          <w:spacing w:val="7"/>
        </w:rPr>
        <w:t xml:space="preserve"> </w:t>
      </w:r>
      <w:r w:rsidRPr="00A064B1">
        <w:rPr>
          <w:rFonts w:ascii="Arial" w:hAnsi="Arial" w:cs="Arial"/>
        </w:rPr>
        <w:t>№</w:t>
      </w:r>
      <w:r w:rsidRPr="00A064B1">
        <w:rPr>
          <w:rFonts w:ascii="Arial" w:hAnsi="Arial" w:cs="Arial"/>
          <w:spacing w:val="5"/>
        </w:rPr>
        <w:t xml:space="preserve"> </w:t>
      </w:r>
      <w:r w:rsidRPr="00A064B1">
        <w:rPr>
          <w:rFonts w:ascii="Arial" w:hAnsi="Arial" w:cs="Arial"/>
        </w:rPr>
        <w:t>333/5</w:t>
      </w:r>
      <w:r w:rsidRPr="00A064B1">
        <w:rPr>
          <w:rFonts w:ascii="Arial" w:hAnsi="Arial" w:cs="Arial"/>
          <w:spacing w:val="5"/>
        </w:rPr>
        <w:t xml:space="preserve"> </w:t>
      </w:r>
      <w:r w:rsidRPr="00A064B1">
        <w:rPr>
          <w:rFonts w:ascii="Arial" w:hAnsi="Arial" w:cs="Arial"/>
        </w:rPr>
        <w:t>от</w:t>
      </w:r>
      <w:r w:rsidRPr="00A064B1">
        <w:rPr>
          <w:rFonts w:ascii="Arial" w:hAnsi="Arial" w:cs="Arial"/>
          <w:spacing w:val="5"/>
        </w:rPr>
        <w:t xml:space="preserve"> </w:t>
      </w:r>
      <w:r w:rsidRPr="00A064B1">
        <w:rPr>
          <w:rFonts w:ascii="Arial" w:hAnsi="Arial" w:cs="Arial"/>
          <w:spacing w:val="-2"/>
        </w:rPr>
        <w:t xml:space="preserve">12.11.2025г., </w:t>
      </w:r>
      <w:r w:rsidRPr="00A064B1">
        <w:rPr>
          <w:rFonts w:ascii="Arial" w:hAnsi="Arial" w:cs="Arial"/>
        </w:rPr>
        <w:t>выданные</w:t>
      </w:r>
      <w:r w:rsidRPr="00A064B1">
        <w:rPr>
          <w:rFonts w:ascii="Arial" w:hAnsi="Arial" w:cs="Arial"/>
          <w:spacing w:val="-3"/>
        </w:rPr>
        <w:t xml:space="preserve"> </w:t>
      </w:r>
      <w:r w:rsidRPr="00A064B1">
        <w:rPr>
          <w:rFonts w:ascii="Arial" w:hAnsi="Arial" w:cs="Arial"/>
        </w:rPr>
        <w:t>АО</w:t>
      </w:r>
      <w:r w:rsidRPr="00A064B1">
        <w:rPr>
          <w:rFonts w:ascii="Arial" w:hAnsi="Arial" w:cs="Arial"/>
          <w:spacing w:val="-5"/>
        </w:rPr>
        <w:t xml:space="preserve"> </w:t>
      </w:r>
      <w:r w:rsidRPr="00A064B1">
        <w:rPr>
          <w:rFonts w:ascii="Arial" w:hAnsi="Arial" w:cs="Arial"/>
        </w:rPr>
        <w:t>«Бузачи</w:t>
      </w:r>
      <w:r w:rsidRPr="00A064B1">
        <w:rPr>
          <w:rFonts w:ascii="Arial" w:hAnsi="Arial" w:cs="Arial"/>
          <w:spacing w:val="-4"/>
        </w:rPr>
        <w:t xml:space="preserve"> </w:t>
      </w:r>
      <w:r w:rsidRPr="00A064B1">
        <w:rPr>
          <w:rFonts w:ascii="Arial" w:hAnsi="Arial" w:cs="Arial"/>
          <w:spacing w:val="-2"/>
        </w:rPr>
        <w:t>Нефть»;</w:t>
      </w:r>
    </w:p>
    <w:p w:rsidR="00A064B1" w:rsidRPr="00A064B1" w:rsidRDefault="00A064B1" w:rsidP="00A064B1">
      <w:pPr>
        <w:pStyle w:val="TableParagraph"/>
        <w:numPr>
          <w:ilvl w:val="2"/>
          <w:numId w:val="79"/>
        </w:numPr>
        <w:tabs>
          <w:tab w:val="left" w:pos="1170"/>
        </w:tabs>
        <w:spacing w:line="288" w:lineRule="auto"/>
        <w:ind w:left="0" w:firstLine="737"/>
        <w:jc w:val="both"/>
        <w:rPr>
          <w:rFonts w:ascii="Arial" w:hAnsi="Arial" w:cs="Arial"/>
        </w:rPr>
      </w:pPr>
      <w:r w:rsidRPr="00A064B1">
        <w:rPr>
          <w:rFonts w:ascii="Arial" w:hAnsi="Arial" w:cs="Arial"/>
        </w:rPr>
        <w:t>Материалы</w:t>
      </w:r>
      <w:r w:rsidRPr="00A064B1">
        <w:rPr>
          <w:rFonts w:ascii="Arial" w:hAnsi="Arial" w:cs="Arial"/>
          <w:spacing w:val="72"/>
          <w:w w:val="150"/>
        </w:rPr>
        <w:t xml:space="preserve"> </w:t>
      </w:r>
      <w:r w:rsidRPr="00A064B1">
        <w:rPr>
          <w:rFonts w:ascii="Arial" w:hAnsi="Arial" w:cs="Arial"/>
        </w:rPr>
        <w:t>инженерно-геодезических</w:t>
      </w:r>
      <w:r w:rsidRPr="00A064B1">
        <w:rPr>
          <w:rFonts w:ascii="Arial" w:hAnsi="Arial" w:cs="Arial"/>
          <w:spacing w:val="75"/>
          <w:w w:val="150"/>
        </w:rPr>
        <w:t xml:space="preserve"> </w:t>
      </w:r>
      <w:r w:rsidRPr="00A064B1">
        <w:rPr>
          <w:rFonts w:ascii="Arial" w:hAnsi="Arial" w:cs="Arial"/>
        </w:rPr>
        <w:t>изысканий,</w:t>
      </w:r>
      <w:r w:rsidRPr="00A064B1">
        <w:rPr>
          <w:rFonts w:ascii="Arial" w:hAnsi="Arial" w:cs="Arial"/>
          <w:spacing w:val="74"/>
          <w:w w:val="150"/>
        </w:rPr>
        <w:t xml:space="preserve"> </w:t>
      </w:r>
      <w:r w:rsidRPr="00A064B1">
        <w:rPr>
          <w:rFonts w:ascii="Arial" w:hAnsi="Arial" w:cs="Arial"/>
        </w:rPr>
        <w:t>выполненных</w:t>
      </w:r>
      <w:r w:rsidRPr="00A064B1">
        <w:rPr>
          <w:rFonts w:ascii="Arial" w:hAnsi="Arial" w:cs="Arial"/>
          <w:spacing w:val="74"/>
          <w:w w:val="150"/>
        </w:rPr>
        <w:t xml:space="preserve"> </w:t>
      </w:r>
      <w:r w:rsidRPr="00A064B1">
        <w:rPr>
          <w:rFonts w:ascii="Arial" w:hAnsi="Arial" w:cs="Arial"/>
        </w:rPr>
        <w:t>ТОО</w:t>
      </w:r>
      <w:r w:rsidRPr="00A064B1">
        <w:rPr>
          <w:rFonts w:ascii="Arial" w:hAnsi="Arial" w:cs="Arial"/>
          <w:spacing w:val="72"/>
          <w:w w:val="150"/>
        </w:rPr>
        <w:t xml:space="preserve"> </w:t>
      </w:r>
      <w:r w:rsidRPr="00A064B1">
        <w:rPr>
          <w:rFonts w:ascii="Arial" w:hAnsi="Arial" w:cs="Arial"/>
        </w:rPr>
        <w:t>«Призма»</w:t>
      </w:r>
      <w:r w:rsidRPr="00A064B1">
        <w:rPr>
          <w:rFonts w:ascii="Arial" w:hAnsi="Arial" w:cs="Arial"/>
          <w:spacing w:val="75"/>
          <w:w w:val="150"/>
        </w:rPr>
        <w:t xml:space="preserve"> </w:t>
      </w:r>
      <w:r w:rsidRPr="00A064B1">
        <w:rPr>
          <w:rFonts w:ascii="Arial" w:hAnsi="Arial" w:cs="Arial"/>
          <w:spacing w:val="-10"/>
        </w:rPr>
        <w:t xml:space="preserve">в </w:t>
      </w:r>
      <w:r w:rsidRPr="00A064B1">
        <w:rPr>
          <w:rFonts w:ascii="Arial" w:hAnsi="Arial" w:cs="Arial"/>
          <w:spacing w:val="-2"/>
        </w:rPr>
        <w:t>2025г.;</w:t>
      </w:r>
    </w:p>
    <w:p w:rsidR="00A064B1" w:rsidRPr="00A064B1" w:rsidRDefault="00A064B1" w:rsidP="00A064B1">
      <w:pPr>
        <w:pStyle w:val="TableParagraph"/>
        <w:numPr>
          <w:ilvl w:val="2"/>
          <w:numId w:val="79"/>
        </w:numPr>
        <w:tabs>
          <w:tab w:val="left" w:pos="1134"/>
          <w:tab w:val="left" w:pos="1170"/>
        </w:tabs>
        <w:spacing w:line="288" w:lineRule="auto"/>
        <w:ind w:left="0" w:firstLine="737"/>
        <w:jc w:val="both"/>
        <w:rPr>
          <w:rFonts w:ascii="Arial" w:hAnsi="Arial" w:cs="Arial"/>
        </w:rPr>
      </w:pPr>
      <w:r w:rsidRPr="00A064B1">
        <w:rPr>
          <w:rFonts w:ascii="Arial" w:hAnsi="Arial" w:cs="Arial"/>
        </w:rPr>
        <w:t>Материалы</w:t>
      </w:r>
      <w:r w:rsidRPr="00A064B1">
        <w:rPr>
          <w:rFonts w:ascii="Arial" w:hAnsi="Arial" w:cs="Arial"/>
          <w:spacing w:val="-15"/>
        </w:rPr>
        <w:t xml:space="preserve"> </w:t>
      </w:r>
      <w:r w:rsidRPr="00A064B1">
        <w:rPr>
          <w:rFonts w:ascii="Arial" w:hAnsi="Arial" w:cs="Arial"/>
        </w:rPr>
        <w:t>инженерно-геологических</w:t>
      </w:r>
      <w:r w:rsidRPr="00A064B1">
        <w:rPr>
          <w:rFonts w:ascii="Arial" w:hAnsi="Arial" w:cs="Arial"/>
          <w:spacing w:val="-17"/>
        </w:rPr>
        <w:t xml:space="preserve"> </w:t>
      </w:r>
      <w:r w:rsidRPr="00A064B1">
        <w:rPr>
          <w:rFonts w:ascii="Arial" w:hAnsi="Arial" w:cs="Arial"/>
        </w:rPr>
        <w:t>изысканий,</w:t>
      </w:r>
      <w:r w:rsidRPr="00A064B1">
        <w:rPr>
          <w:rFonts w:ascii="Arial" w:hAnsi="Arial" w:cs="Arial"/>
          <w:spacing w:val="-15"/>
        </w:rPr>
        <w:t xml:space="preserve"> </w:t>
      </w:r>
      <w:r w:rsidRPr="00A064B1">
        <w:rPr>
          <w:rFonts w:ascii="Arial" w:hAnsi="Arial" w:cs="Arial"/>
        </w:rPr>
        <w:t>выполненных</w:t>
      </w:r>
      <w:r w:rsidRPr="00A064B1">
        <w:rPr>
          <w:rFonts w:ascii="Arial" w:hAnsi="Arial" w:cs="Arial"/>
          <w:spacing w:val="-15"/>
        </w:rPr>
        <w:t xml:space="preserve"> </w:t>
      </w:r>
      <w:r w:rsidRPr="00A064B1">
        <w:rPr>
          <w:rFonts w:ascii="Arial" w:hAnsi="Arial" w:cs="Arial"/>
        </w:rPr>
        <w:t>ТОО</w:t>
      </w:r>
      <w:r w:rsidRPr="00A064B1">
        <w:rPr>
          <w:rFonts w:ascii="Arial" w:hAnsi="Arial" w:cs="Arial"/>
          <w:spacing w:val="-15"/>
        </w:rPr>
        <w:t xml:space="preserve"> </w:t>
      </w:r>
      <w:r w:rsidRPr="00A064B1">
        <w:rPr>
          <w:rFonts w:ascii="Arial" w:hAnsi="Arial" w:cs="Arial"/>
        </w:rPr>
        <w:t>«Призма»</w:t>
      </w:r>
      <w:r w:rsidRPr="00A064B1">
        <w:rPr>
          <w:rFonts w:ascii="Arial" w:hAnsi="Arial" w:cs="Arial"/>
          <w:spacing w:val="-15"/>
        </w:rPr>
        <w:t xml:space="preserve"> </w:t>
      </w:r>
      <w:r w:rsidRPr="00A064B1">
        <w:rPr>
          <w:rFonts w:ascii="Arial" w:hAnsi="Arial" w:cs="Arial"/>
        </w:rPr>
        <w:t>в</w:t>
      </w:r>
      <w:r w:rsidRPr="00A064B1">
        <w:rPr>
          <w:rFonts w:ascii="Arial" w:hAnsi="Arial" w:cs="Arial"/>
          <w:spacing w:val="-15"/>
        </w:rPr>
        <w:t xml:space="preserve"> </w:t>
      </w:r>
      <w:r w:rsidRPr="00A064B1">
        <w:rPr>
          <w:rFonts w:ascii="Arial" w:hAnsi="Arial" w:cs="Arial"/>
        </w:rPr>
        <w:t>2025г. Территория строительства относится к</w:t>
      </w:r>
      <w:r w:rsidRPr="00A064B1">
        <w:rPr>
          <w:rFonts w:ascii="Arial" w:hAnsi="Arial" w:cs="Arial"/>
          <w:spacing w:val="-3"/>
        </w:rPr>
        <w:t xml:space="preserve"> </w:t>
      </w:r>
      <w:r w:rsidRPr="00A064B1">
        <w:rPr>
          <w:rFonts w:ascii="Arial" w:hAnsi="Arial" w:cs="Arial"/>
        </w:rPr>
        <w:t>району с сейсмичностью 6 баллов согласно СП РК 2.04-01-</w:t>
      </w:r>
      <w:r w:rsidRPr="00A064B1">
        <w:rPr>
          <w:rFonts w:ascii="Arial" w:hAnsi="Arial" w:cs="Arial"/>
          <w:spacing w:val="-2"/>
        </w:rPr>
        <w:t>2017.</w:t>
      </w:r>
    </w:p>
    <w:p w:rsidR="00A064B1" w:rsidRPr="00A064B1" w:rsidRDefault="00A064B1" w:rsidP="00A064B1">
      <w:pPr>
        <w:pStyle w:val="TableParagraph"/>
        <w:spacing w:line="288" w:lineRule="auto"/>
        <w:ind w:firstLine="737"/>
        <w:jc w:val="both"/>
        <w:rPr>
          <w:rFonts w:ascii="Arial" w:hAnsi="Arial" w:cs="Arial"/>
        </w:rPr>
      </w:pPr>
      <w:r w:rsidRPr="00A064B1">
        <w:rPr>
          <w:rFonts w:ascii="Arial" w:hAnsi="Arial" w:cs="Arial"/>
        </w:rPr>
        <w:t>Генеральной</w:t>
      </w:r>
      <w:r w:rsidRPr="00A064B1">
        <w:rPr>
          <w:rFonts w:ascii="Arial" w:hAnsi="Arial" w:cs="Arial"/>
          <w:spacing w:val="-6"/>
        </w:rPr>
        <w:t xml:space="preserve"> </w:t>
      </w:r>
      <w:r w:rsidRPr="00A064B1">
        <w:rPr>
          <w:rFonts w:ascii="Arial" w:hAnsi="Arial" w:cs="Arial"/>
        </w:rPr>
        <w:t>проектной</w:t>
      </w:r>
      <w:r w:rsidRPr="00A064B1">
        <w:rPr>
          <w:rFonts w:ascii="Arial" w:hAnsi="Arial" w:cs="Arial"/>
          <w:spacing w:val="-6"/>
        </w:rPr>
        <w:t xml:space="preserve"> </w:t>
      </w:r>
      <w:r w:rsidRPr="00A064B1">
        <w:rPr>
          <w:rFonts w:ascii="Arial" w:hAnsi="Arial" w:cs="Arial"/>
        </w:rPr>
        <w:t>организацией</w:t>
      </w:r>
      <w:r w:rsidRPr="00A064B1">
        <w:rPr>
          <w:rFonts w:ascii="Arial" w:hAnsi="Arial" w:cs="Arial"/>
          <w:spacing w:val="-6"/>
        </w:rPr>
        <w:t xml:space="preserve"> </w:t>
      </w:r>
      <w:r w:rsidRPr="00A064B1">
        <w:rPr>
          <w:rFonts w:ascii="Arial" w:hAnsi="Arial" w:cs="Arial"/>
        </w:rPr>
        <w:t>является</w:t>
      </w:r>
      <w:r w:rsidRPr="00A064B1">
        <w:rPr>
          <w:rFonts w:ascii="Arial" w:hAnsi="Arial" w:cs="Arial"/>
          <w:spacing w:val="-4"/>
        </w:rPr>
        <w:t xml:space="preserve"> </w:t>
      </w:r>
      <w:r w:rsidRPr="00A064B1">
        <w:rPr>
          <w:rFonts w:ascii="Arial" w:hAnsi="Arial" w:cs="Arial"/>
        </w:rPr>
        <w:t>ТОО</w:t>
      </w:r>
      <w:r w:rsidRPr="00A064B1">
        <w:rPr>
          <w:rFonts w:ascii="Arial" w:hAnsi="Arial" w:cs="Arial"/>
          <w:spacing w:val="-7"/>
        </w:rPr>
        <w:t xml:space="preserve"> </w:t>
      </w:r>
      <w:r w:rsidRPr="00A064B1">
        <w:rPr>
          <w:rFonts w:ascii="Arial" w:hAnsi="Arial" w:cs="Arial"/>
        </w:rPr>
        <w:t>«Атыраукурылыс-Сервис</w:t>
      </w:r>
      <w:r w:rsidRPr="00A064B1">
        <w:rPr>
          <w:rFonts w:ascii="Arial" w:hAnsi="Arial" w:cs="Arial"/>
          <w:spacing w:val="-5"/>
        </w:rPr>
        <w:t xml:space="preserve"> </w:t>
      </w:r>
      <w:r w:rsidRPr="00A064B1">
        <w:rPr>
          <w:rFonts w:ascii="Arial" w:hAnsi="Arial" w:cs="Arial"/>
        </w:rPr>
        <w:t>LTD». Вид строительства – модернизация.</w:t>
      </w:r>
    </w:p>
    <w:p w:rsidR="00A064B1" w:rsidRPr="00A064B1" w:rsidRDefault="00A064B1" w:rsidP="00A064B1">
      <w:pPr>
        <w:pStyle w:val="TableParagraph"/>
        <w:spacing w:line="288" w:lineRule="auto"/>
        <w:ind w:firstLine="737"/>
        <w:jc w:val="both"/>
        <w:rPr>
          <w:rFonts w:ascii="Arial" w:hAnsi="Arial" w:cs="Arial"/>
        </w:rPr>
      </w:pPr>
      <w:r w:rsidRPr="00A064B1">
        <w:rPr>
          <w:rFonts w:ascii="Arial" w:hAnsi="Arial" w:cs="Arial"/>
        </w:rPr>
        <w:t>Сроки строительства: 202</w:t>
      </w:r>
      <w:r>
        <w:rPr>
          <w:rFonts w:ascii="Arial" w:hAnsi="Arial" w:cs="Arial"/>
        </w:rPr>
        <w:t>6</w:t>
      </w:r>
      <w:r w:rsidRPr="00A064B1">
        <w:rPr>
          <w:rFonts w:ascii="Arial" w:hAnsi="Arial" w:cs="Arial"/>
        </w:rPr>
        <w:t xml:space="preserve"> г., будут уточняться контрактными условиями с подрядной </w:t>
      </w:r>
      <w:r w:rsidRPr="00A064B1">
        <w:rPr>
          <w:rFonts w:ascii="Arial" w:hAnsi="Arial" w:cs="Arial"/>
          <w:spacing w:val="-2"/>
        </w:rPr>
        <w:t>организацией.</w:t>
      </w:r>
      <w:r>
        <w:rPr>
          <w:rFonts w:ascii="Arial" w:hAnsi="Arial" w:cs="Arial"/>
          <w:spacing w:val="-2"/>
        </w:rPr>
        <w:t xml:space="preserve"> </w:t>
      </w:r>
      <w:r w:rsidRPr="00A064B1">
        <w:rPr>
          <w:rFonts w:ascii="Arial" w:hAnsi="Arial" w:cs="Arial"/>
        </w:rPr>
        <w:t xml:space="preserve">Генподрядная организация будет определена на тендерных условиях после завершения </w:t>
      </w:r>
      <w:r w:rsidRPr="00A064B1">
        <w:rPr>
          <w:rFonts w:ascii="Arial" w:hAnsi="Arial" w:cs="Arial"/>
          <w:spacing w:val="-2"/>
        </w:rPr>
        <w:t>проектирования.</w:t>
      </w:r>
    </w:p>
    <w:p w:rsidR="00CE49A9" w:rsidRPr="00CE49A9" w:rsidRDefault="00CE49A9" w:rsidP="00A064B1">
      <w:pPr>
        <w:autoSpaceDE w:val="0"/>
        <w:autoSpaceDN w:val="0"/>
        <w:adjustRightInd w:val="0"/>
        <w:spacing w:line="288" w:lineRule="auto"/>
        <w:jc w:val="both"/>
        <w:rPr>
          <w:rFonts w:ascii="Arial" w:hAnsi="Arial" w:cs="Arial"/>
          <w:szCs w:val="22"/>
        </w:rPr>
      </w:pPr>
      <w:r w:rsidRPr="00A064B1">
        <w:rPr>
          <w:rFonts w:ascii="Arial" w:hAnsi="Arial" w:cs="Arial"/>
          <w:szCs w:val="22"/>
        </w:rPr>
        <w:t>Под экологической оценкой понимается процесс выявления, изучения, описания и оценки возможных прямых и косвенных существенных воздействий реализации намечаемой и осуществляемой деятельности или разрабатываемого документа на окружающую</w:t>
      </w:r>
      <w:r w:rsidRPr="00CE49A9">
        <w:rPr>
          <w:rFonts w:ascii="Arial" w:hAnsi="Arial" w:cs="Arial"/>
          <w:szCs w:val="22"/>
        </w:rPr>
        <w:t xml:space="preserve"> среду.</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Целью экологической оценки является подготовка материалов, необходимых для принятия отвечающих цели и задачам экологического законодательства Республики Казахстан решений о реализации намечаемой деятельности или разрабатываемого документа.</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Экологическая оценка по ее видам организуется и проводится в соответствии с Экологическим кодексом РК и инструкцией, утвержденной уполномоченным органом в области охраны окружающей среды (далее - инструкция по организации и проведению экологической оценки).</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Экологическая оценка в зависимости от предмета оценки проводится в виде:</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1) стратегической экологической оценки;</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2) оценки воздействия на окружающую среду;</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3) оценки трансграничных воздействий;</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4) экологической оценки по упрощенному порядку.</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Стратегическая экологическая оценка и (или) оценка воздействия на окружающую среду включают в себя проведение оценки трансграничных воздействий на окружающую среду в случаях, предусмотренных Экологическим Кодексом РК.</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Экологическим кодексом РК, в том числе при разработке раздела «Охрана окружающей среды» (далее –РООС) в составе проектной документации по намечаемой деятельности.</w:t>
      </w:r>
    </w:p>
    <w:p w:rsid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lastRenderedPageBreak/>
        <w:t xml:space="preserve">Настоящий раздел «Охраны окружающей среды» выполнен для рабочего проекта </w:t>
      </w:r>
      <w:r w:rsidR="00A064B1" w:rsidRPr="00A064B1">
        <w:rPr>
          <w:rFonts w:ascii="Arial" w:hAnsi="Arial" w:cs="Arial"/>
          <w:szCs w:val="22"/>
        </w:rPr>
        <w:t>«Модернизация</w:t>
      </w:r>
      <w:r w:rsidR="00A064B1" w:rsidRPr="00A064B1">
        <w:rPr>
          <w:rFonts w:ascii="Arial" w:hAnsi="Arial" w:cs="Arial"/>
          <w:spacing w:val="40"/>
          <w:szCs w:val="22"/>
        </w:rPr>
        <w:t xml:space="preserve"> </w:t>
      </w:r>
      <w:r w:rsidR="00A064B1" w:rsidRPr="00A064B1">
        <w:rPr>
          <w:rFonts w:ascii="Arial" w:hAnsi="Arial" w:cs="Arial"/>
          <w:szCs w:val="22"/>
        </w:rPr>
        <w:t>№3</w:t>
      </w:r>
      <w:r w:rsidR="00A064B1" w:rsidRPr="00A064B1">
        <w:rPr>
          <w:rFonts w:ascii="Arial" w:hAnsi="Arial" w:cs="Arial"/>
          <w:spacing w:val="40"/>
          <w:szCs w:val="22"/>
        </w:rPr>
        <w:t xml:space="preserve"> </w:t>
      </w:r>
      <w:r w:rsidR="00A064B1" w:rsidRPr="00A064B1">
        <w:rPr>
          <w:rFonts w:ascii="Arial" w:hAnsi="Arial" w:cs="Arial"/>
          <w:szCs w:val="22"/>
        </w:rPr>
        <w:t>«Строительство</w:t>
      </w:r>
      <w:r w:rsidR="00A064B1" w:rsidRPr="00A064B1">
        <w:rPr>
          <w:rFonts w:ascii="Arial" w:hAnsi="Arial" w:cs="Arial"/>
          <w:spacing w:val="40"/>
          <w:szCs w:val="22"/>
        </w:rPr>
        <w:t xml:space="preserve"> </w:t>
      </w:r>
      <w:r w:rsidR="00A064B1" w:rsidRPr="00A064B1">
        <w:rPr>
          <w:rFonts w:ascii="Arial" w:hAnsi="Arial" w:cs="Arial"/>
          <w:szCs w:val="22"/>
        </w:rPr>
        <w:t>пункта</w:t>
      </w:r>
      <w:r w:rsidR="00A064B1" w:rsidRPr="00A064B1">
        <w:rPr>
          <w:rFonts w:ascii="Arial" w:hAnsi="Arial" w:cs="Arial"/>
          <w:spacing w:val="40"/>
          <w:szCs w:val="22"/>
        </w:rPr>
        <w:t xml:space="preserve"> </w:t>
      </w:r>
      <w:r w:rsidR="00A064B1" w:rsidRPr="00A064B1">
        <w:rPr>
          <w:rFonts w:ascii="Arial" w:hAnsi="Arial" w:cs="Arial"/>
          <w:szCs w:val="22"/>
        </w:rPr>
        <w:t>сдачи</w:t>
      </w:r>
      <w:r w:rsidR="00A064B1" w:rsidRPr="00A064B1">
        <w:rPr>
          <w:rFonts w:ascii="Arial" w:hAnsi="Arial" w:cs="Arial"/>
          <w:spacing w:val="40"/>
          <w:szCs w:val="22"/>
        </w:rPr>
        <w:t xml:space="preserve"> </w:t>
      </w:r>
      <w:r w:rsidR="00A064B1" w:rsidRPr="00A064B1">
        <w:rPr>
          <w:rFonts w:ascii="Arial" w:hAnsi="Arial" w:cs="Arial"/>
          <w:szCs w:val="22"/>
        </w:rPr>
        <w:t>нефти</w:t>
      </w:r>
      <w:r w:rsidR="00A064B1" w:rsidRPr="00A064B1">
        <w:rPr>
          <w:rFonts w:ascii="Arial" w:hAnsi="Arial" w:cs="Arial"/>
          <w:spacing w:val="40"/>
          <w:szCs w:val="22"/>
        </w:rPr>
        <w:t xml:space="preserve"> </w:t>
      </w:r>
      <w:r w:rsidR="00A064B1" w:rsidRPr="00A064B1">
        <w:rPr>
          <w:rFonts w:ascii="Arial" w:hAnsi="Arial" w:cs="Arial"/>
          <w:szCs w:val="22"/>
        </w:rPr>
        <w:t>(ПСН)</w:t>
      </w:r>
      <w:r w:rsidR="00A064B1" w:rsidRPr="00A064B1">
        <w:rPr>
          <w:rFonts w:ascii="Arial" w:hAnsi="Arial" w:cs="Arial"/>
          <w:spacing w:val="40"/>
          <w:szCs w:val="22"/>
        </w:rPr>
        <w:t xml:space="preserve"> </w:t>
      </w:r>
      <w:r w:rsidR="00A064B1" w:rsidRPr="00A064B1">
        <w:rPr>
          <w:rFonts w:ascii="Arial" w:hAnsi="Arial" w:cs="Arial"/>
          <w:szCs w:val="22"/>
        </w:rPr>
        <w:t>на</w:t>
      </w:r>
      <w:r w:rsidR="00A064B1" w:rsidRPr="00A064B1">
        <w:rPr>
          <w:rFonts w:ascii="Arial" w:hAnsi="Arial" w:cs="Arial"/>
          <w:spacing w:val="40"/>
          <w:szCs w:val="22"/>
        </w:rPr>
        <w:t xml:space="preserve"> </w:t>
      </w:r>
      <w:r w:rsidR="00A064B1" w:rsidRPr="00A064B1">
        <w:rPr>
          <w:rFonts w:ascii="Arial" w:hAnsi="Arial" w:cs="Arial"/>
          <w:szCs w:val="22"/>
        </w:rPr>
        <w:t>месторождении ТОО «Бузачи Нефть»</w:t>
      </w:r>
      <w:r w:rsidR="00A064B1">
        <w:rPr>
          <w:rFonts w:ascii="Arial" w:hAnsi="Arial" w:cs="Arial"/>
          <w:szCs w:val="22"/>
        </w:rPr>
        <w:t>».</w:t>
      </w:r>
    </w:p>
    <w:p w:rsidR="00181803" w:rsidRPr="00181803" w:rsidRDefault="00181803" w:rsidP="00CE49A9">
      <w:pPr>
        <w:autoSpaceDE w:val="0"/>
        <w:autoSpaceDN w:val="0"/>
        <w:adjustRightInd w:val="0"/>
        <w:spacing w:line="288" w:lineRule="auto"/>
        <w:jc w:val="both"/>
        <w:rPr>
          <w:rFonts w:ascii="Arial" w:hAnsi="Arial" w:cs="Arial"/>
          <w:szCs w:val="22"/>
        </w:rPr>
      </w:pPr>
      <w:r w:rsidRPr="00181803">
        <w:rPr>
          <w:rFonts w:ascii="Arial" w:hAnsi="Arial" w:cs="Arial"/>
          <w:szCs w:val="20"/>
        </w:rPr>
        <w:t>Работы по строительству в рамках проекта «Строительство</w:t>
      </w:r>
      <w:r w:rsidRPr="00181803">
        <w:rPr>
          <w:rFonts w:ascii="Arial" w:hAnsi="Arial" w:cs="Arial"/>
          <w:spacing w:val="40"/>
          <w:szCs w:val="20"/>
        </w:rPr>
        <w:t xml:space="preserve"> </w:t>
      </w:r>
      <w:r w:rsidRPr="00181803">
        <w:rPr>
          <w:rFonts w:ascii="Arial" w:hAnsi="Arial" w:cs="Arial"/>
          <w:szCs w:val="20"/>
        </w:rPr>
        <w:t>пункта</w:t>
      </w:r>
      <w:r w:rsidRPr="00181803">
        <w:rPr>
          <w:rFonts w:ascii="Arial" w:hAnsi="Arial" w:cs="Arial"/>
          <w:spacing w:val="40"/>
          <w:szCs w:val="20"/>
        </w:rPr>
        <w:t xml:space="preserve"> </w:t>
      </w:r>
      <w:r w:rsidRPr="00181803">
        <w:rPr>
          <w:rFonts w:ascii="Arial" w:hAnsi="Arial" w:cs="Arial"/>
          <w:szCs w:val="20"/>
        </w:rPr>
        <w:t>сдачи</w:t>
      </w:r>
      <w:r w:rsidRPr="00181803">
        <w:rPr>
          <w:rFonts w:ascii="Arial" w:hAnsi="Arial" w:cs="Arial"/>
          <w:spacing w:val="40"/>
          <w:szCs w:val="20"/>
        </w:rPr>
        <w:t xml:space="preserve"> </w:t>
      </w:r>
      <w:r w:rsidRPr="00181803">
        <w:rPr>
          <w:rFonts w:ascii="Arial" w:hAnsi="Arial" w:cs="Arial"/>
          <w:szCs w:val="20"/>
        </w:rPr>
        <w:t>нефти</w:t>
      </w:r>
      <w:r w:rsidRPr="00181803">
        <w:rPr>
          <w:rFonts w:ascii="Arial" w:hAnsi="Arial" w:cs="Arial"/>
          <w:spacing w:val="40"/>
          <w:szCs w:val="20"/>
        </w:rPr>
        <w:t xml:space="preserve"> </w:t>
      </w:r>
      <w:r w:rsidRPr="00181803">
        <w:rPr>
          <w:rFonts w:ascii="Arial" w:hAnsi="Arial" w:cs="Arial"/>
          <w:szCs w:val="20"/>
        </w:rPr>
        <w:t>(ПСН)</w:t>
      </w:r>
      <w:r w:rsidRPr="00181803">
        <w:rPr>
          <w:rFonts w:ascii="Arial" w:hAnsi="Arial" w:cs="Arial"/>
          <w:spacing w:val="40"/>
          <w:szCs w:val="20"/>
        </w:rPr>
        <w:t xml:space="preserve"> </w:t>
      </w:r>
      <w:r w:rsidRPr="00181803">
        <w:rPr>
          <w:rFonts w:ascii="Arial" w:hAnsi="Arial" w:cs="Arial"/>
          <w:szCs w:val="20"/>
        </w:rPr>
        <w:t>на</w:t>
      </w:r>
      <w:r w:rsidRPr="00181803">
        <w:rPr>
          <w:rFonts w:ascii="Arial" w:hAnsi="Arial" w:cs="Arial"/>
          <w:spacing w:val="40"/>
          <w:szCs w:val="20"/>
        </w:rPr>
        <w:t xml:space="preserve"> </w:t>
      </w:r>
      <w:r w:rsidRPr="00181803">
        <w:rPr>
          <w:rFonts w:ascii="Arial" w:hAnsi="Arial" w:cs="Arial"/>
          <w:szCs w:val="20"/>
        </w:rPr>
        <w:t xml:space="preserve">месторождении ТОО «Бузачи Нефть» </w:t>
      </w:r>
      <w:r w:rsidRPr="00181803">
        <w:rPr>
          <w:rFonts w:ascii="Arial" w:eastAsiaTheme="minorHAnsi" w:hAnsi="Arial" w:cs="Arial"/>
          <w:szCs w:val="20"/>
        </w:rPr>
        <w:t xml:space="preserve">намечаемый вид деятельности </w:t>
      </w:r>
      <w:r w:rsidR="00035214">
        <w:rPr>
          <w:rFonts w:ascii="Arial" w:eastAsiaTheme="minorHAnsi" w:hAnsi="Arial" w:cs="Arial"/>
          <w:szCs w:val="20"/>
        </w:rPr>
        <w:t>не  относится</w:t>
      </w:r>
      <w:r w:rsidRPr="00181803">
        <w:rPr>
          <w:rFonts w:ascii="Arial" w:eastAsiaTheme="minorHAnsi" w:hAnsi="Arial" w:cs="Arial"/>
          <w:szCs w:val="20"/>
        </w:rPr>
        <w:t xml:space="preserve"> к Перечен</w:t>
      </w:r>
      <w:r w:rsidR="00035214">
        <w:rPr>
          <w:rFonts w:ascii="Arial" w:eastAsiaTheme="minorHAnsi" w:hAnsi="Arial" w:cs="Arial"/>
          <w:szCs w:val="20"/>
        </w:rPr>
        <w:t>ю</w:t>
      </w:r>
      <w:r w:rsidRPr="00181803">
        <w:rPr>
          <w:rFonts w:ascii="Arial" w:eastAsiaTheme="minorHAnsi" w:hAnsi="Arial" w:cs="Arial"/>
          <w:szCs w:val="20"/>
        </w:rPr>
        <w:t xml:space="preserve"> видов намечаемой деятельности и объектов, для которых проведение процедуры скрининга воздействий намечаемой деятельности является  обязательным. Недропользователь – ТОО «Бузачи Нефть» владеющая Контракта на проведение операций по недропользованию рег. № 793 от «2» ноября 2001 г.</w:t>
      </w:r>
    </w:p>
    <w:p w:rsidR="00CE49A9" w:rsidRDefault="00CE49A9" w:rsidP="00CE49A9">
      <w:pPr>
        <w:autoSpaceDE w:val="0"/>
        <w:autoSpaceDN w:val="0"/>
        <w:adjustRightInd w:val="0"/>
        <w:spacing w:line="288" w:lineRule="auto"/>
        <w:jc w:val="both"/>
        <w:rPr>
          <w:rFonts w:ascii="Arial" w:hAnsi="Arial" w:cs="Arial"/>
          <w:szCs w:val="22"/>
        </w:rPr>
      </w:pPr>
      <w:r w:rsidRPr="00181803">
        <w:rPr>
          <w:rFonts w:ascii="Arial" w:hAnsi="Arial" w:cs="Arial"/>
          <w:szCs w:val="22"/>
        </w:rPr>
        <w:t>Согласно статье 12 Экологического кодекса РК, отнесение объектов, оказывающих негативное воздействие</w:t>
      </w:r>
      <w:r w:rsidRPr="00CE49A9">
        <w:rPr>
          <w:rFonts w:ascii="Arial" w:hAnsi="Arial" w:cs="Arial"/>
          <w:szCs w:val="22"/>
        </w:rPr>
        <w:t xml:space="preserve"> на окружающую среду, к объектам І, II или III категорий осуществляется на основании приложения 2 к ЭК РК. Виды деятельности, не указанные в приложении 2 к ЭК РК или не соответствующие изложенным в нем критериям, относятся к объектам IV категории.</w:t>
      </w:r>
    </w:p>
    <w:p w:rsidR="00CE49A9" w:rsidRPr="00CE49A9" w:rsidRDefault="00CE49A9" w:rsidP="00CE49A9">
      <w:pPr>
        <w:autoSpaceDE w:val="0"/>
        <w:autoSpaceDN w:val="0"/>
        <w:adjustRightInd w:val="0"/>
        <w:spacing w:line="288" w:lineRule="auto"/>
        <w:jc w:val="both"/>
        <w:rPr>
          <w:rFonts w:ascii="Arial" w:hAnsi="Arial" w:cs="Arial"/>
          <w:szCs w:val="22"/>
        </w:rPr>
      </w:pPr>
      <w:bookmarkStart w:id="1" w:name="_GoBack"/>
      <w:bookmarkEnd w:id="1"/>
      <w:r w:rsidRPr="00CE49A9">
        <w:rPr>
          <w:rFonts w:ascii="Arial" w:hAnsi="Arial" w:cs="Arial"/>
          <w:szCs w:val="22"/>
        </w:rPr>
        <w:t>Раздел разработан в соответствии с нормативно-правовыми и инструктивно-методическими документами, регламентирующими выполнение работ по оценке воздействия на окружающую среду, действующими на территории Республики Казахстан. Базовыми из них являются следующие:</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Экологический Кодекс РК от 02 января 2021 года №400-VI ЗРК[1];</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«Инструкция по определению категории объекта, оказывающего негативное воздействие на окружающую среду», приказ Министра экологии, геологии и природных ресурсов РК от 13 июля 2021 года №246 [2];</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«Инструкция по организации и проведению экологической оценки, приказ Министра экологии, геологии и природных ресурсов РК от 30 июля 2021 г. №280 [3];</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№ҚР ДСМ-2 от 11 января 2022 года [4].</w:t>
      </w:r>
    </w:p>
    <w:p w:rsidR="00CE49A9" w:rsidRPr="00A064B1" w:rsidRDefault="00CE49A9" w:rsidP="00CE49A9">
      <w:pPr>
        <w:pStyle w:val="a9"/>
        <w:spacing w:line="288" w:lineRule="auto"/>
        <w:jc w:val="both"/>
        <w:rPr>
          <w:rFonts w:ascii="Arial" w:hAnsi="Arial" w:cs="Arial"/>
          <w:sz w:val="22"/>
          <w:szCs w:val="22"/>
        </w:rPr>
      </w:pPr>
      <w:r w:rsidRPr="00A064B1">
        <w:rPr>
          <w:rFonts w:ascii="Arial" w:hAnsi="Arial" w:cs="Arial"/>
          <w:sz w:val="22"/>
          <w:szCs w:val="22"/>
        </w:rPr>
        <w:t>Раздел ООС выполнен ТОО «</w:t>
      </w:r>
      <w:r w:rsidR="00A064B1" w:rsidRPr="00A064B1">
        <w:rPr>
          <w:rFonts w:ascii="Arial" w:hAnsi="Arial" w:cs="Arial"/>
          <w:sz w:val="22"/>
          <w:szCs w:val="22"/>
        </w:rPr>
        <w:t>Атыраукурылыс-Сервис</w:t>
      </w:r>
      <w:r w:rsidR="00A064B1" w:rsidRPr="00A064B1">
        <w:rPr>
          <w:rFonts w:ascii="Arial" w:hAnsi="Arial" w:cs="Arial"/>
          <w:spacing w:val="-5"/>
          <w:sz w:val="22"/>
          <w:szCs w:val="22"/>
        </w:rPr>
        <w:t xml:space="preserve"> </w:t>
      </w:r>
      <w:r w:rsidR="00A064B1" w:rsidRPr="00A064B1">
        <w:rPr>
          <w:rFonts w:ascii="Arial" w:hAnsi="Arial" w:cs="Arial"/>
          <w:sz w:val="22"/>
          <w:szCs w:val="22"/>
        </w:rPr>
        <w:t>LTD</w:t>
      </w:r>
      <w:r w:rsidRPr="00A064B1">
        <w:rPr>
          <w:rFonts w:ascii="Arial" w:hAnsi="Arial" w:cs="Arial"/>
          <w:sz w:val="22"/>
          <w:szCs w:val="22"/>
        </w:rPr>
        <w:t>» (Государственная лицензия на природоохранное проектирование №01590Р от 15.08.2013 г.).</w:t>
      </w:r>
    </w:p>
    <w:p w:rsidR="00535C82" w:rsidRPr="00D21BC0" w:rsidRDefault="00535C82" w:rsidP="00D054D4">
      <w:pPr>
        <w:spacing w:line="288" w:lineRule="auto"/>
        <w:jc w:val="both"/>
        <w:rPr>
          <w:rFonts w:ascii="Arial" w:hAnsi="Arial" w:cs="Arial"/>
          <w:szCs w:val="22"/>
        </w:rPr>
      </w:pPr>
    </w:p>
    <w:p w:rsidR="00535C82" w:rsidRPr="00D21BC0" w:rsidRDefault="00535C82" w:rsidP="00D054D4">
      <w:pPr>
        <w:autoSpaceDE w:val="0"/>
        <w:autoSpaceDN w:val="0"/>
        <w:adjustRightInd w:val="0"/>
        <w:spacing w:line="288" w:lineRule="auto"/>
        <w:jc w:val="both"/>
        <w:rPr>
          <w:rFonts w:ascii="Arial" w:hAnsi="Arial" w:cs="Arial"/>
          <w:szCs w:val="22"/>
        </w:rPr>
      </w:pPr>
    </w:p>
    <w:p w:rsidR="006D28AE" w:rsidRPr="00D21BC0" w:rsidRDefault="006D28AE" w:rsidP="00D21BC0">
      <w:pPr>
        <w:spacing w:line="312" w:lineRule="auto"/>
        <w:jc w:val="both"/>
        <w:rPr>
          <w:rFonts w:ascii="Arial" w:hAnsi="Arial" w:cs="Arial"/>
          <w:szCs w:val="22"/>
        </w:rPr>
      </w:pPr>
    </w:p>
    <w:p w:rsidR="00EC7E5A" w:rsidRPr="00D21BC0" w:rsidRDefault="00EC7E5A" w:rsidP="00D21BC0">
      <w:pPr>
        <w:pStyle w:val="11"/>
        <w:spacing w:line="312" w:lineRule="auto"/>
        <w:jc w:val="both"/>
        <w:rPr>
          <w:rFonts w:ascii="Arial" w:hAnsi="Arial" w:cs="Arial"/>
        </w:rPr>
        <w:sectPr w:rsidR="00EC7E5A" w:rsidRPr="00D21BC0" w:rsidSect="00CE49A9">
          <w:pgSz w:w="11906" w:h="16838" w:code="9"/>
          <w:pgMar w:top="1418" w:right="851" w:bottom="851" w:left="1418" w:header="680" w:footer="397" w:gutter="0"/>
          <w:cols w:space="708"/>
          <w:titlePg/>
          <w:docGrid w:linePitch="326"/>
        </w:sectPr>
      </w:pPr>
    </w:p>
    <w:p w:rsidR="00D00AF5" w:rsidRPr="00D21BC0" w:rsidRDefault="00D00AF5" w:rsidP="00D21BC0">
      <w:pPr>
        <w:pStyle w:val="11"/>
        <w:keepNext w:val="0"/>
        <w:keepLines/>
        <w:pageBreakBefore/>
        <w:widowControl w:val="0"/>
        <w:spacing w:line="312" w:lineRule="auto"/>
        <w:jc w:val="both"/>
        <w:rPr>
          <w:rFonts w:ascii="Arial" w:hAnsi="Arial" w:cs="Arial"/>
          <w:lang w:val="ru-RU"/>
        </w:rPr>
      </w:pPr>
      <w:bookmarkStart w:id="2" w:name="_bookmark9"/>
      <w:bookmarkStart w:id="3" w:name="_Toc212075045"/>
      <w:bookmarkEnd w:id="2"/>
      <w:r w:rsidRPr="00D21BC0">
        <w:rPr>
          <w:rFonts w:ascii="Arial" w:hAnsi="Arial" w:cs="Arial"/>
          <w:lang w:val="ru-RU"/>
        </w:rPr>
        <w:lastRenderedPageBreak/>
        <w:t>2</w:t>
      </w:r>
      <w:r w:rsidRPr="00D21BC0">
        <w:rPr>
          <w:rFonts w:ascii="Arial" w:hAnsi="Arial" w:cs="Arial"/>
        </w:rPr>
        <w:t xml:space="preserve">. </w:t>
      </w:r>
      <w:r w:rsidRPr="00D21BC0">
        <w:rPr>
          <w:rFonts w:ascii="Arial" w:hAnsi="Arial" w:cs="Arial"/>
          <w:lang w:val="ru-RU"/>
        </w:rPr>
        <w:t>ОБЩИЕ СВЕДЕНИЯ О ПРЕДПРИЯТИИ</w:t>
      </w:r>
      <w:bookmarkEnd w:id="3"/>
    </w:p>
    <w:p w:rsidR="00B92864" w:rsidRDefault="00B92864" w:rsidP="00D21BC0">
      <w:pPr>
        <w:spacing w:line="312" w:lineRule="auto"/>
        <w:jc w:val="both"/>
        <w:rPr>
          <w:rFonts w:ascii="Arial" w:hAnsi="Arial" w:cs="Arial"/>
          <w:szCs w:val="22"/>
          <w:lang w:eastAsia="x-none"/>
        </w:rPr>
      </w:pPr>
    </w:p>
    <w:p w:rsidR="00C25540" w:rsidRPr="007934B0" w:rsidRDefault="00C25540" w:rsidP="00C25540">
      <w:pPr>
        <w:autoSpaceDE w:val="0"/>
        <w:autoSpaceDN w:val="0"/>
        <w:adjustRightInd w:val="0"/>
        <w:spacing w:line="288" w:lineRule="auto"/>
        <w:jc w:val="both"/>
        <w:rPr>
          <w:rFonts w:ascii="Arial" w:hAnsi="Arial" w:cs="Arial"/>
          <w:szCs w:val="22"/>
        </w:rPr>
      </w:pPr>
      <w:r w:rsidRPr="00C25540">
        <w:rPr>
          <w:rFonts w:ascii="Arial" w:hAnsi="Arial" w:cs="Arial"/>
          <w:szCs w:val="22"/>
        </w:rPr>
        <w:t>ТОО «Бузачи Нефть» проводит разведку и добычу нефти и газа на</w:t>
      </w:r>
      <w:r>
        <w:rPr>
          <w:rFonts w:ascii="Arial" w:hAnsi="Arial" w:cs="Arial"/>
          <w:szCs w:val="22"/>
        </w:rPr>
        <w:t xml:space="preserve"> </w:t>
      </w:r>
      <w:r w:rsidRPr="00C25540">
        <w:rPr>
          <w:rFonts w:ascii="Arial" w:hAnsi="Arial" w:cs="Arial"/>
          <w:szCs w:val="22"/>
        </w:rPr>
        <w:t>месторождениях Каратурун Морской и Каратурун Восточный, а также разведку на</w:t>
      </w:r>
      <w:r>
        <w:rPr>
          <w:rFonts w:ascii="Arial" w:hAnsi="Arial" w:cs="Arial"/>
          <w:szCs w:val="22"/>
        </w:rPr>
        <w:t xml:space="preserve"> </w:t>
      </w:r>
      <w:r w:rsidRPr="00C25540">
        <w:rPr>
          <w:rFonts w:ascii="Arial" w:hAnsi="Arial" w:cs="Arial"/>
          <w:szCs w:val="22"/>
        </w:rPr>
        <w:t xml:space="preserve">прилегающих к </w:t>
      </w:r>
      <w:r w:rsidRPr="007934B0">
        <w:rPr>
          <w:rFonts w:ascii="Arial" w:hAnsi="Arial" w:cs="Arial"/>
          <w:szCs w:val="22"/>
        </w:rPr>
        <w:t>месторождениям территориях.</w:t>
      </w:r>
    </w:p>
    <w:p w:rsid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 xml:space="preserve">Месторождение Каратурун Западный расположено на севере полуострова Бузачи, в 30 км к восток-северо-востоку от месторождения Каламкас, в юго-западной части залива «Комсомолец», на территории Мангистауской области в 277 км к северу от областного центра – г. Актау. </w:t>
      </w:r>
    </w:p>
    <w:p w:rsidR="007934B0" w:rsidRPr="007934B0" w:rsidRDefault="007934B0" w:rsidP="007934B0">
      <w:pPr>
        <w:spacing w:line="276" w:lineRule="auto"/>
        <w:ind w:firstLine="709"/>
        <w:jc w:val="both"/>
        <w:rPr>
          <w:rFonts w:ascii="Arial" w:hAnsi="Arial" w:cs="Arial"/>
        </w:rPr>
      </w:pPr>
      <w:r w:rsidRPr="007934B0">
        <w:rPr>
          <w:rFonts w:ascii="Arial" w:hAnsi="Arial" w:cs="Arial"/>
        </w:rPr>
        <w:t>В административном отношении месторождение Каратурун Западный находится в Мангистауском районе Мангистауской области. Областной центр г. Актау. Участок работ располагается в 250 км от областного центра. С областным центром участок проведения работ связан асфальтированной дорогой.</w:t>
      </w:r>
    </w:p>
    <w:p w:rsidR="00C25540" w:rsidRPr="007934B0" w:rsidRDefault="00C25540" w:rsidP="00C25540">
      <w:pPr>
        <w:autoSpaceDE w:val="0"/>
        <w:autoSpaceDN w:val="0"/>
        <w:adjustRightInd w:val="0"/>
        <w:spacing w:line="288" w:lineRule="auto"/>
        <w:jc w:val="both"/>
        <w:rPr>
          <w:rFonts w:ascii="Arial" w:hAnsi="Arial" w:cs="Arial"/>
          <w:szCs w:val="22"/>
        </w:rPr>
      </w:pPr>
      <w:r w:rsidRPr="007934B0">
        <w:rPr>
          <w:rFonts w:ascii="Arial" w:hAnsi="Arial" w:cs="Arial"/>
          <w:szCs w:val="22"/>
        </w:rPr>
        <w:t>В 50 км к юго-западу находятся месторождения Каражанбас и Северные Бузачи, а также в непосредственной близости разрабатываемое месторождение Каламкас.</w:t>
      </w:r>
    </w:p>
    <w:p w:rsid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 xml:space="preserve">Ближайшими населенными пунктами являются пос. Шебир (35 км) и Каламкас (30 км), связанные с г. Актау асфальтированной дорогой. В морском порту города Актау находится нефтеналивной причал, к которому подведен магистральный нефтепровод «Каламкас-Актау», куда поступает нефть месторождений полуострова Бузачи. Магистральный нефтепровод «Узень-Атырау-Самара» расположен в 180 км к востоку от месторождения. </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 западу и к юго-западу от месторождения находятся крупные разрабатываемые месторождения Каламкас (30 км), Северный Бузачи (50 км) и Каражанбас (60 км). В морском порту города Актау находится нефтеналивной причал, к которому подведён магистральный нефтепровод Каламкас – Актау, куда поступает нефть месторождений полуострова Бузачи.</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Координаты скважин:</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 КЗ-7 – СШ 45022'50.3778" 52007'17.57094",</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КЗ-8 - 45022'50.43443" ВД 52006'58.10128",</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КЗ-9 СШ 45022'40.70484" ВД 52006'43.21299",</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КЗ-10 СШ 45022'44.99281" ВД 52007'30.30844",</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КЗ-11 - СШ 45022'32.11035" ВД 52006'51.13326",</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КЗ-12 - СШ 45022'35.95848" ВД 52007'29.85442",</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КЗ-13 - СШ 45022'25.18371" 52006'41.20099".</w:t>
      </w:r>
    </w:p>
    <w:p w:rsidR="00C25540" w:rsidRPr="00C25540" w:rsidRDefault="00C25540" w:rsidP="00C25540">
      <w:pPr>
        <w:autoSpaceDE w:val="0"/>
        <w:autoSpaceDN w:val="0"/>
        <w:adjustRightInd w:val="0"/>
        <w:spacing w:line="288" w:lineRule="auto"/>
        <w:jc w:val="both"/>
        <w:rPr>
          <w:rFonts w:ascii="Arial" w:hAnsi="Arial" w:cs="Arial"/>
          <w:szCs w:val="22"/>
        </w:rPr>
      </w:pPr>
      <w:r w:rsidRPr="00C25540">
        <w:rPr>
          <w:rFonts w:ascii="Arial" w:hAnsi="Arial" w:cs="Arial"/>
          <w:szCs w:val="22"/>
        </w:rPr>
        <w:t>Недропользователь ТОО «Бузачи Нефть» расположен по адресу: 050040. Алматы,</w:t>
      </w:r>
      <w:r>
        <w:rPr>
          <w:rFonts w:ascii="Arial" w:hAnsi="Arial" w:cs="Arial"/>
          <w:szCs w:val="22"/>
        </w:rPr>
        <w:t xml:space="preserve"> </w:t>
      </w:r>
      <w:r w:rsidRPr="00C25540">
        <w:rPr>
          <w:rFonts w:ascii="Arial" w:hAnsi="Arial" w:cs="Arial"/>
          <w:szCs w:val="22"/>
        </w:rPr>
        <w:t>проспект Аль –Фараби, дом 108 «А», кв.5. и осуществляет добычу углеводородного сырья</w:t>
      </w:r>
      <w:r>
        <w:rPr>
          <w:rFonts w:ascii="Arial" w:hAnsi="Arial" w:cs="Arial"/>
          <w:szCs w:val="22"/>
        </w:rPr>
        <w:t xml:space="preserve"> </w:t>
      </w:r>
      <w:r w:rsidRPr="00C25540">
        <w:rPr>
          <w:rFonts w:ascii="Arial" w:hAnsi="Arial" w:cs="Arial"/>
          <w:szCs w:val="22"/>
        </w:rPr>
        <w:t>на месторождениях Каратурун Морской и Каратурун Восточный в пределах горных</w:t>
      </w:r>
      <w:r>
        <w:rPr>
          <w:rFonts w:ascii="Arial" w:hAnsi="Arial" w:cs="Arial"/>
          <w:szCs w:val="22"/>
        </w:rPr>
        <w:t xml:space="preserve"> </w:t>
      </w:r>
      <w:r w:rsidRPr="00C25540">
        <w:rPr>
          <w:rFonts w:ascii="Arial" w:hAnsi="Arial" w:cs="Arial"/>
          <w:szCs w:val="22"/>
        </w:rPr>
        <w:t>отводов и разведочные работы на нефть и газ в пределах геологических отводов на</w:t>
      </w:r>
      <w:r>
        <w:rPr>
          <w:rFonts w:ascii="Arial" w:hAnsi="Arial" w:cs="Arial"/>
          <w:szCs w:val="22"/>
        </w:rPr>
        <w:t xml:space="preserve"> </w:t>
      </w:r>
      <w:r w:rsidRPr="00C25540">
        <w:rPr>
          <w:rFonts w:ascii="Arial" w:hAnsi="Arial" w:cs="Arial"/>
          <w:szCs w:val="22"/>
        </w:rPr>
        <w:t>основании Контракта на разведку и добычу №793 от 02.11.2001(Каратурун Морской) и</w:t>
      </w:r>
      <w:r>
        <w:rPr>
          <w:rFonts w:ascii="Arial" w:hAnsi="Arial" w:cs="Arial"/>
          <w:szCs w:val="22"/>
        </w:rPr>
        <w:t xml:space="preserve"> </w:t>
      </w:r>
      <w:r w:rsidRPr="00C25540">
        <w:rPr>
          <w:rFonts w:ascii="Arial" w:hAnsi="Arial" w:cs="Arial"/>
          <w:szCs w:val="22"/>
        </w:rPr>
        <w:t>Контракта на разведку и добычу №792 от 02.11.2001 (Каратурун Восточный) с МЭМР РК.</w:t>
      </w:r>
    </w:p>
    <w:p w:rsidR="00B92864" w:rsidRDefault="00C25540" w:rsidP="00C25540">
      <w:pPr>
        <w:autoSpaceDE w:val="0"/>
        <w:autoSpaceDN w:val="0"/>
        <w:adjustRightInd w:val="0"/>
        <w:spacing w:line="288" w:lineRule="auto"/>
        <w:jc w:val="both"/>
        <w:rPr>
          <w:rFonts w:ascii="Arial" w:hAnsi="Arial" w:cs="Arial"/>
          <w:szCs w:val="22"/>
        </w:rPr>
      </w:pPr>
      <w:r w:rsidRPr="00C25540">
        <w:rPr>
          <w:rFonts w:ascii="Arial" w:hAnsi="Arial" w:cs="Arial"/>
          <w:szCs w:val="22"/>
        </w:rPr>
        <w:t>Ситуационная карта месторасположения месторождений Каратурун Морской и</w:t>
      </w:r>
      <w:r>
        <w:rPr>
          <w:rFonts w:ascii="Arial" w:hAnsi="Arial" w:cs="Arial"/>
          <w:szCs w:val="22"/>
        </w:rPr>
        <w:t xml:space="preserve"> </w:t>
      </w:r>
      <w:r w:rsidRPr="00C25540">
        <w:rPr>
          <w:rFonts w:ascii="Arial" w:hAnsi="Arial" w:cs="Arial"/>
          <w:szCs w:val="22"/>
        </w:rPr>
        <w:t xml:space="preserve">Каратурун </w:t>
      </w:r>
      <w:r>
        <w:rPr>
          <w:rFonts w:ascii="Arial" w:hAnsi="Arial" w:cs="Arial"/>
          <w:szCs w:val="22"/>
        </w:rPr>
        <w:t>Восточный приведена на рис.1.</w:t>
      </w:r>
    </w:p>
    <w:p w:rsidR="005D4BC4" w:rsidRPr="00824765" w:rsidRDefault="005D4BC4" w:rsidP="00824765">
      <w:pPr>
        <w:spacing w:line="288" w:lineRule="auto"/>
        <w:jc w:val="both"/>
        <w:rPr>
          <w:rFonts w:ascii="Arial" w:eastAsia="SimSun" w:hAnsi="Arial" w:cs="Arial"/>
          <w:bCs/>
          <w:szCs w:val="22"/>
          <w:lang w:eastAsia="en-US"/>
        </w:rPr>
      </w:pPr>
    </w:p>
    <w:p w:rsidR="00710AA3" w:rsidRPr="00AD5946" w:rsidRDefault="00710AA3" w:rsidP="001853EC">
      <w:pPr>
        <w:pStyle w:val="11"/>
        <w:numPr>
          <w:ilvl w:val="1"/>
          <w:numId w:val="64"/>
        </w:numPr>
        <w:spacing w:line="312" w:lineRule="auto"/>
        <w:ind w:left="993"/>
        <w:jc w:val="both"/>
        <w:rPr>
          <w:rFonts w:ascii="Arial" w:hAnsi="Arial" w:cs="Arial"/>
          <w:noProof/>
        </w:rPr>
      </w:pPr>
      <w:bookmarkStart w:id="4" w:name="_Toc212075046"/>
      <w:r w:rsidRPr="00AD5946">
        <w:rPr>
          <w:rFonts w:ascii="Arial" w:hAnsi="Arial" w:cs="Arial"/>
          <w:noProof/>
        </w:rPr>
        <w:t>Климатические условия</w:t>
      </w:r>
      <w:bookmarkEnd w:id="4"/>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Территория района месторождения Каратурун Морской относится к зоне пустынь с резко континентальным климатом, характеризующимся очень жарким засушливым летом и холодной малоснежной зимой. Осадки в многолетнем разрезе по сезонам года распределяются неравномерно.</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Температура воздуха в течение годового цикла меняется в среднем от -1,30С зимой до +29,20С летом. Наиболее холодные месяцы декабрь – январь, наиболее жаркие</w:t>
      </w:r>
    </w:p>
    <w:p w:rsid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lastRenderedPageBreak/>
        <w:t>–  июль-август.  Влажность  воздуха  очень  низкая,  дефицит  влажности  составляет  10,2- 23,4%. Ветры, постоянно дующие, зимой северо-западных румбов, летом – юго- восточных. Скорость ветра 5-8 м/сек, в порывах 25 м/сек, вызывая пыльные или снежные бури.</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p>
    <w:p w:rsidR="00710AA3" w:rsidRPr="00AD5946" w:rsidRDefault="00710AA3" w:rsidP="001853EC">
      <w:pPr>
        <w:pStyle w:val="11"/>
        <w:numPr>
          <w:ilvl w:val="1"/>
          <w:numId w:val="64"/>
        </w:numPr>
        <w:spacing w:line="312" w:lineRule="auto"/>
        <w:ind w:left="993"/>
        <w:jc w:val="both"/>
        <w:rPr>
          <w:rFonts w:ascii="Arial" w:hAnsi="Arial" w:cs="Arial"/>
          <w:noProof/>
        </w:rPr>
      </w:pPr>
      <w:bookmarkStart w:id="5" w:name="_Toc212075047"/>
      <w:r w:rsidRPr="00AD5946">
        <w:rPr>
          <w:rFonts w:ascii="Arial" w:hAnsi="Arial" w:cs="Arial"/>
          <w:noProof/>
        </w:rPr>
        <w:t>Геоморфологические условия</w:t>
      </w:r>
      <w:bookmarkEnd w:id="5"/>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Территория месторождения Каратурун Морской отличается однообразным геоморфологическим строением, представляет пониженную, слабо расчлененную, полого наклоненную в сторону моря равнину, что предопределяет аккумулятивный, денудационно-аккумулятивный и дефляционно-аккумулятивный типы рельефа.</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Аккумулятивный тип есть совокупность форм рельефа, образующегося вследствие неравномерного накопления морских отложений.</w:t>
      </w:r>
    </w:p>
    <w:p w:rsidR="00710AA3" w:rsidRPr="00710AA3" w:rsidRDefault="00710AA3" w:rsidP="00710AA3">
      <w:pPr>
        <w:spacing w:line="288" w:lineRule="auto"/>
        <w:jc w:val="both"/>
        <w:rPr>
          <w:rFonts w:ascii="Arial" w:eastAsia="SimSun" w:hAnsi="Arial" w:cs="Arial"/>
          <w:bCs/>
          <w:szCs w:val="22"/>
          <w:lang w:eastAsia="en-US"/>
        </w:rPr>
      </w:pPr>
      <w:r w:rsidRPr="00710AA3">
        <w:rPr>
          <w:rFonts w:ascii="Arial" w:eastAsia="SimSun" w:hAnsi="Arial" w:cs="Arial"/>
          <w:bCs/>
          <w:szCs w:val="22"/>
          <w:lang w:eastAsia="en-US"/>
        </w:rPr>
        <w:t>Денудационно-аккумулятивный тип рельефа имеет как ровную, так и холмисто- увалистую доорогенную поверхность, что характерно для месторождения Каратурун Морской. На востоке месторождения распространена сорово-останцевая равнина, сформированная в раннее новокаспийское время, на юге находится сорово-бугристая равнина, образованная за счет переотложения песчаного материала хвалынского возраста.</w:t>
      </w:r>
    </w:p>
    <w:p w:rsid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Дефляционно-аккумулятивный тип рельефа формируется под воздействием переноса ветром скоплений рыхлого материала, состоящего из песчаных, алевритовых или пелитовых частиц. Встречая на своем пути препятствия, рыхлый материал собирается и превращается в эоловые «каменные грибы», «каменные столбы». Данные формы достаточно устойчивы, поскольку сверху бронированы прочными породами, а именно плотными, крепко сцементированными пластами фосфоритовых конкреций.</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p>
    <w:p w:rsidR="00710AA3" w:rsidRPr="00AD5946" w:rsidRDefault="00710AA3" w:rsidP="001853EC">
      <w:pPr>
        <w:pStyle w:val="11"/>
        <w:numPr>
          <w:ilvl w:val="1"/>
          <w:numId w:val="64"/>
        </w:numPr>
        <w:spacing w:line="312" w:lineRule="auto"/>
        <w:ind w:left="993"/>
        <w:jc w:val="both"/>
        <w:rPr>
          <w:rFonts w:ascii="Arial" w:hAnsi="Arial" w:cs="Arial"/>
          <w:noProof/>
        </w:rPr>
      </w:pPr>
      <w:bookmarkStart w:id="6" w:name="_Toc212075048"/>
      <w:r w:rsidRPr="00AD5946">
        <w:rPr>
          <w:rFonts w:ascii="Arial" w:hAnsi="Arial" w:cs="Arial"/>
          <w:noProof/>
        </w:rPr>
        <w:t>Орогидрографическая характеристика</w:t>
      </w:r>
      <w:bookmarkEnd w:id="6"/>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Постоянная гидрографическая сеть на месторождении Каратурун Морской отсутствует. Колодцы встречаются редко, вода в них соленая и для питья не пригодная.</w:t>
      </w:r>
    </w:p>
    <w:p w:rsid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Небольшие овраги, прорезающие чинк Устюрта, лишь во время редких ливневых дождей и в период весеннего снеготаяния наполняются обильнымипотоками вод. Малодебитные родники стекают с обрывов чинка в сор Кайдак. В летний период многие родники не функционируют.</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p>
    <w:p w:rsidR="00710AA3" w:rsidRPr="00AD5946" w:rsidRDefault="00710AA3" w:rsidP="001853EC">
      <w:pPr>
        <w:pStyle w:val="11"/>
        <w:numPr>
          <w:ilvl w:val="1"/>
          <w:numId w:val="64"/>
        </w:numPr>
        <w:spacing w:line="312" w:lineRule="auto"/>
        <w:ind w:left="993"/>
        <w:jc w:val="both"/>
        <w:rPr>
          <w:rFonts w:ascii="Arial" w:hAnsi="Arial" w:cs="Arial"/>
          <w:noProof/>
        </w:rPr>
      </w:pPr>
      <w:bookmarkStart w:id="7" w:name="_Toc212075049"/>
      <w:r w:rsidRPr="00AD5946">
        <w:rPr>
          <w:rFonts w:ascii="Arial" w:hAnsi="Arial" w:cs="Arial"/>
          <w:noProof/>
        </w:rPr>
        <w:t>Почва, растительность и животный мир</w:t>
      </w:r>
      <w:bookmarkEnd w:id="7"/>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Согласно природно-сельскохозяйственному районированию земельного фонда Республики Казахстан полуостров Бузачи относится к Арало-Каспийской провинции, Бузачинскому округу и расположен в пустынной зоне, подзоне бурых почв.</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Почвенный покров формировался на засоленных, слоистых морских отложениях. Широко распространены солончаки (типичные, соровые, приморские), в юго-западной части луговые засоленные приморские почвы, менее распространены бурые засоленные почвы и мелкобугристые пески. Все почвы характеризуются малой гумусностью, содержание гумуса в пределах доминирующих солончаков не превышает 5%. Непосредственно   в   пределах   сора   гумус   полностью   отсутствует.   Почвы   сильно карбонатизированы и засолены.</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 xml:space="preserve">Растительный покров характеризуется однородностью, бедностью флоры и низким уровнем биоразнообразия в связи с природно-климатическими особенностями района. Согласно   ботанико-географическому   районированию,   район   работ   входит   в   состав Азиатской пустынной области и расположен в подзоне настоящих пустынь. Из характерных </w:t>
      </w:r>
      <w:r w:rsidRPr="00710AA3">
        <w:rPr>
          <w:rFonts w:ascii="Arial" w:eastAsia="SimSun" w:hAnsi="Arial" w:cs="Arial"/>
          <w:bCs/>
          <w:sz w:val="22"/>
          <w:szCs w:val="22"/>
          <w:lang w:val="ru-RU" w:eastAsia="en-US"/>
        </w:rPr>
        <w:lastRenderedPageBreak/>
        <w:t>видов растительности здесь распространены сарсазан, полынь, кермек. Растительный покров сильно разрежен, составляет 20-25%.</w:t>
      </w:r>
    </w:p>
    <w:p w:rsid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Животный мир также очень беден: встречаются земноводные – зеленая жаба; пресмыкающиеся – ящерицы, узорчатый полоз, щитомордник; млекопитающие – волк, лисица,  степной  хорек,  суслики.  Более  крупные  млекопитающие  встречаются  в  южной части района работ – сайгак, джейран.</w:t>
      </w:r>
    </w:p>
    <w:p w:rsidR="00274028" w:rsidRDefault="00274028" w:rsidP="00710AA3">
      <w:pPr>
        <w:pStyle w:val="af"/>
        <w:spacing w:after="0" w:line="288" w:lineRule="auto"/>
        <w:jc w:val="both"/>
        <w:rPr>
          <w:rFonts w:ascii="Arial" w:eastAsia="SimSun" w:hAnsi="Arial" w:cs="Arial"/>
          <w:bCs/>
          <w:sz w:val="22"/>
          <w:szCs w:val="22"/>
          <w:lang w:val="ru-RU" w:eastAsia="en-US"/>
        </w:rPr>
      </w:pPr>
    </w:p>
    <w:p w:rsidR="00274028" w:rsidRPr="00AD5946" w:rsidRDefault="00274028" w:rsidP="001853EC">
      <w:pPr>
        <w:pStyle w:val="11"/>
        <w:numPr>
          <w:ilvl w:val="1"/>
          <w:numId w:val="64"/>
        </w:numPr>
        <w:spacing w:line="312" w:lineRule="auto"/>
        <w:ind w:left="993"/>
        <w:jc w:val="both"/>
        <w:rPr>
          <w:rFonts w:ascii="Arial" w:hAnsi="Arial" w:cs="Arial"/>
          <w:noProof/>
        </w:rPr>
      </w:pPr>
      <w:bookmarkStart w:id="8" w:name="_Toc141116088"/>
      <w:bookmarkStart w:id="9" w:name="_Toc212075050"/>
      <w:r w:rsidRPr="00AD5946">
        <w:rPr>
          <w:rFonts w:ascii="Arial" w:hAnsi="Arial" w:cs="Arial"/>
          <w:noProof/>
        </w:rPr>
        <w:t>Инженерно-геологические условия строительства</w:t>
      </w:r>
      <w:bookmarkEnd w:id="8"/>
      <w:bookmarkEnd w:id="9"/>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В геологическом строении, структурных элементов Каспийского бассейна, принимают участие отложения от девонского до голоценового возраста, включительно.</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Девонские образования являются самыми древними из палеозойского комплекса пород на полуострове Мангыстау. Они вскрыты в интервале 4540-5200 метров. Представлены известняками черными, тонкозернистыми, местами битуминозными.</w:t>
      </w:r>
    </w:p>
    <w:p w:rsidR="00274028" w:rsidRPr="00274028" w:rsidRDefault="00274028" w:rsidP="00274028">
      <w:pPr>
        <w:spacing w:line="288" w:lineRule="auto"/>
        <w:jc w:val="both"/>
        <w:rPr>
          <w:rFonts w:ascii="Arial" w:hAnsi="Arial" w:cs="Arial"/>
          <w:szCs w:val="22"/>
        </w:rPr>
      </w:pPr>
      <w:r w:rsidRPr="00274028">
        <w:rPr>
          <w:rFonts w:ascii="Arial" w:hAnsi="Arial" w:cs="Arial"/>
          <w:szCs w:val="22"/>
        </w:rPr>
        <w:t>Пермские отложения на п-ове Мангыстау, имеют несколько ограниченное распространение. Отложения ассельского яруса нижней перми, залегают, с размывом, на касимовском ярусе верхнего карбона. Отложения яруса представлены чередованием темно-серых, тонкокристаллических и биоморфнодетритовых, известняковых гравелитов и брекчий. Эти отложения перекрыты, с угловым несогласием, нерасчлененной толщей, пермо-триасовых образований, которые характеризуются слабой степенью дислоцированности и метаморфизма, и составляют переходную толщу от фундамента к осадочному чехлу.</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В гидрогеологическом отношении территория изысканий находится в пределах Южно-Мангышлакского бассейна второго порядка, который входит в состав Прикаспийского артезианского бассейна. В бассейне, по характеру обводнения и общности литолого-фациального состава водосодержащих пород, выделяются водоносные горизонты и комплексы четвертичных, меловых, юрских и пермь-триасовых отложений. Верхний этаж характеризуется распространением безнапорных (грунтовых) вод со свободной поверхностью и приурочен к современным новокаспийским и верхнечетвертичным хвалынским морским отложениям. Водоносные горизонты новокаспийских(QIV nk) и хвалынских(QIII hv) отложений, образуют единый водоносный комплекс. Водоносные горизонты имеют хорошую гидравлическую связь между собой. Отсутствие выдержанного водоупора и примерно одинаковый литологический состав отложений позволяют объединить эти горизонты в водоносный комплекс четвертичных отложений. Комплекс характеризуется низкими водопроводящими свойствами, градиентом напора и высокой минерализацией подземных вод. Между подземными водами двух структурных этажей залегают глины верхнечетвертичных хвалынских морских отложений. Выдержанный слой плотных глин, разделяющий структурные этажи, можно рассматривать как относительный водоупор, в региональном плане эти отложения залегают спорадически. Вертикальная фильтрация из четвертичных горизонтов в меловые отсутствует в силу наличия водоупорных отложений и напорного характера подземных вод меловых отложений. Характерной особенностью рассматриваемой территории является гидравлическая связь подземных вод основных водоносных комплексов с водами Каспийского моря и низкий напорный градиент (0.0001-0.001) относительно уровня моря. Разгрузка подземных вод происходит за счет испарения и высачивания.</w:t>
      </w:r>
    </w:p>
    <w:p w:rsidR="00274028" w:rsidRPr="00822314" w:rsidRDefault="00274028" w:rsidP="00822314">
      <w:pPr>
        <w:spacing w:line="288" w:lineRule="auto"/>
        <w:jc w:val="both"/>
        <w:rPr>
          <w:rFonts w:ascii="Arial" w:hAnsi="Arial" w:cs="Arial"/>
          <w:b/>
          <w:szCs w:val="22"/>
        </w:rPr>
      </w:pPr>
      <w:r w:rsidRPr="00274028">
        <w:rPr>
          <w:rFonts w:ascii="Arial" w:hAnsi="Arial" w:cs="Arial"/>
          <w:szCs w:val="22"/>
        </w:rPr>
        <w:t>Геологический разрез изученной территории на глубину 3.0-6.0м от дневной поверхности представлен комплексом нелитифицированных отложений новокаспийского (</w:t>
      </w:r>
      <w:r w:rsidRPr="00822314">
        <w:rPr>
          <w:rFonts w:ascii="Arial" w:hAnsi="Arial" w:cs="Arial"/>
          <w:szCs w:val="22"/>
        </w:rPr>
        <w:t>mQ4nk) и хвалынского (mQ3hv) ярусов четвертичного возраста морского генезиса. Почвенно-растительный слой не превышает 0.10…0.15м. В соответствии с ГОСТ 25100-2011 в инженерно-геологическом разрезевыделены 3 инженерно-геологические элемента:</w:t>
      </w:r>
    </w:p>
    <w:p w:rsidR="00822314" w:rsidRPr="00822314" w:rsidRDefault="00822314" w:rsidP="00822314">
      <w:pPr>
        <w:pStyle w:val="TableParagraph"/>
        <w:spacing w:line="288" w:lineRule="auto"/>
        <w:ind w:firstLine="737"/>
        <w:rPr>
          <w:rFonts w:ascii="Arial" w:hAnsi="Arial" w:cs="Arial"/>
        </w:rPr>
      </w:pPr>
      <w:r w:rsidRPr="00822314">
        <w:rPr>
          <w:rFonts w:ascii="Arial" w:hAnsi="Arial" w:cs="Arial"/>
        </w:rPr>
        <w:lastRenderedPageBreak/>
        <w:t>В</w:t>
      </w:r>
      <w:r w:rsidRPr="00822314">
        <w:rPr>
          <w:rFonts w:ascii="Arial" w:hAnsi="Arial" w:cs="Arial"/>
          <w:spacing w:val="80"/>
        </w:rPr>
        <w:t xml:space="preserve"> </w:t>
      </w:r>
      <w:r w:rsidRPr="00822314">
        <w:rPr>
          <w:rFonts w:ascii="Arial" w:hAnsi="Arial" w:cs="Arial"/>
        </w:rPr>
        <w:t>соответствии</w:t>
      </w:r>
      <w:r w:rsidRPr="00822314">
        <w:rPr>
          <w:rFonts w:ascii="Arial" w:hAnsi="Arial" w:cs="Arial"/>
          <w:spacing w:val="80"/>
        </w:rPr>
        <w:t xml:space="preserve"> </w:t>
      </w:r>
      <w:r w:rsidRPr="00822314">
        <w:rPr>
          <w:rFonts w:ascii="Arial" w:hAnsi="Arial" w:cs="Arial"/>
        </w:rPr>
        <w:t>с</w:t>
      </w:r>
      <w:r w:rsidRPr="00822314">
        <w:rPr>
          <w:rFonts w:ascii="Arial" w:hAnsi="Arial" w:cs="Arial"/>
          <w:spacing w:val="80"/>
        </w:rPr>
        <w:t xml:space="preserve"> </w:t>
      </w:r>
      <w:r w:rsidRPr="00822314">
        <w:rPr>
          <w:rFonts w:ascii="Arial" w:hAnsi="Arial" w:cs="Arial"/>
        </w:rPr>
        <w:t>ГОСТ</w:t>
      </w:r>
      <w:r w:rsidRPr="00822314">
        <w:rPr>
          <w:rFonts w:ascii="Arial" w:hAnsi="Arial" w:cs="Arial"/>
          <w:spacing w:val="80"/>
        </w:rPr>
        <w:t xml:space="preserve"> </w:t>
      </w:r>
      <w:r w:rsidRPr="00822314">
        <w:rPr>
          <w:rFonts w:ascii="Arial" w:hAnsi="Arial" w:cs="Arial"/>
        </w:rPr>
        <w:t>25100-2020</w:t>
      </w:r>
      <w:r w:rsidRPr="00822314">
        <w:rPr>
          <w:rFonts w:ascii="Arial" w:hAnsi="Arial" w:cs="Arial"/>
          <w:spacing w:val="80"/>
        </w:rPr>
        <w:t xml:space="preserve"> </w:t>
      </w:r>
      <w:r w:rsidRPr="00822314">
        <w:rPr>
          <w:rFonts w:ascii="Arial" w:hAnsi="Arial" w:cs="Arial"/>
        </w:rPr>
        <w:t>в</w:t>
      </w:r>
      <w:r w:rsidRPr="00822314">
        <w:rPr>
          <w:rFonts w:ascii="Arial" w:hAnsi="Arial" w:cs="Arial"/>
          <w:spacing w:val="80"/>
        </w:rPr>
        <w:t xml:space="preserve"> </w:t>
      </w:r>
      <w:r w:rsidRPr="00822314">
        <w:rPr>
          <w:rFonts w:ascii="Arial" w:hAnsi="Arial" w:cs="Arial"/>
        </w:rPr>
        <w:t>инженерно-геологическом</w:t>
      </w:r>
      <w:r w:rsidRPr="00822314">
        <w:rPr>
          <w:rFonts w:ascii="Arial" w:hAnsi="Arial" w:cs="Arial"/>
          <w:spacing w:val="80"/>
        </w:rPr>
        <w:t xml:space="preserve"> </w:t>
      </w:r>
      <w:r w:rsidRPr="00822314">
        <w:rPr>
          <w:rFonts w:ascii="Arial" w:hAnsi="Arial" w:cs="Arial"/>
        </w:rPr>
        <w:t>разрезе</w:t>
      </w:r>
      <w:r w:rsidRPr="00822314">
        <w:rPr>
          <w:rFonts w:ascii="Arial" w:hAnsi="Arial" w:cs="Arial"/>
          <w:spacing w:val="80"/>
        </w:rPr>
        <w:t xml:space="preserve"> </w:t>
      </w:r>
      <w:r w:rsidRPr="00822314">
        <w:rPr>
          <w:rFonts w:ascii="Arial" w:hAnsi="Arial" w:cs="Arial"/>
        </w:rPr>
        <w:t>выделены следующие инженерно-геологические элементы:</w:t>
      </w:r>
    </w:p>
    <w:p w:rsidR="00822314" w:rsidRPr="00822314" w:rsidRDefault="00822314" w:rsidP="00822314">
      <w:pPr>
        <w:pStyle w:val="TableParagraph"/>
        <w:spacing w:line="288" w:lineRule="auto"/>
        <w:ind w:firstLine="737"/>
        <w:rPr>
          <w:rFonts w:ascii="Arial" w:hAnsi="Arial" w:cs="Arial"/>
        </w:rPr>
      </w:pPr>
      <w:r w:rsidRPr="00822314">
        <w:rPr>
          <w:rFonts w:ascii="Arial" w:hAnsi="Arial" w:cs="Arial"/>
          <w:b/>
        </w:rPr>
        <w:t>ИГЭ-1</w:t>
      </w:r>
      <w:r w:rsidRPr="00822314">
        <w:rPr>
          <w:rFonts w:ascii="Arial" w:hAnsi="Arial" w:cs="Arial"/>
          <w:b/>
          <w:spacing w:val="-4"/>
        </w:rPr>
        <w:t xml:space="preserve"> </w:t>
      </w:r>
      <w:r w:rsidRPr="00822314">
        <w:rPr>
          <w:rFonts w:ascii="Arial" w:hAnsi="Arial" w:cs="Arial"/>
        </w:rPr>
        <w:t>Песок</w:t>
      </w:r>
      <w:r w:rsidRPr="00822314">
        <w:rPr>
          <w:rFonts w:ascii="Arial" w:hAnsi="Arial" w:cs="Arial"/>
          <w:spacing w:val="-4"/>
        </w:rPr>
        <w:t xml:space="preserve"> </w:t>
      </w:r>
      <w:r w:rsidRPr="00822314">
        <w:rPr>
          <w:rFonts w:ascii="Arial" w:hAnsi="Arial" w:cs="Arial"/>
        </w:rPr>
        <w:t>мелкий</w:t>
      </w:r>
      <w:r w:rsidRPr="00822314">
        <w:rPr>
          <w:rFonts w:ascii="Arial" w:hAnsi="Arial" w:cs="Arial"/>
          <w:spacing w:val="-5"/>
        </w:rPr>
        <w:t xml:space="preserve"> </w:t>
      </w:r>
      <w:r w:rsidRPr="00822314">
        <w:rPr>
          <w:rFonts w:ascii="Arial" w:hAnsi="Arial" w:cs="Arial"/>
        </w:rPr>
        <w:t>с</w:t>
      </w:r>
      <w:r w:rsidRPr="00822314">
        <w:rPr>
          <w:rFonts w:ascii="Arial" w:hAnsi="Arial" w:cs="Arial"/>
          <w:spacing w:val="-4"/>
        </w:rPr>
        <w:t xml:space="preserve"> </w:t>
      </w:r>
      <w:r w:rsidRPr="00822314">
        <w:rPr>
          <w:rFonts w:ascii="Arial" w:hAnsi="Arial" w:cs="Arial"/>
        </w:rPr>
        <w:t>прослоями</w:t>
      </w:r>
      <w:r w:rsidRPr="00822314">
        <w:rPr>
          <w:rFonts w:ascii="Arial" w:hAnsi="Arial" w:cs="Arial"/>
          <w:spacing w:val="-5"/>
        </w:rPr>
        <w:t xml:space="preserve"> </w:t>
      </w:r>
      <w:r w:rsidRPr="00822314">
        <w:rPr>
          <w:rFonts w:ascii="Arial" w:hAnsi="Arial" w:cs="Arial"/>
        </w:rPr>
        <w:t>пылеватого,</w:t>
      </w:r>
      <w:r w:rsidRPr="00822314">
        <w:rPr>
          <w:rFonts w:ascii="Arial" w:hAnsi="Arial" w:cs="Arial"/>
          <w:spacing w:val="-4"/>
        </w:rPr>
        <w:t xml:space="preserve"> </w:t>
      </w:r>
      <w:r w:rsidRPr="00822314">
        <w:rPr>
          <w:rFonts w:ascii="Arial" w:hAnsi="Arial" w:cs="Arial"/>
        </w:rPr>
        <w:t>от</w:t>
      </w:r>
      <w:r w:rsidRPr="00822314">
        <w:rPr>
          <w:rFonts w:ascii="Arial" w:hAnsi="Arial" w:cs="Arial"/>
          <w:spacing w:val="-5"/>
        </w:rPr>
        <w:t xml:space="preserve"> </w:t>
      </w:r>
      <w:r w:rsidRPr="00822314">
        <w:rPr>
          <w:rFonts w:ascii="Arial" w:hAnsi="Arial" w:cs="Arial"/>
        </w:rPr>
        <w:t>влажного</w:t>
      </w:r>
      <w:r w:rsidRPr="00822314">
        <w:rPr>
          <w:rFonts w:ascii="Arial" w:hAnsi="Arial" w:cs="Arial"/>
          <w:spacing w:val="-4"/>
        </w:rPr>
        <w:t xml:space="preserve"> </w:t>
      </w:r>
      <w:r w:rsidRPr="00822314">
        <w:rPr>
          <w:rFonts w:ascii="Arial" w:hAnsi="Arial" w:cs="Arial"/>
        </w:rPr>
        <w:t>до</w:t>
      </w:r>
      <w:r w:rsidRPr="00822314">
        <w:rPr>
          <w:rFonts w:ascii="Arial" w:hAnsi="Arial" w:cs="Arial"/>
          <w:spacing w:val="-4"/>
        </w:rPr>
        <w:t xml:space="preserve"> </w:t>
      </w:r>
      <w:r w:rsidRPr="00822314">
        <w:rPr>
          <w:rFonts w:ascii="Arial" w:hAnsi="Arial" w:cs="Arial"/>
        </w:rPr>
        <w:t>водонасыщенного. Нормативные значения грунта:</w:t>
      </w:r>
    </w:p>
    <w:p w:rsidR="00822314" w:rsidRPr="00822314" w:rsidRDefault="00822314" w:rsidP="00822314">
      <w:pPr>
        <w:pStyle w:val="TableParagraph"/>
        <w:tabs>
          <w:tab w:val="left" w:pos="4268"/>
        </w:tabs>
        <w:spacing w:line="288" w:lineRule="auto"/>
        <w:ind w:firstLine="737"/>
        <w:rPr>
          <w:rFonts w:ascii="Arial" w:hAnsi="Arial" w:cs="Arial"/>
        </w:rPr>
      </w:pPr>
      <w:r w:rsidRPr="00822314">
        <w:rPr>
          <w:rFonts w:ascii="Arial" w:hAnsi="Arial" w:cs="Arial"/>
        </w:rPr>
        <w:t>Плотность</w:t>
      </w:r>
      <w:r w:rsidRPr="00822314">
        <w:rPr>
          <w:rFonts w:ascii="Arial" w:hAnsi="Arial" w:cs="Arial"/>
          <w:spacing w:val="-8"/>
        </w:rPr>
        <w:t xml:space="preserve"> </w:t>
      </w:r>
      <w:r w:rsidRPr="00822314">
        <w:rPr>
          <w:rFonts w:ascii="Arial" w:hAnsi="Arial" w:cs="Arial"/>
          <w:spacing w:val="-2"/>
        </w:rPr>
        <w:t>грунта</w:t>
      </w:r>
      <w:r w:rsidRPr="00822314">
        <w:rPr>
          <w:rFonts w:ascii="Arial" w:hAnsi="Arial" w:cs="Arial"/>
        </w:rPr>
        <w:tab/>
        <w:t>ρн</w:t>
      </w:r>
      <w:r w:rsidRPr="00822314">
        <w:rPr>
          <w:rFonts w:ascii="Arial" w:hAnsi="Arial" w:cs="Arial"/>
          <w:spacing w:val="-4"/>
        </w:rPr>
        <w:t xml:space="preserve"> </w:t>
      </w:r>
      <w:r w:rsidRPr="00822314">
        <w:rPr>
          <w:rFonts w:ascii="Arial" w:hAnsi="Arial" w:cs="Arial"/>
        </w:rPr>
        <w:t xml:space="preserve">= 1.65 </w:t>
      </w:r>
      <w:r w:rsidRPr="00822314">
        <w:rPr>
          <w:rFonts w:ascii="Arial" w:hAnsi="Arial" w:cs="Arial"/>
          <w:spacing w:val="-2"/>
        </w:rPr>
        <w:t>г/см</w:t>
      </w:r>
      <w:r w:rsidRPr="00822314">
        <w:rPr>
          <w:rFonts w:ascii="Arial" w:hAnsi="Arial" w:cs="Arial"/>
          <w:spacing w:val="-2"/>
          <w:vertAlign w:val="superscript"/>
        </w:rPr>
        <w:t>3</w:t>
      </w:r>
      <w:r w:rsidRPr="00822314">
        <w:rPr>
          <w:rFonts w:ascii="Arial" w:hAnsi="Arial" w:cs="Arial"/>
          <w:spacing w:val="-2"/>
        </w:rPr>
        <w:t>,</w:t>
      </w:r>
    </w:p>
    <w:p w:rsidR="00822314" w:rsidRPr="00822314" w:rsidRDefault="00822314" w:rsidP="00822314">
      <w:pPr>
        <w:pStyle w:val="TableParagraph"/>
        <w:tabs>
          <w:tab w:val="left" w:pos="4268"/>
        </w:tabs>
        <w:spacing w:line="288" w:lineRule="auto"/>
        <w:ind w:firstLine="737"/>
        <w:rPr>
          <w:rFonts w:ascii="Arial" w:hAnsi="Arial" w:cs="Arial"/>
        </w:rPr>
      </w:pPr>
      <w:r w:rsidRPr="00822314">
        <w:rPr>
          <w:rFonts w:ascii="Arial" w:hAnsi="Arial" w:cs="Arial"/>
        </w:rPr>
        <w:t>Удельное сцепление</w:t>
      </w:r>
      <w:r w:rsidRPr="00822314">
        <w:rPr>
          <w:rFonts w:ascii="Arial" w:hAnsi="Arial" w:cs="Arial"/>
        </w:rPr>
        <w:tab/>
        <w:t>Сн</w:t>
      </w:r>
      <w:r w:rsidRPr="00822314">
        <w:rPr>
          <w:rFonts w:ascii="Arial" w:hAnsi="Arial" w:cs="Arial"/>
          <w:spacing w:val="-5"/>
        </w:rPr>
        <w:t xml:space="preserve"> </w:t>
      </w:r>
      <w:r w:rsidRPr="00822314">
        <w:rPr>
          <w:rFonts w:ascii="Arial" w:hAnsi="Arial" w:cs="Arial"/>
        </w:rPr>
        <w:t>=</w:t>
      </w:r>
      <w:r w:rsidRPr="00822314">
        <w:rPr>
          <w:rFonts w:ascii="Arial" w:hAnsi="Arial" w:cs="Arial"/>
          <w:spacing w:val="-4"/>
        </w:rPr>
        <w:t xml:space="preserve"> </w:t>
      </w:r>
      <w:r w:rsidRPr="00822314">
        <w:rPr>
          <w:rFonts w:ascii="Arial" w:hAnsi="Arial" w:cs="Arial"/>
        </w:rPr>
        <w:t>2</w:t>
      </w:r>
      <w:r w:rsidRPr="00822314">
        <w:rPr>
          <w:rFonts w:ascii="Arial" w:hAnsi="Arial" w:cs="Arial"/>
          <w:spacing w:val="-4"/>
        </w:rPr>
        <w:t xml:space="preserve"> </w:t>
      </w:r>
      <w:r w:rsidRPr="00822314">
        <w:rPr>
          <w:rFonts w:ascii="Arial" w:hAnsi="Arial" w:cs="Arial"/>
        </w:rPr>
        <w:t>кПа,</w:t>
      </w:r>
      <w:r w:rsidRPr="00822314">
        <w:rPr>
          <w:rFonts w:ascii="Arial" w:hAnsi="Arial" w:cs="Arial"/>
          <w:spacing w:val="-4"/>
        </w:rPr>
        <w:t xml:space="preserve"> </w:t>
      </w:r>
      <w:r w:rsidRPr="00822314">
        <w:rPr>
          <w:rFonts w:ascii="Arial" w:hAnsi="Arial" w:cs="Arial"/>
        </w:rPr>
        <w:t>угол</w:t>
      </w:r>
      <w:r w:rsidRPr="00822314">
        <w:rPr>
          <w:rFonts w:ascii="Arial" w:hAnsi="Arial" w:cs="Arial"/>
          <w:spacing w:val="-4"/>
        </w:rPr>
        <w:t xml:space="preserve"> </w:t>
      </w:r>
      <w:r w:rsidRPr="00822314">
        <w:rPr>
          <w:rFonts w:ascii="Arial" w:hAnsi="Arial" w:cs="Arial"/>
        </w:rPr>
        <w:t>внутреннего</w:t>
      </w:r>
      <w:r w:rsidRPr="00822314">
        <w:rPr>
          <w:rFonts w:ascii="Arial" w:hAnsi="Arial" w:cs="Arial"/>
          <w:spacing w:val="-4"/>
        </w:rPr>
        <w:t xml:space="preserve"> </w:t>
      </w:r>
      <w:r w:rsidRPr="00822314">
        <w:rPr>
          <w:rFonts w:ascii="Arial" w:hAnsi="Arial" w:cs="Arial"/>
        </w:rPr>
        <w:t>трения</w:t>
      </w:r>
      <w:r w:rsidRPr="00822314">
        <w:rPr>
          <w:rFonts w:ascii="Arial" w:hAnsi="Arial" w:cs="Arial"/>
          <w:spacing w:val="-3"/>
        </w:rPr>
        <w:t xml:space="preserve"> </w:t>
      </w:r>
      <w:r w:rsidRPr="00822314">
        <w:rPr>
          <w:rFonts w:ascii="Arial" w:hAnsi="Arial" w:cs="Arial"/>
        </w:rPr>
        <w:t>φн</w:t>
      </w:r>
      <w:r w:rsidRPr="00822314">
        <w:rPr>
          <w:rFonts w:ascii="Arial" w:hAnsi="Arial" w:cs="Arial"/>
          <w:spacing w:val="-5"/>
        </w:rPr>
        <w:t xml:space="preserve"> </w:t>
      </w:r>
      <w:r w:rsidRPr="00822314">
        <w:rPr>
          <w:rFonts w:ascii="Arial" w:hAnsi="Arial" w:cs="Arial"/>
        </w:rPr>
        <w:t>=</w:t>
      </w:r>
      <w:r w:rsidRPr="00822314">
        <w:rPr>
          <w:rFonts w:ascii="Arial" w:hAnsi="Arial" w:cs="Arial"/>
          <w:spacing w:val="-4"/>
        </w:rPr>
        <w:t xml:space="preserve"> </w:t>
      </w:r>
      <w:r w:rsidRPr="00822314">
        <w:rPr>
          <w:rFonts w:ascii="Arial" w:hAnsi="Arial" w:cs="Arial"/>
        </w:rPr>
        <w:t>25</w:t>
      </w:r>
      <w:r w:rsidRPr="00822314">
        <w:rPr>
          <w:rFonts w:ascii="Arial" w:hAnsi="Arial" w:cs="Arial"/>
          <w:vertAlign w:val="superscript"/>
        </w:rPr>
        <w:t>0</w:t>
      </w:r>
      <w:r w:rsidRPr="00822314">
        <w:rPr>
          <w:rFonts w:ascii="Arial" w:hAnsi="Arial" w:cs="Arial"/>
        </w:rPr>
        <w:t xml:space="preserve"> Модуль деформации:</w:t>
      </w:r>
      <w:r w:rsidRPr="00822314">
        <w:rPr>
          <w:rFonts w:ascii="Arial" w:hAnsi="Arial" w:cs="Arial"/>
        </w:rPr>
        <w:tab/>
        <w:t>Ен = 11.6 МПа (в естественном состоянии)</w:t>
      </w:r>
    </w:p>
    <w:p w:rsidR="00822314" w:rsidRPr="00822314" w:rsidRDefault="00822314" w:rsidP="00822314">
      <w:pPr>
        <w:pStyle w:val="afff0"/>
        <w:rPr>
          <w:rFonts w:cs="Arial"/>
          <w:b/>
          <w:szCs w:val="22"/>
        </w:rPr>
      </w:pPr>
      <w:r w:rsidRPr="00822314">
        <w:rPr>
          <w:b/>
        </w:rPr>
        <w:t xml:space="preserve">Таблица </w:t>
      </w:r>
      <w:r w:rsidRPr="00822314">
        <w:rPr>
          <w:b/>
        </w:rPr>
        <w:fldChar w:fldCharType="begin"/>
      </w:r>
      <w:r w:rsidRPr="00822314">
        <w:rPr>
          <w:b/>
        </w:rPr>
        <w:instrText xml:space="preserve"> SEQ Таблица \* ARABIC </w:instrText>
      </w:r>
      <w:r w:rsidRPr="00822314">
        <w:rPr>
          <w:b/>
        </w:rPr>
        <w:fldChar w:fldCharType="separate"/>
      </w:r>
      <w:r w:rsidRPr="00822314">
        <w:rPr>
          <w:b/>
          <w:noProof/>
        </w:rPr>
        <w:t>1</w:t>
      </w:r>
      <w:r w:rsidRPr="00822314">
        <w:rPr>
          <w:b/>
        </w:rPr>
        <w:fldChar w:fldCharType="end"/>
      </w:r>
      <w:r w:rsidRPr="00822314">
        <w:rPr>
          <w:b/>
          <w:lang w:val="ru-RU"/>
        </w:rPr>
        <w:t xml:space="preserve"> - </w:t>
      </w:r>
      <w:r w:rsidRPr="00822314">
        <w:rPr>
          <w:rFonts w:cs="Arial"/>
          <w:b/>
          <w:szCs w:val="22"/>
        </w:rPr>
        <w:t>Нормативныеии расчетные характеристика грунтов</w:t>
      </w:r>
    </w:p>
    <w:tbl>
      <w:tblPr>
        <w:tblStyle w:val="TableNormal"/>
        <w:tblW w:w="0" w:type="auto"/>
        <w:tblInd w:w="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21"/>
        <w:gridCol w:w="1416"/>
        <w:gridCol w:w="621"/>
        <w:gridCol w:w="700"/>
        <w:gridCol w:w="784"/>
        <w:gridCol w:w="700"/>
        <w:gridCol w:w="516"/>
        <w:gridCol w:w="600"/>
        <w:gridCol w:w="700"/>
        <w:gridCol w:w="701"/>
        <w:gridCol w:w="776"/>
        <w:gridCol w:w="1277"/>
      </w:tblGrid>
      <w:tr w:rsidR="00822314" w:rsidRPr="00822314" w:rsidTr="00822314">
        <w:trPr>
          <w:trHeight w:val="227"/>
        </w:trPr>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b/>
                <w:sz w:val="18"/>
                <w:szCs w:val="18"/>
              </w:rPr>
            </w:pPr>
            <w:r w:rsidRPr="00822314">
              <w:rPr>
                <w:rFonts w:ascii="Arial" w:hAnsi="Arial" w:cs="Arial"/>
                <w:b/>
                <w:spacing w:val="-10"/>
                <w:sz w:val="18"/>
                <w:szCs w:val="18"/>
              </w:rPr>
              <w:t xml:space="preserve">№ </w:t>
            </w:r>
            <w:r w:rsidRPr="00822314">
              <w:rPr>
                <w:rFonts w:ascii="Arial" w:hAnsi="Arial" w:cs="Arial"/>
                <w:b/>
                <w:spacing w:val="-4"/>
                <w:sz w:val="18"/>
                <w:szCs w:val="18"/>
              </w:rPr>
              <w:t>ИГЭ</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b/>
                <w:sz w:val="18"/>
                <w:szCs w:val="18"/>
              </w:rPr>
            </w:pPr>
            <w:r w:rsidRPr="00822314">
              <w:rPr>
                <w:rFonts w:ascii="Arial" w:hAnsi="Arial" w:cs="Arial"/>
                <w:b/>
                <w:spacing w:val="-2"/>
                <w:sz w:val="18"/>
                <w:szCs w:val="18"/>
              </w:rPr>
              <w:t xml:space="preserve">Наименов </w:t>
            </w:r>
            <w:r w:rsidRPr="00822314">
              <w:rPr>
                <w:rFonts w:ascii="Arial" w:hAnsi="Arial" w:cs="Arial"/>
                <w:b/>
                <w:spacing w:val="-4"/>
                <w:sz w:val="18"/>
                <w:szCs w:val="18"/>
              </w:rPr>
              <w:t xml:space="preserve">ание </w:t>
            </w:r>
            <w:r w:rsidRPr="00822314">
              <w:rPr>
                <w:rFonts w:ascii="Arial" w:hAnsi="Arial" w:cs="Arial"/>
                <w:b/>
                <w:spacing w:val="-2"/>
                <w:sz w:val="18"/>
                <w:szCs w:val="18"/>
              </w:rPr>
              <w:t>грунта</w:t>
            </w:r>
          </w:p>
        </w:tc>
        <w:tc>
          <w:tcPr>
            <w:tcW w:w="2105" w:type="dxa"/>
            <w:gridSpan w:val="3"/>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b/>
                <w:sz w:val="18"/>
                <w:szCs w:val="18"/>
              </w:rPr>
            </w:pPr>
            <w:r w:rsidRPr="00822314">
              <w:rPr>
                <w:rFonts w:ascii="Arial" w:hAnsi="Arial" w:cs="Arial"/>
                <w:b/>
                <w:sz w:val="18"/>
                <w:szCs w:val="18"/>
              </w:rPr>
              <w:t>Плотность,</w:t>
            </w:r>
            <w:r w:rsidRPr="00822314">
              <w:rPr>
                <w:rFonts w:ascii="Arial" w:hAnsi="Arial" w:cs="Arial"/>
                <w:b/>
                <w:spacing w:val="-3"/>
                <w:sz w:val="18"/>
                <w:szCs w:val="18"/>
              </w:rPr>
              <w:t xml:space="preserve"> </w:t>
            </w:r>
            <w:r w:rsidRPr="00822314">
              <w:rPr>
                <w:rFonts w:ascii="Arial" w:hAnsi="Arial" w:cs="Arial"/>
                <w:b/>
                <w:spacing w:val="-2"/>
                <w:sz w:val="18"/>
                <w:szCs w:val="18"/>
              </w:rPr>
              <w:t>г/см3</w:t>
            </w:r>
          </w:p>
        </w:tc>
        <w:tc>
          <w:tcPr>
            <w:tcW w:w="1816" w:type="dxa"/>
            <w:gridSpan w:val="3"/>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b/>
                <w:sz w:val="18"/>
                <w:szCs w:val="18"/>
              </w:rPr>
            </w:pPr>
            <w:r w:rsidRPr="00822314">
              <w:rPr>
                <w:rFonts w:ascii="Arial" w:hAnsi="Arial" w:cs="Arial"/>
                <w:b/>
                <w:spacing w:val="-2"/>
                <w:sz w:val="18"/>
                <w:szCs w:val="18"/>
              </w:rPr>
              <w:t xml:space="preserve">Удельное сцепление, </w:t>
            </w:r>
            <w:r w:rsidRPr="00822314">
              <w:rPr>
                <w:rFonts w:ascii="Arial" w:hAnsi="Arial" w:cs="Arial"/>
                <w:b/>
                <w:spacing w:val="-4"/>
                <w:sz w:val="18"/>
                <w:szCs w:val="18"/>
              </w:rPr>
              <w:t>кПа</w:t>
            </w:r>
          </w:p>
        </w:tc>
        <w:tc>
          <w:tcPr>
            <w:tcW w:w="2177" w:type="dxa"/>
            <w:gridSpan w:val="3"/>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b/>
                <w:sz w:val="18"/>
                <w:szCs w:val="18"/>
              </w:rPr>
            </w:pPr>
            <w:r w:rsidRPr="00822314">
              <w:rPr>
                <w:rFonts w:ascii="Arial" w:hAnsi="Arial" w:cs="Arial"/>
                <w:b/>
                <w:sz w:val="18"/>
                <w:szCs w:val="18"/>
              </w:rPr>
              <w:t>Угол</w:t>
            </w:r>
            <w:r w:rsidRPr="00822314">
              <w:rPr>
                <w:rFonts w:ascii="Arial" w:hAnsi="Arial" w:cs="Arial"/>
                <w:b/>
                <w:spacing w:val="-15"/>
                <w:sz w:val="18"/>
                <w:szCs w:val="18"/>
              </w:rPr>
              <w:t xml:space="preserve"> </w:t>
            </w:r>
            <w:r w:rsidRPr="00822314">
              <w:rPr>
                <w:rFonts w:ascii="Arial" w:hAnsi="Arial" w:cs="Arial"/>
                <w:b/>
                <w:sz w:val="18"/>
                <w:szCs w:val="18"/>
              </w:rPr>
              <w:t>внутреннего трения, градус</w:t>
            </w:r>
          </w:p>
        </w:tc>
        <w:tc>
          <w:tcPr>
            <w:tcW w:w="1277"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b/>
                <w:sz w:val="18"/>
                <w:szCs w:val="18"/>
              </w:rPr>
            </w:pPr>
            <w:r w:rsidRPr="00822314">
              <w:rPr>
                <w:rFonts w:ascii="Arial" w:hAnsi="Arial" w:cs="Arial"/>
                <w:b/>
                <w:spacing w:val="-2"/>
                <w:sz w:val="18"/>
                <w:szCs w:val="18"/>
              </w:rPr>
              <w:t xml:space="preserve">Модуль деформа </w:t>
            </w:r>
            <w:r w:rsidRPr="00822314">
              <w:rPr>
                <w:rFonts w:ascii="Arial" w:hAnsi="Arial" w:cs="Arial"/>
                <w:b/>
                <w:sz w:val="18"/>
                <w:szCs w:val="18"/>
              </w:rPr>
              <w:t>ци МПа</w:t>
            </w:r>
          </w:p>
        </w:tc>
      </w:tr>
      <w:tr w:rsidR="00822314" w:rsidRPr="00822314" w:rsidTr="00822314">
        <w:trPr>
          <w:trHeight w:val="227"/>
        </w:trPr>
        <w:tc>
          <w:tcPr>
            <w:tcW w:w="821" w:type="dxa"/>
            <w:vMerge/>
            <w:tcBorders>
              <w:top w:val="nil"/>
              <w:left w:val="single" w:sz="4" w:space="0" w:color="000000"/>
              <w:bottom w:val="single" w:sz="4" w:space="0" w:color="000000"/>
              <w:right w:val="single" w:sz="4" w:space="0" w:color="000000"/>
            </w:tcBorders>
            <w:vAlign w:val="center"/>
          </w:tcPr>
          <w:p w:rsidR="00822314" w:rsidRPr="00822314" w:rsidRDefault="00822314" w:rsidP="00822314">
            <w:pPr>
              <w:spacing w:line="240" w:lineRule="auto"/>
              <w:ind w:firstLine="0"/>
              <w:jc w:val="center"/>
              <w:rPr>
                <w:rFonts w:ascii="Arial" w:hAnsi="Arial" w:cs="Arial"/>
                <w:sz w:val="18"/>
                <w:szCs w:val="18"/>
              </w:rPr>
            </w:pPr>
          </w:p>
        </w:tc>
        <w:tc>
          <w:tcPr>
            <w:tcW w:w="1416" w:type="dxa"/>
            <w:vMerge/>
            <w:tcBorders>
              <w:top w:val="nil"/>
              <w:left w:val="single" w:sz="4" w:space="0" w:color="000000"/>
              <w:bottom w:val="single" w:sz="4" w:space="0" w:color="000000"/>
              <w:right w:val="single" w:sz="4" w:space="0" w:color="000000"/>
            </w:tcBorders>
            <w:vAlign w:val="center"/>
          </w:tcPr>
          <w:p w:rsidR="00822314" w:rsidRPr="00822314" w:rsidRDefault="00822314" w:rsidP="00822314">
            <w:pPr>
              <w:spacing w:line="240" w:lineRule="auto"/>
              <w:ind w:firstLine="0"/>
              <w:jc w:val="center"/>
              <w:rPr>
                <w:rFonts w:ascii="Arial" w:hAnsi="Arial" w:cs="Arial"/>
                <w:sz w:val="18"/>
                <w:szCs w:val="18"/>
              </w:rPr>
            </w:pPr>
          </w:p>
        </w:tc>
        <w:tc>
          <w:tcPr>
            <w:tcW w:w="621"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ρ</w:t>
            </w:r>
            <w:r w:rsidRPr="00822314">
              <w:rPr>
                <w:rFonts w:ascii="Arial" w:hAnsi="Arial" w:cs="Arial"/>
                <w:spacing w:val="-5"/>
                <w:sz w:val="18"/>
                <w:szCs w:val="18"/>
                <w:vertAlign w:val="subscript"/>
              </w:rPr>
              <w:t>н</w:t>
            </w:r>
          </w:p>
        </w:tc>
        <w:tc>
          <w:tcPr>
            <w:tcW w:w="7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position w:val="2"/>
                <w:sz w:val="18"/>
                <w:szCs w:val="18"/>
              </w:rPr>
              <w:t>Ρ</w:t>
            </w:r>
            <w:r w:rsidRPr="00822314">
              <w:rPr>
                <w:rFonts w:ascii="Arial" w:hAnsi="Arial" w:cs="Arial"/>
                <w:spacing w:val="-5"/>
                <w:sz w:val="18"/>
                <w:szCs w:val="18"/>
              </w:rPr>
              <w:t>II</w:t>
            </w:r>
          </w:p>
        </w:tc>
        <w:tc>
          <w:tcPr>
            <w:tcW w:w="784"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Ρ</w:t>
            </w:r>
            <w:r w:rsidRPr="00822314">
              <w:rPr>
                <w:rFonts w:ascii="Arial" w:hAnsi="Arial" w:cs="Arial"/>
                <w:spacing w:val="-5"/>
                <w:sz w:val="18"/>
                <w:szCs w:val="18"/>
                <w:vertAlign w:val="subscript"/>
              </w:rPr>
              <w:t>I</w:t>
            </w:r>
          </w:p>
        </w:tc>
        <w:tc>
          <w:tcPr>
            <w:tcW w:w="7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Сн</w:t>
            </w:r>
          </w:p>
        </w:tc>
        <w:tc>
          <w:tcPr>
            <w:tcW w:w="516"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position w:val="2"/>
                <w:sz w:val="18"/>
                <w:szCs w:val="18"/>
              </w:rPr>
              <w:t>С</w:t>
            </w:r>
            <w:r w:rsidRPr="00822314">
              <w:rPr>
                <w:rFonts w:ascii="Arial" w:hAnsi="Arial" w:cs="Arial"/>
                <w:spacing w:val="-5"/>
                <w:sz w:val="18"/>
                <w:szCs w:val="18"/>
              </w:rPr>
              <w:t>II</w:t>
            </w:r>
          </w:p>
        </w:tc>
        <w:tc>
          <w:tcPr>
            <w:tcW w:w="6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С</w:t>
            </w:r>
            <w:r w:rsidRPr="00822314">
              <w:rPr>
                <w:rFonts w:ascii="Arial" w:hAnsi="Arial" w:cs="Arial"/>
                <w:spacing w:val="-5"/>
                <w:sz w:val="18"/>
                <w:szCs w:val="18"/>
                <w:vertAlign w:val="subscript"/>
              </w:rPr>
              <w:t>I</w:t>
            </w:r>
          </w:p>
        </w:tc>
        <w:tc>
          <w:tcPr>
            <w:tcW w:w="7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φ</w:t>
            </w:r>
            <w:r w:rsidRPr="00822314">
              <w:rPr>
                <w:rFonts w:ascii="Arial" w:hAnsi="Arial" w:cs="Arial"/>
                <w:spacing w:val="-5"/>
                <w:sz w:val="18"/>
                <w:szCs w:val="18"/>
                <w:vertAlign w:val="subscript"/>
              </w:rPr>
              <w:t>н</w:t>
            </w:r>
          </w:p>
        </w:tc>
        <w:tc>
          <w:tcPr>
            <w:tcW w:w="701"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position w:val="2"/>
                <w:sz w:val="18"/>
                <w:szCs w:val="18"/>
              </w:rPr>
              <w:t>Φ</w:t>
            </w:r>
            <w:r w:rsidRPr="00822314">
              <w:rPr>
                <w:rFonts w:ascii="Arial" w:hAnsi="Arial" w:cs="Arial"/>
                <w:spacing w:val="-5"/>
                <w:sz w:val="18"/>
                <w:szCs w:val="18"/>
              </w:rPr>
              <w:t>II</w:t>
            </w:r>
          </w:p>
        </w:tc>
        <w:tc>
          <w:tcPr>
            <w:tcW w:w="776"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Φ</w:t>
            </w:r>
            <w:r w:rsidRPr="00822314">
              <w:rPr>
                <w:rFonts w:ascii="Arial" w:hAnsi="Arial" w:cs="Arial"/>
                <w:spacing w:val="-5"/>
                <w:sz w:val="18"/>
                <w:szCs w:val="18"/>
                <w:vertAlign w:val="subscript"/>
              </w:rPr>
              <w:t>I</w:t>
            </w:r>
          </w:p>
        </w:tc>
        <w:tc>
          <w:tcPr>
            <w:tcW w:w="1277"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Е</w:t>
            </w:r>
            <w:r w:rsidRPr="00822314">
              <w:rPr>
                <w:rFonts w:ascii="Arial" w:hAnsi="Arial" w:cs="Arial"/>
                <w:spacing w:val="-5"/>
                <w:sz w:val="18"/>
                <w:szCs w:val="18"/>
                <w:vertAlign w:val="subscript"/>
              </w:rPr>
              <w:t>н</w:t>
            </w:r>
          </w:p>
        </w:tc>
      </w:tr>
      <w:tr w:rsidR="00822314" w:rsidRPr="00822314" w:rsidTr="00822314">
        <w:trPr>
          <w:trHeight w:val="227"/>
        </w:trPr>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p>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1</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2"/>
                <w:sz w:val="18"/>
                <w:szCs w:val="18"/>
              </w:rPr>
              <w:t>Песок пылеватый</w:t>
            </w:r>
          </w:p>
        </w:tc>
        <w:tc>
          <w:tcPr>
            <w:tcW w:w="621" w:type="dxa"/>
            <w:vMerge w:val="restart"/>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1,6</w:t>
            </w:r>
          </w:p>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5</w:t>
            </w:r>
          </w:p>
        </w:tc>
        <w:tc>
          <w:tcPr>
            <w:tcW w:w="700" w:type="dxa"/>
            <w:vMerge w:val="restart"/>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p>
          <w:p w:rsidR="00822314" w:rsidRPr="00822314" w:rsidRDefault="00822314" w:rsidP="00822314">
            <w:pPr>
              <w:pStyle w:val="TableParagraph"/>
              <w:jc w:val="center"/>
              <w:rPr>
                <w:rFonts w:ascii="Arial" w:hAnsi="Arial" w:cs="Arial"/>
                <w:sz w:val="18"/>
                <w:szCs w:val="18"/>
              </w:rPr>
            </w:pPr>
            <w:r w:rsidRPr="00822314">
              <w:rPr>
                <w:rFonts w:ascii="Arial" w:hAnsi="Arial" w:cs="Arial"/>
                <w:spacing w:val="-4"/>
                <w:sz w:val="18"/>
                <w:szCs w:val="18"/>
              </w:rPr>
              <w:t>1,63</w:t>
            </w:r>
          </w:p>
        </w:tc>
        <w:tc>
          <w:tcPr>
            <w:tcW w:w="784" w:type="dxa"/>
            <w:vMerge w:val="restart"/>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p>
          <w:p w:rsidR="00822314" w:rsidRPr="00822314" w:rsidRDefault="00822314" w:rsidP="00822314">
            <w:pPr>
              <w:pStyle w:val="TableParagraph"/>
              <w:jc w:val="center"/>
              <w:rPr>
                <w:rFonts w:ascii="Arial" w:hAnsi="Arial" w:cs="Arial"/>
                <w:sz w:val="18"/>
                <w:szCs w:val="18"/>
              </w:rPr>
            </w:pPr>
            <w:r w:rsidRPr="00822314">
              <w:rPr>
                <w:rFonts w:ascii="Arial" w:hAnsi="Arial" w:cs="Arial"/>
                <w:spacing w:val="-4"/>
                <w:sz w:val="18"/>
                <w:szCs w:val="18"/>
              </w:rPr>
              <w:t>1,60</w:t>
            </w:r>
          </w:p>
        </w:tc>
        <w:tc>
          <w:tcPr>
            <w:tcW w:w="7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w:t>
            </w:r>
          </w:p>
        </w:tc>
        <w:tc>
          <w:tcPr>
            <w:tcW w:w="516"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w:t>
            </w:r>
          </w:p>
        </w:tc>
        <w:tc>
          <w:tcPr>
            <w:tcW w:w="6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w:t>
            </w:r>
          </w:p>
        </w:tc>
        <w:tc>
          <w:tcPr>
            <w:tcW w:w="776"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w:t>
            </w:r>
          </w:p>
        </w:tc>
        <w:tc>
          <w:tcPr>
            <w:tcW w:w="1277"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w:t>
            </w:r>
          </w:p>
        </w:tc>
      </w:tr>
      <w:tr w:rsidR="00822314" w:rsidRPr="00822314" w:rsidTr="00822314">
        <w:trPr>
          <w:trHeight w:val="227"/>
        </w:trPr>
        <w:tc>
          <w:tcPr>
            <w:tcW w:w="821" w:type="dxa"/>
            <w:vMerge/>
            <w:tcBorders>
              <w:top w:val="nil"/>
              <w:left w:val="single" w:sz="4" w:space="0" w:color="000000"/>
              <w:bottom w:val="single" w:sz="4" w:space="0" w:color="000000"/>
              <w:right w:val="single" w:sz="4" w:space="0" w:color="000000"/>
            </w:tcBorders>
            <w:vAlign w:val="center"/>
          </w:tcPr>
          <w:p w:rsidR="00822314" w:rsidRPr="00822314" w:rsidRDefault="00822314" w:rsidP="00822314">
            <w:pPr>
              <w:spacing w:line="240" w:lineRule="auto"/>
              <w:ind w:firstLine="0"/>
              <w:jc w:val="center"/>
              <w:rPr>
                <w:rFonts w:ascii="Arial" w:hAnsi="Arial" w:cs="Arial"/>
                <w:sz w:val="18"/>
                <w:szCs w:val="18"/>
              </w:rPr>
            </w:pPr>
          </w:p>
        </w:tc>
        <w:tc>
          <w:tcPr>
            <w:tcW w:w="1416" w:type="dxa"/>
            <w:vMerge/>
            <w:tcBorders>
              <w:top w:val="nil"/>
              <w:left w:val="single" w:sz="4" w:space="0" w:color="000000"/>
              <w:bottom w:val="single" w:sz="4" w:space="0" w:color="000000"/>
              <w:right w:val="single" w:sz="4" w:space="0" w:color="000000"/>
            </w:tcBorders>
            <w:vAlign w:val="center"/>
          </w:tcPr>
          <w:p w:rsidR="00822314" w:rsidRPr="00822314" w:rsidRDefault="00822314" w:rsidP="00822314">
            <w:pPr>
              <w:spacing w:line="240" w:lineRule="auto"/>
              <w:ind w:firstLine="0"/>
              <w:jc w:val="center"/>
              <w:rPr>
                <w:rFonts w:ascii="Arial" w:hAnsi="Arial" w:cs="Arial"/>
                <w:sz w:val="18"/>
                <w:szCs w:val="18"/>
              </w:rPr>
            </w:pPr>
          </w:p>
        </w:tc>
        <w:tc>
          <w:tcPr>
            <w:tcW w:w="621" w:type="dxa"/>
            <w:vMerge/>
            <w:tcBorders>
              <w:top w:val="nil"/>
              <w:left w:val="single" w:sz="4" w:space="0" w:color="000000"/>
              <w:bottom w:val="single" w:sz="4" w:space="0" w:color="000000"/>
              <w:right w:val="single" w:sz="4" w:space="0" w:color="000000"/>
            </w:tcBorders>
            <w:vAlign w:val="center"/>
          </w:tcPr>
          <w:p w:rsidR="00822314" w:rsidRPr="00822314" w:rsidRDefault="00822314" w:rsidP="00822314">
            <w:pPr>
              <w:spacing w:line="240" w:lineRule="auto"/>
              <w:ind w:firstLine="0"/>
              <w:jc w:val="center"/>
              <w:rPr>
                <w:rFonts w:ascii="Arial" w:hAnsi="Arial" w:cs="Arial"/>
                <w:sz w:val="18"/>
                <w:szCs w:val="18"/>
              </w:rPr>
            </w:pPr>
          </w:p>
        </w:tc>
        <w:tc>
          <w:tcPr>
            <w:tcW w:w="700" w:type="dxa"/>
            <w:vMerge/>
            <w:tcBorders>
              <w:top w:val="nil"/>
              <w:left w:val="single" w:sz="4" w:space="0" w:color="000000"/>
              <w:bottom w:val="single" w:sz="4" w:space="0" w:color="000000"/>
              <w:right w:val="single" w:sz="4" w:space="0" w:color="000000"/>
            </w:tcBorders>
            <w:vAlign w:val="center"/>
          </w:tcPr>
          <w:p w:rsidR="00822314" w:rsidRPr="00822314" w:rsidRDefault="00822314" w:rsidP="00822314">
            <w:pPr>
              <w:spacing w:line="240" w:lineRule="auto"/>
              <w:ind w:firstLine="0"/>
              <w:jc w:val="center"/>
              <w:rPr>
                <w:rFonts w:ascii="Arial" w:hAnsi="Arial" w:cs="Arial"/>
                <w:sz w:val="18"/>
                <w:szCs w:val="18"/>
              </w:rPr>
            </w:pPr>
          </w:p>
        </w:tc>
        <w:tc>
          <w:tcPr>
            <w:tcW w:w="784" w:type="dxa"/>
            <w:vMerge/>
            <w:tcBorders>
              <w:top w:val="nil"/>
              <w:left w:val="single" w:sz="4" w:space="0" w:color="000000"/>
              <w:bottom w:val="single" w:sz="4" w:space="0" w:color="000000"/>
              <w:right w:val="single" w:sz="4" w:space="0" w:color="000000"/>
            </w:tcBorders>
            <w:vAlign w:val="center"/>
          </w:tcPr>
          <w:p w:rsidR="00822314" w:rsidRPr="00822314" w:rsidRDefault="00822314" w:rsidP="00822314">
            <w:pPr>
              <w:spacing w:line="240" w:lineRule="auto"/>
              <w:ind w:firstLine="0"/>
              <w:jc w:val="center"/>
              <w:rPr>
                <w:rFonts w:ascii="Arial" w:hAnsi="Arial" w:cs="Arial"/>
                <w:sz w:val="18"/>
                <w:szCs w:val="18"/>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2</w:t>
            </w:r>
          </w:p>
        </w:tc>
        <w:tc>
          <w:tcPr>
            <w:tcW w:w="516"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0</w:t>
            </w:r>
          </w:p>
        </w:tc>
        <w:tc>
          <w:tcPr>
            <w:tcW w:w="6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10"/>
                <w:sz w:val="18"/>
                <w:szCs w:val="18"/>
              </w:rPr>
              <w:t>0</w:t>
            </w:r>
          </w:p>
        </w:tc>
        <w:tc>
          <w:tcPr>
            <w:tcW w:w="700"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25</w:t>
            </w:r>
          </w:p>
        </w:tc>
        <w:tc>
          <w:tcPr>
            <w:tcW w:w="701"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24</w:t>
            </w:r>
          </w:p>
        </w:tc>
        <w:tc>
          <w:tcPr>
            <w:tcW w:w="776"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5"/>
                <w:sz w:val="18"/>
                <w:szCs w:val="18"/>
              </w:rPr>
              <w:t>23</w:t>
            </w:r>
          </w:p>
        </w:tc>
        <w:tc>
          <w:tcPr>
            <w:tcW w:w="1277" w:type="dxa"/>
            <w:tcBorders>
              <w:top w:val="single" w:sz="4" w:space="0" w:color="000000"/>
              <w:left w:val="single" w:sz="4"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18"/>
                <w:szCs w:val="18"/>
              </w:rPr>
            </w:pPr>
            <w:r w:rsidRPr="00822314">
              <w:rPr>
                <w:rFonts w:ascii="Arial" w:hAnsi="Arial" w:cs="Arial"/>
                <w:spacing w:val="-4"/>
                <w:sz w:val="18"/>
                <w:szCs w:val="18"/>
              </w:rPr>
              <w:t>11.6</w:t>
            </w:r>
          </w:p>
        </w:tc>
      </w:tr>
    </w:tbl>
    <w:p w:rsidR="00822314" w:rsidRPr="00822314" w:rsidRDefault="00822314" w:rsidP="00822314">
      <w:pPr>
        <w:spacing w:line="288" w:lineRule="auto"/>
        <w:jc w:val="both"/>
        <w:rPr>
          <w:rFonts w:ascii="Arial" w:hAnsi="Arial" w:cs="Arial"/>
          <w:szCs w:val="22"/>
          <w:lang w:eastAsia="x-none"/>
        </w:rPr>
      </w:pP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Коррозионная</w:t>
      </w:r>
      <w:r w:rsidRPr="00822314">
        <w:rPr>
          <w:rFonts w:ascii="Arial" w:hAnsi="Arial" w:cs="Arial"/>
          <w:spacing w:val="-4"/>
        </w:rPr>
        <w:t xml:space="preserve"> </w:t>
      </w:r>
      <w:r w:rsidRPr="00822314">
        <w:rPr>
          <w:rFonts w:ascii="Arial" w:hAnsi="Arial" w:cs="Arial"/>
        </w:rPr>
        <w:t>активность</w:t>
      </w:r>
      <w:r w:rsidRPr="00822314">
        <w:rPr>
          <w:rFonts w:ascii="Arial" w:hAnsi="Arial" w:cs="Arial"/>
          <w:spacing w:val="-4"/>
        </w:rPr>
        <w:t xml:space="preserve"> </w:t>
      </w:r>
      <w:r w:rsidRPr="00822314">
        <w:rPr>
          <w:rFonts w:ascii="Arial" w:hAnsi="Arial" w:cs="Arial"/>
        </w:rPr>
        <w:t>грунта</w:t>
      </w:r>
      <w:r w:rsidRPr="00822314">
        <w:rPr>
          <w:rFonts w:ascii="Arial" w:hAnsi="Arial" w:cs="Arial"/>
          <w:spacing w:val="-1"/>
        </w:rPr>
        <w:t xml:space="preserve"> </w:t>
      </w:r>
      <w:r w:rsidRPr="00822314">
        <w:rPr>
          <w:rFonts w:ascii="Arial" w:hAnsi="Arial" w:cs="Arial"/>
        </w:rPr>
        <w:t>к</w:t>
      </w:r>
      <w:r w:rsidRPr="00822314">
        <w:rPr>
          <w:rFonts w:ascii="Arial" w:hAnsi="Arial" w:cs="Arial"/>
          <w:spacing w:val="-2"/>
        </w:rPr>
        <w:t xml:space="preserve"> </w:t>
      </w:r>
      <w:r w:rsidRPr="00822314">
        <w:rPr>
          <w:rFonts w:ascii="Arial" w:hAnsi="Arial" w:cs="Arial"/>
        </w:rPr>
        <w:t>углеродистой</w:t>
      </w:r>
      <w:r w:rsidRPr="00822314">
        <w:rPr>
          <w:rFonts w:ascii="Arial" w:hAnsi="Arial" w:cs="Arial"/>
          <w:spacing w:val="-3"/>
        </w:rPr>
        <w:t xml:space="preserve"> </w:t>
      </w:r>
      <w:r w:rsidRPr="00822314">
        <w:rPr>
          <w:rFonts w:ascii="Arial" w:hAnsi="Arial" w:cs="Arial"/>
        </w:rPr>
        <w:t>стали</w:t>
      </w:r>
      <w:r w:rsidRPr="00822314">
        <w:rPr>
          <w:rFonts w:ascii="Arial" w:hAnsi="Arial" w:cs="Arial"/>
          <w:spacing w:val="2"/>
        </w:rPr>
        <w:t xml:space="preserve"> </w:t>
      </w:r>
      <w:r w:rsidRPr="00822314">
        <w:rPr>
          <w:rFonts w:ascii="Arial" w:hAnsi="Arial" w:cs="Arial"/>
        </w:rPr>
        <w:t>-</w:t>
      </w:r>
      <w:r w:rsidRPr="00822314">
        <w:rPr>
          <w:rFonts w:ascii="Arial" w:hAnsi="Arial" w:cs="Arial"/>
          <w:spacing w:val="-2"/>
        </w:rPr>
        <w:t xml:space="preserve"> высокая.</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Грунты среднезасоленные (ГОСТ 25100-2020). Содержание легкорастворимых солей - 1.650-2.600%. Грунты по содержанию сульфатов (11790мг/кг) сильноагрессивные к бетонам на портландцементе и сильноагрессивные к бетонам на сульфатостойких цементах.</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По содержанию хлоридов (3150+2680мг/кг) грунты средне и сильноагрессивные к железобетонным конструкциям.</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Сейсмичность</w:t>
      </w:r>
      <w:r w:rsidRPr="00822314">
        <w:rPr>
          <w:rFonts w:ascii="Arial" w:hAnsi="Arial" w:cs="Arial"/>
          <w:spacing w:val="-3"/>
        </w:rPr>
        <w:t xml:space="preserve"> </w:t>
      </w:r>
      <w:r w:rsidRPr="00822314">
        <w:rPr>
          <w:rFonts w:ascii="Arial" w:hAnsi="Arial" w:cs="Arial"/>
        </w:rPr>
        <w:t>района,</w:t>
      </w:r>
      <w:r w:rsidRPr="00822314">
        <w:rPr>
          <w:rFonts w:ascii="Arial" w:hAnsi="Arial" w:cs="Arial"/>
          <w:spacing w:val="-1"/>
        </w:rPr>
        <w:t xml:space="preserve"> </w:t>
      </w:r>
      <w:r w:rsidRPr="00822314">
        <w:rPr>
          <w:rFonts w:ascii="Arial" w:hAnsi="Arial" w:cs="Arial"/>
        </w:rPr>
        <w:t>согласно</w:t>
      </w:r>
      <w:r w:rsidRPr="00822314">
        <w:rPr>
          <w:rFonts w:ascii="Arial" w:hAnsi="Arial" w:cs="Arial"/>
          <w:spacing w:val="-1"/>
        </w:rPr>
        <w:t xml:space="preserve"> </w:t>
      </w:r>
      <w:r w:rsidRPr="00822314">
        <w:rPr>
          <w:rFonts w:ascii="Arial" w:hAnsi="Arial" w:cs="Arial"/>
        </w:rPr>
        <w:t>СП</w:t>
      </w:r>
      <w:r w:rsidRPr="00822314">
        <w:rPr>
          <w:rFonts w:ascii="Arial" w:hAnsi="Arial" w:cs="Arial"/>
          <w:spacing w:val="-3"/>
        </w:rPr>
        <w:t xml:space="preserve"> </w:t>
      </w:r>
      <w:r w:rsidRPr="00822314">
        <w:rPr>
          <w:rFonts w:ascii="Arial" w:hAnsi="Arial" w:cs="Arial"/>
        </w:rPr>
        <w:t>РК</w:t>
      </w:r>
      <w:r w:rsidRPr="00822314">
        <w:rPr>
          <w:rFonts w:ascii="Arial" w:hAnsi="Arial" w:cs="Arial"/>
          <w:spacing w:val="-1"/>
        </w:rPr>
        <w:t xml:space="preserve"> </w:t>
      </w:r>
      <w:r w:rsidRPr="00822314">
        <w:rPr>
          <w:rFonts w:ascii="Arial" w:hAnsi="Arial" w:cs="Arial"/>
        </w:rPr>
        <w:t>2.03-30-2017г.</w:t>
      </w:r>
      <w:r w:rsidRPr="00822314">
        <w:rPr>
          <w:rFonts w:ascii="Arial" w:hAnsi="Arial" w:cs="Arial"/>
          <w:spacing w:val="-1"/>
        </w:rPr>
        <w:t xml:space="preserve"> </w:t>
      </w:r>
      <w:r w:rsidRPr="00822314">
        <w:rPr>
          <w:rFonts w:ascii="Arial" w:hAnsi="Arial" w:cs="Arial"/>
        </w:rPr>
        <w:t>составляет</w:t>
      </w:r>
      <w:r w:rsidRPr="00822314">
        <w:rPr>
          <w:rFonts w:ascii="Arial" w:hAnsi="Arial" w:cs="Arial"/>
          <w:spacing w:val="-2"/>
        </w:rPr>
        <w:t xml:space="preserve"> </w:t>
      </w:r>
      <w:r w:rsidRPr="00822314">
        <w:rPr>
          <w:rFonts w:ascii="Arial" w:hAnsi="Arial" w:cs="Arial"/>
        </w:rPr>
        <w:t>6</w:t>
      </w:r>
      <w:r w:rsidRPr="00822314">
        <w:rPr>
          <w:rFonts w:ascii="Arial" w:hAnsi="Arial" w:cs="Arial"/>
          <w:vertAlign w:val="subscript"/>
        </w:rPr>
        <w:t>2</w:t>
      </w:r>
      <w:r w:rsidRPr="00822314">
        <w:rPr>
          <w:rFonts w:ascii="Arial" w:hAnsi="Arial" w:cs="Arial"/>
        </w:rPr>
        <w:t xml:space="preserve"> </w:t>
      </w:r>
      <w:r w:rsidRPr="00822314">
        <w:rPr>
          <w:rFonts w:ascii="Arial" w:hAnsi="Arial" w:cs="Arial"/>
          <w:spacing w:val="-2"/>
        </w:rPr>
        <w:t>балла.</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Исследуемая</w:t>
      </w:r>
      <w:r w:rsidRPr="00822314">
        <w:rPr>
          <w:rFonts w:ascii="Arial" w:hAnsi="Arial" w:cs="Arial"/>
          <w:spacing w:val="-5"/>
        </w:rPr>
        <w:t xml:space="preserve"> </w:t>
      </w:r>
      <w:r w:rsidRPr="00822314">
        <w:rPr>
          <w:rFonts w:ascii="Arial" w:hAnsi="Arial" w:cs="Arial"/>
        </w:rPr>
        <w:t>территория</w:t>
      </w:r>
      <w:r w:rsidRPr="00822314">
        <w:rPr>
          <w:rFonts w:ascii="Arial" w:hAnsi="Arial" w:cs="Arial"/>
          <w:spacing w:val="-4"/>
        </w:rPr>
        <w:t xml:space="preserve"> </w:t>
      </w:r>
      <w:r w:rsidRPr="00822314">
        <w:rPr>
          <w:rFonts w:ascii="Arial" w:hAnsi="Arial" w:cs="Arial"/>
        </w:rPr>
        <w:t>является</w:t>
      </w:r>
      <w:r w:rsidRPr="00822314">
        <w:rPr>
          <w:rFonts w:ascii="Arial" w:hAnsi="Arial" w:cs="Arial"/>
          <w:spacing w:val="-3"/>
        </w:rPr>
        <w:t xml:space="preserve"> </w:t>
      </w:r>
      <w:r w:rsidRPr="00822314">
        <w:rPr>
          <w:rFonts w:ascii="Arial" w:hAnsi="Arial" w:cs="Arial"/>
        </w:rPr>
        <w:t>потенциально</w:t>
      </w:r>
      <w:r w:rsidRPr="00822314">
        <w:rPr>
          <w:rFonts w:ascii="Arial" w:hAnsi="Arial" w:cs="Arial"/>
          <w:spacing w:val="-4"/>
        </w:rPr>
        <w:t xml:space="preserve"> </w:t>
      </w:r>
      <w:r w:rsidRPr="00822314">
        <w:rPr>
          <w:rFonts w:ascii="Arial" w:hAnsi="Arial" w:cs="Arial"/>
        </w:rPr>
        <w:t>подтопляемой</w:t>
      </w:r>
      <w:r w:rsidRPr="00822314">
        <w:rPr>
          <w:rFonts w:ascii="Arial" w:hAnsi="Arial" w:cs="Arial"/>
          <w:spacing w:val="-5"/>
        </w:rPr>
        <w:t xml:space="preserve"> </w:t>
      </w:r>
      <w:r w:rsidRPr="00822314">
        <w:rPr>
          <w:rFonts w:ascii="Arial" w:hAnsi="Arial" w:cs="Arial"/>
        </w:rPr>
        <w:t>нагонными</w:t>
      </w:r>
      <w:r w:rsidRPr="00822314">
        <w:rPr>
          <w:rFonts w:ascii="Arial" w:hAnsi="Arial" w:cs="Arial"/>
          <w:spacing w:val="-5"/>
        </w:rPr>
        <w:t xml:space="preserve"> </w:t>
      </w:r>
      <w:r w:rsidRPr="00822314">
        <w:rPr>
          <w:rFonts w:ascii="Arial" w:hAnsi="Arial" w:cs="Arial"/>
        </w:rPr>
        <w:t>водами</w:t>
      </w:r>
      <w:r w:rsidRPr="00822314">
        <w:rPr>
          <w:rFonts w:ascii="Arial" w:hAnsi="Arial" w:cs="Arial"/>
          <w:spacing w:val="-4"/>
        </w:rPr>
        <w:t xml:space="preserve"> </w:t>
      </w:r>
      <w:r w:rsidRPr="00822314">
        <w:rPr>
          <w:rFonts w:ascii="Arial" w:hAnsi="Arial" w:cs="Arial"/>
          <w:spacing w:val="-2"/>
        </w:rPr>
        <w:t>моря.</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Нормативная глубина сезонного промерзания для глин, суглинков - 0,98 м, для супесей и песков</w:t>
      </w:r>
      <w:r w:rsidRPr="00822314">
        <w:rPr>
          <w:rFonts w:ascii="Arial" w:hAnsi="Arial" w:cs="Arial"/>
          <w:spacing w:val="-6"/>
        </w:rPr>
        <w:t xml:space="preserve"> </w:t>
      </w:r>
      <w:r w:rsidRPr="00822314">
        <w:rPr>
          <w:rFonts w:ascii="Arial" w:hAnsi="Arial" w:cs="Arial"/>
        </w:rPr>
        <w:t>пылеватых</w:t>
      </w:r>
      <w:r w:rsidRPr="00822314">
        <w:rPr>
          <w:rFonts w:ascii="Arial" w:hAnsi="Arial" w:cs="Arial"/>
          <w:spacing w:val="-3"/>
        </w:rPr>
        <w:t xml:space="preserve"> </w:t>
      </w:r>
      <w:r w:rsidRPr="00822314">
        <w:rPr>
          <w:rFonts w:ascii="Arial" w:hAnsi="Arial" w:cs="Arial"/>
        </w:rPr>
        <w:t>-1,19</w:t>
      </w:r>
      <w:r w:rsidRPr="00822314">
        <w:rPr>
          <w:rFonts w:ascii="Arial" w:hAnsi="Arial" w:cs="Arial"/>
          <w:spacing w:val="-4"/>
        </w:rPr>
        <w:t xml:space="preserve"> </w:t>
      </w:r>
      <w:r w:rsidRPr="00822314">
        <w:rPr>
          <w:rFonts w:ascii="Arial" w:hAnsi="Arial" w:cs="Arial"/>
        </w:rPr>
        <w:t>м.</w:t>
      </w:r>
      <w:r w:rsidRPr="00822314">
        <w:rPr>
          <w:rFonts w:ascii="Arial" w:hAnsi="Arial" w:cs="Arial"/>
          <w:spacing w:val="40"/>
        </w:rPr>
        <w:t xml:space="preserve"> </w:t>
      </w:r>
      <w:r w:rsidRPr="00822314">
        <w:rPr>
          <w:rFonts w:ascii="Arial" w:hAnsi="Arial" w:cs="Arial"/>
        </w:rPr>
        <w:t>Максимальная</w:t>
      </w:r>
      <w:r w:rsidRPr="00822314">
        <w:rPr>
          <w:rFonts w:ascii="Arial" w:hAnsi="Arial" w:cs="Arial"/>
          <w:spacing w:val="-3"/>
        </w:rPr>
        <w:t xml:space="preserve"> </w:t>
      </w:r>
      <w:r w:rsidRPr="00822314">
        <w:rPr>
          <w:rFonts w:ascii="Arial" w:hAnsi="Arial" w:cs="Arial"/>
        </w:rPr>
        <w:t>глубина</w:t>
      </w:r>
      <w:r w:rsidRPr="00822314">
        <w:rPr>
          <w:rFonts w:ascii="Arial" w:hAnsi="Arial" w:cs="Arial"/>
          <w:spacing w:val="-7"/>
        </w:rPr>
        <w:t xml:space="preserve"> </w:t>
      </w:r>
      <w:r w:rsidRPr="00822314">
        <w:rPr>
          <w:rFonts w:ascii="Arial" w:hAnsi="Arial" w:cs="Arial"/>
        </w:rPr>
        <w:t>проникновения</w:t>
      </w:r>
      <w:r w:rsidRPr="00822314">
        <w:rPr>
          <w:rFonts w:ascii="Arial" w:hAnsi="Arial" w:cs="Arial"/>
          <w:spacing w:val="-3"/>
        </w:rPr>
        <w:t xml:space="preserve"> </w:t>
      </w:r>
      <w:r w:rsidRPr="00822314">
        <w:rPr>
          <w:rFonts w:ascii="Arial" w:hAnsi="Arial" w:cs="Arial"/>
        </w:rPr>
        <w:t>0</w:t>
      </w:r>
      <w:r w:rsidRPr="00822314">
        <w:rPr>
          <w:rFonts w:ascii="Arial" w:hAnsi="Arial" w:cs="Arial"/>
          <w:spacing w:val="-2"/>
        </w:rPr>
        <w:t xml:space="preserve"> </w:t>
      </w:r>
      <w:r w:rsidRPr="00822314">
        <w:rPr>
          <w:rFonts w:ascii="Arial" w:hAnsi="Arial" w:cs="Arial"/>
          <w:vertAlign w:val="superscript"/>
        </w:rPr>
        <w:t>о</w:t>
      </w:r>
      <w:r w:rsidRPr="00822314">
        <w:rPr>
          <w:rFonts w:ascii="Arial" w:hAnsi="Arial" w:cs="Arial"/>
        </w:rPr>
        <w:t>С</w:t>
      </w:r>
      <w:r w:rsidRPr="00822314">
        <w:rPr>
          <w:rFonts w:ascii="Arial" w:hAnsi="Arial" w:cs="Arial"/>
          <w:spacing w:val="-4"/>
        </w:rPr>
        <w:t xml:space="preserve"> </w:t>
      </w:r>
      <w:r w:rsidRPr="00822314">
        <w:rPr>
          <w:rFonts w:ascii="Arial" w:hAnsi="Arial" w:cs="Arial"/>
        </w:rPr>
        <w:t>в</w:t>
      </w:r>
      <w:r w:rsidRPr="00822314">
        <w:rPr>
          <w:rFonts w:ascii="Arial" w:hAnsi="Arial" w:cs="Arial"/>
          <w:spacing w:val="-6"/>
        </w:rPr>
        <w:t xml:space="preserve"> </w:t>
      </w:r>
      <w:r w:rsidRPr="00822314">
        <w:rPr>
          <w:rFonts w:ascii="Arial" w:hAnsi="Arial" w:cs="Arial"/>
        </w:rPr>
        <w:t>почву</w:t>
      </w:r>
      <w:r w:rsidRPr="00822314">
        <w:rPr>
          <w:rFonts w:ascii="Arial" w:hAnsi="Arial" w:cs="Arial"/>
          <w:spacing w:val="-4"/>
        </w:rPr>
        <w:t xml:space="preserve"> </w:t>
      </w:r>
      <w:r w:rsidRPr="00822314">
        <w:rPr>
          <w:rFonts w:ascii="Arial" w:hAnsi="Arial" w:cs="Arial"/>
        </w:rPr>
        <w:t>составляет</w:t>
      </w:r>
      <w:r w:rsidRPr="00822314">
        <w:rPr>
          <w:rFonts w:ascii="Arial" w:hAnsi="Arial" w:cs="Arial"/>
          <w:spacing w:val="-3"/>
        </w:rPr>
        <w:t xml:space="preserve"> </w:t>
      </w:r>
      <w:r w:rsidRPr="00822314">
        <w:rPr>
          <w:rFonts w:ascii="Arial" w:hAnsi="Arial" w:cs="Arial"/>
        </w:rPr>
        <w:t>-</w:t>
      </w:r>
      <w:r w:rsidRPr="00822314">
        <w:rPr>
          <w:rFonts w:ascii="Arial" w:hAnsi="Arial" w:cs="Arial"/>
          <w:spacing w:val="-4"/>
        </w:rPr>
        <w:t xml:space="preserve"> </w:t>
      </w:r>
      <w:r w:rsidRPr="00822314">
        <w:rPr>
          <w:rFonts w:ascii="Arial" w:hAnsi="Arial" w:cs="Arial"/>
        </w:rPr>
        <w:t xml:space="preserve">1.26 </w:t>
      </w:r>
      <w:r w:rsidRPr="00822314">
        <w:rPr>
          <w:rFonts w:ascii="Arial" w:hAnsi="Arial" w:cs="Arial"/>
          <w:spacing w:val="-6"/>
        </w:rPr>
        <w:t>м.</w:t>
      </w:r>
    </w:p>
    <w:p w:rsidR="00822314" w:rsidRPr="00822314" w:rsidRDefault="00822314" w:rsidP="00822314">
      <w:pPr>
        <w:spacing w:line="288" w:lineRule="auto"/>
        <w:jc w:val="both"/>
        <w:rPr>
          <w:rFonts w:ascii="Arial" w:hAnsi="Arial" w:cs="Arial"/>
          <w:szCs w:val="22"/>
          <w:lang w:eastAsia="x-none"/>
        </w:rPr>
      </w:pPr>
      <w:r w:rsidRPr="00822314">
        <w:rPr>
          <w:rFonts w:ascii="Arial" w:hAnsi="Arial" w:cs="Arial"/>
          <w:szCs w:val="22"/>
        </w:rPr>
        <w:t>Строительные</w:t>
      </w:r>
      <w:r w:rsidRPr="00822314">
        <w:rPr>
          <w:rFonts w:ascii="Arial" w:hAnsi="Arial" w:cs="Arial"/>
          <w:spacing w:val="-4"/>
          <w:szCs w:val="22"/>
        </w:rPr>
        <w:t xml:space="preserve"> </w:t>
      </w:r>
      <w:r w:rsidRPr="00822314">
        <w:rPr>
          <w:rFonts w:ascii="Arial" w:hAnsi="Arial" w:cs="Arial"/>
          <w:szCs w:val="22"/>
        </w:rPr>
        <w:t>группы</w:t>
      </w:r>
      <w:r w:rsidRPr="00822314">
        <w:rPr>
          <w:rFonts w:ascii="Arial" w:hAnsi="Arial" w:cs="Arial"/>
          <w:spacing w:val="-3"/>
          <w:szCs w:val="22"/>
        </w:rPr>
        <w:t xml:space="preserve"> </w:t>
      </w:r>
      <w:r w:rsidRPr="00822314">
        <w:rPr>
          <w:rFonts w:ascii="Arial" w:hAnsi="Arial" w:cs="Arial"/>
          <w:szCs w:val="22"/>
        </w:rPr>
        <w:t>грунтов</w:t>
      </w:r>
      <w:r w:rsidRPr="00822314">
        <w:rPr>
          <w:rFonts w:ascii="Arial" w:hAnsi="Arial" w:cs="Arial"/>
          <w:spacing w:val="-4"/>
          <w:szCs w:val="22"/>
        </w:rPr>
        <w:t xml:space="preserve"> </w:t>
      </w:r>
      <w:r w:rsidRPr="00822314">
        <w:rPr>
          <w:rFonts w:ascii="Arial" w:hAnsi="Arial" w:cs="Arial"/>
          <w:szCs w:val="22"/>
        </w:rPr>
        <w:t>по</w:t>
      </w:r>
      <w:r w:rsidRPr="00822314">
        <w:rPr>
          <w:rFonts w:ascii="Arial" w:hAnsi="Arial" w:cs="Arial"/>
          <w:spacing w:val="-1"/>
          <w:szCs w:val="22"/>
        </w:rPr>
        <w:t xml:space="preserve"> </w:t>
      </w:r>
      <w:hyperlink r:id="rId14">
        <w:r w:rsidRPr="00822314">
          <w:rPr>
            <w:rFonts w:ascii="Arial" w:hAnsi="Arial" w:cs="Arial"/>
            <w:szCs w:val="22"/>
          </w:rPr>
          <w:t>ЭСН РК</w:t>
        </w:r>
        <w:r w:rsidRPr="00822314">
          <w:rPr>
            <w:rFonts w:ascii="Arial" w:hAnsi="Arial" w:cs="Arial"/>
            <w:spacing w:val="-2"/>
            <w:szCs w:val="22"/>
          </w:rPr>
          <w:t xml:space="preserve"> </w:t>
        </w:r>
        <w:r w:rsidRPr="00822314">
          <w:rPr>
            <w:rFonts w:ascii="Arial" w:hAnsi="Arial" w:cs="Arial"/>
            <w:szCs w:val="22"/>
          </w:rPr>
          <w:t>8.04-01-2015</w:t>
        </w:r>
      </w:hyperlink>
      <w:r w:rsidRPr="00822314">
        <w:rPr>
          <w:rFonts w:ascii="Arial" w:hAnsi="Arial" w:cs="Arial"/>
          <w:spacing w:val="-2"/>
          <w:szCs w:val="22"/>
        </w:rPr>
        <w:t xml:space="preserve"> следующие:</w:t>
      </w:r>
    </w:p>
    <w:tbl>
      <w:tblPr>
        <w:tblStyle w:val="TableNormal"/>
        <w:tblW w:w="0" w:type="auto"/>
        <w:tblInd w:w="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0"/>
        <w:gridCol w:w="2011"/>
        <w:gridCol w:w="2829"/>
        <w:gridCol w:w="2072"/>
        <w:gridCol w:w="1881"/>
      </w:tblGrid>
      <w:tr w:rsidR="00822314" w:rsidRPr="00822314" w:rsidTr="00822314">
        <w:trPr>
          <w:trHeight w:val="227"/>
        </w:trPr>
        <w:tc>
          <w:tcPr>
            <w:tcW w:w="920" w:type="dxa"/>
            <w:tcBorders>
              <w:top w:val="single" w:sz="4" w:space="0" w:color="000000"/>
              <w:left w:val="single" w:sz="4" w:space="0" w:color="000000"/>
              <w:bottom w:val="single" w:sz="6" w:space="0" w:color="000000"/>
              <w:right w:val="single" w:sz="6"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pacing w:val="-10"/>
                <w:sz w:val="20"/>
                <w:szCs w:val="20"/>
              </w:rPr>
              <w:t xml:space="preserve">№ </w:t>
            </w:r>
            <w:r w:rsidRPr="00822314">
              <w:rPr>
                <w:rFonts w:ascii="Arial" w:hAnsi="Arial" w:cs="Arial"/>
                <w:spacing w:val="-5"/>
                <w:sz w:val="20"/>
                <w:szCs w:val="20"/>
              </w:rPr>
              <w:t>п/п</w:t>
            </w:r>
          </w:p>
        </w:tc>
        <w:tc>
          <w:tcPr>
            <w:tcW w:w="2011" w:type="dxa"/>
            <w:tcBorders>
              <w:top w:val="single" w:sz="4" w:space="0" w:color="000000"/>
              <w:left w:val="single" w:sz="6" w:space="0" w:color="000000"/>
              <w:bottom w:val="single" w:sz="6" w:space="0" w:color="000000"/>
              <w:right w:val="single" w:sz="6"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pacing w:val="-2"/>
                <w:sz w:val="20"/>
                <w:szCs w:val="20"/>
              </w:rPr>
              <w:t>Наименование грунтов</w:t>
            </w:r>
          </w:p>
        </w:tc>
        <w:tc>
          <w:tcPr>
            <w:tcW w:w="2829" w:type="dxa"/>
            <w:tcBorders>
              <w:top w:val="single" w:sz="4" w:space="0" w:color="000000"/>
              <w:left w:val="single" w:sz="6" w:space="0" w:color="000000"/>
              <w:bottom w:val="single" w:sz="6" w:space="0" w:color="000000"/>
              <w:right w:val="single" w:sz="6"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z w:val="20"/>
                <w:szCs w:val="20"/>
              </w:rPr>
              <w:t>Для</w:t>
            </w:r>
            <w:r w:rsidRPr="00822314">
              <w:rPr>
                <w:rFonts w:ascii="Arial" w:hAnsi="Arial" w:cs="Arial"/>
                <w:spacing w:val="-1"/>
                <w:sz w:val="20"/>
                <w:szCs w:val="20"/>
              </w:rPr>
              <w:t xml:space="preserve"> </w:t>
            </w:r>
            <w:r w:rsidRPr="00822314">
              <w:rPr>
                <w:rFonts w:ascii="Arial" w:hAnsi="Arial" w:cs="Arial"/>
                <w:spacing w:val="-2"/>
                <w:sz w:val="20"/>
                <w:szCs w:val="20"/>
              </w:rPr>
              <w:t>разработки</w:t>
            </w:r>
          </w:p>
          <w:p w:rsidR="00822314" w:rsidRPr="00822314" w:rsidRDefault="00822314" w:rsidP="00822314">
            <w:pPr>
              <w:pStyle w:val="TableParagraph"/>
              <w:jc w:val="center"/>
              <w:rPr>
                <w:rFonts w:ascii="Arial" w:hAnsi="Arial" w:cs="Arial"/>
                <w:sz w:val="20"/>
                <w:szCs w:val="20"/>
              </w:rPr>
            </w:pPr>
            <w:r w:rsidRPr="00822314">
              <w:rPr>
                <w:rFonts w:ascii="Arial" w:hAnsi="Arial" w:cs="Arial"/>
                <w:spacing w:val="-2"/>
                <w:sz w:val="20"/>
                <w:szCs w:val="20"/>
              </w:rPr>
              <w:t>одноковшовым экскаватором</w:t>
            </w:r>
          </w:p>
        </w:tc>
        <w:tc>
          <w:tcPr>
            <w:tcW w:w="2072" w:type="dxa"/>
            <w:tcBorders>
              <w:top w:val="single" w:sz="4" w:space="0" w:color="000000"/>
              <w:left w:val="single" w:sz="6" w:space="0" w:color="000000"/>
              <w:bottom w:val="single" w:sz="6" w:space="0" w:color="000000"/>
              <w:right w:val="single" w:sz="6"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z w:val="20"/>
                <w:szCs w:val="20"/>
              </w:rPr>
              <w:t>Для</w:t>
            </w:r>
            <w:r w:rsidRPr="00822314">
              <w:rPr>
                <w:rFonts w:ascii="Arial" w:hAnsi="Arial" w:cs="Arial"/>
                <w:spacing w:val="24"/>
                <w:sz w:val="20"/>
                <w:szCs w:val="20"/>
              </w:rPr>
              <w:t xml:space="preserve"> </w:t>
            </w:r>
            <w:r w:rsidRPr="00822314">
              <w:rPr>
                <w:rFonts w:ascii="Arial" w:hAnsi="Arial" w:cs="Arial"/>
                <w:sz w:val="20"/>
                <w:szCs w:val="20"/>
              </w:rPr>
              <w:t xml:space="preserve">ручной </w:t>
            </w:r>
            <w:r w:rsidRPr="00822314">
              <w:rPr>
                <w:rFonts w:ascii="Arial" w:hAnsi="Arial" w:cs="Arial"/>
                <w:spacing w:val="-2"/>
                <w:sz w:val="20"/>
                <w:szCs w:val="20"/>
              </w:rPr>
              <w:t>разработки</w:t>
            </w:r>
          </w:p>
        </w:tc>
        <w:tc>
          <w:tcPr>
            <w:tcW w:w="1881" w:type="dxa"/>
            <w:tcBorders>
              <w:top w:val="single" w:sz="4" w:space="0" w:color="000000"/>
              <w:left w:val="single" w:sz="6" w:space="0" w:color="000000"/>
              <w:bottom w:val="single" w:sz="6" w:space="0" w:color="000000"/>
              <w:right w:val="single" w:sz="4"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pacing w:val="-5"/>
                <w:sz w:val="20"/>
                <w:szCs w:val="20"/>
              </w:rPr>
              <w:t>№№</w:t>
            </w:r>
          </w:p>
          <w:p w:rsidR="00822314" w:rsidRPr="00822314" w:rsidRDefault="00822314" w:rsidP="00822314">
            <w:pPr>
              <w:pStyle w:val="TableParagraph"/>
              <w:jc w:val="center"/>
              <w:rPr>
                <w:rFonts w:ascii="Arial" w:hAnsi="Arial" w:cs="Arial"/>
                <w:sz w:val="20"/>
                <w:szCs w:val="20"/>
              </w:rPr>
            </w:pPr>
            <w:r w:rsidRPr="00822314">
              <w:rPr>
                <w:rFonts w:ascii="Arial" w:hAnsi="Arial" w:cs="Arial"/>
                <w:sz w:val="20"/>
                <w:szCs w:val="20"/>
              </w:rPr>
              <w:t>пунктов</w:t>
            </w:r>
            <w:r w:rsidRPr="00822314">
              <w:rPr>
                <w:rFonts w:ascii="Arial" w:hAnsi="Arial" w:cs="Arial"/>
                <w:spacing w:val="-15"/>
                <w:sz w:val="20"/>
                <w:szCs w:val="20"/>
              </w:rPr>
              <w:t xml:space="preserve"> </w:t>
            </w:r>
            <w:r w:rsidRPr="00822314">
              <w:rPr>
                <w:rFonts w:ascii="Arial" w:hAnsi="Arial" w:cs="Arial"/>
                <w:sz w:val="20"/>
                <w:szCs w:val="20"/>
              </w:rPr>
              <w:t xml:space="preserve">по </w:t>
            </w:r>
            <w:r w:rsidRPr="00822314">
              <w:rPr>
                <w:rFonts w:ascii="Arial" w:hAnsi="Arial" w:cs="Arial"/>
                <w:spacing w:val="-4"/>
                <w:sz w:val="20"/>
                <w:szCs w:val="20"/>
              </w:rPr>
              <w:t>СНиП</w:t>
            </w:r>
          </w:p>
        </w:tc>
      </w:tr>
      <w:tr w:rsidR="00822314" w:rsidRPr="00822314" w:rsidTr="00822314">
        <w:trPr>
          <w:trHeight w:val="227"/>
        </w:trPr>
        <w:tc>
          <w:tcPr>
            <w:tcW w:w="920" w:type="dxa"/>
            <w:tcBorders>
              <w:top w:val="single" w:sz="6" w:space="0" w:color="000000"/>
              <w:left w:val="single" w:sz="4" w:space="0" w:color="000000"/>
              <w:bottom w:val="single" w:sz="4" w:space="0" w:color="000000"/>
              <w:right w:val="single" w:sz="6"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pacing w:val="-10"/>
                <w:sz w:val="20"/>
                <w:szCs w:val="20"/>
              </w:rPr>
              <w:t>1</w:t>
            </w:r>
          </w:p>
        </w:tc>
        <w:tc>
          <w:tcPr>
            <w:tcW w:w="2011" w:type="dxa"/>
            <w:tcBorders>
              <w:top w:val="single" w:sz="6" w:space="0" w:color="000000"/>
              <w:left w:val="single" w:sz="6" w:space="0" w:color="000000"/>
              <w:bottom w:val="single" w:sz="4" w:space="0" w:color="000000"/>
              <w:right w:val="single" w:sz="6"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pacing w:val="-4"/>
                <w:sz w:val="20"/>
                <w:szCs w:val="20"/>
              </w:rPr>
              <w:t>Песок</w:t>
            </w:r>
          </w:p>
        </w:tc>
        <w:tc>
          <w:tcPr>
            <w:tcW w:w="2829" w:type="dxa"/>
            <w:tcBorders>
              <w:top w:val="single" w:sz="6" w:space="0" w:color="000000"/>
              <w:left w:val="single" w:sz="6" w:space="0" w:color="000000"/>
              <w:bottom w:val="single" w:sz="4" w:space="0" w:color="000000"/>
              <w:right w:val="single" w:sz="6"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pacing w:val="-10"/>
                <w:sz w:val="20"/>
                <w:szCs w:val="20"/>
              </w:rPr>
              <w:t>1</w:t>
            </w:r>
          </w:p>
        </w:tc>
        <w:tc>
          <w:tcPr>
            <w:tcW w:w="2072" w:type="dxa"/>
            <w:tcBorders>
              <w:top w:val="single" w:sz="6" w:space="0" w:color="000000"/>
              <w:left w:val="single" w:sz="6" w:space="0" w:color="000000"/>
              <w:bottom w:val="single" w:sz="4" w:space="0" w:color="000000"/>
              <w:right w:val="single" w:sz="6"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pacing w:val="-10"/>
                <w:sz w:val="20"/>
                <w:szCs w:val="20"/>
              </w:rPr>
              <w:t>2</w:t>
            </w:r>
          </w:p>
        </w:tc>
        <w:tc>
          <w:tcPr>
            <w:tcW w:w="1881" w:type="dxa"/>
            <w:tcBorders>
              <w:top w:val="single" w:sz="6" w:space="0" w:color="000000"/>
              <w:left w:val="single" w:sz="6" w:space="0" w:color="000000"/>
              <w:bottom w:val="single" w:sz="4" w:space="0" w:color="000000"/>
              <w:right w:val="single" w:sz="4" w:space="0" w:color="000000"/>
            </w:tcBorders>
            <w:vAlign w:val="center"/>
          </w:tcPr>
          <w:p w:rsidR="00822314" w:rsidRPr="00822314" w:rsidRDefault="00822314" w:rsidP="00822314">
            <w:pPr>
              <w:pStyle w:val="TableParagraph"/>
              <w:jc w:val="center"/>
              <w:rPr>
                <w:rFonts w:ascii="Arial" w:hAnsi="Arial" w:cs="Arial"/>
                <w:sz w:val="20"/>
                <w:szCs w:val="20"/>
              </w:rPr>
            </w:pPr>
            <w:r w:rsidRPr="00822314">
              <w:rPr>
                <w:rFonts w:ascii="Arial" w:hAnsi="Arial" w:cs="Arial"/>
                <w:spacing w:val="-5"/>
                <w:sz w:val="20"/>
                <w:szCs w:val="20"/>
              </w:rPr>
              <w:t>29в</w:t>
            </w:r>
          </w:p>
        </w:tc>
      </w:tr>
    </w:tbl>
    <w:p w:rsidR="00822314" w:rsidRPr="00822314" w:rsidRDefault="00822314" w:rsidP="00822314">
      <w:pPr>
        <w:spacing w:line="288" w:lineRule="auto"/>
        <w:jc w:val="both"/>
        <w:rPr>
          <w:rFonts w:ascii="Arial" w:hAnsi="Arial" w:cs="Arial"/>
          <w:szCs w:val="22"/>
          <w:lang w:eastAsia="x-none"/>
        </w:rPr>
      </w:pPr>
    </w:p>
    <w:p w:rsidR="00822314" w:rsidRPr="00822314" w:rsidRDefault="00822314" w:rsidP="00822314">
      <w:pPr>
        <w:pStyle w:val="TableParagraph"/>
        <w:spacing w:line="288" w:lineRule="auto"/>
        <w:ind w:firstLine="737"/>
        <w:jc w:val="both"/>
        <w:rPr>
          <w:rFonts w:ascii="Arial" w:hAnsi="Arial" w:cs="Arial"/>
          <w:b/>
          <w:i/>
        </w:rPr>
      </w:pPr>
      <w:r w:rsidRPr="00822314">
        <w:rPr>
          <w:rFonts w:ascii="Arial" w:hAnsi="Arial" w:cs="Arial"/>
          <w:b/>
          <w:i/>
          <w:u w:val="single"/>
        </w:rPr>
        <w:t>Выводы</w:t>
      </w:r>
      <w:r w:rsidRPr="00822314">
        <w:rPr>
          <w:rFonts w:ascii="Arial" w:hAnsi="Arial" w:cs="Arial"/>
          <w:b/>
          <w:i/>
          <w:spacing w:val="1"/>
          <w:u w:val="single"/>
        </w:rPr>
        <w:t xml:space="preserve"> </w:t>
      </w:r>
      <w:r w:rsidRPr="00822314">
        <w:rPr>
          <w:rFonts w:ascii="Arial" w:hAnsi="Arial" w:cs="Arial"/>
          <w:b/>
          <w:i/>
          <w:u w:val="single"/>
        </w:rPr>
        <w:t>и</w:t>
      </w:r>
      <w:r w:rsidRPr="00822314">
        <w:rPr>
          <w:rFonts w:ascii="Arial" w:hAnsi="Arial" w:cs="Arial"/>
          <w:b/>
          <w:i/>
          <w:spacing w:val="-2"/>
          <w:u w:val="single"/>
        </w:rPr>
        <w:t xml:space="preserve"> рекомендации</w:t>
      </w:r>
    </w:p>
    <w:p w:rsidR="00822314" w:rsidRPr="00822314" w:rsidRDefault="00822314" w:rsidP="00822314">
      <w:pPr>
        <w:pStyle w:val="TableParagraph"/>
        <w:numPr>
          <w:ilvl w:val="0"/>
          <w:numId w:val="81"/>
        </w:numPr>
        <w:tabs>
          <w:tab w:val="left" w:pos="1038"/>
        </w:tabs>
        <w:spacing w:line="288" w:lineRule="auto"/>
        <w:ind w:left="0" w:firstLine="737"/>
        <w:jc w:val="both"/>
        <w:rPr>
          <w:rFonts w:ascii="Arial" w:hAnsi="Arial" w:cs="Arial"/>
        </w:rPr>
      </w:pPr>
      <w:r w:rsidRPr="00822314">
        <w:rPr>
          <w:rFonts w:ascii="Arial" w:hAnsi="Arial" w:cs="Arial"/>
        </w:rPr>
        <w:t>В</w:t>
      </w:r>
      <w:r w:rsidRPr="00822314">
        <w:rPr>
          <w:rFonts w:ascii="Arial" w:hAnsi="Arial" w:cs="Arial"/>
          <w:spacing w:val="75"/>
        </w:rPr>
        <w:t xml:space="preserve"> </w:t>
      </w:r>
      <w:r w:rsidRPr="00822314">
        <w:rPr>
          <w:rFonts w:ascii="Arial" w:hAnsi="Arial" w:cs="Arial"/>
        </w:rPr>
        <w:t>геологическом</w:t>
      </w:r>
      <w:r w:rsidRPr="00822314">
        <w:rPr>
          <w:rFonts w:ascii="Arial" w:hAnsi="Arial" w:cs="Arial"/>
          <w:spacing w:val="40"/>
        </w:rPr>
        <w:t xml:space="preserve"> </w:t>
      </w:r>
      <w:r w:rsidRPr="00822314">
        <w:rPr>
          <w:rFonts w:ascii="Arial" w:hAnsi="Arial" w:cs="Arial"/>
        </w:rPr>
        <w:t>строении</w:t>
      </w:r>
      <w:r w:rsidRPr="00822314">
        <w:rPr>
          <w:rFonts w:ascii="Arial" w:hAnsi="Arial" w:cs="Arial"/>
          <w:spacing w:val="75"/>
        </w:rPr>
        <w:t xml:space="preserve"> </w:t>
      </w:r>
      <w:r w:rsidRPr="00822314">
        <w:rPr>
          <w:rFonts w:ascii="Arial" w:hAnsi="Arial" w:cs="Arial"/>
        </w:rPr>
        <w:t>на</w:t>
      </w:r>
      <w:r w:rsidRPr="00822314">
        <w:rPr>
          <w:rFonts w:ascii="Arial" w:hAnsi="Arial" w:cs="Arial"/>
          <w:spacing w:val="40"/>
        </w:rPr>
        <w:t xml:space="preserve"> </w:t>
      </w:r>
      <w:r w:rsidRPr="00822314">
        <w:rPr>
          <w:rFonts w:ascii="Arial" w:hAnsi="Arial" w:cs="Arial"/>
        </w:rPr>
        <w:t>глубину</w:t>
      </w:r>
      <w:r w:rsidRPr="00822314">
        <w:rPr>
          <w:rFonts w:ascii="Arial" w:hAnsi="Arial" w:cs="Arial"/>
          <w:spacing w:val="75"/>
        </w:rPr>
        <w:t xml:space="preserve"> </w:t>
      </w:r>
      <w:r w:rsidRPr="00822314">
        <w:rPr>
          <w:rFonts w:ascii="Arial" w:hAnsi="Arial" w:cs="Arial"/>
        </w:rPr>
        <w:t>3.0-6.0</w:t>
      </w:r>
      <w:r w:rsidRPr="00822314">
        <w:rPr>
          <w:rFonts w:ascii="Arial" w:hAnsi="Arial" w:cs="Arial"/>
          <w:spacing w:val="76"/>
        </w:rPr>
        <w:t xml:space="preserve"> </w:t>
      </w:r>
      <w:r w:rsidRPr="00822314">
        <w:rPr>
          <w:rFonts w:ascii="Arial" w:hAnsi="Arial" w:cs="Arial"/>
        </w:rPr>
        <w:t>м.</w:t>
      </w:r>
      <w:r w:rsidRPr="00822314">
        <w:rPr>
          <w:rFonts w:ascii="Arial" w:hAnsi="Arial" w:cs="Arial"/>
          <w:spacing w:val="75"/>
        </w:rPr>
        <w:t xml:space="preserve"> </w:t>
      </w:r>
      <w:r w:rsidRPr="00822314">
        <w:rPr>
          <w:rFonts w:ascii="Arial" w:hAnsi="Arial" w:cs="Arial"/>
        </w:rPr>
        <w:t>принимают</w:t>
      </w:r>
      <w:r w:rsidRPr="00822314">
        <w:rPr>
          <w:rFonts w:ascii="Arial" w:hAnsi="Arial" w:cs="Arial"/>
          <w:spacing w:val="74"/>
        </w:rPr>
        <w:t xml:space="preserve"> </w:t>
      </w:r>
      <w:r w:rsidRPr="00822314">
        <w:rPr>
          <w:rFonts w:ascii="Arial" w:hAnsi="Arial" w:cs="Arial"/>
        </w:rPr>
        <w:t>участие</w:t>
      </w:r>
      <w:r w:rsidRPr="00822314">
        <w:rPr>
          <w:rFonts w:ascii="Arial" w:hAnsi="Arial" w:cs="Arial"/>
          <w:spacing w:val="40"/>
        </w:rPr>
        <w:t xml:space="preserve"> </w:t>
      </w:r>
      <w:r w:rsidRPr="00822314">
        <w:rPr>
          <w:rFonts w:ascii="Arial" w:hAnsi="Arial" w:cs="Arial"/>
        </w:rPr>
        <w:t>отложения четвертичной системы, представленные супесью, и песком мелким с пылеватым.</w:t>
      </w:r>
    </w:p>
    <w:p w:rsidR="00822314" w:rsidRPr="00822314" w:rsidRDefault="00822314" w:rsidP="00822314">
      <w:pPr>
        <w:pStyle w:val="TableParagraph"/>
        <w:numPr>
          <w:ilvl w:val="0"/>
          <w:numId w:val="81"/>
        </w:numPr>
        <w:tabs>
          <w:tab w:val="left" w:pos="1058"/>
        </w:tabs>
        <w:spacing w:line="288" w:lineRule="auto"/>
        <w:ind w:left="0" w:firstLine="737"/>
        <w:jc w:val="both"/>
        <w:rPr>
          <w:rFonts w:ascii="Arial" w:hAnsi="Arial" w:cs="Arial"/>
        </w:rPr>
      </w:pPr>
      <w:r w:rsidRPr="00822314">
        <w:rPr>
          <w:rFonts w:ascii="Arial" w:hAnsi="Arial" w:cs="Arial"/>
        </w:rPr>
        <w:t>Грунты</w:t>
      </w:r>
      <w:r w:rsidRPr="00822314">
        <w:rPr>
          <w:rFonts w:ascii="Arial" w:hAnsi="Arial" w:cs="Arial"/>
          <w:spacing w:val="80"/>
        </w:rPr>
        <w:t xml:space="preserve"> </w:t>
      </w:r>
      <w:r w:rsidRPr="00822314">
        <w:rPr>
          <w:rFonts w:ascii="Arial" w:hAnsi="Arial" w:cs="Arial"/>
        </w:rPr>
        <w:t>и</w:t>
      </w:r>
      <w:r w:rsidRPr="00822314">
        <w:rPr>
          <w:rFonts w:ascii="Arial" w:hAnsi="Arial" w:cs="Arial"/>
          <w:spacing w:val="80"/>
        </w:rPr>
        <w:t xml:space="preserve"> </w:t>
      </w:r>
      <w:r w:rsidRPr="00822314">
        <w:rPr>
          <w:rFonts w:ascii="Arial" w:hAnsi="Arial" w:cs="Arial"/>
        </w:rPr>
        <w:t>грунтовые</w:t>
      </w:r>
      <w:r w:rsidRPr="00822314">
        <w:rPr>
          <w:rFonts w:ascii="Arial" w:hAnsi="Arial" w:cs="Arial"/>
          <w:spacing w:val="80"/>
        </w:rPr>
        <w:t xml:space="preserve"> </w:t>
      </w:r>
      <w:r w:rsidRPr="00822314">
        <w:rPr>
          <w:rFonts w:ascii="Arial" w:hAnsi="Arial" w:cs="Arial"/>
        </w:rPr>
        <w:t>воды</w:t>
      </w:r>
      <w:r w:rsidRPr="00822314">
        <w:rPr>
          <w:rFonts w:ascii="Arial" w:hAnsi="Arial" w:cs="Arial"/>
          <w:spacing w:val="80"/>
        </w:rPr>
        <w:t xml:space="preserve"> </w:t>
      </w:r>
      <w:r w:rsidRPr="00822314">
        <w:rPr>
          <w:rFonts w:ascii="Arial" w:hAnsi="Arial" w:cs="Arial"/>
        </w:rPr>
        <w:t>обладают</w:t>
      </w:r>
      <w:r w:rsidRPr="00822314">
        <w:rPr>
          <w:rFonts w:ascii="Arial" w:hAnsi="Arial" w:cs="Arial"/>
          <w:spacing w:val="80"/>
        </w:rPr>
        <w:t xml:space="preserve"> </w:t>
      </w:r>
      <w:r w:rsidRPr="00822314">
        <w:rPr>
          <w:rFonts w:ascii="Arial" w:hAnsi="Arial" w:cs="Arial"/>
        </w:rPr>
        <w:t>высокой</w:t>
      </w:r>
      <w:r w:rsidRPr="00822314">
        <w:rPr>
          <w:rFonts w:ascii="Arial" w:hAnsi="Arial" w:cs="Arial"/>
          <w:spacing w:val="80"/>
        </w:rPr>
        <w:t xml:space="preserve"> </w:t>
      </w:r>
      <w:r w:rsidRPr="00822314">
        <w:rPr>
          <w:rFonts w:ascii="Arial" w:hAnsi="Arial" w:cs="Arial"/>
        </w:rPr>
        <w:t>коррозионной</w:t>
      </w:r>
      <w:r w:rsidRPr="00822314">
        <w:rPr>
          <w:rFonts w:ascii="Arial" w:hAnsi="Arial" w:cs="Arial"/>
          <w:spacing w:val="80"/>
        </w:rPr>
        <w:t xml:space="preserve"> </w:t>
      </w:r>
      <w:r w:rsidRPr="00822314">
        <w:rPr>
          <w:rFonts w:ascii="Arial" w:hAnsi="Arial" w:cs="Arial"/>
        </w:rPr>
        <w:t>агрессивностью</w:t>
      </w:r>
      <w:r w:rsidRPr="00822314">
        <w:rPr>
          <w:rFonts w:ascii="Arial" w:hAnsi="Arial" w:cs="Arial"/>
          <w:spacing w:val="80"/>
        </w:rPr>
        <w:t xml:space="preserve"> </w:t>
      </w:r>
      <w:r w:rsidRPr="00822314">
        <w:rPr>
          <w:rFonts w:ascii="Arial" w:hAnsi="Arial" w:cs="Arial"/>
        </w:rPr>
        <w:t>по отношению к металлу, свинцовой и алюминиевой оболочке кабеля.</w:t>
      </w:r>
    </w:p>
    <w:p w:rsidR="00822314" w:rsidRPr="00822314" w:rsidRDefault="00822314" w:rsidP="00822314">
      <w:pPr>
        <w:pStyle w:val="TableParagraph"/>
        <w:numPr>
          <w:ilvl w:val="0"/>
          <w:numId w:val="81"/>
        </w:numPr>
        <w:tabs>
          <w:tab w:val="left" w:pos="967"/>
        </w:tabs>
        <w:spacing w:line="288" w:lineRule="auto"/>
        <w:ind w:left="0" w:firstLine="737"/>
        <w:jc w:val="both"/>
        <w:rPr>
          <w:rFonts w:ascii="Arial" w:hAnsi="Arial" w:cs="Arial"/>
        </w:rPr>
      </w:pPr>
      <w:r w:rsidRPr="00822314">
        <w:rPr>
          <w:rFonts w:ascii="Arial" w:hAnsi="Arial" w:cs="Arial"/>
        </w:rPr>
        <w:t>Грунты</w:t>
      </w:r>
      <w:r w:rsidRPr="00822314">
        <w:rPr>
          <w:rFonts w:ascii="Arial" w:hAnsi="Arial" w:cs="Arial"/>
          <w:spacing w:val="-3"/>
        </w:rPr>
        <w:t xml:space="preserve"> </w:t>
      </w:r>
      <w:r w:rsidRPr="00822314">
        <w:rPr>
          <w:rFonts w:ascii="Arial" w:hAnsi="Arial" w:cs="Arial"/>
        </w:rPr>
        <w:t>по</w:t>
      </w:r>
      <w:r w:rsidRPr="00822314">
        <w:rPr>
          <w:rFonts w:ascii="Arial" w:hAnsi="Arial" w:cs="Arial"/>
          <w:spacing w:val="-1"/>
        </w:rPr>
        <w:t xml:space="preserve"> </w:t>
      </w:r>
      <w:r w:rsidRPr="00822314">
        <w:rPr>
          <w:rFonts w:ascii="Arial" w:hAnsi="Arial" w:cs="Arial"/>
          <w:spacing w:val="-2"/>
        </w:rPr>
        <w:t>содержанию:</w:t>
      </w:r>
    </w:p>
    <w:p w:rsidR="00822314" w:rsidRPr="00822314" w:rsidRDefault="00822314" w:rsidP="00822314">
      <w:pPr>
        <w:pStyle w:val="TableParagraph"/>
        <w:numPr>
          <w:ilvl w:val="1"/>
          <w:numId w:val="81"/>
        </w:numPr>
        <w:tabs>
          <w:tab w:val="left" w:pos="885"/>
        </w:tabs>
        <w:spacing w:line="288" w:lineRule="auto"/>
        <w:ind w:left="0" w:firstLine="737"/>
        <w:jc w:val="both"/>
        <w:rPr>
          <w:rFonts w:ascii="Arial" w:hAnsi="Arial" w:cs="Arial"/>
        </w:rPr>
      </w:pPr>
      <w:r w:rsidRPr="00822314">
        <w:rPr>
          <w:rFonts w:ascii="Arial" w:hAnsi="Arial" w:cs="Arial"/>
        </w:rPr>
        <w:t>сульфатов - сильноагрессивные к бетонам на портландцементе и сильноагрессивные к бетонам на сульфатостойких цементах;</w:t>
      </w:r>
    </w:p>
    <w:p w:rsidR="00822314" w:rsidRPr="00822314" w:rsidRDefault="00822314" w:rsidP="00822314">
      <w:pPr>
        <w:pStyle w:val="TableParagraph"/>
        <w:numPr>
          <w:ilvl w:val="1"/>
          <w:numId w:val="81"/>
        </w:numPr>
        <w:tabs>
          <w:tab w:val="left" w:pos="866"/>
        </w:tabs>
        <w:spacing w:line="288" w:lineRule="auto"/>
        <w:ind w:left="0" w:firstLine="737"/>
        <w:jc w:val="both"/>
        <w:rPr>
          <w:rFonts w:ascii="Arial" w:hAnsi="Arial" w:cs="Arial"/>
        </w:rPr>
      </w:pPr>
      <w:r w:rsidRPr="00822314">
        <w:rPr>
          <w:rFonts w:ascii="Arial" w:hAnsi="Arial" w:cs="Arial"/>
        </w:rPr>
        <w:t>хлоридов</w:t>
      </w:r>
      <w:r w:rsidRPr="00822314">
        <w:rPr>
          <w:rFonts w:ascii="Arial" w:hAnsi="Arial" w:cs="Arial"/>
          <w:spacing w:val="-9"/>
        </w:rPr>
        <w:t xml:space="preserve"> </w:t>
      </w:r>
      <w:r w:rsidRPr="00822314">
        <w:rPr>
          <w:rFonts w:ascii="Arial" w:hAnsi="Arial" w:cs="Arial"/>
        </w:rPr>
        <w:t>-</w:t>
      </w:r>
      <w:r w:rsidRPr="00822314">
        <w:rPr>
          <w:rFonts w:ascii="Arial" w:hAnsi="Arial" w:cs="Arial"/>
          <w:spacing w:val="-8"/>
        </w:rPr>
        <w:t xml:space="preserve"> </w:t>
      </w:r>
      <w:r w:rsidRPr="00822314">
        <w:rPr>
          <w:rFonts w:ascii="Arial" w:hAnsi="Arial" w:cs="Arial"/>
        </w:rPr>
        <w:t>сильноагрессивные</w:t>
      </w:r>
      <w:r w:rsidRPr="00822314">
        <w:rPr>
          <w:rFonts w:ascii="Arial" w:hAnsi="Arial" w:cs="Arial"/>
          <w:spacing w:val="-8"/>
        </w:rPr>
        <w:t xml:space="preserve"> </w:t>
      </w:r>
      <w:r w:rsidRPr="00822314">
        <w:rPr>
          <w:rFonts w:ascii="Arial" w:hAnsi="Arial" w:cs="Arial"/>
        </w:rPr>
        <w:t>к</w:t>
      </w:r>
      <w:r w:rsidRPr="00822314">
        <w:rPr>
          <w:rFonts w:ascii="Arial" w:hAnsi="Arial" w:cs="Arial"/>
          <w:spacing w:val="-8"/>
        </w:rPr>
        <w:t xml:space="preserve"> </w:t>
      </w:r>
      <w:r w:rsidRPr="00822314">
        <w:rPr>
          <w:rFonts w:ascii="Arial" w:hAnsi="Arial" w:cs="Arial"/>
        </w:rPr>
        <w:t>железобетонным</w:t>
      </w:r>
      <w:r w:rsidRPr="00822314">
        <w:rPr>
          <w:rFonts w:ascii="Arial" w:hAnsi="Arial" w:cs="Arial"/>
          <w:spacing w:val="-8"/>
        </w:rPr>
        <w:t xml:space="preserve"> </w:t>
      </w:r>
      <w:r w:rsidRPr="00822314">
        <w:rPr>
          <w:rFonts w:ascii="Arial" w:hAnsi="Arial" w:cs="Arial"/>
        </w:rPr>
        <w:t>конструкциям. Грунтовые воды по содержанию:</w:t>
      </w:r>
    </w:p>
    <w:p w:rsidR="00822314" w:rsidRPr="00822314" w:rsidRDefault="00822314" w:rsidP="00822314">
      <w:pPr>
        <w:pStyle w:val="TableParagraph"/>
        <w:numPr>
          <w:ilvl w:val="1"/>
          <w:numId w:val="81"/>
        </w:numPr>
        <w:tabs>
          <w:tab w:val="left" w:pos="897"/>
        </w:tabs>
        <w:spacing w:line="288" w:lineRule="auto"/>
        <w:ind w:left="0" w:firstLine="737"/>
        <w:jc w:val="both"/>
        <w:rPr>
          <w:rFonts w:ascii="Arial" w:hAnsi="Arial" w:cs="Arial"/>
        </w:rPr>
      </w:pPr>
      <w:r w:rsidRPr="00822314">
        <w:rPr>
          <w:rFonts w:ascii="Arial" w:hAnsi="Arial" w:cs="Arial"/>
        </w:rPr>
        <w:t>сульфатов - сильноагрессивные к бетонам на портландцементе и слабоагрессивные к</w:t>
      </w:r>
      <w:r w:rsidRPr="00822314">
        <w:rPr>
          <w:rFonts w:ascii="Arial" w:hAnsi="Arial" w:cs="Arial"/>
          <w:spacing w:val="80"/>
        </w:rPr>
        <w:t xml:space="preserve"> </w:t>
      </w:r>
      <w:r w:rsidRPr="00822314">
        <w:rPr>
          <w:rFonts w:ascii="Arial" w:hAnsi="Arial" w:cs="Arial"/>
        </w:rPr>
        <w:t>бетонам на сульфатостойких цементах</w:t>
      </w:r>
    </w:p>
    <w:p w:rsidR="00822314" w:rsidRPr="00822314" w:rsidRDefault="00822314" w:rsidP="00822314">
      <w:pPr>
        <w:pStyle w:val="TableParagraph"/>
        <w:numPr>
          <w:ilvl w:val="1"/>
          <w:numId w:val="81"/>
        </w:numPr>
        <w:tabs>
          <w:tab w:val="left" w:pos="854"/>
        </w:tabs>
        <w:spacing w:line="288" w:lineRule="auto"/>
        <w:ind w:left="0" w:firstLine="737"/>
        <w:jc w:val="both"/>
        <w:rPr>
          <w:rFonts w:ascii="Arial" w:hAnsi="Arial" w:cs="Arial"/>
        </w:rPr>
      </w:pPr>
      <w:r w:rsidRPr="00822314">
        <w:rPr>
          <w:rFonts w:ascii="Arial" w:hAnsi="Arial" w:cs="Arial"/>
        </w:rPr>
        <w:t>хлоридов</w:t>
      </w:r>
      <w:r w:rsidRPr="00822314">
        <w:rPr>
          <w:rFonts w:ascii="Arial" w:hAnsi="Arial" w:cs="Arial"/>
          <w:spacing w:val="-15"/>
        </w:rPr>
        <w:t xml:space="preserve"> </w:t>
      </w:r>
      <w:r w:rsidRPr="00822314">
        <w:rPr>
          <w:rFonts w:ascii="Arial" w:hAnsi="Arial" w:cs="Arial"/>
        </w:rPr>
        <w:t>воды</w:t>
      </w:r>
      <w:r w:rsidRPr="00822314">
        <w:rPr>
          <w:rFonts w:ascii="Arial" w:hAnsi="Arial" w:cs="Arial"/>
          <w:spacing w:val="-15"/>
        </w:rPr>
        <w:t xml:space="preserve"> </w:t>
      </w:r>
      <w:r w:rsidRPr="00822314">
        <w:rPr>
          <w:rFonts w:ascii="Arial" w:hAnsi="Arial" w:cs="Arial"/>
        </w:rPr>
        <w:t>сильноагрессивные</w:t>
      </w:r>
      <w:r w:rsidRPr="00822314">
        <w:rPr>
          <w:rFonts w:ascii="Arial" w:hAnsi="Arial" w:cs="Arial"/>
          <w:spacing w:val="-15"/>
        </w:rPr>
        <w:t xml:space="preserve"> </w:t>
      </w:r>
      <w:r w:rsidRPr="00822314">
        <w:rPr>
          <w:rFonts w:ascii="Arial" w:hAnsi="Arial" w:cs="Arial"/>
        </w:rPr>
        <w:t>к</w:t>
      </w:r>
      <w:r w:rsidRPr="00822314">
        <w:rPr>
          <w:rFonts w:ascii="Arial" w:hAnsi="Arial" w:cs="Arial"/>
          <w:spacing w:val="-15"/>
        </w:rPr>
        <w:t xml:space="preserve"> </w:t>
      </w:r>
      <w:r w:rsidRPr="00822314">
        <w:rPr>
          <w:rFonts w:ascii="Arial" w:hAnsi="Arial" w:cs="Arial"/>
        </w:rPr>
        <w:t>железобетонным</w:t>
      </w:r>
      <w:r w:rsidRPr="00822314">
        <w:rPr>
          <w:rFonts w:ascii="Arial" w:hAnsi="Arial" w:cs="Arial"/>
          <w:spacing w:val="-15"/>
        </w:rPr>
        <w:t xml:space="preserve"> </w:t>
      </w:r>
      <w:r w:rsidRPr="00822314">
        <w:rPr>
          <w:rFonts w:ascii="Arial" w:hAnsi="Arial" w:cs="Arial"/>
        </w:rPr>
        <w:t>конструкциям</w:t>
      </w:r>
      <w:r w:rsidRPr="00822314">
        <w:rPr>
          <w:rFonts w:ascii="Arial" w:hAnsi="Arial" w:cs="Arial"/>
          <w:spacing w:val="-15"/>
        </w:rPr>
        <w:t xml:space="preserve"> </w:t>
      </w:r>
      <w:r w:rsidRPr="00822314">
        <w:rPr>
          <w:rFonts w:ascii="Arial" w:hAnsi="Arial" w:cs="Arial"/>
        </w:rPr>
        <w:t>при</w:t>
      </w:r>
      <w:r w:rsidRPr="00822314">
        <w:rPr>
          <w:rFonts w:ascii="Arial" w:hAnsi="Arial" w:cs="Arial"/>
          <w:spacing w:val="-15"/>
        </w:rPr>
        <w:t xml:space="preserve"> </w:t>
      </w:r>
      <w:r w:rsidRPr="00822314">
        <w:rPr>
          <w:rFonts w:ascii="Arial" w:hAnsi="Arial" w:cs="Arial"/>
        </w:rPr>
        <w:t xml:space="preserve">периодическом </w:t>
      </w:r>
      <w:r w:rsidRPr="00822314">
        <w:rPr>
          <w:rFonts w:ascii="Arial" w:hAnsi="Arial" w:cs="Arial"/>
          <w:spacing w:val="-2"/>
        </w:rPr>
        <w:t>смачивании.</w:t>
      </w:r>
    </w:p>
    <w:p w:rsidR="00822314" w:rsidRPr="00822314" w:rsidRDefault="00822314" w:rsidP="00822314">
      <w:pPr>
        <w:pStyle w:val="TableParagraph"/>
        <w:numPr>
          <w:ilvl w:val="0"/>
          <w:numId w:val="80"/>
        </w:numPr>
        <w:tabs>
          <w:tab w:val="left" w:pos="955"/>
        </w:tabs>
        <w:spacing w:line="288" w:lineRule="auto"/>
        <w:ind w:left="0" w:firstLine="737"/>
        <w:jc w:val="both"/>
        <w:rPr>
          <w:rFonts w:ascii="Arial" w:hAnsi="Arial" w:cs="Arial"/>
        </w:rPr>
      </w:pPr>
      <w:r w:rsidRPr="00822314">
        <w:rPr>
          <w:rFonts w:ascii="Arial" w:hAnsi="Arial" w:cs="Arial"/>
        </w:rPr>
        <w:t>Исследуемая</w:t>
      </w:r>
      <w:r w:rsidRPr="00822314">
        <w:rPr>
          <w:rFonts w:ascii="Arial" w:hAnsi="Arial" w:cs="Arial"/>
          <w:spacing w:val="-15"/>
        </w:rPr>
        <w:t xml:space="preserve"> </w:t>
      </w:r>
      <w:r w:rsidRPr="00822314">
        <w:rPr>
          <w:rFonts w:ascii="Arial" w:hAnsi="Arial" w:cs="Arial"/>
        </w:rPr>
        <w:t>территория</w:t>
      </w:r>
      <w:r w:rsidRPr="00822314">
        <w:rPr>
          <w:rFonts w:ascii="Arial" w:hAnsi="Arial" w:cs="Arial"/>
          <w:spacing w:val="-15"/>
        </w:rPr>
        <w:t xml:space="preserve"> </w:t>
      </w:r>
      <w:r w:rsidRPr="00822314">
        <w:rPr>
          <w:rFonts w:ascii="Arial" w:hAnsi="Arial" w:cs="Arial"/>
        </w:rPr>
        <w:t>является</w:t>
      </w:r>
      <w:r w:rsidRPr="00822314">
        <w:rPr>
          <w:rFonts w:ascii="Arial" w:hAnsi="Arial" w:cs="Arial"/>
          <w:spacing w:val="-15"/>
        </w:rPr>
        <w:t xml:space="preserve"> </w:t>
      </w:r>
      <w:r w:rsidRPr="00822314">
        <w:rPr>
          <w:rFonts w:ascii="Arial" w:hAnsi="Arial" w:cs="Arial"/>
        </w:rPr>
        <w:t>потенциально</w:t>
      </w:r>
      <w:r w:rsidRPr="00822314">
        <w:rPr>
          <w:rFonts w:ascii="Arial" w:hAnsi="Arial" w:cs="Arial"/>
          <w:spacing w:val="-15"/>
        </w:rPr>
        <w:t xml:space="preserve"> </w:t>
      </w:r>
      <w:r w:rsidRPr="00822314">
        <w:rPr>
          <w:rFonts w:ascii="Arial" w:hAnsi="Arial" w:cs="Arial"/>
        </w:rPr>
        <w:t>подтопляемой,</w:t>
      </w:r>
      <w:r w:rsidRPr="00822314">
        <w:rPr>
          <w:rFonts w:ascii="Arial" w:hAnsi="Arial" w:cs="Arial"/>
          <w:spacing w:val="-15"/>
        </w:rPr>
        <w:t xml:space="preserve"> </w:t>
      </w:r>
      <w:r w:rsidRPr="00822314">
        <w:rPr>
          <w:rFonts w:ascii="Arial" w:hAnsi="Arial" w:cs="Arial"/>
        </w:rPr>
        <w:t>грунтовые</w:t>
      </w:r>
      <w:r w:rsidRPr="00822314">
        <w:rPr>
          <w:rFonts w:ascii="Arial" w:hAnsi="Arial" w:cs="Arial"/>
          <w:spacing w:val="-15"/>
        </w:rPr>
        <w:t xml:space="preserve"> </w:t>
      </w:r>
      <w:r w:rsidRPr="00822314">
        <w:rPr>
          <w:rFonts w:ascii="Arial" w:hAnsi="Arial" w:cs="Arial"/>
        </w:rPr>
        <w:t>воды</w:t>
      </w:r>
      <w:r w:rsidRPr="00822314">
        <w:rPr>
          <w:rFonts w:ascii="Arial" w:hAnsi="Arial" w:cs="Arial"/>
          <w:spacing w:val="-15"/>
        </w:rPr>
        <w:t xml:space="preserve"> </w:t>
      </w:r>
      <w:r w:rsidRPr="00822314">
        <w:rPr>
          <w:rFonts w:ascii="Arial" w:hAnsi="Arial" w:cs="Arial"/>
        </w:rPr>
        <w:t>вскрыт на глубинах 0.8-2.8м.</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Имеется</w:t>
      </w:r>
      <w:r w:rsidRPr="00822314">
        <w:rPr>
          <w:rFonts w:ascii="Arial" w:hAnsi="Arial" w:cs="Arial"/>
          <w:spacing w:val="-3"/>
        </w:rPr>
        <w:t xml:space="preserve"> </w:t>
      </w:r>
      <w:r w:rsidRPr="00822314">
        <w:rPr>
          <w:rFonts w:ascii="Arial" w:hAnsi="Arial" w:cs="Arial"/>
        </w:rPr>
        <w:t>гидравлическая</w:t>
      </w:r>
      <w:r w:rsidRPr="00822314">
        <w:rPr>
          <w:rFonts w:ascii="Arial" w:hAnsi="Arial" w:cs="Arial"/>
          <w:spacing w:val="-2"/>
        </w:rPr>
        <w:t xml:space="preserve"> </w:t>
      </w:r>
      <w:r w:rsidRPr="00822314">
        <w:rPr>
          <w:rFonts w:ascii="Arial" w:hAnsi="Arial" w:cs="Arial"/>
        </w:rPr>
        <w:t>связь</w:t>
      </w:r>
      <w:r w:rsidRPr="00822314">
        <w:rPr>
          <w:rFonts w:ascii="Arial" w:hAnsi="Arial" w:cs="Arial"/>
          <w:spacing w:val="-6"/>
        </w:rPr>
        <w:t xml:space="preserve"> </w:t>
      </w:r>
      <w:r w:rsidRPr="00822314">
        <w:rPr>
          <w:rFonts w:ascii="Arial" w:hAnsi="Arial" w:cs="Arial"/>
        </w:rPr>
        <w:t>между</w:t>
      </w:r>
      <w:r w:rsidRPr="00822314">
        <w:rPr>
          <w:rFonts w:ascii="Arial" w:hAnsi="Arial" w:cs="Arial"/>
          <w:spacing w:val="-3"/>
        </w:rPr>
        <w:t xml:space="preserve"> </w:t>
      </w:r>
      <w:r w:rsidRPr="00822314">
        <w:rPr>
          <w:rFonts w:ascii="Arial" w:hAnsi="Arial" w:cs="Arial"/>
        </w:rPr>
        <w:t>уровнем</w:t>
      </w:r>
      <w:r w:rsidRPr="00822314">
        <w:rPr>
          <w:rFonts w:ascii="Arial" w:hAnsi="Arial" w:cs="Arial"/>
          <w:spacing w:val="-4"/>
        </w:rPr>
        <w:t xml:space="preserve"> </w:t>
      </w:r>
      <w:r w:rsidRPr="00822314">
        <w:rPr>
          <w:rFonts w:ascii="Arial" w:hAnsi="Arial" w:cs="Arial"/>
        </w:rPr>
        <w:t>моря</w:t>
      </w:r>
      <w:r w:rsidRPr="00822314">
        <w:rPr>
          <w:rFonts w:ascii="Arial" w:hAnsi="Arial" w:cs="Arial"/>
          <w:spacing w:val="-2"/>
        </w:rPr>
        <w:t xml:space="preserve"> </w:t>
      </w:r>
      <w:r w:rsidRPr="00822314">
        <w:rPr>
          <w:rFonts w:ascii="Arial" w:hAnsi="Arial" w:cs="Arial"/>
        </w:rPr>
        <w:t>и</w:t>
      </w:r>
      <w:r w:rsidRPr="00822314">
        <w:rPr>
          <w:rFonts w:ascii="Arial" w:hAnsi="Arial" w:cs="Arial"/>
          <w:spacing w:val="-5"/>
        </w:rPr>
        <w:t xml:space="preserve"> </w:t>
      </w:r>
      <w:r w:rsidRPr="00822314">
        <w:rPr>
          <w:rFonts w:ascii="Arial" w:hAnsi="Arial" w:cs="Arial"/>
        </w:rPr>
        <w:t>уровнем</w:t>
      </w:r>
      <w:r w:rsidRPr="00822314">
        <w:rPr>
          <w:rFonts w:ascii="Arial" w:hAnsi="Arial" w:cs="Arial"/>
          <w:spacing w:val="-3"/>
        </w:rPr>
        <w:t xml:space="preserve"> </w:t>
      </w:r>
      <w:r w:rsidRPr="00822314">
        <w:rPr>
          <w:rFonts w:ascii="Arial" w:hAnsi="Arial" w:cs="Arial"/>
        </w:rPr>
        <w:t>грунтовых</w:t>
      </w:r>
      <w:r w:rsidRPr="00822314">
        <w:rPr>
          <w:rFonts w:ascii="Arial" w:hAnsi="Arial" w:cs="Arial"/>
          <w:spacing w:val="-3"/>
        </w:rPr>
        <w:t xml:space="preserve"> </w:t>
      </w:r>
      <w:r w:rsidRPr="00822314">
        <w:rPr>
          <w:rFonts w:ascii="Arial" w:hAnsi="Arial" w:cs="Arial"/>
          <w:spacing w:val="-4"/>
        </w:rPr>
        <w:t>вод.</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При</w:t>
      </w:r>
      <w:r w:rsidRPr="00822314">
        <w:rPr>
          <w:rFonts w:ascii="Arial" w:hAnsi="Arial" w:cs="Arial"/>
          <w:spacing w:val="6"/>
        </w:rPr>
        <w:t xml:space="preserve"> </w:t>
      </w:r>
      <w:r w:rsidRPr="00822314">
        <w:rPr>
          <w:rFonts w:ascii="Arial" w:hAnsi="Arial" w:cs="Arial"/>
        </w:rPr>
        <w:t>проектировании</w:t>
      </w:r>
      <w:r w:rsidRPr="00822314">
        <w:rPr>
          <w:rFonts w:ascii="Arial" w:hAnsi="Arial" w:cs="Arial"/>
          <w:spacing w:val="8"/>
        </w:rPr>
        <w:t xml:space="preserve"> </w:t>
      </w:r>
      <w:r w:rsidRPr="00822314">
        <w:rPr>
          <w:rFonts w:ascii="Arial" w:hAnsi="Arial" w:cs="Arial"/>
        </w:rPr>
        <w:t>следует</w:t>
      </w:r>
      <w:r w:rsidRPr="00822314">
        <w:rPr>
          <w:rFonts w:ascii="Arial" w:hAnsi="Arial" w:cs="Arial"/>
          <w:spacing w:val="8"/>
        </w:rPr>
        <w:t xml:space="preserve"> </w:t>
      </w:r>
      <w:r w:rsidRPr="00822314">
        <w:rPr>
          <w:rFonts w:ascii="Arial" w:hAnsi="Arial" w:cs="Arial"/>
        </w:rPr>
        <w:t>учесть</w:t>
      </w:r>
      <w:r w:rsidRPr="00822314">
        <w:rPr>
          <w:rFonts w:ascii="Arial" w:hAnsi="Arial" w:cs="Arial"/>
          <w:spacing w:val="7"/>
        </w:rPr>
        <w:t xml:space="preserve"> </w:t>
      </w:r>
      <w:r w:rsidRPr="00822314">
        <w:rPr>
          <w:rFonts w:ascii="Arial" w:hAnsi="Arial" w:cs="Arial"/>
        </w:rPr>
        <w:t>подъем</w:t>
      </w:r>
      <w:r w:rsidRPr="00822314">
        <w:rPr>
          <w:rFonts w:ascii="Arial" w:hAnsi="Arial" w:cs="Arial"/>
          <w:spacing w:val="5"/>
        </w:rPr>
        <w:t xml:space="preserve"> </w:t>
      </w:r>
      <w:r w:rsidRPr="00822314">
        <w:rPr>
          <w:rFonts w:ascii="Arial" w:hAnsi="Arial" w:cs="Arial"/>
        </w:rPr>
        <w:t>УГВ,</w:t>
      </w:r>
      <w:r w:rsidRPr="00822314">
        <w:rPr>
          <w:rFonts w:ascii="Arial" w:hAnsi="Arial" w:cs="Arial"/>
          <w:spacing w:val="5"/>
        </w:rPr>
        <w:t xml:space="preserve"> </w:t>
      </w:r>
      <w:r w:rsidRPr="00822314">
        <w:rPr>
          <w:rFonts w:ascii="Arial" w:hAnsi="Arial" w:cs="Arial"/>
        </w:rPr>
        <w:t>в</w:t>
      </w:r>
      <w:r w:rsidRPr="00822314">
        <w:rPr>
          <w:rFonts w:ascii="Arial" w:hAnsi="Arial" w:cs="Arial"/>
          <w:spacing w:val="7"/>
        </w:rPr>
        <w:t xml:space="preserve"> </w:t>
      </w:r>
      <w:r w:rsidRPr="00822314">
        <w:rPr>
          <w:rFonts w:ascii="Arial" w:hAnsi="Arial" w:cs="Arial"/>
        </w:rPr>
        <w:t>случае</w:t>
      </w:r>
      <w:r w:rsidRPr="00822314">
        <w:rPr>
          <w:rFonts w:ascii="Arial" w:hAnsi="Arial" w:cs="Arial"/>
          <w:spacing w:val="11"/>
        </w:rPr>
        <w:t xml:space="preserve"> </w:t>
      </w:r>
      <w:r w:rsidRPr="00822314">
        <w:rPr>
          <w:rFonts w:ascii="Arial" w:hAnsi="Arial" w:cs="Arial"/>
        </w:rPr>
        <w:t>подъема</w:t>
      </w:r>
      <w:r w:rsidRPr="00822314">
        <w:rPr>
          <w:rFonts w:ascii="Arial" w:hAnsi="Arial" w:cs="Arial"/>
          <w:spacing w:val="6"/>
        </w:rPr>
        <w:t xml:space="preserve"> </w:t>
      </w:r>
      <w:r w:rsidRPr="00822314">
        <w:rPr>
          <w:rFonts w:ascii="Arial" w:hAnsi="Arial" w:cs="Arial"/>
        </w:rPr>
        <w:t>уровня</w:t>
      </w:r>
      <w:r w:rsidRPr="00822314">
        <w:rPr>
          <w:rFonts w:ascii="Arial" w:hAnsi="Arial" w:cs="Arial"/>
          <w:spacing w:val="10"/>
        </w:rPr>
        <w:t xml:space="preserve"> </w:t>
      </w:r>
      <w:r w:rsidRPr="00822314">
        <w:rPr>
          <w:rFonts w:ascii="Arial" w:hAnsi="Arial" w:cs="Arial"/>
          <w:spacing w:val="-2"/>
        </w:rPr>
        <w:lastRenderedPageBreak/>
        <w:t>Каспийского</w:t>
      </w:r>
      <w:r>
        <w:rPr>
          <w:rFonts w:ascii="Arial" w:hAnsi="Arial" w:cs="Arial"/>
          <w:spacing w:val="-2"/>
        </w:rPr>
        <w:t xml:space="preserve"> </w:t>
      </w:r>
      <w:r w:rsidRPr="00822314">
        <w:rPr>
          <w:rFonts w:ascii="Arial" w:hAnsi="Arial" w:cs="Arial"/>
          <w:spacing w:val="-2"/>
        </w:rPr>
        <w:t>моря.</w:t>
      </w:r>
    </w:p>
    <w:p w:rsidR="00822314" w:rsidRPr="00822314" w:rsidRDefault="00822314" w:rsidP="00822314">
      <w:pPr>
        <w:pStyle w:val="TableParagraph"/>
        <w:spacing w:line="288" w:lineRule="auto"/>
        <w:ind w:firstLine="737"/>
        <w:jc w:val="both"/>
        <w:rPr>
          <w:rFonts w:ascii="Arial" w:hAnsi="Arial" w:cs="Arial"/>
          <w:b/>
          <w:i/>
        </w:rPr>
      </w:pPr>
      <w:r w:rsidRPr="00822314">
        <w:rPr>
          <w:rFonts w:ascii="Arial" w:hAnsi="Arial" w:cs="Arial"/>
          <w:b/>
          <w:i/>
          <w:u w:val="single"/>
        </w:rPr>
        <w:t>При</w:t>
      </w:r>
      <w:r w:rsidRPr="00822314">
        <w:rPr>
          <w:rFonts w:ascii="Arial" w:hAnsi="Arial" w:cs="Arial"/>
          <w:b/>
          <w:i/>
          <w:spacing w:val="-8"/>
          <w:u w:val="single"/>
        </w:rPr>
        <w:t xml:space="preserve"> </w:t>
      </w:r>
      <w:r w:rsidRPr="00822314">
        <w:rPr>
          <w:rFonts w:ascii="Arial" w:hAnsi="Arial" w:cs="Arial"/>
          <w:b/>
          <w:i/>
          <w:u w:val="single"/>
        </w:rPr>
        <w:t>проектировании</w:t>
      </w:r>
      <w:r w:rsidRPr="00822314">
        <w:rPr>
          <w:rFonts w:ascii="Arial" w:hAnsi="Arial" w:cs="Arial"/>
          <w:b/>
          <w:i/>
          <w:spacing w:val="-3"/>
          <w:u w:val="single"/>
        </w:rPr>
        <w:t xml:space="preserve"> </w:t>
      </w:r>
      <w:r w:rsidRPr="00822314">
        <w:rPr>
          <w:rFonts w:ascii="Arial" w:hAnsi="Arial" w:cs="Arial"/>
          <w:b/>
          <w:i/>
          <w:u w:val="single"/>
        </w:rPr>
        <w:t>необходимо</w:t>
      </w:r>
      <w:r w:rsidRPr="00822314">
        <w:rPr>
          <w:rFonts w:ascii="Arial" w:hAnsi="Arial" w:cs="Arial"/>
          <w:b/>
          <w:i/>
          <w:spacing w:val="-5"/>
          <w:u w:val="single"/>
        </w:rPr>
        <w:t xml:space="preserve"> </w:t>
      </w:r>
      <w:r w:rsidRPr="00822314">
        <w:rPr>
          <w:rFonts w:ascii="Arial" w:hAnsi="Arial" w:cs="Arial"/>
          <w:b/>
          <w:i/>
          <w:spacing w:val="-2"/>
          <w:u w:val="single"/>
        </w:rPr>
        <w:t>учесть:</w:t>
      </w:r>
    </w:p>
    <w:p w:rsidR="00822314" w:rsidRPr="00822314" w:rsidRDefault="00822314" w:rsidP="00822314">
      <w:pPr>
        <w:pStyle w:val="TableParagraph"/>
        <w:numPr>
          <w:ilvl w:val="1"/>
          <w:numId w:val="80"/>
        </w:numPr>
        <w:tabs>
          <w:tab w:val="left" w:pos="937"/>
        </w:tabs>
        <w:spacing w:line="288" w:lineRule="auto"/>
        <w:ind w:left="0" w:firstLine="737"/>
        <w:jc w:val="both"/>
        <w:rPr>
          <w:rFonts w:ascii="Arial" w:hAnsi="Arial" w:cs="Arial"/>
        </w:rPr>
      </w:pPr>
      <w:r w:rsidRPr="00822314">
        <w:rPr>
          <w:rFonts w:ascii="Arial" w:hAnsi="Arial" w:cs="Arial"/>
        </w:rPr>
        <w:t>высокую</w:t>
      </w:r>
      <w:r w:rsidRPr="00822314">
        <w:rPr>
          <w:rFonts w:ascii="Arial" w:hAnsi="Arial" w:cs="Arial"/>
          <w:spacing w:val="40"/>
        </w:rPr>
        <w:t xml:space="preserve"> </w:t>
      </w:r>
      <w:r w:rsidRPr="00822314">
        <w:rPr>
          <w:rFonts w:ascii="Arial" w:hAnsi="Arial" w:cs="Arial"/>
        </w:rPr>
        <w:t>степень</w:t>
      </w:r>
      <w:r w:rsidRPr="00822314">
        <w:rPr>
          <w:rFonts w:ascii="Arial" w:hAnsi="Arial" w:cs="Arial"/>
          <w:spacing w:val="40"/>
        </w:rPr>
        <w:t xml:space="preserve"> </w:t>
      </w:r>
      <w:r w:rsidRPr="00822314">
        <w:rPr>
          <w:rFonts w:ascii="Arial" w:hAnsi="Arial" w:cs="Arial"/>
        </w:rPr>
        <w:t>засоленности,</w:t>
      </w:r>
      <w:r w:rsidRPr="00822314">
        <w:rPr>
          <w:rFonts w:ascii="Arial" w:hAnsi="Arial" w:cs="Arial"/>
          <w:spacing w:val="40"/>
        </w:rPr>
        <w:t xml:space="preserve"> </w:t>
      </w:r>
      <w:r w:rsidRPr="00822314">
        <w:rPr>
          <w:rFonts w:ascii="Arial" w:hAnsi="Arial" w:cs="Arial"/>
        </w:rPr>
        <w:t>агрессивные</w:t>
      </w:r>
      <w:r w:rsidRPr="00822314">
        <w:rPr>
          <w:rFonts w:ascii="Arial" w:hAnsi="Arial" w:cs="Arial"/>
          <w:spacing w:val="40"/>
        </w:rPr>
        <w:t xml:space="preserve"> </w:t>
      </w:r>
      <w:r w:rsidRPr="00822314">
        <w:rPr>
          <w:rFonts w:ascii="Arial" w:hAnsi="Arial" w:cs="Arial"/>
        </w:rPr>
        <w:t>свойства</w:t>
      </w:r>
      <w:r w:rsidRPr="00822314">
        <w:rPr>
          <w:rFonts w:ascii="Arial" w:hAnsi="Arial" w:cs="Arial"/>
          <w:spacing w:val="40"/>
        </w:rPr>
        <w:t xml:space="preserve"> </w:t>
      </w:r>
      <w:r w:rsidRPr="00822314">
        <w:rPr>
          <w:rFonts w:ascii="Arial" w:hAnsi="Arial" w:cs="Arial"/>
        </w:rPr>
        <w:t>и</w:t>
      </w:r>
      <w:r w:rsidRPr="00822314">
        <w:rPr>
          <w:rFonts w:ascii="Arial" w:hAnsi="Arial" w:cs="Arial"/>
          <w:spacing w:val="40"/>
        </w:rPr>
        <w:t xml:space="preserve"> </w:t>
      </w:r>
      <w:r w:rsidRPr="00822314">
        <w:rPr>
          <w:rFonts w:ascii="Arial" w:hAnsi="Arial" w:cs="Arial"/>
        </w:rPr>
        <w:t>коррозионную</w:t>
      </w:r>
      <w:r w:rsidRPr="00822314">
        <w:rPr>
          <w:rFonts w:ascii="Arial" w:hAnsi="Arial" w:cs="Arial"/>
          <w:spacing w:val="40"/>
        </w:rPr>
        <w:t xml:space="preserve"> </w:t>
      </w:r>
      <w:r w:rsidRPr="00822314">
        <w:rPr>
          <w:rFonts w:ascii="Arial" w:hAnsi="Arial" w:cs="Arial"/>
        </w:rPr>
        <w:t xml:space="preserve">активность </w:t>
      </w:r>
      <w:r w:rsidRPr="00822314">
        <w:rPr>
          <w:rFonts w:ascii="Arial" w:hAnsi="Arial" w:cs="Arial"/>
          <w:spacing w:val="-2"/>
        </w:rPr>
        <w:t>грунтов;</w:t>
      </w:r>
    </w:p>
    <w:p w:rsidR="00822314" w:rsidRPr="00822314" w:rsidRDefault="00822314" w:rsidP="00822314">
      <w:pPr>
        <w:pStyle w:val="TableParagraph"/>
        <w:numPr>
          <w:ilvl w:val="1"/>
          <w:numId w:val="80"/>
        </w:numPr>
        <w:tabs>
          <w:tab w:val="left" w:pos="925"/>
        </w:tabs>
        <w:spacing w:line="288" w:lineRule="auto"/>
        <w:ind w:left="0" w:firstLine="737"/>
        <w:jc w:val="both"/>
        <w:rPr>
          <w:rFonts w:ascii="Arial" w:hAnsi="Arial" w:cs="Arial"/>
        </w:rPr>
      </w:pPr>
      <w:r w:rsidRPr="00822314">
        <w:rPr>
          <w:rFonts w:ascii="Arial" w:hAnsi="Arial" w:cs="Arial"/>
        </w:rPr>
        <w:t>коррозионную</w:t>
      </w:r>
      <w:r w:rsidRPr="00822314">
        <w:rPr>
          <w:rFonts w:ascii="Arial" w:hAnsi="Arial" w:cs="Arial"/>
          <w:spacing w:val="-7"/>
        </w:rPr>
        <w:t xml:space="preserve"> </w:t>
      </w:r>
      <w:r w:rsidRPr="00822314">
        <w:rPr>
          <w:rFonts w:ascii="Arial" w:hAnsi="Arial" w:cs="Arial"/>
        </w:rPr>
        <w:t>активность</w:t>
      </w:r>
      <w:r w:rsidRPr="00822314">
        <w:rPr>
          <w:rFonts w:ascii="Arial" w:hAnsi="Arial" w:cs="Arial"/>
          <w:spacing w:val="-7"/>
        </w:rPr>
        <w:t xml:space="preserve"> </w:t>
      </w:r>
      <w:r w:rsidRPr="00822314">
        <w:rPr>
          <w:rFonts w:ascii="Arial" w:hAnsi="Arial" w:cs="Arial"/>
        </w:rPr>
        <w:t>и</w:t>
      </w:r>
      <w:r w:rsidRPr="00822314">
        <w:rPr>
          <w:rFonts w:ascii="Arial" w:hAnsi="Arial" w:cs="Arial"/>
          <w:spacing w:val="-6"/>
        </w:rPr>
        <w:t xml:space="preserve"> </w:t>
      </w:r>
      <w:r w:rsidRPr="00822314">
        <w:rPr>
          <w:rFonts w:ascii="Arial" w:hAnsi="Arial" w:cs="Arial"/>
        </w:rPr>
        <w:t>агрессивные</w:t>
      </w:r>
      <w:r w:rsidRPr="00822314">
        <w:rPr>
          <w:rFonts w:ascii="Arial" w:hAnsi="Arial" w:cs="Arial"/>
          <w:spacing w:val="-4"/>
        </w:rPr>
        <w:t xml:space="preserve"> </w:t>
      </w:r>
      <w:r w:rsidRPr="00822314">
        <w:rPr>
          <w:rFonts w:ascii="Arial" w:hAnsi="Arial" w:cs="Arial"/>
        </w:rPr>
        <w:t>свойства</w:t>
      </w:r>
      <w:r w:rsidRPr="00822314">
        <w:rPr>
          <w:rFonts w:ascii="Arial" w:hAnsi="Arial" w:cs="Arial"/>
          <w:spacing w:val="-4"/>
        </w:rPr>
        <w:t xml:space="preserve"> </w:t>
      </w:r>
      <w:r w:rsidRPr="00822314">
        <w:rPr>
          <w:rFonts w:ascii="Arial" w:hAnsi="Arial" w:cs="Arial"/>
        </w:rPr>
        <w:t>грунтовых</w:t>
      </w:r>
      <w:r w:rsidRPr="00822314">
        <w:rPr>
          <w:rFonts w:ascii="Arial" w:hAnsi="Arial" w:cs="Arial"/>
          <w:spacing w:val="-5"/>
        </w:rPr>
        <w:t xml:space="preserve"> </w:t>
      </w:r>
      <w:r w:rsidRPr="00822314">
        <w:rPr>
          <w:rFonts w:ascii="Arial" w:hAnsi="Arial" w:cs="Arial"/>
          <w:spacing w:val="-4"/>
        </w:rPr>
        <w:t>вод;</w:t>
      </w:r>
    </w:p>
    <w:p w:rsidR="00822314" w:rsidRPr="00822314" w:rsidRDefault="00822314" w:rsidP="00822314">
      <w:pPr>
        <w:pStyle w:val="TableParagraph"/>
        <w:numPr>
          <w:ilvl w:val="1"/>
          <w:numId w:val="80"/>
        </w:numPr>
        <w:tabs>
          <w:tab w:val="left" w:pos="905"/>
        </w:tabs>
        <w:spacing w:line="288" w:lineRule="auto"/>
        <w:ind w:left="0" w:firstLine="737"/>
        <w:jc w:val="both"/>
        <w:rPr>
          <w:rFonts w:ascii="Arial" w:hAnsi="Arial" w:cs="Arial"/>
        </w:rPr>
      </w:pPr>
      <w:r w:rsidRPr="00822314">
        <w:rPr>
          <w:rFonts w:ascii="Arial" w:hAnsi="Arial" w:cs="Arial"/>
        </w:rPr>
        <w:t>возможный</w:t>
      </w:r>
      <w:r w:rsidRPr="00822314">
        <w:rPr>
          <w:rFonts w:ascii="Arial" w:hAnsi="Arial" w:cs="Arial"/>
          <w:spacing w:val="34"/>
        </w:rPr>
        <w:t xml:space="preserve"> </w:t>
      </w:r>
      <w:r w:rsidRPr="00822314">
        <w:rPr>
          <w:rFonts w:ascii="Arial" w:hAnsi="Arial" w:cs="Arial"/>
        </w:rPr>
        <w:t>подъем</w:t>
      </w:r>
      <w:r w:rsidRPr="00822314">
        <w:rPr>
          <w:rFonts w:ascii="Arial" w:hAnsi="Arial" w:cs="Arial"/>
          <w:spacing w:val="34"/>
        </w:rPr>
        <w:t xml:space="preserve"> </w:t>
      </w:r>
      <w:r w:rsidRPr="00822314">
        <w:rPr>
          <w:rFonts w:ascii="Arial" w:hAnsi="Arial" w:cs="Arial"/>
        </w:rPr>
        <w:t>уровня</w:t>
      </w:r>
      <w:r w:rsidRPr="00822314">
        <w:rPr>
          <w:rFonts w:ascii="Arial" w:hAnsi="Arial" w:cs="Arial"/>
          <w:spacing w:val="35"/>
        </w:rPr>
        <w:t xml:space="preserve"> </w:t>
      </w:r>
      <w:r w:rsidRPr="00822314">
        <w:rPr>
          <w:rFonts w:ascii="Arial" w:hAnsi="Arial" w:cs="Arial"/>
        </w:rPr>
        <w:t>подземных</w:t>
      </w:r>
      <w:r w:rsidRPr="00822314">
        <w:rPr>
          <w:rFonts w:ascii="Arial" w:hAnsi="Arial" w:cs="Arial"/>
          <w:spacing w:val="34"/>
        </w:rPr>
        <w:t xml:space="preserve"> </w:t>
      </w:r>
      <w:r w:rsidRPr="00822314">
        <w:rPr>
          <w:rFonts w:ascii="Arial" w:hAnsi="Arial" w:cs="Arial"/>
        </w:rPr>
        <w:t>вод</w:t>
      </w:r>
      <w:r w:rsidRPr="00822314">
        <w:rPr>
          <w:rFonts w:ascii="Arial" w:hAnsi="Arial" w:cs="Arial"/>
          <w:spacing w:val="36"/>
        </w:rPr>
        <w:t xml:space="preserve"> </w:t>
      </w:r>
      <w:r w:rsidRPr="00822314">
        <w:rPr>
          <w:rFonts w:ascii="Arial" w:hAnsi="Arial" w:cs="Arial"/>
        </w:rPr>
        <w:t>в</w:t>
      </w:r>
      <w:r w:rsidRPr="00822314">
        <w:rPr>
          <w:rFonts w:ascii="Arial" w:hAnsi="Arial" w:cs="Arial"/>
          <w:spacing w:val="33"/>
        </w:rPr>
        <w:t xml:space="preserve"> </w:t>
      </w:r>
      <w:r w:rsidRPr="00822314">
        <w:rPr>
          <w:rFonts w:ascii="Arial" w:hAnsi="Arial" w:cs="Arial"/>
        </w:rPr>
        <w:t>результате</w:t>
      </w:r>
      <w:r w:rsidRPr="00822314">
        <w:rPr>
          <w:rFonts w:ascii="Arial" w:hAnsi="Arial" w:cs="Arial"/>
          <w:spacing w:val="32"/>
        </w:rPr>
        <w:t xml:space="preserve"> </w:t>
      </w:r>
      <w:r w:rsidRPr="00822314">
        <w:rPr>
          <w:rFonts w:ascii="Arial" w:hAnsi="Arial" w:cs="Arial"/>
        </w:rPr>
        <w:t>возможного</w:t>
      </w:r>
      <w:r w:rsidRPr="00822314">
        <w:rPr>
          <w:rFonts w:ascii="Arial" w:hAnsi="Arial" w:cs="Arial"/>
          <w:spacing w:val="34"/>
        </w:rPr>
        <w:t xml:space="preserve"> </w:t>
      </w:r>
      <w:r w:rsidRPr="00822314">
        <w:rPr>
          <w:rFonts w:ascii="Arial" w:hAnsi="Arial" w:cs="Arial"/>
        </w:rPr>
        <w:t>подъема</w:t>
      </w:r>
      <w:r w:rsidRPr="00822314">
        <w:rPr>
          <w:rFonts w:ascii="Arial" w:hAnsi="Arial" w:cs="Arial"/>
          <w:spacing w:val="36"/>
        </w:rPr>
        <w:t xml:space="preserve"> </w:t>
      </w:r>
      <w:r w:rsidRPr="00822314">
        <w:rPr>
          <w:rFonts w:ascii="Arial" w:hAnsi="Arial" w:cs="Arial"/>
        </w:rPr>
        <w:t>уровня Каспийского моря;</w:t>
      </w:r>
    </w:p>
    <w:p w:rsidR="00822314" w:rsidRPr="00822314" w:rsidRDefault="00822314" w:rsidP="00822314">
      <w:pPr>
        <w:pStyle w:val="TableParagraph"/>
        <w:numPr>
          <w:ilvl w:val="1"/>
          <w:numId w:val="80"/>
        </w:numPr>
        <w:tabs>
          <w:tab w:val="left" w:pos="897"/>
        </w:tabs>
        <w:spacing w:line="288" w:lineRule="auto"/>
        <w:ind w:left="0" w:firstLine="737"/>
        <w:jc w:val="both"/>
        <w:rPr>
          <w:rFonts w:ascii="Arial" w:hAnsi="Arial" w:cs="Arial"/>
        </w:rPr>
      </w:pPr>
      <w:r w:rsidRPr="00822314">
        <w:rPr>
          <w:rFonts w:ascii="Arial" w:hAnsi="Arial" w:cs="Arial"/>
        </w:rPr>
        <w:t>потенциальную затопляемость территории как нагонными водами, так и в результате</w:t>
      </w:r>
      <w:r w:rsidRPr="00822314">
        <w:rPr>
          <w:rFonts w:ascii="Arial" w:hAnsi="Arial" w:cs="Arial"/>
          <w:spacing w:val="40"/>
        </w:rPr>
        <w:t xml:space="preserve"> </w:t>
      </w:r>
      <w:r w:rsidRPr="00822314">
        <w:rPr>
          <w:rFonts w:ascii="Arial" w:hAnsi="Arial" w:cs="Arial"/>
        </w:rPr>
        <w:t>возможного подъема уровня Каспийского моря.</w:t>
      </w:r>
    </w:p>
    <w:p w:rsidR="00822314" w:rsidRPr="00822314" w:rsidRDefault="00822314" w:rsidP="00822314">
      <w:pPr>
        <w:pStyle w:val="TableParagraph"/>
        <w:spacing w:line="288" w:lineRule="auto"/>
        <w:ind w:firstLine="737"/>
        <w:jc w:val="both"/>
        <w:rPr>
          <w:rFonts w:ascii="Arial" w:hAnsi="Arial" w:cs="Arial"/>
          <w:b/>
          <w:i/>
        </w:rPr>
      </w:pPr>
      <w:r w:rsidRPr="00822314">
        <w:rPr>
          <w:rFonts w:ascii="Arial" w:hAnsi="Arial" w:cs="Arial"/>
          <w:b/>
          <w:i/>
          <w:u w:val="single"/>
        </w:rPr>
        <w:t>При</w:t>
      </w:r>
      <w:r w:rsidRPr="00822314">
        <w:rPr>
          <w:rFonts w:ascii="Arial" w:hAnsi="Arial" w:cs="Arial"/>
          <w:b/>
          <w:i/>
          <w:spacing w:val="-10"/>
          <w:u w:val="single"/>
        </w:rPr>
        <w:t xml:space="preserve"> </w:t>
      </w:r>
      <w:r w:rsidRPr="00822314">
        <w:rPr>
          <w:rFonts w:ascii="Arial" w:hAnsi="Arial" w:cs="Arial"/>
          <w:b/>
          <w:i/>
          <w:u w:val="single"/>
        </w:rPr>
        <w:t>проектировании</w:t>
      </w:r>
      <w:r w:rsidRPr="00822314">
        <w:rPr>
          <w:rFonts w:ascii="Arial" w:hAnsi="Arial" w:cs="Arial"/>
          <w:b/>
          <w:i/>
          <w:spacing w:val="-3"/>
          <w:u w:val="single"/>
        </w:rPr>
        <w:t xml:space="preserve"> </w:t>
      </w:r>
      <w:r w:rsidRPr="00822314">
        <w:rPr>
          <w:rFonts w:ascii="Arial" w:hAnsi="Arial" w:cs="Arial"/>
          <w:b/>
          <w:i/>
          <w:u w:val="single"/>
        </w:rPr>
        <w:t>необходимо</w:t>
      </w:r>
      <w:r w:rsidRPr="00822314">
        <w:rPr>
          <w:rFonts w:ascii="Arial" w:hAnsi="Arial" w:cs="Arial"/>
          <w:b/>
          <w:i/>
          <w:spacing w:val="-5"/>
          <w:u w:val="single"/>
        </w:rPr>
        <w:t xml:space="preserve"> </w:t>
      </w:r>
      <w:r w:rsidRPr="00822314">
        <w:rPr>
          <w:rFonts w:ascii="Arial" w:hAnsi="Arial" w:cs="Arial"/>
          <w:b/>
          <w:i/>
          <w:spacing w:val="-2"/>
          <w:u w:val="single"/>
        </w:rPr>
        <w:t>предусмотреть:</w:t>
      </w:r>
    </w:p>
    <w:p w:rsidR="00822314" w:rsidRPr="00822314" w:rsidRDefault="00822314" w:rsidP="00822314">
      <w:pPr>
        <w:pStyle w:val="TableParagraph"/>
        <w:numPr>
          <w:ilvl w:val="1"/>
          <w:numId w:val="80"/>
        </w:numPr>
        <w:tabs>
          <w:tab w:val="left" w:pos="945"/>
        </w:tabs>
        <w:spacing w:line="288" w:lineRule="auto"/>
        <w:ind w:left="0" w:firstLine="737"/>
        <w:jc w:val="both"/>
        <w:rPr>
          <w:rFonts w:ascii="Arial" w:hAnsi="Arial" w:cs="Arial"/>
        </w:rPr>
      </w:pPr>
      <w:r w:rsidRPr="00822314">
        <w:rPr>
          <w:rFonts w:ascii="Arial" w:hAnsi="Arial" w:cs="Arial"/>
        </w:rPr>
        <w:t>антикоррозионную</w:t>
      </w:r>
      <w:r w:rsidRPr="00822314">
        <w:rPr>
          <w:rFonts w:ascii="Arial" w:hAnsi="Arial" w:cs="Arial"/>
          <w:spacing w:val="40"/>
        </w:rPr>
        <w:t xml:space="preserve"> </w:t>
      </w:r>
      <w:r w:rsidRPr="00822314">
        <w:rPr>
          <w:rFonts w:ascii="Arial" w:hAnsi="Arial" w:cs="Arial"/>
        </w:rPr>
        <w:t>защиту</w:t>
      </w:r>
      <w:r w:rsidRPr="00822314">
        <w:rPr>
          <w:rFonts w:ascii="Arial" w:hAnsi="Arial" w:cs="Arial"/>
          <w:spacing w:val="40"/>
        </w:rPr>
        <w:t xml:space="preserve"> </w:t>
      </w:r>
      <w:r w:rsidRPr="00822314">
        <w:rPr>
          <w:rFonts w:ascii="Arial" w:hAnsi="Arial" w:cs="Arial"/>
        </w:rPr>
        <w:t>подземных</w:t>
      </w:r>
      <w:r w:rsidRPr="00822314">
        <w:rPr>
          <w:rFonts w:ascii="Arial" w:hAnsi="Arial" w:cs="Arial"/>
          <w:spacing w:val="40"/>
        </w:rPr>
        <w:t xml:space="preserve"> </w:t>
      </w:r>
      <w:r w:rsidRPr="00822314">
        <w:rPr>
          <w:rFonts w:ascii="Arial" w:hAnsi="Arial" w:cs="Arial"/>
        </w:rPr>
        <w:t>коммуникаций</w:t>
      </w:r>
      <w:r w:rsidRPr="00822314">
        <w:rPr>
          <w:rFonts w:ascii="Arial" w:hAnsi="Arial" w:cs="Arial"/>
          <w:spacing w:val="40"/>
        </w:rPr>
        <w:t xml:space="preserve"> </w:t>
      </w:r>
      <w:r w:rsidRPr="00822314">
        <w:rPr>
          <w:rFonts w:ascii="Arial" w:hAnsi="Arial" w:cs="Arial"/>
        </w:rPr>
        <w:t>и</w:t>
      </w:r>
      <w:r w:rsidRPr="00822314">
        <w:rPr>
          <w:rFonts w:ascii="Arial" w:hAnsi="Arial" w:cs="Arial"/>
          <w:spacing w:val="40"/>
        </w:rPr>
        <w:t xml:space="preserve"> </w:t>
      </w:r>
      <w:r w:rsidRPr="00822314">
        <w:rPr>
          <w:rFonts w:ascii="Arial" w:hAnsi="Arial" w:cs="Arial"/>
        </w:rPr>
        <w:t>подземных</w:t>
      </w:r>
      <w:r w:rsidRPr="00822314">
        <w:rPr>
          <w:rFonts w:ascii="Arial" w:hAnsi="Arial" w:cs="Arial"/>
          <w:spacing w:val="40"/>
        </w:rPr>
        <w:t xml:space="preserve"> </w:t>
      </w:r>
      <w:r w:rsidRPr="00822314">
        <w:rPr>
          <w:rFonts w:ascii="Arial" w:hAnsi="Arial" w:cs="Arial"/>
        </w:rPr>
        <w:t>металлических конструкций совместно с катодной поляризацией;</w:t>
      </w:r>
    </w:p>
    <w:p w:rsidR="00822314" w:rsidRPr="00822314" w:rsidRDefault="00822314" w:rsidP="00822314">
      <w:pPr>
        <w:pStyle w:val="TableParagraph"/>
        <w:numPr>
          <w:ilvl w:val="1"/>
          <w:numId w:val="80"/>
        </w:numPr>
        <w:tabs>
          <w:tab w:val="left" w:pos="917"/>
        </w:tabs>
        <w:spacing w:line="288" w:lineRule="auto"/>
        <w:ind w:left="0" w:firstLine="737"/>
        <w:jc w:val="both"/>
        <w:rPr>
          <w:rFonts w:ascii="Arial" w:hAnsi="Arial" w:cs="Arial"/>
        </w:rPr>
      </w:pPr>
      <w:r w:rsidRPr="00822314">
        <w:rPr>
          <w:rFonts w:ascii="Arial" w:hAnsi="Arial" w:cs="Arial"/>
        </w:rPr>
        <w:t>применение</w:t>
      </w:r>
      <w:r w:rsidRPr="00822314">
        <w:rPr>
          <w:rFonts w:ascii="Arial" w:hAnsi="Arial" w:cs="Arial"/>
          <w:spacing w:val="40"/>
        </w:rPr>
        <w:t xml:space="preserve"> </w:t>
      </w:r>
      <w:r w:rsidRPr="00822314">
        <w:rPr>
          <w:rFonts w:ascii="Arial" w:hAnsi="Arial" w:cs="Arial"/>
        </w:rPr>
        <w:t>соответствующих</w:t>
      </w:r>
      <w:r w:rsidRPr="00822314">
        <w:rPr>
          <w:rFonts w:ascii="Arial" w:hAnsi="Arial" w:cs="Arial"/>
          <w:spacing w:val="40"/>
        </w:rPr>
        <w:t xml:space="preserve"> </w:t>
      </w:r>
      <w:r w:rsidRPr="00822314">
        <w:rPr>
          <w:rFonts w:ascii="Arial" w:hAnsi="Arial" w:cs="Arial"/>
        </w:rPr>
        <w:t>строительных</w:t>
      </w:r>
      <w:r w:rsidRPr="00822314">
        <w:rPr>
          <w:rFonts w:ascii="Arial" w:hAnsi="Arial" w:cs="Arial"/>
          <w:spacing w:val="40"/>
        </w:rPr>
        <w:t xml:space="preserve"> </w:t>
      </w:r>
      <w:r w:rsidRPr="00822314">
        <w:rPr>
          <w:rFonts w:ascii="Arial" w:hAnsi="Arial" w:cs="Arial"/>
        </w:rPr>
        <w:t>материалов,</w:t>
      </w:r>
      <w:r w:rsidRPr="00822314">
        <w:rPr>
          <w:rFonts w:ascii="Arial" w:hAnsi="Arial" w:cs="Arial"/>
          <w:spacing w:val="40"/>
        </w:rPr>
        <w:t xml:space="preserve"> </w:t>
      </w:r>
      <w:r w:rsidRPr="00822314">
        <w:rPr>
          <w:rFonts w:ascii="Arial" w:hAnsi="Arial" w:cs="Arial"/>
        </w:rPr>
        <w:t>таких</w:t>
      </w:r>
      <w:r w:rsidRPr="00822314">
        <w:rPr>
          <w:rFonts w:ascii="Arial" w:hAnsi="Arial" w:cs="Arial"/>
          <w:spacing w:val="40"/>
        </w:rPr>
        <w:t xml:space="preserve"> </w:t>
      </w:r>
      <w:r w:rsidRPr="00822314">
        <w:rPr>
          <w:rFonts w:ascii="Arial" w:hAnsi="Arial" w:cs="Arial"/>
        </w:rPr>
        <w:t>как</w:t>
      </w:r>
      <w:r w:rsidRPr="00822314">
        <w:rPr>
          <w:rFonts w:ascii="Arial" w:hAnsi="Arial" w:cs="Arial"/>
          <w:spacing w:val="40"/>
        </w:rPr>
        <w:t xml:space="preserve"> </w:t>
      </w:r>
      <w:r w:rsidRPr="00822314">
        <w:rPr>
          <w:rFonts w:ascii="Arial" w:hAnsi="Arial" w:cs="Arial"/>
        </w:rPr>
        <w:t>геотекстиль</w:t>
      </w:r>
      <w:r w:rsidRPr="00822314">
        <w:rPr>
          <w:rFonts w:ascii="Arial" w:hAnsi="Arial" w:cs="Arial"/>
          <w:spacing w:val="40"/>
        </w:rPr>
        <w:t xml:space="preserve"> </w:t>
      </w:r>
      <w:r w:rsidRPr="00822314">
        <w:rPr>
          <w:rFonts w:ascii="Arial" w:hAnsi="Arial" w:cs="Arial"/>
        </w:rPr>
        <w:t>для гидроизоляции и геогрид.</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 xml:space="preserve">На основании анализа пространственной изменчивости физических свойств, возраста, </w:t>
      </w:r>
      <w:r w:rsidRPr="00822314">
        <w:rPr>
          <w:rFonts w:ascii="Arial" w:hAnsi="Arial" w:cs="Arial"/>
          <w:spacing w:val="-2"/>
        </w:rPr>
        <w:t>генезиса,</w:t>
      </w:r>
      <w:r w:rsidRPr="00822314">
        <w:rPr>
          <w:rFonts w:ascii="Arial" w:hAnsi="Arial" w:cs="Arial"/>
          <w:spacing w:val="4"/>
        </w:rPr>
        <w:t xml:space="preserve"> </w:t>
      </w:r>
      <w:r w:rsidRPr="00822314">
        <w:rPr>
          <w:rFonts w:ascii="Arial" w:hAnsi="Arial" w:cs="Arial"/>
          <w:spacing w:val="-2"/>
        </w:rPr>
        <w:t>текстурно-структурных</w:t>
      </w:r>
      <w:r w:rsidRPr="00822314">
        <w:rPr>
          <w:rFonts w:ascii="Arial" w:hAnsi="Arial" w:cs="Arial"/>
          <w:spacing w:val="5"/>
        </w:rPr>
        <w:t xml:space="preserve"> </w:t>
      </w:r>
      <w:r w:rsidRPr="00822314">
        <w:rPr>
          <w:rFonts w:ascii="Arial" w:hAnsi="Arial" w:cs="Arial"/>
          <w:spacing w:val="-2"/>
        </w:rPr>
        <w:t>особенностей,</w:t>
      </w:r>
      <w:r w:rsidRPr="00822314">
        <w:rPr>
          <w:rFonts w:ascii="Arial" w:hAnsi="Arial" w:cs="Arial"/>
          <w:spacing w:val="3"/>
        </w:rPr>
        <w:t xml:space="preserve"> </w:t>
      </w:r>
      <w:r w:rsidRPr="00822314">
        <w:rPr>
          <w:rFonts w:ascii="Arial" w:hAnsi="Arial" w:cs="Arial"/>
          <w:spacing w:val="-2"/>
        </w:rPr>
        <w:t>классификации</w:t>
      </w:r>
      <w:r w:rsidRPr="00822314">
        <w:rPr>
          <w:rFonts w:ascii="Arial" w:hAnsi="Arial" w:cs="Arial"/>
          <w:spacing w:val="4"/>
        </w:rPr>
        <w:t xml:space="preserve"> </w:t>
      </w:r>
      <w:r w:rsidRPr="00822314">
        <w:rPr>
          <w:rFonts w:ascii="Arial" w:hAnsi="Arial" w:cs="Arial"/>
          <w:spacing w:val="-2"/>
        </w:rPr>
        <w:t>грунтов</w:t>
      </w:r>
      <w:r w:rsidRPr="00822314">
        <w:rPr>
          <w:rFonts w:ascii="Arial" w:hAnsi="Arial" w:cs="Arial"/>
          <w:spacing w:val="2"/>
        </w:rPr>
        <w:t xml:space="preserve"> </w:t>
      </w:r>
      <w:r w:rsidRPr="00822314">
        <w:rPr>
          <w:rFonts w:ascii="Arial" w:hAnsi="Arial" w:cs="Arial"/>
          <w:spacing w:val="-2"/>
        </w:rPr>
        <w:t>в</w:t>
      </w:r>
      <w:r w:rsidRPr="00822314">
        <w:rPr>
          <w:rFonts w:ascii="Arial" w:hAnsi="Arial" w:cs="Arial"/>
          <w:spacing w:val="2"/>
        </w:rPr>
        <w:t xml:space="preserve"> </w:t>
      </w:r>
      <w:r w:rsidRPr="00822314">
        <w:rPr>
          <w:rFonts w:ascii="Arial" w:hAnsi="Arial" w:cs="Arial"/>
          <w:spacing w:val="-2"/>
        </w:rPr>
        <w:t>соответствии</w:t>
      </w:r>
      <w:r w:rsidRPr="00822314">
        <w:rPr>
          <w:rFonts w:ascii="Arial" w:hAnsi="Arial" w:cs="Arial"/>
          <w:spacing w:val="3"/>
        </w:rPr>
        <w:t xml:space="preserve"> </w:t>
      </w:r>
      <w:r w:rsidRPr="00822314">
        <w:rPr>
          <w:rFonts w:ascii="Arial" w:hAnsi="Arial" w:cs="Arial"/>
          <w:spacing w:val="-2"/>
        </w:rPr>
        <w:t>с</w:t>
      </w:r>
      <w:r w:rsidRPr="00822314">
        <w:rPr>
          <w:rFonts w:ascii="Arial" w:hAnsi="Arial" w:cs="Arial"/>
          <w:spacing w:val="7"/>
        </w:rPr>
        <w:t xml:space="preserve"> </w:t>
      </w:r>
      <w:r w:rsidRPr="00822314">
        <w:rPr>
          <w:rFonts w:ascii="Arial" w:hAnsi="Arial" w:cs="Arial"/>
          <w:spacing w:val="-4"/>
        </w:rPr>
        <w:t xml:space="preserve">ГОСТ </w:t>
      </w:r>
      <w:r w:rsidRPr="00822314">
        <w:rPr>
          <w:rFonts w:ascii="Arial" w:hAnsi="Arial" w:cs="Arial"/>
        </w:rPr>
        <w:t>25100-2011 и ГОСТ 20522-2012 на изученной территории выделены следующие инженерно-</w:t>
      </w:r>
      <w:r w:rsidRPr="00822314">
        <w:rPr>
          <w:rFonts w:ascii="Arial" w:hAnsi="Arial" w:cs="Arial"/>
          <w:spacing w:val="40"/>
        </w:rPr>
        <w:t xml:space="preserve"> </w:t>
      </w:r>
      <w:r w:rsidRPr="00822314">
        <w:rPr>
          <w:rFonts w:ascii="Arial" w:hAnsi="Arial" w:cs="Arial"/>
        </w:rPr>
        <w:t>геологические элементы (далее ИГЭ):</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u w:val="single"/>
        </w:rPr>
        <w:t>ИГЭ-1.</w:t>
      </w:r>
      <w:r w:rsidRPr="00822314">
        <w:rPr>
          <w:rFonts w:ascii="Arial" w:hAnsi="Arial" w:cs="Arial"/>
          <w:spacing w:val="76"/>
          <w:u w:val="single"/>
        </w:rPr>
        <w:t xml:space="preserve"> </w:t>
      </w:r>
      <w:r w:rsidRPr="00822314">
        <w:rPr>
          <w:rFonts w:ascii="Arial" w:hAnsi="Arial" w:cs="Arial"/>
          <w:u w:val="single"/>
        </w:rPr>
        <w:t>Насыпной</w:t>
      </w:r>
      <w:r w:rsidRPr="00822314">
        <w:rPr>
          <w:rFonts w:ascii="Arial" w:hAnsi="Arial" w:cs="Arial"/>
          <w:spacing w:val="75"/>
          <w:u w:val="single"/>
        </w:rPr>
        <w:t xml:space="preserve"> </w:t>
      </w:r>
      <w:r w:rsidRPr="00822314">
        <w:rPr>
          <w:rFonts w:ascii="Arial" w:hAnsi="Arial" w:cs="Arial"/>
          <w:u w:val="single"/>
        </w:rPr>
        <w:t>грунт</w:t>
      </w:r>
      <w:r w:rsidRPr="00822314">
        <w:rPr>
          <w:rFonts w:ascii="Arial" w:hAnsi="Arial" w:cs="Arial"/>
          <w:spacing w:val="70"/>
          <w:u w:val="single"/>
        </w:rPr>
        <w:t xml:space="preserve"> </w:t>
      </w:r>
      <w:r w:rsidRPr="00822314">
        <w:rPr>
          <w:rFonts w:ascii="Arial" w:hAnsi="Arial" w:cs="Arial"/>
          <w:u w:val="single"/>
        </w:rPr>
        <w:t>в</w:t>
      </w:r>
      <w:r w:rsidRPr="00822314">
        <w:rPr>
          <w:rFonts w:ascii="Arial" w:hAnsi="Arial" w:cs="Arial"/>
          <w:spacing w:val="74"/>
          <w:u w:val="single"/>
        </w:rPr>
        <w:t xml:space="preserve"> </w:t>
      </w:r>
      <w:r w:rsidRPr="00822314">
        <w:rPr>
          <w:rFonts w:ascii="Arial" w:hAnsi="Arial" w:cs="Arial"/>
          <w:u w:val="single"/>
        </w:rPr>
        <w:t>виде</w:t>
      </w:r>
      <w:r w:rsidRPr="00822314">
        <w:rPr>
          <w:rFonts w:ascii="Arial" w:hAnsi="Arial" w:cs="Arial"/>
          <w:spacing w:val="73"/>
          <w:u w:val="single"/>
        </w:rPr>
        <w:t xml:space="preserve"> </w:t>
      </w:r>
      <w:r w:rsidRPr="00822314">
        <w:rPr>
          <w:rFonts w:ascii="Arial" w:hAnsi="Arial" w:cs="Arial"/>
          <w:u w:val="single"/>
        </w:rPr>
        <w:t>супеси</w:t>
      </w:r>
      <w:r w:rsidRPr="00822314">
        <w:rPr>
          <w:rFonts w:ascii="Arial" w:hAnsi="Arial" w:cs="Arial"/>
          <w:spacing w:val="75"/>
          <w:u w:val="single"/>
        </w:rPr>
        <w:t xml:space="preserve"> </w:t>
      </w:r>
      <w:r w:rsidRPr="00822314">
        <w:rPr>
          <w:rFonts w:ascii="Arial" w:hAnsi="Arial" w:cs="Arial"/>
          <w:u w:val="single"/>
        </w:rPr>
        <w:t>коричневого</w:t>
      </w:r>
      <w:r w:rsidRPr="00822314">
        <w:rPr>
          <w:rFonts w:ascii="Arial" w:hAnsi="Arial" w:cs="Arial"/>
          <w:spacing w:val="75"/>
          <w:u w:val="single"/>
        </w:rPr>
        <w:t xml:space="preserve"> </w:t>
      </w:r>
      <w:r w:rsidRPr="00822314">
        <w:rPr>
          <w:rFonts w:ascii="Arial" w:hAnsi="Arial" w:cs="Arial"/>
          <w:u w:val="single"/>
        </w:rPr>
        <w:t>цвета,</w:t>
      </w:r>
      <w:r w:rsidRPr="00822314">
        <w:rPr>
          <w:rFonts w:ascii="Arial" w:hAnsi="Arial" w:cs="Arial"/>
          <w:spacing w:val="71"/>
          <w:u w:val="single"/>
        </w:rPr>
        <w:t xml:space="preserve"> </w:t>
      </w:r>
      <w:r w:rsidRPr="00822314">
        <w:rPr>
          <w:rFonts w:ascii="Arial" w:hAnsi="Arial" w:cs="Arial"/>
          <w:u w:val="single"/>
        </w:rPr>
        <w:t>от</w:t>
      </w:r>
      <w:r w:rsidRPr="00822314">
        <w:rPr>
          <w:rFonts w:ascii="Arial" w:hAnsi="Arial" w:cs="Arial"/>
          <w:spacing w:val="74"/>
          <w:u w:val="single"/>
        </w:rPr>
        <w:t xml:space="preserve"> </w:t>
      </w:r>
      <w:r w:rsidRPr="00822314">
        <w:rPr>
          <w:rFonts w:ascii="Arial" w:hAnsi="Arial" w:cs="Arial"/>
          <w:u w:val="single"/>
        </w:rPr>
        <w:t>твердой</w:t>
      </w:r>
      <w:r w:rsidRPr="00822314">
        <w:rPr>
          <w:rFonts w:ascii="Arial" w:hAnsi="Arial" w:cs="Arial"/>
          <w:spacing w:val="75"/>
          <w:u w:val="single"/>
        </w:rPr>
        <w:t xml:space="preserve"> </w:t>
      </w:r>
      <w:r w:rsidRPr="00822314">
        <w:rPr>
          <w:rFonts w:ascii="Arial" w:hAnsi="Arial" w:cs="Arial"/>
          <w:u w:val="single"/>
        </w:rPr>
        <w:t>консистенции</w:t>
      </w:r>
      <w:r w:rsidRPr="00822314">
        <w:rPr>
          <w:rFonts w:ascii="Arial" w:hAnsi="Arial" w:cs="Arial"/>
          <w:spacing w:val="74"/>
          <w:u w:val="single"/>
        </w:rPr>
        <w:t xml:space="preserve"> </w:t>
      </w:r>
      <w:r w:rsidRPr="00822314">
        <w:rPr>
          <w:rFonts w:ascii="Arial" w:hAnsi="Arial" w:cs="Arial"/>
          <w:u w:val="single"/>
        </w:rPr>
        <w:t>до</w:t>
      </w:r>
      <w:r w:rsidRPr="00822314">
        <w:rPr>
          <w:rFonts w:ascii="Arial" w:hAnsi="Arial" w:cs="Arial"/>
        </w:rPr>
        <w:t xml:space="preserve"> </w:t>
      </w:r>
      <w:r w:rsidRPr="00822314">
        <w:rPr>
          <w:rFonts w:ascii="Arial" w:hAnsi="Arial" w:cs="Arial"/>
          <w:u w:val="single"/>
        </w:rPr>
        <w:t>пластичной консистенции, просадочный</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Нормативные</w:t>
      </w:r>
      <w:r w:rsidRPr="00822314">
        <w:rPr>
          <w:rFonts w:ascii="Arial" w:hAnsi="Arial" w:cs="Arial"/>
          <w:spacing w:val="-4"/>
        </w:rPr>
        <w:t xml:space="preserve"> </w:t>
      </w:r>
      <w:r w:rsidRPr="00822314">
        <w:rPr>
          <w:rFonts w:ascii="Arial" w:hAnsi="Arial" w:cs="Arial"/>
        </w:rPr>
        <w:t>значения</w:t>
      </w:r>
      <w:r w:rsidRPr="00822314">
        <w:rPr>
          <w:rFonts w:ascii="Arial" w:hAnsi="Arial" w:cs="Arial"/>
          <w:spacing w:val="-3"/>
        </w:rPr>
        <w:t xml:space="preserve"> </w:t>
      </w:r>
      <w:r w:rsidRPr="00822314">
        <w:rPr>
          <w:rFonts w:ascii="Arial" w:hAnsi="Arial" w:cs="Arial"/>
          <w:spacing w:val="-2"/>
        </w:rPr>
        <w:t>грунта:</w:t>
      </w:r>
    </w:p>
    <w:p w:rsidR="00822314" w:rsidRPr="00822314" w:rsidRDefault="00822314" w:rsidP="00822314">
      <w:pPr>
        <w:pStyle w:val="TableParagraph"/>
        <w:tabs>
          <w:tab w:val="left" w:pos="4976"/>
        </w:tabs>
        <w:spacing w:line="288" w:lineRule="auto"/>
        <w:ind w:firstLine="737"/>
        <w:jc w:val="both"/>
        <w:rPr>
          <w:rFonts w:ascii="Arial" w:hAnsi="Arial" w:cs="Arial"/>
        </w:rPr>
      </w:pPr>
      <w:r w:rsidRPr="00822314">
        <w:rPr>
          <w:rFonts w:ascii="Arial" w:hAnsi="Arial" w:cs="Arial"/>
        </w:rPr>
        <w:t>Плотность</w:t>
      </w:r>
      <w:r w:rsidRPr="00822314">
        <w:rPr>
          <w:rFonts w:ascii="Arial" w:hAnsi="Arial" w:cs="Arial"/>
          <w:spacing w:val="-8"/>
        </w:rPr>
        <w:t xml:space="preserve"> </w:t>
      </w:r>
      <w:r w:rsidRPr="00822314">
        <w:rPr>
          <w:rFonts w:ascii="Arial" w:hAnsi="Arial" w:cs="Arial"/>
          <w:spacing w:val="-2"/>
        </w:rPr>
        <w:t>грунта:</w:t>
      </w:r>
      <w:r w:rsidRPr="00822314">
        <w:rPr>
          <w:rFonts w:ascii="Arial" w:hAnsi="Arial" w:cs="Arial"/>
        </w:rPr>
        <w:tab/>
        <w:t>ρн</w:t>
      </w:r>
      <w:r w:rsidRPr="00822314">
        <w:rPr>
          <w:rFonts w:ascii="Arial" w:hAnsi="Arial" w:cs="Arial"/>
          <w:spacing w:val="-4"/>
        </w:rPr>
        <w:t xml:space="preserve"> </w:t>
      </w:r>
      <w:r w:rsidRPr="00822314">
        <w:rPr>
          <w:rFonts w:ascii="Arial" w:hAnsi="Arial" w:cs="Arial"/>
        </w:rPr>
        <w:t>=</w:t>
      </w:r>
      <w:r w:rsidRPr="00822314">
        <w:rPr>
          <w:rFonts w:ascii="Arial" w:hAnsi="Arial" w:cs="Arial"/>
          <w:spacing w:val="-1"/>
        </w:rPr>
        <w:t xml:space="preserve"> </w:t>
      </w:r>
      <w:r w:rsidRPr="00822314">
        <w:rPr>
          <w:rFonts w:ascii="Arial" w:hAnsi="Arial" w:cs="Arial"/>
        </w:rPr>
        <w:t>1,66 г/см</w:t>
      </w:r>
      <w:r w:rsidRPr="00822314">
        <w:rPr>
          <w:rFonts w:ascii="Arial" w:hAnsi="Arial" w:cs="Arial"/>
          <w:vertAlign w:val="superscript"/>
        </w:rPr>
        <w:t>3</w:t>
      </w:r>
      <w:r w:rsidRPr="00822314">
        <w:rPr>
          <w:rFonts w:ascii="Arial" w:hAnsi="Arial" w:cs="Arial"/>
        </w:rPr>
        <w:t>,</w:t>
      </w:r>
      <w:r w:rsidRPr="00822314">
        <w:rPr>
          <w:rFonts w:ascii="Arial" w:hAnsi="Arial" w:cs="Arial"/>
          <w:spacing w:val="-1"/>
        </w:rPr>
        <w:t xml:space="preserve"> </w:t>
      </w:r>
      <w:r w:rsidRPr="00822314">
        <w:rPr>
          <w:rFonts w:ascii="Arial" w:hAnsi="Arial" w:cs="Arial"/>
        </w:rPr>
        <w:t xml:space="preserve">показательтекучести </w:t>
      </w:r>
      <w:r w:rsidRPr="00822314">
        <w:rPr>
          <w:rFonts w:ascii="Arial" w:hAnsi="Arial" w:cs="Arial"/>
          <w:spacing w:val="-5"/>
        </w:rPr>
        <w:t>&lt;0</w:t>
      </w:r>
    </w:p>
    <w:p w:rsidR="00822314" w:rsidRPr="00822314" w:rsidRDefault="00822314" w:rsidP="00822314">
      <w:pPr>
        <w:pStyle w:val="TableParagraph"/>
        <w:tabs>
          <w:tab w:val="left" w:pos="4268"/>
        </w:tabs>
        <w:spacing w:line="288" w:lineRule="auto"/>
        <w:ind w:firstLine="737"/>
        <w:jc w:val="both"/>
        <w:rPr>
          <w:rFonts w:ascii="Arial" w:hAnsi="Arial" w:cs="Arial"/>
        </w:rPr>
      </w:pPr>
      <w:r w:rsidRPr="00822314">
        <w:rPr>
          <w:rFonts w:ascii="Arial" w:hAnsi="Arial" w:cs="Arial"/>
        </w:rPr>
        <w:t>Удельное</w:t>
      </w:r>
      <w:r w:rsidRPr="00822314">
        <w:rPr>
          <w:rFonts w:ascii="Arial" w:hAnsi="Arial" w:cs="Arial"/>
          <w:spacing w:val="-4"/>
        </w:rPr>
        <w:t xml:space="preserve"> </w:t>
      </w:r>
      <w:r w:rsidRPr="00822314">
        <w:rPr>
          <w:rFonts w:ascii="Arial" w:hAnsi="Arial" w:cs="Arial"/>
          <w:spacing w:val="-2"/>
        </w:rPr>
        <w:t>сцепление</w:t>
      </w:r>
      <w:r w:rsidRPr="00822314">
        <w:rPr>
          <w:rFonts w:ascii="Arial" w:hAnsi="Arial" w:cs="Arial"/>
        </w:rPr>
        <w:tab/>
        <w:t>Сн</w:t>
      </w:r>
      <w:r w:rsidRPr="00822314">
        <w:rPr>
          <w:rFonts w:ascii="Arial" w:hAnsi="Arial" w:cs="Arial"/>
          <w:spacing w:val="-4"/>
        </w:rPr>
        <w:t xml:space="preserve"> </w:t>
      </w:r>
      <w:r w:rsidRPr="00822314">
        <w:rPr>
          <w:rFonts w:ascii="Arial" w:hAnsi="Arial" w:cs="Arial"/>
        </w:rPr>
        <w:t>=</w:t>
      </w:r>
      <w:r w:rsidRPr="00822314">
        <w:rPr>
          <w:rFonts w:ascii="Arial" w:hAnsi="Arial" w:cs="Arial"/>
          <w:spacing w:val="-1"/>
        </w:rPr>
        <w:t xml:space="preserve"> </w:t>
      </w:r>
      <w:r w:rsidRPr="00822314">
        <w:rPr>
          <w:rFonts w:ascii="Arial" w:hAnsi="Arial" w:cs="Arial"/>
        </w:rPr>
        <w:t>20</w:t>
      </w:r>
      <w:r w:rsidRPr="00822314">
        <w:rPr>
          <w:rFonts w:ascii="Arial" w:hAnsi="Arial" w:cs="Arial"/>
          <w:spacing w:val="-1"/>
        </w:rPr>
        <w:t xml:space="preserve"> </w:t>
      </w:r>
      <w:r w:rsidRPr="00822314">
        <w:rPr>
          <w:rFonts w:ascii="Arial" w:hAnsi="Arial" w:cs="Arial"/>
        </w:rPr>
        <w:t>кПа,</w:t>
      </w:r>
      <w:r w:rsidRPr="00822314">
        <w:rPr>
          <w:rFonts w:ascii="Arial" w:hAnsi="Arial" w:cs="Arial"/>
          <w:spacing w:val="-1"/>
        </w:rPr>
        <w:t xml:space="preserve"> </w:t>
      </w:r>
      <w:r w:rsidRPr="00822314">
        <w:rPr>
          <w:rFonts w:ascii="Arial" w:hAnsi="Arial" w:cs="Arial"/>
        </w:rPr>
        <w:t>угол внутрен.</w:t>
      </w:r>
      <w:r w:rsidRPr="00822314">
        <w:rPr>
          <w:rFonts w:ascii="Arial" w:hAnsi="Arial" w:cs="Arial"/>
          <w:spacing w:val="-1"/>
        </w:rPr>
        <w:t xml:space="preserve"> </w:t>
      </w:r>
      <w:r w:rsidRPr="00822314">
        <w:rPr>
          <w:rFonts w:ascii="Arial" w:hAnsi="Arial" w:cs="Arial"/>
        </w:rPr>
        <w:t>трения φн</w:t>
      </w:r>
      <w:r w:rsidRPr="00822314">
        <w:rPr>
          <w:rFonts w:ascii="Arial" w:hAnsi="Arial" w:cs="Arial"/>
          <w:spacing w:val="-2"/>
        </w:rPr>
        <w:t xml:space="preserve"> </w:t>
      </w:r>
      <w:r w:rsidRPr="00822314">
        <w:rPr>
          <w:rFonts w:ascii="Arial" w:hAnsi="Arial" w:cs="Arial"/>
        </w:rPr>
        <w:t>=</w:t>
      </w:r>
      <w:r w:rsidRPr="00822314">
        <w:rPr>
          <w:rFonts w:ascii="Arial" w:hAnsi="Arial" w:cs="Arial"/>
          <w:spacing w:val="-4"/>
        </w:rPr>
        <w:t xml:space="preserve"> </w:t>
      </w:r>
      <w:r w:rsidRPr="00822314">
        <w:rPr>
          <w:rFonts w:ascii="Arial" w:hAnsi="Arial" w:cs="Arial"/>
          <w:spacing w:val="-5"/>
        </w:rPr>
        <w:t>19°</w:t>
      </w:r>
    </w:p>
    <w:p w:rsidR="00822314" w:rsidRPr="00822314" w:rsidRDefault="00822314" w:rsidP="00822314">
      <w:pPr>
        <w:pStyle w:val="TableParagraph"/>
        <w:tabs>
          <w:tab w:val="left" w:pos="4268"/>
        </w:tabs>
        <w:spacing w:line="288" w:lineRule="auto"/>
        <w:ind w:firstLine="737"/>
        <w:jc w:val="both"/>
        <w:rPr>
          <w:rFonts w:ascii="Arial" w:hAnsi="Arial" w:cs="Arial"/>
        </w:rPr>
      </w:pPr>
      <w:r w:rsidRPr="00822314">
        <w:rPr>
          <w:rFonts w:ascii="Arial" w:hAnsi="Arial" w:cs="Arial"/>
        </w:rPr>
        <w:t>Модуль</w:t>
      </w:r>
      <w:r w:rsidRPr="00822314">
        <w:rPr>
          <w:rFonts w:ascii="Arial" w:hAnsi="Arial" w:cs="Arial"/>
          <w:spacing w:val="-5"/>
        </w:rPr>
        <w:t xml:space="preserve"> </w:t>
      </w:r>
      <w:r w:rsidRPr="00822314">
        <w:rPr>
          <w:rFonts w:ascii="Arial" w:hAnsi="Arial" w:cs="Arial"/>
          <w:spacing w:val="-2"/>
        </w:rPr>
        <w:t>деформации:</w:t>
      </w:r>
      <w:r w:rsidRPr="00822314">
        <w:rPr>
          <w:rFonts w:ascii="Arial" w:hAnsi="Arial" w:cs="Arial"/>
        </w:rPr>
        <w:tab/>
        <w:t>Ен</w:t>
      </w:r>
      <w:r w:rsidRPr="00822314">
        <w:rPr>
          <w:rFonts w:ascii="Arial" w:hAnsi="Arial" w:cs="Arial"/>
          <w:spacing w:val="-3"/>
        </w:rPr>
        <w:t xml:space="preserve"> </w:t>
      </w:r>
      <w:r w:rsidRPr="00822314">
        <w:rPr>
          <w:rFonts w:ascii="Arial" w:hAnsi="Arial" w:cs="Arial"/>
        </w:rPr>
        <w:t>=</w:t>
      </w:r>
      <w:r w:rsidRPr="00822314">
        <w:rPr>
          <w:rFonts w:ascii="Arial" w:hAnsi="Arial" w:cs="Arial"/>
          <w:spacing w:val="-1"/>
        </w:rPr>
        <w:t xml:space="preserve"> </w:t>
      </w:r>
      <w:r w:rsidRPr="00822314">
        <w:rPr>
          <w:rFonts w:ascii="Arial" w:hAnsi="Arial" w:cs="Arial"/>
        </w:rPr>
        <w:t>15,0</w:t>
      </w:r>
      <w:r w:rsidRPr="00822314">
        <w:rPr>
          <w:rFonts w:ascii="Arial" w:hAnsi="Arial" w:cs="Arial"/>
          <w:spacing w:val="-1"/>
        </w:rPr>
        <w:t xml:space="preserve"> </w:t>
      </w:r>
      <w:r w:rsidRPr="00822314">
        <w:rPr>
          <w:rFonts w:ascii="Arial" w:hAnsi="Arial" w:cs="Arial"/>
        </w:rPr>
        <w:t>МПа (в</w:t>
      </w:r>
      <w:r w:rsidRPr="00822314">
        <w:rPr>
          <w:rFonts w:ascii="Arial" w:hAnsi="Arial" w:cs="Arial"/>
          <w:spacing w:val="-3"/>
        </w:rPr>
        <w:t xml:space="preserve"> </w:t>
      </w:r>
      <w:r w:rsidRPr="00822314">
        <w:rPr>
          <w:rFonts w:ascii="Arial" w:hAnsi="Arial" w:cs="Arial"/>
        </w:rPr>
        <w:t xml:space="preserve">естественном </w:t>
      </w:r>
      <w:r w:rsidRPr="00822314">
        <w:rPr>
          <w:rFonts w:ascii="Arial" w:hAnsi="Arial" w:cs="Arial"/>
          <w:spacing w:val="-2"/>
        </w:rPr>
        <w:t>состоянии)</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Ен</w:t>
      </w:r>
      <w:r w:rsidRPr="00822314">
        <w:rPr>
          <w:rFonts w:ascii="Arial" w:hAnsi="Arial" w:cs="Arial"/>
          <w:spacing w:val="-3"/>
        </w:rPr>
        <w:t xml:space="preserve"> </w:t>
      </w:r>
      <w:r w:rsidRPr="00822314">
        <w:rPr>
          <w:rFonts w:ascii="Arial" w:hAnsi="Arial" w:cs="Arial"/>
        </w:rPr>
        <w:t>=</w:t>
      </w:r>
      <w:r w:rsidRPr="00822314">
        <w:rPr>
          <w:rFonts w:ascii="Arial" w:hAnsi="Arial" w:cs="Arial"/>
          <w:spacing w:val="-1"/>
        </w:rPr>
        <w:t xml:space="preserve"> </w:t>
      </w:r>
      <w:r w:rsidRPr="00822314">
        <w:rPr>
          <w:rFonts w:ascii="Arial" w:hAnsi="Arial" w:cs="Arial"/>
        </w:rPr>
        <w:t>10,0</w:t>
      </w:r>
      <w:r w:rsidRPr="00822314">
        <w:rPr>
          <w:rFonts w:ascii="Arial" w:hAnsi="Arial" w:cs="Arial"/>
          <w:spacing w:val="-1"/>
        </w:rPr>
        <w:t xml:space="preserve"> </w:t>
      </w:r>
      <w:r w:rsidRPr="00822314">
        <w:rPr>
          <w:rFonts w:ascii="Arial" w:hAnsi="Arial" w:cs="Arial"/>
        </w:rPr>
        <w:t>МПа</w:t>
      </w:r>
      <w:r w:rsidRPr="00822314">
        <w:rPr>
          <w:rFonts w:ascii="Arial" w:hAnsi="Arial" w:cs="Arial"/>
          <w:spacing w:val="-1"/>
        </w:rPr>
        <w:t xml:space="preserve"> </w:t>
      </w:r>
      <w:r w:rsidRPr="00822314">
        <w:rPr>
          <w:rFonts w:ascii="Arial" w:hAnsi="Arial" w:cs="Arial"/>
        </w:rPr>
        <w:t>(в</w:t>
      </w:r>
      <w:r w:rsidRPr="00822314">
        <w:rPr>
          <w:rFonts w:ascii="Arial" w:hAnsi="Arial" w:cs="Arial"/>
          <w:spacing w:val="-3"/>
        </w:rPr>
        <w:t xml:space="preserve"> </w:t>
      </w:r>
      <w:r w:rsidRPr="00822314">
        <w:rPr>
          <w:rFonts w:ascii="Arial" w:hAnsi="Arial" w:cs="Arial"/>
        </w:rPr>
        <w:t>водонасыщенном</w:t>
      </w:r>
      <w:r w:rsidRPr="00822314">
        <w:rPr>
          <w:rFonts w:ascii="Arial" w:hAnsi="Arial" w:cs="Arial"/>
          <w:spacing w:val="-1"/>
        </w:rPr>
        <w:t xml:space="preserve"> </w:t>
      </w:r>
      <w:r w:rsidRPr="00822314">
        <w:rPr>
          <w:rFonts w:ascii="Arial" w:hAnsi="Arial" w:cs="Arial"/>
          <w:spacing w:val="-2"/>
        </w:rPr>
        <w:t>состоянии)</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Грунт просадочный. Тип просадочности - I. Начальное просадочное давление: 0,03-0,05 МПа. Коэффициент относительной просадочности при 0,3 МПа: 0, 0210.</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u w:val="single"/>
        </w:rPr>
        <w:t>ИГЭ-2.</w:t>
      </w:r>
      <w:r w:rsidRPr="00822314">
        <w:rPr>
          <w:rFonts w:ascii="Arial" w:hAnsi="Arial" w:cs="Arial"/>
          <w:spacing w:val="-7"/>
          <w:u w:val="single"/>
        </w:rPr>
        <w:t xml:space="preserve"> </w:t>
      </w:r>
      <w:r w:rsidRPr="00822314">
        <w:rPr>
          <w:rFonts w:ascii="Arial" w:hAnsi="Arial" w:cs="Arial"/>
          <w:u w:val="single"/>
        </w:rPr>
        <w:t>Суглинок</w:t>
      </w:r>
      <w:r w:rsidRPr="00822314">
        <w:rPr>
          <w:rFonts w:ascii="Arial" w:hAnsi="Arial" w:cs="Arial"/>
          <w:spacing w:val="-8"/>
          <w:u w:val="single"/>
        </w:rPr>
        <w:t xml:space="preserve"> </w:t>
      </w:r>
      <w:r w:rsidRPr="00822314">
        <w:rPr>
          <w:rFonts w:ascii="Arial" w:hAnsi="Arial" w:cs="Arial"/>
          <w:u w:val="single"/>
        </w:rPr>
        <w:t>серого</w:t>
      </w:r>
      <w:r w:rsidRPr="00822314">
        <w:rPr>
          <w:rFonts w:ascii="Arial" w:hAnsi="Arial" w:cs="Arial"/>
          <w:spacing w:val="-7"/>
          <w:u w:val="single"/>
        </w:rPr>
        <w:t xml:space="preserve"> </w:t>
      </w:r>
      <w:r w:rsidRPr="00822314">
        <w:rPr>
          <w:rFonts w:ascii="Arial" w:hAnsi="Arial" w:cs="Arial"/>
          <w:u w:val="single"/>
        </w:rPr>
        <w:t>цвета,</w:t>
      </w:r>
      <w:r w:rsidRPr="00822314">
        <w:rPr>
          <w:rFonts w:ascii="Arial" w:hAnsi="Arial" w:cs="Arial"/>
          <w:spacing w:val="-7"/>
          <w:u w:val="single"/>
        </w:rPr>
        <w:t xml:space="preserve"> </w:t>
      </w:r>
      <w:r w:rsidRPr="00822314">
        <w:rPr>
          <w:rFonts w:ascii="Arial" w:hAnsi="Arial" w:cs="Arial"/>
          <w:u w:val="single"/>
        </w:rPr>
        <w:t>тугопластичной</w:t>
      </w:r>
      <w:r w:rsidRPr="00822314">
        <w:rPr>
          <w:rFonts w:ascii="Arial" w:hAnsi="Arial" w:cs="Arial"/>
          <w:spacing w:val="-7"/>
          <w:u w:val="single"/>
        </w:rPr>
        <w:t xml:space="preserve"> </w:t>
      </w:r>
      <w:r w:rsidRPr="00822314">
        <w:rPr>
          <w:rFonts w:ascii="Arial" w:hAnsi="Arial" w:cs="Arial"/>
          <w:u w:val="single"/>
        </w:rPr>
        <w:t>консистенции,</w:t>
      </w:r>
      <w:r w:rsidRPr="00822314">
        <w:rPr>
          <w:rFonts w:ascii="Arial" w:hAnsi="Arial" w:cs="Arial"/>
          <w:spacing w:val="-7"/>
          <w:u w:val="single"/>
        </w:rPr>
        <w:t xml:space="preserve"> </w:t>
      </w:r>
      <w:r w:rsidRPr="00822314">
        <w:rPr>
          <w:rFonts w:ascii="Arial" w:hAnsi="Arial" w:cs="Arial"/>
          <w:u w:val="single"/>
        </w:rPr>
        <w:t>просадочный</w:t>
      </w:r>
      <w:r w:rsidRPr="00822314">
        <w:rPr>
          <w:rFonts w:ascii="Arial" w:hAnsi="Arial" w:cs="Arial"/>
        </w:rPr>
        <w:t xml:space="preserve"> Нормативные значения грунта:</w:t>
      </w:r>
    </w:p>
    <w:p w:rsidR="00822314" w:rsidRPr="00822314" w:rsidRDefault="00822314" w:rsidP="00822314">
      <w:pPr>
        <w:pStyle w:val="TableParagraph"/>
        <w:tabs>
          <w:tab w:val="left" w:pos="4268"/>
          <w:tab w:val="left" w:pos="4976"/>
        </w:tabs>
        <w:spacing w:line="288" w:lineRule="auto"/>
        <w:ind w:firstLine="737"/>
        <w:jc w:val="both"/>
        <w:rPr>
          <w:rFonts w:ascii="Arial" w:hAnsi="Arial" w:cs="Arial"/>
        </w:rPr>
      </w:pPr>
      <w:r w:rsidRPr="00822314">
        <w:rPr>
          <w:rFonts w:ascii="Arial" w:hAnsi="Arial" w:cs="Arial"/>
        </w:rPr>
        <w:t>Плотность грунта:</w:t>
      </w:r>
      <w:r w:rsidRPr="00822314">
        <w:rPr>
          <w:rFonts w:ascii="Arial" w:hAnsi="Arial" w:cs="Arial"/>
        </w:rPr>
        <w:tab/>
      </w:r>
      <w:r w:rsidRPr="00822314">
        <w:rPr>
          <w:rFonts w:ascii="Arial" w:hAnsi="Arial" w:cs="Arial"/>
        </w:rPr>
        <w:tab/>
        <w:t>ρн</w:t>
      </w:r>
      <w:r w:rsidRPr="00822314">
        <w:rPr>
          <w:rFonts w:ascii="Arial" w:hAnsi="Arial" w:cs="Arial"/>
          <w:spacing w:val="-7"/>
        </w:rPr>
        <w:t xml:space="preserve"> </w:t>
      </w:r>
      <w:r w:rsidRPr="00822314">
        <w:rPr>
          <w:rFonts w:ascii="Arial" w:hAnsi="Arial" w:cs="Arial"/>
        </w:rPr>
        <w:t>=</w:t>
      </w:r>
      <w:r w:rsidRPr="00822314">
        <w:rPr>
          <w:rFonts w:ascii="Arial" w:hAnsi="Arial" w:cs="Arial"/>
          <w:spacing w:val="-6"/>
        </w:rPr>
        <w:t xml:space="preserve"> </w:t>
      </w:r>
      <w:r w:rsidRPr="00822314">
        <w:rPr>
          <w:rFonts w:ascii="Arial" w:hAnsi="Arial" w:cs="Arial"/>
        </w:rPr>
        <w:t>1,99</w:t>
      </w:r>
      <w:r w:rsidRPr="00822314">
        <w:rPr>
          <w:rFonts w:ascii="Arial" w:hAnsi="Arial" w:cs="Arial"/>
          <w:spacing w:val="-6"/>
        </w:rPr>
        <w:t xml:space="preserve"> </w:t>
      </w:r>
      <w:r w:rsidRPr="00822314">
        <w:rPr>
          <w:rFonts w:ascii="Arial" w:hAnsi="Arial" w:cs="Arial"/>
        </w:rPr>
        <w:t>г/см3,</w:t>
      </w:r>
      <w:r w:rsidRPr="00822314">
        <w:rPr>
          <w:rFonts w:ascii="Arial" w:hAnsi="Arial" w:cs="Arial"/>
          <w:spacing w:val="-6"/>
        </w:rPr>
        <w:t xml:space="preserve"> </w:t>
      </w:r>
      <w:r w:rsidRPr="00822314">
        <w:rPr>
          <w:rFonts w:ascii="Arial" w:hAnsi="Arial" w:cs="Arial"/>
        </w:rPr>
        <w:t>показатель</w:t>
      </w:r>
      <w:r w:rsidRPr="00822314">
        <w:rPr>
          <w:rFonts w:ascii="Arial" w:hAnsi="Arial" w:cs="Arial"/>
          <w:spacing w:val="-8"/>
        </w:rPr>
        <w:t xml:space="preserve"> </w:t>
      </w:r>
      <w:r w:rsidRPr="00822314">
        <w:rPr>
          <w:rFonts w:ascii="Arial" w:hAnsi="Arial" w:cs="Arial"/>
        </w:rPr>
        <w:t>текучести</w:t>
      </w:r>
      <w:r w:rsidRPr="00822314">
        <w:rPr>
          <w:rFonts w:ascii="Arial" w:hAnsi="Arial" w:cs="Arial"/>
          <w:spacing w:val="-7"/>
        </w:rPr>
        <w:t xml:space="preserve"> </w:t>
      </w:r>
      <w:r w:rsidRPr="00822314">
        <w:rPr>
          <w:rFonts w:ascii="Arial" w:hAnsi="Arial" w:cs="Arial"/>
        </w:rPr>
        <w:t>0,3 Удельное сцепление</w:t>
      </w:r>
      <w:r w:rsidRPr="00822314">
        <w:rPr>
          <w:rFonts w:ascii="Arial" w:hAnsi="Arial" w:cs="Arial"/>
        </w:rPr>
        <w:tab/>
        <w:t>Сн = 14 кПа, угол внутрен. трения φн = 10°</w:t>
      </w:r>
    </w:p>
    <w:p w:rsidR="00822314" w:rsidRPr="00822314" w:rsidRDefault="00822314" w:rsidP="00822314">
      <w:pPr>
        <w:pStyle w:val="TableParagraph"/>
        <w:tabs>
          <w:tab w:val="left" w:pos="4268"/>
        </w:tabs>
        <w:spacing w:line="288" w:lineRule="auto"/>
        <w:ind w:firstLine="737"/>
        <w:jc w:val="both"/>
        <w:rPr>
          <w:rFonts w:ascii="Arial" w:hAnsi="Arial" w:cs="Arial"/>
        </w:rPr>
      </w:pPr>
      <w:r w:rsidRPr="00822314">
        <w:rPr>
          <w:rFonts w:ascii="Arial" w:hAnsi="Arial" w:cs="Arial"/>
        </w:rPr>
        <w:t>Модуль деформации:</w:t>
      </w:r>
      <w:r w:rsidRPr="00822314">
        <w:rPr>
          <w:rFonts w:ascii="Arial" w:hAnsi="Arial" w:cs="Arial"/>
        </w:rPr>
        <w:tab/>
        <w:t>Ен</w:t>
      </w:r>
      <w:r w:rsidRPr="00822314">
        <w:rPr>
          <w:rFonts w:ascii="Arial" w:hAnsi="Arial" w:cs="Arial"/>
          <w:spacing w:val="-7"/>
        </w:rPr>
        <w:t xml:space="preserve"> </w:t>
      </w:r>
      <w:r w:rsidRPr="00822314">
        <w:rPr>
          <w:rFonts w:ascii="Arial" w:hAnsi="Arial" w:cs="Arial"/>
        </w:rPr>
        <w:t>=</w:t>
      </w:r>
      <w:r w:rsidRPr="00822314">
        <w:rPr>
          <w:rFonts w:ascii="Arial" w:hAnsi="Arial" w:cs="Arial"/>
          <w:spacing w:val="-7"/>
        </w:rPr>
        <w:t xml:space="preserve"> </w:t>
      </w:r>
      <w:r w:rsidRPr="00822314">
        <w:rPr>
          <w:rFonts w:ascii="Arial" w:hAnsi="Arial" w:cs="Arial"/>
        </w:rPr>
        <w:t>12,0</w:t>
      </w:r>
      <w:r w:rsidRPr="00822314">
        <w:rPr>
          <w:rFonts w:ascii="Arial" w:hAnsi="Arial" w:cs="Arial"/>
          <w:spacing w:val="-7"/>
        </w:rPr>
        <w:t xml:space="preserve"> </w:t>
      </w:r>
      <w:r w:rsidRPr="00822314">
        <w:rPr>
          <w:rFonts w:ascii="Arial" w:hAnsi="Arial" w:cs="Arial"/>
        </w:rPr>
        <w:t>МПа</w:t>
      </w:r>
      <w:r w:rsidRPr="00822314">
        <w:rPr>
          <w:rFonts w:ascii="Arial" w:hAnsi="Arial" w:cs="Arial"/>
          <w:spacing w:val="-6"/>
        </w:rPr>
        <w:t xml:space="preserve"> </w:t>
      </w:r>
      <w:r w:rsidRPr="00822314">
        <w:rPr>
          <w:rFonts w:ascii="Arial" w:hAnsi="Arial" w:cs="Arial"/>
        </w:rPr>
        <w:t>(в</w:t>
      </w:r>
      <w:r w:rsidRPr="00822314">
        <w:rPr>
          <w:rFonts w:ascii="Arial" w:hAnsi="Arial" w:cs="Arial"/>
          <w:spacing w:val="-8"/>
        </w:rPr>
        <w:t xml:space="preserve"> </w:t>
      </w:r>
      <w:r w:rsidRPr="00822314">
        <w:rPr>
          <w:rFonts w:ascii="Arial" w:hAnsi="Arial" w:cs="Arial"/>
        </w:rPr>
        <w:t>естественном</w:t>
      </w:r>
      <w:r w:rsidRPr="00822314">
        <w:rPr>
          <w:rFonts w:ascii="Arial" w:hAnsi="Arial" w:cs="Arial"/>
          <w:spacing w:val="-7"/>
        </w:rPr>
        <w:t xml:space="preserve"> </w:t>
      </w:r>
      <w:r w:rsidRPr="00822314">
        <w:rPr>
          <w:rFonts w:ascii="Arial" w:hAnsi="Arial" w:cs="Arial"/>
        </w:rPr>
        <w:t>состоянии) Ен = 7,0 МПа (в водонасыщенном состоянии)</w:t>
      </w:r>
    </w:p>
    <w:p w:rsidR="00822314" w:rsidRPr="00822314" w:rsidRDefault="00822314" w:rsidP="00822314">
      <w:pPr>
        <w:pStyle w:val="TableParagraph"/>
        <w:spacing w:line="288" w:lineRule="auto"/>
        <w:ind w:firstLine="737"/>
        <w:jc w:val="both"/>
        <w:rPr>
          <w:rFonts w:ascii="Arial" w:hAnsi="Arial" w:cs="Arial"/>
        </w:rPr>
      </w:pPr>
      <w:r w:rsidRPr="00822314">
        <w:rPr>
          <w:rFonts w:ascii="Arial" w:hAnsi="Arial" w:cs="Arial"/>
        </w:rPr>
        <w:t>Грунт</w:t>
      </w:r>
      <w:r w:rsidRPr="00822314">
        <w:rPr>
          <w:rFonts w:ascii="Arial" w:hAnsi="Arial" w:cs="Arial"/>
          <w:spacing w:val="40"/>
        </w:rPr>
        <w:t xml:space="preserve"> </w:t>
      </w:r>
      <w:r w:rsidRPr="00822314">
        <w:rPr>
          <w:rFonts w:ascii="Arial" w:hAnsi="Arial" w:cs="Arial"/>
        </w:rPr>
        <w:t>просадочный.</w:t>
      </w:r>
      <w:r w:rsidRPr="00822314">
        <w:rPr>
          <w:rFonts w:ascii="Arial" w:hAnsi="Arial" w:cs="Arial"/>
          <w:spacing w:val="40"/>
        </w:rPr>
        <w:t xml:space="preserve"> </w:t>
      </w:r>
      <w:r w:rsidRPr="00822314">
        <w:rPr>
          <w:rFonts w:ascii="Arial" w:hAnsi="Arial" w:cs="Arial"/>
        </w:rPr>
        <w:t>Тип</w:t>
      </w:r>
      <w:r w:rsidRPr="00822314">
        <w:rPr>
          <w:rFonts w:ascii="Arial" w:hAnsi="Arial" w:cs="Arial"/>
          <w:spacing w:val="40"/>
        </w:rPr>
        <w:t xml:space="preserve"> </w:t>
      </w:r>
      <w:r w:rsidRPr="00822314">
        <w:rPr>
          <w:rFonts w:ascii="Arial" w:hAnsi="Arial" w:cs="Arial"/>
        </w:rPr>
        <w:t>просадочности</w:t>
      </w:r>
      <w:r w:rsidRPr="00822314">
        <w:rPr>
          <w:rFonts w:ascii="Arial" w:hAnsi="Arial" w:cs="Arial"/>
          <w:spacing w:val="40"/>
        </w:rPr>
        <w:t xml:space="preserve"> </w:t>
      </w:r>
      <w:r w:rsidRPr="00822314">
        <w:rPr>
          <w:rFonts w:ascii="Arial" w:hAnsi="Arial" w:cs="Arial"/>
        </w:rPr>
        <w:t>-</w:t>
      </w:r>
      <w:r w:rsidRPr="00822314">
        <w:rPr>
          <w:rFonts w:ascii="Arial" w:hAnsi="Arial" w:cs="Arial"/>
          <w:spacing w:val="40"/>
        </w:rPr>
        <w:t xml:space="preserve"> </w:t>
      </w:r>
      <w:r w:rsidRPr="00822314">
        <w:rPr>
          <w:rFonts w:ascii="Arial" w:hAnsi="Arial" w:cs="Arial"/>
        </w:rPr>
        <w:t>II.</w:t>
      </w:r>
      <w:r w:rsidRPr="00822314">
        <w:rPr>
          <w:rFonts w:ascii="Arial" w:hAnsi="Arial" w:cs="Arial"/>
          <w:spacing w:val="40"/>
        </w:rPr>
        <w:t xml:space="preserve"> </w:t>
      </w:r>
      <w:r w:rsidRPr="00822314">
        <w:rPr>
          <w:rFonts w:ascii="Arial" w:hAnsi="Arial" w:cs="Arial"/>
        </w:rPr>
        <w:t>Начальное</w:t>
      </w:r>
      <w:r w:rsidRPr="00822314">
        <w:rPr>
          <w:rFonts w:ascii="Arial" w:hAnsi="Arial" w:cs="Arial"/>
          <w:spacing w:val="40"/>
        </w:rPr>
        <w:t xml:space="preserve"> </w:t>
      </w:r>
      <w:r w:rsidRPr="00822314">
        <w:rPr>
          <w:rFonts w:ascii="Arial" w:hAnsi="Arial" w:cs="Arial"/>
        </w:rPr>
        <w:t>просадочное</w:t>
      </w:r>
      <w:r w:rsidRPr="00822314">
        <w:rPr>
          <w:rFonts w:ascii="Arial" w:hAnsi="Arial" w:cs="Arial"/>
          <w:spacing w:val="40"/>
        </w:rPr>
        <w:t xml:space="preserve"> </w:t>
      </w:r>
      <w:r w:rsidRPr="00822314">
        <w:rPr>
          <w:rFonts w:ascii="Arial" w:hAnsi="Arial" w:cs="Arial"/>
        </w:rPr>
        <w:t>давление:</w:t>
      </w:r>
      <w:r w:rsidRPr="00822314">
        <w:rPr>
          <w:rFonts w:ascii="Arial" w:hAnsi="Arial" w:cs="Arial"/>
          <w:spacing w:val="40"/>
        </w:rPr>
        <w:t xml:space="preserve"> </w:t>
      </w:r>
      <w:r w:rsidRPr="00822314">
        <w:rPr>
          <w:rFonts w:ascii="Arial" w:hAnsi="Arial" w:cs="Arial"/>
        </w:rPr>
        <w:t>0,05</w:t>
      </w:r>
      <w:r w:rsidRPr="00822314">
        <w:rPr>
          <w:rFonts w:ascii="Arial" w:hAnsi="Arial" w:cs="Arial"/>
          <w:spacing w:val="40"/>
        </w:rPr>
        <w:t xml:space="preserve"> </w:t>
      </w:r>
      <w:r w:rsidRPr="00822314">
        <w:rPr>
          <w:rFonts w:ascii="Arial" w:hAnsi="Arial" w:cs="Arial"/>
        </w:rPr>
        <w:t>МПа. Коэффициент относительной просадочности при 0,3 МПа: 0,0218.</w:t>
      </w:r>
    </w:p>
    <w:p w:rsidR="00822314" w:rsidRDefault="00822314" w:rsidP="00D21BC0">
      <w:pPr>
        <w:spacing w:line="312" w:lineRule="auto"/>
        <w:jc w:val="both"/>
        <w:rPr>
          <w:rFonts w:ascii="Arial" w:hAnsi="Arial" w:cs="Arial"/>
          <w:szCs w:val="22"/>
          <w:lang w:eastAsia="x-none"/>
        </w:rPr>
      </w:pPr>
    </w:p>
    <w:tbl>
      <w:tblPr>
        <w:tblStyle w:val="TableNormal"/>
        <w:tblW w:w="5000" w:type="pct"/>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658"/>
        <w:gridCol w:w="1465"/>
        <w:gridCol w:w="732"/>
        <w:gridCol w:w="653"/>
        <w:gridCol w:w="657"/>
        <w:gridCol w:w="508"/>
        <w:gridCol w:w="635"/>
        <w:gridCol w:w="635"/>
        <w:gridCol w:w="508"/>
        <w:gridCol w:w="635"/>
        <w:gridCol w:w="508"/>
        <w:gridCol w:w="508"/>
        <w:gridCol w:w="799"/>
        <w:gridCol w:w="726"/>
      </w:tblGrid>
      <w:tr w:rsidR="00021AEF" w:rsidRPr="00021AEF" w:rsidTr="00021AEF">
        <w:trPr>
          <w:trHeight w:val="227"/>
        </w:trPr>
        <w:tc>
          <w:tcPr>
            <w:tcW w:w="341" w:type="pct"/>
            <w:vMerge w:val="restart"/>
            <w:tcBorders>
              <w:top w:val="single" w:sz="4" w:space="0" w:color="000000"/>
              <w:left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sz w:val="18"/>
                <w:szCs w:val="18"/>
              </w:rPr>
            </w:pPr>
            <w:r w:rsidRPr="00021AEF">
              <w:rPr>
                <w:rFonts w:ascii="Arial" w:hAnsi="Arial" w:cs="Arial"/>
                <w:spacing w:val="-5"/>
                <w:sz w:val="18"/>
                <w:szCs w:val="18"/>
              </w:rPr>
              <w:t>ИГЭ</w:t>
            </w:r>
          </w:p>
        </w:tc>
        <w:tc>
          <w:tcPr>
            <w:tcW w:w="761" w:type="pct"/>
            <w:vMerge w:val="restart"/>
            <w:tcBorders>
              <w:top w:val="single" w:sz="4" w:space="0" w:color="000000"/>
              <w:left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2"/>
                <w:sz w:val="18"/>
                <w:szCs w:val="18"/>
              </w:rPr>
              <w:t>Наименование грунта</w:t>
            </w:r>
          </w:p>
        </w:tc>
        <w:tc>
          <w:tcPr>
            <w:tcW w:w="1060" w:type="pct"/>
            <w:gridSpan w:val="3"/>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position w:val="7"/>
                <w:sz w:val="18"/>
                <w:szCs w:val="18"/>
              </w:rPr>
            </w:pPr>
            <w:r w:rsidRPr="00021AEF">
              <w:rPr>
                <w:rFonts w:ascii="Arial" w:hAnsi="Arial" w:cs="Arial"/>
                <w:i/>
                <w:spacing w:val="-2"/>
                <w:sz w:val="18"/>
                <w:szCs w:val="18"/>
              </w:rPr>
              <w:t>Плотность, г/см</w:t>
            </w:r>
            <w:r w:rsidRPr="00021AEF">
              <w:rPr>
                <w:rFonts w:ascii="Arial" w:hAnsi="Arial" w:cs="Arial"/>
                <w:i/>
                <w:spacing w:val="-2"/>
                <w:position w:val="7"/>
                <w:sz w:val="18"/>
                <w:szCs w:val="18"/>
              </w:rPr>
              <w:t>3</w:t>
            </w:r>
          </w:p>
        </w:tc>
        <w:tc>
          <w:tcPr>
            <w:tcW w:w="923" w:type="pct"/>
            <w:gridSpan w:val="3"/>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2"/>
                <w:sz w:val="18"/>
                <w:szCs w:val="18"/>
              </w:rPr>
              <w:t xml:space="preserve">Удельное сцепление, </w:t>
            </w:r>
            <w:r w:rsidRPr="00021AEF">
              <w:rPr>
                <w:rFonts w:ascii="Arial" w:hAnsi="Arial" w:cs="Arial"/>
                <w:i/>
                <w:spacing w:val="-4"/>
                <w:sz w:val="18"/>
                <w:szCs w:val="18"/>
              </w:rPr>
              <w:t>кПа</w:t>
            </w:r>
          </w:p>
        </w:tc>
        <w:tc>
          <w:tcPr>
            <w:tcW w:w="857" w:type="pct"/>
            <w:gridSpan w:val="3"/>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4"/>
                <w:sz w:val="18"/>
                <w:szCs w:val="18"/>
              </w:rPr>
              <w:t>Угол</w:t>
            </w:r>
          </w:p>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2"/>
                <w:sz w:val="18"/>
                <w:szCs w:val="18"/>
              </w:rPr>
              <w:t xml:space="preserve">внутреннего </w:t>
            </w:r>
            <w:r w:rsidRPr="00021AEF">
              <w:rPr>
                <w:rFonts w:ascii="Arial" w:hAnsi="Arial" w:cs="Arial"/>
                <w:i/>
                <w:sz w:val="18"/>
                <w:szCs w:val="18"/>
              </w:rPr>
              <w:t>трения,</w:t>
            </w:r>
            <w:r w:rsidRPr="00021AEF">
              <w:rPr>
                <w:rFonts w:ascii="Arial" w:hAnsi="Arial" w:cs="Arial"/>
                <w:i/>
                <w:spacing w:val="-14"/>
                <w:sz w:val="18"/>
                <w:szCs w:val="18"/>
              </w:rPr>
              <w:t xml:space="preserve"> </w:t>
            </w:r>
            <w:r w:rsidRPr="00021AEF">
              <w:rPr>
                <w:rFonts w:ascii="Arial" w:hAnsi="Arial" w:cs="Arial"/>
                <w:i/>
                <w:sz w:val="18"/>
                <w:szCs w:val="18"/>
              </w:rPr>
              <w:t>градус</w:t>
            </w:r>
          </w:p>
        </w:tc>
        <w:tc>
          <w:tcPr>
            <w:tcW w:w="679" w:type="pct"/>
            <w:gridSpan w:val="2"/>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lang w:val="ru-RU"/>
              </w:rPr>
            </w:pPr>
            <w:r w:rsidRPr="00021AEF">
              <w:rPr>
                <w:rFonts w:ascii="Arial" w:hAnsi="Arial" w:cs="Arial"/>
                <w:i/>
                <w:spacing w:val="-2"/>
                <w:sz w:val="18"/>
                <w:szCs w:val="18"/>
                <w:lang w:val="ru-RU"/>
              </w:rPr>
              <w:t xml:space="preserve">Предел прочности одноосному сжатию, </w:t>
            </w:r>
            <w:r w:rsidRPr="00021AEF">
              <w:rPr>
                <w:rFonts w:ascii="Arial" w:hAnsi="Arial" w:cs="Arial"/>
                <w:i/>
                <w:spacing w:val="-4"/>
                <w:sz w:val="18"/>
                <w:szCs w:val="18"/>
                <w:lang w:val="ru-RU"/>
              </w:rPr>
              <w:t>МПа</w:t>
            </w:r>
          </w:p>
        </w:tc>
        <w:tc>
          <w:tcPr>
            <w:tcW w:w="378"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lang w:val="ru-RU"/>
              </w:rPr>
            </w:pPr>
            <w:r w:rsidRPr="00021AEF">
              <w:rPr>
                <w:rFonts w:ascii="Arial" w:hAnsi="Arial" w:cs="Arial"/>
                <w:i/>
                <w:spacing w:val="-4"/>
                <w:sz w:val="18"/>
                <w:szCs w:val="18"/>
                <w:lang w:val="ru-RU"/>
              </w:rPr>
              <w:t xml:space="preserve">Моду </w:t>
            </w:r>
            <w:r w:rsidRPr="00021AEF">
              <w:rPr>
                <w:rFonts w:ascii="Arial" w:hAnsi="Arial" w:cs="Arial"/>
                <w:i/>
                <w:spacing w:val="-6"/>
                <w:sz w:val="18"/>
                <w:szCs w:val="18"/>
                <w:lang w:val="ru-RU"/>
              </w:rPr>
              <w:t xml:space="preserve">ль </w:t>
            </w:r>
            <w:r w:rsidRPr="00021AEF">
              <w:rPr>
                <w:rFonts w:ascii="Arial" w:hAnsi="Arial" w:cs="Arial"/>
                <w:i/>
                <w:spacing w:val="-4"/>
                <w:sz w:val="18"/>
                <w:szCs w:val="18"/>
                <w:lang w:val="ru-RU"/>
              </w:rPr>
              <w:t>дефо рмац ии,</w:t>
            </w:r>
          </w:p>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sz w:val="18"/>
                <w:szCs w:val="18"/>
              </w:rPr>
              <w:t>МПа</w:t>
            </w:r>
          </w:p>
        </w:tc>
      </w:tr>
      <w:tr w:rsidR="00021AEF" w:rsidRPr="00021AEF" w:rsidTr="00021AEF">
        <w:trPr>
          <w:trHeight w:val="227"/>
        </w:trPr>
        <w:tc>
          <w:tcPr>
            <w:tcW w:w="341" w:type="pct"/>
            <w:vMerge/>
            <w:tcBorders>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sz w:val="18"/>
                <w:szCs w:val="18"/>
              </w:rPr>
            </w:pPr>
          </w:p>
        </w:tc>
        <w:tc>
          <w:tcPr>
            <w:tcW w:w="761" w:type="pct"/>
            <w:vMerge/>
            <w:tcBorders>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sz w:val="18"/>
                <w:szCs w:val="18"/>
              </w:rPr>
            </w:pPr>
          </w:p>
        </w:tc>
        <w:tc>
          <w:tcPr>
            <w:tcW w:w="380"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sz w:val="18"/>
                <w:szCs w:val="18"/>
              </w:rPr>
              <w:t>ρ</w:t>
            </w:r>
            <w:r w:rsidRPr="00021AEF">
              <w:rPr>
                <w:rFonts w:ascii="Arial" w:hAnsi="Arial" w:cs="Arial"/>
                <w:i/>
                <w:spacing w:val="-5"/>
                <w:sz w:val="18"/>
                <w:szCs w:val="18"/>
                <w:vertAlign w:val="subscript"/>
              </w:rPr>
              <w:t>Н</w:t>
            </w:r>
          </w:p>
        </w:tc>
        <w:tc>
          <w:tcPr>
            <w:tcW w:w="339"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position w:val="2"/>
                <w:sz w:val="18"/>
                <w:szCs w:val="18"/>
              </w:rPr>
              <w:t>ρ</w:t>
            </w:r>
            <w:r w:rsidRPr="00021AEF">
              <w:rPr>
                <w:rFonts w:ascii="Arial" w:hAnsi="Arial" w:cs="Arial"/>
                <w:i/>
                <w:spacing w:val="-5"/>
                <w:sz w:val="18"/>
                <w:szCs w:val="18"/>
              </w:rPr>
              <w:t>II</w:t>
            </w:r>
          </w:p>
        </w:tc>
        <w:tc>
          <w:tcPr>
            <w:tcW w:w="341"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sz w:val="18"/>
                <w:szCs w:val="18"/>
              </w:rPr>
              <w:t>ρ</w:t>
            </w:r>
            <w:r w:rsidRPr="00021AEF">
              <w:rPr>
                <w:rFonts w:ascii="Arial" w:hAnsi="Arial" w:cs="Arial"/>
                <w:i/>
                <w:spacing w:val="-5"/>
                <w:sz w:val="18"/>
                <w:szCs w:val="18"/>
                <w:vertAlign w:val="subscript"/>
              </w:rPr>
              <w:t>I</w:t>
            </w:r>
          </w:p>
        </w:tc>
        <w:tc>
          <w:tcPr>
            <w:tcW w:w="264"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sz w:val="18"/>
                <w:szCs w:val="18"/>
              </w:rPr>
              <w:t>С</w:t>
            </w:r>
            <w:r w:rsidRPr="00021AEF">
              <w:rPr>
                <w:rFonts w:ascii="Arial" w:hAnsi="Arial" w:cs="Arial"/>
                <w:i/>
                <w:spacing w:val="-5"/>
                <w:sz w:val="18"/>
                <w:szCs w:val="18"/>
                <w:vertAlign w:val="subscript"/>
              </w:rPr>
              <w:t>Н</w:t>
            </w:r>
          </w:p>
        </w:tc>
        <w:tc>
          <w:tcPr>
            <w:tcW w:w="330"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position w:val="2"/>
                <w:sz w:val="18"/>
                <w:szCs w:val="18"/>
              </w:rPr>
              <w:t>С</w:t>
            </w:r>
            <w:r w:rsidRPr="00021AEF">
              <w:rPr>
                <w:rFonts w:ascii="Arial" w:hAnsi="Arial" w:cs="Arial"/>
                <w:i/>
                <w:spacing w:val="-5"/>
                <w:sz w:val="18"/>
                <w:szCs w:val="18"/>
              </w:rPr>
              <w:t>II</w:t>
            </w:r>
          </w:p>
        </w:tc>
        <w:tc>
          <w:tcPr>
            <w:tcW w:w="330"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sz w:val="18"/>
                <w:szCs w:val="18"/>
              </w:rPr>
              <w:t>С</w:t>
            </w:r>
            <w:r w:rsidRPr="00021AEF">
              <w:rPr>
                <w:rFonts w:ascii="Arial" w:hAnsi="Arial" w:cs="Arial"/>
                <w:i/>
                <w:spacing w:val="-5"/>
                <w:sz w:val="18"/>
                <w:szCs w:val="18"/>
                <w:vertAlign w:val="subscript"/>
              </w:rPr>
              <w:t>I</w:t>
            </w:r>
          </w:p>
        </w:tc>
        <w:tc>
          <w:tcPr>
            <w:tcW w:w="264"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sz w:val="18"/>
                <w:szCs w:val="18"/>
              </w:rPr>
              <w:t>φ</w:t>
            </w:r>
            <w:r w:rsidRPr="00021AEF">
              <w:rPr>
                <w:rFonts w:ascii="Arial" w:hAnsi="Arial" w:cs="Arial"/>
                <w:i/>
                <w:spacing w:val="-5"/>
                <w:sz w:val="18"/>
                <w:szCs w:val="18"/>
                <w:vertAlign w:val="subscript"/>
              </w:rPr>
              <w:t>Н</w:t>
            </w:r>
          </w:p>
        </w:tc>
        <w:tc>
          <w:tcPr>
            <w:tcW w:w="330"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position w:val="2"/>
                <w:sz w:val="18"/>
                <w:szCs w:val="18"/>
              </w:rPr>
              <w:t>φ</w:t>
            </w:r>
            <w:r w:rsidRPr="00021AEF">
              <w:rPr>
                <w:rFonts w:ascii="Arial" w:hAnsi="Arial" w:cs="Arial"/>
                <w:i/>
                <w:spacing w:val="-5"/>
                <w:sz w:val="18"/>
                <w:szCs w:val="18"/>
              </w:rPr>
              <w:t>II</w:t>
            </w:r>
          </w:p>
        </w:tc>
        <w:tc>
          <w:tcPr>
            <w:tcW w:w="264"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5"/>
                <w:sz w:val="18"/>
                <w:szCs w:val="18"/>
              </w:rPr>
              <w:t>φ</w:t>
            </w:r>
            <w:r w:rsidRPr="00021AEF">
              <w:rPr>
                <w:rFonts w:ascii="Arial" w:hAnsi="Arial" w:cs="Arial"/>
                <w:i/>
                <w:spacing w:val="-5"/>
                <w:sz w:val="18"/>
                <w:szCs w:val="18"/>
                <w:vertAlign w:val="subscript"/>
              </w:rPr>
              <w:t>I</w:t>
            </w:r>
          </w:p>
        </w:tc>
        <w:tc>
          <w:tcPr>
            <w:tcW w:w="264"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6"/>
                <w:sz w:val="18"/>
                <w:szCs w:val="18"/>
              </w:rPr>
              <w:t xml:space="preserve">Rс </w:t>
            </w:r>
            <w:r w:rsidRPr="00021AEF">
              <w:rPr>
                <w:rFonts w:ascii="Arial" w:hAnsi="Arial" w:cs="Arial"/>
                <w:i/>
                <w:spacing w:val="-5"/>
                <w:sz w:val="18"/>
                <w:szCs w:val="18"/>
              </w:rPr>
              <w:t>ж</w:t>
            </w:r>
            <w:r w:rsidRPr="00021AEF">
              <w:rPr>
                <w:rFonts w:ascii="Arial" w:hAnsi="Arial" w:cs="Arial"/>
                <w:i/>
                <w:spacing w:val="-5"/>
                <w:sz w:val="18"/>
                <w:szCs w:val="18"/>
                <w:vertAlign w:val="subscript"/>
              </w:rPr>
              <w:t>н</w:t>
            </w:r>
          </w:p>
        </w:tc>
        <w:tc>
          <w:tcPr>
            <w:tcW w:w="415"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4"/>
                <w:sz w:val="18"/>
                <w:szCs w:val="18"/>
              </w:rPr>
              <w:t>Rсж</w:t>
            </w:r>
            <w:r w:rsidRPr="00021AEF">
              <w:rPr>
                <w:rFonts w:ascii="Arial" w:hAnsi="Arial" w:cs="Arial"/>
                <w:i/>
                <w:spacing w:val="-4"/>
                <w:sz w:val="18"/>
                <w:szCs w:val="18"/>
                <w:vertAlign w:val="subscript"/>
              </w:rPr>
              <w:t>1</w:t>
            </w:r>
            <w:r w:rsidRPr="00021AEF">
              <w:rPr>
                <w:rFonts w:ascii="Arial" w:hAnsi="Arial" w:cs="Arial"/>
                <w:i/>
                <w:spacing w:val="-4"/>
                <w:sz w:val="18"/>
                <w:szCs w:val="18"/>
              </w:rPr>
              <w:t xml:space="preserve"> </w:t>
            </w:r>
            <w:r w:rsidRPr="00021AEF">
              <w:rPr>
                <w:rFonts w:ascii="Arial" w:hAnsi="Arial" w:cs="Arial"/>
                <w:i/>
                <w:sz w:val="18"/>
                <w:szCs w:val="18"/>
              </w:rPr>
              <w:t>в</w:t>
            </w:r>
            <w:r w:rsidRPr="00021AEF">
              <w:rPr>
                <w:rFonts w:ascii="Arial" w:hAnsi="Arial" w:cs="Arial"/>
                <w:i/>
                <w:spacing w:val="-14"/>
                <w:sz w:val="18"/>
                <w:szCs w:val="18"/>
              </w:rPr>
              <w:t xml:space="preserve"> </w:t>
            </w:r>
            <w:r w:rsidRPr="00021AEF">
              <w:rPr>
                <w:rFonts w:ascii="Arial" w:hAnsi="Arial" w:cs="Arial"/>
                <w:i/>
                <w:sz w:val="18"/>
                <w:szCs w:val="18"/>
              </w:rPr>
              <w:t xml:space="preserve">вод. </w:t>
            </w:r>
            <w:r w:rsidRPr="00021AEF">
              <w:rPr>
                <w:rFonts w:ascii="Arial" w:hAnsi="Arial" w:cs="Arial"/>
                <w:i/>
                <w:spacing w:val="-2"/>
                <w:sz w:val="18"/>
                <w:szCs w:val="18"/>
              </w:rPr>
              <w:t>сост.</w:t>
            </w:r>
          </w:p>
        </w:tc>
        <w:tc>
          <w:tcPr>
            <w:tcW w:w="378" w:type="pct"/>
            <w:tcBorders>
              <w:top w:val="single" w:sz="4" w:space="0" w:color="000000"/>
              <w:left w:val="single" w:sz="4" w:space="0" w:color="000000"/>
              <w:bottom w:val="single" w:sz="4" w:space="0" w:color="000000"/>
              <w:right w:val="single" w:sz="4" w:space="0" w:color="000000"/>
            </w:tcBorders>
            <w:vAlign w:val="center"/>
          </w:tcPr>
          <w:p w:rsidR="00021AEF" w:rsidRPr="00021AEF" w:rsidRDefault="00021AEF" w:rsidP="00021AEF">
            <w:pPr>
              <w:pStyle w:val="TableParagraph"/>
              <w:jc w:val="center"/>
              <w:rPr>
                <w:rFonts w:ascii="Arial" w:hAnsi="Arial" w:cs="Arial"/>
                <w:i/>
                <w:sz w:val="18"/>
                <w:szCs w:val="18"/>
              </w:rPr>
            </w:pPr>
            <w:r w:rsidRPr="00021AEF">
              <w:rPr>
                <w:rFonts w:ascii="Arial" w:hAnsi="Arial" w:cs="Arial"/>
                <w:i/>
                <w:spacing w:val="-10"/>
                <w:sz w:val="18"/>
                <w:szCs w:val="18"/>
              </w:rPr>
              <w:t>Е</w:t>
            </w:r>
          </w:p>
        </w:tc>
      </w:tr>
      <w:tr w:rsidR="00021AEF" w:rsidRPr="00021AEF" w:rsidTr="00021AEF">
        <w:trPr>
          <w:trHeight w:val="227"/>
        </w:trPr>
        <w:tc>
          <w:tcPr>
            <w:tcW w:w="341"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1</w:t>
            </w:r>
          </w:p>
        </w:tc>
        <w:tc>
          <w:tcPr>
            <w:tcW w:w="761"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2"/>
                <w:sz w:val="18"/>
                <w:szCs w:val="18"/>
              </w:rPr>
              <w:t>Насыпной</w:t>
            </w:r>
          </w:p>
        </w:tc>
        <w:tc>
          <w:tcPr>
            <w:tcW w:w="380"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1,6</w:t>
            </w:r>
          </w:p>
        </w:tc>
        <w:tc>
          <w:tcPr>
            <w:tcW w:w="339"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4"/>
                <w:sz w:val="18"/>
                <w:szCs w:val="18"/>
              </w:rPr>
              <w:t>1,65</w:t>
            </w:r>
          </w:p>
        </w:tc>
        <w:tc>
          <w:tcPr>
            <w:tcW w:w="341"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4"/>
                <w:sz w:val="18"/>
                <w:szCs w:val="18"/>
              </w:rPr>
              <w:t>1,65</w:t>
            </w:r>
          </w:p>
        </w:tc>
        <w:tc>
          <w:tcPr>
            <w:tcW w:w="264"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330"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330"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264"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330"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264"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264"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p>
          <w:p w:rsidR="00822314" w:rsidRPr="00021AEF" w:rsidRDefault="00822314" w:rsidP="00021AEF">
            <w:pPr>
              <w:pStyle w:val="TableParagraph"/>
              <w:rPr>
                <w:rFonts w:ascii="Arial" w:hAnsi="Arial" w:cs="Arial"/>
                <w:sz w:val="18"/>
                <w:szCs w:val="18"/>
              </w:rPr>
            </w:pPr>
          </w:p>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1655A777" wp14:editId="6F063A99">
                      <wp:extent cx="231140" cy="7620"/>
                      <wp:effectExtent l="0" t="0" r="0" b="0"/>
                      <wp:docPr id="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7620"/>
                                <a:chOff x="0" y="0"/>
                                <a:chExt cx="231140" cy="7620"/>
                              </a:xfrm>
                            </wpg:grpSpPr>
                            <wps:wsp>
                              <wps:cNvPr id="9" name="Graphic 27"/>
                              <wps:cNvSpPr/>
                              <wps:spPr>
                                <a:xfrm>
                                  <a:off x="0" y="0"/>
                                  <a:ext cx="231140" cy="7620"/>
                                </a:xfrm>
                                <a:custGeom>
                                  <a:avLst/>
                                  <a:gdLst/>
                                  <a:ahLst/>
                                  <a:cxnLst/>
                                  <a:rect l="l" t="t" r="r" b="b"/>
                                  <a:pathLst>
                                    <a:path w="231140" h="7620">
                                      <a:moveTo>
                                        <a:pt x="231139" y="0"/>
                                      </a:moveTo>
                                      <a:lnTo>
                                        <a:pt x="0" y="0"/>
                                      </a:lnTo>
                                      <a:lnTo>
                                        <a:pt x="0" y="7619"/>
                                      </a:lnTo>
                                      <a:lnTo>
                                        <a:pt x="231139" y="7619"/>
                                      </a:lnTo>
                                      <a:lnTo>
                                        <a:pt x="2311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E9AA16" id="Group 26" o:spid="_x0000_s1026" style="width:18.2pt;height:.6pt;mso-position-horizontal-relative:char;mso-position-vertical-relative:line" coordsize="231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gTewIAAAwGAAAOAAAAZHJzL2Uyb0RvYy54bWykVFtr2zAUfh/sPwi9r07SkaymThntWgal&#10;KzRlz4osX5gsaUdKnP77HR1biWlhsM4P9pHPp3P5zuXy6tBptlfgW2sKPj+bcaaMtGVr6oI/b24/&#10;feHMB2FKoa1RBX9Rnl+tP3647F2uFraxulTA0Ijxee8K3oTg8izzslGd8GfWKYPKykInAh6hzkoQ&#10;PVrvdLaYzZZZb6F0YKXyHv/eDEq+JvtVpWT4UVVeBaYLjrEFegO9t/GdrS9FXoNwTSvHMMQ7ouhE&#10;a9Dp0dSNCILtoH1jqmslWG+rcCZtl9mqaqWiHDCb+exVNndgd45yqfO+dkeakNpXPL3brHzYPwJr&#10;y4KvODOiwxKRV7ZYRm56V+cIuQP35B5hSBDFeyt/eVRnr/XxXJ/Ahwq6eAnzZAci/eVIujoEJvHn&#10;4nw+/4ylkahaLRdjSWSDdXtzRzbf/nIrE/ngkMI6htE7bC1/Ys//H3tPjXCKiuIjNSN7Fyf2hl5a&#10;rAb+CBTJIzZ97kce30vNMUmRy50Pd8oSw2J/78PQzGWSRJMkeTBJBByJOAyahiFwhsMAnOEwbIdh&#10;cCLEe7FsUWT9qUTNWKGo6+xebSyhQqxTLOM5spAKjHGeINpMoVjsCSrp0teRuQGzWs4vYlRoLKnT&#10;d4BNvP4LlppsYlRq69XgJ+ZMDo88IG7KtLe6LW9brWPuHurttQa2F3G/0DPGO4FhO6a6R2lryxfs&#10;mh6XTsH9750AxZn+brAv44ZKAiRhmwQI+trSHiPawYfN4acAxxyKBQ84UQ82tafIU0tg/BEwYONN&#10;Y7/ugq3a2C8U2xDReMBRIYlWDjExrse406ZnQp2W+PoPAAAA//8DAFBLAwQUAAYACAAAACEAZFra&#10;wdoAAAACAQAADwAAAGRycy9kb3ducmV2LnhtbEyPQUvDQBCF74L/YRnBm92k1SIxm1KKeiqCrSDe&#10;ptlpEpqdDdltkv57Ry96eTC8x3vf5KvJtWqgPjSeDaSzBBRx6W3DlYGP/cvdI6gQkS22nsnAhQKs&#10;iuurHDPrR36nYRcrJSUcMjRQx9hlWoeyJodh5jti8Y6+dxjl7Cttexyl3LV6niRL7bBhWaixo01N&#10;5Wl3dgZeRxzXi/R52J6Om8vX/uHtc5uSMbc30/oJVKQp/oXhB1/QoRCmgz+zDao1II/EXxVvsbwH&#10;dZDMHHSR6//oxTcAAAD//wMAUEsBAi0AFAAGAAgAAAAhALaDOJL+AAAA4QEAABMAAAAAAAAAAAAA&#10;AAAAAAAAAFtDb250ZW50X1R5cGVzXS54bWxQSwECLQAUAAYACAAAACEAOP0h/9YAAACUAQAACwAA&#10;AAAAAAAAAAAAAAAvAQAAX3JlbHMvLnJlbHNQSwECLQAUAAYACAAAACEAKSCIE3sCAAAMBgAADgAA&#10;AAAAAAAAAAAAAAAuAgAAZHJzL2Uyb0RvYy54bWxQSwECLQAUAAYACAAAACEAZFrawdoAAAACAQAA&#10;DwAAAAAAAAAAAAAAAADVBAAAZHJzL2Rvd25yZXYueG1sUEsFBgAAAAAEAAQA8wAAANwFAAAAAA==&#10;">
                      <v:shape id="Graphic 27" o:spid="_x0000_s1027" style="position:absolute;width:231140;height:7620;visibility:visible;mso-wrap-style:square;v-text-anchor:top" coordsize="23114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SRMQA&#10;AADaAAAADwAAAGRycy9kb3ducmV2LnhtbESPQWvCQBSE70L/w/IKXopuLMVq6ipasdqjUej1dfc1&#10;CWbfhuxqUn99Vyh4HGbmG2a26GwlLtT40rGC0TABQaydKTlXcDxsBhMQPiAbrByTgl/ysJg/9GaY&#10;Gtfyni5ZyEWEsE9RQRFCnUrpdUEW/dDVxNH7cY3FEGWTS9NgG+G2ks9JMpYWS44LBdb0XpA+ZWer&#10;YP21Mqerfvlsv2XytHLX7Yd+3SrVf+yWbyACdeEe/m/vjIIp3K7EG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4EkTEAAAA2gAAAA8AAAAAAAAAAAAAAAAAmAIAAGRycy9k&#10;b3ducmV2LnhtbFBLBQYAAAAABAAEAPUAAACJAwAAAAA=&#10;" path="m231139,l,,,7619r231139,l231139,xe" fillcolor="black" stroked="f">
                        <v:path arrowok="t"/>
                      </v:shape>
                      <w10:anchorlock/>
                    </v:group>
                  </w:pict>
                </mc:Fallback>
              </mc:AlternateContent>
            </w:r>
          </w:p>
        </w:tc>
        <w:tc>
          <w:tcPr>
            <w:tcW w:w="415"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p>
          <w:p w:rsidR="00822314" w:rsidRPr="00021AEF" w:rsidRDefault="00822314" w:rsidP="00021AEF">
            <w:pPr>
              <w:pStyle w:val="TableParagraph"/>
              <w:rPr>
                <w:rFonts w:ascii="Arial" w:hAnsi="Arial" w:cs="Arial"/>
                <w:sz w:val="18"/>
                <w:szCs w:val="18"/>
              </w:rPr>
            </w:pPr>
          </w:p>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5D02EC87" wp14:editId="5438D514">
                      <wp:extent cx="422275" cy="7620"/>
                      <wp:effectExtent l="0" t="0" r="0" b="0"/>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275" cy="7620"/>
                                <a:chOff x="0" y="0"/>
                                <a:chExt cx="422275" cy="7620"/>
                              </a:xfrm>
                            </wpg:grpSpPr>
                            <wps:wsp>
                              <wps:cNvPr id="11" name="Graphic 29"/>
                              <wps:cNvSpPr/>
                              <wps:spPr>
                                <a:xfrm>
                                  <a:off x="0" y="0"/>
                                  <a:ext cx="422275" cy="7620"/>
                                </a:xfrm>
                                <a:custGeom>
                                  <a:avLst/>
                                  <a:gdLst/>
                                  <a:ahLst/>
                                  <a:cxnLst/>
                                  <a:rect l="l" t="t" r="r" b="b"/>
                                  <a:pathLst>
                                    <a:path w="422275" h="7620">
                                      <a:moveTo>
                                        <a:pt x="421957" y="0"/>
                                      </a:moveTo>
                                      <a:lnTo>
                                        <a:pt x="0" y="0"/>
                                      </a:lnTo>
                                      <a:lnTo>
                                        <a:pt x="0" y="7619"/>
                                      </a:lnTo>
                                      <a:lnTo>
                                        <a:pt x="421957" y="7619"/>
                                      </a:lnTo>
                                      <a:lnTo>
                                        <a:pt x="4219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4D240D" id="Group 28" o:spid="_x0000_s1026" style="width:33.25pt;height:.6pt;mso-position-horizontal-relative:char;mso-position-vertical-relative:line" coordsize="422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fffAIAAA4GAAAOAAAAZHJzL2Uyb0RvYy54bWykVNtO3DAQfa/Uf7D8XrIbAVsisqiCgioh&#10;igRVn72Oc1Edj2t7N8vfdzxZZyOQKpXmwRl7jsczZy6XV/tes51yvgNT8uXJgjNlJFSdaUr+4/n2&#10;02fOfBCmEhqMKvmL8vxq/fHD5WALlUMLulKOoRHji8GWvA3BFlnmZat64U/AKoPKGlwvAm5dk1VO&#10;DGi911m+WJxnA7jKOpDKezy9GZV8TfbrWsnwva69CkyXHH0LtDpaN3HN1peiaJywbScPboh3eNGL&#10;zuCjk6kbEQTbuu6Nqb6TDjzU4URCn0Fdd1JRDBjNcvEqmjsHW0uxNMXQ2IkmpPYVT+82Kx92j451&#10;FeYO6TGixxzRsyz/HMkZbFMg5s7ZJ/voxghRvAf5y6M6e62P++YI3teuj5cwULYn1l8m1tU+MImH&#10;p3mer844k6haneeHnMgWE/fmjmy//uVWJorxQXJrcmOwWFv+SJ//P/qeWmEVZcVHahJ9yyN9YzXl&#10;FyOBhIrsEZ2+8Aci38vNFKUo5NaHOwVEsdjd+zCWc5Uk0SZJ7k0SHTZFbAdN7RA4w3ZwnGE7bMZ2&#10;sCLEezFvUWTDMUftIUVR18NOPQOhQkzUab68OFtxljKMfh4h2syhWGozVNKlvyVzI2Z1viQa0VhS&#10;p/8Im736L1iqsplRqcGrWNBjzJNAPODhnGkPuqtuO61j7N41m2vt2E7ECUNfZBGvzGBYjynvUdpA&#10;9YJlM+DYKbn/vRVOcaa/GSzMOKOS4JKwSYIL+hpokhHtzofn/U/hLLMoljxgSz1Aqk9RpJKIQU3Y&#10;eNPAl22Auov1Qr6NHh022Csk0dChUA4DMk61+Z5QxzG+/gMAAP//AwBQSwMEFAAGAAgAAAAhAJr1&#10;pSHaAAAAAgEAAA8AAABkcnMvZG93bnJldi54bWxMj0FLw0AQhe+C/2GZgje7SaVB0mxKKeqpCLaC&#10;eJsm0yQ0Oxuy2yT9945e7OXB8B7vfZOtJ9uqgXrfODYQzyNQxIUrG64MfB5eH59B+YBcYuuYDFzJ&#10;wzq/v8swLd3IHzTsQ6WkhH2KBuoQulRrX9Rk0c9dRyzeyfUWg5x9pcseRym3rV5EUaItNiwLNXa0&#10;rak47y/WwNuI4+Ypfhl259P2+n1Yvn/tYjLmYTZtVqACTeE/DL/4gg65MB3dhUuvWgPySPhT8ZJk&#10;CeoomQXoPNO36PkPAAAA//8DAFBLAQItABQABgAIAAAAIQC2gziS/gAAAOEBAAATAAAAAAAAAAAA&#10;AAAAAAAAAABbQ29udGVudF9UeXBlc10ueG1sUEsBAi0AFAAGAAgAAAAhADj9If/WAAAAlAEAAAsA&#10;AAAAAAAAAAAAAAAALwEAAF9yZWxzLy5yZWxzUEsBAi0AFAAGAAgAAAAhADXVx998AgAADgYAAA4A&#10;AAAAAAAAAAAAAAAALgIAAGRycy9lMm9Eb2MueG1sUEsBAi0AFAAGAAgAAAAhAJr1pSHaAAAAAgEA&#10;AA8AAAAAAAAAAAAAAAAA1gQAAGRycy9kb3ducmV2LnhtbFBLBQYAAAAABAAEAPMAAADdBQAAAAA=&#10;">
                      <v:shape id="Graphic 29" o:spid="_x0000_s1027" style="position:absolute;width:422275;height:7620;visibility:visible;mso-wrap-style:square;v-text-anchor:top" coordsize="42227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870A&#10;AADbAAAADwAAAGRycy9kb3ducmV2LnhtbERPvQrCMBDeBd8hnOCmqQ4q1SgiKCIuVgfHoznbanMp&#10;TbT17Y0guN3H93uLVWtK8aLaFZYVjIYRCOLU6oIzBZfzdjAD4TyyxtIyKXiTg9Wy21lgrG3DJ3ol&#10;PhMhhF2MCnLvq1hKl+Zk0A1tRRy4m60N+gDrTOoamxBuSjmOook0WHBoyLGiTU7pI3kaBYcssuOT&#10;p+a4m+72d94W+vpMlOr32vUchKfW/8U/916H+S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io870AAADbAAAADwAAAAAAAAAAAAAAAACYAgAAZHJzL2Rvd25yZXYu&#10;eG1sUEsFBgAAAAAEAAQA9QAAAIIDAAAAAA==&#10;" path="m421957,l,,,7619r421957,l421957,xe" fillcolor="black" stroked="f">
                        <v:path arrowok="t"/>
                      </v:shape>
                      <w10:anchorlock/>
                    </v:group>
                  </w:pict>
                </mc:Fallback>
              </mc:AlternateContent>
            </w:r>
          </w:p>
        </w:tc>
        <w:tc>
          <w:tcPr>
            <w:tcW w:w="378"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4"/>
                <w:sz w:val="18"/>
                <w:szCs w:val="18"/>
              </w:rPr>
              <w:t>15,0</w:t>
            </w:r>
          </w:p>
        </w:tc>
      </w:tr>
      <w:tr w:rsidR="00021AEF" w:rsidRPr="00021AEF" w:rsidTr="00021AEF">
        <w:trPr>
          <w:trHeight w:val="227"/>
        </w:trPr>
        <w:tc>
          <w:tcPr>
            <w:tcW w:w="341"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761"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2"/>
                <w:sz w:val="18"/>
                <w:szCs w:val="18"/>
              </w:rPr>
              <w:t>грунт</w:t>
            </w:r>
          </w:p>
        </w:tc>
        <w:tc>
          <w:tcPr>
            <w:tcW w:w="380"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6</w:t>
            </w:r>
          </w:p>
        </w:tc>
        <w:tc>
          <w:tcPr>
            <w:tcW w:w="339"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341"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264"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36D0ED7B" wp14:editId="08335E01">
                      <wp:extent cx="231140" cy="762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7620"/>
                                <a:chOff x="0" y="0"/>
                                <a:chExt cx="231140" cy="7620"/>
                              </a:xfrm>
                            </wpg:grpSpPr>
                            <wps:wsp>
                              <wps:cNvPr id="31" name="Graphic 31"/>
                              <wps:cNvSpPr/>
                              <wps:spPr>
                                <a:xfrm>
                                  <a:off x="0" y="0"/>
                                  <a:ext cx="231140" cy="7620"/>
                                </a:xfrm>
                                <a:custGeom>
                                  <a:avLst/>
                                  <a:gdLst/>
                                  <a:ahLst/>
                                  <a:cxnLst/>
                                  <a:rect l="l" t="t" r="r" b="b"/>
                                  <a:pathLst>
                                    <a:path w="231140" h="7620">
                                      <a:moveTo>
                                        <a:pt x="231139" y="0"/>
                                      </a:moveTo>
                                      <a:lnTo>
                                        <a:pt x="0" y="0"/>
                                      </a:lnTo>
                                      <a:lnTo>
                                        <a:pt x="0" y="7620"/>
                                      </a:lnTo>
                                      <a:lnTo>
                                        <a:pt x="231139" y="7620"/>
                                      </a:lnTo>
                                      <a:lnTo>
                                        <a:pt x="2311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36CAB9" id="Group 30" o:spid="_x0000_s1026" style="width:18.2pt;height:.6pt;mso-position-horizontal-relative:char;mso-position-vertical-relative:line" coordsize="231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AxdwIAAA4GAAAOAAAAZHJzL2Uyb0RvYy54bWykVNtu2zAMfR+wfxD0vjiXoVuNOsXQrsGA&#10;oivQDHtWZPmCyaImKXH696PoyDFaYMA6P8iUeESRh5er62On2UE534Ip+GI250wZCWVr6oL/2N59&#10;+MyZD8KUQoNRBX9Wnl+v37+76m2ultCALpVjaMT4vLcFb0KweZZ52ahO+BlYZVBZgetEwK2rs9KJ&#10;Hq13OlvO5xdZD660DqTyHk9vByVfk/2qUjJ8ryqvAtMFR98CrY7WXVyz9ZXIayds08qTG+INXnSi&#10;NfjoaOpWBMH2rn1lqmulAw9VmEnoMqiqViqKAaNZzF9Es3GwtxRLnfe1HWlCal/w9Gaz8uHw6Fhb&#10;FnyF9BjRYY7oWYZ7JKe3dY6YjbNP9tENEaJ4D/KXR3X2Uh/39Rl8rFwXL2Gg7EisP4+sq2NgEg+X&#10;q8XiIz4uUfXpYnnKiWwwca/uyObrX25lIh8eJLdGN3qLteXP9Pn/o++pEVZRVnykJtG3ONM3VNNq&#10;MRBIqMge0elzfyLyrdyMUYpc7n3YKCCKxeHeh6GcyySJJknyaJLosCliO2hqh8AZtoPjDNthN7SD&#10;FSHei3mLIuvPOWpOKYq6Dg5qC4QKMVExj6tLzlKG0c8zRJspFLM9QSVd+lsyN2BSQaCxpE7/ATZ5&#10;9V+wVGUTo1KDV7Ggh5hHgXjAwynTHnRb3rVax9i9q3c32rGDiBOGvsgiXpnAsB5T3qO0g/IZy6bH&#10;sVNw/3svnOJMfzNYmBh1SIJLwi4JLugboElGtDsftsefwllmUSx4wJZ6gFSfIk8lEYMasfGmgS/7&#10;AFUb64V8Gzw6bbBXSKKhQ6GcBmScatM9oc5jfP0HAAD//wMAUEsDBBQABgAIAAAAIQBkWtrB2gAA&#10;AAIBAAAPAAAAZHJzL2Rvd25yZXYueG1sTI9BS8NAEIXvgv9hGcGb3aTVIjGbUop6KoKtIN6m2WkS&#10;mp0N2W2S/ntHL3p5MLzHe9/kq8m1aqA+NJ4NpLMEFHHpbcOVgY/9y90jqBCRLbaeycCFAqyK66sc&#10;M+tHfqdhFyslJRwyNFDH2GVah7Imh2HmO2Lxjr53GOXsK217HKXctXqeJEvtsGFZqLGjTU3laXd2&#10;Bl5HHNeL9HnYno6by9f+4e1zm5IxtzfT+glUpCn+heEHX9ChEKaDP7MNqjUgj8RfFW+xvAd1kMwc&#10;dJHr/+jFNwAAAP//AwBQSwECLQAUAAYACAAAACEAtoM4kv4AAADhAQAAEwAAAAAAAAAAAAAAAAAA&#10;AAAAW0NvbnRlbnRfVHlwZXNdLnhtbFBLAQItABQABgAIAAAAIQA4/SH/1gAAAJQBAAALAAAAAAAA&#10;AAAAAAAAAC8BAABfcmVscy8ucmVsc1BLAQItABQABgAIAAAAIQBWL4AxdwIAAA4GAAAOAAAAAAAA&#10;AAAAAAAAAC4CAABkcnMvZTJvRG9jLnhtbFBLAQItABQABgAIAAAAIQBkWtrB2gAAAAIBAAAPAAAA&#10;AAAAAAAAAAAAANEEAABkcnMvZG93bnJldi54bWxQSwUGAAAAAAQABADzAAAA2AUAAAAA&#10;">
                      <v:shape id="Graphic 31" o:spid="_x0000_s1027" style="position:absolute;width:231140;height:7620;visibility:visible;mso-wrap-style:square;v-text-anchor:top" coordsize="23114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n3sUA&#10;AADbAAAADwAAAGRycy9kb3ducmV2LnhtbESPQWvCQBSE7wX/w/KEXqRutGJLdBW1tLZHo9Drc/eZ&#10;BLNvQ3ZrUn99VxB6HGbmG2a+7GwlLtT40rGC0TABQaydKTlXcNi/P72C8AHZYOWYFPySh+Wi9zDH&#10;1LiWd3TJQi4ihH2KCooQ6lRKrwuy6IeuJo7eyTUWQ5RNLk2DbYTbSo6TZCotlhwXCqxpU5A+Zz9W&#10;wdv32pyvevLVHmUyWLvr9kO/bJV67HerGYhAXfgP39ufRsHzC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efexQAAANsAAAAPAAAAAAAAAAAAAAAAAJgCAABkcnMv&#10;ZG93bnJldi54bWxQSwUGAAAAAAQABAD1AAAAigMAAAAA&#10;" path="m231139,l,,,7620r231139,l231139,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20</w:t>
            </w:r>
          </w:p>
        </w:tc>
        <w:tc>
          <w:tcPr>
            <w:tcW w:w="330"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35AA096E" wp14:editId="57389C39">
                      <wp:extent cx="314960" cy="762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 cy="7620"/>
                                <a:chOff x="0" y="0"/>
                                <a:chExt cx="314960" cy="7620"/>
                              </a:xfrm>
                            </wpg:grpSpPr>
                            <wps:wsp>
                              <wps:cNvPr id="33" name="Graphic 33"/>
                              <wps:cNvSpPr/>
                              <wps:spPr>
                                <a:xfrm>
                                  <a:off x="0" y="0"/>
                                  <a:ext cx="314960" cy="7620"/>
                                </a:xfrm>
                                <a:custGeom>
                                  <a:avLst/>
                                  <a:gdLst/>
                                  <a:ahLst/>
                                  <a:cxnLst/>
                                  <a:rect l="l" t="t" r="r" b="b"/>
                                  <a:pathLst>
                                    <a:path w="314960" h="7620">
                                      <a:moveTo>
                                        <a:pt x="314960" y="0"/>
                                      </a:moveTo>
                                      <a:lnTo>
                                        <a:pt x="0" y="0"/>
                                      </a:lnTo>
                                      <a:lnTo>
                                        <a:pt x="0" y="7620"/>
                                      </a:lnTo>
                                      <a:lnTo>
                                        <a:pt x="314960" y="7620"/>
                                      </a:lnTo>
                                      <a:lnTo>
                                        <a:pt x="3149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D5BF95" id="Group 32" o:spid="_x0000_s1026" style="width:24.8pt;height:.6pt;mso-position-horizontal-relative:char;mso-position-vertical-relative:line" coordsize="314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UWdQIAAA4GAAAOAAAAZHJzL2Uyb0RvYy54bWykVE1v2zAMvQ/YfxB0X50mQ7cadYqhXYMB&#10;RVegGXZWZPkDk0WNUuL034+SI8dIgQHLfJApkaLI90je3O47zXYKXQum4JcXM86UkVC2pi74j/XD&#10;h8+cOS9MKTQYVfBX5fjt8v27m97mag4N6FIhIyfG5b0teOO9zbPMyUZ1wl2AVYaUFWAnPG2xzkoU&#10;PXnvdDafza6yHrC0CFI5R6f3g5Ivo/+qUtJ/ryqnPNMFp9h8XDGum7BmyxuR1yhs08pDGOKMKDrR&#10;Gnp0dHUvvGBbbN+46lqJ4KDyFxK6DKqqlSrmQNlczk6yWSFsbcylzvvajjARtCc4ne1WPu2ekbVl&#10;wRdzzozoiKP4LKM9gdPbOiebFdoX+4xDhiQ+gvzlSJ2d6sO+PhrvK+zCJUqU7SPqryPqau+ZpMPF&#10;5cfrK+JGkurT1fzAiWyIuDd3ZPP1L7cykQ8PxrDGMHpLteWO8Ln/g++lEVZFVlyAJsG3OMI3VNNi&#10;MQAYrQJ6EU6XuwOQ52IzZilyuXV+pSBCLHaPzg/lXCZJNEmSe5NEpKYI7aBjO3jOqB2QM2qHzdAO&#10;VvhwL/AWRNYfOWoOFAVdBzu1hmjlA1GJx8QwxXk00WZqSmxPrJIu/W10N9ikgiBnSZ3+g9nk1X+x&#10;jVU2cSo1OBUKesh5FCIOdDhF2oFuy4dW65C7w3pzp5HtRJgw8Qso0pWJGdVj4j1IGyhfqWx6GjsF&#10;d7+3AhVn+puhwgwzKgmYhE0S0Os7iJMswo7Or/c/BVpmSSy4p5Z6glSfIk8lEZIabcNNA1+2Hqo2&#10;1EuMbYjosKFeiVIcOjGVw4AMU226j1bHMb78AwAA//8DAFBLAwQUAAYACAAAACEAVHLOwNoAAAAC&#10;AQAADwAAAGRycy9kb3ducmV2LnhtbEyPQUvDQBCF74L/YRnBm92katGYTSlFPRXBVhBv0+w0Cc3O&#10;huw2Sf+9oxe9PBje471v8uXkWjVQHxrPBtJZAoq49LbhysDH7uXmAVSIyBZbz2TgTAGWxeVFjpn1&#10;I7/TsI2VkhIOGRqoY+wyrUNZk8Mw8x2xeAffO4xy9pW2PY5S7lo9T5KFdtiwLNTY0bqm8rg9OQOv&#10;I46r2/R52BwP6/PX7v7tc5OSMddX0+oJVKQp/oXhB1/QoRCmvT+xDao1II/EXxXv7nEBai+ZOegi&#10;1//Ri28AAAD//wMAUEsBAi0AFAAGAAgAAAAhALaDOJL+AAAA4QEAABMAAAAAAAAAAAAAAAAAAAAA&#10;AFtDb250ZW50X1R5cGVzXS54bWxQSwECLQAUAAYACAAAACEAOP0h/9YAAACUAQAACwAAAAAAAAAA&#10;AAAAAAAvAQAAX3JlbHMvLnJlbHNQSwECLQAUAAYACAAAACEAfUsVFnUCAAAOBgAADgAAAAAAAAAA&#10;AAAAAAAuAgAAZHJzL2Uyb0RvYy54bWxQSwECLQAUAAYACAAAACEAVHLOwNoAAAACAQAADwAAAAAA&#10;AAAAAAAAAADPBAAAZHJzL2Rvd25yZXYueG1sUEsFBgAAAAAEAAQA8wAAANYFAAAAAA==&#10;">
                      <v:shape id="Graphic 33" o:spid="_x0000_s1027" style="position:absolute;width:314960;height:7620;visibility:visible;mso-wrap-style:square;v-text-anchor:top" coordsize="31496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kGcEA&#10;AADbAAAADwAAAGRycy9kb3ducmV2LnhtbESP3YrCMBSE7wXfIRzBO03dLirVKLIoLC4o/jzAoTm2&#10;xeakJLF2394sLHg5zMw3zHLdmVq05HxlWcFknIAgzq2uuFBwvexGcxA+IGusLZOCX/KwXvV7S8y0&#10;ffKJ2nMoRISwz1BBGUKTSenzkgz6sW2Io3ezzmCI0hVSO3xGuKnlR5JMpcGK40KJDX2VlN/PD6Ng&#10;X3TXlj8PPzN7rClN7dRtW1RqOOg2CxCBuvAO/7e/tYI0hb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BnBAAAA2wAAAA8AAAAAAAAAAAAAAAAAmAIAAGRycy9kb3du&#10;cmV2LnhtbFBLBQYAAAAABAAEAPUAAACGAwAAAAA=&#10;" path="m314960,l,,,7620r314960,l314960,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18</w:t>
            </w:r>
          </w:p>
        </w:tc>
        <w:tc>
          <w:tcPr>
            <w:tcW w:w="330"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31CE19B0" wp14:editId="4ABC4CC1">
                      <wp:extent cx="315595" cy="762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7620"/>
                                <a:chOff x="0" y="0"/>
                                <a:chExt cx="315595" cy="7620"/>
                              </a:xfrm>
                            </wpg:grpSpPr>
                            <wps:wsp>
                              <wps:cNvPr id="35" name="Graphic 35"/>
                              <wps:cNvSpPr/>
                              <wps:spPr>
                                <a:xfrm>
                                  <a:off x="0" y="0"/>
                                  <a:ext cx="315595" cy="7620"/>
                                </a:xfrm>
                                <a:custGeom>
                                  <a:avLst/>
                                  <a:gdLst/>
                                  <a:ahLst/>
                                  <a:cxnLst/>
                                  <a:rect l="l" t="t" r="r" b="b"/>
                                  <a:pathLst>
                                    <a:path w="315595" h="7620">
                                      <a:moveTo>
                                        <a:pt x="315277" y="0"/>
                                      </a:moveTo>
                                      <a:lnTo>
                                        <a:pt x="0" y="0"/>
                                      </a:lnTo>
                                      <a:lnTo>
                                        <a:pt x="0" y="7620"/>
                                      </a:lnTo>
                                      <a:lnTo>
                                        <a:pt x="315277" y="7620"/>
                                      </a:lnTo>
                                      <a:lnTo>
                                        <a:pt x="3152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194E7D" id="Group 34" o:spid="_x0000_s1026" style="width:24.85pt;height:.6pt;mso-position-horizontal-relative:char;mso-position-vertical-relative:line" coordsize="3155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qWewIAAA4GAAAOAAAAZHJzL2Uyb0RvYy54bWykVNtu2zAMfR+wfxD0vjqXpd2MOsXQrsWA&#10;oivQDHtWZPmCyaImKXH696PoyDFaYMA6P8iUeESRh5fLq0On2V4534Ip+PxsxpkyEsrW1AX/sbn9&#10;8IkzH4QphQajCv6sPL9av3932dtcLaABXSrH0IjxeW8L3oRg8yzzslGd8GdglUFlBa4TAbeuzkon&#10;erTe6Wwxm51nPbjSOpDKezy9GZR8TfarSsnwvaq8CkwXHH0LtDpat3HN1pcir52wTSuPbog3eNGJ&#10;1uCjo6kbEQTbufaVqa6VDjxU4UxCl0FVtVJRDBjNfPYimjsHO0ux1Hlf25EmpPYFT282Kx/2j461&#10;ZcGXHzkzosMc0bMM90hOb+scMXfOPtlHN0SI4j3IXx7V2Ut93Ncn8KFyXbyEgbIDsf48sq4OgUk8&#10;XM5Xq88rziSqLs4Xx5zIBhP36o5svv7lViby4UFya3Sjt1hb/kSf/z/6nhphFWXFR2oSfRhBom+o&#10;puVqIJBQkT2i0+f+SORbuRmjFLnc+XCngCgW+3sfhnIukySaJMmDSaLDpojtoKkdAmfYDo4zbIft&#10;0A5WhHgv5i2KrD/lqDmmKOo62KsNECrERGEeFxcXnKUMo58niDZTKHbiBJV06W/J3IBJBYHGkjr9&#10;B9jk1X/BUpVNjEoNXsWCHmIeBeIBD6dMe9BtedtqHWP3rt5ea8f2Ik4Y+iKLeGUCw3pMeY/SFspn&#10;LJsex07B/e+dcIoz/c1gYcYZlQSXhG0SXNDXQJOMaHc+bA4/hbPMoljwgC31AKk+RZ5KIgY1YuNN&#10;A192Aao21gv5Nnh03GCvkERDh0I5Dsg41aZ7Qp3G+PoPAAAA//8DAFBLAwQUAAYACAAAACEAw9TT&#10;J9oAAAACAQAADwAAAGRycy9kb3ducmV2LnhtbEyPT0vDQBDF74LfYRnBm92k/o/ZlFLUUxFsBfE2&#10;zU6T0OxsyG6T9Ns7etHLg+E93vtNvphcqwbqQ+PZQDpLQBGX3jZcGfjYvlw9gAoR2WLrmQycKMCi&#10;OD/LMbN+5HcaNrFSUsIhQwN1jF2mdShrchhmviMWb+97h1HOvtK2x1HKXavnSXKnHTYsCzV2tKqp&#10;PGyOzsDriOPyOn0e1of96vS1vX37XKdkzOXFtHwCFWmKf2H4wRd0KIRp549sg2oNyCPxV8W7ebwH&#10;tZPMHHSR6//oxTcAAAD//wMAUEsBAi0AFAAGAAgAAAAhALaDOJL+AAAA4QEAABMAAAAAAAAAAAAA&#10;AAAAAAAAAFtDb250ZW50X1R5cGVzXS54bWxQSwECLQAUAAYACAAAACEAOP0h/9YAAACUAQAACwAA&#10;AAAAAAAAAAAAAAAvAQAAX3JlbHMvLnJlbHNQSwECLQAUAAYACAAAACEAt7ralnsCAAAOBgAADgAA&#10;AAAAAAAAAAAAAAAuAgAAZHJzL2Uyb0RvYy54bWxQSwECLQAUAAYACAAAACEAw9TTJ9oAAAACAQAA&#10;DwAAAAAAAAAAAAAAAADVBAAAZHJzL2Rvd25yZXYueG1sUEsFBgAAAAAEAAQA8wAAANwFAAAAAA==&#10;">
                      <v:shape id="Graphic 35" o:spid="_x0000_s1027" style="position:absolute;width:315595;height:7620;visibility:visible;mso-wrap-style:square;v-text-anchor:top" coordsize="31559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zpMYA&#10;AADbAAAADwAAAGRycy9kb3ducmV2LnhtbESPW2vCQBSE3wX/w3IE33RTpaXErJJ6gVIo2NTi6yF7&#10;cmmzZ0N2jem/7xYEH4eZ+YZJNoNpRE+dqy0reJhHIIhzq2suFZw+D7NnEM4ja2wsk4JfcrBZj0cJ&#10;xtpe+YP6zJciQNjFqKDyvo2ldHlFBt3ctsTBK2xn0AfZlVJ3eA1w08hFFD1JgzWHhQpb2laU/2QX&#10;o+Cy+04X7/rruE13L29FNOz7szkpNZ0M6QqEp8Hfw7f2q1awfIT/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zpMYAAADbAAAADwAAAAAAAAAAAAAAAACYAgAAZHJz&#10;L2Rvd25yZXYueG1sUEsFBgAAAAAEAAQA9QAAAIsDAAAAAA==&#10;" path="m315277,l,,,7620r315277,l315277,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17</w:t>
            </w:r>
          </w:p>
        </w:tc>
        <w:tc>
          <w:tcPr>
            <w:tcW w:w="264"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34D95D75" wp14:editId="11E32713">
                      <wp:extent cx="231140" cy="762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7620"/>
                                <a:chOff x="0" y="0"/>
                                <a:chExt cx="231140" cy="7620"/>
                              </a:xfrm>
                            </wpg:grpSpPr>
                            <wps:wsp>
                              <wps:cNvPr id="37" name="Graphic 37"/>
                              <wps:cNvSpPr/>
                              <wps:spPr>
                                <a:xfrm>
                                  <a:off x="0" y="0"/>
                                  <a:ext cx="231140" cy="7620"/>
                                </a:xfrm>
                                <a:custGeom>
                                  <a:avLst/>
                                  <a:gdLst/>
                                  <a:ahLst/>
                                  <a:cxnLst/>
                                  <a:rect l="l" t="t" r="r" b="b"/>
                                  <a:pathLst>
                                    <a:path w="231140" h="7620">
                                      <a:moveTo>
                                        <a:pt x="231139" y="0"/>
                                      </a:moveTo>
                                      <a:lnTo>
                                        <a:pt x="0" y="0"/>
                                      </a:lnTo>
                                      <a:lnTo>
                                        <a:pt x="0" y="7620"/>
                                      </a:lnTo>
                                      <a:lnTo>
                                        <a:pt x="231139" y="7620"/>
                                      </a:lnTo>
                                      <a:lnTo>
                                        <a:pt x="2311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151ED9" id="Group 36" o:spid="_x0000_s1026" style="width:18.2pt;height:.6pt;mso-position-horizontal-relative:char;mso-position-vertical-relative:line" coordsize="231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G9eAIAAA4GAAAOAAAAZHJzL2Uyb0RvYy54bWykVNtu2zAMfR+wfxD0vjiXId2MOsXQrsWA&#10;oivQDHtWZPmCyaJGKXH696PkyDFaYMA6P8iUSFHkOSQvr46dZgeFrgVT8MVszpkyEsrW1AX/sb39&#10;8Ikz54UphQajCv6sHL/avH932dtcLaEBXSpk5MS4vLcFb7y3eZY52ahOuBlYZUhZAXbC0xbrrETR&#10;k/dOZ8v5fJ31gKVFkMo5Or0ZlHwT/VeVkv57VTnlmS44xebjinHdhTXbXIq8RmGbVp7CEG+IohOt&#10;oUdHVzfCC7bH9pWrrpUIDio/k9BlUFWtVDEHymYxf5HNHcLexlzqvK/tCBNB+wKnN7uVD4dHZG1Z&#10;8NWaMyM64ig+y2hP4PS2zsnmDu2TfcQhQxLvQf5ypM5e6sO+PhsfK+zCJUqUHSPqzyPq6uiZpMPl&#10;arH4SNxIUl2slydOZEPEvbojm69/uZWJfHgwhjWG0VuqLXeGz/0ffE+NsCqy4gI0Cb6LM3xDNa0u&#10;BgCjVUAvwulydwLyrdiMWYpc7p2/UxAhFod754dyLpMkmiTJo0kiUlOEdtCxHTxn1A7IGbXDbmgH&#10;K3y4F3gLIuvPHDUnioKug4PaQrTygajA4+ozZ4lhivNsos3UlNieWCVd+tvobrBJBUHOkjr9B7PJ&#10;q/9iG6ts4lRqcCoU9JDzKEQc6HCKtAPdlret1iF3h/XuWiM7iDBh4hdQpCsTM6rHxHuQdlA+U9n0&#10;NHYK7n7vBSrO9DdDhRlmVBIwCbskoNfXECdZhB2d3x5/CrTMklhwTy31AKk+RZ5KIiQ12oabBr7s&#10;PVRtqJcY2xDRaUO9EqU4dGIqpwEZptp0H63OY3zzBwAA//8DAFBLAwQUAAYACAAAACEAZFrawdoA&#10;AAACAQAADwAAAGRycy9kb3ducmV2LnhtbEyPQUvDQBCF74L/YRnBm92k1SIxm1KKeiqCrSDeptlp&#10;EpqdDdltkv57Ry96eTC8x3vf5KvJtWqgPjSeDaSzBBRx6W3DlYGP/cvdI6gQkS22nsnAhQKsiuur&#10;HDPrR36nYRcrJSUcMjRQx9hlWoeyJodh5jti8Y6+dxjl7Cttexyl3LV6niRL7bBhWaixo01N5Wl3&#10;dgZeRxzXi/R52J6Om8vX/uHtc5uSMbc30/oJVKQp/oXhB1/QoRCmgz+zDao1II/EXxVvsbwHdZDM&#10;HHSR6//oxTcAAAD//wMAUEsBAi0AFAAGAAgAAAAhALaDOJL+AAAA4QEAABMAAAAAAAAAAAAAAAAA&#10;AAAAAFtDb250ZW50X1R5cGVzXS54bWxQSwECLQAUAAYACAAAACEAOP0h/9YAAACUAQAACwAAAAAA&#10;AAAAAAAAAAAvAQAAX3JlbHMvLnJlbHNQSwECLQAUAAYACAAAACEArw3hvXgCAAAOBgAADgAAAAAA&#10;AAAAAAAAAAAuAgAAZHJzL2Uyb0RvYy54bWxQSwECLQAUAAYACAAAACEAZFrawdoAAAACAQAADwAA&#10;AAAAAAAAAAAAAADSBAAAZHJzL2Rvd25yZXYueG1sUEsFBgAAAAAEAAQA8wAAANkFAAAAAA==&#10;">
                      <v:shape id="Graphic 37" o:spid="_x0000_s1027" style="position:absolute;width:231140;height:7620;visibility:visible;mso-wrap-style:square;v-text-anchor:top" coordsize="23114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aMcUA&#10;AADbAAAADwAAAGRycy9kb3ducmV2LnhtbESPQWvCQBSE7wX/w/KEXqRubMVI6ira0qpHreD1ufua&#10;BLNvQ3ZrUn99VxB6HGbmG2a26GwlLtT40rGC0TABQaydKTlXcPj6eJqC8AHZYOWYFPySh8W89zDD&#10;zLiWd3TZh1xECPsMFRQh1JmUXhdk0Q9dTRy9b9dYDFE2uTQNthFuK/mcJBNpseS4UGBNbwXp8/7H&#10;Kng/rsz5qsfb9iSTwcpd1586XSv12O+WryACdeE/fG9vjIKXFG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oxxQAAANsAAAAPAAAAAAAAAAAAAAAAAJgCAABkcnMv&#10;ZG93bnJldi54bWxQSwUGAAAAAAQABAD1AAAAigMAAAAA&#10;" path="m231139,l,,,7620r231139,l231139,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19</w:t>
            </w:r>
          </w:p>
        </w:tc>
        <w:tc>
          <w:tcPr>
            <w:tcW w:w="330"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525EC803" wp14:editId="192BF934">
                      <wp:extent cx="314960" cy="762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 cy="7620"/>
                                <a:chOff x="0" y="0"/>
                                <a:chExt cx="314960" cy="7620"/>
                              </a:xfrm>
                            </wpg:grpSpPr>
                            <wps:wsp>
                              <wps:cNvPr id="39" name="Graphic 39"/>
                              <wps:cNvSpPr/>
                              <wps:spPr>
                                <a:xfrm>
                                  <a:off x="0" y="0"/>
                                  <a:ext cx="314960" cy="7620"/>
                                </a:xfrm>
                                <a:custGeom>
                                  <a:avLst/>
                                  <a:gdLst/>
                                  <a:ahLst/>
                                  <a:cxnLst/>
                                  <a:rect l="l" t="t" r="r" b="b"/>
                                  <a:pathLst>
                                    <a:path w="314960" h="7620">
                                      <a:moveTo>
                                        <a:pt x="314960" y="0"/>
                                      </a:moveTo>
                                      <a:lnTo>
                                        <a:pt x="0" y="0"/>
                                      </a:lnTo>
                                      <a:lnTo>
                                        <a:pt x="0" y="7620"/>
                                      </a:lnTo>
                                      <a:lnTo>
                                        <a:pt x="314960" y="7620"/>
                                      </a:lnTo>
                                      <a:lnTo>
                                        <a:pt x="3149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B1DEDD" id="Group 38" o:spid="_x0000_s1026" style="width:24.8pt;height:.6pt;mso-position-horizontal-relative:char;mso-position-vertical-relative:line" coordsize="314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dZdQIAAA4GAAAOAAAAZHJzL2Uyb0RvYy54bWykVE1v2zAMvQ/YfxB0X502Q7YacYqhXYsB&#10;RVegHXZWZPkDk0WNUuLk34+SI8dIgQHLfJApkaLI90gub3adZluFrgVT8MuLGWfKSChbUxf8x+v9&#10;h8+cOS9MKTQYVfC9cvxm9f7dsre5uoIGdKmQkRPj8t4WvPHe5lnmZKM64S7AKkPKCrATnrZYZyWK&#10;nrx3OruazRZZD1haBKmco9O7QclX0X9VKem/V5VTnumCU2w+rhjXdViz1VLkNQrbtPIQhjgjik60&#10;hh4dXd0JL9gG2zeuulYiOKj8hYQug6pqpYo5UDaXs5NsHhA2NuZS531tR5gI2hOcznYrn7bPyNqy&#10;4HNiyoiOOIrPMtoTOL2tc7J5QPtin3HIkMRHkL8cqbNTfdjXR+NdhV24RImyXUR9P6Kudp5JOpxf&#10;frxeEDeSVJ8WVwdOZEPEvbkjm69/uZWJfHgwhjWG0VuqLXeEz/0ffC+NsCqy4gI0Cb7rI3xDNc2v&#10;BwCjVUAvwulydwDyXGzGLEUuN84/KIgQi+2j80M5l0kSTZLkziQRqSlCO+jYDp4zagfkjNphPbSD&#10;FT7cC7wFkfVHjpoDRUHXwVa9QrTygajEY2KY4jyaaDM1JbYnVkmX/ja6G2xSQZCzpE7/wWzy6r/Y&#10;xiqbOJUanAoFPeQ8ChEHOpwi7UC35X2rdcjdYb2+1ci2IkyY+AUU6crEjOox8R6kNZR7Kpuexk7B&#10;3e+NQMWZ/maoMMOMSgImYZ0E9PoW4iSLsKPzr7ufAi2zJBbcU0s9QapPkaeSCEmNtuGmgS8bD1Ub&#10;6iXGNkR02FCvRCkOnZjKYUCGqTbdR6vjGF/9AQAA//8DAFBLAwQUAAYACAAAACEAVHLOwNoAAAAC&#10;AQAADwAAAGRycy9kb3ducmV2LnhtbEyPQUvDQBCF74L/YRnBm92katGYTSlFPRXBVhBv0+w0Cc3O&#10;huw2Sf+9oxe9PBje471v8uXkWjVQHxrPBtJZAoq49LbhysDH7uXmAVSIyBZbz2TgTAGWxeVFjpn1&#10;I7/TsI2VkhIOGRqoY+wyrUNZk8Mw8x2xeAffO4xy9pW2PY5S7lo9T5KFdtiwLNTY0bqm8rg9OQOv&#10;I46r2/R52BwP6/PX7v7tc5OSMddX0+oJVKQp/oXhB1/QoRCmvT+xDao1II/EXxXv7nEBai+ZOegi&#10;1//Ri28AAAD//wMAUEsBAi0AFAAGAAgAAAAhALaDOJL+AAAA4QEAABMAAAAAAAAAAAAAAAAAAAAA&#10;AFtDb250ZW50X1R5cGVzXS54bWxQSwECLQAUAAYACAAAACEAOP0h/9YAAACUAQAACwAAAAAAAAAA&#10;AAAAAAAvAQAAX3JlbHMvLnJlbHNQSwECLQAUAAYACAAAACEANyrHWXUCAAAOBgAADgAAAAAAAAAA&#10;AAAAAAAuAgAAZHJzL2Uyb0RvYy54bWxQSwECLQAUAAYACAAAACEAVHLOwNoAAAACAQAADwAAAAAA&#10;AAAAAAAAAADPBAAAZHJzL2Rvd25yZXYueG1sUEsFBgAAAAAEAAQA8wAAANYFAAAAAA==&#10;">
                      <v:shape id="Graphic 39" o:spid="_x0000_s1027" style="position:absolute;width:314960;height:7620;visibility:visible;mso-wrap-style:square;v-text-anchor:top" coordsize="31496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T88MA&#10;AADbAAAADwAAAGRycy9kb3ducmV2LnhtbESP0WrCQBRE3wv+w3KFvjUbjWgbsxEpLYgFpdYPuGSv&#10;STB7N+xuY/r3bqHQx2FmzjDFZjSdGMj51rKCWZKCIK6sbrlWcP56f3oG4QOyxs4yKfghD5ty8lBg&#10;ru2NP2k4hVpECPscFTQh9LmUvmrIoE9sTxy9i3UGQ5SultrhLcJNJ+dpupQGW44LDfb02lB1PX0b&#10;Bft6PA+8OHys7LGjLLNL9zagUo/TcbsGEWgM/+G/9k4ryF7g90v8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T88MAAADbAAAADwAAAAAAAAAAAAAAAACYAgAAZHJzL2Rv&#10;d25yZXYueG1sUEsFBgAAAAAEAAQA9QAAAIgDAAAAAA==&#10;" path="m314960,l,,,7620r314960,l314960,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19</w:t>
            </w:r>
          </w:p>
        </w:tc>
        <w:tc>
          <w:tcPr>
            <w:tcW w:w="264"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4703F8C3" wp14:editId="7E6B2581">
                      <wp:extent cx="234315" cy="762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 cy="7620"/>
                                <a:chOff x="0" y="0"/>
                                <a:chExt cx="234315" cy="7620"/>
                              </a:xfrm>
                            </wpg:grpSpPr>
                            <wps:wsp>
                              <wps:cNvPr id="41" name="Graphic 41"/>
                              <wps:cNvSpPr/>
                              <wps:spPr>
                                <a:xfrm>
                                  <a:off x="0" y="0"/>
                                  <a:ext cx="234315" cy="7620"/>
                                </a:xfrm>
                                <a:custGeom>
                                  <a:avLst/>
                                  <a:gdLst/>
                                  <a:ahLst/>
                                  <a:cxnLst/>
                                  <a:rect l="l" t="t" r="r" b="b"/>
                                  <a:pathLst>
                                    <a:path w="234315" h="7620">
                                      <a:moveTo>
                                        <a:pt x="233997" y="0"/>
                                      </a:moveTo>
                                      <a:lnTo>
                                        <a:pt x="0" y="0"/>
                                      </a:lnTo>
                                      <a:lnTo>
                                        <a:pt x="0" y="7620"/>
                                      </a:lnTo>
                                      <a:lnTo>
                                        <a:pt x="233997" y="7620"/>
                                      </a:lnTo>
                                      <a:lnTo>
                                        <a:pt x="23399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653BB8" id="Group 40" o:spid="_x0000_s1026" style="width:18.45pt;height:.6pt;mso-position-horizontal-relative:char;mso-position-vertical-relative:line" coordsize="234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M/ewIAAA4GAAAOAAAAZHJzL2Uyb0RvYy54bWykVG1P3DAM/j5p/yHK99F7YTAqemiCgSYh&#10;QOKmfc6l6YuWxpmTux7/fk566VUgTRrrh9SJHcd+/NiXV/tOs51C14Ip+PxkxpkyEsrW1AX/sb79&#10;9IUz54UphQajCv6iHL9affxw2dtcLaABXSpk5MS4vLcFb7y3eZY52ahOuBOwypCyAuyEpy3WWYmi&#10;J++dzhaz2VnWA5YWQSrn6PRmUPJV9F9VSvrHqnLKM11wis3HFeO6CWu2uhR5jcI2rTyEId4RRSda&#10;Q4+Orm6EF2yL7RtXXSsRHFT+REKXQVW1UsUcKJv57FU2dwhbG3Op8762I0wE7Suc3u1WPuyekLVl&#10;wU8JHiM6qlF8ltGewOltnZPNHdpn+4RDhiTeg/zlSJ291od9fTTeV9iFS5Qo20fUX0bU1d4zSYeL&#10;5ely/pkzSarzs8WhJrKhwr25I5tvf7mViXx4MIY1htFb4pY7wuf+D77nRlgVq+ICNAm++RG+gU2n&#10;8wHAaBXQi3C63B2AfC82Y5Yil1vn7xREiMXu3vmBzmWSRJMkuTdJRGqK0A46toPnjNoBOaN22Azt&#10;YIUP90Ldgsj6Y42aQ4mCroOdWkO08qFQi+Xy4uKcs1RhivNoos3UlKg2sUq69LfR3WCTCEHOkjr9&#10;B7PJq/9iG1k2cSo1OBUIPeQ8ChEHOpwi7UC35W2rdcjdYb251sh2IkyY+AUU6crEjPiY6h6kDZQv&#10;RJuexk7B3e+tQMWZ/m6ImGFGJQGTsEkCen0NcZJF2NH59f6nQMssiQX31FIPkPgp8kSJkNRoG24a&#10;+Lr1ULWBLzG2IaLDhnolSnHoxFQOAzJMtek+Wh3H+OoPAAAA//8DAFBLAwQUAAYACAAAACEAkUd6&#10;WdoAAAACAQAADwAAAGRycy9kb3ducmV2LnhtbEyPQUvDQBCF74L/YRnBm92kxaIxm1KKeiqCrSDe&#10;ptlpEpqdDdltkv57Ry96eTC8x3vf5KvJtWqgPjSeDaSzBBRx6W3DlYGP/cvdA6gQkS22nsnAhQKs&#10;iuurHDPrR36nYRcrJSUcMjRQx9hlWoeyJodh5jti8Y6+dxjl7Cttexyl3LV6niRL7bBhWaixo01N&#10;5Wl3dgZeRxzXi/R52J6Om8vX/v7tc5uSMbc30/oJVKQp/oXhB1/QoRCmgz+zDao1II/EXxVvsXwE&#10;dZDMHHSR6//oxTcAAAD//wMAUEsBAi0AFAAGAAgAAAAhALaDOJL+AAAA4QEAABMAAAAAAAAAAAAA&#10;AAAAAAAAAFtDb250ZW50X1R5cGVzXS54bWxQSwECLQAUAAYACAAAACEAOP0h/9YAAACUAQAACwAA&#10;AAAAAAAAAAAAAAAvAQAAX3JlbHMvLnJlbHNQSwECLQAUAAYACAAAACEAq3+TP3sCAAAOBgAADgAA&#10;AAAAAAAAAAAAAAAuAgAAZHJzL2Uyb0RvYy54bWxQSwECLQAUAAYACAAAACEAkUd6WdoAAAACAQAA&#10;DwAAAAAAAAAAAAAAAADVBAAAZHJzL2Rvd25yZXYueG1sUEsFBgAAAAAEAAQA8wAAANwFAAAAAA==&#10;">
                      <v:shape id="Graphic 41" o:spid="_x0000_s1027" style="position:absolute;width:234315;height:7620;visibility:visible;mso-wrap-style:square;v-text-anchor:top" coordsize="23431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9cEA&#10;AADbAAAADwAAAGRycy9kb3ducmV2LnhtbESPzWrDMBCE74W+g9hCL6WWHUoprpUQAoEcYyfkvFjr&#10;H2qthKTEzttHhUKPw8x8w1SbxUziRj6MlhUUWQ6CuLV65F7B+bR//wIRIrLGyTIpuFOAzfr5qcJS&#10;25lrujWxFwnCoUQFQ4yulDK0AxkMmXXEyeusNxiT9L3UHucEN5Nc5fmnNDhyWhjQ0W6g9qe5GgX+&#10;rSucYwp11+8uq3g022W+KPX6smy/QURa4n/4r33QCj4K+P2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ArfXBAAAA2wAAAA8AAAAAAAAAAAAAAAAAmAIAAGRycy9kb3du&#10;cmV2LnhtbFBLBQYAAAAABAAEAPUAAACGAwAAAAA=&#10;" path="m233997,l,,,7620r233997,l233997,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19</w:t>
            </w:r>
          </w:p>
        </w:tc>
        <w:tc>
          <w:tcPr>
            <w:tcW w:w="264"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415"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378"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6F8ACFCE" wp14:editId="3B52FB1C">
                      <wp:extent cx="375920" cy="762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20" cy="7620"/>
                                <a:chOff x="0" y="0"/>
                                <a:chExt cx="375920" cy="7620"/>
                              </a:xfrm>
                            </wpg:grpSpPr>
                            <wps:wsp>
                              <wps:cNvPr id="43" name="Graphic 43"/>
                              <wps:cNvSpPr/>
                              <wps:spPr>
                                <a:xfrm>
                                  <a:off x="0" y="0"/>
                                  <a:ext cx="375920" cy="7620"/>
                                </a:xfrm>
                                <a:custGeom>
                                  <a:avLst/>
                                  <a:gdLst/>
                                  <a:ahLst/>
                                  <a:cxnLst/>
                                  <a:rect l="l" t="t" r="r" b="b"/>
                                  <a:pathLst>
                                    <a:path w="375920" h="7620">
                                      <a:moveTo>
                                        <a:pt x="375920" y="0"/>
                                      </a:moveTo>
                                      <a:lnTo>
                                        <a:pt x="0" y="0"/>
                                      </a:lnTo>
                                      <a:lnTo>
                                        <a:pt x="0" y="7620"/>
                                      </a:lnTo>
                                      <a:lnTo>
                                        <a:pt x="375920" y="7620"/>
                                      </a:lnTo>
                                      <a:lnTo>
                                        <a:pt x="3759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1338B7" id="Group 42" o:spid="_x0000_s1026" style="width:29.6pt;height:.6pt;mso-position-horizontal-relative:char;mso-position-vertical-relative:line" coordsize="375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2idwIAAA4GAAAOAAAAZHJzL2Uyb0RvYy54bWykVE1v2zAMvQ/YfxB0X5wmXbsZcYqhXYsB&#10;RVegHXZWZPkDk0VNUuL034+iI8dogQHLfJApkaLI90iurvadZjvlfAum4GezOWfKSChbUxf8x/Pt&#10;h0+c+SBMKTQYVfAX5fnV+v27VW9ztYAGdKkcQyfG570teBOCzbPMy0Z1ws/AKoPKClwnAm5dnZVO&#10;9Oi909liPr/IenCldSCV93h6Myj5mvxXlZLhe1V5FZguOMYWaHW0buKarVcir52wTSsPYYgTouhE&#10;a/DR0dWNCIJtXfvGVddKBx6qMJPQZVBVrVSUA2ZzNn+VzZ2DraVc6ryv7QgTQvsKp5Pdyofdo2Nt&#10;WfDzBWdGdMgRPctwj+D0ts7R5s7ZJ/vohgxRvAf5y6M6e62P+/povK9cFy9homxPqL+MqKt9YBIP&#10;l5cfPy+QG4mqywuUiBPZIHFv7sjm619uZSIfHqSwxjB6i7Xlj/D5/4PvqRFWESs+QpPgWx7hG6rp&#10;fDkASFYRPYLT5/4A5KnYjFmKXG59uFNAEIvdvQ8EXV0mSTRJknuTRIdNEdtBUzsEzrAdHGfYDpsB&#10;eitCvBd5iyLrjxw1B4qiroOdegayCpGoxGNiGOM8mmgzNUW2J1ZJl/6W3A02qSDQWVKn/2A2efVf&#10;bKnKJk6lBq8QPTyKOY8C4YCHU6Q96La8bbWOuXtXb661YzsRJwx9EUW8MjHDeky8R2kD5QuWTY9j&#10;p+D+91Y4xZn+ZrAw44xKgkvCJgku6GugSUawOx+e9z+Fs8yiWPCALfUAqT5FnkoiJjXaxpsGvmwD&#10;VG2sF4ptiOiwwV4hiYYOpXIYkHGqTfdkdRzj6z8AAAD//wMAUEsDBBQABgAIAAAAIQCXGe/r2gAA&#10;AAIBAAAPAAAAZHJzL2Rvd25yZXYueG1sTI9BS8NAEIXvgv9hGcGb3SRS0TSbUop6KoKtIL1Nk2kS&#10;mp0N2W2S/ntHL/byYHiP977JlpNt1UC9bxwbiGcRKOLClQ1XBr52bw/PoHxALrF1TAYu5GGZ395k&#10;mJZu5E8atqFSUsI+RQN1CF2qtS9qsuhnriMW7+h6i0HOvtJlj6OU21YnUfSkLTYsCzV2tK6pOG3P&#10;1sD7iOPqMX4dNqfj+rLfzT++NzEZc383rRagAk3hPwy/+IIOuTAd3JlLr1oD8kj4U/HmLwmog2QS&#10;0Hmmr9HzHwAAAP//AwBQSwECLQAUAAYACAAAACEAtoM4kv4AAADhAQAAEwAAAAAAAAAAAAAAAAAA&#10;AAAAW0NvbnRlbnRfVHlwZXNdLnhtbFBLAQItABQABgAIAAAAIQA4/SH/1gAAAJQBAAALAAAAAAAA&#10;AAAAAAAAAC8BAABfcmVscy8ucmVsc1BLAQItABQABgAIAAAAIQBhgi2idwIAAA4GAAAOAAAAAAAA&#10;AAAAAAAAAC4CAABkcnMvZTJvRG9jLnhtbFBLAQItABQABgAIAAAAIQCXGe/r2gAAAAIBAAAPAAAA&#10;AAAAAAAAAAAAANEEAABkcnMvZG93bnJldi54bWxQSwUGAAAAAAQABADzAAAA2AUAAAAA&#10;">
                      <v:shape id="Graphic 43" o:spid="_x0000_s1027" style="position:absolute;width:375920;height:7620;visibility:visible;mso-wrap-style:square;v-text-anchor:top" coordsize="37592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Hs8UA&#10;AADbAAAADwAAAGRycy9kb3ducmV2LnhtbESPQWvCQBSE7wX/w/IEL0U3sSVIdA3WUhDpoUYPOT6y&#10;zySafRuyW03/vVso9DjMzDfMKhtMK27Uu8aygngWgSAurW64UnA6fkwXIJxH1thaJgU/5CBbj55W&#10;mGp75wPdcl+JAGGXooLa+y6V0pU1GXQz2xEH72x7gz7IvpK6x3uAm1bOoyiRBhsOCzV2tK2pvObf&#10;RkFbbH38trPPl4S/Dvvo8z0p5EWpyXjYLEF4Gvx/+K+90wpeX+D3S/g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IezxQAAANsAAAAPAAAAAAAAAAAAAAAAAJgCAABkcnMv&#10;ZG93bnJldi54bWxQSwUGAAAAAAQABAD1AAAAigMAAAAA&#10;" path="m375920,l,,,7620r375920,l375920,xe" fillcolor="black" stroked="f">
                        <v:path arrowok="t"/>
                      </v:shape>
                      <w10:anchorlock/>
                    </v:group>
                  </w:pict>
                </mc:Fallback>
              </mc:AlternateContent>
            </w:r>
          </w:p>
          <w:p w:rsidR="00822314" w:rsidRPr="00021AEF" w:rsidRDefault="00822314" w:rsidP="00021AEF">
            <w:pPr>
              <w:pStyle w:val="TableParagraph"/>
              <w:rPr>
                <w:rFonts w:ascii="Arial" w:hAnsi="Arial" w:cs="Arial"/>
                <w:sz w:val="18"/>
                <w:szCs w:val="18"/>
              </w:rPr>
            </w:pPr>
            <w:r w:rsidRPr="00021AEF">
              <w:rPr>
                <w:rFonts w:ascii="Arial" w:hAnsi="Arial" w:cs="Arial"/>
                <w:spacing w:val="-4"/>
                <w:sz w:val="18"/>
                <w:szCs w:val="18"/>
              </w:rPr>
              <w:t>10,0</w:t>
            </w:r>
          </w:p>
        </w:tc>
      </w:tr>
      <w:tr w:rsidR="00021AEF" w:rsidRPr="00021AEF" w:rsidTr="00021AEF">
        <w:trPr>
          <w:trHeight w:val="227"/>
        </w:trPr>
        <w:tc>
          <w:tcPr>
            <w:tcW w:w="341"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2</w:t>
            </w:r>
          </w:p>
        </w:tc>
        <w:tc>
          <w:tcPr>
            <w:tcW w:w="761"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2"/>
                <w:sz w:val="18"/>
                <w:szCs w:val="18"/>
              </w:rPr>
              <w:t>Суглинок</w:t>
            </w:r>
          </w:p>
        </w:tc>
        <w:tc>
          <w:tcPr>
            <w:tcW w:w="380"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1,9</w:t>
            </w:r>
          </w:p>
        </w:tc>
        <w:tc>
          <w:tcPr>
            <w:tcW w:w="339"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4"/>
                <w:sz w:val="18"/>
                <w:szCs w:val="18"/>
              </w:rPr>
              <w:t>1,98</w:t>
            </w:r>
          </w:p>
        </w:tc>
        <w:tc>
          <w:tcPr>
            <w:tcW w:w="341"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4"/>
                <w:sz w:val="18"/>
                <w:szCs w:val="18"/>
              </w:rPr>
              <w:t>1,98</w:t>
            </w:r>
          </w:p>
        </w:tc>
        <w:tc>
          <w:tcPr>
            <w:tcW w:w="264"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330"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330"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264"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tc>
        <w:tc>
          <w:tcPr>
            <w:tcW w:w="330"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20DD8CAE" wp14:editId="6E6AA11C">
                      <wp:extent cx="314960" cy="762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 cy="7620"/>
                                <a:chOff x="0" y="0"/>
                                <a:chExt cx="314960" cy="7620"/>
                              </a:xfrm>
                            </wpg:grpSpPr>
                            <wps:wsp>
                              <wps:cNvPr id="45" name="Graphic 45"/>
                              <wps:cNvSpPr/>
                              <wps:spPr>
                                <a:xfrm>
                                  <a:off x="0" y="0"/>
                                  <a:ext cx="314960" cy="7620"/>
                                </a:xfrm>
                                <a:custGeom>
                                  <a:avLst/>
                                  <a:gdLst/>
                                  <a:ahLst/>
                                  <a:cxnLst/>
                                  <a:rect l="l" t="t" r="r" b="b"/>
                                  <a:pathLst>
                                    <a:path w="314960" h="7620">
                                      <a:moveTo>
                                        <a:pt x="314960" y="0"/>
                                      </a:moveTo>
                                      <a:lnTo>
                                        <a:pt x="0" y="0"/>
                                      </a:lnTo>
                                      <a:lnTo>
                                        <a:pt x="0" y="7619"/>
                                      </a:lnTo>
                                      <a:lnTo>
                                        <a:pt x="314960" y="7619"/>
                                      </a:lnTo>
                                      <a:lnTo>
                                        <a:pt x="3149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D62DF8" id="Group 44" o:spid="_x0000_s1026" style="width:24.8pt;height:.6pt;mso-position-horizontal-relative:char;mso-position-vertical-relative:line" coordsize="314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deQIAAA4GAAAOAAAAZHJzL2Uyb0RvYy54bWykVFtP2zAUfp+0/2D5faRlpYyIFE0w0CQE&#10;SHTas+s4F83x8Y7dpvz7HTtxG4E0aSwPyXHO53P5zuXyat9ptlPoWjAFn5/MOFNGQtmauuA/1ref&#10;vnDmvDCl0GBUwV+U41erjx8ue5urU2hAlwoZGTEu723BG+9tnmVONqoT7gSsMqSsADvh6Yh1VqLo&#10;yXqns9PZbJn1gKVFkMo5+nszKPkq2q8qJf1jVTnlmS44xebjG+N7E97Z6lLkNQrbtHIMQ7wjik60&#10;hpweTN0IL9gW2zemulYiOKj8iYQug6pqpYo5UDbz2ats7hC2NuZS531tDzQRta94erdZ+bB7QtaW&#10;BV8sODOioxpFt4zORE5v65wwd2if7RMOGZJ4D/KXI3X2Wh/O9RG8r7ALlyhRto+svxxYV3vPJP38&#10;PF9cLKk2klTny9OxJrKhwr25I5tvf7mViXxwGMM6hNFb6i13pM/9H33PjbAqVsUFahJ9Z0f6hm5a&#10;nA0ERlRgL9LpcjcS+V5uDlmKXG6dv1MQKRa7e+eHdi6TJJokyb1JItJQhHHQcRw8ZzQOyBmNw2YY&#10;Byt8uBfqFkTWH2vUjCUKug52ag0R5UOhUh1ThSnOI0SbKZSqPUElXfraaG7AnC/nFyEqMpbU6TvA&#10;Jl7/BRu7bGJUanBq8BNyjg4PPBBuyrQD3Za3rdYhd4f15loj24mwYeIzxjuBUT+mugdpA+ULtU1P&#10;a6fg7vdWoOJMfzfUmGFHJQGTsEkCen0NcZNF2tH59f6nQMssiQX3NFIPkPpT5KklKP4AGLDhpoGv&#10;Ww9VG/olxjZENB5oVqIUl05kYlyQYatNzxF1XOOrPwAAAP//AwBQSwMEFAAGAAgAAAAhAFRyzsDa&#10;AAAAAgEAAA8AAABkcnMvZG93bnJldi54bWxMj0FLw0AQhe+C/2EZwZvdpGrRmE0pRT0VwVYQb9Ps&#10;NAnNzobsNkn/vaMXvTwY3uO9b/Ll5Fo1UB8azwbSWQKKuPS24crAx+7l5gFUiMgWW89k4EwBlsXl&#10;RY6Z9SO/07CNlZISDhkaqGPsMq1DWZPDMPMdsXgH3zuMcvaVtj2OUu5aPU+ShXbYsCzU2NG6pvK4&#10;PTkDryOOq9v0edgcD+vz1+7+7XOTkjHXV9PqCVSkKf6F4Qdf0KEQpr0/sQ2qNSCPxF8V7+5xAWov&#10;mTnoItf/0YtvAAAA//8DAFBLAQItABQABgAIAAAAIQC2gziS/gAAAOEBAAATAAAAAAAAAAAAAAAA&#10;AAAAAABbQ29udGVudF9UeXBlc10ueG1sUEsBAi0AFAAGAAgAAAAhADj9If/WAAAAlAEAAAsAAAAA&#10;AAAAAAAAAAAALwEAAF9yZWxzLy5yZWxzUEsBAi0AFAAGAAgAAAAhAIX6oZ15AgAADgYAAA4AAAAA&#10;AAAAAAAAAAAALgIAAGRycy9lMm9Eb2MueG1sUEsBAi0AFAAGAAgAAAAhAFRyzsDaAAAAAgEAAA8A&#10;AAAAAAAAAAAAAAAA0wQAAGRycy9kb3ducmV2LnhtbFBLBQYAAAAABAAEAPMAAADaBQAAAAA=&#10;">
                      <v:shape id="Graphic 45" o:spid="_x0000_s1027" style="position:absolute;width:314960;height:7620;visibility:visible;mso-wrap-style:square;v-text-anchor:top" coordsize="31496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qi8IA&#10;AADbAAAADwAAAGRycy9kb3ducmV2LnhtbESP3YrCMBSE7wXfIRzBO03Xv5WuUUQUZAVl1Qc4NGfb&#10;ss1JSWKtb28WBC+HmfmGWaxaU4mGnC8tK/gYJiCIM6tLzhVcL7vBHIQPyBory6TgQR5Wy25ngam2&#10;d/6h5hxyESHsU1RQhFCnUvqsIIN+aGvi6P1aZzBE6XKpHd4j3FRylCQzabDkuFBgTZuCsr/zzSj4&#10;zttrw5Pj4dOeKhqP7cxtG1Sq32vXXyACteEdfrX3WsFkCv9f4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KqLwgAAANsAAAAPAAAAAAAAAAAAAAAAAJgCAABkcnMvZG93&#10;bnJldi54bWxQSwUGAAAAAAQABAD1AAAAhwMAAAAA&#10;" path="m314960,l,,,7619r314960,l314960,xe" fillcolor="black" stroked="f">
                        <v:path arrowok="t"/>
                      </v:shape>
                      <w10:anchorlock/>
                    </v:group>
                  </w:pict>
                </mc:Fallback>
              </mc:AlternateContent>
            </w:r>
          </w:p>
          <w:p w:rsidR="00822314" w:rsidRPr="00021AEF" w:rsidRDefault="00822314" w:rsidP="00021AEF">
            <w:pPr>
              <w:pStyle w:val="TableParagraph"/>
              <w:jc w:val="center"/>
              <w:rPr>
                <w:rFonts w:ascii="Arial" w:hAnsi="Arial" w:cs="Arial"/>
                <w:b/>
                <w:sz w:val="18"/>
                <w:szCs w:val="18"/>
              </w:rPr>
            </w:pPr>
            <w:r w:rsidRPr="00021AEF">
              <w:rPr>
                <w:rFonts w:ascii="Arial" w:hAnsi="Arial" w:cs="Arial"/>
                <w:b/>
                <w:spacing w:val="-10"/>
                <w:sz w:val="18"/>
                <w:szCs w:val="18"/>
              </w:rPr>
              <w:t>9</w:t>
            </w:r>
          </w:p>
        </w:tc>
        <w:tc>
          <w:tcPr>
            <w:tcW w:w="264"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w:t>
            </w:r>
          </w:p>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0BB3AE54" wp14:editId="07338970">
                      <wp:extent cx="234315" cy="762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15" cy="7620"/>
                                <a:chOff x="0" y="0"/>
                                <a:chExt cx="234315" cy="7620"/>
                              </a:xfrm>
                            </wpg:grpSpPr>
                            <wps:wsp>
                              <wps:cNvPr id="47" name="Graphic 47"/>
                              <wps:cNvSpPr/>
                              <wps:spPr>
                                <a:xfrm>
                                  <a:off x="0" y="0"/>
                                  <a:ext cx="234315" cy="7620"/>
                                </a:xfrm>
                                <a:custGeom>
                                  <a:avLst/>
                                  <a:gdLst/>
                                  <a:ahLst/>
                                  <a:cxnLst/>
                                  <a:rect l="l" t="t" r="r" b="b"/>
                                  <a:pathLst>
                                    <a:path w="234315" h="7620">
                                      <a:moveTo>
                                        <a:pt x="233997" y="0"/>
                                      </a:moveTo>
                                      <a:lnTo>
                                        <a:pt x="0" y="0"/>
                                      </a:lnTo>
                                      <a:lnTo>
                                        <a:pt x="0" y="7619"/>
                                      </a:lnTo>
                                      <a:lnTo>
                                        <a:pt x="233997" y="7619"/>
                                      </a:lnTo>
                                      <a:lnTo>
                                        <a:pt x="23399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DEC6F8" id="Group 46" o:spid="_x0000_s1026" style="width:18.45pt;height:.6pt;mso-position-horizontal-relative:char;mso-position-vertical-relative:line" coordsize="2343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jnfQIAAA4GAAAOAAAAZHJzL2Uyb0RvYy54bWykVNtq3DAQfS/0H4TeG+8l3W1MvKEkTSiE&#10;NpCUPmtl+UJljSpp15u/72hs7ZoECk39YI88R3M5c7m8OnSa7ZXzLZiCz89mnCkjoWxNXfAfT7cf&#10;PnHmgzCl0GBUwZ+V51eb9+8ue5urBTSgS+UYGjE+723BmxBsnmVeNqoT/gysMqiswHUi4NHVWelE&#10;j9Y7nS1ms1XWgyutA6m8x783g5JvyH5VKRm+V5VXgemCY2yB3o7e2/jONpcir52wTSvHMMQbouhE&#10;a9Dp0dSNCILtXPvKVNdKBx6qcCahy6CqWqkoB8xmPnuRzZ2DnaVc6ryv7ZEmpPYFT282K7/tHxxr&#10;y4KfrzgzosMakVuGZySnt3WOmDtnH+2DGzJE8R7kL4/q7KU+nusT+FC5Ll7CRNmBWH8+sq4OgUn8&#10;uVieL+cfOZOoWq8WY01kg4V7dUc2X/5yKxP54JDCOobRW+wtf6LP/x99j42wiqriIzWJvvWJvqGb&#10;ztcDgYSK7BGdPvcjkW/l5pilyOXOhzsFRLHY3/swtHOZJNEkSR5MEh0ORRwHTeMQOMNxcJzhOGyH&#10;cbAixHuxblFk/alGzViiqOtgr56AUCEWarFcXlwgC6nCGOcJos0UipM4QSVd+loyN2DWq/lFjAqN&#10;JXX6DrCJ13/BUpdNjEoNXg1+Ys7k8MgD4qZMe9BtedtqHXP3rt5ea8f2Im4YesZ4JzDsx1T3KG2h&#10;fMa26XHtFNz/3gmnONNfDTZm3FFJcEnYJsEFfQ20yYh258PT4adwllkUCx5wpL5B6k+Rp5bA+CNg&#10;wMabBj7vAlRt7BeKbYhoPOCskERLh5gYF2TcatMzoU5rfPMHAAD//wMAUEsDBBQABgAIAAAAIQCR&#10;R3pZ2gAAAAIBAAAPAAAAZHJzL2Rvd25yZXYueG1sTI9BS8NAEIXvgv9hGcGb3aTFojGbUop6KoKt&#10;IN6m2WkSmp0N2W2S/ntHL3p5MLzHe9/kq8m1aqA+NJ4NpLMEFHHpbcOVgY/9y90DqBCRLbaeycCF&#10;AqyK66scM+tHfqdhFyslJRwyNFDH2GVah7Imh2HmO2Lxjr53GOXsK217HKXctXqeJEvtsGFZqLGj&#10;TU3laXd2Bl5HHNeL9HnYno6by9f+/u1zm5IxtzfT+glUpCn+heEHX9ChEKaDP7MNqjUgj8RfFW+x&#10;fAR1kMwcdJHr/+jFNwAAAP//AwBQSwECLQAUAAYACAAAACEAtoM4kv4AAADhAQAAEwAAAAAAAAAA&#10;AAAAAAAAAAAAW0NvbnRlbnRfVHlwZXNdLnhtbFBLAQItABQABgAIAAAAIQA4/SH/1gAAAJQBAAAL&#10;AAAAAAAAAAAAAAAAAC8BAABfcmVscy8ucmVsc1BLAQItABQABgAIAAAAIQBNa8jnfQIAAA4GAAAO&#10;AAAAAAAAAAAAAAAAAC4CAABkcnMvZTJvRG9jLnhtbFBLAQItABQABgAIAAAAIQCRR3pZ2gAAAAIB&#10;AAAPAAAAAAAAAAAAAAAAANcEAABkcnMvZG93bnJldi54bWxQSwUGAAAAAAQABADzAAAA3gUAAAAA&#10;">
                      <v:shape id="Graphic 47" o:spid="_x0000_s1027" style="position:absolute;width:234315;height:7620;visibility:visible;mso-wrap-style:square;v-text-anchor:top" coordsize="23431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QGr8A&#10;AADbAAAADwAAAGRycy9kb3ducmV2LnhtbESPS4sCMRCE74L/IfTCXkQziqiMRhFB2KMvPDeTngc7&#10;6YQkOuO/NwsLHouq+ora7HrTiif50FhWMJ1kIIgLqxuuFNyux/EKRIjIGlvLpOBFAXbb4WCDubYd&#10;n+l5iZVIEA45KqhjdLmUoajJYJhYR5y80nqDMUlfSe2xS3DTylmWLaTBhtNCjY4ONRW/l4dR4Efl&#10;1DmmcC6rw30WT2bfd3elvr/6/RpEpD5+wv/tH61gvoS/L+k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pZAavwAAANsAAAAPAAAAAAAAAAAAAAAAAJgCAABkcnMvZG93bnJl&#10;di54bWxQSwUGAAAAAAQABAD1AAAAhAMAAAAA&#10;" path="m233997,l,,,7619r233997,l233997,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9</w:t>
            </w:r>
          </w:p>
        </w:tc>
        <w:tc>
          <w:tcPr>
            <w:tcW w:w="264"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p>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5F2C34A6" wp14:editId="3DECAF87">
                      <wp:extent cx="231140" cy="762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7620"/>
                                <a:chOff x="0" y="0"/>
                                <a:chExt cx="231140" cy="7620"/>
                              </a:xfrm>
                            </wpg:grpSpPr>
                            <wps:wsp>
                              <wps:cNvPr id="49" name="Graphic 49"/>
                              <wps:cNvSpPr/>
                              <wps:spPr>
                                <a:xfrm>
                                  <a:off x="0" y="0"/>
                                  <a:ext cx="231140" cy="7620"/>
                                </a:xfrm>
                                <a:custGeom>
                                  <a:avLst/>
                                  <a:gdLst/>
                                  <a:ahLst/>
                                  <a:cxnLst/>
                                  <a:rect l="l" t="t" r="r" b="b"/>
                                  <a:pathLst>
                                    <a:path w="231140" h="7620">
                                      <a:moveTo>
                                        <a:pt x="231139" y="0"/>
                                      </a:moveTo>
                                      <a:lnTo>
                                        <a:pt x="0" y="0"/>
                                      </a:lnTo>
                                      <a:lnTo>
                                        <a:pt x="0" y="7619"/>
                                      </a:lnTo>
                                      <a:lnTo>
                                        <a:pt x="231139" y="7619"/>
                                      </a:lnTo>
                                      <a:lnTo>
                                        <a:pt x="2311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8E4DDB" id="Group 48" o:spid="_x0000_s1026" style="width:18.2pt;height:.6pt;mso-position-horizontal-relative:char;mso-position-vertical-relative:line" coordsize="231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gCegIAAA4GAAAOAAAAZHJzL2Uyb0RvYy54bWykVE1v2zAMvQ/YfxB0X52kQboadYqhXYsB&#10;RVegGXZWZPkDkyWNUuL034+iI8dogQHrfJApkaLI90heXR86zfYKfGtNwednM86UkbZsTV3wH5u7&#10;T58580GYUmhrVMFflOfX648frnqXq4VtrC4VMHRifN67gjchuDzLvGxUJ/yZdcqgsrLQiYBbqLMS&#10;RI/eO50tZrNV1lsoHVipvMfT20HJ1+S/qpQM36vKq8B0wTG2QCvQuo1rtr4SeQ3CNa08hiHeEUUn&#10;WoOPjq5uRRBsB+0bV10rwXpbhTNpu8xWVSsV5YDZzGevsrkHu3OUS533tRthQmhf4fRut/Jx/wSs&#10;LQu+RKaM6JAjepbhHsHpXZ2jzT24Z/cEQ4YoPlj5y6M6e62P+/pkfKigi5cwUXYg1F9G1NUhMImH&#10;i/P5fIncSFRdrBZHTmSDxL25I5uvf7mViXx4kMIaw+gd1pY/wef/D77nRjhFrPgITYLv8gTfUE3L&#10;ywFAsoroEZw+90cg34vNmKXI5c6He2UJYrF/8GEo5zJJokmSPJgkAjZFbAdN7RA4w3YAzrAdtkM7&#10;OBHivchbFFl/4qg5UhR1nd2rjSWrEImKPJ4jColhjPNkos3UFNmeWCVd+jtyN9hcrOYEIzpL6vQf&#10;zCav/ostVdnEqdTWq1jQQ86jQDjg4RRpb3Vb3rVax9w91NsbDWwv4oShL6KIVyZmWI+J9yhtbfmC&#10;ZdPj2Cm4/70ToDjT3wwWZpxRSYAkbJMAQd9YmmQEO/iwOfwU4JhDseABW+rRpvoUeSqJmNRoG28a&#10;+2UXbNXGeqHYhoiOG+wVkmjoUCrHARmn2nRPVqcxvv4DAAD//wMAUEsDBBQABgAIAAAAIQBkWtrB&#10;2gAAAAIBAAAPAAAAZHJzL2Rvd25yZXYueG1sTI9BS8NAEIXvgv9hGcGb3aTVIjGbUop6KoKtIN6m&#10;2WkSmp0N2W2S/ntHL3p5MLzHe9/kq8m1aqA+NJ4NpLMEFHHpbcOVgY/9y90jqBCRLbaeycCFAqyK&#10;66scM+tHfqdhFyslJRwyNFDH2GVah7Imh2HmO2Lxjr53GOXsK217HKXctXqeJEvtsGFZqLGjTU3l&#10;aXd2Bl5HHNeL9HnYno6by9f+4e1zm5IxtzfT+glUpCn+heEHX9ChEKaDP7MNqjUgj8RfFW+xvAd1&#10;kMwcdJHr/+jFNwAAAP//AwBQSwECLQAUAAYACAAAACEAtoM4kv4AAADhAQAAEwAAAAAAAAAAAAAA&#10;AAAAAAAAW0NvbnRlbnRfVHlwZXNdLnhtbFBLAQItABQABgAIAAAAIQA4/SH/1gAAAJQBAAALAAAA&#10;AAAAAAAAAAAAAC8BAABfcmVscy8ucmVsc1BLAQItABQABgAIAAAAIQBKw1gCegIAAA4GAAAOAAAA&#10;AAAAAAAAAAAAAC4CAABkcnMvZTJvRG9jLnhtbFBLAQItABQABgAIAAAAIQBkWtrB2gAAAAIBAAAP&#10;AAAAAAAAAAAAAAAAANQEAABkcnMvZG93bnJldi54bWxQSwUGAAAAAAQABADzAAAA2wUAAAAA&#10;">
                      <v:shape id="Graphic 49" o:spid="_x0000_s1027" style="position:absolute;width:231140;height:7620;visibility:visible;mso-wrap-style:square;v-text-anchor:top" coordsize="23114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YpcUA&#10;AADbAAAADwAAAGRycy9kb3ducmV2LnhtbESPT2sCMRTE70K/Q3gFL0WzFbG6NUqt1D/HquD1NXnd&#10;Xdy8LJvobv30Rih4HGbmN8x03tpSXKj2hWMFr/0EBLF2puBMwWH/1RuD8AHZYOmYFPyRh/nsqTPF&#10;1LiGv+myC5mIEPYpKshDqFIpvc7Jou+7ijh6v662GKKsM2lqbCLclnKQJCNpseC4kGNFnznp0+5s&#10;FSyPC3O66uG2+ZHJy8Jd1yv9tlaq+9x+vIMI1IZH+L+9MQqGE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ZilxQAAANsAAAAPAAAAAAAAAAAAAAAAAJgCAABkcnMv&#10;ZG93bnJldi54bWxQSwUGAAAAAAQABAD1AAAAigMAAAAA&#10;" path="m231139,l,,,7619r231139,l231139,xe" fillcolor="black" stroked="f">
                        <v:path arrowok="t"/>
                      </v:shape>
                      <w10:anchorlock/>
                    </v:group>
                  </w:pict>
                </mc:Fallback>
              </mc:AlternateContent>
            </w:r>
          </w:p>
        </w:tc>
        <w:tc>
          <w:tcPr>
            <w:tcW w:w="415" w:type="pct"/>
            <w:vMerge w:val="restart"/>
            <w:tcBorders>
              <w:top w:val="single" w:sz="4" w:space="0" w:color="000000"/>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p>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3C16A51C" wp14:editId="4BC8FF8F">
                      <wp:extent cx="422275" cy="762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275" cy="7620"/>
                                <a:chOff x="0" y="0"/>
                                <a:chExt cx="422275" cy="7620"/>
                              </a:xfrm>
                            </wpg:grpSpPr>
                            <wps:wsp>
                              <wps:cNvPr id="51" name="Graphic 51"/>
                              <wps:cNvSpPr/>
                              <wps:spPr>
                                <a:xfrm>
                                  <a:off x="0" y="0"/>
                                  <a:ext cx="422275" cy="7620"/>
                                </a:xfrm>
                                <a:custGeom>
                                  <a:avLst/>
                                  <a:gdLst/>
                                  <a:ahLst/>
                                  <a:cxnLst/>
                                  <a:rect l="l" t="t" r="r" b="b"/>
                                  <a:pathLst>
                                    <a:path w="422275" h="7620">
                                      <a:moveTo>
                                        <a:pt x="421957" y="0"/>
                                      </a:moveTo>
                                      <a:lnTo>
                                        <a:pt x="0" y="0"/>
                                      </a:lnTo>
                                      <a:lnTo>
                                        <a:pt x="0" y="7619"/>
                                      </a:lnTo>
                                      <a:lnTo>
                                        <a:pt x="421957" y="7619"/>
                                      </a:lnTo>
                                      <a:lnTo>
                                        <a:pt x="4219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1C5F87" id="Group 50" o:spid="_x0000_s1026" style="width:33.25pt;height:.6pt;mso-position-horizontal-relative:char;mso-position-vertical-relative:line" coordsize="422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YAfQIAAA4GAAAOAAAAZHJzL2Uyb0RvYy54bWykVFtr2zAUfh/sPwi9L05Mk6wmThntGgal&#10;KzRjz4osX5gsaUdKnPz7HclWYlIYrPODfeTz6Vy+c1ndHVtJDgJso1VOZ5MpJUJxXTSqyumP7eOn&#10;z5RYx1TBpFYipydh6d3644dVZzKR6lrLQgBBI8pmnclp7ZzJksTyWrTMTrQRCpWlhpY5PEKVFMA6&#10;tN7KJJ1OF0mnoTCgubAW/z70SroO9stScPe9LK1wROYUY3PhDeG98+9kvWJZBczUDR/CYO+IomWN&#10;QqdnUw/MMbKH5o2ptuGgrS7dhOs20WXZcBFywGxm06tsNqD3JuRSZV1lzjQhtVc8vdssfz68AGmK&#10;nM6RHsVarFFwS/CM5HSmyhCzAfNqXqDPEMUnzX9ZVCfXen+uLuBjCa2/hImSY2D9dGZdHB3h+PMm&#10;TdPlnBKOquUiHWrCayzcmzu8/vqXWwnLeochrHMYncHeshf67P/R91ozI0JVrKcm0je70Nd303zW&#10;ExhQnr1Ap83sQOR7uTlnyTK+t24jdKCYHZ6s69u5iBKro8SPKoqAQ+HHQYZxcJTgOAAlOA67fhwM&#10;c/6er5sXSXepUT2UyOtafRBbHVDOF+omnd3Ol5TECmOcF4hUYyi22ggVdfFrgrkes1zMbn1UaCyq&#10;47eHjbz+CzZ02cgol9qK3o/POTg884C4MdNWy6Z4bKT0uVuodvcSyIH5DROeId4RDPsx1t1LO12c&#10;sG06XDs5tb/3DAQl8pvCxvQ7KgoQhV0UwMl7HTZZoB2s2x5/MjDEoJhThyP1rGN/siy2BMbvAT3W&#10;31T6y97psvH9EmLrIxoOOCtBCksnMDEsSL/VxueAuqzx9R8AAAD//wMAUEsDBBQABgAIAAAAIQCa&#10;9aUh2gAAAAIBAAAPAAAAZHJzL2Rvd25yZXYueG1sTI9BS8NAEIXvgv9hmYI3u0mlQdJsSinqqQi2&#10;gnibJtMkNDsbstsk/feOXuzlwfAe732TrSfbqoF63zg2EM8jUMSFKxuuDHweXh+fQfmAXGLrmAxc&#10;ycM6v7/LMC3dyB807EOlpIR9igbqELpUa1/UZNHPXUcs3sn1FoOcfaXLHkcpt61eRFGiLTYsCzV2&#10;tK2pOO8v1sDbiOPmKX4ZdufT9vp9WL5/7WIy5mE2bVagAk3hPwy/+IIOuTAd3YVLr1oD8kj4U/GS&#10;ZAnqKJkF6DzTt+j5DwAAAP//AwBQSwECLQAUAAYACAAAACEAtoM4kv4AAADhAQAAEwAAAAAAAAAA&#10;AAAAAAAAAAAAW0NvbnRlbnRfVHlwZXNdLnhtbFBLAQItABQABgAIAAAAIQA4/SH/1gAAAJQBAAAL&#10;AAAAAAAAAAAAAAAAAC8BAABfcmVscy8ucmVsc1BLAQItABQABgAIAAAAIQDYSAYAfQIAAA4GAAAO&#10;AAAAAAAAAAAAAAAAAC4CAABkcnMvZTJvRG9jLnhtbFBLAQItABQABgAIAAAAIQCa9aUh2gAAAAIB&#10;AAAPAAAAAAAAAAAAAAAAANcEAABkcnMvZG93bnJldi54bWxQSwUGAAAAAAQABADzAAAA3gUAAAAA&#10;">
                      <v:shape id="Graphic 51" o:spid="_x0000_s1027" style="position:absolute;width:422275;height:7620;visibility:visible;mso-wrap-style:square;v-text-anchor:top" coordsize="42227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RM8EA&#10;AADbAAAADwAAAGRycy9kb3ducmV2LnhtbESPzarCMBSE9xd8h3AEd9dUwR+qUURQRNxYXbg8NMe2&#10;2pyUJtr69kYQXA4z8w0zX7amFE+qXWFZwaAfgSBOrS44U3A+bf6nIJxH1lhaJgUvcrBcdP7mGGvb&#10;8JGeic9EgLCLUUHufRVL6dKcDLq+rYiDd7W1QR9knUldYxPgppTDKBpLgwWHhRwrWueU3pOHUbDP&#10;Ijs8emoO28l2d+NNoS+PRKlet13NQHhq/S/8be+0gtEAPl/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CETPBAAAA2wAAAA8AAAAAAAAAAAAAAAAAmAIAAGRycy9kb3du&#10;cmV2LnhtbFBLBQYAAAAABAAEAPUAAACGAwAAAAA=&#10;" path="m421957,l,,,7619r421957,l421957,xe" fillcolor="black" stroked="f">
                        <v:path arrowok="t"/>
                      </v:shape>
                      <w10:anchorlock/>
                    </v:group>
                  </w:pict>
                </mc:Fallback>
              </mc:AlternateContent>
            </w:r>
          </w:p>
        </w:tc>
        <w:tc>
          <w:tcPr>
            <w:tcW w:w="378" w:type="pct"/>
            <w:tcBorders>
              <w:top w:val="single" w:sz="4" w:space="0" w:color="000000"/>
              <w:left w:val="single" w:sz="4" w:space="0" w:color="000000"/>
              <w:bottom w:val="nil"/>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spacing w:val="-4"/>
                <w:sz w:val="18"/>
                <w:szCs w:val="18"/>
              </w:rPr>
              <w:t>12,0</w:t>
            </w:r>
          </w:p>
        </w:tc>
      </w:tr>
      <w:tr w:rsidR="00021AEF" w:rsidRPr="00021AEF" w:rsidTr="00021AEF">
        <w:trPr>
          <w:trHeight w:val="227"/>
        </w:trPr>
        <w:tc>
          <w:tcPr>
            <w:tcW w:w="341"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761"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380"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jc w:val="center"/>
              <w:rPr>
                <w:rFonts w:ascii="Arial" w:hAnsi="Arial" w:cs="Arial"/>
                <w:sz w:val="18"/>
                <w:szCs w:val="18"/>
              </w:rPr>
            </w:pPr>
            <w:r w:rsidRPr="00021AEF">
              <w:rPr>
                <w:rFonts w:ascii="Arial" w:hAnsi="Arial" w:cs="Arial"/>
                <w:spacing w:val="-10"/>
                <w:sz w:val="18"/>
                <w:szCs w:val="18"/>
              </w:rPr>
              <w:t>9</w:t>
            </w:r>
          </w:p>
        </w:tc>
        <w:tc>
          <w:tcPr>
            <w:tcW w:w="339"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341"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264"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51F151D0" wp14:editId="31DC7207">
                      <wp:extent cx="231140" cy="7620"/>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7620"/>
                                <a:chOff x="0" y="0"/>
                                <a:chExt cx="231140" cy="7620"/>
                              </a:xfrm>
                            </wpg:grpSpPr>
                            <wps:wsp>
                              <wps:cNvPr id="53" name="Graphic 53"/>
                              <wps:cNvSpPr/>
                              <wps:spPr>
                                <a:xfrm>
                                  <a:off x="0" y="0"/>
                                  <a:ext cx="231140" cy="7620"/>
                                </a:xfrm>
                                <a:custGeom>
                                  <a:avLst/>
                                  <a:gdLst/>
                                  <a:ahLst/>
                                  <a:cxnLst/>
                                  <a:rect l="l" t="t" r="r" b="b"/>
                                  <a:pathLst>
                                    <a:path w="231140" h="7620">
                                      <a:moveTo>
                                        <a:pt x="231139" y="0"/>
                                      </a:moveTo>
                                      <a:lnTo>
                                        <a:pt x="0" y="0"/>
                                      </a:lnTo>
                                      <a:lnTo>
                                        <a:pt x="0" y="7619"/>
                                      </a:lnTo>
                                      <a:lnTo>
                                        <a:pt x="231139" y="7619"/>
                                      </a:lnTo>
                                      <a:lnTo>
                                        <a:pt x="2311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2F9621" id="Group 52" o:spid="_x0000_s1026" style="width:18.2pt;height:.6pt;mso-position-horizontal-relative:char;mso-position-vertical-relative:line" coordsize="231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jaewIAAA4GAAAOAAAAZHJzL2Uyb0RvYy54bWykVNtO3DAQfa/Uf7D8XrKXAiUiiyooqBIC&#10;JLbqs9dxLqrjccfezfL3HTvxbgRSpdI8JOPM8VzOXC6v9p1mO4WuBVPw+cmMM2UklK2pC/5jffvp&#10;C2fOC1MKDUYV/EU5frX6+OGyt7laQAO6VMjIiHF5bwveeG/zLHOyUZ1wJ2CVIWUF2AlPR6yzEkVP&#10;1judLWazs6wHLC2CVM7R35tByVfRflUp6R+ryinPdMEpNh/fGN+b8M5WlyKvUdimlWMY4h1RdKI1&#10;5PRg6kZ4wbbYvjHVtRLBQeVPJHQZVFUrVcyBspnPXmVzh7C1MZc672t7oImofcXTu83Kh90TsrYs&#10;+OmCMyM6qlF0y+hM5PS2zglzh/bZPuGQIYn3IH85Umev9eFcH8H7CrtwiRJl+8j6y4F1tfdM0s/F&#10;cj7/TLWRpDo/W4w1kQ0V7s0d2Xz7y61M5IPDGNYhjN5Sb7kjfe7/6HtuhFWxKi5Qk+hbHukbuul0&#10;ORAYUYG9SKfL3Ujke7k5ZClyuXX+TkGkWOzunR/auUySaJIk9yaJSEMRxkHHcfCc0TggZzQOm2Ec&#10;rPDhXqhbEFl/rFEzlijoOtipNUSUD4UKdVxecJYqTHEeIdpMoVTtCSrp0tdGcwPm/Gx+EaIiY0md&#10;vgNs4vVfsLHLJkalBqcGPyHn6PDAA+GmTDvQbXnbah1yd1hvrjWynQgbJj5jvBMY9WOqe5A2UL5Q&#10;2/S0dgrufm8FKs70d0ONGXZUEjAJmySg19cQN1mkHZ1f738KtMySWHBPI/UAqT9FnlqC4g+AARtu&#10;Gvi69VC1oV9ibENE44FmJUpx6UQmxgUZttr0HFHHNb76AwAA//8DAFBLAwQUAAYACAAAACEAZFra&#10;wdoAAAACAQAADwAAAGRycy9kb3ducmV2LnhtbEyPQUvDQBCF74L/YRnBm92k1SIxm1KKeiqCrSDe&#10;ptlpEpqdDdltkv57Ry96eTC8x3vf5KvJtWqgPjSeDaSzBBRx6W3DlYGP/cvdI6gQkS22nsnAhQKs&#10;iuurHDPrR36nYRcrJSUcMjRQx9hlWoeyJodh5jti8Y6+dxjl7Cttexyl3LV6niRL7bBhWaixo01N&#10;5Wl3dgZeRxzXi/R52J6Om8vX/uHtc5uSMbc30/oJVKQp/oXhB1/QoRCmgz+zDao1II/EXxVvsbwH&#10;dZDMHHSR6//oxTcAAAD//wMAUEsBAi0AFAAGAAgAAAAhALaDOJL+AAAA4QEAABMAAAAAAAAAAAAA&#10;AAAAAAAAAFtDb250ZW50X1R5cGVzXS54bWxQSwECLQAUAAYACAAAACEAOP0h/9YAAACUAQAACwAA&#10;AAAAAAAAAAAAAAAvAQAAX3JlbHMvLnJlbHNQSwECLQAUAAYACAAAACEAhCyI2nsCAAAOBgAADgAA&#10;AAAAAAAAAAAAAAAuAgAAZHJzL2Uyb0RvYy54bWxQSwECLQAUAAYACAAAACEAZFrawdoAAAACAQAA&#10;DwAAAAAAAAAAAAAAAADVBAAAZHJzL2Rvd25yZXYueG1sUEsFBgAAAAAEAAQA8wAAANwFAAAAAA==&#10;">
                      <v:shape id="Graphic 53" o:spid="_x0000_s1027" style="position:absolute;width:231140;height:7620;visibility:visible;mso-wrap-style:square;v-text-anchor:top" coordsize="23114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5ksUA&#10;AADbAAAADwAAAGRycy9kb3ducmV2LnhtbESPQWsCMRSE74L/IbxCL6JZW21lNUptadVjteD1mbzu&#10;Lm5elk3qbv31RhA8DjPzDTNbtLYUJ6p94VjBcJCAINbOFJwp+Nl99icgfEA2WDomBf/kYTHvdmaY&#10;GtfwN522IRMRwj5FBXkIVSql1zlZ9ANXEUfv19UWQ5R1Jk2NTYTbUj4lyYu0WHBcyLGi95z0cftn&#10;FXzsl+Z41qNNc5BJb+nOqy/9ulLq8aF9m4II1IZ7+NZeGwXjZ7h+i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DmSxQAAANsAAAAPAAAAAAAAAAAAAAAAAJgCAABkcnMv&#10;ZG93bnJldi54bWxQSwUGAAAAAAQABAD1AAAAigMAAAAA&#10;" path="m231139,l,,,7619r231139,l231139,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14</w:t>
            </w:r>
          </w:p>
        </w:tc>
        <w:tc>
          <w:tcPr>
            <w:tcW w:w="330"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710F4BBC" wp14:editId="72D9594A">
                      <wp:extent cx="314960" cy="762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 cy="7620"/>
                                <a:chOff x="0" y="0"/>
                                <a:chExt cx="314960" cy="7620"/>
                              </a:xfrm>
                            </wpg:grpSpPr>
                            <wps:wsp>
                              <wps:cNvPr id="55" name="Graphic 55"/>
                              <wps:cNvSpPr/>
                              <wps:spPr>
                                <a:xfrm>
                                  <a:off x="0" y="0"/>
                                  <a:ext cx="314960" cy="7620"/>
                                </a:xfrm>
                                <a:custGeom>
                                  <a:avLst/>
                                  <a:gdLst/>
                                  <a:ahLst/>
                                  <a:cxnLst/>
                                  <a:rect l="l" t="t" r="r" b="b"/>
                                  <a:pathLst>
                                    <a:path w="314960" h="7620">
                                      <a:moveTo>
                                        <a:pt x="314960" y="0"/>
                                      </a:moveTo>
                                      <a:lnTo>
                                        <a:pt x="0" y="0"/>
                                      </a:lnTo>
                                      <a:lnTo>
                                        <a:pt x="0" y="7619"/>
                                      </a:lnTo>
                                      <a:lnTo>
                                        <a:pt x="314960" y="7619"/>
                                      </a:lnTo>
                                      <a:lnTo>
                                        <a:pt x="3149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F192C0" id="Group 54" o:spid="_x0000_s1026" style="width:24.8pt;height:.6pt;mso-position-horizontal-relative:char;mso-position-vertical-relative:line" coordsize="314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MKeQIAAA4GAAAOAAAAZHJzL2Uyb0RvYy54bWykVFtP2zAUfp+0/2D5faRltIyIFE0w0CQE&#10;SHTas+s4F83x8Wy3Kf9+xydxG4E0aSwPyXHO53P5zuXyat9ptlPOt2AKPj+ZcaaMhLI1dcF/rG8/&#10;feHMB2FKocGogr8oz69WHz9c9jZXp9CALpVjaMT4vLcFb0KweZZ52ahO+BOwyqCyAteJgEdXZ6UT&#10;PVrvdHY6my2zHlxpHUjlPf69GZR8RfarSsnwWFVeBaYLjrEFejt6b+I7W12KvHbCNq0cwxDviKIT&#10;rUGnB1M3Igi2de0bU10rHXiowomELoOqaqWiHDCb+exVNncOtpZyqfO+tgeakNpXPL3brHzYPTnW&#10;lgVfnHFmRIc1IrcMz0hOb+scMXfOPtsnN2SI4j3IXx7V2Wt9PNdH8L5yXbyEibI9sf5yYF3tA5P4&#10;8/P87GKJtZGoOl+ejjWRDRbuzR3ZfPvLrUzkg0MK6xBGb7G3/JE+/3/0PTfCKqqKj9Qk+hZH+oZu&#10;WiwGAgkV2SM6fe5HIt/LzSFLkcutD3cKiGKxu/dhaOcySaJJktybJDocijgOmsYhcIbj4DjDcdgM&#10;42BFiPdi3aLI+mONmrFEUdfBTq2BUCEWKtUxVRjjPEK0mUKx2hNU0qWvJXMD5nw5v4hRobGkTt8B&#10;NvH6L1jqsolRqcGrwU/MmRweeEDclGkPui1vW61j7t7Vm2vt2E7EDUPPGO8Ehv2Y6h6lDZQv2DY9&#10;rp2C+99b4RRn+rvBxow7KgkuCZskuKCvgTYZ0e58WO9/CmeZRbHgAUfqAVJ/ijy1BMYfAQM23jTw&#10;dRugamO/UGxDROMBZ4UkWjrExLgg41abngl1XOOrPwAAAP//AwBQSwMEFAAGAAgAAAAhAFRyzsDa&#10;AAAAAgEAAA8AAABkcnMvZG93bnJldi54bWxMj0FLw0AQhe+C/2EZwZvdpGrRmE0pRT0VwVYQb9Ps&#10;NAnNzobsNkn/vaMXvTwY3uO9b/Ll5Fo1UB8azwbSWQKKuPS24crAx+7l5gFUiMgWW89k4EwBlsXl&#10;RY6Z9SO/07CNlZISDhkaqGPsMq1DWZPDMPMdsXgH3zuMcvaVtj2OUu5aPU+ShXbYsCzU2NG6pvK4&#10;PTkDryOOq9v0edgcD+vz1+7+7XOTkjHXV9PqCVSkKf6F4Qdf0KEQpr0/sQ2qNSCPxF8V7+5xAWov&#10;mTnoItf/0YtvAAAA//8DAFBLAQItABQABgAIAAAAIQC2gziS/gAAAOEBAAATAAAAAAAAAAAAAAAA&#10;AAAAAABbQ29udGVudF9UeXBlc10ueG1sUEsBAi0AFAAGAAgAAAAhADj9If/WAAAAlAEAAAsAAAAA&#10;AAAAAAAAAAAALwEAAF9yZWxzLy5yZWxzUEsBAi0AFAAGAAgAAAAhAAF0owp5AgAADgYAAA4AAAAA&#10;AAAAAAAAAAAALgIAAGRycy9lMm9Eb2MueG1sUEsBAi0AFAAGAAgAAAAhAFRyzsDaAAAAAgEAAA8A&#10;AAAAAAAAAAAAAAAA0wQAAGRycy9kb3ducmV2LnhtbFBLBQYAAAAABAAEAPMAAADaBQAAAAA=&#10;">
                      <v:shape id="Graphic 55" o:spid="_x0000_s1027" style="position:absolute;width:314960;height:7620;visibility:visible;mso-wrap-style:square;v-text-anchor:top" coordsize="31496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8VsIA&#10;AADbAAAADwAAAGRycy9kb3ducmV2LnhtbESP3YrCMBSE7wXfIRzBO03Xv5WuUUQUZAVl1Qc4NGfb&#10;ss1JSWKtb78RBC+HmfmGWaxaU4mGnC8tK/gYJiCIM6tLzhVcL7vBHIQPyBory6TgQR5Wy25ngam2&#10;d/6h5hxyESHsU1RQhFCnUvqsIIN+aGvi6P1aZzBE6XKpHd4j3FRylCQzabDkuFBgTZuCsr/zzSj4&#10;zttrw5Pj4dOeKhqP7cxtG1Sq32vXXyACteEdfrX3WsF0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TxWwgAAANsAAAAPAAAAAAAAAAAAAAAAAJgCAABkcnMvZG93&#10;bnJldi54bWxQSwUGAAAAAAQABAD1AAAAhwMAAAAA&#10;" path="m314960,l,,,7619r314960,l314960,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13</w:t>
            </w:r>
          </w:p>
        </w:tc>
        <w:tc>
          <w:tcPr>
            <w:tcW w:w="330"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17435E9A" wp14:editId="0E90F105">
                      <wp:extent cx="315595" cy="762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7620"/>
                                <a:chOff x="0" y="0"/>
                                <a:chExt cx="315595" cy="7620"/>
                              </a:xfrm>
                            </wpg:grpSpPr>
                            <wps:wsp>
                              <wps:cNvPr id="57" name="Graphic 57"/>
                              <wps:cNvSpPr/>
                              <wps:spPr>
                                <a:xfrm>
                                  <a:off x="0" y="0"/>
                                  <a:ext cx="315595" cy="7620"/>
                                </a:xfrm>
                                <a:custGeom>
                                  <a:avLst/>
                                  <a:gdLst/>
                                  <a:ahLst/>
                                  <a:cxnLst/>
                                  <a:rect l="l" t="t" r="r" b="b"/>
                                  <a:pathLst>
                                    <a:path w="315595" h="7620">
                                      <a:moveTo>
                                        <a:pt x="315277" y="0"/>
                                      </a:moveTo>
                                      <a:lnTo>
                                        <a:pt x="0" y="0"/>
                                      </a:lnTo>
                                      <a:lnTo>
                                        <a:pt x="0" y="7619"/>
                                      </a:lnTo>
                                      <a:lnTo>
                                        <a:pt x="315277" y="7619"/>
                                      </a:lnTo>
                                      <a:lnTo>
                                        <a:pt x="3152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CED74E" id="Group 56" o:spid="_x0000_s1026" style="width:24.85pt;height:.6pt;mso-position-horizontal-relative:char;mso-position-vertical-relative:line" coordsize="3155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J9fAIAAA4GAAAOAAAAZHJzL2Uyb0RvYy54bWykVFtr2zAUfh/sPwi9r04ykqymThntWgal&#10;K7Rlz4osX5isox0pcfrvdyRbiWlhsM4P9pHPp3P5zuXi8tBptlfoWjAFn5/NOFNGQtmauuDPTzef&#10;vnDmvDCl0GBUwV+U45ebjx8uepurBTSgS4WMjBiX97bgjfc2zzInG9UJdwZWGVJWgJ3wdMQ6K1H0&#10;ZL3T2WI2W2U9YGkRpHKO/l4PSr6J9qtKSf+jqpzyTBecYvPxjfG9De9scyHyGoVtWjmGId4RRSda&#10;Q06Ppq6FF2yH7RtTXSsRHFT+TEKXQVW1UsUcKJv57FU2twg7G3Op8762R5qI2lc8vdusvN8/IGvL&#10;gi9XnBnRUY2iW0ZnIqe3dU6YW7SP9gGHDEm8A/nLkTp7rQ/n+gQ+VNiFS5QoO0TWX46sq4Nnkn5+&#10;ni+X50vOJKnWq8VYE9lQ4d7ckc23v9zKRD44jGEdw+gt9ZY70ef+j77HRlgVq+ICNYm+9Ym+oZuW&#10;64HAiArsRTpd7kYi38vNMUuRy53ztwoixWJ/5/zQzmWSRJMkeTBJRBqKMA46joPnjMYBOaNx2A7j&#10;YIUP90Ldgsj6U42asURB18FePUFE+VAoquNiTSykClOcJ4g2UyhN4gSVdOlro7kBs17Nz0NUZCyp&#10;03eATbz+CzZ22cSo1ODU4CfkHB0eeSDclGkHui1vWq1D7g7r7ZVGthdhw8RnjHcCo35MdQ/SFsoX&#10;apue1k7B3e+dQMWZ/m6oMcOOSgImYZsE9PoK4iaLtKPzT4efAi2zJBbc00jdQ+pPkaeWoPgDYMCG&#10;mwa+7jxUbeiXGNsQ0XigWYlSXDqRiXFBhq02PUfUaY1v/gAAAP//AwBQSwMEFAAGAAgAAAAhAMPU&#10;0yfaAAAAAgEAAA8AAABkcnMvZG93bnJldi54bWxMj09Lw0AQxe+C32EZwZvdpP6P2ZRS1FMRbAXx&#10;Ns1Ok9DsbMhuk/TbO3rRy4PhPd77Tb6YXKsG6kPj2UA6S0ARl942XBn42L5cPYAKEdli65kMnCjA&#10;ojg/yzGzfuR3GjaxUlLCIUMDdYxdpnUoa3IYZr4jFm/ve4dRzr7StsdRyl2r50lypx02LAs1drSq&#10;qTxsjs7A64jj8jp9HtaH/er0tb19+1ynZMzlxbR8AhVpin9h+MEXdCiEaeePbINqDcgj8VfFu3m8&#10;B7WTzBx0kev/6MU3AAAA//8DAFBLAQItABQABgAIAAAAIQC2gziS/gAAAOEBAAATAAAAAAAAAAAA&#10;AAAAAAAAAABbQ29udGVudF9UeXBlc10ueG1sUEsBAi0AFAAGAAgAAAAhADj9If/WAAAAlAEAAAsA&#10;AAAAAAAAAAAAAAAALwEAAF9yZWxzLy5yZWxzUEsBAi0AFAAGAAgAAAAhAGW50n18AgAADgYAAA4A&#10;AAAAAAAAAAAAAAAALgIAAGRycy9lMm9Eb2MueG1sUEsBAi0AFAAGAAgAAAAhAMPU0yfaAAAAAgEA&#10;AA8AAAAAAAAAAAAAAAAA1gQAAGRycy9kb3ducmV2LnhtbFBLBQYAAAAABAAEAPMAAADdBQAAAAA=&#10;">
                      <v:shape id="Graphic 57" o:spid="_x0000_s1027" style="position:absolute;width:315595;height:7620;visibility:visible;mso-wrap-style:square;v-text-anchor:top" coordsize="31559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t6MYA&#10;AADbAAAADwAAAGRycy9kb3ducmV2LnhtbESPW2vCQBSE3wX/w3IE33RTwbbErJJ6gVIo2NTi6yF7&#10;cmmzZ0N2jem/7xYEH4eZ+YZJNoNpRE+dqy0reJhHIIhzq2suFZw+D7NnEM4ja2wsk4JfcrBZj0cJ&#10;xtpe+YP6zJciQNjFqKDyvo2ldHlFBt3ctsTBK2xn0AfZlVJ3eA1w08hFFD1KgzWHhQpb2laU/2QX&#10;o+Cy+04X7/rruE13L29FNOz7szkpNZ0M6QqEp8Hfw7f2q1awfIL/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t6MYAAADbAAAADwAAAAAAAAAAAAAAAACYAgAAZHJz&#10;L2Rvd25yZXYueG1sUEsFBgAAAAAEAAQA9QAAAIsDAAAAAA==&#10;" path="m315277,l,,,7619r315277,l315277,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13</w:t>
            </w:r>
          </w:p>
        </w:tc>
        <w:tc>
          <w:tcPr>
            <w:tcW w:w="264"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697B13B2" wp14:editId="31AF8D6C">
                      <wp:extent cx="231140" cy="762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7620"/>
                                <a:chOff x="0" y="0"/>
                                <a:chExt cx="231140" cy="7620"/>
                              </a:xfrm>
                            </wpg:grpSpPr>
                            <wps:wsp>
                              <wps:cNvPr id="59" name="Graphic 59"/>
                              <wps:cNvSpPr/>
                              <wps:spPr>
                                <a:xfrm>
                                  <a:off x="0" y="0"/>
                                  <a:ext cx="231140" cy="7620"/>
                                </a:xfrm>
                                <a:custGeom>
                                  <a:avLst/>
                                  <a:gdLst/>
                                  <a:ahLst/>
                                  <a:cxnLst/>
                                  <a:rect l="l" t="t" r="r" b="b"/>
                                  <a:pathLst>
                                    <a:path w="231140" h="7620">
                                      <a:moveTo>
                                        <a:pt x="231139" y="0"/>
                                      </a:moveTo>
                                      <a:lnTo>
                                        <a:pt x="0" y="0"/>
                                      </a:lnTo>
                                      <a:lnTo>
                                        <a:pt x="0" y="7619"/>
                                      </a:lnTo>
                                      <a:lnTo>
                                        <a:pt x="231139" y="7619"/>
                                      </a:lnTo>
                                      <a:lnTo>
                                        <a:pt x="2311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FF350B" id="Group 58" o:spid="_x0000_s1026" style="width:18.2pt;height:.6pt;mso-position-horizontal-relative:char;mso-position-vertical-relative:line" coordsize="231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qVewIAAA4GAAAOAAAAZHJzL2Uyb0RvYy54bWykVE1v2zAMvQ/YfxB0X52ka7sacYqhXYsB&#10;RVugHXZWZPkDkyWNUuL034+iI8dogQHLfJApkaLI90gur3adZlsFvrWm4POTGWfKSFu2pi74j5fb&#10;T18480GYUmhrVMFfledXq48flr3L1cI2VpcKGDoxPu9dwZsQXJ5lXjaqE/7EOmVQWVnoRMAt1FkJ&#10;okfvnc4Ws9l51lsoHVipvMfTm0HJV+S/qpQMj1XlVWC64BhboBVoXcc1Wy1FXoNwTSv3YYgjouhE&#10;a/DR0dWNCIJtoH3nqmslWG+rcCJtl9mqaqWiHDCb+exNNndgN45yqfO+diNMCO0bnI52Kx+2T8Da&#10;suBnyJQRHXJEzzLcIzi9q3O0uQP37J5gyBDFeyt/eVRnb/VxXx+MdxV08RImynaE+uuIutoFJvFw&#10;cTqff0ZuJKouzhd7TmSDxL27I5tvf7mViXx4kMIaw+gd1pY/wOf/D77nRjhFrPgITYLv8gDfUE1n&#10;lwOAZBXRIzh97vdAHovNmKXI5caHO2UJYrG992Eo5zJJokmS3JkkAjZFbAdN7RA4w3YAzrAd1kM7&#10;OBHivchbFFl/4KjZUxR1nd2qF0tWIRIVeTxFFBLDGOfBRJupKbI9sUq69HfkbrC5OJ8TjOgsqdN/&#10;MJu8+i+2VGUTp1Jbr2JBDzmPAuGAh1OkvdVtedtqHXP3UK+vNbCtiBOGvogiXpmYYT0m3qO0tuUr&#10;lk2PY6fg/vdGgOJMfzdYmHFGJQGSsE4CBH1taZIR7ODDy+6nAMccigUP2FIPNtWnyFNJxKRG23jT&#10;2K+bYKs21gvFNkS032CvkERDh1LZD8g41aZ7sjqM8dUfAAAA//8DAFBLAwQUAAYACAAAACEAZFra&#10;wdoAAAACAQAADwAAAGRycy9kb3ducmV2LnhtbEyPQUvDQBCF74L/YRnBm92k1SIxm1KKeiqCrSDe&#10;ptlpEpqdDdltkv57Ry96eTC8x3vf5KvJtWqgPjSeDaSzBBRx6W3DlYGP/cvdI6gQkS22nsnAhQKs&#10;iuurHDPrR36nYRcrJSUcMjRQx9hlWoeyJodh5jti8Y6+dxjl7Cttexyl3LV6niRL7bBhWaixo01N&#10;5Wl3dgZeRxzXi/R52J6Om8vX/uHtc5uSMbc30/oJVKQp/oXhB1/QoRCmgz+zDao1II/EXxVvsbwH&#10;dZDMHHSR6//oxTcAAAD//wMAUEsBAi0AFAAGAAgAAAAhALaDOJL+AAAA4QEAABMAAAAAAAAAAAAA&#10;AAAAAAAAAFtDb250ZW50X1R5cGVzXS54bWxQSwECLQAUAAYACAAAACEAOP0h/9YAAACUAQAACwAA&#10;AAAAAAAAAAAAAAAvAQAAX3JlbHMvLnJlbHNQSwECLQAUAAYACAAAACEAzk1alXsCAAAOBgAADgAA&#10;AAAAAAAAAAAAAAAuAgAAZHJzL2Uyb0RvYy54bWxQSwECLQAUAAYACAAAACEAZFrawdoAAAACAQAA&#10;DwAAAAAAAAAAAAAAAADVBAAAZHJzL2Rvd25yZXYueG1sUEsFBgAAAAAEAAQA8wAAANwFAAAAAA==&#10;">
                      <v:shape id="Graphic 59" o:spid="_x0000_s1027" style="position:absolute;width:231140;height:7620;visibility:visible;mso-wrap-style:square;v-text-anchor:top" coordsize="23114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eMUA&#10;AADbAAAADwAAAGRycy9kb3ducmV2LnhtbESPQWsCMRSE74L/IbxCL6JZS7V1NUptadVjteD1mbzu&#10;Lm5elk3qbv31RhA8DjPzDTNbtLYUJ6p94VjBcJCAINbOFJwp+Nl99l9B+IBssHRMCv7Jw2Le7cww&#10;Na7hbzptQyYihH2KCvIQqlRKr3Oy6AeuIo7er6sthijrTJoamwi3pXxKkrG0WHBcyLGi95z0cftn&#10;FXzsl+Z41s+b5iCT3tKdV1/6ZaXU40P7NgURqA338K29NgpGE7h+i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A54xQAAANsAAAAPAAAAAAAAAAAAAAAAAJgCAABkcnMv&#10;ZG93bnJldi54bWxQSwUGAAAAAAQABAD1AAAAigMAAAAA&#10;" path="m231139,l,,,7619r231139,l231139,xe" fillcolor="black" stroked="f">
                        <v:path arrowok="t"/>
                      </v:shape>
                      <w10:anchorlock/>
                    </v:group>
                  </w:pict>
                </mc:Fallback>
              </mc:AlternateContent>
            </w:r>
          </w:p>
          <w:p w:rsidR="00822314" w:rsidRPr="00021AEF" w:rsidRDefault="00822314" w:rsidP="00021AEF">
            <w:pPr>
              <w:pStyle w:val="TableParagraph"/>
              <w:jc w:val="center"/>
              <w:rPr>
                <w:rFonts w:ascii="Arial" w:hAnsi="Arial" w:cs="Arial"/>
                <w:sz w:val="18"/>
                <w:szCs w:val="18"/>
              </w:rPr>
            </w:pPr>
            <w:r w:rsidRPr="00021AEF">
              <w:rPr>
                <w:rFonts w:ascii="Arial" w:hAnsi="Arial" w:cs="Arial"/>
                <w:spacing w:val="-5"/>
                <w:sz w:val="18"/>
                <w:szCs w:val="18"/>
              </w:rPr>
              <w:t>10</w:t>
            </w:r>
          </w:p>
        </w:tc>
        <w:tc>
          <w:tcPr>
            <w:tcW w:w="330"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264"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264"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415" w:type="pct"/>
            <w:vMerge/>
            <w:tcBorders>
              <w:top w:val="nil"/>
              <w:left w:val="single" w:sz="4" w:space="0" w:color="000000"/>
              <w:bottom w:val="single" w:sz="4" w:space="0" w:color="000000"/>
              <w:right w:val="single" w:sz="4" w:space="0" w:color="000000"/>
            </w:tcBorders>
            <w:vAlign w:val="center"/>
          </w:tcPr>
          <w:p w:rsidR="00822314" w:rsidRPr="00021AEF" w:rsidRDefault="00822314" w:rsidP="00021AEF">
            <w:pPr>
              <w:spacing w:line="240" w:lineRule="auto"/>
              <w:ind w:firstLine="0"/>
              <w:rPr>
                <w:rFonts w:ascii="Arial" w:hAnsi="Arial" w:cs="Arial"/>
                <w:sz w:val="18"/>
                <w:szCs w:val="18"/>
              </w:rPr>
            </w:pPr>
          </w:p>
        </w:tc>
        <w:tc>
          <w:tcPr>
            <w:tcW w:w="378" w:type="pct"/>
            <w:tcBorders>
              <w:top w:val="nil"/>
              <w:left w:val="single" w:sz="4" w:space="0" w:color="000000"/>
              <w:bottom w:val="single" w:sz="4" w:space="0" w:color="000000"/>
              <w:right w:val="single" w:sz="4" w:space="0" w:color="000000"/>
            </w:tcBorders>
            <w:vAlign w:val="center"/>
          </w:tcPr>
          <w:p w:rsidR="00822314" w:rsidRPr="00021AEF" w:rsidRDefault="00822314" w:rsidP="00021AEF">
            <w:pPr>
              <w:pStyle w:val="TableParagraph"/>
              <w:rPr>
                <w:rFonts w:ascii="Arial" w:hAnsi="Arial" w:cs="Arial"/>
                <w:sz w:val="18"/>
                <w:szCs w:val="18"/>
              </w:rPr>
            </w:pPr>
            <w:r w:rsidRPr="00021AEF">
              <w:rPr>
                <w:rFonts w:ascii="Arial" w:hAnsi="Arial" w:cs="Arial"/>
                <w:noProof/>
                <w:sz w:val="18"/>
                <w:szCs w:val="18"/>
                <w:lang w:bidi="ar-SA"/>
              </w:rPr>
              <mc:AlternateContent>
                <mc:Choice Requires="wpg">
                  <w:drawing>
                    <wp:inline distT="0" distB="0" distL="0" distR="0" wp14:anchorId="36D14871" wp14:editId="15D4F996">
                      <wp:extent cx="375920" cy="762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20" cy="7620"/>
                                <a:chOff x="0" y="0"/>
                                <a:chExt cx="375920" cy="7620"/>
                              </a:xfrm>
                            </wpg:grpSpPr>
                            <wps:wsp>
                              <wps:cNvPr id="61" name="Graphic 61"/>
                              <wps:cNvSpPr/>
                              <wps:spPr>
                                <a:xfrm>
                                  <a:off x="0" y="0"/>
                                  <a:ext cx="375920" cy="7620"/>
                                </a:xfrm>
                                <a:custGeom>
                                  <a:avLst/>
                                  <a:gdLst/>
                                  <a:ahLst/>
                                  <a:cxnLst/>
                                  <a:rect l="l" t="t" r="r" b="b"/>
                                  <a:pathLst>
                                    <a:path w="375920" h="7620">
                                      <a:moveTo>
                                        <a:pt x="375920" y="0"/>
                                      </a:moveTo>
                                      <a:lnTo>
                                        <a:pt x="0" y="0"/>
                                      </a:lnTo>
                                      <a:lnTo>
                                        <a:pt x="0" y="7619"/>
                                      </a:lnTo>
                                      <a:lnTo>
                                        <a:pt x="375920" y="7619"/>
                                      </a:lnTo>
                                      <a:lnTo>
                                        <a:pt x="3759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7DF28A" id="Group 60" o:spid="_x0000_s1026" style="width:29.6pt;height:.6pt;mso-position-horizontal-relative:char;mso-position-vertical-relative:line" coordsize="3759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x4eAIAAA4GAAAOAAAAZHJzL2Uyb0RvYy54bWykVFtr2zAUfh/sPwi9L04ylq4mThntGgal&#10;KzRjz4osX5iso0lKnP77HR1HiUlhsM4P9pHPp3P5zmV5c+g02yvnWzAFn02mnCkjoWxNXfAfm/sP&#10;nznzQZhSaDCq4C/K85vV+3fL3uZqDg3oUjmGRozPe1vwJgSbZ5mXjeqEn4BVBpUVuE4EPLo6K53o&#10;0Xqns/l0ush6cKV1IJX3+PduUPIV2a8qJcP3qvIqMF1wjC3Q29F7G9/Zainy2gnbtPIYhnhDFJ1o&#10;DTo9mboTQbCda1+Z6lrpwEMVJhK6DKqqlYpywGxm04ts1g52lnKp8762J5qQ2gue3mxWPu6fHGvL&#10;gi+QHiM6rBG5ZXhGcnpb54hZO/tsn9yQIYoPIH95VGeX+niuz+BD5bp4CRNlB2L95cS6OgQm8efH&#10;q0/Xc3QuUXW1QIlqIhss3Ks7svn6l1uZyAeHFNYpjN5ib/kzff7/6HtuhFVUFR+pSfTNzvQN3bSY&#10;DQQSKrJHdPrcH4l8KzenLEUudz6sFRDFYv/gA1FXl0kSTZLkwSTR4VDEcdA0DoEzHAfHGY7DdqDe&#10;ihDvxbpFkfXnGjXHEkVdB3u1AUKFWKhUx1RhjPMM0WYMxWqPUEmXvpbMDZirxew6RoXGkjp9B9jI&#10;679gqctGRqUGrwY/MWdyeOIBcWOmPei2vG+1jrl7V29vtWN7ETcMPcd4RzDsx1T3KG2hfMG26XHt&#10;FNz/3gmnONPfDDYmZh2S4JKwTYIL+hZokxHtzofN4adwllkUCx5wpB4h9afIU0tg/BEwYONNA192&#10;Aao29gvFNkR0POCskERLh5g4Lsi41cZnQp3X+OoPAAAA//8DAFBLAwQUAAYACAAAACEAlxnv69oA&#10;AAACAQAADwAAAGRycy9kb3ducmV2LnhtbEyPQUvDQBCF74L/YRnBm90kUtE0m1KKeiqCrSC9TZNp&#10;EpqdDdltkv57Ry/28mB4j/e+yZaTbdVAvW8cG4hnESjiwpUNVwa+dm8Pz6B8QC6xdUwGLuRhmd/e&#10;ZJiWbuRPGrahUlLCPkUDdQhdqrUvarLoZ64jFu/oeotBzr7SZY+jlNtWJ1H0pC02LAs1drSuqTht&#10;z9bA+4jj6jF+HTan4/qy380/vjcxGXN/N60WoAJN4T8Mv/iCDrkwHdyZS69aA/JI+FPx5i8JqINk&#10;EtB5pq/R8x8AAAD//wMAUEsBAi0AFAAGAAgAAAAhALaDOJL+AAAA4QEAABMAAAAAAAAAAAAAAAAA&#10;AAAAAFtDb250ZW50X1R5cGVzXS54bWxQSwECLQAUAAYACAAAACEAOP0h/9YAAACUAQAACwAAAAAA&#10;AAAAAAAAAAAvAQAAX3JlbHMvLnJlbHNQSwECLQAUAAYACAAAACEAYLG8eHgCAAAOBgAADgAAAAAA&#10;AAAAAAAAAAAuAgAAZHJzL2Uyb0RvYy54bWxQSwECLQAUAAYACAAAACEAlxnv69oAAAACAQAADwAA&#10;AAAAAAAAAAAAAADSBAAAZHJzL2Rvd25yZXYueG1sUEsFBgAAAAAEAAQA8wAAANkFAAAAAA==&#10;">
                      <v:shape id="Graphic 61" o:spid="_x0000_s1027" style="position:absolute;width:375920;height:7620;visibility:visible;mso-wrap-style:square;v-text-anchor:top" coordsize="37592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P8MA&#10;AADbAAAADwAAAGRycy9kb3ducmV2LnhtbESPzarCMBSE94LvEI7gRjSti3KpRvEHQcSFeu/C5aE5&#10;ttXmpDRR69sbQbjLYWa+Yabz1lTiQY0rLSuIRxEI4szqknMFf7+b4Q8I55E1VpZJwYsczGfdzhRT&#10;bZ98pMfJ5yJA2KWooPC+TqV0WUEG3cjWxMG72MagD7LJpW7wGeCmkuMoSqTBksNCgTWtCspup7tR&#10;UJ1XPl5u7eCa8OG4i/br5CyvSvV77WICwlPr/8Pf9lYrSGL4fAk/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P8MAAADbAAAADwAAAAAAAAAAAAAAAACYAgAAZHJzL2Rv&#10;d25yZXYueG1sUEsFBgAAAAAEAAQA9QAAAIgDAAAAAA==&#10;" path="m375920,l,,,7619r375920,l375920,xe" fillcolor="black" stroked="f">
                        <v:path arrowok="t"/>
                      </v:shape>
                      <w10:anchorlock/>
                    </v:group>
                  </w:pict>
                </mc:Fallback>
              </mc:AlternateContent>
            </w:r>
          </w:p>
          <w:p w:rsidR="00822314" w:rsidRPr="00021AEF" w:rsidRDefault="00822314" w:rsidP="00021AEF">
            <w:pPr>
              <w:pStyle w:val="TableParagraph"/>
              <w:rPr>
                <w:rFonts w:ascii="Arial" w:hAnsi="Arial" w:cs="Arial"/>
                <w:sz w:val="18"/>
                <w:szCs w:val="18"/>
              </w:rPr>
            </w:pPr>
            <w:r w:rsidRPr="00021AEF">
              <w:rPr>
                <w:rFonts w:ascii="Arial" w:hAnsi="Arial" w:cs="Arial"/>
                <w:spacing w:val="-5"/>
                <w:sz w:val="18"/>
                <w:szCs w:val="18"/>
              </w:rPr>
              <w:t>7,0</w:t>
            </w:r>
          </w:p>
        </w:tc>
      </w:tr>
    </w:tbl>
    <w:p w:rsidR="00822314" w:rsidRPr="00D21BC0" w:rsidRDefault="00822314" w:rsidP="00D21BC0">
      <w:pPr>
        <w:spacing w:line="312" w:lineRule="auto"/>
        <w:jc w:val="both"/>
        <w:rPr>
          <w:rFonts w:ascii="Arial" w:hAnsi="Arial" w:cs="Arial"/>
          <w:szCs w:val="22"/>
          <w:lang w:eastAsia="x-none"/>
        </w:rPr>
      </w:pPr>
    </w:p>
    <w:p w:rsidR="00D21BC0" w:rsidRDefault="00D21BC0" w:rsidP="00D21BC0">
      <w:pPr>
        <w:spacing w:line="312" w:lineRule="auto"/>
        <w:jc w:val="both"/>
        <w:rPr>
          <w:rFonts w:ascii="Arial" w:hAnsi="Arial" w:cs="Arial"/>
          <w:szCs w:val="22"/>
          <w:lang w:eastAsia="x-none"/>
        </w:rPr>
        <w:sectPr w:rsidR="00D21BC0" w:rsidSect="00822314">
          <w:headerReference w:type="even" r:id="rId15"/>
          <w:footerReference w:type="even" r:id="rId16"/>
          <w:footerReference w:type="default" r:id="rId17"/>
          <w:headerReference w:type="first" r:id="rId18"/>
          <w:pgSz w:w="11906" w:h="16838" w:code="9"/>
          <w:pgMar w:top="1418" w:right="851" w:bottom="851" w:left="1418" w:header="680" w:footer="397" w:gutter="0"/>
          <w:cols w:space="708"/>
          <w:docGrid w:linePitch="326"/>
        </w:sectPr>
      </w:pPr>
    </w:p>
    <w:p w:rsidR="00D00AF5" w:rsidRPr="00D21BC0" w:rsidRDefault="00824765" w:rsidP="00D21BC0">
      <w:pPr>
        <w:spacing w:line="312" w:lineRule="auto"/>
        <w:jc w:val="both"/>
        <w:rPr>
          <w:rFonts w:ascii="Arial" w:hAnsi="Arial" w:cs="Arial"/>
          <w:szCs w:val="22"/>
          <w:lang w:eastAsia="x-none"/>
        </w:rPr>
      </w:pPr>
      <w:r>
        <w:rPr>
          <w:rFonts w:ascii="Arial" w:hAnsi="Arial" w:cs="Arial"/>
          <w:noProof/>
          <w:szCs w:val="22"/>
        </w:rPr>
        <w:lastRenderedPageBreak/>
        <w:drawing>
          <wp:anchor distT="0" distB="0" distL="114300" distR="114300" simplePos="0" relativeHeight="251668992" behindDoc="0" locked="0" layoutInCell="1" allowOverlap="1" wp14:anchorId="31E142EE" wp14:editId="29D16AD2">
            <wp:simplePos x="0" y="0"/>
            <wp:positionH relativeFrom="column">
              <wp:posOffset>109220</wp:posOffset>
            </wp:positionH>
            <wp:positionV relativeFrom="paragraph">
              <wp:posOffset>112357</wp:posOffset>
            </wp:positionV>
            <wp:extent cx="8854515" cy="5472753"/>
            <wp:effectExtent l="38100" t="38100" r="41910" b="3302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saturation sat="300000"/>
                              </a14:imgEffect>
                            </a14:imgLayer>
                          </a14:imgProps>
                        </a:ext>
                        <a:ext uri="{28A0092B-C50C-407E-A947-70E740481C1C}">
                          <a14:useLocalDpi xmlns:a14="http://schemas.microsoft.com/office/drawing/2010/main" val="0"/>
                        </a:ext>
                      </a:extLst>
                    </a:blip>
                    <a:srcRect l="14121" t="-1" r="2567" b="18908"/>
                    <a:stretch/>
                  </pic:blipFill>
                  <pic:spPr bwMode="auto">
                    <a:xfrm>
                      <a:off x="0" y="0"/>
                      <a:ext cx="8854515" cy="5472753"/>
                    </a:xfrm>
                    <a:prstGeom prst="rect">
                      <a:avLst/>
                    </a:prstGeom>
                    <a:noFill/>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0AF5" w:rsidRPr="00D21BC0" w:rsidRDefault="00D00AF5" w:rsidP="00D21BC0">
      <w:pPr>
        <w:spacing w:line="312" w:lineRule="auto"/>
        <w:jc w:val="both"/>
        <w:rPr>
          <w:rFonts w:ascii="Arial" w:hAnsi="Arial" w:cs="Arial"/>
          <w:szCs w:val="22"/>
          <w:lang w:eastAsia="x-none"/>
        </w:rPr>
      </w:pPr>
    </w:p>
    <w:p w:rsidR="00D00AF5" w:rsidRPr="00D21BC0" w:rsidRDefault="00D00AF5" w:rsidP="00D21BC0">
      <w:pPr>
        <w:spacing w:line="312" w:lineRule="auto"/>
        <w:jc w:val="both"/>
        <w:rPr>
          <w:rFonts w:ascii="Arial" w:hAnsi="Arial" w:cs="Arial"/>
          <w:szCs w:val="22"/>
          <w:lang w:eastAsia="x-none"/>
        </w:rPr>
      </w:pPr>
    </w:p>
    <w:p w:rsidR="00D00AF5" w:rsidRPr="00D21BC0" w:rsidRDefault="00D00AF5" w:rsidP="00D21BC0">
      <w:pPr>
        <w:spacing w:line="312" w:lineRule="auto"/>
        <w:jc w:val="both"/>
        <w:rPr>
          <w:rFonts w:ascii="Arial" w:hAnsi="Arial" w:cs="Arial"/>
          <w:szCs w:val="22"/>
          <w:lang w:eastAsia="x-none"/>
        </w:rPr>
      </w:pPr>
    </w:p>
    <w:p w:rsidR="00D00AF5" w:rsidRPr="00D21BC0" w:rsidRDefault="00D00AF5" w:rsidP="00D21BC0">
      <w:pPr>
        <w:spacing w:line="312" w:lineRule="auto"/>
        <w:jc w:val="both"/>
        <w:rPr>
          <w:rFonts w:ascii="Arial" w:hAnsi="Arial" w:cs="Arial"/>
          <w:szCs w:val="22"/>
          <w:lang w:eastAsia="x-none"/>
        </w:rPr>
      </w:pPr>
    </w:p>
    <w:p w:rsidR="00D00AF5" w:rsidRPr="00D21BC0" w:rsidRDefault="00D00AF5" w:rsidP="00D21BC0">
      <w:pPr>
        <w:spacing w:line="312" w:lineRule="auto"/>
        <w:jc w:val="both"/>
        <w:rPr>
          <w:rFonts w:ascii="Arial" w:hAnsi="Arial" w:cs="Arial"/>
          <w:szCs w:val="22"/>
          <w:lang w:eastAsia="x-none"/>
        </w:rPr>
      </w:pPr>
    </w:p>
    <w:p w:rsidR="00D00AF5" w:rsidRDefault="00D00AF5"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C25540" w:rsidRDefault="00C25540" w:rsidP="00D21BC0">
      <w:pPr>
        <w:spacing w:line="312" w:lineRule="auto"/>
        <w:jc w:val="center"/>
        <w:rPr>
          <w:rFonts w:ascii="Arial" w:hAnsi="Arial" w:cs="Arial"/>
          <w:noProof/>
          <w:szCs w:val="22"/>
        </w:rPr>
      </w:pPr>
    </w:p>
    <w:p w:rsidR="00C25540" w:rsidRDefault="00C2554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C25540" w:rsidRDefault="00D00AF5" w:rsidP="00D21BC0">
      <w:pPr>
        <w:spacing w:line="312" w:lineRule="auto"/>
        <w:jc w:val="both"/>
        <w:rPr>
          <w:rFonts w:ascii="Arial" w:hAnsi="Arial" w:cs="Arial"/>
          <w:b/>
          <w:szCs w:val="22"/>
        </w:rPr>
      </w:pPr>
      <w:bookmarkStart w:id="10" w:name="_Toc141740425"/>
      <w:r w:rsidRPr="00D21BC0">
        <w:rPr>
          <w:rFonts w:ascii="Arial" w:hAnsi="Arial" w:cs="Arial"/>
          <w:b/>
          <w:szCs w:val="22"/>
        </w:rPr>
        <w:t xml:space="preserve">Рисунок </w:t>
      </w:r>
      <w:r w:rsidRPr="00D21BC0">
        <w:rPr>
          <w:rFonts w:ascii="Arial" w:hAnsi="Arial" w:cs="Arial"/>
          <w:b/>
          <w:szCs w:val="22"/>
        </w:rPr>
        <w:fldChar w:fldCharType="begin"/>
      </w:r>
      <w:r w:rsidRPr="00D21BC0">
        <w:rPr>
          <w:rFonts w:ascii="Arial" w:hAnsi="Arial" w:cs="Arial"/>
          <w:b/>
          <w:szCs w:val="22"/>
        </w:rPr>
        <w:instrText xml:space="preserve"> SEQ Рисунок \* ARABIC </w:instrText>
      </w:r>
      <w:r w:rsidRPr="00D21BC0">
        <w:rPr>
          <w:rFonts w:ascii="Arial" w:hAnsi="Arial" w:cs="Arial"/>
          <w:b/>
          <w:szCs w:val="22"/>
        </w:rPr>
        <w:fldChar w:fldCharType="separate"/>
      </w:r>
      <w:r w:rsidR="00A85FA7">
        <w:rPr>
          <w:rFonts w:ascii="Arial" w:hAnsi="Arial" w:cs="Arial"/>
          <w:b/>
          <w:noProof/>
          <w:szCs w:val="22"/>
        </w:rPr>
        <w:t>1</w:t>
      </w:r>
      <w:r w:rsidRPr="00D21BC0">
        <w:rPr>
          <w:rFonts w:ascii="Arial" w:hAnsi="Arial" w:cs="Arial"/>
          <w:b/>
          <w:szCs w:val="22"/>
        </w:rPr>
        <w:fldChar w:fldCharType="end"/>
      </w:r>
      <w:r w:rsidRPr="00D21BC0">
        <w:rPr>
          <w:rFonts w:ascii="Arial" w:hAnsi="Arial" w:cs="Arial"/>
          <w:b/>
          <w:szCs w:val="22"/>
        </w:rPr>
        <w:t xml:space="preserve"> - Обзорная карта расположения месторождения</w:t>
      </w:r>
      <w:bookmarkEnd w:id="10"/>
    </w:p>
    <w:p w:rsidR="00C25540" w:rsidRDefault="00C25540" w:rsidP="00D21BC0">
      <w:pPr>
        <w:spacing w:line="312" w:lineRule="auto"/>
        <w:jc w:val="both"/>
        <w:rPr>
          <w:rFonts w:ascii="Arial" w:hAnsi="Arial" w:cs="Arial"/>
          <w:b/>
          <w:szCs w:val="22"/>
        </w:rPr>
        <w:sectPr w:rsidR="00C25540" w:rsidSect="00C25540">
          <w:footerReference w:type="default" r:id="rId21"/>
          <w:pgSz w:w="16838" w:h="11906" w:orient="landscape" w:code="9"/>
          <w:pgMar w:top="1134" w:right="851" w:bottom="851" w:left="1418" w:header="680" w:footer="510" w:gutter="0"/>
          <w:cols w:space="708"/>
          <w:docGrid w:linePitch="326"/>
        </w:sectPr>
      </w:pPr>
    </w:p>
    <w:p w:rsidR="00535C82" w:rsidRPr="00D21BC0" w:rsidRDefault="00D00AF5" w:rsidP="00D21BC0">
      <w:pPr>
        <w:pStyle w:val="11"/>
        <w:keepNext w:val="0"/>
        <w:keepLines/>
        <w:pageBreakBefore/>
        <w:widowControl w:val="0"/>
        <w:spacing w:line="312" w:lineRule="auto"/>
        <w:jc w:val="both"/>
        <w:rPr>
          <w:rFonts w:ascii="Arial" w:hAnsi="Arial" w:cs="Arial"/>
        </w:rPr>
      </w:pPr>
      <w:bookmarkStart w:id="11" w:name="_Toc212075051"/>
      <w:r w:rsidRPr="00D21BC0">
        <w:rPr>
          <w:rFonts w:ascii="Arial" w:hAnsi="Arial" w:cs="Arial"/>
          <w:lang w:val="ru-RU"/>
        </w:rPr>
        <w:lastRenderedPageBreak/>
        <w:t>3</w:t>
      </w:r>
      <w:r w:rsidR="00831D0B" w:rsidRPr="00D21BC0">
        <w:rPr>
          <w:rFonts w:ascii="Arial" w:hAnsi="Arial" w:cs="Arial"/>
        </w:rPr>
        <w:t>. КРАТКАЯ ХАРАКТЕРИСТИКА ФИЗИКО-ГЕОГРАФИЧЕСКИХ УСЛОВИЙ РАЙОНА</w:t>
      </w:r>
      <w:bookmarkEnd w:id="11"/>
    </w:p>
    <w:p w:rsidR="0071497B" w:rsidRDefault="0071497B" w:rsidP="001853EC">
      <w:pPr>
        <w:pStyle w:val="11"/>
        <w:numPr>
          <w:ilvl w:val="0"/>
          <w:numId w:val="42"/>
        </w:numPr>
        <w:spacing w:line="312" w:lineRule="auto"/>
        <w:ind w:left="0" w:firstLine="737"/>
        <w:jc w:val="both"/>
        <w:rPr>
          <w:rFonts w:ascii="Arial" w:hAnsi="Arial" w:cs="Arial"/>
          <w:noProof/>
          <w:lang w:val="ru-RU"/>
        </w:rPr>
      </w:pPr>
      <w:bookmarkStart w:id="12" w:name="_Toc178913142"/>
      <w:bookmarkStart w:id="13" w:name="_Toc97301733"/>
      <w:bookmarkStart w:id="14" w:name="_Toc212075052"/>
      <w:r w:rsidRPr="00D21BC0">
        <w:rPr>
          <w:rFonts w:ascii="Arial" w:hAnsi="Arial" w:cs="Arial"/>
          <w:noProof/>
        </w:rPr>
        <w:t>Природно-климатическая характеристика района</w:t>
      </w:r>
      <w:bookmarkEnd w:id="12"/>
      <w:bookmarkEnd w:id="13"/>
      <w:bookmarkEnd w:id="14"/>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Климат является одним из основных природных факторов, формирующих условия жизни человека. Он определяет: конструктивные особенности жилища; возможности осуществления трудовой деятельности на открытом воздухе или в помещениях, необорудованных инженерными коммуникациями; режим отдыха, необходимый для восстановления жизненных сил. С особенностями климата связана способность атмосферы к самоочищению от вредных промышленных выбросов.</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Климатические условия, как правило, формируются под влиянием четырех основных факторов: удаленность от Атлантического океана, приток прямой солнечной радиации, особенности атмосферной циркуляции, свойства подстилающей поверхности.</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последние годы повсеместно отмечается заметное изменение климатических параметров под влиянием антропогенной деятельности. Промышленные выбросы не только снижают количество приходящей к земле благотворной ультрафиолетовой радиации, но и создают явление, так называемого, «парникового эффекта», снижают количество озона в атмосфере и др. Это ухудшает качество жизни, качество биосферы, увеличивает количество случаев заболеваний, как человека, так и животных.</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Характеристика климатических показателей дается на основании сведений «Справочника по климату СССР», вып.18, Л. 1968, уточненных данными из «Научно прикладного климатического справочника Казахстана», Алматы, 1986 и СНиП «Строительная климатология» 2002 г. </w:t>
      </w:r>
    </w:p>
    <w:p w:rsidR="00A85FA7" w:rsidRPr="00A85FA7" w:rsidRDefault="00A85FA7" w:rsidP="00A85FA7">
      <w:pPr>
        <w:spacing w:line="288" w:lineRule="auto"/>
        <w:jc w:val="both"/>
        <w:rPr>
          <w:rFonts w:ascii="Arial" w:hAnsi="Arial" w:cs="Arial"/>
          <w:i/>
          <w:szCs w:val="22"/>
          <w:u w:val="single"/>
        </w:rPr>
      </w:pPr>
      <w:r w:rsidRPr="00A85FA7">
        <w:rPr>
          <w:rFonts w:ascii="Arial" w:hAnsi="Arial" w:cs="Arial"/>
          <w:i/>
          <w:szCs w:val="22"/>
          <w:u w:val="single"/>
        </w:rPr>
        <w:t>Общие черты климата</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Климат Мангистауской области резко-континентальный, определяется в первую очередь географическим положением – расположением территории области в значительной удаленности от океана, внутри континента.</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Климат области формируется под влиянием арктических, иранских и туранских воздушных масс. В холодный период года здесь господствуют массы воздуха, поступающие из западного отрога сибирского антициклона, в теплый период года они сменяются континентальными туранскими и иранскими воздушными массами. Под влиянием этих масс формируется резко континентальный, засушливый пустынно-степной и пустынный тип климата. Теплые атлантические воздушные массы на увлажнение территории почти не оказывают влияния, поскольку они поступают сюда сильно трансформированными, а общая равнинность поверхности не способствует их задержанию.</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Основными характерными чертами этого климата являются преобладание антициклональных условий в течение года, значительные амплитуды температуры воздуха, как в годовом цикле, так и суточном, жесткий ветровой режим и дефицит осадков. Континентальность климата несколько смягчается на побережной полосе под влиянием Каспийского моря.</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Приток солнечной радиации на горизонтальную поверхность для данных широт (45-47</w:t>
      </w:r>
      <w:r w:rsidRPr="00A85FA7">
        <w:rPr>
          <w:rFonts w:ascii="Arial" w:hAnsi="Arial" w:cs="Arial"/>
          <w:szCs w:val="22"/>
          <w:vertAlign w:val="superscript"/>
        </w:rPr>
        <w:t>0</w:t>
      </w:r>
      <w:r w:rsidRPr="00A85FA7">
        <w:rPr>
          <w:rFonts w:ascii="Arial" w:hAnsi="Arial" w:cs="Arial"/>
          <w:szCs w:val="22"/>
        </w:rPr>
        <w:t>с.ш.) чрезвычайно высок и составляет 6789 МДж/м</w:t>
      </w:r>
      <w:r w:rsidRPr="00A85FA7">
        <w:rPr>
          <w:rFonts w:ascii="Arial" w:hAnsi="Arial" w:cs="Arial"/>
          <w:szCs w:val="22"/>
          <w:vertAlign w:val="superscript"/>
        </w:rPr>
        <w:t>2</w:t>
      </w:r>
      <w:r w:rsidRPr="00A85FA7">
        <w:rPr>
          <w:rFonts w:ascii="Arial" w:hAnsi="Arial" w:cs="Arial"/>
          <w:szCs w:val="22"/>
        </w:rPr>
        <w:t xml:space="preserve"> за год. Он создает высокий фон температур воздуха и почвы. Годовой ход притока солнечной радиации приводится в таблице </w:t>
      </w:r>
      <w:r>
        <w:rPr>
          <w:rFonts w:ascii="Arial" w:hAnsi="Arial" w:cs="Arial"/>
          <w:szCs w:val="22"/>
        </w:rPr>
        <w:t>1.</w:t>
      </w:r>
    </w:p>
    <w:p w:rsidR="00A85FA7" w:rsidRPr="00A85FA7" w:rsidRDefault="00A85FA7" w:rsidP="00A85FA7">
      <w:pPr>
        <w:pStyle w:val="afff0"/>
        <w:rPr>
          <w:rFonts w:eastAsia="Times New Roman" w:cs="Arial"/>
          <w:b/>
          <w:szCs w:val="22"/>
          <w:lang w:val="ru-RU" w:eastAsia="ru-RU"/>
        </w:rPr>
      </w:pPr>
      <w:bookmarkStart w:id="15" w:name="_Toc415178683"/>
      <w:bookmarkStart w:id="16" w:name="_Toc374520370"/>
      <w:bookmarkStart w:id="17" w:name="_Toc197154060"/>
      <w:bookmarkStart w:id="18" w:name="_Toc212075014"/>
      <w:r w:rsidRPr="00A85FA7">
        <w:rPr>
          <w:rFonts w:cs="Arial"/>
          <w:b/>
          <w:szCs w:val="22"/>
        </w:rPr>
        <w:t xml:space="preserve">Таблица </w:t>
      </w:r>
      <w:r w:rsidRPr="00A85FA7">
        <w:rPr>
          <w:rFonts w:cs="Arial"/>
          <w:b/>
          <w:szCs w:val="22"/>
        </w:rPr>
        <w:fldChar w:fldCharType="begin"/>
      </w:r>
      <w:r w:rsidRPr="00A85FA7">
        <w:rPr>
          <w:rFonts w:cs="Arial"/>
          <w:b/>
          <w:szCs w:val="22"/>
        </w:rPr>
        <w:instrText xml:space="preserve"> SEQ Таблица \* ARABIC </w:instrText>
      </w:r>
      <w:r w:rsidRPr="00A85FA7">
        <w:rPr>
          <w:rFonts w:cs="Arial"/>
          <w:b/>
          <w:szCs w:val="22"/>
        </w:rPr>
        <w:fldChar w:fldCharType="separate"/>
      </w:r>
      <w:r w:rsidR="00822314">
        <w:rPr>
          <w:rFonts w:cs="Arial"/>
          <w:b/>
          <w:noProof/>
          <w:szCs w:val="22"/>
        </w:rPr>
        <w:t>2</w:t>
      </w:r>
      <w:r w:rsidRPr="00A85FA7">
        <w:rPr>
          <w:rFonts w:cs="Arial"/>
          <w:b/>
          <w:szCs w:val="22"/>
        </w:rPr>
        <w:fldChar w:fldCharType="end"/>
      </w:r>
      <w:r w:rsidRPr="00A85FA7">
        <w:rPr>
          <w:rFonts w:cs="Arial"/>
          <w:b/>
          <w:szCs w:val="22"/>
          <w:lang w:val="ru-RU"/>
        </w:rPr>
        <w:t xml:space="preserve"> - </w:t>
      </w:r>
      <w:r w:rsidRPr="00A85FA7">
        <w:rPr>
          <w:rFonts w:eastAsia="Times New Roman" w:cs="Arial"/>
          <w:b/>
          <w:iCs/>
          <w:szCs w:val="22"/>
          <w:lang w:val="ru-RU" w:eastAsia="ru-RU"/>
        </w:rPr>
        <w:t>Приток солнечной радиации (прямой + рассеянной) по месяцам для различных широт (МДж/м2)</w:t>
      </w:r>
      <w:bookmarkEnd w:id="15"/>
      <w:bookmarkEnd w:id="16"/>
      <w:bookmarkEnd w:id="17"/>
      <w:bookmarkEnd w:id="1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259"/>
        <w:gridCol w:w="697"/>
        <w:gridCol w:w="697"/>
        <w:gridCol w:w="697"/>
        <w:gridCol w:w="697"/>
        <w:gridCol w:w="697"/>
        <w:gridCol w:w="697"/>
        <w:gridCol w:w="697"/>
        <w:gridCol w:w="697"/>
        <w:gridCol w:w="697"/>
        <w:gridCol w:w="697"/>
        <w:gridCol w:w="697"/>
        <w:gridCol w:w="701"/>
      </w:tblGrid>
      <w:tr w:rsidR="00A85FA7" w:rsidRPr="00A85FA7" w:rsidTr="00A85FA7">
        <w:tc>
          <w:tcPr>
            <w:tcW w:w="654" w:type="pct"/>
            <w:tcBorders>
              <w:top w:val="single" w:sz="4" w:space="0" w:color="auto"/>
              <w:left w:val="single" w:sz="4"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Широта</w:t>
            </w:r>
          </w:p>
        </w:tc>
        <w:tc>
          <w:tcPr>
            <w:tcW w:w="4346" w:type="pct"/>
            <w:gridSpan w:val="12"/>
            <w:tcBorders>
              <w:top w:val="single" w:sz="4" w:space="0" w:color="auto"/>
              <w:left w:val="single" w:sz="6" w:space="0" w:color="auto"/>
              <w:bottom w:val="single" w:sz="6" w:space="0" w:color="auto"/>
              <w:right w:val="single" w:sz="4" w:space="0" w:color="auto"/>
            </w:tcBorders>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Месяцы</w:t>
            </w:r>
          </w:p>
        </w:tc>
      </w:tr>
      <w:tr w:rsidR="00A85FA7" w:rsidRPr="00A85FA7" w:rsidTr="00A85FA7">
        <w:tc>
          <w:tcPr>
            <w:tcW w:w="654" w:type="pct"/>
            <w:tcBorders>
              <w:top w:val="single" w:sz="6" w:space="0" w:color="auto"/>
              <w:left w:val="single" w:sz="4" w:space="0" w:color="auto"/>
              <w:bottom w:val="single" w:sz="6" w:space="0" w:color="auto"/>
              <w:right w:val="single" w:sz="6" w:space="0" w:color="auto"/>
            </w:tcBorders>
          </w:tcPr>
          <w:p w:rsidR="00A85FA7" w:rsidRPr="00A85FA7" w:rsidRDefault="00A85FA7" w:rsidP="00A85FA7">
            <w:pPr>
              <w:spacing w:line="240" w:lineRule="auto"/>
              <w:ind w:firstLine="0"/>
              <w:jc w:val="center"/>
              <w:rPr>
                <w:rFonts w:ascii="Arial" w:hAnsi="Arial" w:cs="Arial"/>
                <w:sz w:val="20"/>
                <w:szCs w:val="20"/>
              </w:rPr>
            </w:pP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III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IV</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V</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VI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VII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VIII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IX</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X</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XI</w:t>
            </w:r>
          </w:p>
        </w:tc>
        <w:tc>
          <w:tcPr>
            <w:tcW w:w="362" w:type="pct"/>
            <w:tcBorders>
              <w:top w:val="single" w:sz="6" w:space="0" w:color="auto"/>
              <w:left w:val="single" w:sz="6" w:space="0" w:color="auto"/>
              <w:bottom w:val="single" w:sz="6" w:space="0" w:color="auto"/>
              <w:right w:val="single" w:sz="4"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XII</w:t>
            </w:r>
          </w:p>
        </w:tc>
      </w:tr>
      <w:tr w:rsidR="00A85FA7" w:rsidRPr="00A85FA7" w:rsidTr="00A85FA7">
        <w:tc>
          <w:tcPr>
            <w:tcW w:w="654" w:type="pct"/>
            <w:tcBorders>
              <w:top w:val="single" w:sz="6" w:space="0" w:color="auto"/>
              <w:left w:val="single" w:sz="4"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44</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261</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365</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603</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724</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872</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889</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886</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768</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619</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465</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308</w:t>
            </w:r>
          </w:p>
        </w:tc>
        <w:tc>
          <w:tcPr>
            <w:tcW w:w="362" w:type="pct"/>
            <w:tcBorders>
              <w:top w:val="single" w:sz="6" w:space="0" w:color="auto"/>
              <w:left w:val="single" w:sz="6" w:space="0" w:color="auto"/>
              <w:bottom w:val="single" w:sz="6" w:space="0" w:color="auto"/>
              <w:right w:val="single" w:sz="4"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234</w:t>
            </w:r>
          </w:p>
        </w:tc>
      </w:tr>
      <w:tr w:rsidR="00A85FA7" w:rsidRPr="00A85FA7" w:rsidTr="00A85FA7">
        <w:tc>
          <w:tcPr>
            <w:tcW w:w="654" w:type="pct"/>
            <w:tcBorders>
              <w:top w:val="single" w:sz="6" w:space="0" w:color="auto"/>
              <w:left w:val="single" w:sz="4"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48</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207</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324</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565</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702</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862</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881</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877</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736</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589</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406</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254</w:t>
            </w:r>
          </w:p>
        </w:tc>
        <w:tc>
          <w:tcPr>
            <w:tcW w:w="362" w:type="pct"/>
            <w:tcBorders>
              <w:top w:val="single" w:sz="6" w:space="0" w:color="auto"/>
              <w:left w:val="single" w:sz="6" w:space="0" w:color="auto"/>
              <w:bottom w:val="single" w:sz="4" w:space="0" w:color="auto"/>
              <w:right w:val="single" w:sz="4"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184</w:t>
            </w:r>
          </w:p>
        </w:tc>
      </w:tr>
    </w:tbl>
    <w:p w:rsidR="00A85FA7" w:rsidRDefault="00A85FA7" w:rsidP="00A85FA7">
      <w:pPr>
        <w:spacing w:line="288" w:lineRule="auto"/>
        <w:jc w:val="both"/>
        <w:rPr>
          <w:rFonts w:ascii="Arial" w:hAnsi="Arial" w:cs="Arial"/>
          <w:szCs w:val="22"/>
        </w:rPr>
      </w:pPr>
    </w:p>
    <w:p w:rsidR="00A85FA7" w:rsidRPr="00A85FA7" w:rsidRDefault="00A85FA7" w:rsidP="00A85FA7">
      <w:pPr>
        <w:spacing w:line="288" w:lineRule="auto"/>
        <w:jc w:val="both"/>
        <w:rPr>
          <w:rFonts w:ascii="Arial" w:eastAsia="Calibri" w:hAnsi="Arial" w:cs="Arial"/>
          <w:szCs w:val="22"/>
          <w:lang w:eastAsia="en-US"/>
        </w:rPr>
      </w:pPr>
      <w:r w:rsidRPr="00A85FA7">
        <w:rPr>
          <w:rFonts w:ascii="Arial" w:hAnsi="Arial" w:cs="Arial"/>
          <w:szCs w:val="22"/>
        </w:rPr>
        <w:t>Максимум воздействия солнечной радиации на температурный фон отмечается в теплый период в дневные часы суток. Ночью же, когда солнечные лучи не прогревают земную поверхность, происходит ее сильное радиационное выхолаживание и резкое уменьшение температур воздуха.</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Температурные инверсии возникают преимущественно при смене барических условий при штилевых ситуациях в весенне-осенние периоды.</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теплое время года происходит резкая смена режима ветра. В этот период здесь располагается северо-западная периферия Иранской термической депрессии, поэтому преобладающими становятся ветры северо-западных и западных направлений. Часты сильные ветры, с которыми связаны мощные и продолжительные пыльные бури.</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Основной особенностью подстилающей поверхности рассматриваемой территории является то, что это восточное побережье Каспийского моря, которое лежит ниже нулевой отметки. На территориях, примыкающих к морю, часты такие явления как: затопление, приливно-отливная волна, нагоны и подтопления. Рельеф территории практически ровный с едва заметным повышением на восток. Почвы бурые солончаковые, встречаются мелкобугристые пески. Древесная растительность отсутствует.</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Такие ландшафтные особенности создают дополнительные условия для увеличения температурного фона территории.</w:t>
      </w:r>
    </w:p>
    <w:p w:rsidR="00A85FA7" w:rsidRPr="00A85FA7" w:rsidRDefault="00A85FA7" w:rsidP="00A85FA7">
      <w:pPr>
        <w:spacing w:line="288" w:lineRule="auto"/>
        <w:jc w:val="both"/>
        <w:rPr>
          <w:rFonts w:ascii="Arial" w:hAnsi="Arial" w:cs="Arial"/>
          <w:i/>
          <w:szCs w:val="22"/>
          <w:u w:val="single"/>
        </w:rPr>
      </w:pPr>
      <w:r w:rsidRPr="00A85FA7">
        <w:rPr>
          <w:rFonts w:ascii="Arial" w:hAnsi="Arial" w:cs="Arial"/>
          <w:i/>
          <w:szCs w:val="22"/>
          <w:u w:val="single"/>
        </w:rPr>
        <w:t>Температурный режим.</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В целом климат характеризуется холодной зимой и продолжительным, сухим, жарким летом. Средняя максимальная температура наиболее жаркого месяца – (+29,4 ºС), средняя минимальная температура наружного воздуха самого холодного месяца – (-2,7 ºС). Продолжительность периода со средней суточной температурой воздуха выше +10ºС составляет от 170 до 180 дней в году. </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Температура воздуха в зимнее время очень неустойчива. Средняя температура воздуха в январе уменьшается в направлении с юго-юго-запада (-3 ºС) на северо-северо-восток (-10 ºС). Абсолютный минимум температуры воздуха составляет (-19 ºС). В целом, зима умеренно холодная и довольно теплая, не продолжительная. На территории района довольно часто наблюдаются оттепели, продолжающиеся в среднем до 4-5 дней. </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Лето на большей части полуострова жаркое и продолжительное. Таких больших различий в температурах, как в зимний период, не наблюдается. Повсеместно средняя температура воздуха в июле повышается по мере удаления от Каспийского моря, в западной части территории области температура воздуха в июле составляет (+25 ºС), в восточной части – (+28 ºС). Абсолютный максимум температуры составляет (+43 ºС).</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Весна с переходом средней суточной температуры воздуха через (+5 °С) начинается на юге области с 10 - 15 марта, на севере – с 20 - 31 марта. Осень, соответственно, на юге и юго-западе области наступает позднее 10 ноября, на севере области – с 20 по 31 октября.</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Характеристика природно-климатических условий приведена на основе данных метеорологической станции Форт-Шевченко, Кызан, Кулалы.</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Участок расположения месторождений относится к IV-Г климатическому району, который характеризуется большой продолжительностью теплого периода, обилием солнечных дней и малым количеством осадков</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Согласно районированию территории Республики Казахстан по потенциалу загрязнения атмосферы (ПЗА), проведенному Казахским научно-исследовательским гидрометеорологическим институтом, анализируемый район относится к 4 зоне относительно невысокого потенциала загрязнения воздуха. </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lastRenderedPageBreak/>
        <w:t>Метеорологические характеристики и коэффициенты, определяющие условия рассеивания загрязняющих веществ в атмосферу представлены в таблице 4, среднегодовая роза ветров на рисунке 4.</w:t>
      </w:r>
    </w:p>
    <w:p w:rsidR="00A85FA7" w:rsidRPr="00A85FA7" w:rsidRDefault="00A85FA7" w:rsidP="00A85FA7">
      <w:pPr>
        <w:pStyle w:val="afff0"/>
        <w:rPr>
          <w:rFonts w:cs="Arial"/>
          <w:b/>
          <w:szCs w:val="22"/>
        </w:rPr>
      </w:pPr>
      <w:bookmarkStart w:id="19" w:name="_Toc115922843"/>
      <w:bookmarkStart w:id="20" w:name="_Toc415178684"/>
      <w:bookmarkStart w:id="21" w:name="_Toc374520371"/>
      <w:bookmarkStart w:id="22" w:name="_Toc257170592"/>
      <w:bookmarkStart w:id="23" w:name="_Toc218303886"/>
      <w:bookmarkStart w:id="24" w:name="_Toc218303599"/>
      <w:bookmarkStart w:id="25" w:name="_Toc203390849"/>
      <w:bookmarkStart w:id="26" w:name="_Toc212075015"/>
      <w:r w:rsidRPr="00A85FA7">
        <w:rPr>
          <w:rFonts w:cs="Arial"/>
          <w:b/>
          <w:szCs w:val="22"/>
        </w:rPr>
        <w:t xml:space="preserve">Таблица </w:t>
      </w:r>
      <w:r w:rsidRPr="00A85FA7">
        <w:rPr>
          <w:rFonts w:cs="Arial"/>
          <w:b/>
          <w:szCs w:val="22"/>
        </w:rPr>
        <w:fldChar w:fldCharType="begin"/>
      </w:r>
      <w:r w:rsidRPr="00A85FA7">
        <w:rPr>
          <w:rFonts w:cs="Arial"/>
          <w:b/>
          <w:szCs w:val="22"/>
        </w:rPr>
        <w:instrText xml:space="preserve"> SEQ Таблица \* ARABIC </w:instrText>
      </w:r>
      <w:r w:rsidRPr="00A85FA7">
        <w:rPr>
          <w:rFonts w:cs="Arial"/>
          <w:b/>
          <w:szCs w:val="22"/>
        </w:rPr>
        <w:fldChar w:fldCharType="separate"/>
      </w:r>
      <w:r w:rsidR="00822314">
        <w:rPr>
          <w:rFonts w:cs="Arial"/>
          <w:b/>
          <w:noProof/>
          <w:szCs w:val="22"/>
        </w:rPr>
        <w:t>3</w:t>
      </w:r>
      <w:r w:rsidRPr="00A85FA7">
        <w:rPr>
          <w:rFonts w:cs="Arial"/>
          <w:b/>
          <w:szCs w:val="22"/>
        </w:rPr>
        <w:fldChar w:fldCharType="end"/>
      </w:r>
      <w:r w:rsidRPr="00A85FA7">
        <w:rPr>
          <w:rFonts w:cs="Arial"/>
          <w:b/>
          <w:szCs w:val="22"/>
        </w:rPr>
        <w:t>- Метеорологические характеристики и коэффициенты,</w:t>
      </w:r>
      <w:bookmarkEnd w:id="19"/>
      <w:r w:rsidRPr="00A85FA7">
        <w:rPr>
          <w:rFonts w:cs="Arial"/>
          <w:b/>
          <w:szCs w:val="22"/>
        </w:rPr>
        <w:t xml:space="preserve"> определяющие условия рассеивания загрязняющих веществ в атмосфере</w:t>
      </w:r>
      <w:bookmarkEnd w:id="20"/>
      <w:bookmarkEnd w:id="21"/>
      <w:bookmarkEnd w:id="22"/>
      <w:bookmarkEnd w:id="23"/>
      <w:bookmarkEnd w:id="24"/>
      <w:bookmarkEnd w:id="25"/>
      <w:bookmarkEnd w:id="26"/>
    </w:p>
    <w:tbl>
      <w:tblPr>
        <w:tblW w:w="5000" w:type="pct"/>
        <w:tblLook w:val="04A0" w:firstRow="1" w:lastRow="0" w:firstColumn="1" w:lastColumn="0" w:noHBand="0" w:noVBand="1"/>
      </w:tblPr>
      <w:tblGrid>
        <w:gridCol w:w="7307"/>
        <w:gridCol w:w="2320"/>
      </w:tblGrid>
      <w:tr w:rsidR="00A85FA7" w:rsidRPr="00A85FA7" w:rsidTr="0046110F">
        <w:trPr>
          <w:trHeight w:val="255"/>
        </w:trPr>
        <w:tc>
          <w:tcPr>
            <w:tcW w:w="3795" w:type="pct"/>
            <w:tcBorders>
              <w:top w:val="single" w:sz="4" w:space="0" w:color="auto"/>
              <w:left w:val="single" w:sz="4" w:space="0" w:color="auto"/>
              <w:bottom w:val="nil"/>
              <w:right w:val="single" w:sz="4" w:space="0" w:color="auto"/>
            </w:tcBorders>
            <w:shd w:val="clear" w:color="auto" w:fill="auto"/>
            <w:vAlign w:val="center"/>
            <w:hideMark/>
          </w:tcPr>
          <w:p w:rsidR="00A85FA7" w:rsidRPr="00A85FA7" w:rsidRDefault="00A85FA7" w:rsidP="0046110F">
            <w:pPr>
              <w:spacing w:line="240" w:lineRule="auto"/>
              <w:ind w:firstLine="0"/>
              <w:jc w:val="center"/>
              <w:rPr>
                <w:rFonts w:ascii="Arial" w:hAnsi="Arial" w:cs="Arial"/>
                <w:b/>
                <w:sz w:val="20"/>
                <w:szCs w:val="20"/>
              </w:rPr>
            </w:pPr>
            <w:r w:rsidRPr="00A85FA7">
              <w:rPr>
                <w:rFonts w:ascii="Arial" w:hAnsi="Arial" w:cs="Arial"/>
                <w:b/>
                <w:sz w:val="20"/>
                <w:szCs w:val="20"/>
              </w:rPr>
              <w:t>Hаименование характеристик</w:t>
            </w:r>
          </w:p>
        </w:tc>
        <w:tc>
          <w:tcPr>
            <w:tcW w:w="1205" w:type="pct"/>
            <w:tcBorders>
              <w:top w:val="single" w:sz="4" w:space="0" w:color="auto"/>
              <w:left w:val="nil"/>
              <w:bottom w:val="nil"/>
              <w:right w:val="single" w:sz="4" w:space="0" w:color="auto"/>
            </w:tcBorders>
            <w:shd w:val="clear" w:color="auto" w:fill="auto"/>
            <w:noWrap/>
            <w:vAlign w:val="center"/>
            <w:hideMark/>
          </w:tcPr>
          <w:p w:rsidR="00A85FA7" w:rsidRPr="00A85FA7" w:rsidRDefault="00A85FA7" w:rsidP="0046110F">
            <w:pPr>
              <w:spacing w:line="240" w:lineRule="auto"/>
              <w:ind w:firstLine="0"/>
              <w:jc w:val="center"/>
              <w:rPr>
                <w:rFonts w:ascii="Arial" w:hAnsi="Arial" w:cs="Arial"/>
                <w:b/>
                <w:sz w:val="20"/>
                <w:szCs w:val="20"/>
              </w:rPr>
            </w:pPr>
            <w:r w:rsidRPr="00A85FA7">
              <w:rPr>
                <w:rFonts w:ascii="Arial" w:hAnsi="Arial" w:cs="Arial"/>
                <w:b/>
                <w:sz w:val="20"/>
                <w:szCs w:val="20"/>
              </w:rPr>
              <w:t>Величина</w:t>
            </w:r>
          </w:p>
        </w:tc>
      </w:tr>
      <w:tr w:rsidR="00A85FA7" w:rsidRPr="00A85FA7" w:rsidTr="0046110F">
        <w:trPr>
          <w:trHeight w:val="255"/>
        </w:trPr>
        <w:tc>
          <w:tcPr>
            <w:tcW w:w="3795" w:type="pct"/>
            <w:tcBorders>
              <w:top w:val="single" w:sz="4" w:space="0" w:color="auto"/>
              <w:left w:val="single" w:sz="4" w:space="0" w:color="auto"/>
              <w:bottom w:val="single" w:sz="4" w:space="0" w:color="auto"/>
              <w:right w:val="nil"/>
            </w:tcBorders>
            <w:shd w:val="clear" w:color="auto" w:fill="auto"/>
            <w:noWrap/>
            <w:vAlign w:val="center"/>
            <w:hideMark/>
          </w:tcPr>
          <w:p w:rsidR="00A85FA7" w:rsidRPr="00A85FA7" w:rsidRDefault="00A85FA7" w:rsidP="0046110F">
            <w:pPr>
              <w:spacing w:line="240" w:lineRule="auto"/>
              <w:ind w:firstLine="0"/>
              <w:jc w:val="center"/>
              <w:rPr>
                <w:rFonts w:ascii="Arial" w:hAnsi="Arial" w:cs="Arial"/>
                <w:b/>
                <w:sz w:val="20"/>
                <w:szCs w:val="20"/>
              </w:rPr>
            </w:pPr>
            <w:r w:rsidRPr="00A85FA7">
              <w:rPr>
                <w:rFonts w:ascii="Arial" w:hAnsi="Arial" w:cs="Arial"/>
                <w:b/>
                <w:sz w:val="20"/>
                <w:szCs w:val="20"/>
              </w:rPr>
              <w:t>1</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FA7" w:rsidRPr="00A85FA7" w:rsidRDefault="00A85FA7" w:rsidP="0046110F">
            <w:pPr>
              <w:spacing w:line="240" w:lineRule="auto"/>
              <w:ind w:firstLine="0"/>
              <w:jc w:val="center"/>
              <w:rPr>
                <w:rFonts w:ascii="Arial" w:hAnsi="Arial" w:cs="Arial"/>
                <w:b/>
                <w:sz w:val="20"/>
                <w:szCs w:val="20"/>
              </w:rPr>
            </w:pPr>
            <w:r w:rsidRPr="00A85FA7">
              <w:rPr>
                <w:rFonts w:ascii="Arial" w:hAnsi="Arial" w:cs="Arial"/>
                <w:b/>
                <w:sz w:val="20"/>
                <w:szCs w:val="20"/>
              </w:rPr>
              <w:t>2</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Среднегодовая температура воздуха °С</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+8</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Максимальная температура:</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наиболее холодного месяца</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-35°С</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наиболее жаркого месяца</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+45°С</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Продолжительность теплого периода, месяцев</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9</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Среднегодовое количество осадков, мм</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140</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xml:space="preserve">Относительная влажность воздуха, </w:t>
            </w:r>
            <w:r w:rsidRPr="00B95E20">
              <w:rPr>
                <w:rFonts w:ascii="Arial" w:hAnsi="Arial" w:cs="Arial"/>
                <w:noProof/>
                <w:sz w:val="20"/>
                <w:szCs w:val="20"/>
              </w:rPr>
              <w:t>%:</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в холодный период</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75</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в теплый период</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56</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Снеговой покров, см</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до</w:t>
            </w:r>
            <w:r w:rsidRPr="00B95E20">
              <w:rPr>
                <w:rFonts w:ascii="Arial" w:hAnsi="Arial" w:cs="Arial"/>
                <w:noProof/>
                <w:sz w:val="20"/>
                <w:szCs w:val="20"/>
              </w:rPr>
              <w:t xml:space="preserve"> 25</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Глубина промерзания грунта, м</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1,2</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Среднемесячная скорость ветра, м/сек</w:t>
            </w:r>
            <w:r w:rsidRPr="00B95E20">
              <w:rPr>
                <w:rFonts w:ascii="Arial" w:hAnsi="Arial" w:cs="Arial"/>
                <w:noProof/>
                <w:sz w:val="20"/>
                <w:szCs w:val="20"/>
              </w:rPr>
              <w:t xml:space="preserve"> :</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максимальная за январь</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8,9</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максимальная за июль</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5,1</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Преобладающее направление ветра:</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в холодное время</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ЮВ - В</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в теплое время</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С - С З</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Коэффициент, зависящий от стратификации атмосферы, А</w:t>
            </w:r>
          </w:p>
        </w:tc>
        <w:tc>
          <w:tcPr>
            <w:tcW w:w="120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200</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Коэффициент рельефа местности в городе</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Средняя максимальная температура наружного  воздуха наиболее жаркого месяца года, град.С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29,4</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Средняя температура наружного воздуха наиболее холодного месяца (для котельных, работающих по отопительному графику), град 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-3</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Среднегодовая роза ветров, %</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17</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СВ</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12</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В</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15</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ЮВ</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19</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Ю</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7</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ЮЗ</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6</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З</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10</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СЗ</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14</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Среднегодовая скорость ветра, м/с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3,7</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Скорость ветра (по средним многолетним данным), повторяемость превышения которой составляет 5 %, м/с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13</w:t>
            </w:r>
          </w:p>
        </w:tc>
      </w:tr>
    </w:tbl>
    <w:p w:rsidR="00A85FA7" w:rsidRDefault="00A85FA7" w:rsidP="00A85FA7">
      <w:pPr>
        <w:spacing w:line="288" w:lineRule="auto"/>
        <w:rPr>
          <w:rFonts w:ascii="Arial" w:eastAsia="Calibri" w:hAnsi="Arial" w:cs="Arial"/>
          <w:szCs w:val="22"/>
          <w:lang w:eastAsia="en-US"/>
        </w:rPr>
      </w:pPr>
    </w:p>
    <w:p w:rsidR="00270BEB" w:rsidRDefault="00270BEB" w:rsidP="00A85FA7">
      <w:pPr>
        <w:spacing w:line="288" w:lineRule="auto"/>
        <w:rPr>
          <w:rFonts w:ascii="Arial" w:eastAsia="Calibri" w:hAnsi="Arial" w:cs="Arial"/>
          <w:szCs w:val="22"/>
          <w:lang w:eastAsia="en-US"/>
        </w:rPr>
      </w:pPr>
      <w:r>
        <w:rPr>
          <w:rFonts w:ascii="Arial" w:eastAsia="Calibri" w:hAnsi="Arial" w:cs="Arial"/>
          <w:noProof/>
          <w:szCs w:val="22"/>
        </w:rPr>
        <w:lastRenderedPageBreak/>
        <w:drawing>
          <wp:inline distT="0" distB="0" distL="0" distR="0" wp14:anchorId="61FBC344" wp14:editId="127F04C3">
            <wp:extent cx="3566160" cy="2427092"/>
            <wp:effectExtent l="38100" t="38100" r="34290" b="304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rcRect l="1659" t="1736" r="1896" b="2069"/>
                    <a:stretch/>
                  </pic:blipFill>
                  <pic:spPr bwMode="auto">
                    <a:xfrm>
                      <a:off x="0" y="0"/>
                      <a:ext cx="3572337" cy="2431296"/>
                    </a:xfrm>
                    <a:prstGeom prst="rect">
                      <a:avLst/>
                    </a:prstGeom>
                    <a:noFill/>
                    <a:ln w="28575">
                      <a:solidFill>
                        <a:srgbClr val="00B050"/>
                      </a:solidFill>
                    </a:ln>
                    <a:extLst>
                      <a:ext uri="{53640926-AAD7-44D8-BBD7-CCE9431645EC}">
                        <a14:shadowObscured xmlns:a14="http://schemas.microsoft.com/office/drawing/2010/main"/>
                      </a:ext>
                    </a:extLst>
                  </pic:spPr>
                </pic:pic>
              </a:graphicData>
            </a:graphic>
          </wp:inline>
        </w:drawing>
      </w:r>
    </w:p>
    <w:p w:rsidR="00A85FA7" w:rsidRDefault="00A85FA7" w:rsidP="00A85FA7">
      <w:pPr>
        <w:pStyle w:val="afff0"/>
        <w:rPr>
          <w:rFonts w:cs="Arial"/>
          <w:b/>
          <w:szCs w:val="22"/>
          <w:lang w:val="ru-RU"/>
        </w:rPr>
      </w:pPr>
      <w:bookmarkStart w:id="27" w:name="_Toc396973129"/>
      <w:bookmarkStart w:id="28" w:name="_Toc372040639"/>
      <w:bookmarkStart w:id="29" w:name="_Toc141740426"/>
      <w:r w:rsidRPr="00A85FA7">
        <w:rPr>
          <w:b/>
        </w:rPr>
        <w:t xml:space="preserve">Рисунок </w:t>
      </w:r>
      <w:r w:rsidRPr="00A85FA7">
        <w:rPr>
          <w:b/>
        </w:rPr>
        <w:fldChar w:fldCharType="begin"/>
      </w:r>
      <w:r w:rsidRPr="00A85FA7">
        <w:rPr>
          <w:b/>
        </w:rPr>
        <w:instrText xml:space="preserve"> SEQ Рисунок \* ARABIC </w:instrText>
      </w:r>
      <w:r w:rsidRPr="00A85FA7">
        <w:rPr>
          <w:b/>
        </w:rPr>
        <w:fldChar w:fldCharType="separate"/>
      </w:r>
      <w:r w:rsidRPr="00A85FA7">
        <w:rPr>
          <w:b/>
          <w:noProof/>
        </w:rPr>
        <w:t>2</w:t>
      </w:r>
      <w:r w:rsidRPr="00A85FA7">
        <w:rPr>
          <w:b/>
        </w:rPr>
        <w:fldChar w:fldCharType="end"/>
      </w:r>
      <w:r>
        <w:rPr>
          <w:b/>
          <w:lang w:val="ru-RU"/>
        </w:rPr>
        <w:t xml:space="preserve"> </w:t>
      </w:r>
      <w:r w:rsidRPr="00A85FA7">
        <w:rPr>
          <w:rFonts w:cs="Arial"/>
          <w:b/>
          <w:szCs w:val="22"/>
        </w:rPr>
        <w:t>- Среднегодовая роза ветров, %</w:t>
      </w:r>
      <w:bookmarkEnd w:id="27"/>
      <w:bookmarkEnd w:id="28"/>
      <w:bookmarkEnd w:id="29"/>
    </w:p>
    <w:p w:rsidR="00A85FA7" w:rsidRPr="00A85FA7" w:rsidRDefault="00A85FA7" w:rsidP="00A85FA7">
      <w:pPr>
        <w:rPr>
          <w:lang w:eastAsia="x-none"/>
        </w:rPr>
      </w:pPr>
    </w:p>
    <w:p w:rsidR="00A85FA7" w:rsidRPr="00A85FA7" w:rsidRDefault="00A85FA7" w:rsidP="00A85FA7">
      <w:pPr>
        <w:spacing w:line="288" w:lineRule="auto"/>
        <w:jc w:val="both"/>
        <w:rPr>
          <w:rFonts w:ascii="Arial" w:hAnsi="Arial" w:cs="Arial"/>
          <w:bCs/>
          <w:iCs/>
          <w:szCs w:val="22"/>
        </w:rPr>
      </w:pPr>
      <w:r w:rsidRPr="00A85FA7">
        <w:rPr>
          <w:rFonts w:ascii="Arial" w:hAnsi="Arial" w:cs="Arial"/>
          <w:szCs w:val="22"/>
        </w:rPr>
        <w:t>Участок расположения месторождения относится к 4 климатическому району, который характеризуется большой продолжительностью теплого периода, обилием солнечных дней и малым количеством осадков</w:t>
      </w:r>
    </w:p>
    <w:p w:rsidR="00A85FA7" w:rsidRPr="00A85FA7" w:rsidRDefault="00A85FA7" w:rsidP="00A85FA7">
      <w:pPr>
        <w:spacing w:line="288" w:lineRule="auto"/>
        <w:jc w:val="both"/>
        <w:rPr>
          <w:rFonts w:ascii="Arial" w:hAnsi="Arial" w:cs="Arial"/>
          <w:szCs w:val="22"/>
        </w:rPr>
      </w:pPr>
      <w:r w:rsidRPr="00A85FA7">
        <w:rPr>
          <w:rFonts w:ascii="Arial" w:hAnsi="Arial" w:cs="Arial"/>
          <w:i/>
          <w:szCs w:val="22"/>
          <w:u w:val="single"/>
        </w:rPr>
        <w:t>Ветровой режим</w:t>
      </w:r>
      <w:r w:rsidRPr="00A85FA7">
        <w:rPr>
          <w:rFonts w:ascii="Arial" w:hAnsi="Arial" w:cs="Arial"/>
          <w:i/>
          <w:szCs w:val="22"/>
        </w:rPr>
        <w:t>.</w:t>
      </w:r>
      <w:r w:rsidRPr="00A85FA7">
        <w:rPr>
          <w:rFonts w:ascii="Arial" w:hAnsi="Arial" w:cs="Arial"/>
          <w:szCs w:val="22"/>
        </w:rPr>
        <w:t xml:space="preserve"> Режим ветра подчиняется сезонным изменениям в структуре поля атмосферного давления, которые в свою очередь, испытывают зависимость от условий притока солнечной радиации и теплофизических особенностей подстилающей поверхности. В целом район характеризуется значительной ветровой деятельностью. Ветры в течение года преимущественно восточных и юго-восточных направлений. Наиболее значительные скорости ветра наблюдаются на побережье Каспийского моря.</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Зимой воды Каспия охлаждаются меньше, чем прилегающие степи и полупустыни, в связи с чем, увеличивается перенос более холодных воздушных масс в сторону моря. В это время преобладают восточные и юго-восточные ветры. По этой же причине высокая повторяемость восточных румбов сохраняется в весенний и осенний периоды. И только в теплое время года вследствие частого выноса воздушных масс из крайних северных широт континента в центральные районы, над территорией преобладают ветры северного, северо-западного направлений.</w:t>
      </w:r>
    </w:p>
    <w:p w:rsidR="00A85FA7" w:rsidRPr="00A85FA7" w:rsidRDefault="00A85FA7" w:rsidP="00A85FA7">
      <w:pPr>
        <w:spacing w:line="288" w:lineRule="auto"/>
        <w:jc w:val="both"/>
        <w:rPr>
          <w:rFonts w:ascii="Arial" w:hAnsi="Arial" w:cs="Arial"/>
          <w:i/>
          <w:szCs w:val="22"/>
          <w:u w:val="single"/>
        </w:rPr>
      </w:pPr>
      <w:bookmarkStart w:id="30" w:name="_Toc509568226"/>
      <w:r w:rsidRPr="00A85FA7">
        <w:rPr>
          <w:rFonts w:ascii="Arial" w:hAnsi="Arial" w:cs="Arial"/>
          <w:i/>
          <w:szCs w:val="22"/>
          <w:u w:val="single"/>
        </w:rPr>
        <w:t>Снежный покров.</w:t>
      </w:r>
      <w:bookmarkEnd w:id="30"/>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Мангышлакской области образование устойчивого снежного покрова наблюдается только в северной части. На остальной же территории более чем в 50 % лет устойчивый снежный покров отсутствует. Среднее число дней со снежным покровом на станции Бейнеу 63 дня, в районе станции Аккудук –34.</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Характер залегания снежного покрова в большей степени зависит от скорости ветра и условий защищенности места. Сильные ветры сдувают снег с возвышенных открытых мест в пониженные участки рельефа. Они не только перераспределяют снег, но и уплотняют его, меняя его структуру.</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Средние запасы воды в снеге из наибольших значений за зиму колеблются по территории в пределах 25-35 мм. Эти данные дают общую картину, в действительности запасы воды в снеге очень варьируют даже на небольших площадях в зависимости от перераспределения снега.</w:t>
      </w:r>
    </w:p>
    <w:p w:rsidR="00A85FA7" w:rsidRPr="00A85FA7" w:rsidRDefault="00A85FA7" w:rsidP="00A85FA7">
      <w:pPr>
        <w:spacing w:line="288" w:lineRule="auto"/>
        <w:jc w:val="both"/>
        <w:rPr>
          <w:rFonts w:ascii="Arial" w:hAnsi="Arial" w:cs="Arial"/>
          <w:i/>
          <w:szCs w:val="22"/>
          <w:u w:val="single"/>
        </w:rPr>
      </w:pPr>
      <w:bookmarkStart w:id="31" w:name="_Toc509568227"/>
      <w:bookmarkStart w:id="32" w:name="_Ref508601246"/>
      <w:r w:rsidRPr="00A85FA7">
        <w:rPr>
          <w:rFonts w:ascii="Arial" w:hAnsi="Arial" w:cs="Arial"/>
          <w:i/>
          <w:szCs w:val="22"/>
          <w:u w:val="single"/>
        </w:rPr>
        <w:t>Ветер.</w:t>
      </w:r>
      <w:bookmarkEnd w:id="31"/>
      <w:bookmarkEnd w:id="32"/>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Ветровой режим обуславливается барико-циркуляционными факторами, орографией и по своему характеру довольно различен.</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lastRenderedPageBreak/>
        <w:t>В период октябрь-апрель преобладающими являются восточные и юго-восточные направления ветра (до 50 %), что обусловлено не только барическими, но и местными термическими условиями, связанными с усилением переноса более холодных воздушных масс из пустыни в сторону моря. Число случаев со штилем составляет 5 %.</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теплый период года преобладающими ветрами являются западного и северного направления.</w:t>
      </w:r>
    </w:p>
    <w:p w:rsidR="00A85FA7" w:rsidRPr="00A85FA7" w:rsidRDefault="00A85FA7" w:rsidP="00A85FA7">
      <w:pPr>
        <w:spacing w:line="288" w:lineRule="auto"/>
        <w:jc w:val="both"/>
        <w:rPr>
          <w:rFonts w:ascii="Arial" w:hAnsi="Arial" w:cs="Arial"/>
          <w:szCs w:val="22"/>
        </w:rPr>
      </w:pPr>
    </w:p>
    <w:p w:rsidR="00A85FA7" w:rsidRPr="001B21F9" w:rsidRDefault="00A85FA7" w:rsidP="001853EC">
      <w:pPr>
        <w:pStyle w:val="11"/>
        <w:numPr>
          <w:ilvl w:val="0"/>
          <w:numId w:val="42"/>
        </w:numPr>
        <w:spacing w:line="312" w:lineRule="auto"/>
        <w:ind w:left="0" w:firstLine="737"/>
        <w:jc w:val="both"/>
        <w:rPr>
          <w:rFonts w:ascii="Arial" w:hAnsi="Arial" w:cs="Arial"/>
          <w:noProof/>
        </w:rPr>
      </w:pPr>
      <w:bookmarkStart w:id="33" w:name="_Toc197153799"/>
      <w:bookmarkStart w:id="34" w:name="_Toc230152754"/>
      <w:bookmarkStart w:id="35" w:name="_Toc372040285"/>
      <w:bookmarkStart w:id="36" w:name="_Toc509568228"/>
      <w:r w:rsidRPr="001B21F9">
        <w:rPr>
          <w:rFonts w:ascii="Arial" w:hAnsi="Arial" w:cs="Arial"/>
          <w:noProof/>
        </w:rPr>
        <w:t xml:space="preserve"> </w:t>
      </w:r>
      <w:bookmarkStart w:id="37" w:name="_Toc415178587"/>
      <w:bookmarkStart w:id="38" w:name="_Toc212075053"/>
      <w:r w:rsidRPr="001B21F9">
        <w:rPr>
          <w:rFonts w:ascii="Arial" w:hAnsi="Arial" w:cs="Arial"/>
          <w:noProof/>
        </w:rPr>
        <w:t>Опасные гидрометеорологические характеристики</w:t>
      </w:r>
      <w:bookmarkEnd w:id="33"/>
      <w:bookmarkEnd w:id="34"/>
      <w:bookmarkEnd w:id="35"/>
      <w:bookmarkEnd w:id="37"/>
      <w:bookmarkEnd w:id="38"/>
    </w:p>
    <w:p w:rsidR="00A85FA7" w:rsidRPr="00A85FA7" w:rsidRDefault="00A85FA7" w:rsidP="00A85FA7">
      <w:pPr>
        <w:spacing w:line="288" w:lineRule="auto"/>
        <w:jc w:val="both"/>
        <w:rPr>
          <w:rFonts w:ascii="Arial" w:hAnsi="Arial" w:cs="Arial"/>
          <w:szCs w:val="22"/>
        </w:rPr>
      </w:pPr>
      <w:r w:rsidRPr="00A85FA7">
        <w:rPr>
          <w:rFonts w:ascii="Arial" w:hAnsi="Arial" w:cs="Arial"/>
          <w:i/>
          <w:szCs w:val="22"/>
          <w:u w:val="single"/>
        </w:rPr>
        <w:t>Экстремальные температурные явления.</w:t>
      </w:r>
      <w:r w:rsidRPr="00A85FA7">
        <w:rPr>
          <w:rFonts w:ascii="Arial" w:hAnsi="Arial" w:cs="Arial"/>
          <w:szCs w:val="22"/>
        </w:rPr>
        <w:t xml:space="preserve"> Понятие экстремальной температуры может иметь различные количественные оценки в зависимости от объекта ее воздействия.</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Самые низкие температуры на побережье Каспийского моря отмечаются в конце января – начале февраля. Положительные температуры воздуха превышающие 30 </w:t>
      </w:r>
      <w:r w:rsidRPr="00A85FA7">
        <w:rPr>
          <w:rFonts w:ascii="Arial" w:hAnsi="Arial" w:cs="Arial"/>
          <w:szCs w:val="22"/>
          <w:vertAlign w:val="superscript"/>
        </w:rPr>
        <w:t>0</w:t>
      </w:r>
      <w:r w:rsidRPr="00A85FA7">
        <w:rPr>
          <w:rFonts w:ascii="Arial" w:hAnsi="Arial" w:cs="Arial"/>
          <w:szCs w:val="22"/>
        </w:rPr>
        <w:t>С также оказывают отрицательные влияния на условия хозяйственной деятельности.</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Установление высоких температур воздуха связано с антициклоническим режимом погоды, обуславливающим интенсивный вынос сухого и сильного прогретого воздуха из среднеазиатских пустынь. Поэтому восточное побережье Каспия в летнее время является зоной повышенного температурного фона. При этом температуры выше 30 </w:t>
      </w:r>
      <w:r w:rsidRPr="00A85FA7">
        <w:rPr>
          <w:rFonts w:ascii="Arial" w:hAnsi="Arial" w:cs="Arial"/>
          <w:szCs w:val="22"/>
          <w:vertAlign w:val="superscript"/>
        </w:rPr>
        <w:t>0</w:t>
      </w:r>
      <w:r w:rsidRPr="00A85FA7">
        <w:rPr>
          <w:rFonts w:ascii="Arial" w:hAnsi="Arial" w:cs="Arial"/>
          <w:szCs w:val="22"/>
        </w:rPr>
        <w:t>С отмечаются с апреля по сентябрь, а непрерывная продолжительность их сохранения составляет 10-13 дней.</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К опасным явлением погоды относятся не только предельные значения температур, но и их резкие изменения более чем на 10 </w:t>
      </w:r>
      <w:r w:rsidRPr="00A85FA7">
        <w:rPr>
          <w:rFonts w:ascii="Arial" w:hAnsi="Arial" w:cs="Arial"/>
          <w:szCs w:val="22"/>
          <w:vertAlign w:val="superscript"/>
        </w:rPr>
        <w:t>0</w:t>
      </w:r>
      <w:r w:rsidRPr="00A85FA7">
        <w:rPr>
          <w:rFonts w:ascii="Arial" w:hAnsi="Arial" w:cs="Arial"/>
          <w:szCs w:val="22"/>
        </w:rPr>
        <w:t>С за сутки.</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Резкие похолодания на побережье Каспия обусловлены мощным вторжениями холодного воздуха и интенсивным излучением при ясной антициклонической погоде. Резкие потепления происходят при выходе южных циклонов.</w:t>
      </w:r>
    </w:p>
    <w:p w:rsidR="00A85FA7" w:rsidRPr="00A85FA7" w:rsidRDefault="00A85FA7" w:rsidP="00A85FA7">
      <w:pPr>
        <w:spacing w:line="288" w:lineRule="auto"/>
        <w:jc w:val="both"/>
        <w:rPr>
          <w:rFonts w:ascii="Arial" w:hAnsi="Arial" w:cs="Arial"/>
          <w:szCs w:val="22"/>
        </w:rPr>
      </w:pPr>
      <w:r w:rsidRPr="00A85FA7">
        <w:rPr>
          <w:rFonts w:ascii="Arial" w:hAnsi="Arial" w:cs="Arial"/>
          <w:i/>
          <w:szCs w:val="22"/>
          <w:u w:val="single"/>
        </w:rPr>
        <w:t>Пыльные бури и метели</w:t>
      </w:r>
      <w:r w:rsidRPr="00A85FA7">
        <w:rPr>
          <w:rFonts w:ascii="Arial" w:hAnsi="Arial" w:cs="Arial"/>
          <w:i/>
          <w:szCs w:val="22"/>
        </w:rPr>
        <w:t>.</w:t>
      </w:r>
      <w:r w:rsidRPr="00A85FA7">
        <w:rPr>
          <w:rFonts w:ascii="Arial" w:hAnsi="Arial" w:cs="Arial"/>
          <w:szCs w:val="22"/>
        </w:rPr>
        <w:t xml:space="preserve"> Пыльные бури – явление, вызываемое переносом сильным ветром большого количества пыли или песка и сопровождающееся ухудшением видимости. Возникновение пыльных бурь связано с действием ветра. Кроме скорости ветра, большое значение для начала ветровой эрозии имеют характеристики почвы. Легкие пески и почвы начинают выдуваться при скорости ветра у поверхности земли 3 - 4 м/с, тяжелые глинистые почвы – при скоростях 7 - 9 м/с.</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Среднегодовое количество дней с пыльной бурей равняется 10. В годовом ходе повторяемости пыльных бурь отмечаются весенний и осенний максимумы, связанные с увеличением повторяемости сильных ветров со стороны пустыни.</w:t>
      </w:r>
    </w:p>
    <w:p w:rsidR="00A85FA7" w:rsidRPr="00A85FA7" w:rsidRDefault="00A85FA7" w:rsidP="00A85FA7">
      <w:pPr>
        <w:spacing w:line="288" w:lineRule="auto"/>
        <w:jc w:val="both"/>
        <w:rPr>
          <w:rFonts w:ascii="Arial" w:hAnsi="Arial" w:cs="Arial"/>
          <w:szCs w:val="22"/>
        </w:rPr>
      </w:pPr>
      <w:r w:rsidRPr="00A85FA7">
        <w:rPr>
          <w:rFonts w:ascii="Arial" w:hAnsi="Arial" w:cs="Arial"/>
          <w:i/>
          <w:szCs w:val="22"/>
          <w:u w:val="single"/>
        </w:rPr>
        <w:t>Туманы</w:t>
      </w:r>
      <w:r w:rsidRPr="00A85FA7">
        <w:rPr>
          <w:rFonts w:ascii="Arial" w:hAnsi="Arial" w:cs="Arial"/>
          <w:i/>
          <w:szCs w:val="22"/>
        </w:rPr>
        <w:t>.</w:t>
      </w:r>
      <w:r w:rsidRPr="00A85FA7">
        <w:rPr>
          <w:rFonts w:ascii="Arial" w:hAnsi="Arial" w:cs="Arial"/>
          <w:szCs w:val="22"/>
        </w:rPr>
        <w:t xml:space="preserve"> Туманы, которые при больших концентрациях загрязнения могут вызвать «смоговые» явления, в районе отмечаются нечасто. Максимальная повторяемость туманов наблюдается в зимне-весенний период, что связано с переносами более теплого воздуха с материка на охлажденную водную поверхность. Средняя продолжительность такого рода адвентивных туманов составляет 7 - 8 часов, и они могут наблюдаться в различное время суток. Наибольшее и среднее число дней с туманами представлено в таблице 5.</w:t>
      </w:r>
    </w:p>
    <w:p w:rsidR="00A85FA7" w:rsidRPr="00A85FA7" w:rsidRDefault="00A85FA7" w:rsidP="00A85FA7">
      <w:pPr>
        <w:pStyle w:val="afff0"/>
        <w:spacing w:line="288" w:lineRule="auto"/>
        <w:rPr>
          <w:rFonts w:cs="Arial"/>
          <w:b/>
          <w:szCs w:val="22"/>
        </w:rPr>
      </w:pPr>
      <w:bookmarkStart w:id="39" w:name="_Toc415178685"/>
      <w:bookmarkStart w:id="40" w:name="_Toc374520372"/>
      <w:bookmarkStart w:id="41" w:name="_Toc197154065"/>
      <w:bookmarkStart w:id="42" w:name="_Toc212075016"/>
      <w:r w:rsidRPr="00A85FA7">
        <w:rPr>
          <w:rFonts w:cs="Arial"/>
          <w:b/>
          <w:szCs w:val="22"/>
        </w:rPr>
        <w:t xml:space="preserve">Таблица </w:t>
      </w:r>
      <w:r w:rsidRPr="00A85FA7">
        <w:rPr>
          <w:rFonts w:cs="Arial"/>
          <w:szCs w:val="22"/>
        </w:rPr>
        <w:fldChar w:fldCharType="begin"/>
      </w:r>
      <w:r w:rsidRPr="00A85FA7">
        <w:rPr>
          <w:rFonts w:cs="Arial"/>
          <w:b/>
          <w:szCs w:val="22"/>
        </w:rPr>
        <w:instrText xml:space="preserve"> SEQ Таблица \* ARABIC </w:instrText>
      </w:r>
      <w:r w:rsidRPr="00A85FA7">
        <w:rPr>
          <w:rFonts w:cs="Arial"/>
          <w:szCs w:val="22"/>
        </w:rPr>
        <w:fldChar w:fldCharType="separate"/>
      </w:r>
      <w:r w:rsidR="00822314">
        <w:rPr>
          <w:rFonts w:cs="Arial"/>
          <w:b/>
          <w:noProof/>
          <w:szCs w:val="22"/>
        </w:rPr>
        <w:t>4</w:t>
      </w:r>
      <w:r w:rsidRPr="00A85FA7">
        <w:rPr>
          <w:rFonts w:cs="Arial"/>
          <w:szCs w:val="22"/>
        </w:rPr>
        <w:fldChar w:fldCharType="end"/>
      </w:r>
      <w:r w:rsidRPr="00A85FA7">
        <w:rPr>
          <w:rFonts w:cs="Arial"/>
          <w:b/>
          <w:szCs w:val="22"/>
        </w:rPr>
        <w:t xml:space="preserve"> - Наибольшее и среднее число дней с туманами</w:t>
      </w:r>
      <w:bookmarkEnd w:id="39"/>
      <w:bookmarkEnd w:id="40"/>
      <w:bookmarkEnd w:id="41"/>
      <w:bookmarkEnd w:id="4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16"/>
        <w:gridCol w:w="514"/>
        <w:gridCol w:w="387"/>
        <w:gridCol w:w="458"/>
        <w:gridCol w:w="528"/>
        <w:gridCol w:w="416"/>
        <w:gridCol w:w="485"/>
        <w:gridCol w:w="555"/>
        <w:gridCol w:w="626"/>
        <w:gridCol w:w="485"/>
        <w:gridCol w:w="416"/>
        <w:gridCol w:w="485"/>
        <w:gridCol w:w="555"/>
        <w:gridCol w:w="701"/>
      </w:tblGrid>
      <w:tr w:rsidR="00A85FA7" w:rsidRPr="00A85FA7" w:rsidTr="00A85FA7">
        <w:trPr>
          <w:trHeight w:val="255"/>
        </w:trPr>
        <w:tc>
          <w:tcPr>
            <w:tcW w:w="1566" w:type="pct"/>
            <w:tcBorders>
              <w:top w:val="single" w:sz="4" w:space="0" w:color="auto"/>
              <w:left w:val="single" w:sz="4"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Месяцы</w:t>
            </w:r>
          </w:p>
        </w:tc>
        <w:tc>
          <w:tcPr>
            <w:tcW w:w="267"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w:t>
            </w:r>
          </w:p>
        </w:tc>
        <w:tc>
          <w:tcPr>
            <w:tcW w:w="201"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II</w:t>
            </w:r>
          </w:p>
        </w:tc>
        <w:tc>
          <w:tcPr>
            <w:tcW w:w="238"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III</w:t>
            </w:r>
          </w:p>
        </w:tc>
        <w:tc>
          <w:tcPr>
            <w:tcW w:w="274"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IV</w:t>
            </w:r>
          </w:p>
        </w:tc>
        <w:tc>
          <w:tcPr>
            <w:tcW w:w="216"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V</w:t>
            </w:r>
          </w:p>
        </w:tc>
        <w:tc>
          <w:tcPr>
            <w:tcW w:w="252"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VI</w:t>
            </w:r>
          </w:p>
        </w:tc>
        <w:tc>
          <w:tcPr>
            <w:tcW w:w="288"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VII</w:t>
            </w:r>
          </w:p>
        </w:tc>
        <w:tc>
          <w:tcPr>
            <w:tcW w:w="325"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VIII</w:t>
            </w:r>
          </w:p>
        </w:tc>
        <w:tc>
          <w:tcPr>
            <w:tcW w:w="252"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IX</w:t>
            </w:r>
          </w:p>
        </w:tc>
        <w:tc>
          <w:tcPr>
            <w:tcW w:w="216"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X</w:t>
            </w:r>
          </w:p>
        </w:tc>
        <w:tc>
          <w:tcPr>
            <w:tcW w:w="252"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XI</w:t>
            </w:r>
          </w:p>
        </w:tc>
        <w:tc>
          <w:tcPr>
            <w:tcW w:w="288"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XII</w:t>
            </w:r>
          </w:p>
        </w:tc>
        <w:tc>
          <w:tcPr>
            <w:tcW w:w="364" w:type="pct"/>
            <w:tcBorders>
              <w:top w:val="single" w:sz="4" w:space="0" w:color="auto"/>
              <w:left w:val="single" w:sz="6" w:space="0" w:color="auto"/>
              <w:bottom w:val="single" w:sz="6" w:space="0" w:color="auto"/>
              <w:right w:val="single" w:sz="4"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Год</w:t>
            </w:r>
          </w:p>
        </w:tc>
      </w:tr>
      <w:tr w:rsidR="00A85FA7" w:rsidRPr="00A85FA7" w:rsidTr="00A85FA7">
        <w:trPr>
          <w:trHeight w:val="255"/>
        </w:trPr>
        <w:tc>
          <w:tcPr>
            <w:tcW w:w="1566" w:type="pct"/>
            <w:tcBorders>
              <w:top w:val="single" w:sz="6" w:space="0" w:color="auto"/>
              <w:left w:val="single" w:sz="4"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Среднее число дней</w:t>
            </w:r>
          </w:p>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 xml:space="preserve"> с туманами</w:t>
            </w:r>
          </w:p>
        </w:tc>
        <w:tc>
          <w:tcPr>
            <w:tcW w:w="267"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01"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38"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74"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w:t>
            </w:r>
          </w:p>
        </w:tc>
        <w:tc>
          <w:tcPr>
            <w:tcW w:w="216"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52"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88"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325"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w:t>
            </w:r>
          </w:p>
        </w:tc>
        <w:tc>
          <w:tcPr>
            <w:tcW w:w="252"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w:t>
            </w:r>
          </w:p>
        </w:tc>
        <w:tc>
          <w:tcPr>
            <w:tcW w:w="216"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w:t>
            </w:r>
          </w:p>
        </w:tc>
        <w:tc>
          <w:tcPr>
            <w:tcW w:w="252"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w:t>
            </w:r>
          </w:p>
        </w:tc>
        <w:tc>
          <w:tcPr>
            <w:tcW w:w="288"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364" w:type="pct"/>
            <w:tcBorders>
              <w:top w:val="single" w:sz="6" w:space="0" w:color="auto"/>
              <w:left w:val="single" w:sz="6" w:space="0" w:color="auto"/>
              <w:bottom w:val="single" w:sz="6" w:space="0" w:color="auto"/>
              <w:right w:val="single" w:sz="4"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21</w:t>
            </w:r>
          </w:p>
        </w:tc>
      </w:tr>
      <w:tr w:rsidR="00A85FA7" w:rsidRPr="00A85FA7" w:rsidTr="00A85FA7">
        <w:trPr>
          <w:trHeight w:val="255"/>
        </w:trPr>
        <w:tc>
          <w:tcPr>
            <w:tcW w:w="1566" w:type="pct"/>
            <w:tcBorders>
              <w:top w:val="single" w:sz="6" w:space="0" w:color="auto"/>
              <w:left w:val="single" w:sz="4"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Наибольшее число дней</w:t>
            </w:r>
          </w:p>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 xml:space="preserve"> с туманами</w:t>
            </w:r>
          </w:p>
        </w:tc>
        <w:tc>
          <w:tcPr>
            <w:tcW w:w="267"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w:t>
            </w:r>
          </w:p>
        </w:tc>
        <w:tc>
          <w:tcPr>
            <w:tcW w:w="201"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9</w:t>
            </w:r>
          </w:p>
        </w:tc>
        <w:tc>
          <w:tcPr>
            <w:tcW w:w="238"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w:t>
            </w:r>
          </w:p>
        </w:tc>
        <w:tc>
          <w:tcPr>
            <w:tcW w:w="274"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13</w:t>
            </w:r>
          </w:p>
        </w:tc>
        <w:tc>
          <w:tcPr>
            <w:tcW w:w="216"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w:t>
            </w:r>
          </w:p>
        </w:tc>
        <w:tc>
          <w:tcPr>
            <w:tcW w:w="252"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6</w:t>
            </w:r>
          </w:p>
        </w:tc>
        <w:tc>
          <w:tcPr>
            <w:tcW w:w="288"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w:t>
            </w:r>
          </w:p>
        </w:tc>
        <w:tc>
          <w:tcPr>
            <w:tcW w:w="325"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6</w:t>
            </w:r>
          </w:p>
        </w:tc>
        <w:tc>
          <w:tcPr>
            <w:tcW w:w="252"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w:t>
            </w:r>
          </w:p>
        </w:tc>
        <w:tc>
          <w:tcPr>
            <w:tcW w:w="216"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w:t>
            </w:r>
          </w:p>
        </w:tc>
        <w:tc>
          <w:tcPr>
            <w:tcW w:w="252"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w:t>
            </w:r>
          </w:p>
        </w:tc>
        <w:tc>
          <w:tcPr>
            <w:tcW w:w="288"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w:t>
            </w:r>
          </w:p>
        </w:tc>
        <w:tc>
          <w:tcPr>
            <w:tcW w:w="364" w:type="pct"/>
            <w:tcBorders>
              <w:top w:val="single" w:sz="6" w:space="0" w:color="auto"/>
              <w:left w:val="single" w:sz="6" w:space="0" w:color="auto"/>
              <w:bottom w:val="single" w:sz="4" w:space="0" w:color="auto"/>
              <w:right w:val="single" w:sz="4"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33</w:t>
            </w:r>
          </w:p>
        </w:tc>
      </w:tr>
    </w:tbl>
    <w:p w:rsidR="00A85FA7" w:rsidRDefault="00A85FA7" w:rsidP="00A85FA7">
      <w:pPr>
        <w:spacing w:line="288" w:lineRule="auto"/>
        <w:jc w:val="both"/>
        <w:rPr>
          <w:rFonts w:ascii="Arial" w:hAnsi="Arial" w:cs="Arial"/>
          <w:i/>
          <w:szCs w:val="22"/>
          <w:u w:val="single"/>
        </w:rPr>
      </w:pPr>
    </w:p>
    <w:p w:rsidR="00A85FA7" w:rsidRPr="00A85FA7" w:rsidRDefault="00A85FA7" w:rsidP="00A85FA7">
      <w:pPr>
        <w:spacing w:line="288" w:lineRule="auto"/>
        <w:jc w:val="both"/>
        <w:rPr>
          <w:rFonts w:ascii="Arial" w:hAnsi="Arial" w:cs="Arial"/>
          <w:szCs w:val="22"/>
          <w:lang w:eastAsia="en-US"/>
        </w:rPr>
      </w:pPr>
      <w:r w:rsidRPr="00A85FA7">
        <w:rPr>
          <w:rFonts w:ascii="Arial" w:hAnsi="Arial" w:cs="Arial"/>
          <w:i/>
          <w:szCs w:val="22"/>
          <w:u w:val="single"/>
        </w:rPr>
        <w:t>Инверсии</w:t>
      </w:r>
      <w:r w:rsidRPr="00A85FA7">
        <w:rPr>
          <w:rFonts w:ascii="Arial" w:hAnsi="Arial" w:cs="Arial"/>
          <w:i/>
          <w:szCs w:val="22"/>
        </w:rPr>
        <w:t>.</w:t>
      </w:r>
      <w:r w:rsidRPr="00A85FA7">
        <w:rPr>
          <w:rFonts w:ascii="Arial" w:hAnsi="Arial" w:cs="Arial"/>
          <w:szCs w:val="22"/>
        </w:rPr>
        <w:t xml:space="preserve"> На процесс рассеивания загрязняющих веществ в атмосферном воздухе влияет количество инверсий. Повторяемость приземных инверсий в январе составляет 40 % </w:t>
      </w:r>
      <w:r w:rsidRPr="00A85FA7">
        <w:rPr>
          <w:rFonts w:ascii="Arial" w:hAnsi="Arial" w:cs="Arial"/>
          <w:szCs w:val="22"/>
        </w:rPr>
        <w:lastRenderedPageBreak/>
        <w:t>в среднем за год. Повторяемость приземных инверсий в январе составляет 30-40 %. Повторяемость приземных инверсий в июле составляет 40 %. Повторяемость приподнятых инверсий (с нижней границей в слое 0,01 - 0,5 км.) составляет в январе 30 – 40 %, в июле – 10 %.</w:t>
      </w:r>
      <w:bookmarkEnd w:id="36"/>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i/>
          <w:sz w:val="22"/>
          <w:szCs w:val="22"/>
        </w:rPr>
        <w:t>Ветер.</w:t>
      </w:r>
      <w:r w:rsidRPr="00B95E20">
        <w:rPr>
          <w:rFonts w:ascii="Arial" w:hAnsi="Arial" w:cs="Arial"/>
          <w:bCs/>
          <w:sz w:val="22"/>
          <w:szCs w:val="22"/>
        </w:rPr>
        <w:t xml:space="preserve"> Для района  характерны  сильные ветры, переходящие в пыльные бури. Скорость  ветра достигает 20 – 25 м/сек. </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Среднемесячная скорость ветра:</w:t>
      </w:r>
    </w:p>
    <w:p w:rsidR="00B95E20" w:rsidRPr="00B95E20" w:rsidRDefault="00B95E20" w:rsidP="001853EC">
      <w:pPr>
        <w:pStyle w:val="Bullet0"/>
        <w:numPr>
          <w:ilvl w:val="0"/>
          <w:numId w:val="34"/>
        </w:numPr>
        <w:spacing w:before="0" w:line="288" w:lineRule="auto"/>
        <w:ind w:left="0" w:firstLine="737"/>
        <w:jc w:val="both"/>
        <w:rPr>
          <w:rFonts w:cs="Arial"/>
          <w:sz w:val="22"/>
          <w:szCs w:val="22"/>
          <w:lang w:val="ru-RU"/>
        </w:rPr>
      </w:pPr>
      <w:r w:rsidRPr="00B95E20">
        <w:rPr>
          <w:rFonts w:cs="Arial"/>
          <w:sz w:val="22"/>
          <w:szCs w:val="22"/>
          <w:lang w:val="ru-RU"/>
        </w:rPr>
        <w:t>максимальная за январь - 8,9 м/сек;</w:t>
      </w:r>
    </w:p>
    <w:p w:rsidR="00B95E20" w:rsidRPr="00B95E20" w:rsidRDefault="00B95E20" w:rsidP="001853EC">
      <w:pPr>
        <w:pStyle w:val="Bullet0"/>
        <w:numPr>
          <w:ilvl w:val="0"/>
          <w:numId w:val="34"/>
        </w:numPr>
        <w:spacing w:before="0" w:line="288" w:lineRule="auto"/>
        <w:ind w:left="0" w:firstLine="737"/>
        <w:jc w:val="both"/>
        <w:rPr>
          <w:rFonts w:cs="Arial"/>
          <w:sz w:val="22"/>
          <w:szCs w:val="22"/>
          <w:lang w:val="ru-RU"/>
        </w:rPr>
      </w:pPr>
      <w:r w:rsidRPr="00B95E20">
        <w:rPr>
          <w:rFonts w:cs="Arial"/>
          <w:sz w:val="22"/>
          <w:szCs w:val="22"/>
          <w:lang w:val="ru-RU"/>
        </w:rPr>
        <w:t xml:space="preserve">максимальная за июль - 5,1 м/сек.      </w:t>
      </w:r>
      <w:r w:rsidRPr="00B95E20">
        <w:rPr>
          <w:rFonts w:cs="Arial"/>
          <w:sz w:val="22"/>
          <w:szCs w:val="22"/>
          <w:lang w:val="ru-RU"/>
        </w:rPr>
        <w:tab/>
        <w:t xml:space="preserve"> </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Над восточной частью Северного Прикаспия преоб</w:t>
      </w:r>
      <w:r w:rsidRPr="00B95E20">
        <w:rPr>
          <w:rFonts w:ascii="Arial" w:hAnsi="Arial" w:cs="Arial"/>
          <w:bCs/>
          <w:sz w:val="22"/>
          <w:szCs w:val="22"/>
        </w:rPr>
        <w:softHyphen/>
        <w:t>ладают восточное и западное направления ветров. При этих направлениях от</w:t>
      </w:r>
      <w:r w:rsidRPr="00B95E20">
        <w:rPr>
          <w:rFonts w:ascii="Arial" w:hAnsi="Arial" w:cs="Arial"/>
          <w:bCs/>
          <w:sz w:val="22"/>
          <w:szCs w:val="22"/>
        </w:rPr>
        <w:softHyphen/>
        <w:t>мечается самое большое число ураганов и наибольшие ветровые скорости. Фиксируются юго-восточные ураганы продолжительностью до 100 -140 часов.</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Летом ветровая деятельность ослабевает, и направление  ветра   меняется   на   северное   и   северо-западное. Преобладающая скорость ветра 4 - 6 м/сек. Зимой бывают сильные ветры (15 - 20 м/сек), которые усиливают стужу. Среднегодовая скорость ветра 4,6 м/сек.</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bookmarkStart w:id="43" w:name="_Toc211764321"/>
      <w:bookmarkStart w:id="44" w:name="_Toc281489933"/>
      <w:r w:rsidRPr="00B95E20">
        <w:rPr>
          <w:rFonts w:ascii="Arial" w:hAnsi="Arial" w:cs="Arial"/>
          <w:bCs/>
          <w:i/>
          <w:sz w:val="22"/>
          <w:szCs w:val="22"/>
        </w:rPr>
        <w:t>Атмосферные осадки.</w:t>
      </w:r>
      <w:bookmarkEnd w:id="43"/>
      <w:bookmarkEnd w:id="44"/>
      <w:r w:rsidRPr="00B95E20">
        <w:rPr>
          <w:rFonts w:ascii="Arial" w:hAnsi="Arial" w:cs="Arial"/>
          <w:bCs/>
          <w:sz w:val="22"/>
          <w:szCs w:val="22"/>
        </w:rPr>
        <w:t xml:space="preserve"> Регион месторождения отличается большой засушливостью, что связано с малой доступностью для влажных атлантических масс воздуха, являющихся основным источником осадков.</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Зима с низкой влажностью воздуха и малым количеством осадков. Зимой осадки выпадают в виде снега. Максимальное количество осадков приходится на декабрь (до 12 мм).</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Наибольшее количество осадков за сезон приходится на май (до 52 мм), наименьшее - в июле (до 5 мм). Осадки выпадают в виде кратковременных дождей. Периодически наблюдаются засухи.</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 xml:space="preserve">Осенью осадки выпадают в виде моросящих дождей, иногда со снегом. </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bookmarkStart w:id="45" w:name="_Toc211764322"/>
      <w:bookmarkStart w:id="46" w:name="_Toc281489934"/>
      <w:r w:rsidRPr="00B95E20">
        <w:rPr>
          <w:rFonts w:ascii="Arial" w:hAnsi="Arial" w:cs="Arial"/>
          <w:bCs/>
          <w:i/>
          <w:sz w:val="22"/>
          <w:szCs w:val="22"/>
        </w:rPr>
        <w:t>Снежный покров.</w:t>
      </w:r>
      <w:bookmarkEnd w:id="45"/>
      <w:bookmarkEnd w:id="46"/>
      <w:r w:rsidRPr="00B95E20">
        <w:rPr>
          <w:rFonts w:ascii="Arial" w:hAnsi="Arial" w:cs="Arial"/>
          <w:bCs/>
          <w:sz w:val="22"/>
          <w:szCs w:val="22"/>
        </w:rPr>
        <w:t xml:space="preserve"> Рассматриваемый район месторождения относится к зоне с неустойчивым снежным покровом. Его высота обычно не превышает 15 см. Для этого района характерно непостоянство условий залегания снежного покрова, чередование бесснежных и относительно многоснежных зим. Число дней со снежным покровом в среднем 63 дня. В холодные зимы продолжительность залегания снежного покрова достигала 113 дней, в теплые зимы составляла всего 7 дней.</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 xml:space="preserve">Снежный покров образуется в третьей декаде декабря, толщина его достигает 10 – 15 см, а в наиболее погруженных  участках и оврагах достигает 0,5 –1 м. </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Грунт зимой промерзает на глубину до 50 см.</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Снег тает к концу марта, грунт просыхает в первой половине апреля.</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bookmarkStart w:id="47" w:name="_Toc211764323"/>
      <w:bookmarkStart w:id="48" w:name="_Toc281489935"/>
      <w:r w:rsidRPr="00B95E20">
        <w:rPr>
          <w:rFonts w:ascii="Arial" w:hAnsi="Arial" w:cs="Arial"/>
          <w:bCs/>
          <w:i/>
          <w:sz w:val="22"/>
          <w:szCs w:val="22"/>
        </w:rPr>
        <w:t>Влажность.</w:t>
      </w:r>
      <w:bookmarkEnd w:id="47"/>
      <w:bookmarkEnd w:id="48"/>
      <w:r w:rsidRPr="00B95E20">
        <w:rPr>
          <w:rFonts w:ascii="Arial" w:hAnsi="Arial" w:cs="Arial"/>
          <w:bCs/>
          <w:sz w:val="22"/>
          <w:szCs w:val="22"/>
        </w:rPr>
        <w:t xml:space="preserve"> В районе месторождения низкая влажность воздуха. Зимой относительная влажность воздуха 82 %. За зиму бывает до 20 дней с туманами, до 16 дней с гололедами.</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Влажность в начале весеннего сезона 74 % и к концу снижается до 40 %. В марте наблюдается незначительные туманы, гололед.</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Летом относительная влажность воздуха до 43%.</w:t>
      </w:r>
    </w:p>
    <w:p w:rsidR="00B95E20" w:rsidRDefault="00B95E20" w:rsidP="00B95E20">
      <w:pPr>
        <w:shd w:val="clear" w:color="auto" w:fill="FFFFFF"/>
        <w:tabs>
          <w:tab w:val="left" w:pos="8931"/>
        </w:tabs>
        <w:spacing w:line="288" w:lineRule="auto"/>
        <w:jc w:val="both"/>
        <w:rPr>
          <w:rFonts w:ascii="Arial" w:hAnsi="Arial" w:cs="Arial"/>
          <w:szCs w:val="22"/>
        </w:rPr>
      </w:pPr>
      <w:r w:rsidRPr="00B95E20">
        <w:rPr>
          <w:rFonts w:ascii="Arial" w:hAnsi="Arial" w:cs="Arial"/>
          <w:i/>
          <w:szCs w:val="22"/>
        </w:rPr>
        <w:t>Сейсмичность района.</w:t>
      </w:r>
      <w:r w:rsidRPr="00B95E20">
        <w:rPr>
          <w:rFonts w:ascii="Arial" w:hAnsi="Arial" w:cs="Arial"/>
          <w:szCs w:val="22"/>
        </w:rPr>
        <w:t xml:space="preserve"> Согласно СНиП РК 2.03-30-2006 «Строительство в сейсмичных районах» территория строительства относится к территории, подверженной землетрясениям с интенсивностью 6 баллов.</w:t>
      </w:r>
    </w:p>
    <w:p w:rsidR="00BB6B1D" w:rsidRPr="00D21BC0" w:rsidRDefault="00BB6B1D" w:rsidP="00BB465C">
      <w:pPr>
        <w:spacing w:line="288" w:lineRule="auto"/>
        <w:jc w:val="both"/>
        <w:rPr>
          <w:rFonts w:ascii="Arial" w:hAnsi="Arial" w:cs="Arial"/>
          <w:szCs w:val="22"/>
        </w:rPr>
      </w:pPr>
    </w:p>
    <w:p w:rsidR="00BB6B1D" w:rsidRPr="001B21F9" w:rsidRDefault="00BB6B1D" w:rsidP="001853EC">
      <w:pPr>
        <w:pStyle w:val="11"/>
        <w:numPr>
          <w:ilvl w:val="0"/>
          <w:numId w:val="42"/>
        </w:numPr>
        <w:spacing w:line="288" w:lineRule="auto"/>
        <w:ind w:left="0" w:firstLine="737"/>
        <w:jc w:val="both"/>
        <w:rPr>
          <w:rFonts w:ascii="Arial" w:hAnsi="Arial" w:cs="Arial"/>
          <w:noProof/>
        </w:rPr>
      </w:pPr>
      <w:bookmarkStart w:id="49" w:name="_Toc212075054"/>
      <w:r w:rsidRPr="001B21F9">
        <w:rPr>
          <w:rFonts w:ascii="Arial" w:hAnsi="Arial" w:cs="Arial"/>
          <w:noProof/>
        </w:rPr>
        <w:lastRenderedPageBreak/>
        <w:t>Характеристика современного состояния воздушной среды</w:t>
      </w:r>
      <w:bookmarkEnd w:id="49"/>
    </w:p>
    <w:p w:rsidR="00BB6B1D" w:rsidRPr="00D21BC0" w:rsidRDefault="00BB6B1D" w:rsidP="00BB465C">
      <w:pPr>
        <w:spacing w:line="288" w:lineRule="auto"/>
        <w:jc w:val="both"/>
        <w:rPr>
          <w:rFonts w:ascii="Arial" w:hAnsi="Arial" w:cs="Arial"/>
          <w:szCs w:val="22"/>
          <w:lang w:eastAsia="en-US"/>
        </w:rPr>
      </w:pPr>
      <w:r w:rsidRPr="00D21BC0">
        <w:rPr>
          <w:rFonts w:ascii="Arial" w:hAnsi="Arial" w:cs="Arial"/>
          <w:szCs w:val="22"/>
          <w:lang w:eastAsia="en-US"/>
        </w:rPr>
        <w:t>В современной концепции охраны окружающей среды особое место занимает состояние воздушного бассейна. Любое антропогенное влияние может привести к недопустимым уровням загрязнения компонентов природной среды, снижению биоразнообразия фауны и флоры, деградации почвенно-растительного покрова, изменению мест обитания животного мира, исчезновению и сокращению популяций, а главное – угрозе здоровью населения. Основными принципами охраны атмосферного воздуха согласно «Экологический кодекс» являются:</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охрана жизни и здоровья человека, настоящего и будущих поколений;</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недопущения необратимых последствий загрязнения атмосферного воздуха для</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окружающей среды.</w:t>
      </w:r>
    </w:p>
    <w:p w:rsidR="00BB6B1D" w:rsidRPr="00D21BC0" w:rsidRDefault="00BB6B1D" w:rsidP="00BB465C">
      <w:pPr>
        <w:spacing w:line="288" w:lineRule="auto"/>
        <w:jc w:val="both"/>
        <w:rPr>
          <w:rFonts w:ascii="Arial" w:hAnsi="Arial" w:cs="Arial"/>
          <w:szCs w:val="22"/>
          <w:lang w:eastAsia="en-US"/>
        </w:rPr>
      </w:pPr>
      <w:r w:rsidRPr="00D21BC0">
        <w:rPr>
          <w:rFonts w:ascii="Arial" w:hAnsi="Arial" w:cs="Arial"/>
          <w:szCs w:val="22"/>
          <w:lang w:eastAsia="en-US"/>
        </w:rPr>
        <w:t>Критериями качества состояния воздушного бассейна являются значения предельно допустимых концентраций (ПДК) загрязняющих веществ в воздухе населенных мест, принятых в Казахстане. Исследуемый участок работ находится на значительном расстоянии от селитебных зон. Источники загрязнения, расположенные за пределами площади работ, никакого ощутимого влияния на эту территорию не оказывают.</w:t>
      </w:r>
    </w:p>
    <w:p w:rsidR="00BB6B1D" w:rsidRPr="00D21BC0" w:rsidRDefault="00BB6B1D" w:rsidP="00BB465C">
      <w:pPr>
        <w:spacing w:line="288" w:lineRule="auto"/>
        <w:jc w:val="both"/>
        <w:rPr>
          <w:rFonts w:ascii="Arial" w:hAnsi="Arial" w:cs="Arial"/>
          <w:szCs w:val="22"/>
          <w:lang w:eastAsia="en-US"/>
        </w:rPr>
      </w:pPr>
      <w:r w:rsidRPr="00D21BC0">
        <w:rPr>
          <w:rFonts w:ascii="Arial" w:hAnsi="Arial" w:cs="Arial"/>
          <w:szCs w:val="22"/>
          <w:lang w:eastAsia="en-US"/>
        </w:rPr>
        <w:t>В целом, природно-климатические условия территории способствуют быстрому очищению атмосферного воздуха от вредных примесей. В период проектируемых работ наиболее существенным загрязняющим фактором следует считать работу буровой установки, дизельных генераторов, печи подогрева нефти и факела.</w:t>
      </w:r>
    </w:p>
    <w:p w:rsidR="00BB6B1D" w:rsidRPr="00D21BC0" w:rsidRDefault="00BB6B1D" w:rsidP="00BB465C">
      <w:pPr>
        <w:spacing w:line="288" w:lineRule="auto"/>
        <w:jc w:val="both"/>
        <w:rPr>
          <w:rFonts w:ascii="Arial" w:hAnsi="Arial" w:cs="Arial"/>
          <w:szCs w:val="22"/>
          <w:lang w:eastAsia="en-US"/>
        </w:rPr>
      </w:pPr>
      <w:r w:rsidRPr="00D21BC0">
        <w:rPr>
          <w:rFonts w:ascii="Arial" w:hAnsi="Arial" w:cs="Arial"/>
          <w:szCs w:val="22"/>
          <w:lang w:eastAsia="en-US"/>
        </w:rPr>
        <w:t>Состояние атмосферного воздуха в районе проведения работ, влияющего на компоненты окружающей среды, определяется двумя факторами:</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климатическими особенностями территории, определяющими условия рассеивания загрязняющих компонентов;</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ингредиентным составом, объемами выбросов ЗВ и характеристика.</w:t>
      </w:r>
    </w:p>
    <w:p w:rsidR="00BB6B1D" w:rsidRPr="00D21BC0" w:rsidRDefault="00BB6B1D" w:rsidP="00BB465C">
      <w:pPr>
        <w:spacing w:line="288" w:lineRule="auto"/>
        <w:jc w:val="both"/>
        <w:rPr>
          <w:rFonts w:ascii="Arial" w:hAnsi="Arial" w:cs="Arial"/>
          <w:szCs w:val="22"/>
        </w:rPr>
      </w:pPr>
      <w:r w:rsidRPr="00D21BC0">
        <w:rPr>
          <w:rFonts w:ascii="Arial" w:hAnsi="Arial" w:cs="Arial"/>
          <w:b/>
          <w:i/>
          <w:szCs w:val="22"/>
        </w:rPr>
        <w:t>Общая оценка загрязнения атмосферы.</w:t>
      </w:r>
      <w:r w:rsidRPr="00D21BC0">
        <w:rPr>
          <w:rFonts w:ascii="Arial" w:eastAsia="Times New Roman,BoldItalic" w:hAnsi="Arial" w:cs="Arial"/>
          <w:b/>
          <w:bCs/>
          <w:i/>
          <w:iCs/>
          <w:szCs w:val="22"/>
        </w:rPr>
        <w:t xml:space="preserve"> </w:t>
      </w:r>
      <w:r w:rsidRPr="00D21BC0">
        <w:rPr>
          <w:rFonts w:ascii="Arial" w:eastAsia="Times New Roman,BoldItalic" w:hAnsi="Arial" w:cs="Arial"/>
          <w:szCs w:val="22"/>
        </w:rPr>
        <w:t xml:space="preserve">По данным из </w:t>
      </w:r>
      <w:r w:rsidRPr="00D21BC0">
        <w:rPr>
          <w:rFonts w:ascii="Arial" w:hAnsi="Arial" w:cs="Arial"/>
          <w:szCs w:val="22"/>
        </w:rPr>
        <w:t>информационного бюллетеня о состоянии окружающей среды РГП Казгидромет за 202</w:t>
      </w:r>
      <w:r w:rsidR="008074EA">
        <w:rPr>
          <w:rFonts w:ascii="Arial" w:hAnsi="Arial" w:cs="Arial"/>
          <w:szCs w:val="22"/>
        </w:rPr>
        <w:t>2</w:t>
      </w:r>
      <w:r w:rsidRPr="00D21BC0">
        <w:rPr>
          <w:rFonts w:ascii="Arial" w:hAnsi="Arial" w:cs="Arial"/>
          <w:szCs w:val="22"/>
        </w:rPr>
        <w:t xml:space="preserve"> год, уровень загрязнения атмосферного воздуха города оценивался низкий, он определялся значениями СИ=1 и НП =0% (низкий уровень).</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*Согласно РД если ИЗА, СИ и НП попадают в разные градации, то степень загрязнения атмосферы оценивается по ИЗА. Средние концентрации не превышали предельно допустимой нормы.</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Уровень загрязнения атмосферного воздуха по сравнению с 2019 годом не изменился.</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В целом по городу ссредние концентрации озона составили 2,2 ПДКс/с, содержание других ЗВ – не превышало ПДК. Максимально-разовая концентрация взвешенных частиц (пыль) составила 2,0 ПДКм.р., сероводорода - 3,5 ПДКм.р., остальные загрязняющие вещества не превышали ПДК.</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Казахстанским научно-исследовательским гидрометеорологическим институтом произведено районирование территории Республики Казахстан, с точки зрения благоприятности отдельных ее районов для самоочищения атмосферы от вредных выбросов, в зависимости от метеоусловий. В соответствии с ним территория Республики Казахстан поделена на пять зон.</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Район проектируемых работ находится в зоне III со значением очень повышенного потенциала загрязнения атмосферы, т.е. климатические условия для рассеивания вредных веществ в атмосфере являются удовлетворительными.</w:t>
      </w:r>
    </w:p>
    <w:p w:rsidR="00511423" w:rsidRDefault="00BB6B1D" w:rsidP="00BB465C">
      <w:pPr>
        <w:spacing w:line="288" w:lineRule="auto"/>
        <w:jc w:val="both"/>
        <w:rPr>
          <w:rFonts w:ascii="Arial" w:hAnsi="Arial" w:cs="Arial"/>
          <w:szCs w:val="22"/>
        </w:rPr>
      </w:pPr>
      <w:r w:rsidRPr="00D21BC0">
        <w:rPr>
          <w:rFonts w:ascii="Arial" w:hAnsi="Arial" w:cs="Arial"/>
          <w:szCs w:val="22"/>
        </w:rPr>
        <w:lastRenderedPageBreak/>
        <w:t>Для района проведения работ характерно наличие частых ветров. Благодаря этому, а также достаточной удаленности исследуемой территории от промышленного района воздушная среда не подвержена техногенному загрязнению и обладает высоким потенциалом к самоочищению.</w:t>
      </w:r>
    </w:p>
    <w:p w:rsidR="00BB6B1D" w:rsidRPr="00D21BC0" w:rsidRDefault="005B2107" w:rsidP="00D21BC0">
      <w:pPr>
        <w:spacing w:line="312" w:lineRule="auto"/>
        <w:jc w:val="both"/>
        <w:rPr>
          <w:rFonts w:ascii="Arial" w:hAnsi="Arial" w:cs="Arial"/>
          <w:szCs w:val="22"/>
        </w:rPr>
      </w:pPr>
      <w:r>
        <w:rPr>
          <w:noProof/>
        </w:rPr>
        <w:drawing>
          <wp:inline distT="0" distB="0" distL="0" distR="0" wp14:anchorId="2DE66663" wp14:editId="7AF2AA9E">
            <wp:extent cx="5395203" cy="2988859"/>
            <wp:effectExtent l="38100" t="38100" r="34290" b="406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6110" t="6304" b="7407"/>
                    <a:stretch/>
                  </pic:blipFill>
                  <pic:spPr bwMode="auto">
                    <a:xfrm>
                      <a:off x="0" y="0"/>
                      <a:ext cx="5421449" cy="3003399"/>
                    </a:xfrm>
                    <a:prstGeom prst="rect">
                      <a:avLst/>
                    </a:prstGeom>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B6B1D" w:rsidRPr="00D21BC0" w:rsidRDefault="00BB6B1D" w:rsidP="00D21BC0">
      <w:pPr>
        <w:spacing w:line="312" w:lineRule="auto"/>
        <w:jc w:val="both"/>
        <w:rPr>
          <w:rFonts w:ascii="Arial" w:hAnsi="Arial" w:cs="Arial"/>
          <w:b/>
          <w:szCs w:val="22"/>
        </w:rPr>
      </w:pPr>
      <w:bookmarkStart w:id="50" w:name="_Toc141740427"/>
      <w:r w:rsidRPr="00D21BC0">
        <w:rPr>
          <w:rFonts w:ascii="Arial" w:hAnsi="Arial" w:cs="Arial"/>
          <w:b/>
          <w:szCs w:val="22"/>
        </w:rPr>
        <w:t xml:space="preserve">Рисунок </w:t>
      </w:r>
      <w:r w:rsidRPr="00D21BC0">
        <w:rPr>
          <w:rFonts w:ascii="Arial" w:hAnsi="Arial" w:cs="Arial"/>
          <w:b/>
          <w:szCs w:val="22"/>
        </w:rPr>
        <w:fldChar w:fldCharType="begin"/>
      </w:r>
      <w:r w:rsidRPr="00D21BC0">
        <w:rPr>
          <w:rFonts w:ascii="Arial" w:hAnsi="Arial" w:cs="Arial"/>
          <w:b/>
          <w:szCs w:val="22"/>
        </w:rPr>
        <w:instrText xml:space="preserve"> SEQ Рисунок \* ARABIC </w:instrText>
      </w:r>
      <w:r w:rsidRPr="00D21BC0">
        <w:rPr>
          <w:rFonts w:ascii="Arial" w:hAnsi="Arial" w:cs="Arial"/>
          <w:b/>
          <w:szCs w:val="22"/>
        </w:rPr>
        <w:fldChar w:fldCharType="separate"/>
      </w:r>
      <w:r w:rsidR="00A85FA7">
        <w:rPr>
          <w:rFonts w:ascii="Arial" w:hAnsi="Arial" w:cs="Arial"/>
          <w:b/>
          <w:noProof/>
          <w:szCs w:val="22"/>
        </w:rPr>
        <w:t>4</w:t>
      </w:r>
      <w:r w:rsidRPr="00D21BC0">
        <w:rPr>
          <w:rFonts w:ascii="Arial" w:hAnsi="Arial" w:cs="Arial"/>
          <w:b/>
          <w:szCs w:val="22"/>
        </w:rPr>
        <w:fldChar w:fldCharType="end"/>
      </w:r>
      <w:r w:rsidRPr="00D21BC0">
        <w:rPr>
          <w:rFonts w:ascii="Arial" w:hAnsi="Arial" w:cs="Arial"/>
          <w:b/>
          <w:szCs w:val="22"/>
        </w:rPr>
        <w:t xml:space="preserve"> - Распределение значений потенциала загрязнения атмосферы для территории РК</w:t>
      </w:r>
      <w:bookmarkEnd w:id="50"/>
    </w:p>
    <w:p w:rsidR="00CE5A08" w:rsidRPr="00D21BC0" w:rsidRDefault="00CE5A08" w:rsidP="00D21BC0">
      <w:pPr>
        <w:spacing w:line="312" w:lineRule="auto"/>
        <w:jc w:val="both"/>
        <w:rPr>
          <w:rStyle w:val="affc"/>
          <w:rFonts w:ascii="Arial" w:hAnsi="Arial" w:cs="Arial"/>
          <w:i w:val="0"/>
          <w:iCs w:val="0"/>
          <w:color w:val="000000"/>
          <w:szCs w:val="22"/>
        </w:rPr>
      </w:pPr>
    </w:p>
    <w:p w:rsidR="00D00AF5" w:rsidRPr="00D21BC0" w:rsidRDefault="00D00AF5" w:rsidP="00D21BC0">
      <w:pPr>
        <w:spacing w:line="312" w:lineRule="auto"/>
        <w:jc w:val="both"/>
        <w:rPr>
          <w:rFonts w:ascii="Arial" w:hAnsi="Arial" w:cs="Arial"/>
          <w:szCs w:val="22"/>
        </w:rPr>
      </w:pPr>
    </w:p>
    <w:p w:rsidR="00D00AF5" w:rsidRPr="00D21BC0" w:rsidRDefault="00D00AF5" w:rsidP="00D21BC0">
      <w:pPr>
        <w:spacing w:line="312" w:lineRule="auto"/>
        <w:jc w:val="both"/>
        <w:rPr>
          <w:rFonts w:ascii="Arial" w:hAnsi="Arial" w:cs="Arial"/>
          <w:szCs w:val="22"/>
        </w:rPr>
        <w:sectPr w:rsidR="00D00AF5" w:rsidRPr="00D21BC0" w:rsidSect="00D21BC0">
          <w:footerReference w:type="default" r:id="rId25"/>
          <w:pgSz w:w="11906" w:h="16838" w:code="9"/>
          <w:pgMar w:top="1418" w:right="851" w:bottom="851" w:left="1418" w:header="680" w:footer="510" w:gutter="0"/>
          <w:cols w:space="708"/>
          <w:docGrid w:linePitch="326"/>
        </w:sectPr>
      </w:pPr>
    </w:p>
    <w:p w:rsidR="00D00AF5" w:rsidRPr="00D21BC0" w:rsidRDefault="00D00AF5" w:rsidP="00D21BC0">
      <w:pPr>
        <w:pStyle w:val="11"/>
        <w:keepNext w:val="0"/>
        <w:keepLines/>
        <w:pageBreakBefore/>
        <w:widowControl w:val="0"/>
        <w:spacing w:line="312" w:lineRule="auto"/>
        <w:jc w:val="both"/>
        <w:rPr>
          <w:rFonts w:ascii="Arial" w:hAnsi="Arial" w:cs="Arial"/>
        </w:rPr>
      </w:pPr>
      <w:bookmarkStart w:id="51" w:name="_Toc212075055"/>
      <w:r w:rsidRPr="00D21BC0">
        <w:rPr>
          <w:rFonts w:ascii="Arial" w:hAnsi="Arial" w:cs="Arial"/>
          <w:lang w:val="ru-RU"/>
        </w:rPr>
        <w:lastRenderedPageBreak/>
        <w:t>4</w:t>
      </w:r>
      <w:r w:rsidRPr="00D21BC0">
        <w:rPr>
          <w:rFonts w:ascii="Arial" w:hAnsi="Arial" w:cs="Arial"/>
        </w:rPr>
        <w:t>. ОСНОВНЫЕ ПРОЕКТНЫЕ РЕШЕНИЯ</w:t>
      </w:r>
      <w:bookmarkEnd w:id="51"/>
    </w:p>
    <w:p w:rsidR="00AC3012" w:rsidRDefault="00AC3012" w:rsidP="001853EC">
      <w:pPr>
        <w:pStyle w:val="11"/>
        <w:numPr>
          <w:ilvl w:val="0"/>
          <w:numId w:val="37"/>
        </w:numPr>
        <w:spacing w:line="288" w:lineRule="auto"/>
        <w:ind w:left="0" w:firstLine="737"/>
        <w:jc w:val="both"/>
        <w:rPr>
          <w:rFonts w:ascii="Arial" w:hAnsi="Arial" w:cs="Arial"/>
          <w:lang w:val="ru-RU"/>
        </w:rPr>
      </w:pPr>
      <w:bookmarkStart w:id="52" w:name="_Toc212075056"/>
      <w:r>
        <w:rPr>
          <w:rFonts w:ascii="Arial" w:hAnsi="Arial" w:cs="Arial"/>
          <w:lang w:val="ru-RU"/>
        </w:rPr>
        <w:t>Основные технологические решения</w:t>
      </w:r>
      <w:bookmarkEnd w:id="52"/>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Строительство участка нефтепровода, предназначенного для сдачи нефти в систему АО«КазТрансОйл», с подключением к новому магистральному нефтепроводу «Каламкас– Актау–Каражанбас» Ø530мм, на основании полученных Технических условий АО«КазТрансОйл» от 02.07.2024г.</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Технико-экономические</w:t>
      </w:r>
      <w:r w:rsidRPr="00FD535E">
        <w:rPr>
          <w:rFonts w:ascii="Arial" w:hAnsi="Arial" w:cs="Arial"/>
          <w:spacing w:val="-7"/>
        </w:rPr>
        <w:t xml:space="preserve"> </w:t>
      </w:r>
      <w:r w:rsidRPr="00FD535E">
        <w:rPr>
          <w:rFonts w:ascii="Arial" w:hAnsi="Arial" w:cs="Arial"/>
        </w:rPr>
        <w:t>показатели</w:t>
      </w:r>
      <w:r w:rsidRPr="00FD535E">
        <w:rPr>
          <w:rFonts w:ascii="Arial" w:hAnsi="Arial" w:cs="Arial"/>
          <w:spacing w:val="-5"/>
        </w:rPr>
        <w:t xml:space="preserve"> </w:t>
      </w:r>
      <w:r w:rsidRPr="00FD535E">
        <w:rPr>
          <w:rFonts w:ascii="Arial" w:hAnsi="Arial" w:cs="Arial"/>
        </w:rPr>
        <w:t>проектируемого</w:t>
      </w:r>
      <w:r w:rsidRPr="00FD535E">
        <w:rPr>
          <w:rFonts w:ascii="Arial" w:hAnsi="Arial" w:cs="Arial"/>
          <w:spacing w:val="-5"/>
        </w:rPr>
        <w:t xml:space="preserve"> </w:t>
      </w:r>
      <w:r w:rsidRPr="00FD535E">
        <w:rPr>
          <w:rFonts w:ascii="Arial" w:hAnsi="Arial" w:cs="Arial"/>
          <w:spacing w:val="-2"/>
        </w:rPr>
        <w:t>нефтепровода:</w:t>
      </w:r>
    </w:p>
    <w:p w:rsidR="00FD535E" w:rsidRPr="00FD535E" w:rsidRDefault="00FD535E" w:rsidP="00FD535E">
      <w:pPr>
        <w:pStyle w:val="TableParagraph"/>
        <w:numPr>
          <w:ilvl w:val="2"/>
          <w:numId w:val="82"/>
        </w:numPr>
        <w:tabs>
          <w:tab w:val="left" w:pos="1170"/>
        </w:tabs>
        <w:spacing w:line="288" w:lineRule="auto"/>
        <w:ind w:left="0" w:firstLine="737"/>
        <w:jc w:val="both"/>
        <w:rPr>
          <w:rFonts w:ascii="Arial" w:hAnsi="Arial" w:cs="Arial"/>
        </w:rPr>
      </w:pPr>
      <w:r w:rsidRPr="00FD535E">
        <w:rPr>
          <w:rFonts w:ascii="Arial" w:hAnsi="Arial" w:cs="Arial"/>
        </w:rPr>
        <w:t>Пропускная</w:t>
      </w:r>
      <w:r w:rsidRPr="00FD535E">
        <w:rPr>
          <w:rFonts w:ascii="Arial" w:hAnsi="Arial" w:cs="Arial"/>
          <w:spacing w:val="-1"/>
        </w:rPr>
        <w:t xml:space="preserve"> </w:t>
      </w:r>
      <w:r w:rsidRPr="00FD535E">
        <w:rPr>
          <w:rFonts w:ascii="Arial" w:hAnsi="Arial" w:cs="Arial"/>
        </w:rPr>
        <w:t>способность</w:t>
      </w:r>
      <w:r w:rsidRPr="00FD535E">
        <w:rPr>
          <w:rFonts w:ascii="Arial" w:hAnsi="Arial" w:cs="Arial"/>
          <w:spacing w:val="-3"/>
        </w:rPr>
        <w:t xml:space="preserve"> </w:t>
      </w:r>
      <w:r w:rsidRPr="00FD535E">
        <w:rPr>
          <w:rFonts w:ascii="Arial" w:hAnsi="Arial" w:cs="Arial"/>
        </w:rPr>
        <w:t>по</w:t>
      </w:r>
      <w:r w:rsidRPr="00FD535E">
        <w:rPr>
          <w:rFonts w:ascii="Arial" w:hAnsi="Arial" w:cs="Arial"/>
          <w:spacing w:val="-2"/>
        </w:rPr>
        <w:t xml:space="preserve"> </w:t>
      </w:r>
      <w:r w:rsidRPr="00FD535E">
        <w:rPr>
          <w:rFonts w:ascii="Arial" w:hAnsi="Arial" w:cs="Arial"/>
        </w:rPr>
        <w:t>нефти –</w:t>
      </w:r>
      <w:r w:rsidRPr="00FD535E">
        <w:rPr>
          <w:rFonts w:ascii="Arial" w:hAnsi="Arial" w:cs="Arial"/>
          <w:spacing w:val="-2"/>
        </w:rPr>
        <w:t xml:space="preserve"> </w:t>
      </w:r>
      <w:r w:rsidRPr="00FD535E">
        <w:rPr>
          <w:rFonts w:ascii="Arial" w:hAnsi="Arial" w:cs="Arial"/>
        </w:rPr>
        <w:t>1920</w:t>
      </w:r>
      <w:r w:rsidRPr="00FD535E">
        <w:rPr>
          <w:rFonts w:ascii="Arial" w:hAnsi="Arial" w:cs="Arial"/>
          <w:spacing w:val="-1"/>
        </w:rPr>
        <w:t xml:space="preserve"> </w:t>
      </w:r>
      <w:r w:rsidRPr="00FD535E">
        <w:rPr>
          <w:rFonts w:ascii="Arial" w:hAnsi="Arial" w:cs="Arial"/>
          <w:spacing w:val="-2"/>
        </w:rPr>
        <w:t>т/сут;</w:t>
      </w:r>
    </w:p>
    <w:p w:rsidR="00FD535E" w:rsidRPr="00FD535E" w:rsidRDefault="00FD535E" w:rsidP="00FD535E">
      <w:pPr>
        <w:pStyle w:val="TableParagraph"/>
        <w:numPr>
          <w:ilvl w:val="2"/>
          <w:numId w:val="82"/>
        </w:numPr>
        <w:tabs>
          <w:tab w:val="left" w:pos="1170"/>
        </w:tabs>
        <w:spacing w:line="288" w:lineRule="auto"/>
        <w:ind w:left="0" w:firstLine="737"/>
        <w:jc w:val="both"/>
        <w:rPr>
          <w:rFonts w:ascii="Arial" w:hAnsi="Arial" w:cs="Arial"/>
        </w:rPr>
      </w:pPr>
      <w:r w:rsidRPr="00FD535E">
        <w:rPr>
          <w:rFonts w:ascii="Arial" w:hAnsi="Arial" w:cs="Arial"/>
        </w:rPr>
        <w:t>Плотность</w:t>
      </w:r>
      <w:r w:rsidRPr="00FD535E">
        <w:rPr>
          <w:rFonts w:ascii="Arial" w:hAnsi="Arial" w:cs="Arial"/>
          <w:spacing w:val="-4"/>
        </w:rPr>
        <w:t xml:space="preserve"> </w:t>
      </w:r>
      <w:r w:rsidRPr="00FD535E">
        <w:rPr>
          <w:rFonts w:ascii="Arial" w:hAnsi="Arial" w:cs="Arial"/>
        </w:rPr>
        <w:t>сдаваемой</w:t>
      </w:r>
      <w:r w:rsidRPr="00FD535E">
        <w:rPr>
          <w:rFonts w:ascii="Arial" w:hAnsi="Arial" w:cs="Arial"/>
          <w:spacing w:val="-2"/>
        </w:rPr>
        <w:t xml:space="preserve"> </w:t>
      </w:r>
      <w:r w:rsidRPr="00FD535E">
        <w:rPr>
          <w:rFonts w:ascii="Arial" w:hAnsi="Arial" w:cs="Arial"/>
        </w:rPr>
        <w:t>нефти</w:t>
      </w:r>
      <w:r w:rsidRPr="00FD535E">
        <w:rPr>
          <w:rFonts w:ascii="Arial" w:hAnsi="Arial" w:cs="Arial"/>
          <w:spacing w:val="-1"/>
        </w:rPr>
        <w:t xml:space="preserve"> </w:t>
      </w:r>
      <w:r w:rsidRPr="00FD535E">
        <w:rPr>
          <w:rFonts w:ascii="Arial" w:hAnsi="Arial" w:cs="Arial"/>
        </w:rPr>
        <w:t>–</w:t>
      </w:r>
      <w:r w:rsidRPr="00FD535E">
        <w:rPr>
          <w:rFonts w:ascii="Arial" w:hAnsi="Arial" w:cs="Arial"/>
          <w:spacing w:val="-1"/>
        </w:rPr>
        <w:t xml:space="preserve"> </w:t>
      </w:r>
      <w:r w:rsidRPr="00FD535E">
        <w:rPr>
          <w:rFonts w:ascii="Arial" w:hAnsi="Arial" w:cs="Arial"/>
        </w:rPr>
        <w:t>850-860</w:t>
      </w:r>
      <w:r w:rsidRPr="00FD535E">
        <w:rPr>
          <w:rFonts w:ascii="Arial" w:hAnsi="Arial" w:cs="Arial"/>
          <w:spacing w:val="-6"/>
        </w:rPr>
        <w:t xml:space="preserve"> </w:t>
      </w:r>
      <w:r w:rsidRPr="00FD535E">
        <w:rPr>
          <w:rFonts w:ascii="Arial" w:hAnsi="Arial" w:cs="Arial"/>
        </w:rPr>
        <w:t>кг/м</w:t>
      </w:r>
      <w:r w:rsidRPr="00FD535E">
        <w:rPr>
          <w:rFonts w:ascii="Arial" w:hAnsi="Arial" w:cs="Arial"/>
          <w:vertAlign w:val="superscript"/>
        </w:rPr>
        <w:t>3</w:t>
      </w:r>
      <w:r w:rsidRPr="00FD535E">
        <w:rPr>
          <w:rFonts w:ascii="Arial" w:hAnsi="Arial" w:cs="Arial"/>
          <w:spacing w:val="-1"/>
        </w:rPr>
        <w:t xml:space="preserve"> </w:t>
      </w:r>
      <w:r w:rsidRPr="00FD535E">
        <w:rPr>
          <w:rFonts w:ascii="Arial" w:hAnsi="Arial" w:cs="Arial"/>
        </w:rPr>
        <w:t>(при</w:t>
      </w:r>
      <w:r w:rsidRPr="00FD535E">
        <w:rPr>
          <w:rFonts w:ascii="Arial" w:hAnsi="Arial" w:cs="Arial"/>
          <w:spacing w:val="-2"/>
        </w:rPr>
        <w:t xml:space="preserve"> 20°С);</w:t>
      </w:r>
    </w:p>
    <w:p w:rsidR="00FD535E" w:rsidRPr="00FD535E" w:rsidRDefault="00FD535E" w:rsidP="00FD535E">
      <w:pPr>
        <w:pStyle w:val="TableParagraph"/>
        <w:numPr>
          <w:ilvl w:val="2"/>
          <w:numId w:val="82"/>
        </w:numPr>
        <w:tabs>
          <w:tab w:val="left" w:pos="1170"/>
        </w:tabs>
        <w:spacing w:line="288" w:lineRule="auto"/>
        <w:ind w:left="0" w:firstLine="737"/>
        <w:jc w:val="both"/>
        <w:rPr>
          <w:rFonts w:ascii="Arial" w:hAnsi="Arial" w:cs="Arial"/>
        </w:rPr>
      </w:pPr>
      <w:r w:rsidRPr="00FD535E">
        <w:rPr>
          <w:rFonts w:ascii="Arial" w:hAnsi="Arial" w:cs="Arial"/>
        </w:rPr>
        <w:t>Температура нефти -</w:t>
      </w:r>
      <w:r w:rsidRPr="00FD535E">
        <w:rPr>
          <w:rFonts w:ascii="Arial" w:hAnsi="Arial" w:cs="Arial"/>
          <w:spacing w:val="-1"/>
        </w:rPr>
        <w:t xml:space="preserve"> </w:t>
      </w:r>
      <w:r w:rsidRPr="00FD535E">
        <w:rPr>
          <w:rFonts w:ascii="Arial" w:hAnsi="Arial" w:cs="Arial"/>
        </w:rPr>
        <w:t>+40 -</w:t>
      </w:r>
      <w:r w:rsidRPr="00FD535E">
        <w:rPr>
          <w:rFonts w:ascii="Arial" w:hAnsi="Arial" w:cs="Arial"/>
          <w:spacing w:val="-2"/>
        </w:rPr>
        <w:t xml:space="preserve"> </w:t>
      </w:r>
      <w:r w:rsidRPr="00FD535E">
        <w:rPr>
          <w:rFonts w:ascii="Arial" w:hAnsi="Arial" w:cs="Arial"/>
        </w:rPr>
        <w:t xml:space="preserve">+60 </w:t>
      </w:r>
      <w:r w:rsidRPr="00FD535E">
        <w:rPr>
          <w:rFonts w:ascii="Arial" w:hAnsi="Arial" w:cs="Arial"/>
          <w:spacing w:val="-5"/>
        </w:rPr>
        <w:t>ºС;</w:t>
      </w:r>
    </w:p>
    <w:p w:rsidR="00FD535E" w:rsidRPr="00FD535E" w:rsidRDefault="00FD535E" w:rsidP="00FD535E">
      <w:pPr>
        <w:pStyle w:val="TableParagraph"/>
        <w:numPr>
          <w:ilvl w:val="2"/>
          <w:numId w:val="82"/>
        </w:numPr>
        <w:tabs>
          <w:tab w:val="left" w:pos="1170"/>
        </w:tabs>
        <w:spacing w:line="288" w:lineRule="auto"/>
        <w:ind w:left="0" w:firstLine="737"/>
        <w:jc w:val="both"/>
        <w:rPr>
          <w:rFonts w:ascii="Arial" w:hAnsi="Arial" w:cs="Arial"/>
        </w:rPr>
      </w:pPr>
      <w:r w:rsidRPr="00FD535E">
        <w:rPr>
          <w:rFonts w:ascii="Arial" w:hAnsi="Arial" w:cs="Arial"/>
        </w:rPr>
        <w:t>Рабочее</w:t>
      </w:r>
      <w:r w:rsidRPr="00FD535E">
        <w:rPr>
          <w:rFonts w:ascii="Arial" w:hAnsi="Arial" w:cs="Arial"/>
          <w:spacing w:val="-4"/>
        </w:rPr>
        <w:t xml:space="preserve"> </w:t>
      </w:r>
      <w:r w:rsidRPr="00FD535E">
        <w:rPr>
          <w:rFonts w:ascii="Arial" w:hAnsi="Arial" w:cs="Arial"/>
        </w:rPr>
        <w:t>давление</w:t>
      </w:r>
      <w:r w:rsidRPr="00FD535E">
        <w:rPr>
          <w:rFonts w:ascii="Arial" w:hAnsi="Arial" w:cs="Arial"/>
          <w:spacing w:val="4"/>
        </w:rPr>
        <w:t xml:space="preserve"> </w:t>
      </w:r>
      <w:r w:rsidRPr="00FD535E">
        <w:rPr>
          <w:rFonts w:ascii="Arial" w:hAnsi="Arial" w:cs="Arial"/>
        </w:rPr>
        <w:t xml:space="preserve">– 0,5-1,5 </w:t>
      </w:r>
      <w:r w:rsidRPr="00FD535E">
        <w:rPr>
          <w:rFonts w:ascii="Arial" w:hAnsi="Arial" w:cs="Arial"/>
          <w:spacing w:val="-4"/>
        </w:rPr>
        <w:t>МПа;</w:t>
      </w:r>
    </w:p>
    <w:p w:rsidR="00FD535E" w:rsidRPr="00FD535E" w:rsidRDefault="00FD535E" w:rsidP="00FD535E">
      <w:pPr>
        <w:pStyle w:val="TableParagraph"/>
        <w:numPr>
          <w:ilvl w:val="2"/>
          <w:numId w:val="82"/>
        </w:numPr>
        <w:tabs>
          <w:tab w:val="left" w:pos="1170"/>
        </w:tabs>
        <w:spacing w:line="288" w:lineRule="auto"/>
        <w:ind w:left="0" w:firstLine="737"/>
        <w:jc w:val="both"/>
        <w:rPr>
          <w:rFonts w:ascii="Arial" w:hAnsi="Arial" w:cs="Arial"/>
        </w:rPr>
      </w:pPr>
      <w:r w:rsidRPr="00FD535E">
        <w:rPr>
          <w:rFonts w:ascii="Arial" w:hAnsi="Arial" w:cs="Arial"/>
        </w:rPr>
        <w:t>Проектное</w:t>
      </w:r>
      <w:r w:rsidRPr="00FD535E">
        <w:rPr>
          <w:rFonts w:ascii="Arial" w:hAnsi="Arial" w:cs="Arial"/>
          <w:spacing w:val="-1"/>
        </w:rPr>
        <w:t xml:space="preserve"> </w:t>
      </w:r>
      <w:r w:rsidRPr="00FD535E">
        <w:rPr>
          <w:rFonts w:ascii="Arial" w:hAnsi="Arial" w:cs="Arial"/>
        </w:rPr>
        <w:t>давление</w:t>
      </w:r>
      <w:r w:rsidRPr="00FD535E">
        <w:rPr>
          <w:rFonts w:ascii="Arial" w:hAnsi="Arial" w:cs="Arial"/>
          <w:spacing w:val="1"/>
        </w:rPr>
        <w:t xml:space="preserve"> </w:t>
      </w:r>
      <w:r w:rsidRPr="00FD535E">
        <w:rPr>
          <w:rFonts w:ascii="Arial" w:hAnsi="Arial" w:cs="Arial"/>
        </w:rPr>
        <w:t>–</w:t>
      </w:r>
      <w:r w:rsidRPr="00FD535E">
        <w:rPr>
          <w:rFonts w:ascii="Arial" w:hAnsi="Arial" w:cs="Arial"/>
          <w:spacing w:val="-1"/>
        </w:rPr>
        <w:t xml:space="preserve"> </w:t>
      </w:r>
      <w:r w:rsidRPr="00FD535E">
        <w:rPr>
          <w:rFonts w:ascii="Arial" w:hAnsi="Arial" w:cs="Arial"/>
        </w:rPr>
        <w:t xml:space="preserve">5,5 </w:t>
      </w:r>
      <w:r w:rsidRPr="00FD535E">
        <w:rPr>
          <w:rFonts w:ascii="Arial" w:hAnsi="Arial" w:cs="Arial"/>
          <w:spacing w:val="-4"/>
        </w:rPr>
        <w:t>МПа;</w:t>
      </w:r>
    </w:p>
    <w:p w:rsidR="00FD535E" w:rsidRPr="00FD535E" w:rsidRDefault="00FD535E" w:rsidP="00FD535E">
      <w:pPr>
        <w:pStyle w:val="TableParagraph"/>
        <w:numPr>
          <w:ilvl w:val="2"/>
          <w:numId w:val="82"/>
        </w:numPr>
        <w:tabs>
          <w:tab w:val="left" w:pos="1170"/>
        </w:tabs>
        <w:spacing w:line="288" w:lineRule="auto"/>
        <w:ind w:left="0" w:firstLine="737"/>
        <w:jc w:val="both"/>
        <w:rPr>
          <w:rFonts w:ascii="Arial" w:hAnsi="Arial" w:cs="Arial"/>
        </w:rPr>
      </w:pPr>
      <w:r w:rsidRPr="00FD535E">
        <w:rPr>
          <w:rFonts w:ascii="Arial" w:hAnsi="Arial" w:cs="Arial"/>
        </w:rPr>
        <w:t>Протяженность</w:t>
      </w:r>
      <w:r w:rsidRPr="00FD535E">
        <w:rPr>
          <w:rFonts w:ascii="Arial" w:hAnsi="Arial" w:cs="Arial"/>
          <w:spacing w:val="-4"/>
        </w:rPr>
        <w:t xml:space="preserve"> </w:t>
      </w:r>
      <w:r w:rsidRPr="00FD535E">
        <w:rPr>
          <w:rFonts w:ascii="Arial" w:hAnsi="Arial" w:cs="Arial"/>
        </w:rPr>
        <w:t>–</w:t>
      </w:r>
      <w:r w:rsidRPr="00FD535E">
        <w:rPr>
          <w:rFonts w:ascii="Arial" w:hAnsi="Arial" w:cs="Arial"/>
          <w:spacing w:val="-2"/>
        </w:rPr>
        <w:t xml:space="preserve"> </w:t>
      </w:r>
      <w:r w:rsidRPr="00FD535E">
        <w:rPr>
          <w:rFonts w:ascii="Arial" w:hAnsi="Arial" w:cs="Arial"/>
        </w:rPr>
        <w:t>9,5</w:t>
      </w:r>
      <w:r w:rsidRPr="00FD535E">
        <w:rPr>
          <w:rFonts w:ascii="Arial" w:hAnsi="Arial" w:cs="Arial"/>
          <w:spacing w:val="-1"/>
        </w:rPr>
        <w:t xml:space="preserve"> </w:t>
      </w:r>
      <w:r w:rsidRPr="00FD535E">
        <w:rPr>
          <w:rFonts w:ascii="Arial" w:hAnsi="Arial" w:cs="Arial"/>
          <w:spacing w:val="-5"/>
        </w:rPr>
        <w:t>м.</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Нефтепровод</w:t>
      </w:r>
      <w:r w:rsidRPr="00FD535E">
        <w:rPr>
          <w:rFonts w:ascii="Arial" w:hAnsi="Arial" w:cs="Arial"/>
          <w:spacing w:val="7"/>
        </w:rPr>
        <w:t xml:space="preserve"> </w:t>
      </w:r>
      <w:r w:rsidRPr="00FD535E">
        <w:rPr>
          <w:rFonts w:ascii="Arial" w:hAnsi="Arial" w:cs="Arial"/>
        </w:rPr>
        <w:t>выполнен</w:t>
      </w:r>
      <w:r w:rsidRPr="00FD535E">
        <w:rPr>
          <w:rFonts w:ascii="Arial" w:hAnsi="Arial" w:cs="Arial"/>
          <w:spacing w:val="5"/>
        </w:rPr>
        <w:t xml:space="preserve"> </w:t>
      </w:r>
      <w:r w:rsidRPr="00FD535E">
        <w:rPr>
          <w:rFonts w:ascii="Arial" w:hAnsi="Arial" w:cs="Arial"/>
        </w:rPr>
        <w:t>из</w:t>
      </w:r>
      <w:r w:rsidRPr="00FD535E">
        <w:rPr>
          <w:rFonts w:ascii="Arial" w:hAnsi="Arial" w:cs="Arial"/>
          <w:spacing w:val="6"/>
        </w:rPr>
        <w:t xml:space="preserve"> </w:t>
      </w:r>
      <w:r w:rsidRPr="00FD535E">
        <w:rPr>
          <w:rFonts w:ascii="Arial" w:hAnsi="Arial" w:cs="Arial"/>
        </w:rPr>
        <w:t>стальных</w:t>
      </w:r>
      <w:r w:rsidRPr="00FD535E">
        <w:rPr>
          <w:rFonts w:ascii="Arial" w:hAnsi="Arial" w:cs="Arial"/>
          <w:spacing w:val="5"/>
        </w:rPr>
        <w:t xml:space="preserve"> </w:t>
      </w:r>
      <w:r w:rsidRPr="00FD535E">
        <w:rPr>
          <w:rFonts w:ascii="Arial" w:hAnsi="Arial" w:cs="Arial"/>
        </w:rPr>
        <w:t>бесшовных</w:t>
      </w:r>
      <w:r w:rsidRPr="00FD535E">
        <w:rPr>
          <w:rFonts w:ascii="Arial" w:hAnsi="Arial" w:cs="Arial"/>
          <w:spacing w:val="6"/>
        </w:rPr>
        <w:t xml:space="preserve"> </w:t>
      </w:r>
      <w:r w:rsidRPr="00FD535E">
        <w:rPr>
          <w:rFonts w:ascii="Arial" w:hAnsi="Arial" w:cs="Arial"/>
        </w:rPr>
        <w:t>труб</w:t>
      </w:r>
      <w:r w:rsidRPr="00FD535E">
        <w:rPr>
          <w:rFonts w:ascii="Arial" w:hAnsi="Arial" w:cs="Arial"/>
          <w:spacing w:val="7"/>
        </w:rPr>
        <w:t xml:space="preserve"> </w:t>
      </w:r>
      <w:r w:rsidRPr="00FD535E">
        <w:rPr>
          <w:rFonts w:ascii="Arial" w:hAnsi="Arial" w:cs="Arial"/>
        </w:rPr>
        <w:t>Ø159мм</w:t>
      </w:r>
      <w:r w:rsidRPr="00FD535E">
        <w:rPr>
          <w:rFonts w:ascii="Arial" w:hAnsi="Arial" w:cs="Arial"/>
          <w:spacing w:val="5"/>
        </w:rPr>
        <w:t xml:space="preserve"> </w:t>
      </w:r>
      <w:r w:rsidRPr="00FD535E">
        <w:rPr>
          <w:rFonts w:ascii="Arial" w:hAnsi="Arial" w:cs="Arial"/>
        </w:rPr>
        <w:t>в</w:t>
      </w:r>
      <w:r w:rsidRPr="00FD535E">
        <w:rPr>
          <w:rFonts w:ascii="Arial" w:hAnsi="Arial" w:cs="Arial"/>
          <w:spacing w:val="4"/>
        </w:rPr>
        <w:t xml:space="preserve"> </w:t>
      </w:r>
      <w:r w:rsidRPr="00FD535E">
        <w:rPr>
          <w:rFonts w:ascii="Arial" w:hAnsi="Arial" w:cs="Arial"/>
        </w:rPr>
        <w:t>подземном</w:t>
      </w:r>
      <w:r w:rsidRPr="00FD535E">
        <w:rPr>
          <w:rFonts w:ascii="Arial" w:hAnsi="Arial" w:cs="Arial"/>
          <w:spacing w:val="6"/>
        </w:rPr>
        <w:t xml:space="preserve"> </w:t>
      </w:r>
      <w:r w:rsidRPr="00FD535E">
        <w:rPr>
          <w:rFonts w:ascii="Arial" w:hAnsi="Arial" w:cs="Arial"/>
          <w:spacing w:val="-2"/>
        </w:rPr>
        <w:t>исполнении.</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Глубина</w:t>
      </w:r>
      <w:r w:rsidRPr="00FD535E">
        <w:rPr>
          <w:rFonts w:ascii="Arial" w:hAnsi="Arial" w:cs="Arial"/>
          <w:spacing w:val="-1"/>
        </w:rPr>
        <w:t xml:space="preserve"> </w:t>
      </w:r>
      <w:r w:rsidRPr="00FD535E">
        <w:rPr>
          <w:rFonts w:ascii="Arial" w:hAnsi="Arial" w:cs="Arial"/>
        </w:rPr>
        <w:t>заложения</w:t>
      </w:r>
      <w:r w:rsidRPr="00FD535E">
        <w:rPr>
          <w:rFonts w:ascii="Arial" w:hAnsi="Arial" w:cs="Arial"/>
          <w:spacing w:val="1"/>
        </w:rPr>
        <w:t xml:space="preserve"> </w:t>
      </w:r>
      <w:r w:rsidRPr="00FD535E">
        <w:rPr>
          <w:rFonts w:ascii="Arial" w:hAnsi="Arial" w:cs="Arial"/>
        </w:rPr>
        <w:t>–</w:t>
      </w:r>
      <w:r w:rsidRPr="00FD535E">
        <w:rPr>
          <w:rFonts w:ascii="Arial" w:hAnsi="Arial" w:cs="Arial"/>
          <w:spacing w:val="-1"/>
        </w:rPr>
        <w:t xml:space="preserve"> </w:t>
      </w:r>
      <w:r w:rsidRPr="00FD535E">
        <w:rPr>
          <w:rFonts w:ascii="Arial" w:hAnsi="Arial" w:cs="Arial"/>
        </w:rPr>
        <w:t>2,0</w:t>
      </w:r>
      <w:r w:rsidRPr="00FD535E">
        <w:rPr>
          <w:rFonts w:ascii="Arial" w:hAnsi="Arial" w:cs="Arial"/>
          <w:spacing w:val="-2"/>
        </w:rPr>
        <w:t xml:space="preserve"> </w:t>
      </w:r>
      <w:r w:rsidRPr="00FD535E">
        <w:rPr>
          <w:rFonts w:ascii="Arial" w:hAnsi="Arial" w:cs="Arial"/>
        </w:rPr>
        <w:t>м</w:t>
      </w:r>
      <w:r w:rsidRPr="00FD535E">
        <w:rPr>
          <w:rFonts w:ascii="Arial" w:hAnsi="Arial" w:cs="Arial"/>
          <w:spacing w:val="-1"/>
        </w:rPr>
        <w:t xml:space="preserve"> </w:t>
      </w:r>
      <w:r w:rsidRPr="00FD535E">
        <w:rPr>
          <w:rFonts w:ascii="Arial" w:hAnsi="Arial" w:cs="Arial"/>
        </w:rPr>
        <w:t>до</w:t>
      </w:r>
      <w:r w:rsidRPr="00FD535E">
        <w:rPr>
          <w:rFonts w:ascii="Arial" w:hAnsi="Arial" w:cs="Arial"/>
          <w:spacing w:val="-2"/>
        </w:rPr>
        <w:t xml:space="preserve"> </w:t>
      </w:r>
      <w:r w:rsidRPr="00FD535E">
        <w:rPr>
          <w:rFonts w:ascii="Arial" w:hAnsi="Arial" w:cs="Arial"/>
        </w:rPr>
        <w:t xml:space="preserve">верха </w:t>
      </w:r>
      <w:r w:rsidRPr="00FD535E">
        <w:rPr>
          <w:rFonts w:ascii="Arial" w:hAnsi="Arial" w:cs="Arial"/>
          <w:spacing w:val="-2"/>
        </w:rPr>
        <w:t>трубы.</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Согласно</w:t>
      </w:r>
      <w:r w:rsidRPr="00FD535E">
        <w:rPr>
          <w:rFonts w:ascii="Arial" w:hAnsi="Arial" w:cs="Arial"/>
          <w:spacing w:val="50"/>
        </w:rPr>
        <w:t xml:space="preserve"> </w:t>
      </w:r>
      <w:r w:rsidRPr="00FD535E">
        <w:rPr>
          <w:rFonts w:ascii="Arial" w:hAnsi="Arial" w:cs="Arial"/>
        </w:rPr>
        <w:t>выданным</w:t>
      </w:r>
      <w:r w:rsidRPr="00FD535E">
        <w:rPr>
          <w:rFonts w:ascii="Arial" w:hAnsi="Arial" w:cs="Arial"/>
          <w:spacing w:val="46"/>
        </w:rPr>
        <w:t xml:space="preserve"> </w:t>
      </w:r>
      <w:r w:rsidRPr="00FD535E">
        <w:rPr>
          <w:rFonts w:ascii="Arial" w:hAnsi="Arial" w:cs="Arial"/>
        </w:rPr>
        <w:t>Техническим</w:t>
      </w:r>
      <w:r w:rsidRPr="00FD535E">
        <w:rPr>
          <w:rFonts w:ascii="Arial" w:hAnsi="Arial" w:cs="Arial"/>
          <w:spacing w:val="49"/>
        </w:rPr>
        <w:t xml:space="preserve"> </w:t>
      </w:r>
      <w:r w:rsidRPr="00FD535E">
        <w:rPr>
          <w:rFonts w:ascii="Arial" w:hAnsi="Arial" w:cs="Arial"/>
        </w:rPr>
        <w:t>условиям</w:t>
      </w:r>
      <w:r w:rsidRPr="00FD535E">
        <w:rPr>
          <w:rFonts w:ascii="Arial" w:hAnsi="Arial" w:cs="Arial"/>
          <w:spacing w:val="51"/>
        </w:rPr>
        <w:t xml:space="preserve"> </w:t>
      </w:r>
      <w:r w:rsidRPr="00FD535E">
        <w:rPr>
          <w:rFonts w:ascii="Arial" w:hAnsi="Arial" w:cs="Arial"/>
        </w:rPr>
        <w:t>в</w:t>
      </w:r>
      <w:r w:rsidRPr="00FD535E">
        <w:rPr>
          <w:rFonts w:ascii="Arial" w:hAnsi="Arial" w:cs="Arial"/>
          <w:spacing w:val="48"/>
        </w:rPr>
        <w:t xml:space="preserve"> </w:t>
      </w:r>
      <w:r w:rsidRPr="00FD535E">
        <w:rPr>
          <w:rFonts w:ascii="Arial" w:hAnsi="Arial" w:cs="Arial"/>
        </w:rPr>
        <w:t>рамках</w:t>
      </w:r>
      <w:r w:rsidRPr="00FD535E">
        <w:rPr>
          <w:rFonts w:ascii="Arial" w:hAnsi="Arial" w:cs="Arial"/>
          <w:spacing w:val="48"/>
        </w:rPr>
        <w:t xml:space="preserve"> </w:t>
      </w:r>
      <w:r w:rsidRPr="00FD535E">
        <w:rPr>
          <w:rFonts w:ascii="Arial" w:hAnsi="Arial" w:cs="Arial"/>
        </w:rPr>
        <w:t>реализации</w:t>
      </w:r>
      <w:r w:rsidRPr="00FD535E">
        <w:rPr>
          <w:rFonts w:ascii="Arial" w:hAnsi="Arial" w:cs="Arial"/>
          <w:spacing w:val="49"/>
        </w:rPr>
        <w:t xml:space="preserve"> </w:t>
      </w:r>
      <w:r w:rsidRPr="00FD535E">
        <w:rPr>
          <w:rFonts w:ascii="Arial" w:hAnsi="Arial" w:cs="Arial"/>
        </w:rPr>
        <w:t>проекта</w:t>
      </w:r>
      <w:r w:rsidRPr="00FD535E">
        <w:rPr>
          <w:rFonts w:ascii="Arial" w:hAnsi="Arial" w:cs="Arial"/>
          <w:spacing w:val="46"/>
        </w:rPr>
        <w:t xml:space="preserve"> </w:t>
      </w:r>
      <w:r w:rsidRPr="00FD535E">
        <w:rPr>
          <w:rFonts w:ascii="Arial" w:hAnsi="Arial" w:cs="Arial"/>
        </w:rPr>
        <w:t>КТО</w:t>
      </w:r>
      <w:r w:rsidRPr="00FD535E">
        <w:rPr>
          <w:rFonts w:ascii="Arial" w:hAnsi="Arial" w:cs="Arial"/>
          <w:spacing w:val="49"/>
        </w:rPr>
        <w:t xml:space="preserve"> </w:t>
      </w:r>
      <w:r w:rsidRPr="00FD535E">
        <w:rPr>
          <w:rFonts w:ascii="Arial" w:hAnsi="Arial" w:cs="Arial"/>
          <w:spacing w:val="-5"/>
        </w:rPr>
        <w:t>«МН</w:t>
      </w:r>
      <w:r w:rsidR="001D1AC0">
        <w:rPr>
          <w:rFonts w:ascii="Arial" w:hAnsi="Arial" w:cs="Arial"/>
          <w:spacing w:val="-5"/>
        </w:rPr>
        <w:t xml:space="preserve"> </w:t>
      </w:r>
      <w:r w:rsidRPr="00FD535E">
        <w:rPr>
          <w:rFonts w:ascii="Arial" w:hAnsi="Arial" w:cs="Arial"/>
        </w:rPr>
        <w:t>«Каламкас–Каражанбас-Актау» Ø530мм. Реконструкция трубопровода на участке 0-23км (Мангистауская область)» предусматривается замена существующего магистрального трубопровода Ø530мм, в связи с чем существующий колодец 2К ТОО «Бузачи Нефть» с существующим узлом подключения к системе МН КТО подлежит демонтажу. Выполнение демонтажных работ предусматривается</w:t>
      </w:r>
      <w:r w:rsidRPr="00FD535E">
        <w:rPr>
          <w:rFonts w:ascii="Arial" w:hAnsi="Arial" w:cs="Arial"/>
          <w:spacing w:val="-2"/>
        </w:rPr>
        <w:t xml:space="preserve"> </w:t>
      </w:r>
      <w:r w:rsidRPr="00FD535E">
        <w:rPr>
          <w:rFonts w:ascii="Arial" w:hAnsi="Arial" w:cs="Arial"/>
        </w:rPr>
        <w:t>после переподключения проектируемого нефтепровода Ø159х10мм ТОО«Бузачи Нефть» к новому магистральному трубопроводу КТО.</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Точка подключения проектируемого нефтепровода к существующему нефтепроводу 159мм</w:t>
      </w:r>
      <w:r w:rsidRPr="00FD535E">
        <w:rPr>
          <w:rFonts w:ascii="Arial" w:hAnsi="Arial" w:cs="Arial"/>
          <w:spacing w:val="-3"/>
        </w:rPr>
        <w:t xml:space="preserve"> </w:t>
      </w:r>
      <w:r w:rsidRPr="00FD535E">
        <w:rPr>
          <w:rFonts w:ascii="Arial" w:hAnsi="Arial" w:cs="Arial"/>
        </w:rPr>
        <w:t>предусматривается</w:t>
      </w:r>
      <w:r w:rsidRPr="00FD535E">
        <w:rPr>
          <w:rFonts w:ascii="Arial" w:hAnsi="Arial" w:cs="Arial"/>
          <w:spacing w:val="-2"/>
        </w:rPr>
        <w:t xml:space="preserve"> </w:t>
      </w:r>
      <w:r w:rsidRPr="00FD535E">
        <w:rPr>
          <w:rFonts w:ascii="Arial" w:hAnsi="Arial" w:cs="Arial"/>
        </w:rPr>
        <w:t>на</w:t>
      </w:r>
      <w:r w:rsidRPr="00FD535E">
        <w:rPr>
          <w:rFonts w:ascii="Arial" w:hAnsi="Arial" w:cs="Arial"/>
          <w:spacing w:val="-2"/>
        </w:rPr>
        <w:t xml:space="preserve"> </w:t>
      </w:r>
      <w:r w:rsidRPr="00FD535E">
        <w:rPr>
          <w:rFonts w:ascii="Arial" w:hAnsi="Arial" w:cs="Arial"/>
        </w:rPr>
        <w:t>участке в</w:t>
      </w:r>
      <w:r w:rsidRPr="00FD535E">
        <w:rPr>
          <w:rFonts w:ascii="Arial" w:hAnsi="Arial" w:cs="Arial"/>
          <w:spacing w:val="-9"/>
        </w:rPr>
        <w:t xml:space="preserve"> </w:t>
      </w:r>
      <w:r w:rsidRPr="00FD535E">
        <w:rPr>
          <w:rFonts w:ascii="Arial" w:hAnsi="Arial" w:cs="Arial"/>
        </w:rPr>
        <w:t>существующем</w:t>
      </w:r>
      <w:r w:rsidRPr="00FD535E">
        <w:rPr>
          <w:rFonts w:ascii="Arial" w:hAnsi="Arial" w:cs="Arial"/>
          <w:spacing w:val="-3"/>
        </w:rPr>
        <w:t xml:space="preserve"> </w:t>
      </w:r>
      <w:r w:rsidRPr="00FD535E">
        <w:rPr>
          <w:rFonts w:ascii="Arial" w:hAnsi="Arial" w:cs="Arial"/>
        </w:rPr>
        <w:t>колодце</w:t>
      </w:r>
      <w:r w:rsidRPr="00FD535E">
        <w:rPr>
          <w:rFonts w:ascii="Arial" w:hAnsi="Arial" w:cs="Arial"/>
          <w:spacing w:val="-6"/>
        </w:rPr>
        <w:t xml:space="preserve"> </w:t>
      </w:r>
      <w:r w:rsidRPr="00FD535E">
        <w:rPr>
          <w:rFonts w:ascii="Arial" w:hAnsi="Arial" w:cs="Arial"/>
        </w:rPr>
        <w:t>1К</w:t>
      </w:r>
      <w:r w:rsidRPr="00FD535E">
        <w:rPr>
          <w:rFonts w:ascii="Arial" w:hAnsi="Arial" w:cs="Arial"/>
          <w:spacing w:val="-4"/>
        </w:rPr>
        <w:t xml:space="preserve"> </w:t>
      </w:r>
      <w:r w:rsidRPr="00FD535E">
        <w:rPr>
          <w:rFonts w:ascii="Arial" w:hAnsi="Arial" w:cs="Arial"/>
        </w:rPr>
        <w:t>ТОО</w:t>
      </w:r>
      <w:r w:rsidRPr="00FD535E">
        <w:rPr>
          <w:rFonts w:ascii="Arial" w:hAnsi="Arial" w:cs="Arial"/>
          <w:spacing w:val="-5"/>
        </w:rPr>
        <w:t xml:space="preserve"> </w:t>
      </w:r>
      <w:r w:rsidRPr="00FD535E">
        <w:rPr>
          <w:rFonts w:ascii="Arial" w:hAnsi="Arial" w:cs="Arial"/>
        </w:rPr>
        <w:t>«Бузачи</w:t>
      </w:r>
      <w:r w:rsidRPr="00FD535E">
        <w:rPr>
          <w:rFonts w:ascii="Arial" w:hAnsi="Arial" w:cs="Arial"/>
          <w:spacing w:val="-4"/>
        </w:rPr>
        <w:t xml:space="preserve"> </w:t>
      </w:r>
      <w:r w:rsidRPr="00FD535E">
        <w:rPr>
          <w:rFonts w:ascii="Arial" w:hAnsi="Arial" w:cs="Arial"/>
        </w:rPr>
        <w:t>Нефть».</w:t>
      </w:r>
      <w:r w:rsidRPr="00FD535E">
        <w:rPr>
          <w:rFonts w:ascii="Arial" w:hAnsi="Arial" w:cs="Arial"/>
          <w:spacing w:val="-3"/>
        </w:rPr>
        <w:t xml:space="preserve"> </w:t>
      </w:r>
      <w:r w:rsidRPr="00FD535E">
        <w:rPr>
          <w:rFonts w:ascii="Arial" w:hAnsi="Arial" w:cs="Arial"/>
        </w:rPr>
        <w:t xml:space="preserve">Далее по трассе проектируемого нефтепровода на участке подхода к МН «Каламкас–Каражанбас- Актау» Ø530мм АО «КазТрансОйл» (КТО) в новом размещенном железобетонном колодце 2К, предусматривается подключение нового участка проектируемого нефтепровода </w:t>
      </w:r>
      <w:r w:rsidRPr="00FD535E">
        <w:rPr>
          <w:rFonts w:ascii="Cambria Math" w:hAnsi="Cambria Math" w:cs="Cambria Math"/>
        </w:rPr>
        <w:t>∅</w:t>
      </w:r>
      <w:r w:rsidRPr="00FD535E">
        <w:rPr>
          <w:rFonts w:ascii="Arial" w:hAnsi="Arial" w:cs="Arial"/>
        </w:rPr>
        <w:t>159х8 материал трубы Ст.09Г2С, к новой корневой задвижке Ду150 Ру6,3Мпа. При этом в существующем колодце 1К размещается новая отсечная электроприводная задвижка Rotork Ду150</w:t>
      </w:r>
      <w:r w:rsidRPr="00FD535E">
        <w:rPr>
          <w:rFonts w:ascii="Arial" w:hAnsi="Arial" w:cs="Arial"/>
          <w:spacing w:val="-15"/>
        </w:rPr>
        <w:t xml:space="preserve"> </w:t>
      </w:r>
      <w:r w:rsidRPr="00FD535E">
        <w:rPr>
          <w:rFonts w:ascii="Arial" w:hAnsi="Arial" w:cs="Arial"/>
        </w:rPr>
        <w:t>Ру6,3Мпа,</w:t>
      </w:r>
      <w:r w:rsidRPr="00FD535E">
        <w:rPr>
          <w:rFonts w:ascii="Arial" w:hAnsi="Arial" w:cs="Arial"/>
          <w:spacing w:val="-15"/>
        </w:rPr>
        <w:t xml:space="preserve"> </w:t>
      </w:r>
      <w:r w:rsidRPr="00FD535E">
        <w:rPr>
          <w:rFonts w:ascii="Arial" w:hAnsi="Arial" w:cs="Arial"/>
        </w:rPr>
        <w:t>которая</w:t>
      </w:r>
      <w:r w:rsidRPr="00FD535E">
        <w:rPr>
          <w:rFonts w:ascii="Arial" w:hAnsi="Arial" w:cs="Arial"/>
          <w:spacing w:val="-15"/>
        </w:rPr>
        <w:t xml:space="preserve"> </w:t>
      </w:r>
      <w:r w:rsidRPr="00FD535E">
        <w:rPr>
          <w:rFonts w:ascii="Arial" w:hAnsi="Arial" w:cs="Arial"/>
        </w:rPr>
        <w:t>подключается</w:t>
      </w:r>
      <w:r w:rsidRPr="00FD535E">
        <w:rPr>
          <w:rFonts w:ascii="Arial" w:hAnsi="Arial" w:cs="Arial"/>
          <w:spacing w:val="-15"/>
        </w:rPr>
        <w:t xml:space="preserve"> </w:t>
      </w:r>
      <w:r w:rsidRPr="00FD535E">
        <w:rPr>
          <w:rFonts w:ascii="Arial" w:hAnsi="Arial" w:cs="Arial"/>
        </w:rPr>
        <w:t>к</w:t>
      </w:r>
      <w:r w:rsidRPr="00FD535E">
        <w:rPr>
          <w:rFonts w:ascii="Arial" w:hAnsi="Arial" w:cs="Arial"/>
          <w:spacing w:val="-15"/>
        </w:rPr>
        <w:t xml:space="preserve"> </w:t>
      </w:r>
      <w:r w:rsidRPr="00FD535E">
        <w:rPr>
          <w:rFonts w:ascii="Arial" w:hAnsi="Arial" w:cs="Arial"/>
        </w:rPr>
        <w:t>существующей</w:t>
      </w:r>
      <w:r w:rsidRPr="00FD535E">
        <w:rPr>
          <w:rFonts w:ascii="Arial" w:hAnsi="Arial" w:cs="Arial"/>
          <w:spacing w:val="-15"/>
        </w:rPr>
        <w:t xml:space="preserve"> </w:t>
      </w:r>
      <w:r w:rsidRPr="00FD535E">
        <w:rPr>
          <w:rFonts w:ascii="Arial" w:hAnsi="Arial" w:cs="Arial"/>
        </w:rPr>
        <w:t>линии</w:t>
      </w:r>
      <w:r w:rsidRPr="00FD535E">
        <w:rPr>
          <w:rFonts w:ascii="Arial" w:hAnsi="Arial" w:cs="Arial"/>
          <w:spacing w:val="-15"/>
        </w:rPr>
        <w:t xml:space="preserve"> </w:t>
      </w:r>
      <w:r w:rsidRPr="00FD535E">
        <w:rPr>
          <w:rFonts w:ascii="Arial" w:hAnsi="Arial" w:cs="Arial"/>
        </w:rPr>
        <w:t>с</w:t>
      </w:r>
      <w:r w:rsidRPr="00FD535E">
        <w:rPr>
          <w:rFonts w:ascii="Arial" w:hAnsi="Arial" w:cs="Arial"/>
          <w:spacing w:val="-15"/>
        </w:rPr>
        <w:t xml:space="preserve"> </w:t>
      </w:r>
      <w:r w:rsidRPr="00FD535E">
        <w:rPr>
          <w:rFonts w:ascii="Arial" w:hAnsi="Arial" w:cs="Arial"/>
        </w:rPr>
        <w:t>установленной</w:t>
      </w:r>
      <w:r w:rsidRPr="00FD535E">
        <w:rPr>
          <w:rFonts w:ascii="Arial" w:hAnsi="Arial" w:cs="Arial"/>
          <w:spacing w:val="-15"/>
        </w:rPr>
        <w:t xml:space="preserve"> </w:t>
      </w:r>
      <w:r w:rsidRPr="00FD535E">
        <w:rPr>
          <w:rFonts w:ascii="Arial" w:hAnsi="Arial" w:cs="Arial"/>
        </w:rPr>
        <w:t>на</w:t>
      </w:r>
      <w:r w:rsidRPr="00FD535E">
        <w:rPr>
          <w:rFonts w:ascii="Arial" w:hAnsi="Arial" w:cs="Arial"/>
          <w:spacing w:val="-15"/>
        </w:rPr>
        <w:t xml:space="preserve"> </w:t>
      </w:r>
      <w:r w:rsidRPr="00FD535E">
        <w:rPr>
          <w:rFonts w:ascii="Arial" w:hAnsi="Arial" w:cs="Arial"/>
        </w:rPr>
        <w:t>ней</w:t>
      </w:r>
      <w:r w:rsidRPr="00FD535E">
        <w:rPr>
          <w:rFonts w:ascii="Arial" w:hAnsi="Arial" w:cs="Arial"/>
          <w:spacing w:val="-15"/>
        </w:rPr>
        <w:t xml:space="preserve"> </w:t>
      </w:r>
      <w:r w:rsidRPr="00FD535E">
        <w:rPr>
          <w:rFonts w:ascii="Arial" w:hAnsi="Arial" w:cs="Arial"/>
        </w:rPr>
        <w:t>секущей задвижке и обратном клапане.</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По</w:t>
      </w:r>
      <w:r w:rsidRPr="00FD535E">
        <w:rPr>
          <w:rFonts w:ascii="Arial" w:hAnsi="Arial" w:cs="Arial"/>
          <w:spacing w:val="39"/>
        </w:rPr>
        <w:t xml:space="preserve"> </w:t>
      </w:r>
      <w:r w:rsidRPr="00FD535E">
        <w:rPr>
          <w:rFonts w:ascii="Arial" w:hAnsi="Arial" w:cs="Arial"/>
        </w:rPr>
        <w:t>трассе</w:t>
      </w:r>
      <w:r w:rsidRPr="00FD535E">
        <w:rPr>
          <w:rFonts w:ascii="Arial" w:hAnsi="Arial" w:cs="Arial"/>
          <w:spacing w:val="40"/>
        </w:rPr>
        <w:t xml:space="preserve"> </w:t>
      </w:r>
      <w:r w:rsidRPr="00FD535E">
        <w:rPr>
          <w:rFonts w:ascii="Arial" w:hAnsi="Arial" w:cs="Arial"/>
        </w:rPr>
        <w:t>нефтепровода</w:t>
      </w:r>
      <w:r w:rsidRPr="00FD535E">
        <w:rPr>
          <w:rFonts w:ascii="Arial" w:hAnsi="Arial" w:cs="Arial"/>
          <w:spacing w:val="40"/>
        </w:rPr>
        <w:t xml:space="preserve"> </w:t>
      </w:r>
      <w:r w:rsidRPr="00FD535E">
        <w:rPr>
          <w:rFonts w:ascii="Arial" w:hAnsi="Arial" w:cs="Arial"/>
        </w:rPr>
        <w:t>на</w:t>
      </w:r>
      <w:r w:rsidRPr="00FD535E">
        <w:rPr>
          <w:rFonts w:ascii="Arial" w:hAnsi="Arial" w:cs="Arial"/>
          <w:spacing w:val="40"/>
        </w:rPr>
        <w:t xml:space="preserve"> </w:t>
      </w:r>
      <w:r w:rsidRPr="00FD535E">
        <w:rPr>
          <w:rFonts w:ascii="Arial" w:hAnsi="Arial" w:cs="Arial"/>
        </w:rPr>
        <w:t>углах</w:t>
      </w:r>
      <w:r w:rsidRPr="00FD535E">
        <w:rPr>
          <w:rFonts w:ascii="Arial" w:hAnsi="Arial" w:cs="Arial"/>
          <w:spacing w:val="40"/>
        </w:rPr>
        <w:t xml:space="preserve"> </w:t>
      </w:r>
      <w:r w:rsidRPr="00FD535E">
        <w:rPr>
          <w:rFonts w:ascii="Arial" w:hAnsi="Arial" w:cs="Arial"/>
        </w:rPr>
        <w:t>поворота</w:t>
      </w:r>
      <w:r w:rsidRPr="00FD535E">
        <w:rPr>
          <w:rFonts w:ascii="Arial" w:hAnsi="Arial" w:cs="Arial"/>
          <w:spacing w:val="40"/>
        </w:rPr>
        <w:t xml:space="preserve"> </w:t>
      </w:r>
      <w:r w:rsidRPr="00FD535E">
        <w:rPr>
          <w:rFonts w:ascii="Arial" w:hAnsi="Arial" w:cs="Arial"/>
        </w:rPr>
        <w:t>трассы</w:t>
      </w:r>
      <w:r w:rsidRPr="00FD535E">
        <w:rPr>
          <w:rFonts w:ascii="Arial" w:hAnsi="Arial" w:cs="Arial"/>
          <w:spacing w:val="38"/>
        </w:rPr>
        <w:t xml:space="preserve"> </w:t>
      </w:r>
      <w:r w:rsidRPr="00FD535E">
        <w:rPr>
          <w:rFonts w:ascii="Arial" w:hAnsi="Arial" w:cs="Arial"/>
        </w:rPr>
        <w:t>устанавливаются</w:t>
      </w:r>
      <w:r w:rsidRPr="00FD535E">
        <w:rPr>
          <w:rFonts w:ascii="Arial" w:hAnsi="Arial" w:cs="Arial"/>
          <w:spacing w:val="40"/>
        </w:rPr>
        <w:t xml:space="preserve"> </w:t>
      </w:r>
      <w:r w:rsidRPr="00FD535E">
        <w:rPr>
          <w:rFonts w:ascii="Arial" w:hAnsi="Arial" w:cs="Arial"/>
        </w:rPr>
        <w:t>опознавательные знаки</w:t>
      </w:r>
      <w:r w:rsidRPr="00FD535E">
        <w:rPr>
          <w:rFonts w:ascii="Arial" w:hAnsi="Arial" w:cs="Arial"/>
          <w:spacing w:val="-14"/>
        </w:rPr>
        <w:t xml:space="preserve"> </w:t>
      </w:r>
      <w:r w:rsidRPr="00FD535E">
        <w:rPr>
          <w:rFonts w:ascii="Arial" w:hAnsi="Arial" w:cs="Arial"/>
        </w:rPr>
        <w:t>высотой</w:t>
      </w:r>
      <w:r w:rsidRPr="00FD535E">
        <w:rPr>
          <w:rFonts w:ascii="Arial" w:hAnsi="Arial" w:cs="Arial"/>
          <w:spacing w:val="-12"/>
        </w:rPr>
        <w:t xml:space="preserve"> </w:t>
      </w:r>
      <w:r w:rsidRPr="00FD535E">
        <w:rPr>
          <w:rFonts w:ascii="Arial" w:hAnsi="Arial" w:cs="Arial"/>
        </w:rPr>
        <w:t>1-2</w:t>
      </w:r>
      <w:r w:rsidRPr="00FD535E">
        <w:rPr>
          <w:rFonts w:ascii="Arial" w:hAnsi="Arial" w:cs="Arial"/>
          <w:spacing w:val="-10"/>
        </w:rPr>
        <w:t xml:space="preserve"> </w:t>
      </w:r>
      <w:r w:rsidRPr="00FD535E">
        <w:rPr>
          <w:rFonts w:ascii="Arial" w:hAnsi="Arial" w:cs="Arial"/>
        </w:rPr>
        <w:t>м</w:t>
      </w:r>
      <w:r w:rsidRPr="00FD535E">
        <w:rPr>
          <w:rFonts w:ascii="Arial" w:hAnsi="Arial" w:cs="Arial"/>
          <w:spacing w:val="-11"/>
        </w:rPr>
        <w:t xml:space="preserve"> </w:t>
      </w:r>
      <w:r w:rsidRPr="00FD535E">
        <w:rPr>
          <w:rFonts w:ascii="Arial" w:hAnsi="Arial" w:cs="Arial"/>
        </w:rPr>
        <w:t>от</w:t>
      </w:r>
      <w:r w:rsidRPr="00FD535E">
        <w:rPr>
          <w:rFonts w:ascii="Arial" w:hAnsi="Arial" w:cs="Arial"/>
          <w:spacing w:val="-11"/>
        </w:rPr>
        <w:t xml:space="preserve"> </w:t>
      </w:r>
      <w:r w:rsidRPr="00FD535E">
        <w:rPr>
          <w:rFonts w:ascii="Arial" w:hAnsi="Arial" w:cs="Arial"/>
        </w:rPr>
        <w:t>поверхности</w:t>
      </w:r>
      <w:r w:rsidRPr="00FD535E">
        <w:rPr>
          <w:rFonts w:ascii="Arial" w:hAnsi="Arial" w:cs="Arial"/>
          <w:spacing w:val="-15"/>
        </w:rPr>
        <w:t xml:space="preserve"> </w:t>
      </w:r>
      <w:r w:rsidRPr="00FD535E">
        <w:rPr>
          <w:rFonts w:ascii="Arial" w:hAnsi="Arial" w:cs="Arial"/>
        </w:rPr>
        <w:t>земли.</w:t>
      </w:r>
      <w:r w:rsidRPr="00FD535E">
        <w:rPr>
          <w:rFonts w:ascii="Arial" w:hAnsi="Arial" w:cs="Arial"/>
          <w:spacing w:val="-11"/>
        </w:rPr>
        <w:t xml:space="preserve"> </w:t>
      </w:r>
      <w:r w:rsidRPr="00FD535E">
        <w:rPr>
          <w:rFonts w:ascii="Arial" w:hAnsi="Arial" w:cs="Arial"/>
        </w:rPr>
        <w:t>Переходы</w:t>
      </w:r>
      <w:r w:rsidRPr="00FD535E">
        <w:rPr>
          <w:rFonts w:ascii="Arial" w:hAnsi="Arial" w:cs="Arial"/>
          <w:spacing w:val="-12"/>
        </w:rPr>
        <w:t xml:space="preserve"> </w:t>
      </w:r>
      <w:r w:rsidRPr="00FD535E">
        <w:rPr>
          <w:rFonts w:ascii="Arial" w:hAnsi="Arial" w:cs="Arial"/>
        </w:rPr>
        <w:t>через</w:t>
      </w:r>
      <w:r w:rsidRPr="00FD535E">
        <w:rPr>
          <w:rFonts w:ascii="Arial" w:hAnsi="Arial" w:cs="Arial"/>
          <w:spacing w:val="-14"/>
        </w:rPr>
        <w:t xml:space="preserve"> </w:t>
      </w:r>
      <w:r w:rsidRPr="00FD535E">
        <w:rPr>
          <w:rFonts w:ascii="Arial" w:hAnsi="Arial" w:cs="Arial"/>
        </w:rPr>
        <w:t>автомобильные</w:t>
      </w:r>
      <w:r w:rsidRPr="00FD535E">
        <w:rPr>
          <w:rFonts w:ascii="Arial" w:hAnsi="Arial" w:cs="Arial"/>
          <w:spacing w:val="-10"/>
        </w:rPr>
        <w:t xml:space="preserve"> </w:t>
      </w:r>
      <w:r w:rsidRPr="00FD535E">
        <w:rPr>
          <w:rFonts w:ascii="Arial" w:hAnsi="Arial" w:cs="Arial"/>
        </w:rPr>
        <w:t>дороги</w:t>
      </w:r>
      <w:r w:rsidRPr="00FD535E">
        <w:rPr>
          <w:rFonts w:ascii="Arial" w:hAnsi="Arial" w:cs="Arial"/>
          <w:spacing w:val="-11"/>
        </w:rPr>
        <w:t xml:space="preserve"> </w:t>
      </w:r>
      <w:r w:rsidRPr="00FD535E">
        <w:rPr>
          <w:rFonts w:ascii="Arial" w:hAnsi="Arial" w:cs="Arial"/>
          <w:spacing w:val="-2"/>
        </w:rPr>
        <w:t>отсутствуют.</w:t>
      </w:r>
    </w:p>
    <w:p w:rsidR="00730327" w:rsidRPr="00FD535E" w:rsidRDefault="00FD535E" w:rsidP="00FD535E">
      <w:pPr>
        <w:spacing w:line="288" w:lineRule="auto"/>
        <w:jc w:val="both"/>
        <w:rPr>
          <w:rFonts w:ascii="Arial" w:hAnsi="Arial" w:cs="Arial"/>
          <w:b/>
          <w:szCs w:val="22"/>
        </w:rPr>
      </w:pPr>
      <w:r w:rsidRPr="00FD535E">
        <w:rPr>
          <w:rFonts w:ascii="Arial" w:hAnsi="Arial" w:cs="Arial"/>
          <w:szCs w:val="22"/>
        </w:rPr>
        <w:t xml:space="preserve">Также на линии выхода нефтепровода </w:t>
      </w:r>
      <w:r w:rsidRPr="00FD535E">
        <w:rPr>
          <w:rFonts w:ascii="Cambria Math" w:hAnsi="Cambria Math" w:cs="Cambria Math"/>
          <w:szCs w:val="22"/>
        </w:rPr>
        <w:t>∅</w:t>
      </w:r>
      <w:r w:rsidRPr="00FD535E">
        <w:rPr>
          <w:rFonts w:ascii="Arial" w:hAnsi="Arial" w:cs="Arial"/>
          <w:szCs w:val="22"/>
        </w:rPr>
        <w:t>159х8 с СИКН, устанавливается регулятор давления Ду150 Ру6,3МПа, для регулирования расхода и давления сдаваемой нефти в КТО.</w:t>
      </w:r>
    </w:p>
    <w:p w:rsidR="005D2D65" w:rsidRPr="00FD535E" w:rsidRDefault="005D2D65" w:rsidP="00FD535E">
      <w:pPr>
        <w:spacing w:line="288" w:lineRule="auto"/>
        <w:jc w:val="both"/>
        <w:rPr>
          <w:rFonts w:ascii="Arial" w:hAnsi="Arial" w:cs="Arial"/>
          <w:szCs w:val="22"/>
        </w:rPr>
      </w:pPr>
    </w:p>
    <w:p w:rsidR="00FD535E" w:rsidRPr="00FD535E" w:rsidRDefault="00FD535E" w:rsidP="00FD535E">
      <w:pPr>
        <w:pStyle w:val="11"/>
        <w:numPr>
          <w:ilvl w:val="0"/>
          <w:numId w:val="37"/>
        </w:numPr>
        <w:spacing w:line="288" w:lineRule="auto"/>
        <w:ind w:left="0" w:firstLine="737"/>
        <w:jc w:val="both"/>
        <w:rPr>
          <w:rFonts w:ascii="Arial" w:hAnsi="Arial" w:cs="Arial"/>
          <w:lang w:val="ru-RU"/>
        </w:rPr>
      </w:pPr>
      <w:r w:rsidRPr="00FD535E">
        <w:rPr>
          <w:rFonts w:ascii="Arial" w:hAnsi="Arial" w:cs="Arial"/>
          <w:lang w:val="ru-RU"/>
        </w:rPr>
        <w:t>Планировочные решения</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Согласно Заданию на проектирование, выданному ТОО «Бузачи Нефть», в настоящем рабочем проекте предусматривается строительство следующих проектируемых объектов:</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 xml:space="preserve">Строительно-монтажные работы с подключением проектируемого нефтепровода к существующему нефтепроводу 159мм, на участке в существующем колодце 1К ТОО «Бузачи Нефть», подключение нового участка проектируемого нефтепровода </w:t>
      </w:r>
      <w:r w:rsidRPr="00FD535E">
        <w:rPr>
          <w:rFonts w:ascii="Cambria Math" w:hAnsi="Cambria Math" w:cs="Cambria Math"/>
        </w:rPr>
        <w:t>∅</w:t>
      </w:r>
      <w:r w:rsidRPr="00FD535E">
        <w:rPr>
          <w:rFonts w:ascii="Arial" w:hAnsi="Arial" w:cs="Arial"/>
        </w:rPr>
        <w:t xml:space="preserve">159х8 материал трубы Ст.09Г2С, предусматривается к новой корневой задвижке Ду150 Ру6,3Мпа, установленной в новом железобетонном колодце 2К размещенном по трассе проектируемого нефтепровода на участке подхода к МН «Каламкас–Каражанбас-Актау» Ø530мм АО «КазТрансОйл». При </w:t>
      </w:r>
      <w:r w:rsidRPr="00FD535E">
        <w:rPr>
          <w:rFonts w:ascii="Arial" w:hAnsi="Arial" w:cs="Arial"/>
        </w:rPr>
        <w:lastRenderedPageBreak/>
        <w:t>этом в существующем колодце 1К размещается новая отсечная электроприводная задвижка Rotork Ду150</w:t>
      </w:r>
      <w:r w:rsidRPr="00FD535E">
        <w:rPr>
          <w:rFonts w:ascii="Arial" w:hAnsi="Arial" w:cs="Arial"/>
          <w:spacing w:val="-9"/>
        </w:rPr>
        <w:t xml:space="preserve"> </w:t>
      </w:r>
      <w:r w:rsidRPr="00FD535E">
        <w:rPr>
          <w:rFonts w:ascii="Arial" w:hAnsi="Arial" w:cs="Arial"/>
        </w:rPr>
        <w:t>Ру6,3Мпа,</w:t>
      </w:r>
      <w:r w:rsidRPr="00FD535E">
        <w:rPr>
          <w:rFonts w:ascii="Arial" w:hAnsi="Arial" w:cs="Arial"/>
          <w:spacing w:val="-9"/>
        </w:rPr>
        <w:t xml:space="preserve"> </w:t>
      </w:r>
      <w:r w:rsidRPr="00FD535E">
        <w:rPr>
          <w:rFonts w:ascii="Arial" w:hAnsi="Arial" w:cs="Arial"/>
        </w:rPr>
        <w:t>которая</w:t>
      </w:r>
      <w:r w:rsidRPr="00FD535E">
        <w:rPr>
          <w:rFonts w:ascii="Arial" w:hAnsi="Arial" w:cs="Arial"/>
          <w:spacing w:val="-7"/>
        </w:rPr>
        <w:t xml:space="preserve"> </w:t>
      </w:r>
      <w:r w:rsidRPr="00FD535E">
        <w:rPr>
          <w:rFonts w:ascii="Arial" w:hAnsi="Arial" w:cs="Arial"/>
        </w:rPr>
        <w:t>подключается</w:t>
      </w:r>
      <w:r w:rsidRPr="00FD535E">
        <w:rPr>
          <w:rFonts w:ascii="Arial" w:hAnsi="Arial" w:cs="Arial"/>
          <w:spacing w:val="-7"/>
        </w:rPr>
        <w:t xml:space="preserve"> </w:t>
      </w:r>
      <w:r w:rsidRPr="00FD535E">
        <w:rPr>
          <w:rFonts w:ascii="Arial" w:hAnsi="Arial" w:cs="Arial"/>
        </w:rPr>
        <w:t>к</w:t>
      </w:r>
      <w:r w:rsidRPr="00FD535E">
        <w:rPr>
          <w:rFonts w:ascii="Arial" w:hAnsi="Arial" w:cs="Arial"/>
          <w:spacing w:val="-9"/>
        </w:rPr>
        <w:t xml:space="preserve"> </w:t>
      </w:r>
      <w:r w:rsidRPr="00FD535E">
        <w:rPr>
          <w:rFonts w:ascii="Arial" w:hAnsi="Arial" w:cs="Arial"/>
        </w:rPr>
        <w:t>существующей</w:t>
      </w:r>
      <w:r w:rsidRPr="00FD535E">
        <w:rPr>
          <w:rFonts w:ascii="Arial" w:hAnsi="Arial" w:cs="Arial"/>
          <w:spacing w:val="-9"/>
        </w:rPr>
        <w:t xml:space="preserve"> </w:t>
      </w:r>
      <w:r w:rsidRPr="00FD535E">
        <w:rPr>
          <w:rFonts w:ascii="Arial" w:hAnsi="Arial" w:cs="Arial"/>
        </w:rPr>
        <w:t>линии</w:t>
      </w:r>
      <w:r w:rsidRPr="00FD535E">
        <w:rPr>
          <w:rFonts w:ascii="Arial" w:hAnsi="Arial" w:cs="Arial"/>
          <w:spacing w:val="-9"/>
        </w:rPr>
        <w:t xml:space="preserve"> </w:t>
      </w:r>
      <w:r w:rsidRPr="00FD535E">
        <w:rPr>
          <w:rFonts w:ascii="Arial" w:hAnsi="Arial" w:cs="Arial"/>
        </w:rPr>
        <w:t>с</w:t>
      </w:r>
      <w:r w:rsidRPr="00FD535E">
        <w:rPr>
          <w:rFonts w:ascii="Arial" w:hAnsi="Arial" w:cs="Arial"/>
          <w:spacing w:val="-7"/>
        </w:rPr>
        <w:t xml:space="preserve"> </w:t>
      </w:r>
      <w:r w:rsidRPr="00FD535E">
        <w:rPr>
          <w:rFonts w:ascii="Arial" w:hAnsi="Arial" w:cs="Arial"/>
        </w:rPr>
        <w:t>установленной</w:t>
      </w:r>
      <w:r w:rsidRPr="00FD535E">
        <w:rPr>
          <w:rFonts w:ascii="Arial" w:hAnsi="Arial" w:cs="Arial"/>
          <w:spacing w:val="-2"/>
        </w:rPr>
        <w:t xml:space="preserve"> </w:t>
      </w:r>
      <w:r w:rsidRPr="00FD535E">
        <w:rPr>
          <w:rFonts w:ascii="Arial" w:hAnsi="Arial" w:cs="Arial"/>
        </w:rPr>
        <w:t>на</w:t>
      </w:r>
      <w:r w:rsidRPr="00FD535E">
        <w:rPr>
          <w:rFonts w:ascii="Arial" w:hAnsi="Arial" w:cs="Arial"/>
          <w:spacing w:val="-8"/>
        </w:rPr>
        <w:t xml:space="preserve"> </w:t>
      </w:r>
      <w:r w:rsidRPr="00FD535E">
        <w:rPr>
          <w:rFonts w:ascii="Arial" w:hAnsi="Arial" w:cs="Arial"/>
        </w:rPr>
        <w:t>ней</w:t>
      </w:r>
      <w:r w:rsidRPr="00FD535E">
        <w:rPr>
          <w:rFonts w:ascii="Arial" w:hAnsi="Arial" w:cs="Arial"/>
          <w:spacing w:val="-9"/>
        </w:rPr>
        <w:t xml:space="preserve"> </w:t>
      </w:r>
      <w:r w:rsidRPr="00FD535E">
        <w:rPr>
          <w:rFonts w:ascii="Arial" w:hAnsi="Arial" w:cs="Arial"/>
        </w:rPr>
        <w:t>секущей задвижке и обратном клапане.</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 xml:space="preserve">Также на линии выхода нефтепровода </w:t>
      </w:r>
      <w:r w:rsidRPr="00FD535E">
        <w:rPr>
          <w:rFonts w:ascii="Cambria Math" w:hAnsi="Cambria Math" w:cs="Cambria Math"/>
        </w:rPr>
        <w:t>∅</w:t>
      </w:r>
      <w:r w:rsidRPr="00FD535E">
        <w:rPr>
          <w:rFonts w:ascii="Arial" w:hAnsi="Arial" w:cs="Arial"/>
        </w:rPr>
        <w:t>159х8 с СИКН, устанавливается регулятор давления Ду150 Ру6,3МПа, для регулирования расхода и давления сдаваемой нефти в КТО.</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По</w:t>
      </w:r>
      <w:r w:rsidRPr="00FD535E">
        <w:rPr>
          <w:rFonts w:ascii="Arial" w:hAnsi="Arial" w:cs="Arial"/>
          <w:spacing w:val="6"/>
        </w:rPr>
        <w:t xml:space="preserve"> </w:t>
      </w:r>
      <w:r w:rsidRPr="00FD535E">
        <w:rPr>
          <w:rFonts w:ascii="Arial" w:hAnsi="Arial" w:cs="Arial"/>
        </w:rPr>
        <w:t>итогам</w:t>
      </w:r>
      <w:r w:rsidRPr="00FD535E">
        <w:rPr>
          <w:rFonts w:ascii="Arial" w:hAnsi="Arial" w:cs="Arial"/>
          <w:spacing w:val="6"/>
        </w:rPr>
        <w:t xml:space="preserve"> </w:t>
      </w:r>
      <w:r w:rsidRPr="00FD535E">
        <w:rPr>
          <w:rFonts w:ascii="Arial" w:hAnsi="Arial" w:cs="Arial"/>
        </w:rPr>
        <w:t>окончания</w:t>
      </w:r>
      <w:r w:rsidRPr="00FD535E">
        <w:rPr>
          <w:rFonts w:ascii="Arial" w:hAnsi="Arial" w:cs="Arial"/>
          <w:spacing w:val="9"/>
        </w:rPr>
        <w:t xml:space="preserve"> </w:t>
      </w:r>
      <w:r w:rsidRPr="00FD535E">
        <w:rPr>
          <w:rFonts w:ascii="Arial" w:hAnsi="Arial" w:cs="Arial"/>
        </w:rPr>
        <w:t>проведенной</w:t>
      </w:r>
      <w:r w:rsidRPr="00FD535E">
        <w:rPr>
          <w:rFonts w:ascii="Arial" w:hAnsi="Arial" w:cs="Arial"/>
          <w:spacing w:val="6"/>
        </w:rPr>
        <w:t xml:space="preserve"> </w:t>
      </w:r>
      <w:r w:rsidRPr="00FD535E">
        <w:rPr>
          <w:rFonts w:ascii="Arial" w:hAnsi="Arial" w:cs="Arial"/>
        </w:rPr>
        <w:t>реконструкция</w:t>
      </w:r>
      <w:r w:rsidRPr="00FD535E">
        <w:rPr>
          <w:rFonts w:ascii="Arial" w:hAnsi="Arial" w:cs="Arial"/>
          <w:spacing w:val="7"/>
        </w:rPr>
        <w:t xml:space="preserve"> </w:t>
      </w:r>
      <w:r w:rsidRPr="00FD535E">
        <w:rPr>
          <w:rFonts w:ascii="Arial" w:hAnsi="Arial" w:cs="Arial"/>
        </w:rPr>
        <w:t>трубопровода,</w:t>
      </w:r>
      <w:r w:rsidRPr="00FD535E">
        <w:rPr>
          <w:rFonts w:ascii="Arial" w:hAnsi="Arial" w:cs="Arial"/>
          <w:spacing w:val="8"/>
        </w:rPr>
        <w:t xml:space="preserve"> </w:t>
      </w:r>
      <w:r w:rsidRPr="00FD535E">
        <w:rPr>
          <w:rFonts w:ascii="Arial" w:hAnsi="Arial" w:cs="Arial"/>
        </w:rPr>
        <w:t>согласно</w:t>
      </w:r>
      <w:r w:rsidRPr="00FD535E">
        <w:rPr>
          <w:rFonts w:ascii="Arial" w:hAnsi="Arial" w:cs="Arial"/>
          <w:spacing w:val="6"/>
        </w:rPr>
        <w:t xml:space="preserve"> </w:t>
      </w:r>
      <w:r w:rsidRPr="00FD535E">
        <w:rPr>
          <w:rFonts w:ascii="Arial" w:hAnsi="Arial" w:cs="Arial"/>
        </w:rPr>
        <w:t>проекту</w:t>
      </w:r>
      <w:r w:rsidRPr="00FD535E">
        <w:rPr>
          <w:rFonts w:ascii="Arial" w:hAnsi="Arial" w:cs="Arial"/>
          <w:spacing w:val="9"/>
        </w:rPr>
        <w:t xml:space="preserve"> </w:t>
      </w:r>
      <w:r w:rsidRPr="00FD535E">
        <w:rPr>
          <w:rFonts w:ascii="Arial" w:hAnsi="Arial" w:cs="Arial"/>
          <w:spacing w:val="-5"/>
        </w:rPr>
        <w:t>«МН</w:t>
      </w:r>
    </w:p>
    <w:p w:rsidR="00FD535E" w:rsidRPr="00FD535E" w:rsidRDefault="00FD535E" w:rsidP="001D1AC0">
      <w:pPr>
        <w:pStyle w:val="TableParagraph"/>
        <w:spacing w:line="288" w:lineRule="auto"/>
        <w:ind w:firstLine="737"/>
        <w:jc w:val="both"/>
        <w:rPr>
          <w:rFonts w:ascii="Arial" w:hAnsi="Arial" w:cs="Arial"/>
        </w:rPr>
      </w:pPr>
      <w:r w:rsidRPr="00FD535E">
        <w:rPr>
          <w:rFonts w:ascii="Arial" w:hAnsi="Arial" w:cs="Arial"/>
        </w:rPr>
        <w:t>«Каламкас–Каражанбас-Актау» Ø530мм. Реконструкция трубопровода на участке 0-23км (Мангистауская</w:t>
      </w:r>
      <w:r w:rsidRPr="00FD535E">
        <w:rPr>
          <w:rFonts w:ascii="Arial" w:hAnsi="Arial" w:cs="Arial"/>
          <w:spacing w:val="14"/>
        </w:rPr>
        <w:t xml:space="preserve"> </w:t>
      </w:r>
      <w:r w:rsidRPr="00FD535E">
        <w:rPr>
          <w:rFonts w:ascii="Arial" w:hAnsi="Arial" w:cs="Arial"/>
        </w:rPr>
        <w:t>область)»,</w:t>
      </w:r>
      <w:r w:rsidRPr="00FD535E">
        <w:rPr>
          <w:rFonts w:ascii="Arial" w:hAnsi="Arial" w:cs="Arial"/>
          <w:spacing w:val="15"/>
        </w:rPr>
        <w:t xml:space="preserve"> </w:t>
      </w:r>
      <w:r w:rsidRPr="00FD535E">
        <w:rPr>
          <w:rFonts w:ascii="Arial" w:hAnsi="Arial" w:cs="Arial"/>
        </w:rPr>
        <w:t>предусматривается</w:t>
      </w:r>
      <w:r w:rsidRPr="00FD535E">
        <w:rPr>
          <w:rFonts w:ascii="Arial" w:hAnsi="Arial" w:cs="Arial"/>
          <w:spacing w:val="15"/>
        </w:rPr>
        <w:t xml:space="preserve"> </w:t>
      </w:r>
      <w:r w:rsidRPr="00FD535E">
        <w:rPr>
          <w:rFonts w:ascii="Arial" w:hAnsi="Arial" w:cs="Arial"/>
        </w:rPr>
        <w:t>демонтаж</w:t>
      </w:r>
      <w:r w:rsidRPr="00FD535E">
        <w:rPr>
          <w:rFonts w:ascii="Arial" w:hAnsi="Arial" w:cs="Arial"/>
          <w:spacing w:val="9"/>
        </w:rPr>
        <w:t xml:space="preserve"> </w:t>
      </w:r>
      <w:r w:rsidRPr="00FD535E">
        <w:rPr>
          <w:rFonts w:ascii="Arial" w:hAnsi="Arial" w:cs="Arial"/>
        </w:rPr>
        <w:t>старого</w:t>
      </w:r>
      <w:r w:rsidRPr="00FD535E">
        <w:rPr>
          <w:rFonts w:ascii="Arial" w:hAnsi="Arial" w:cs="Arial"/>
          <w:spacing w:val="11"/>
        </w:rPr>
        <w:t xml:space="preserve"> </w:t>
      </w:r>
      <w:r w:rsidRPr="00FD535E">
        <w:rPr>
          <w:rFonts w:ascii="Arial" w:hAnsi="Arial" w:cs="Arial"/>
        </w:rPr>
        <w:t>нефтепровода</w:t>
      </w:r>
      <w:r w:rsidRPr="00FD535E">
        <w:rPr>
          <w:rFonts w:ascii="Arial" w:hAnsi="Arial" w:cs="Arial"/>
          <w:spacing w:val="20"/>
        </w:rPr>
        <w:t xml:space="preserve"> </w:t>
      </w:r>
      <w:r w:rsidRPr="00FD535E">
        <w:rPr>
          <w:rFonts w:ascii="Arial" w:hAnsi="Arial" w:cs="Arial"/>
        </w:rPr>
        <w:t>Ø159х8мм</w:t>
      </w:r>
      <w:r w:rsidRPr="00FD535E">
        <w:rPr>
          <w:rFonts w:ascii="Arial" w:hAnsi="Arial" w:cs="Arial"/>
          <w:spacing w:val="12"/>
        </w:rPr>
        <w:t xml:space="preserve"> </w:t>
      </w:r>
      <w:r w:rsidRPr="00FD535E">
        <w:rPr>
          <w:rFonts w:ascii="Arial" w:hAnsi="Arial" w:cs="Arial"/>
          <w:spacing w:val="-5"/>
        </w:rPr>
        <w:t>ТОО</w:t>
      </w:r>
      <w:r w:rsidR="001D1AC0">
        <w:rPr>
          <w:rFonts w:ascii="Arial" w:hAnsi="Arial" w:cs="Arial"/>
          <w:spacing w:val="-5"/>
        </w:rPr>
        <w:t xml:space="preserve"> </w:t>
      </w:r>
      <w:r w:rsidRPr="00FD535E">
        <w:rPr>
          <w:rFonts w:ascii="Arial" w:hAnsi="Arial" w:cs="Arial"/>
        </w:rPr>
        <w:t>«Бузачи Нефть» и существующего колодца 2К ТОО «Бузачи Нефть» с существующим узлом подключения к системе МН КТО.</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 xml:space="preserve">Проектируемое оборудование и инженерные сети размещены на ранее спланированных площадках, и в данном проекте не разрабатываются в комплексе с вертикальной планировкой </w:t>
      </w:r>
      <w:r w:rsidRPr="00FD535E">
        <w:rPr>
          <w:rFonts w:ascii="Arial" w:hAnsi="Arial" w:cs="Arial"/>
          <w:spacing w:val="-2"/>
        </w:rPr>
        <w:t>площадки.</w:t>
      </w:r>
    </w:p>
    <w:p w:rsidR="00FD535E" w:rsidRPr="00FD535E" w:rsidRDefault="00FD535E" w:rsidP="00FD535E">
      <w:pPr>
        <w:pStyle w:val="TableParagraph"/>
        <w:spacing w:line="288" w:lineRule="auto"/>
        <w:ind w:firstLine="737"/>
        <w:jc w:val="both"/>
        <w:rPr>
          <w:rFonts w:ascii="Arial" w:hAnsi="Arial" w:cs="Arial"/>
        </w:rPr>
      </w:pPr>
      <w:r w:rsidRPr="00FD535E">
        <w:rPr>
          <w:rFonts w:ascii="Arial" w:hAnsi="Arial" w:cs="Arial"/>
        </w:rPr>
        <w:t>Прокладка трубопроводов предусмотрена подземно в траншеях, исходя из условия оптимального подключения зданий и сооружений при их минимальной протяженности, в соответствии с требованиями действующих нормативных документов.</w:t>
      </w:r>
    </w:p>
    <w:p w:rsidR="00FD535E" w:rsidRPr="00FD535E" w:rsidRDefault="00FD535E" w:rsidP="00FD535E">
      <w:pPr>
        <w:spacing w:line="288" w:lineRule="auto"/>
        <w:jc w:val="both"/>
        <w:rPr>
          <w:rFonts w:ascii="Arial" w:hAnsi="Arial" w:cs="Arial"/>
          <w:szCs w:val="22"/>
        </w:rPr>
      </w:pPr>
      <w:r w:rsidRPr="00FD535E">
        <w:rPr>
          <w:rFonts w:ascii="Arial" w:hAnsi="Arial" w:cs="Arial"/>
          <w:szCs w:val="22"/>
        </w:rPr>
        <w:t>Прокладка проектируемых электрических и контрольных кабелей предусмотрена в траншеях с соблюдением правил безопасности и эксплуатации сетей, санитарных и противопожарных норм</w:t>
      </w:r>
    </w:p>
    <w:p w:rsidR="00FD535E" w:rsidRDefault="00FD535E" w:rsidP="005D2D65">
      <w:pPr>
        <w:spacing w:line="288" w:lineRule="auto"/>
        <w:jc w:val="both"/>
        <w:rPr>
          <w:rFonts w:ascii="Arial" w:hAnsi="Arial" w:cs="Arial"/>
          <w:szCs w:val="22"/>
        </w:rPr>
      </w:pPr>
    </w:p>
    <w:p w:rsidR="007905E5" w:rsidRDefault="007905E5" w:rsidP="007905E5">
      <w:pPr>
        <w:pStyle w:val="11"/>
        <w:numPr>
          <w:ilvl w:val="0"/>
          <w:numId w:val="37"/>
        </w:numPr>
        <w:spacing w:line="288" w:lineRule="auto"/>
        <w:ind w:left="0" w:firstLine="737"/>
        <w:jc w:val="both"/>
        <w:rPr>
          <w:rFonts w:ascii="Arial" w:hAnsi="Arial" w:cs="Arial"/>
        </w:rPr>
      </w:pPr>
      <w:r w:rsidRPr="007905E5">
        <w:rPr>
          <w:rFonts w:ascii="Arial" w:hAnsi="Arial" w:cs="Arial"/>
          <w:lang w:val="ru-RU"/>
        </w:rPr>
        <w:t>Антикоррозионная защита надземных трубопроводов</w:t>
      </w:r>
    </w:p>
    <w:p w:rsidR="007905E5" w:rsidRPr="007905E5" w:rsidRDefault="007905E5" w:rsidP="007905E5">
      <w:pPr>
        <w:pStyle w:val="TableParagraph"/>
        <w:tabs>
          <w:tab w:val="left" w:pos="3086"/>
          <w:tab w:val="left" w:pos="4053"/>
          <w:tab w:val="left" w:pos="5408"/>
          <w:tab w:val="left" w:pos="7191"/>
          <w:tab w:val="left" w:pos="7559"/>
          <w:tab w:val="left" w:pos="8790"/>
        </w:tabs>
        <w:spacing w:line="288" w:lineRule="auto"/>
        <w:ind w:firstLine="737"/>
        <w:jc w:val="both"/>
        <w:rPr>
          <w:rFonts w:ascii="Arial" w:hAnsi="Arial" w:cs="Arial"/>
        </w:rPr>
      </w:pPr>
      <w:r w:rsidRPr="007905E5">
        <w:rPr>
          <w:rFonts w:ascii="Arial" w:hAnsi="Arial" w:cs="Arial"/>
          <w:spacing w:val="-2"/>
        </w:rPr>
        <w:t>Антикоррозионная</w:t>
      </w:r>
      <w:r>
        <w:rPr>
          <w:rFonts w:ascii="Arial" w:hAnsi="Arial" w:cs="Arial"/>
        </w:rPr>
        <w:t xml:space="preserve"> </w:t>
      </w:r>
      <w:r w:rsidRPr="007905E5">
        <w:rPr>
          <w:rFonts w:ascii="Arial" w:hAnsi="Arial" w:cs="Arial"/>
          <w:spacing w:val="-2"/>
        </w:rPr>
        <w:t>защита</w:t>
      </w:r>
      <w:r>
        <w:rPr>
          <w:rFonts w:ascii="Arial" w:hAnsi="Arial" w:cs="Arial"/>
        </w:rPr>
        <w:t xml:space="preserve"> </w:t>
      </w:r>
      <w:r w:rsidRPr="007905E5">
        <w:rPr>
          <w:rFonts w:ascii="Arial" w:hAnsi="Arial" w:cs="Arial"/>
          <w:spacing w:val="-2"/>
        </w:rPr>
        <w:t>надземных</w:t>
      </w:r>
      <w:r>
        <w:rPr>
          <w:rFonts w:ascii="Arial" w:hAnsi="Arial" w:cs="Arial"/>
        </w:rPr>
        <w:t xml:space="preserve"> </w:t>
      </w:r>
      <w:r w:rsidRPr="007905E5">
        <w:rPr>
          <w:rFonts w:ascii="Arial" w:hAnsi="Arial" w:cs="Arial"/>
          <w:spacing w:val="-2"/>
        </w:rPr>
        <w:t>трубопроводов</w:t>
      </w:r>
      <w:r>
        <w:rPr>
          <w:rFonts w:ascii="Arial" w:hAnsi="Arial" w:cs="Arial"/>
        </w:rPr>
        <w:t xml:space="preserve"> </w:t>
      </w:r>
      <w:r w:rsidRPr="007905E5">
        <w:rPr>
          <w:rFonts w:ascii="Arial" w:hAnsi="Arial" w:cs="Arial"/>
          <w:spacing w:val="-10"/>
        </w:rPr>
        <w:t>и</w:t>
      </w:r>
      <w:r>
        <w:rPr>
          <w:rFonts w:ascii="Arial" w:hAnsi="Arial" w:cs="Arial"/>
        </w:rPr>
        <w:t xml:space="preserve"> </w:t>
      </w:r>
      <w:r w:rsidRPr="007905E5">
        <w:rPr>
          <w:rFonts w:ascii="Arial" w:hAnsi="Arial" w:cs="Arial"/>
          <w:spacing w:val="-2"/>
        </w:rPr>
        <w:t xml:space="preserve">арматуры представлена </w:t>
      </w:r>
      <w:r w:rsidRPr="007905E5">
        <w:rPr>
          <w:rFonts w:ascii="Arial" w:hAnsi="Arial" w:cs="Arial"/>
        </w:rPr>
        <w:t>следующими материалами:</w:t>
      </w:r>
    </w:p>
    <w:p w:rsidR="007905E5" w:rsidRPr="007905E5" w:rsidRDefault="007905E5" w:rsidP="007905E5">
      <w:pPr>
        <w:pStyle w:val="TableParagraph"/>
        <w:numPr>
          <w:ilvl w:val="0"/>
          <w:numId w:val="83"/>
        </w:numPr>
        <w:tabs>
          <w:tab w:val="left" w:pos="1447"/>
        </w:tabs>
        <w:spacing w:line="288" w:lineRule="auto"/>
        <w:ind w:left="0" w:firstLine="737"/>
        <w:jc w:val="both"/>
        <w:rPr>
          <w:rFonts w:ascii="Arial" w:hAnsi="Arial" w:cs="Arial"/>
        </w:rPr>
      </w:pPr>
      <w:r w:rsidRPr="007905E5">
        <w:rPr>
          <w:rFonts w:ascii="Arial" w:hAnsi="Arial" w:cs="Arial"/>
        </w:rPr>
        <w:t>масляно-битумная</w:t>
      </w:r>
      <w:r w:rsidRPr="007905E5">
        <w:rPr>
          <w:rFonts w:ascii="Arial" w:hAnsi="Arial" w:cs="Arial"/>
          <w:spacing w:val="34"/>
        </w:rPr>
        <w:t xml:space="preserve"> </w:t>
      </w:r>
      <w:r w:rsidRPr="007905E5">
        <w:rPr>
          <w:rFonts w:ascii="Arial" w:hAnsi="Arial" w:cs="Arial"/>
        </w:rPr>
        <w:t>краска</w:t>
      </w:r>
      <w:r w:rsidRPr="007905E5">
        <w:rPr>
          <w:rFonts w:ascii="Arial" w:hAnsi="Arial" w:cs="Arial"/>
          <w:spacing w:val="33"/>
        </w:rPr>
        <w:t xml:space="preserve"> </w:t>
      </w:r>
      <w:r w:rsidRPr="007905E5">
        <w:rPr>
          <w:rFonts w:ascii="Arial" w:hAnsi="Arial" w:cs="Arial"/>
        </w:rPr>
        <w:t>марки</w:t>
      </w:r>
      <w:r w:rsidRPr="007905E5">
        <w:rPr>
          <w:rFonts w:ascii="Arial" w:hAnsi="Arial" w:cs="Arial"/>
          <w:spacing w:val="32"/>
        </w:rPr>
        <w:t xml:space="preserve"> </w:t>
      </w:r>
      <w:r w:rsidRPr="007905E5">
        <w:rPr>
          <w:rFonts w:ascii="Arial" w:hAnsi="Arial" w:cs="Arial"/>
        </w:rPr>
        <w:t>БТ-177</w:t>
      </w:r>
      <w:r w:rsidRPr="007905E5">
        <w:rPr>
          <w:rFonts w:ascii="Arial" w:hAnsi="Arial" w:cs="Arial"/>
          <w:spacing w:val="32"/>
        </w:rPr>
        <w:t xml:space="preserve"> </w:t>
      </w:r>
      <w:r w:rsidRPr="007905E5">
        <w:rPr>
          <w:rFonts w:ascii="Arial" w:hAnsi="Arial" w:cs="Arial"/>
        </w:rPr>
        <w:t>по</w:t>
      </w:r>
      <w:r w:rsidRPr="007905E5">
        <w:rPr>
          <w:rFonts w:ascii="Arial" w:hAnsi="Arial" w:cs="Arial"/>
          <w:spacing w:val="32"/>
        </w:rPr>
        <w:t xml:space="preserve"> </w:t>
      </w:r>
      <w:r w:rsidRPr="007905E5">
        <w:rPr>
          <w:rFonts w:ascii="Arial" w:hAnsi="Arial" w:cs="Arial"/>
        </w:rPr>
        <w:t>ОСТ</w:t>
      </w:r>
      <w:r w:rsidRPr="007905E5">
        <w:rPr>
          <w:rFonts w:ascii="Arial" w:hAnsi="Arial" w:cs="Arial"/>
          <w:spacing w:val="37"/>
        </w:rPr>
        <w:t xml:space="preserve"> </w:t>
      </w:r>
      <w:r w:rsidRPr="007905E5">
        <w:rPr>
          <w:rFonts w:ascii="Arial" w:hAnsi="Arial" w:cs="Arial"/>
        </w:rPr>
        <w:t>6-10-426-79</w:t>
      </w:r>
      <w:r w:rsidRPr="007905E5">
        <w:rPr>
          <w:rFonts w:ascii="Arial" w:hAnsi="Arial" w:cs="Arial"/>
          <w:spacing w:val="32"/>
        </w:rPr>
        <w:t xml:space="preserve"> </w:t>
      </w:r>
      <w:r w:rsidRPr="007905E5">
        <w:rPr>
          <w:rFonts w:ascii="Arial" w:hAnsi="Arial" w:cs="Arial"/>
        </w:rPr>
        <w:t>в</w:t>
      </w:r>
      <w:r w:rsidRPr="007905E5">
        <w:rPr>
          <w:rFonts w:ascii="Arial" w:hAnsi="Arial" w:cs="Arial"/>
          <w:spacing w:val="35"/>
        </w:rPr>
        <w:t xml:space="preserve"> </w:t>
      </w:r>
      <w:r w:rsidRPr="007905E5">
        <w:rPr>
          <w:rFonts w:ascii="Arial" w:hAnsi="Arial" w:cs="Arial"/>
        </w:rPr>
        <w:t>2</w:t>
      </w:r>
      <w:r w:rsidRPr="007905E5">
        <w:rPr>
          <w:rFonts w:ascii="Arial" w:hAnsi="Arial" w:cs="Arial"/>
          <w:spacing w:val="32"/>
        </w:rPr>
        <w:t xml:space="preserve"> </w:t>
      </w:r>
      <w:r w:rsidRPr="007905E5">
        <w:rPr>
          <w:rFonts w:ascii="Arial" w:hAnsi="Arial" w:cs="Arial"/>
        </w:rPr>
        <w:t>слоя</w:t>
      </w:r>
      <w:r w:rsidRPr="007905E5">
        <w:rPr>
          <w:rFonts w:ascii="Arial" w:hAnsi="Arial" w:cs="Arial"/>
          <w:spacing w:val="34"/>
        </w:rPr>
        <w:t xml:space="preserve"> </w:t>
      </w:r>
      <w:r w:rsidRPr="007905E5">
        <w:rPr>
          <w:rFonts w:ascii="Arial" w:hAnsi="Arial" w:cs="Arial"/>
        </w:rPr>
        <w:t>по</w:t>
      </w:r>
      <w:r w:rsidRPr="007905E5">
        <w:rPr>
          <w:rFonts w:ascii="Arial" w:hAnsi="Arial" w:cs="Arial"/>
          <w:spacing w:val="36"/>
        </w:rPr>
        <w:t xml:space="preserve"> </w:t>
      </w:r>
      <w:r w:rsidRPr="007905E5">
        <w:rPr>
          <w:rFonts w:ascii="Arial" w:hAnsi="Arial" w:cs="Arial"/>
        </w:rPr>
        <w:t>грунтовке марки ГФ-021 ГОСТ 25129-2020.</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Тепловая</w:t>
      </w:r>
      <w:r w:rsidRPr="007905E5">
        <w:rPr>
          <w:rFonts w:ascii="Arial" w:hAnsi="Arial" w:cs="Arial"/>
          <w:spacing w:val="-5"/>
        </w:rPr>
        <w:t xml:space="preserve"> </w:t>
      </w:r>
      <w:r w:rsidRPr="007905E5">
        <w:rPr>
          <w:rFonts w:ascii="Arial" w:hAnsi="Arial" w:cs="Arial"/>
        </w:rPr>
        <w:t>изоляция</w:t>
      </w:r>
      <w:r w:rsidRPr="007905E5">
        <w:rPr>
          <w:rFonts w:ascii="Arial" w:hAnsi="Arial" w:cs="Arial"/>
          <w:spacing w:val="-3"/>
        </w:rPr>
        <w:t xml:space="preserve"> </w:t>
      </w:r>
      <w:r w:rsidRPr="007905E5">
        <w:rPr>
          <w:rFonts w:ascii="Arial" w:hAnsi="Arial" w:cs="Arial"/>
        </w:rPr>
        <w:t>надземных</w:t>
      </w:r>
      <w:r w:rsidRPr="007905E5">
        <w:rPr>
          <w:rFonts w:ascii="Arial" w:hAnsi="Arial" w:cs="Arial"/>
          <w:spacing w:val="-3"/>
        </w:rPr>
        <w:t xml:space="preserve"> </w:t>
      </w:r>
      <w:r w:rsidRPr="007905E5">
        <w:rPr>
          <w:rFonts w:ascii="Arial" w:hAnsi="Arial" w:cs="Arial"/>
        </w:rPr>
        <w:t>трубопроводов</w:t>
      </w:r>
      <w:r w:rsidRPr="007905E5">
        <w:rPr>
          <w:rFonts w:ascii="Arial" w:hAnsi="Arial" w:cs="Arial"/>
          <w:spacing w:val="-2"/>
        </w:rPr>
        <w:t xml:space="preserve"> </w:t>
      </w:r>
      <w:r w:rsidRPr="007905E5">
        <w:rPr>
          <w:rFonts w:ascii="Arial" w:hAnsi="Arial" w:cs="Arial"/>
        </w:rPr>
        <w:t>и</w:t>
      </w:r>
      <w:r w:rsidRPr="007905E5">
        <w:rPr>
          <w:rFonts w:ascii="Arial" w:hAnsi="Arial" w:cs="Arial"/>
          <w:spacing w:val="-4"/>
        </w:rPr>
        <w:t xml:space="preserve"> </w:t>
      </w:r>
      <w:r w:rsidRPr="007905E5">
        <w:rPr>
          <w:rFonts w:ascii="Arial" w:hAnsi="Arial" w:cs="Arial"/>
          <w:spacing w:val="-2"/>
        </w:rPr>
        <w:t>арматуры:</w:t>
      </w:r>
    </w:p>
    <w:p w:rsidR="007905E5" w:rsidRPr="007905E5" w:rsidRDefault="007905E5" w:rsidP="007905E5">
      <w:pPr>
        <w:pStyle w:val="TableParagraph"/>
        <w:numPr>
          <w:ilvl w:val="0"/>
          <w:numId w:val="83"/>
        </w:numPr>
        <w:tabs>
          <w:tab w:val="left" w:pos="1447"/>
        </w:tabs>
        <w:spacing w:line="288" w:lineRule="auto"/>
        <w:ind w:left="0" w:firstLine="737"/>
        <w:jc w:val="both"/>
        <w:rPr>
          <w:rFonts w:ascii="Arial" w:hAnsi="Arial" w:cs="Arial"/>
        </w:rPr>
      </w:pPr>
      <w:r w:rsidRPr="007905E5">
        <w:rPr>
          <w:rFonts w:ascii="Arial" w:hAnsi="Arial" w:cs="Arial"/>
        </w:rPr>
        <w:t>маты</w:t>
      </w:r>
      <w:r w:rsidRPr="007905E5">
        <w:rPr>
          <w:rFonts w:ascii="Arial" w:hAnsi="Arial" w:cs="Arial"/>
          <w:spacing w:val="-6"/>
        </w:rPr>
        <w:t xml:space="preserve"> </w:t>
      </w:r>
      <w:r w:rsidRPr="007905E5">
        <w:rPr>
          <w:rFonts w:ascii="Arial" w:hAnsi="Arial" w:cs="Arial"/>
        </w:rPr>
        <w:t>минераловатные</w:t>
      </w:r>
      <w:r w:rsidRPr="007905E5">
        <w:rPr>
          <w:rFonts w:ascii="Arial" w:hAnsi="Arial" w:cs="Arial"/>
          <w:spacing w:val="-3"/>
        </w:rPr>
        <w:t xml:space="preserve"> </w:t>
      </w:r>
      <w:r w:rsidRPr="007905E5">
        <w:rPr>
          <w:rFonts w:ascii="Arial" w:hAnsi="Arial" w:cs="Arial"/>
        </w:rPr>
        <w:t>прошивные</w:t>
      </w:r>
      <w:r w:rsidRPr="007905E5">
        <w:rPr>
          <w:rFonts w:ascii="Arial" w:hAnsi="Arial" w:cs="Arial"/>
          <w:spacing w:val="-3"/>
        </w:rPr>
        <w:t xml:space="preserve"> </w:t>
      </w:r>
      <w:r w:rsidRPr="007905E5">
        <w:rPr>
          <w:rFonts w:ascii="Arial" w:hAnsi="Arial" w:cs="Arial"/>
        </w:rPr>
        <w:t>марки</w:t>
      </w:r>
      <w:r w:rsidRPr="007905E5">
        <w:rPr>
          <w:rFonts w:ascii="Arial" w:hAnsi="Arial" w:cs="Arial"/>
          <w:spacing w:val="-5"/>
        </w:rPr>
        <w:t xml:space="preserve"> </w:t>
      </w:r>
      <w:r w:rsidRPr="007905E5">
        <w:rPr>
          <w:rFonts w:ascii="Arial" w:hAnsi="Arial" w:cs="Arial"/>
        </w:rPr>
        <w:t>100</w:t>
      </w:r>
      <w:r w:rsidRPr="007905E5">
        <w:rPr>
          <w:rFonts w:ascii="Arial" w:hAnsi="Arial" w:cs="Arial"/>
          <w:spacing w:val="-4"/>
        </w:rPr>
        <w:t xml:space="preserve"> </w:t>
      </w:r>
      <w:r w:rsidRPr="007905E5">
        <w:rPr>
          <w:rFonts w:ascii="Arial" w:hAnsi="Arial" w:cs="Arial"/>
        </w:rPr>
        <w:t>толщиной</w:t>
      </w:r>
      <w:r w:rsidRPr="007905E5">
        <w:rPr>
          <w:rFonts w:ascii="Arial" w:hAnsi="Arial" w:cs="Arial"/>
          <w:spacing w:val="-5"/>
        </w:rPr>
        <w:t xml:space="preserve"> </w:t>
      </w:r>
      <w:r w:rsidRPr="007905E5">
        <w:rPr>
          <w:rFonts w:ascii="Arial" w:hAnsi="Arial" w:cs="Arial"/>
        </w:rPr>
        <w:t>60</w:t>
      </w:r>
      <w:r w:rsidRPr="007905E5">
        <w:rPr>
          <w:rFonts w:ascii="Arial" w:hAnsi="Arial" w:cs="Arial"/>
          <w:spacing w:val="-4"/>
        </w:rPr>
        <w:t xml:space="preserve"> </w:t>
      </w:r>
      <w:r w:rsidRPr="007905E5">
        <w:rPr>
          <w:rFonts w:ascii="Arial" w:hAnsi="Arial" w:cs="Arial"/>
        </w:rPr>
        <w:t>мм по</w:t>
      </w:r>
      <w:r w:rsidRPr="007905E5">
        <w:rPr>
          <w:rFonts w:ascii="Arial" w:hAnsi="Arial" w:cs="Arial"/>
          <w:spacing w:val="-4"/>
        </w:rPr>
        <w:t xml:space="preserve"> </w:t>
      </w:r>
      <w:r w:rsidRPr="007905E5">
        <w:rPr>
          <w:rFonts w:ascii="Arial" w:hAnsi="Arial" w:cs="Arial"/>
        </w:rPr>
        <w:t>ГОСТ</w:t>
      </w:r>
      <w:r w:rsidRPr="007905E5">
        <w:rPr>
          <w:rFonts w:ascii="Arial" w:hAnsi="Arial" w:cs="Arial"/>
          <w:spacing w:val="-3"/>
        </w:rPr>
        <w:t xml:space="preserve"> </w:t>
      </w:r>
      <w:r w:rsidRPr="007905E5">
        <w:rPr>
          <w:rFonts w:ascii="Arial" w:hAnsi="Arial" w:cs="Arial"/>
        </w:rPr>
        <w:t>21880-2022. Покровный слой - листы из оцинкованной стали:</w:t>
      </w:r>
    </w:p>
    <w:p w:rsidR="007905E5" w:rsidRPr="007905E5" w:rsidRDefault="007905E5" w:rsidP="007905E5">
      <w:pPr>
        <w:pStyle w:val="TableParagraph"/>
        <w:numPr>
          <w:ilvl w:val="0"/>
          <w:numId w:val="83"/>
        </w:numPr>
        <w:tabs>
          <w:tab w:val="left" w:pos="1447"/>
        </w:tabs>
        <w:spacing w:line="288" w:lineRule="auto"/>
        <w:ind w:left="0" w:firstLine="737"/>
        <w:jc w:val="both"/>
        <w:rPr>
          <w:rFonts w:ascii="Arial" w:hAnsi="Arial" w:cs="Arial"/>
        </w:rPr>
      </w:pPr>
      <w:r w:rsidRPr="007905E5">
        <w:rPr>
          <w:rFonts w:ascii="Arial" w:hAnsi="Arial" w:cs="Arial"/>
        </w:rPr>
        <w:t>трубопроводы</w:t>
      </w:r>
      <w:r w:rsidRPr="007905E5">
        <w:rPr>
          <w:rFonts w:ascii="Arial" w:hAnsi="Arial" w:cs="Arial"/>
          <w:spacing w:val="-4"/>
        </w:rPr>
        <w:t xml:space="preserve"> </w:t>
      </w:r>
      <w:r w:rsidRPr="007905E5">
        <w:rPr>
          <w:rFonts w:ascii="Arial" w:hAnsi="Arial" w:cs="Arial"/>
        </w:rPr>
        <w:t>диаметром</w:t>
      </w:r>
      <w:r w:rsidRPr="007905E5">
        <w:rPr>
          <w:rFonts w:ascii="Arial" w:hAnsi="Arial" w:cs="Arial"/>
          <w:spacing w:val="-1"/>
        </w:rPr>
        <w:t xml:space="preserve"> </w:t>
      </w:r>
      <w:r w:rsidRPr="007905E5">
        <w:rPr>
          <w:rFonts w:ascii="Arial" w:hAnsi="Arial" w:cs="Arial"/>
        </w:rPr>
        <w:t>до</w:t>
      </w:r>
      <w:r w:rsidRPr="007905E5">
        <w:rPr>
          <w:rFonts w:ascii="Arial" w:hAnsi="Arial" w:cs="Arial"/>
          <w:spacing w:val="-1"/>
        </w:rPr>
        <w:t xml:space="preserve"> </w:t>
      </w:r>
      <w:r w:rsidRPr="007905E5">
        <w:rPr>
          <w:rFonts w:ascii="Arial" w:hAnsi="Arial" w:cs="Arial"/>
        </w:rPr>
        <w:t>219мм -</w:t>
      </w:r>
      <w:r w:rsidRPr="007905E5">
        <w:rPr>
          <w:rFonts w:ascii="Arial" w:hAnsi="Arial" w:cs="Arial"/>
          <w:spacing w:val="-1"/>
        </w:rPr>
        <w:t xml:space="preserve"> </w:t>
      </w:r>
      <w:r w:rsidRPr="007905E5">
        <w:rPr>
          <w:rFonts w:ascii="Arial" w:hAnsi="Arial" w:cs="Arial"/>
        </w:rPr>
        <w:t>0,5</w:t>
      </w:r>
      <w:r w:rsidRPr="007905E5">
        <w:rPr>
          <w:rFonts w:ascii="Arial" w:hAnsi="Arial" w:cs="Arial"/>
          <w:spacing w:val="-1"/>
        </w:rPr>
        <w:t xml:space="preserve"> </w:t>
      </w:r>
      <w:r w:rsidRPr="007905E5">
        <w:rPr>
          <w:rFonts w:ascii="Arial" w:hAnsi="Arial" w:cs="Arial"/>
          <w:spacing w:val="-5"/>
        </w:rPr>
        <w:t>мм;</w:t>
      </w:r>
    </w:p>
    <w:p w:rsidR="007905E5" w:rsidRPr="007905E5" w:rsidRDefault="007905E5" w:rsidP="007905E5">
      <w:pPr>
        <w:pStyle w:val="TableParagraph"/>
        <w:numPr>
          <w:ilvl w:val="0"/>
          <w:numId w:val="83"/>
        </w:numPr>
        <w:tabs>
          <w:tab w:val="left" w:pos="1447"/>
        </w:tabs>
        <w:spacing w:line="288" w:lineRule="auto"/>
        <w:ind w:left="0" w:firstLine="737"/>
        <w:jc w:val="both"/>
        <w:rPr>
          <w:rFonts w:ascii="Arial" w:hAnsi="Arial" w:cs="Arial"/>
        </w:rPr>
      </w:pPr>
      <w:r w:rsidRPr="007905E5">
        <w:rPr>
          <w:rFonts w:ascii="Arial" w:hAnsi="Arial" w:cs="Arial"/>
        </w:rPr>
        <w:t>фланцевая</w:t>
      </w:r>
      <w:r w:rsidRPr="007905E5">
        <w:rPr>
          <w:rFonts w:ascii="Arial" w:hAnsi="Arial" w:cs="Arial"/>
          <w:spacing w:val="-4"/>
        </w:rPr>
        <w:t xml:space="preserve"> </w:t>
      </w:r>
      <w:r w:rsidRPr="007905E5">
        <w:rPr>
          <w:rFonts w:ascii="Arial" w:hAnsi="Arial" w:cs="Arial"/>
        </w:rPr>
        <w:t>арматура</w:t>
      </w:r>
      <w:r w:rsidRPr="007905E5">
        <w:rPr>
          <w:rFonts w:ascii="Arial" w:hAnsi="Arial" w:cs="Arial"/>
          <w:spacing w:val="-3"/>
        </w:rPr>
        <w:t xml:space="preserve"> </w:t>
      </w:r>
      <w:r w:rsidRPr="007905E5">
        <w:rPr>
          <w:rFonts w:ascii="Arial" w:hAnsi="Arial" w:cs="Arial"/>
        </w:rPr>
        <w:t>диаметром</w:t>
      </w:r>
      <w:r w:rsidRPr="007905E5">
        <w:rPr>
          <w:rFonts w:ascii="Arial" w:hAnsi="Arial" w:cs="Arial"/>
          <w:spacing w:val="-1"/>
        </w:rPr>
        <w:t xml:space="preserve"> </w:t>
      </w:r>
      <w:r w:rsidRPr="007905E5">
        <w:rPr>
          <w:rFonts w:ascii="Arial" w:hAnsi="Arial" w:cs="Arial"/>
        </w:rPr>
        <w:t>до 219мм</w:t>
      </w:r>
      <w:r w:rsidRPr="007905E5">
        <w:rPr>
          <w:rFonts w:ascii="Arial" w:hAnsi="Arial" w:cs="Arial"/>
          <w:spacing w:val="3"/>
        </w:rPr>
        <w:t xml:space="preserve"> </w:t>
      </w:r>
      <w:r w:rsidRPr="007905E5">
        <w:rPr>
          <w:rFonts w:ascii="Arial" w:hAnsi="Arial" w:cs="Arial"/>
        </w:rPr>
        <w:t xml:space="preserve">- 0,8 </w:t>
      </w:r>
      <w:r w:rsidRPr="007905E5">
        <w:rPr>
          <w:rFonts w:ascii="Arial" w:hAnsi="Arial" w:cs="Arial"/>
          <w:spacing w:val="-5"/>
        </w:rPr>
        <w:t>мм.</w:t>
      </w:r>
    </w:p>
    <w:p w:rsidR="007905E5" w:rsidRPr="007905E5" w:rsidRDefault="007905E5" w:rsidP="007905E5">
      <w:pPr>
        <w:pStyle w:val="TableParagraph"/>
        <w:tabs>
          <w:tab w:val="left" w:pos="3086"/>
          <w:tab w:val="left" w:pos="4053"/>
          <w:tab w:val="left" w:pos="5424"/>
          <w:tab w:val="left" w:pos="7208"/>
          <w:tab w:val="left" w:pos="8818"/>
        </w:tabs>
        <w:spacing w:line="288" w:lineRule="auto"/>
        <w:ind w:firstLine="737"/>
        <w:jc w:val="both"/>
        <w:rPr>
          <w:rFonts w:ascii="Arial" w:hAnsi="Arial" w:cs="Arial"/>
        </w:rPr>
      </w:pPr>
      <w:r w:rsidRPr="007905E5">
        <w:rPr>
          <w:rFonts w:ascii="Arial" w:hAnsi="Arial" w:cs="Arial"/>
          <w:spacing w:val="-2"/>
        </w:rPr>
        <w:t>Антикоррозионная защита подземных трубопроводов представлена следующими материалами:</w:t>
      </w:r>
    </w:p>
    <w:p w:rsidR="007905E5" w:rsidRPr="007905E5" w:rsidRDefault="007905E5" w:rsidP="007905E5">
      <w:pPr>
        <w:pStyle w:val="TableParagraph"/>
        <w:tabs>
          <w:tab w:val="left" w:pos="1447"/>
        </w:tabs>
        <w:spacing w:line="288" w:lineRule="auto"/>
        <w:ind w:firstLine="737"/>
        <w:jc w:val="both"/>
        <w:rPr>
          <w:rFonts w:ascii="Arial" w:hAnsi="Arial" w:cs="Arial"/>
        </w:rPr>
      </w:pPr>
      <w:r w:rsidRPr="007905E5">
        <w:rPr>
          <w:rFonts w:ascii="Arial" w:hAnsi="Arial" w:cs="Arial"/>
          <w:spacing w:val="-10"/>
        </w:rPr>
        <w:t>-</w:t>
      </w:r>
      <w:r w:rsidRPr="007905E5">
        <w:rPr>
          <w:rFonts w:ascii="Arial" w:hAnsi="Arial" w:cs="Arial"/>
        </w:rPr>
        <w:tab/>
        <w:t>грунтовка</w:t>
      </w:r>
      <w:r w:rsidRPr="007905E5">
        <w:rPr>
          <w:rFonts w:ascii="Arial" w:hAnsi="Arial" w:cs="Arial"/>
          <w:spacing w:val="-1"/>
        </w:rPr>
        <w:t xml:space="preserve"> </w:t>
      </w:r>
      <w:r w:rsidRPr="007905E5">
        <w:rPr>
          <w:rFonts w:ascii="Arial" w:hAnsi="Arial" w:cs="Arial"/>
        </w:rPr>
        <w:t>праймер</w:t>
      </w:r>
      <w:r w:rsidRPr="007905E5">
        <w:rPr>
          <w:rFonts w:ascii="Arial" w:hAnsi="Arial" w:cs="Arial"/>
          <w:spacing w:val="-1"/>
        </w:rPr>
        <w:t xml:space="preserve"> </w:t>
      </w:r>
      <w:r w:rsidRPr="007905E5">
        <w:rPr>
          <w:rFonts w:ascii="Arial" w:hAnsi="Arial" w:cs="Arial"/>
        </w:rPr>
        <w:t>НК-50 -</w:t>
      </w:r>
      <w:r w:rsidRPr="007905E5">
        <w:rPr>
          <w:rFonts w:ascii="Arial" w:hAnsi="Arial" w:cs="Arial"/>
          <w:spacing w:val="-1"/>
        </w:rPr>
        <w:t xml:space="preserve"> </w:t>
      </w:r>
      <w:r w:rsidRPr="007905E5">
        <w:rPr>
          <w:rFonts w:ascii="Arial" w:hAnsi="Arial" w:cs="Arial"/>
        </w:rPr>
        <w:t>в</w:t>
      </w:r>
      <w:r w:rsidRPr="007905E5">
        <w:rPr>
          <w:rFonts w:ascii="Arial" w:hAnsi="Arial" w:cs="Arial"/>
          <w:spacing w:val="-3"/>
        </w:rPr>
        <w:t xml:space="preserve"> </w:t>
      </w:r>
      <w:r w:rsidRPr="007905E5">
        <w:rPr>
          <w:rFonts w:ascii="Arial" w:hAnsi="Arial" w:cs="Arial"/>
        </w:rPr>
        <w:t>1 слой</w:t>
      </w:r>
      <w:r w:rsidRPr="007905E5">
        <w:rPr>
          <w:rFonts w:ascii="Arial" w:hAnsi="Arial" w:cs="Arial"/>
          <w:spacing w:val="-2"/>
        </w:rPr>
        <w:t xml:space="preserve"> </w:t>
      </w:r>
      <w:r w:rsidRPr="007905E5">
        <w:rPr>
          <w:rFonts w:ascii="Arial" w:hAnsi="Arial" w:cs="Arial"/>
        </w:rPr>
        <w:t>ТУ</w:t>
      </w:r>
      <w:r w:rsidRPr="007905E5">
        <w:rPr>
          <w:rFonts w:ascii="Arial" w:hAnsi="Arial" w:cs="Arial"/>
          <w:spacing w:val="-2"/>
        </w:rPr>
        <w:t xml:space="preserve"> </w:t>
      </w:r>
      <w:r w:rsidRPr="007905E5">
        <w:rPr>
          <w:rFonts w:ascii="Arial" w:hAnsi="Arial" w:cs="Arial"/>
        </w:rPr>
        <w:t>5775-001-01297859-</w:t>
      </w:r>
      <w:r w:rsidRPr="007905E5">
        <w:rPr>
          <w:rFonts w:ascii="Arial" w:hAnsi="Arial" w:cs="Arial"/>
          <w:spacing w:val="-5"/>
        </w:rPr>
        <w:t>85;</w:t>
      </w:r>
    </w:p>
    <w:p w:rsidR="007905E5" w:rsidRPr="007905E5" w:rsidRDefault="007905E5" w:rsidP="007905E5">
      <w:pPr>
        <w:pStyle w:val="TableParagraph"/>
        <w:numPr>
          <w:ilvl w:val="0"/>
          <w:numId w:val="83"/>
        </w:numPr>
        <w:tabs>
          <w:tab w:val="left" w:pos="1447"/>
        </w:tabs>
        <w:spacing w:line="288" w:lineRule="auto"/>
        <w:ind w:left="0" w:firstLine="737"/>
        <w:jc w:val="both"/>
        <w:rPr>
          <w:rFonts w:ascii="Arial" w:hAnsi="Arial" w:cs="Arial"/>
        </w:rPr>
      </w:pPr>
      <w:r w:rsidRPr="007905E5">
        <w:rPr>
          <w:rFonts w:ascii="Arial" w:hAnsi="Arial" w:cs="Arial"/>
        </w:rPr>
        <w:t>лента</w:t>
      </w:r>
      <w:r w:rsidRPr="007905E5">
        <w:rPr>
          <w:rFonts w:ascii="Arial" w:hAnsi="Arial" w:cs="Arial"/>
          <w:spacing w:val="-1"/>
        </w:rPr>
        <w:t xml:space="preserve"> </w:t>
      </w:r>
      <w:r w:rsidRPr="007905E5">
        <w:rPr>
          <w:rFonts w:ascii="Arial" w:hAnsi="Arial" w:cs="Arial"/>
        </w:rPr>
        <w:t>липкая</w:t>
      </w:r>
      <w:r w:rsidRPr="007905E5">
        <w:rPr>
          <w:rFonts w:ascii="Arial" w:hAnsi="Arial" w:cs="Arial"/>
          <w:spacing w:val="-1"/>
        </w:rPr>
        <w:t xml:space="preserve"> </w:t>
      </w:r>
      <w:r w:rsidRPr="007905E5">
        <w:rPr>
          <w:rFonts w:ascii="Arial" w:hAnsi="Arial" w:cs="Arial"/>
        </w:rPr>
        <w:t>полиэтиленовая</w:t>
      </w:r>
      <w:r w:rsidRPr="007905E5">
        <w:rPr>
          <w:rFonts w:ascii="Arial" w:hAnsi="Arial" w:cs="Arial"/>
          <w:spacing w:val="-4"/>
        </w:rPr>
        <w:t xml:space="preserve"> </w:t>
      </w:r>
      <w:r w:rsidRPr="007905E5">
        <w:rPr>
          <w:rFonts w:ascii="Arial" w:hAnsi="Arial" w:cs="Arial"/>
        </w:rPr>
        <w:t>"Полилен</w:t>
      </w:r>
      <w:r w:rsidRPr="007905E5">
        <w:rPr>
          <w:rFonts w:ascii="Arial" w:hAnsi="Arial" w:cs="Arial"/>
          <w:spacing w:val="-6"/>
        </w:rPr>
        <w:t xml:space="preserve"> </w:t>
      </w:r>
      <w:r w:rsidRPr="007905E5">
        <w:rPr>
          <w:rFonts w:ascii="Arial" w:hAnsi="Arial" w:cs="Arial"/>
        </w:rPr>
        <w:t>ОБ-2" -</w:t>
      </w:r>
      <w:r w:rsidRPr="007905E5">
        <w:rPr>
          <w:rFonts w:ascii="Arial" w:hAnsi="Arial" w:cs="Arial"/>
          <w:spacing w:val="-1"/>
        </w:rPr>
        <w:t xml:space="preserve"> </w:t>
      </w:r>
      <w:r w:rsidRPr="007905E5">
        <w:rPr>
          <w:rFonts w:ascii="Arial" w:hAnsi="Arial" w:cs="Arial"/>
        </w:rPr>
        <w:t>в</w:t>
      </w:r>
      <w:r w:rsidRPr="007905E5">
        <w:rPr>
          <w:rFonts w:ascii="Arial" w:hAnsi="Arial" w:cs="Arial"/>
          <w:spacing w:val="-4"/>
        </w:rPr>
        <w:t xml:space="preserve"> </w:t>
      </w:r>
      <w:r w:rsidRPr="007905E5">
        <w:rPr>
          <w:rFonts w:ascii="Arial" w:hAnsi="Arial" w:cs="Arial"/>
        </w:rPr>
        <w:t>2</w:t>
      </w:r>
      <w:r w:rsidRPr="007905E5">
        <w:rPr>
          <w:rFonts w:ascii="Arial" w:hAnsi="Arial" w:cs="Arial"/>
          <w:spacing w:val="-1"/>
        </w:rPr>
        <w:t xml:space="preserve"> </w:t>
      </w:r>
      <w:r w:rsidRPr="007905E5">
        <w:rPr>
          <w:rFonts w:ascii="Arial" w:hAnsi="Arial" w:cs="Arial"/>
        </w:rPr>
        <w:t>слоя</w:t>
      </w:r>
      <w:r w:rsidRPr="007905E5">
        <w:rPr>
          <w:rFonts w:ascii="Arial" w:hAnsi="Arial" w:cs="Arial"/>
          <w:spacing w:val="-1"/>
        </w:rPr>
        <w:t xml:space="preserve"> </w:t>
      </w:r>
      <w:r w:rsidRPr="007905E5">
        <w:rPr>
          <w:rFonts w:ascii="Arial" w:hAnsi="Arial" w:cs="Arial"/>
        </w:rPr>
        <w:t>ТУ 2245-003-01297859-</w:t>
      </w:r>
      <w:r w:rsidRPr="007905E5">
        <w:rPr>
          <w:rFonts w:ascii="Arial" w:hAnsi="Arial" w:cs="Arial"/>
          <w:spacing w:val="-5"/>
        </w:rPr>
        <w:t>99;</w:t>
      </w:r>
    </w:p>
    <w:p w:rsidR="007905E5" w:rsidRPr="007905E5" w:rsidRDefault="007905E5" w:rsidP="007905E5">
      <w:pPr>
        <w:pStyle w:val="TableParagraph"/>
        <w:numPr>
          <w:ilvl w:val="0"/>
          <w:numId w:val="83"/>
        </w:numPr>
        <w:tabs>
          <w:tab w:val="left" w:pos="1447"/>
        </w:tabs>
        <w:spacing w:line="288" w:lineRule="auto"/>
        <w:ind w:left="0" w:firstLine="737"/>
        <w:jc w:val="both"/>
        <w:rPr>
          <w:rFonts w:ascii="Arial" w:hAnsi="Arial" w:cs="Arial"/>
        </w:rPr>
      </w:pPr>
      <w:r w:rsidRPr="007905E5">
        <w:rPr>
          <w:rFonts w:ascii="Arial" w:hAnsi="Arial" w:cs="Arial"/>
        </w:rPr>
        <w:t>обертка</w:t>
      </w:r>
      <w:r w:rsidRPr="007905E5">
        <w:rPr>
          <w:rFonts w:ascii="Arial" w:hAnsi="Arial" w:cs="Arial"/>
          <w:spacing w:val="-2"/>
        </w:rPr>
        <w:t xml:space="preserve"> </w:t>
      </w:r>
      <w:r w:rsidRPr="007905E5">
        <w:rPr>
          <w:rFonts w:ascii="Arial" w:hAnsi="Arial" w:cs="Arial"/>
        </w:rPr>
        <w:t>лента</w:t>
      </w:r>
      <w:r w:rsidRPr="007905E5">
        <w:rPr>
          <w:rFonts w:ascii="Arial" w:hAnsi="Arial" w:cs="Arial"/>
          <w:spacing w:val="-1"/>
        </w:rPr>
        <w:t xml:space="preserve"> </w:t>
      </w:r>
      <w:r w:rsidRPr="007905E5">
        <w:rPr>
          <w:rFonts w:ascii="Arial" w:hAnsi="Arial" w:cs="Arial"/>
        </w:rPr>
        <w:t>полиэтиленовая</w:t>
      </w:r>
      <w:r w:rsidRPr="007905E5">
        <w:rPr>
          <w:rFonts w:ascii="Arial" w:hAnsi="Arial" w:cs="Arial"/>
          <w:spacing w:val="1"/>
        </w:rPr>
        <w:t xml:space="preserve"> </w:t>
      </w:r>
      <w:r w:rsidRPr="007905E5">
        <w:rPr>
          <w:rFonts w:ascii="Arial" w:hAnsi="Arial" w:cs="Arial"/>
        </w:rPr>
        <w:t>-</w:t>
      </w:r>
      <w:r w:rsidRPr="007905E5">
        <w:rPr>
          <w:rFonts w:ascii="Arial" w:hAnsi="Arial" w:cs="Arial"/>
          <w:spacing w:val="-2"/>
        </w:rPr>
        <w:t xml:space="preserve"> </w:t>
      </w:r>
      <w:r w:rsidRPr="007905E5">
        <w:rPr>
          <w:rFonts w:ascii="Arial" w:hAnsi="Arial" w:cs="Arial"/>
        </w:rPr>
        <w:t>в</w:t>
      </w:r>
      <w:r w:rsidRPr="007905E5">
        <w:rPr>
          <w:rFonts w:ascii="Arial" w:hAnsi="Arial" w:cs="Arial"/>
          <w:spacing w:val="-4"/>
        </w:rPr>
        <w:t xml:space="preserve"> </w:t>
      </w:r>
      <w:r w:rsidRPr="007905E5">
        <w:rPr>
          <w:rFonts w:ascii="Arial" w:hAnsi="Arial" w:cs="Arial"/>
        </w:rPr>
        <w:t>1</w:t>
      </w:r>
      <w:r w:rsidRPr="007905E5">
        <w:rPr>
          <w:rFonts w:ascii="Arial" w:hAnsi="Arial" w:cs="Arial"/>
          <w:spacing w:val="-2"/>
        </w:rPr>
        <w:t xml:space="preserve"> </w:t>
      </w:r>
      <w:r w:rsidRPr="007905E5">
        <w:rPr>
          <w:rFonts w:ascii="Arial" w:hAnsi="Arial" w:cs="Arial"/>
        </w:rPr>
        <w:t>слой</w:t>
      </w:r>
      <w:r w:rsidRPr="007905E5">
        <w:rPr>
          <w:rFonts w:ascii="Arial" w:hAnsi="Arial" w:cs="Arial"/>
          <w:spacing w:val="-2"/>
        </w:rPr>
        <w:t xml:space="preserve"> </w:t>
      </w:r>
      <w:r w:rsidRPr="007905E5">
        <w:rPr>
          <w:rFonts w:ascii="Arial" w:hAnsi="Arial" w:cs="Arial"/>
        </w:rPr>
        <w:t>ТУ</w:t>
      </w:r>
      <w:r w:rsidRPr="007905E5">
        <w:rPr>
          <w:rFonts w:ascii="Arial" w:hAnsi="Arial" w:cs="Arial"/>
          <w:spacing w:val="-1"/>
        </w:rPr>
        <w:t xml:space="preserve"> </w:t>
      </w:r>
      <w:r w:rsidRPr="007905E5">
        <w:rPr>
          <w:rFonts w:ascii="Arial" w:hAnsi="Arial" w:cs="Arial"/>
        </w:rPr>
        <w:t>2245-004-01297859-</w:t>
      </w:r>
      <w:r w:rsidRPr="007905E5">
        <w:rPr>
          <w:rFonts w:ascii="Arial" w:hAnsi="Arial" w:cs="Arial"/>
          <w:spacing w:val="-5"/>
        </w:rPr>
        <w:t>99.</w:t>
      </w:r>
    </w:p>
    <w:p w:rsidR="007905E5" w:rsidRDefault="007905E5" w:rsidP="007905E5">
      <w:pPr>
        <w:spacing w:line="288" w:lineRule="auto"/>
        <w:rPr>
          <w:rFonts w:ascii="Arial" w:hAnsi="Arial" w:cs="Arial"/>
          <w:szCs w:val="22"/>
        </w:rPr>
      </w:pPr>
    </w:p>
    <w:p w:rsidR="007905E5" w:rsidRPr="007905E5" w:rsidRDefault="007905E5" w:rsidP="007905E5">
      <w:pPr>
        <w:pStyle w:val="11"/>
        <w:numPr>
          <w:ilvl w:val="0"/>
          <w:numId w:val="37"/>
        </w:numPr>
        <w:spacing w:line="288" w:lineRule="auto"/>
        <w:ind w:left="0" w:firstLine="737"/>
        <w:jc w:val="both"/>
        <w:rPr>
          <w:rFonts w:ascii="Arial" w:hAnsi="Arial" w:cs="Arial"/>
          <w:lang w:val="ru-RU"/>
        </w:rPr>
      </w:pPr>
      <w:r w:rsidRPr="007905E5">
        <w:rPr>
          <w:rFonts w:ascii="Arial" w:hAnsi="Arial" w:cs="Arial"/>
          <w:lang w:val="ru-RU"/>
        </w:rPr>
        <w:t>Испытание трубопроводов на прочность</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До ввода в эксплуатацию магистральные трубопроводы подлежат очистке полости, гидравлическому испытанию на прочность и проверке на герметичность согласно СП РК 3.05-101- 2013.</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Очистка полости подземных трубопроводов продувкой должна производиться после укладки и засыпки.</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Испытание трубопроводов на прочность и проверку на герметичность следует производить гидравлическим способом.</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 xml:space="preserve">Испытание магистральных трубопроводов на прочность и проверку на герметичность </w:t>
      </w:r>
      <w:r w:rsidRPr="007905E5">
        <w:rPr>
          <w:rFonts w:ascii="Arial" w:hAnsi="Arial" w:cs="Arial"/>
        </w:rPr>
        <w:lastRenderedPageBreak/>
        <w:t>следует производить после полной готовности участка или всего трубопровода (полной засыпки, обвалования или крепления на опорах, очистки полости, установки арматуры и приборов и представления исполнительной документации на испытываемый объект).</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Согласно требованиям СП РК 3.05-101-2013 давление испытания на прочность трубопроводов составляет Рисп = 1,25Рраб, но не менее 0,8 МПа (при рабочем давлении трубопровода свыше 0,5 МПа), продолжительность испытания 10 минут.</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Проверку на герметичность участков всех категорий трубопроводов необходимо производить после испытания на прочность и снижения испытательного давления до максимального принятого рабочего давления. Давление проверки на герметичность Рисп = Рраб, продолжительность испытания 24 часа.</w:t>
      </w:r>
    </w:p>
    <w:p w:rsidR="007905E5" w:rsidRDefault="007905E5" w:rsidP="007905E5">
      <w:pPr>
        <w:pStyle w:val="TableParagraph"/>
        <w:spacing w:line="288" w:lineRule="auto"/>
        <w:ind w:firstLine="737"/>
        <w:jc w:val="both"/>
        <w:rPr>
          <w:rFonts w:ascii="Arial" w:hAnsi="Arial" w:cs="Arial"/>
        </w:rPr>
      </w:pPr>
    </w:p>
    <w:p w:rsidR="007905E5" w:rsidRPr="007905E5" w:rsidRDefault="007905E5" w:rsidP="007905E5">
      <w:pPr>
        <w:pStyle w:val="11"/>
        <w:numPr>
          <w:ilvl w:val="0"/>
          <w:numId w:val="37"/>
        </w:numPr>
        <w:spacing w:line="288" w:lineRule="auto"/>
        <w:ind w:left="0" w:firstLine="737"/>
        <w:jc w:val="both"/>
        <w:rPr>
          <w:rFonts w:ascii="Arial" w:hAnsi="Arial" w:cs="Arial"/>
          <w:lang w:val="ru-RU"/>
        </w:rPr>
      </w:pPr>
      <w:r w:rsidRPr="007905E5">
        <w:rPr>
          <w:rFonts w:ascii="Arial" w:hAnsi="Arial" w:cs="Arial"/>
          <w:lang w:val="ru-RU"/>
        </w:rPr>
        <w:t>Электроснабжение</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Все электрооборудование на проектируемом объекте выбирается в соответствии с условиями среды, в которой оно будет эксплуатироваться, и классификацией объектов по взрыво- и пожароопасности. Характеристика объектов по категориям производства и классам взрыво- и пожароопасности представлена в Технологическом разделе проекта.</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Для подключения потребителя, установленного в колодце 1К, согласно техническим условиям ТОО «Бузачи Нефть» от 05.03.2025г., питание предусмотрено от существующего ЩСУ- 1 фидер F21 на территории ПСН, от вновь установленного автоматического выключателя QF1 10А.</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Электродвигатель задвижки выбран со встроенным блоком управления.</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От точки подключения до места установки электроприводной задвижки предусмотрена прокладка бронированного силового кабеля ВБбШвнг-1кВ в кабельном лотке по зданию операторной, а далее траншее (в земле) до колодца 1К.</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Для подключения потребителя на объекте ПСН, согласно техническим условиям ТОО«БУЗАЧИ НЕФТЬ» от 05.03.2025г., питание предусмотрено от существующего ЩСУ-1 фидер F22 на территории ПСН, от вновь установленного автоматического выключателя QF2 10А.</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Прокладка бронированного силового кабеля ВБбШвнг-1кВ предусматривается по существующим кабеленесущим конструкциям (в кабельном лотке).</w:t>
      </w:r>
    </w:p>
    <w:p w:rsidR="007905E5" w:rsidRDefault="007905E5" w:rsidP="007905E5">
      <w:pPr>
        <w:pStyle w:val="TableParagraph"/>
        <w:spacing w:line="288" w:lineRule="auto"/>
        <w:ind w:firstLine="737"/>
        <w:jc w:val="both"/>
        <w:rPr>
          <w:rFonts w:ascii="Arial" w:hAnsi="Arial" w:cs="Arial"/>
        </w:rPr>
      </w:pPr>
    </w:p>
    <w:p w:rsidR="007905E5" w:rsidRDefault="007905E5" w:rsidP="00F00B57">
      <w:pPr>
        <w:pStyle w:val="30"/>
        <w:numPr>
          <w:ilvl w:val="0"/>
          <w:numId w:val="84"/>
        </w:numPr>
        <w:ind w:left="0" w:firstLine="737"/>
      </w:pPr>
      <w:r>
        <w:t>Кабельные линии</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Силовые распределительные сети выполняются бронированными кабелями с медными жилами и наружной оболочкой из ПВХ материалов, не поддерживающих горение, во взрывоопасных зонах. Кабели прокладываются в лотке и в трубах.</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Все проводники выбираются по допустимым длительным токам с учетом необходимого резерва по пропускной способности.</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Для всех проводников выполняется проверка отклонения напряжения в нормальном и после аварийном режимах.</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Для номинального режима – падение напряжения не должно превышать 5% от номинального напряжения. Падение напряжения для электродвигателей при их запуске не должно превышать 20% от номинального.</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Все кабельные линии защищены от коротких замыканий установленными в распределительных устройствах токовыми отсечками или максимальной токовой защитой.</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Предусмотренные в рабочем проекте бронированные кабели имеют защитную оболочку от механических повреждений и наружную защитную оболочку, предохраняющую от коррозии.</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lastRenderedPageBreak/>
        <w:t>Кабельные линии прокладываются в земле в траншеях на глубине 0,7м на подушке из местного просеянного грунта, не содержащего мусора, камней и прочее.</w:t>
      </w:r>
    </w:p>
    <w:p w:rsidR="007905E5" w:rsidRPr="007905E5" w:rsidRDefault="007905E5" w:rsidP="007905E5">
      <w:pPr>
        <w:pStyle w:val="TableParagraph"/>
        <w:spacing w:line="288" w:lineRule="auto"/>
        <w:ind w:firstLine="737"/>
        <w:jc w:val="both"/>
        <w:rPr>
          <w:rFonts w:ascii="Arial" w:hAnsi="Arial" w:cs="Arial"/>
        </w:rPr>
      </w:pPr>
      <w:r w:rsidRPr="007905E5">
        <w:rPr>
          <w:rFonts w:ascii="Arial" w:hAnsi="Arial" w:cs="Arial"/>
        </w:rPr>
        <w:t>На открытых участках прокладки при подходе к оборудованию кабели защищаются металлическими трубами. Вдоль всех кабельных трасс, на глубине 0,5м поверх кабельной линии, прокладывается специальная предупреждающая сигнальная лента.</w:t>
      </w:r>
    </w:p>
    <w:p w:rsidR="007905E5" w:rsidRDefault="007905E5" w:rsidP="007905E5">
      <w:pPr>
        <w:pStyle w:val="TableParagraph"/>
        <w:spacing w:line="288" w:lineRule="auto"/>
        <w:ind w:firstLine="737"/>
        <w:jc w:val="both"/>
        <w:rPr>
          <w:rFonts w:ascii="Arial" w:hAnsi="Arial" w:cs="Arial"/>
        </w:rPr>
      </w:pPr>
      <w:r w:rsidRPr="007905E5">
        <w:rPr>
          <w:rFonts w:ascii="Arial" w:hAnsi="Arial" w:cs="Arial"/>
        </w:rPr>
        <w:t>Прокладка проводов и кабелей выполнена с учетом требований при пересечениях и сближениях между собой и с другими сетями в соответствии с ПУЭ.</w:t>
      </w:r>
    </w:p>
    <w:p w:rsidR="007905E5" w:rsidRDefault="007905E5" w:rsidP="007905E5">
      <w:pPr>
        <w:pStyle w:val="TableParagraph"/>
        <w:spacing w:line="288" w:lineRule="auto"/>
        <w:ind w:firstLine="737"/>
        <w:jc w:val="both"/>
        <w:rPr>
          <w:rFonts w:ascii="Arial" w:hAnsi="Arial" w:cs="Arial"/>
        </w:rPr>
      </w:pPr>
    </w:p>
    <w:p w:rsidR="00F00B57" w:rsidRPr="00F00B57" w:rsidRDefault="00F00B57" w:rsidP="00F00B57">
      <w:pPr>
        <w:pStyle w:val="11"/>
        <w:numPr>
          <w:ilvl w:val="0"/>
          <w:numId w:val="37"/>
        </w:numPr>
        <w:spacing w:line="288" w:lineRule="auto"/>
        <w:ind w:left="0" w:firstLine="737"/>
        <w:jc w:val="both"/>
        <w:rPr>
          <w:rFonts w:ascii="Arial" w:hAnsi="Arial" w:cs="Arial"/>
          <w:lang w:val="ru-RU"/>
        </w:rPr>
      </w:pPr>
      <w:r>
        <w:rPr>
          <w:rFonts w:ascii="Arial" w:hAnsi="Arial" w:cs="Arial"/>
        </w:rPr>
        <w:t>Автоматизация технологических процессов</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В качестве объектов автоматизации в рабочем проекте рассматривается технологическая запорная арматура, для которой предусматривается:</w:t>
      </w:r>
    </w:p>
    <w:p w:rsidR="00F00B57" w:rsidRPr="00F00B57" w:rsidRDefault="00F00B57" w:rsidP="00F00B57">
      <w:pPr>
        <w:pStyle w:val="TableParagraph"/>
        <w:numPr>
          <w:ilvl w:val="0"/>
          <w:numId w:val="86"/>
        </w:numPr>
        <w:spacing w:line="288" w:lineRule="auto"/>
        <w:ind w:left="0" w:firstLine="737"/>
        <w:jc w:val="both"/>
        <w:rPr>
          <w:rFonts w:ascii="Arial" w:hAnsi="Arial" w:cs="Arial"/>
        </w:rPr>
      </w:pPr>
      <w:r w:rsidRPr="00F00B57">
        <w:rPr>
          <w:rFonts w:ascii="Arial" w:hAnsi="Arial" w:cs="Arial"/>
        </w:rPr>
        <w:t>контроль состояния электропривода задвижки;</w:t>
      </w:r>
    </w:p>
    <w:p w:rsidR="00F00B57" w:rsidRPr="00F00B57" w:rsidRDefault="00F00B57" w:rsidP="00F00B57">
      <w:pPr>
        <w:pStyle w:val="TableParagraph"/>
        <w:numPr>
          <w:ilvl w:val="0"/>
          <w:numId w:val="86"/>
        </w:numPr>
        <w:spacing w:line="288" w:lineRule="auto"/>
        <w:ind w:left="0" w:firstLine="737"/>
        <w:jc w:val="both"/>
        <w:rPr>
          <w:rFonts w:ascii="Arial" w:hAnsi="Arial" w:cs="Arial"/>
        </w:rPr>
      </w:pPr>
      <w:r w:rsidRPr="00F00B57">
        <w:rPr>
          <w:rFonts w:ascii="Arial" w:hAnsi="Arial" w:cs="Arial"/>
        </w:rPr>
        <w:t>управление электроприводом задвижки по месту и от АСУТП АО «КазТрансОйл»;</w:t>
      </w:r>
    </w:p>
    <w:p w:rsidR="00F00B57" w:rsidRPr="00F00B57" w:rsidRDefault="00F00B57" w:rsidP="00F00B57">
      <w:pPr>
        <w:pStyle w:val="TableParagraph"/>
        <w:numPr>
          <w:ilvl w:val="0"/>
          <w:numId w:val="86"/>
        </w:numPr>
        <w:spacing w:line="288" w:lineRule="auto"/>
        <w:ind w:left="0" w:firstLine="737"/>
        <w:jc w:val="both"/>
        <w:rPr>
          <w:rFonts w:ascii="Arial" w:hAnsi="Arial" w:cs="Arial"/>
        </w:rPr>
      </w:pPr>
      <w:r w:rsidRPr="00F00B57">
        <w:rPr>
          <w:rFonts w:ascii="Arial" w:hAnsi="Arial" w:cs="Arial"/>
        </w:rPr>
        <w:t>контроль давления и температуры на трубопроводе;</w:t>
      </w:r>
    </w:p>
    <w:p w:rsidR="00F00B57" w:rsidRPr="00F00B57" w:rsidRDefault="00F00B57" w:rsidP="00F00B57">
      <w:pPr>
        <w:pStyle w:val="TableParagraph"/>
        <w:numPr>
          <w:ilvl w:val="0"/>
          <w:numId w:val="86"/>
        </w:numPr>
        <w:spacing w:line="288" w:lineRule="auto"/>
        <w:ind w:left="0" w:firstLine="737"/>
        <w:jc w:val="both"/>
        <w:rPr>
          <w:rFonts w:ascii="Arial" w:hAnsi="Arial" w:cs="Arial"/>
        </w:rPr>
      </w:pPr>
      <w:r w:rsidRPr="00F00B57">
        <w:rPr>
          <w:rFonts w:ascii="Arial" w:hAnsi="Arial" w:cs="Arial"/>
        </w:rPr>
        <w:t>контроль состояния и управление регулятором давления от существующего ПЛК НСН.</w:t>
      </w:r>
    </w:p>
    <w:p w:rsidR="00F00B57" w:rsidRPr="00F00B57" w:rsidRDefault="00F00B57" w:rsidP="00F00B57">
      <w:pPr>
        <w:pStyle w:val="TableParagraph"/>
        <w:spacing w:line="288" w:lineRule="auto"/>
        <w:ind w:firstLine="737"/>
        <w:jc w:val="both"/>
        <w:rPr>
          <w:rFonts w:ascii="Arial" w:hAnsi="Arial" w:cs="Arial"/>
        </w:rPr>
      </w:pPr>
      <w:bookmarkStart w:id="53" w:name="_bookmark36"/>
      <w:bookmarkEnd w:id="53"/>
      <w:r w:rsidRPr="00F00B57">
        <w:rPr>
          <w:rFonts w:ascii="Arial" w:hAnsi="Arial" w:cs="Arial"/>
        </w:rPr>
        <w:t>Размещение оборудования и монтаж электрических проводок</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Автоматизированная система управления проектируемыми объектами включает в себя комплекс программно-технических средств, состоящий из приборов полевого уровня.</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Контрольно-измерительные приборы располагаются согласно технологической схеме, где предусмотрены бобышки.</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Все приборы и средства автоматизации монтируются с учетом удобства обслуживания.</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Монтаж приборов и средств автоматизации выполнить в соответствии нормативными документами РК и заводской инструкции на установку приборов.</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Для передачи сигналов от приборов применены кабельные линии на основе медных кабелей в ПВХ оболочке.</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Кабель от КИП до СК в колодце проложен в трубе, далее до существующей аппаратной на территории ПСН прокладка предусмотрена подземная и по существующей эстакаде. Кабель от регулятора давления проложен по существующей эстакаде.</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В местах спуска и подъема кабели защищаются от механических повреждений водогазопроводной трубой.</w:t>
      </w:r>
    </w:p>
    <w:p w:rsidR="00F00B57" w:rsidRPr="00F00B57" w:rsidRDefault="00F00B57" w:rsidP="00F00B57">
      <w:pPr>
        <w:pStyle w:val="TableParagraph"/>
        <w:spacing w:line="288" w:lineRule="auto"/>
        <w:ind w:firstLine="737"/>
        <w:jc w:val="both"/>
        <w:rPr>
          <w:rFonts w:ascii="Arial" w:hAnsi="Arial" w:cs="Arial"/>
        </w:rPr>
      </w:pPr>
      <w:r w:rsidRPr="00F00B57">
        <w:rPr>
          <w:rFonts w:ascii="Arial" w:hAnsi="Arial" w:cs="Arial"/>
        </w:rPr>
        <w:t>Все средства КИП оборудуются системой защиты от статического электричества, предусмотрено защитное заземление.</w:t>
      </w:r>
    </w:p>
    <w:p w:rsidR="00F00B57" w:rsidRDefault="00F00B57" w:rsidP="007905E5">
      <w:pPr>
        <w:pStyle w:val="TableParagraph"/>
        <w:spacing w:line="288" w:lineRule="auto"/>
        <w:ind w:firstLine="737"/>
        <w:jc w:val="both"/>
        <w:rPr>
          <w:rFonts w:ascii="Arial" w:hAnsi="Arial" w:cs="Arial"/>
        </w:rPr>
      </w:pPr>
    </w:p>
    <w:p w:rsidR="00F00B57" w:rsidRDefault="00F00B57" w:rsidP="007905E5">
      <w:pPr>
        <w:pStyle w:val="TableParagraph"/>
        <w:spacing w:line="288" w:lineRule="auto"/>
        <w:ind w:firstLine="737"/>
        <w:jc w:val="both"/>
        <w:rPr>
          <w:rFonts w:ascii="Arial" w:hAnsi="Arial" w:cs="Arial"/>
        </w:rPr>
      </w:pPr>
    </w:p>
    <w:p w:rsidR="00F00B57" w:rsidRDefault="00F00B57" w:rsidP="007905E5">
      <w:pPr>
        <w:pStyle w:val="TableParagraph"/>
        <w:spacing w:line="288" w:lineRule="auto"/>
        <w:ind w:firstLine="737"/>
        <w:jc w:val="both"/>
        <w:rPr>
          <w:rFonts w:ascii="Arial" w:hAnsi="Arial" w:cs="Arial"/>
        </w:rPr>
      </w:pPr>
    </w:p>
    <w:p w:rsidR="00FD535E" w:rsidRPr="00D21BC0" w:rsidRDefault="00FD535E" w:rsidP="005D2D65">
      <w:pPr>
        <w:spacing w:line="288" w:lineRule="auto"/>
        <w:jc w:val="both"/>
        <w:rPr>
          <w:rFonts w:ascii="Arial" w:hAnsi="Arial" w:cs="Arial"/>
          <w:szCs w:val="22"/>
        </w:rPr>
      </w:pPr>
    </w:p>
    <w:p w:rsidR="002068CE" w:rsidRDefault="002068CE" w:rsidP="00D21BC0">
      <w:pPr>
        <w:spacing w:line="312" w:lineRule="auto"/>
        <w:jc w:val="both"/>
        <w:rPr>
          <w:rFonts w:ascii="Arial" w:hAnsi="Arial" w:cs="Arial"/>
          <w:szCs w:val="22"/>
        </w:rPr>
        <w:sectPr w:rsidR="002068CE" w:rsidSect="00511423">
          <w:pgSz w:w="11906" w:h="16838" w:code="9"/>
          <w:pgMar w:top="1418" w:right="851" w:bottom="851" w:left="1418" w:header="680" w:footer="454" w:gutter="0"/>
          <w:cols w:space="708"/>
          <w:docGrid w:linePitch="326"/>
        </w:sectPr>
      </w:pPr>
    </w:p>
    <w:p w:rsidR="00535C82" w:rsidRPr="00D21BC0" w:rsidRDefault="002776BC" w:rsidP="00D21BC0">
      <w:pPr>
        <w:pStyle w:val="11"/>
        <w:keepNext w:val="0"/>
        <w:keepLines/>
        <w:pageBreakBefore/>
        <w:widowControl w:val="0"/>
        <w:spacing w:line="312" w:lineRule="auto"/>
        <w:jc w:val="both"/>
        <w:rPr>
          <w:rFonts w:ascii="Arial" w:hAnsi="Arial" w:cs="Arial"/>
        </w:rPr>
      </w:pPr>
      <w:bookmarkStart w:id="54" w:name="_Toc212075063"/>
      <w:r w:rsidRPr="00D21BC0">
        <w:rPr>
          <w:rFonts w:ascii="Arial" w:hAnsi="Arial" w:cs="Arial"/>
        </w:rPr>
        <w:lastRenderedPageBreak/>
        <w:t>5</w:t>
      </w:r>
      <w:r w:rsidR="00535C82" w:rsidRPr="00D21BC0">
        <w:rPr>
          <w:rFonts w:ascii="Arial" w:hAnsi="Arial" w:cs="Arial"/>
        </w:rPr>
        <w:t>.   О</w:t>
      </w:r>
      <w:r w:rsidR="00BE3AD5">
        <w:rPr>
          <w:rFonts w:ascii="Arial" w:hAnsi="Arial" w:cs="Arial"/>
          <w:lang w:val="ru-RU"/>
        </w:rPr>
        <w:t>ЦЕНКА ВОЗДЕЙСТВИЙ НА СОСТОЯНИЕ</w:t>
      </w:r>
      <w:r w:rsidR="00535C82" w:rsidRPr="00D21BC0">
        <w:rPr>
          <w:rFonts w:ascii="Arial" w:hAnsi="Arial" w:cs="Arial"/>
        </w:rPr>
        <w:t xml:space="preserve"> АТМОСФЕРНОГО ВОЗДУХА</w:t>
      </w:r>
      <w:bookmarkEnd w:id="54"/>
      <w:r w:rsidR="00535C82" w:rsidRPr="00D21BC0">
        <w:rPr>
          <w:rFonts w:ascii="Arial" w:hAnsi="Arial" w:cs="Arial"/>
        </w:rPr>
        <w:t xml:space="preserve"> </w:t>
      </w:r>
    </w:p>
    <w:p w:rsidR="00145C51" w:rsidRDefault="00145C51" w:rsidP="001853EC">
      <w:pPr>
        <w:pStyle w:val="11"/>
        <w:numPr>
          <w:ilvl w:val="0"/>
          <w:numId w:val="33"/>
        </w:numPr>
        <w:spacing w:line="312" w:lineRule="auto"/>
        <w:ind w:left="0" w:firstLine="737"/>
        <w:jc w:val="both"/>
        <w:rPr>
          <w:rFonts w:ascii="Arial" w:hAnsi="Arial" w:cs="Arial"/>
          <w:lang w:val="ru-RU"/>
        </w:rPr>
      </w:pPr>
      <w:bookmarkStart w:id="55" w:name="_Toc120879047"/>
      <w:bookmarkStart w:id="56" w:name="_Toc212075064"/>
      <w:bookmarkStart w:id="57" w:name="_Toc120879085"/>
      <w:bookmarkStart w:id="58" w:name="_Toc510388904"/>
      <w:r w:rsidRPr="00D21BC0">
        <w:rPr>
          <w:rFonts w:ascii="Arial" w:hAnsi="Arial" w:cs="Arial"/>
          <w:lang w:val="ru-RU"/>
        </w:rPr>
        <w:t xml:space="preserve">Характеристика </w:t>
      </w:r>
      <w:bookmarkEnd w:id="55"/>
      <w:r>
        <w:rPr>
          <w:rFonts w:ascii="Arial" w:hAnsi="Arial" w:cs="Arial"/>
          <w:lang w:val="ru-RU"/>
        </w:rPr>
        <w:t>климатических условий, необходимых для оценки воздействий намечаемой деятельности</w:t>
      </w:r>
      <w:bookmarkEnd w:id="56"/>
    </w:p>
    <w:p w:rsidR="00BE3AD5" w:rsidRPr="00BE3AD5" w:rsidRDefault="00BE3AD5" w:rsidP="00BE3AD5">
      <w:pPr>
        <w:tabs>
          <w:tab w:val="left" w:leader="dot" w:pos="8505"/>
        </w:tabs>
        <w:suppressAutoHyphens/>
        <w:spacing w:line="288" w:lineRule="auto"/>
        <w:jc w:val="both"/>
        <w:rPr>
          <w:rFonts w:ascii="Arial" w:hAnsi="Arial" w:cs="Arial"/>
          <w:szCs w:val="22"/>
          <w:lang w:eastAsia="en-US"/>
        </w:rPr>
      </w:pPr>
      <w:r w:rsidRPr="00BE3AD5">
        <w:rPr>
          <w:rFonts w:ascii="Arial" w:hAnsi="Arial" w:cs="Arial"/>
          <w:szCs w:val="22"/>
          <w:lang w:eastAsia="en-US"/>
        </w:rPr>
        <w:t xml:space="preserve">Результаты измерения концентраций загрязняющих веществ в атмосферном воздухе на границе СЗЗ по точкам отбора проб согласно Отчета по производственному экологическому контролю за </w:t>
      </w:r>
      <w:r w:rsidR="005D4BC4">
        <w:rPr>
          <w:rFonts w:ascii="Arial" w:hAnsi="Arial" w:cs="Arial"/>
          <w:szCs w:val="22"/>
          <w:lang w:eastAsia="en-US"/>
        </w:rPr>
        <w:t>1</w:t>
      </w:r>
      <w:r w:rsidRPr="00BE3AD5">
        <w:rPr>
          <w:rFonts w:ascii="Arial" w:hAnsi="Arial" w:cs="Arial"/>
          <w:szCs w:val="22"/>
          <w:lang w:eastAsia="en-US"/>
        </w:rPr>
        <w:t xml:space="preserve"> квартал  202</w:t>
      </w:r>
      <w:r w:rsidR="005D4BC4">
        <w:rPr>
          <w:rFonts w:ascii="Arial" w:hAnsi="Arial" w:cs="Arial"/>
          <w:szCs w:val="22"/>
          <w:lang w:eastAsia="en-US"/>
        </w:rPr>
        <w:t>5</w:t>
      </w:r>
      <w:r w:rsidRPr="00BE3AD5">
        <w:rPr>
          <w:rFonts w:ascii="Arial" w:hAnsi="Arial" w:cs="Arial"/>
          <w:szCs w:val="22"/>
          <w:lang w:eastAsia="en-US"/>
        </w:rPr>
        <w:t xml:space="preserve"> года, показал что, концентрации диоксида азота, оксида углерода, диоксида серы и взвешенных веществ на границе СЗЗ месторождения были ниже предела.</w:t>
      </w:r>
    </w:p>
    <w:p w:rsidR="00BE3AD5" w:rsidRPr="00BE3AD5" w:rsidRDefault="00BE3AD5" w:rsidP="00BE3AD5">
      <w:pPr>
        <w:tabs>
          <w:tab w:val="left" w:leader="dot" w:pos="8505"/>
        </w:tabs>
        <w:suppressAutoHyphens/>
        <w:spacing w:line="288" w:lineRule="auto"/>
        <w:jc w:val="both"/>
        <w:rPr>
          <w:rFonts w:ascii="Arial" w:hAnsi="Arial" w:cs="Arial"/>
          <w:szCs w:val="22"/>
          <w:lang w:eastAsia="en-US"/>
        </w:rPr>
      </w:pPr>
      <w:r w:rsidRPr="00BE3AD5">
        <w:rPr>
          <w:rFonts w:ascii="Arial" w:hAnsi="Arial" w:cs="Arial"/>
          <w:szCs w:val="22"/>
          <w:lang w:eastAsia="en-US"/>
        </w:rPr>
        <w:t xml:space="preserve">Оценка качества атмосферного воздуха проводилась в соответствии с «Гигиеническими нормативами к атмосферному воздуху в городских и сельских населенных пунктах» от 28.02.2015 №168. </w:t>
      </w:r>
    </w:p>
    <w:p w:rsidR="00BE3AD5" w:rsidRPr="00BE3AD5" w:rsidRDefault="00BE3AD5" w:rsidP="00BE3AD5">
      <w:pPr>
        <w:tabs>
          <w:tab w:val="left" w:leader="dot" w:pos="8505"/>
        </w:tabs>
        <w:suppressAutoHyphens/>
        <w:spacing w:line="288" w:lineRule="auto"/>
        <w:jc w:val="both"/>
        <w:rPr>
          <w:rFonts w:ascii="Arial" w:hAnsi="Arial" w:cs="Arial"/>
          <w:szCs w:val="22"/>
          <w:lang w:eastAsia="en-US"/>
        </w:rPr>
      </w:pPr>
      <w:r w:rsidRPr="00BE3AD5">
        <w:rPr>
          <w:rFonts w:ascii="Arial" w:hAnsi="Arial" w:cs="Arial"/>
          <w:szCs w:val="22"/>
          <w:lang w:eastAsia="en-US"/>
        </w:rPr>
        <w:t xml:space="preserve">Санитарно-гигиеническая оценка уровня загрязнения воздуха в </w:t>
      </w:r>
      <w:r w:rsidR="006210B8">
        <w:rPr>
          <w:rFonts w:ascii="Arial" w:hAnsi="Arial" w:cs="Arial"/>
          <w:szCs w:val="22"/>
          <w:lang w:eastAsia="en-US"/>
        </w:rPr>
        <w:t>1</w:t>
      </w:r>
      <w:r w:rsidRPr="00BE3AD5">
        <w:rPr>
          <w:rFonts w:ascii="Arial" w:hAnsi="Arial" w:cs="Arial"/>
          <w:szCs w:val="22"/>
          <w:lang w:eastAsia="en-US"/>
        </w:rPr>
        <w:t>-м квартале 202</w:t>
      </w:r>
      <w:r w:rsidR="006210B8">
        <w:rPr>
          <w:rFonts w:ascii="Arial" w:hAnsi="Arial" w:cs="Arial"/>
          <w:szCs w:val="22"/>
          <w:lang w:eastAsia="en-US"/>
        </w:rPr>
        <w:t>5</w:t>
      </w:r>
      <w:r w:rsidRPr="00BE3AD5">
        <w:rPr>
          <w:rFonts w:ascii="Arial" w:hAnsi="Arial" w:cs="Arial"/>
          <w:szCs w:val="22"/>
          <w:lang w:eastAsia="en-US"/>
        </w:rPr>
        <w:t xml:space="preserve"> года показала, что в атмосферном воздухе на границе санитарно-защитной зоны месторождения </w:t>
      </w:r>
      <w:r w:rsidR="00E0305F">
        <w:rPr>
          <w:rFonts w:ascii="Arial" w:hAnsi="Arial" w:cs="Arial"/>
          <w:szCs w:val="22"/>
          <w:lang w:eastAsia="en-US"/>
        </w:rPr>
        <w:t>Каратурун Восточный</w:t>
      </w:r>
      <w:r w:rsidRPr="00BE3AD5">
        <w:rPr>
          <w:rFonts w:ascii="Arial" w:hAnsi="Arial" w:cs="Arial"/>
          <w:szCs w:val="22"/>
          <w:lang w:eastAsia="en-US"/>
        </w:rPr>
        <w:t>, максимально-разовые концентрации загрязняющих веществ не превышают предельно-допустимых концентраций (ПДКм.р.) ни по одному из определяемых ингредиентов.</w:t>
      </w:r>
    </w:p>
    <w:p w:rsidR="00BE3AD5" w:rsidRPr="00BE3AD5" w:rsidRDefault="00BE3AD5" w:rsidP="00BE3AD5">
      <w:pPr>
        <w:rPr>
          <w:lang w:eastAsia="x-none"/>
        </w:rPr>
      </w:pPr>
    </w:p>
    <w:p w:rsidR="00145C51" w:rsidRPr="001C1E37" w:rsidRDefault="00145C51" w:rsidP="001853EC">
      <w:pPr>
        <w:pStyle w:val="11"/>
        <w:numPr>
          <w:ilvl w:val="0"/>
          <w:numId w:val="33"/>
        </w:numPr>
        <w:spacing w:line="312" w:lineRule="auto"/>
        <w:ind w:left="0" w:firstLine="737"/>
        <w:jc w:val="both"/>
        <w:rPr>
          <w:rFonts w:ascii="Arial" w:hAnsi="Arial" w:cs="Arial"/>
          <w:lang w:val="ru-RU"/>
        </w:rPr>
      </w:pPr>
      <w:bookmarkStart w:id="59" w:name="_Toc212075065"/>
      <w:r>
        <w:rPr>
          <w:rFonts w:ascii="Arial" w:hAnsi="Arial" w:cs="Arial"/>
          <w:lang w:val="ru-RU"/>
        </w:rPr>
        <w:t>Х</w:t>
      </w:r>
      <w:r w:rsidRPr="001C1E37">
        <w:rPr>
          <w:rFonts w:ascii="Arial" w:hAnsi="Arial" w:cs="Arial"/>
          <w:lang w:val="ru-RU"/>
        </w:rPr>
        <w:t>арактеристика современного состояния воздушной среды</w:t>
      </w:r>
      <w:bookmarkEnd w:id="59"/>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Критериями качества состояния воздушного бассейна являются значения предельно допустимых концентраций (ПДК) загрязняющих веществ в воздухе населенных мест, принятых в Казахстане. Исследуемый участок работ находится на значительном расстоянии от селитебных зон. Источники загрязнения, расположенные за пределами площади работ, никакого ощутимого влияния на эту территорию не оказывают.</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В целом, природно-климатические условия территории способствуют быстрому очищению атмосферного воздуха от вредных примесей. В период проектируемых работ наиболее существенным загрязняющим фактором следует считать работу дизельных генераторов, печи подогрева нефти и факела.</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Состояние атмосферного воздуха в районе проведения работ, влияющего на компоненты окружающей среды, определяется двумя факторами:</w:t>
      </w:r>
    </w:p>
    <w:p w:rsidR="00145C51" w:rsidRPr="00D21BC0" w:rsidRDefault="00145C51" w:rsidP="001853EC">
      <w:pPr>
        <w:numPr>
          <w:ilvl w:val="0"/>
          <w:numId w:val="27"/>
        </w:numPr>
        <w:spacing w:line="312" w:lineRule="auto"/>
        <w:ind w:left="0" w:firstLine="737"/>
        <w:jc w:val="both"/>
        <w:rPr>
          <w:rFonts w:ascii="Arial" w:hAnsi="Arial" w:cs="Arial"/>
          <w:szCs w:val="22"/>
          <w:lang w:eastAsia="en-US"/>
        </w:rPr>
      </w:pPr>
      <w:r w:rsidRPr="00D21BC0">
        <w:rPr>
          <w:rFonts w:ascii="Arial" w:hAnsi="Arial" w:cs="Arial"/>
          <w:szCs w:val="22"/>
          <w:lang w:eastAsia="en-US"/>
        </w:rPr>
        <w:t>климатическими особенностями территории, определяющими условия рассеивания загрязняющих компонентов;</w:t>
      </w:r>
    </w:p>
    <w:p w:rsidR="00145C51" w:rsidRPr="00D21BC0" w:rsidRDefault="00145C51" w:rsidP="001853EC">
      <w:pPr>
        <w:numPr>
          <w:ilvl w:val="0"/>
          <w:numId w:val="27"/>
        </w:numPr>
        <w:spacing w:line="312" w:lineRule="auto"/>
        <w:ind w:left="0" w:firstLine="737"/>
        <w:jc w:val="both"/>
        <w:rPr>
          <w:rFonts w:ascii="Arial" w:hAnsi="Arial" w:cs="Arial"/>
          <w:szCs w:val="22"/>
          <w:lang w:eastAsia="en-US"/>
        </w:rPr>
      </w:pPr>
      <w:r w:rsidRPr="00D21BC0">
        <w:rPr>
          <w:rFonts w:ascii="Arial" w:hAnsi="Arial" w:cs="Arial"/>
          <w:szCs w:val="22"/>
          <w:lang w:eastAsia="en-US"/>
        </w:rPr>
        <w:t>ингредиентным составом, объемами выбросов ЗВ и характеристика.</w:t>
      </w:r>
    </w:p>
    <w:p w:rsidR="00145C51" w:rsidRPr="00D21BC0" w:rsidRDefault="00145C51" w:rsidP="00145C51">
      <w:pPr>
        <w:spacing w:line="312" w:lineRule="auto"/>
        <w:jc w:val="both"/>
        <w:rPr>
          <w:rFonts w:ascii="Arial" w:hAnsi="Arial" w:cs="Arial"/>
          <w:szCs w:val="22"/>
        </w:rPr>
      </w:pPr>
      <w:r w:rsidRPr="00D21BC0">
        <w:rPr>
          <w:rFonts w:ascii="Arial" w:hAnsi="Arial" w:cs="Arial"/>
          <w:b/>
          <w:i/>
          <w:szCs w:val="22"/>
        </w:rPr>
        <w:t>Общая оценка загрязнения атмосферы.</w:t>
      </w:r>
      <w:r w:rsidRPr="00D21BC0">
        <w:rPr>
          <w:rFonts w:ascii="Arial" w:eastAsia="Times New Roman,BoldItalic" w:hAnsi="Arial" w:cs="Arial"/>
          <w:b/>
          <w:bCs/>
          <w:i/>
          <w:iCs/>
          <w:szCs w:val="22"/>
        </w:rPr>
        <w:t xml:space="preserve"> </w:t>
      </w:r>
      <w:r w:rsidRPr="00D21BC0">
        <w:rPr>
          <w:rFonts w:ascii="Arial" w:eastAsia="Times New Roman,BoldItalic" w:hAnsi="Arial" w:cs="Arial"/>
          <w:szCs w:val="22"/>
        </w:rPr>
        <w:t xml:space="preserve">По данным из </w:t>
      </w:r>
      <w:r w:rsidRPr="00D21BC0">
        <w:rPr>
          <w:rFonts w:ascii="Arial" w:hAnsi="Arial" w:cs="Arial"/>
          <w:szCs w:val="22"/>
        </w:rPr>
        <w:t>информационного бюллетеня о состоянии окружающей среды РГП Казгидромет за 202</w:t>
      </w:r>
      <w:r w:rsidR="00896404">
        <w:rPr>
          <w:rFonts w:ascii="Arial" w:hAnsi="Arial" w:cs="Arial"/>
          <w:szCs w:val="22"/>
        </w:rPr>
        <w:t>3</w:t>
      </w:r>
      <w:r w:rsidRPr="00D21BC0">
        <w:rPr>
          <w:rFonts w:ascii="Arial" w:hAnsi="Arial" w:cs="Arial"/>
          <w:szCs w:val="22"/>
        </w:rPr>
        <w:t xml:space="preserve"> год, уровень загрязнения атмосферного воздуха города оценивался низкий, он определялся значениями СИ=1 и НП =0% (низкий уровень).</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*Согласно РД если ИЗА, СИ и НП попадают в разные градации, то степень загрязнения атмосферы оценивается по ИЗА. Средние концентрации не превышали предельно допустимой нормы.</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Уровень загрязнения атмосферного воздуха по сравнению с 2019 годом не изменился.</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В целом по городу ссредние концентрации озона составили 2,2 ПДКс/с, содержание других ЗВ – не превышало ПДК. Максимально-разовая концентрация взвешенных частиц (пыль) составила 2,0 ПДКм.р., сероводорода - 3,5 ПДКм.р., остальные загрязняющие вещества не превышали ПДК.</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lastRenderedPageBreak/>
        <w:t>Казахстанским научно-исследовательским гидрометеорологическим институтом произведено районирование территории Республики Казахстан, с точки зрения благоприятности отдельных ее районов для самоочищения атмосферы от вредных выбросов, в зависимости от метеоусловий. В соответствии с ним территория Республики Казахстан поделена на пять зон.</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Район проектируемых работ находится в зоне III со значением очень повышенного потенциала загрязнения атмосферы, т.е. климатические условия для рассеивания вредных веществ в атмосфере являются удовлетворительными.</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Для района проведения работ характерно наличие частых ветров. Благодаря этому, а также достаточной удаленности исследуемой территории от промышленного района воздушная среда не подвержена техногенному загрязнению и обладает высоким потенциалом к самоочищению.</w:t>
      </w:r>
    </w:p>
    <w:p w:rsidR="00145C51" w:rsidRDefault="00145C51" w:rsidP="00145C51">
      <w:pPr>
        <w:spacing w:line="312" w:lineRule="auto"/>
        <w:jc w:val="center"/>
        <w:rPr>
          <w:rFonts w:ascii="Arial" w:hAnsi="Arial" w:cs="Arial"/>
          <w:noProof/>
          <w:szCs w:val="22"/>
        </w:rPr>
        <w:sectPr w:rsidR="00145C51" w:rsidSect="006338E8">
          <w:pgSz w:w="11906" w:h="16838" w:code="9"/>
          <w:pgMar w:top="1418" w:right="851" w:bottom="851" w:left="1418" w:header="680" w:footer="454" w:gutter="0"/>
          <w:cols w:space="708"/>
          <w:docGrid w:linePitch="326"/>
        </w:sectPr>
      </w:pPr>
    </w:p>
    <w:p w:rsidR="00145C51" w:rsidRDefault="00145C51" w:rsidP="00145C51">
      <w:pPr>
        <w:spacing w:line="312" w:lineRule="auto"/>
        <w:jc w:val="center"/>
        <w:rPr>
          <w:rFonts w:ascii="Arial" w:hAnsi="Arial" w:cs="Arial"/>
          <w:noProof/>
          <w:szCs w:val="22"/>
        </w:rPr>
      </w:pPr>
      <w:r w:rsidRPr="00D21BC0">
        <w:rPr>
          <w:rFonts w:ascii="Arial" w:hAnsi="Arial" w:cs="Arial"/>
          <w:noProof/>
          <w:szCs w:val="22"/>
        </w:rPr>
        <w:lastRenderedPageBreak/>
        <w:drawing>
          <wp:anchor distT="0" distB="0" distL="114300" distR="114300" simplePos="0" relativeHeight="251658752" behindDoc="0" locked="0" layoutInCell="1" allowOverlap="1" wp14:anchorId="4A887A9D" wp14:editId="70D4C5C1">
            <wp:simplePos x="0" y="0"/>
            <wp:positionH relativeFrom="column">
              <wp:posOffset>136800</wp:posOffset>
            </wp:positionH>
            <wp:positionV relativeFrom="paragraph">
              <wp:posOffset>322</wp:posOffset>
            </wp:positionV>
            <wp:extent cx="6045958" cy="6264323"/>
            <wp:effectExtent l="19050" t="19050" r="12065" b="22225"/>
            <wp:wrapNone/>
            <wp:docPr id="27" name="Рисунок 27" descr="карта а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атм"/>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045958" cy="6264323"/>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Pr="00D21BC0" w:rsidRDefault="00145C51" w:rsidP="00145C51">
      <w:pPr>
        <w:spacing w:line="312" w:lineRule="auto"/>
        <w:jc w:val="both"/>
        <w:rPr>
          <w:rFonts w:ascii="Arial" w:hAnsi="Arial" w:cs="Arial"/>
          <w:b/>
          <w:szCs w:val="22"/>
        </w:rPr>
      </w:pPr>
      <w:bookmarkStart w:id="60" w:name="_Toc141740428"/>
      <w:r w:rsidRPr="00D21BC0">
        <w:rPr>
          <w:rFonts w:ascii="Arial" w:hAnsi="Arial" w:cs="Arial"/>
          <w:b/>
          <w:szCs w:val="22"/>
        </w:rPr>
        <w:t xml:space="preserve">Рисунок </w:t>
      </w:r>
      <w:r w:rsidRPr="00D21BC0">
        <w:rPr>
          <w:rFonts w:ascii="Arial" w:hAnsi="Arial" w:cs="Arial"/>
          <w:b/>
          <w:szCs w:val="22"/>
        </w:rPr>
        <w:fldChar w:fldCharType="begin"/>
      </w:r>
      <w:r w:rsidRPr="00D21BC0">
        <w:rPr>
          <w:rFonts w:ascii="Arial" w:hAnsi="Arial" w:cs="Arial"/>
          <w:b/>
          <w:szCs w:val="22"/>
        </w:rPr>
        <w:instrText xml:space="preserve"> SEQ Рисунок \* ARABIC </w:instrText>
      </w:r>
      <w:r w:rsidRPr="00D21BC0">
        <w:rPr>
          <w:rFonts w:ascii="Arial" w:hAnsi="Arial" w:cs="Arial"/>
          <w:b/>
          <w:szCs w:val="22"/>
        </w:rPr>
        <w:fldChar w:fldCharType="separate"/>
      </w:r>
      <w:r w:rsidR="00A85FA7">
        <w:rPr>
          <w:rFonts w:ascii="Arial" w:hAnsi="Arial" w:cs="Arial"/>
          <w:b/>
          <w:noProof/>
          <w:szCs w:val="22"/>
        </w:rPr>
        <w:t>5</w:t>
      </w:r>
      <w:r w:rsidRPr="00D21BC0">
        <w:rPr>
          <w:rFonts w:ascii="Arial" w:hAnsi="Arial" w:cs="Arial"/>
          <w:b/>
          <w:szCs w:val="22"/>
        </w:rPr>
        <w:fldChar w:fldCharType="end"/>
      </w:r>
      <w:r w:rsidRPr="00D21BC0">
        <w:rPr>
          <w:rFonts w:ascii="Arial" w:hAnsi="Arial" w:cs="Arial"/>
          <w:b/>
          <w:szCs w:val="22"/>
        </w:rPr>
        <w:t xml:space="preserve"> - Распределение значений потенциала загрязнения атмосферы для территории РК</w:t>
      </w:r>
      <w:bookmarkEnd w:id="60"/>
    </w:p>
    <w:p w:rsidR="00145C51" w:rsidRDefault="00145C51" w:rsidP="00145C51">
      <w:pPr>
        <w:rPr>
          <w:lang w:eastAsia="x-none"/>
        </w:rPr>
      </w:pPr>
    </w:p>
    <w:p w:rsidR="00145C51" w:rsidRPr="00D21BC0" w:rsidRDefault="00145C51" w:rsidP="00145C51">
      <w:pPr>
        <w:pStyle w:val="11"/>
        <w:spacing w:line="312" w:lineRule="auto"/>
        <w:jc w:val="both"/>
        <w:rPr>
          <w:rFonts w:ascii="Arial" w:hAnsi="Arial" w:cs="Arial"/>
          <w:noProof/>
          <w:lang w:val="ru-RU"/>
        </w:rPr>
      </w:pPr>
      <w:bookmarkStart w:id="61" w:name="_Toc120879046"/>
      <w:bookmarkStart w:id="62" w:name="_Toc212075066"/>
      <w:r w:rsidRPr="00D21BC0">
        <w:rPr>
          <w:rFonts w:ascii="Arial" w:hAnsi="Arial" w:cs="Arial"/>
          <w:noProof/>
          <w:lang w:val="ru-RU"/>
        </w:rPr>
        <w:t>3.2. Метеорологические особенности, определяющие особо неблагоприятные условия для рассеивания вредных примесей</w:t>
      </w:r>
      <w:bookmarkEnd w:id="61"/>
      <w:bookmarkEnd w:id="62"/>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Метеорологические условия оказывают существенное влияние на перенос и рассеивание вредных примесей, поступающих в атмосферу. Наибольшее влияние на рассеивание примесей в атмосферу оказывает режим ветра и температуры. На формирование уровня загрязнения воздуха оказывают также влияние туманы, осадки и радиационный режим.</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 xml:space="preserve">Ветры оказывают существенное влияние на перенос и рассеивание примесей в атмосфере, особенно слабые. Однако в это время значительно увеличивается подъем перегретых выбросов в слои атмосферы, где они рассеиваются, если при этих условиях </w:t>
      </w:r>
      <w:r w:rsidRPr="00D21BC0">
        <w:rPr>
          <w:rFonts w:ascii="Arial" w:hAnsi="Arial" w:cs="Arial"/>
          <w:szCs w:val="22"/>
          <w:lang w:eastAsia="en-US"/>
        </w:rPr>
        <w:lastRenderedPageBreak/>
        <w:t>наблюдаются инверсии, то может образоваться "потолок", который будет препятствовать подъему выбросов, и концентрация примесей у земли резко возрастает.</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Осадки очищают воздух от примесей. После длительных и интенсивных осадков высокие концентрации примесей наблюдаются очень редко. Засушливость климата в изучаемом районе не способствует очищению атмосферы.</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Солнечная радиация обуславливает фотохимические реакции в атмосфере и формирование различных вторичных продуктов, обладающих часто более токсичными свойствами, чем вещества, поступающие от источников выбросов.</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Совокупность климатических условий: режим ветра, застой воздуха, туман, инверсии и т.д., определяет способность атмосферы рассеивать продукты выбросов и формировать некоторый уровень ее загрязнения. Для оценки климатических условий рассеивания примесей на территории СНГ используется показатель - потенциал загрязнения атмосферы (ПЗА), по которому выделяется пять зон. Изучаемый нами район относится к IV зоне с высоким ПЗА.</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Метеорологические характеристики и коэффициент, определяющий условия рассеивания загрязняющих веществ в атмосфере представлены в таблице.</w:t>
      </w:r>
    </w:p>
    <w:p w:rsidR="00145C51" w:rsidRPr="00D21BC0" w:rsidRDefault="00145C51" w:rsidP="00145C51">
      <w:pPr>
        <w:pStyle w:val="afff0"/>
        <w:spacing w:line="312" w:lineRule="auto"/>
        <w:rPr>
          <w:rFonts w:cs="Arial"/>
          <w:b/>
          <w:iCs/>
          <w:szCs w:val="22"/>
        </w:rPr>
      </w:pPr>
      <w:bookmarkStart w:id="63" w:name="_Toc120979337"/>
      <w:bookmarkStart w:id="64" w:name="_Toc212075028"/>
      <w:r w:rsidRPr="00D21BC0">
        <w:rPr>
          <w:rFonts w:eastAsia="Times New Roman" w:cs="Arial"/>
          <w:b/>
          <w:bCs w:val="0"/>
          <w:szCs w:val="22"/>
        </w:rPr>
        <w:t xml:space="preserve">Таблица </w:t>
      </w:r>
      <w:r w:rsidRPr="00D21BC0">
        <w:rPr>
          <w:rFonts w:eastAsia="Times New Roman" w:cs="Arial"/>
          <w:b/>
          <w:bCs w:val="0"/>
          <w:szCs w:val="22"/>
        </w:rPr>
        <w:fldChar w:fldCharType="begin"/>
      </w:r>
      <w:r w:rsidRPr="00D21BC0">
        <w:rPr>
          <w:rFonts w:eastAsia="Times New Roman" w:cs="Arial"/>
          <w:b/>
          <w:bCs w:val="0"/>
          <w:szCs w:val="22"/>
        </w:rPr>
        <w:instrText xml:space="preserve"> SEQ Таблица \* ARABIC </w:instrText>
      </w:r>
      <w:r w:rsidRPr="00D21BC0">
        <w:rPr>
          <w:rFonts w:eastAsia="Times New Roman" w:cs="Arial"/>
          <w:b/>
          <w:bCs w:val="0"/>
          <w:szCs w:val="22"/>
        </w:rPr>
        <w:fldChar w:fldCharType="separate"/>
      </w:r>
      <w:r w:rsidR="00822314">
        <w:rPr>
          <w:rFonts w:eastAsia="Times New Roman" w:cs="Arial"/>
          <w:b/>
          <w:bCs w:val="0"/>
          <w:noProof/>
          <w:szCs w:val="22"/>
        </w:rPr>
        <w:t>16</w:t>
      </w:r>
      <w:r w:rsidRPr="00D21BC0">
        <w:rPr>
          <w:rFonts w:eastAsia="Times New Roman" w:cs="Arial"/>
          <w:b/>
          <w:bCs w:val="0"/>
          <w:szCs w:val="22"/>
        </w:rPr>
        <w:fldChar w:fldCharType="end"/>
      </w:r>
      <w:r w:rsidRPr="00D21BC0">
        <w:rPr>
          <w:rFonts w:eastAsia="Times New Roman" w:cs="Arial"/>
          <w:b/>
          <w:bCs w:val="0"/>
          <w:szCs w:val="22"/>
        </w:rPr>
        <w:t>-</w:t>
      </w:r>
      <w:r w:rsidRPr="00D21BC0">
        <w:rPr>
          <w:rFonts w:cs="Arial"/>
          <w:b/>
          <w:iCs/>
          <w:szCs w:val="22"/>
        </w:rPr>
        <w:t xml:space="preserve"> Метеорологические характеристики и коэффициенты, определяющие условия рассеивания загрязняющих веществ в атмосфере</w:t>
      </w:r>
      <w:bookmarkEnd w:id="63"/>
      <w:bookmarkEnd w:id="64"/>
    </w:p>
    <w:tbl>
      <w:tblPr>
        <w:tblW w:w="5000" w:type="pct"/>
        <w:tblLook w:val="04A0" w:firstRow="1" w:lastRow="0" w:firstColumn="1" w:lastColumn="0" w:noHBand="0" w:noVBand="1"/>
      </w:tblPr>
      <w:tblGrid>
        <w:gridCol w:w="6893"/>
        <w:gridCol w:w="2734"/>
      </w:tblGrid>
      <w:tr w:rsidR="00C30A8C" w:rsidRPr="00C30A8C" w:rsidTr="00D0419E">
        <w:trPr>
          <w:trHeight w:val="227"/>
        </w:trPr>
        <w:tc>
          <w:tcPr>
            <w:tcW w:w="3580" w:type="pct"/>
            <w:tcBorders>
              <w:top w:val="single" w:sz="4" w:space="0" w:color="auto"/>
              <w:left w:val="single" w:sz="4" w:space="0" w:color="auto"/>
              <w:bottom w:val="nil"/>
              <w:right w:val="single" w:sz="4" w:space="0" w:color="auto"/>
            </w:tcBorders>
            <w:shd w:val="clear" w:color="auto" w:fill="auto"/>
            <w:vAlign w:val="center"/>
            <w:hideMark/>
          </w:tcPr>
          <w:p w:rsidR="00C30A8C" w:rsidRPr="00C30A8C" w:rsidRDefault="00C30A8C" w:rsidP="00C30A8C">
            <w:pPr>
              <w:spacing w:line="240" w:lineRule="auto"/>
              <w:ind w:firstLine="0"/>
              <w:jc w:val="center"/>
              <w:rPr>
                <w:rFonts w:ascii="Arial" w:hAnsi="Arial" w:cs="Arial"/>
                <w:b/>
                <w:sz w:val="20"/>
                <w:szCs w:val="20"/>
              </w:rPr>
            </w:pPr>
            <w:r w:rsidRPr="00C30A8C">
              <w:rPr>
                <w:rFonts w:ascii="Arial" w:hAnsi="Arial" w:cs="Arial"/>
                <w:b/>
                <w:sz w:val="20"/>
                <w:szCs w:val="20"/>
              </w:rPr>
              <w:t>Hаименование характеристик</w:t>
            </w:r>
          </w:p>
        </w:tc>
        <w:tc>
          <w:tcPr>
            <w:tcW w:w="1420" w:type="pct"/>
            <w:tcBorders>
              <w:top w:val="single" w:sz="4" w:space="0" w:color="auto"/>
              <w:left w:val="nil"/>
              <w:bottom w:val="nil"/>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b/>
                <w:sz w:val="20"/>
                <w:szCs w:val="20"/>
              </w:rPr>
            </w:pPr>
            <w:r w:rsidRPr="00C30A8C">
              <w:rPr>
                <w:rFonts w:ascii="Arial" w:hAnsi="Arial" w:cs="Arial"/>
                <w:b/>
                <w:sz w:val="20"/>
                <w:szCs w:val="20"/>
              </w:rPr>
              <w:t>Величина</w:t>
            </w:r>
          </w:p>
        </w:tc>
      </w:tr>
      <w:tr w:rsidR="00C30A8C" w:rsidRPr="00C30A8C" w:rsidTr="00D0419E">
        <w:trPr>
          <w:trHeight w:val="227"/>
        </w:trPr>
        <w:tc>
          <w:tcPr>
            <w:tcW w:w="3580" w:type="pct"/>
            <w:tcBorders>
              <w:top w:val="single" w:sz="4" w:space="0" w:color="auto"/>
              <w:left w:val="single" w:sz="4" w:space="0" w:color="auto"/>
              <w:bottom w:val="single" w:sz="4" w:space="0" w:color="auto"/>
              <w:right w:val="nil"/>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w:t>
            </w:r>
          </w:p>
        </w:tc>
        <w:tc>
          <w:tcPr>
            <w:tcW w:w="1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2</w:t>
            </w:r>
          </w:p>
        </w:tc>
      </w:tr>
      <w:tr w:rsidR="00C30A8C" w:rsidRPr="00C30A8C" w:rsidTr="00D0419E">
        <w:trPr>
          <w:trHeight w:val="227"/>
        </w:trPr>
        <w:tc>
          <w:tcPr>
            <w:tcW w:w="3580" w:type="pct"/>
            <w:tcBorders>
              <w:top w:val="nil"/>
              <w:left w:val="single" w:sz="4" w:space="0" w:color="auto"/>
              <w:bottom w:val="single" w:sz="4" w:space="0" w:color="auto"/>
              <w:right w:val="nil"/>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xml:space="preserve">Коэффициент, зависящий от стратификации атмосферы, А </w:t>
            </w:r>
          </w:p>
        </w:tc>
        <w:tc>
          <w:tcPr>
            <w:tcW w:w="142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200</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Коэффициент рельефа местности в городе</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Средняя максимальная температура наружного  воздуха наиболее жаркого месяца года, град.С</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29,4</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Средняя температура наружного воздуха наиболее холодного месяца (для котельных, работающих по отопительному графику), град С</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-3</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 </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xml:space="preserve">Среднегодовая роза ветров, %                </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 </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 </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С</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17</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СВ</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12</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В</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15</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ЮВ</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19</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Ю</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7</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ЮЗ</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6</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З</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10</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СЗ</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14</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 </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xml:space="preserve">Среднегодовая скорость ветра, м/с           </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3,7</w:t>
            </w:r>
          </w:p>
        </w:tc>
      </w:tr>
      <w:tr w:rsidR="00C30A8C" w:rsidRPr="00C30A8C" w:rsidTr="00D0419E">
        <w:trPr>
          <w:trHeight w:val="227"/>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xml:space="preserve">Скорость ветра (по средним многолетним данным), повторяемость превышения которой составляет 5 %, м/с     </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13</w:t>
            </w:r>
          </w:p>
        </w:tc>
      </w:tr>
    </w:tbl>
    <w:p w:rsidR="00BE3AD5" w:rsidRDefault="00BE3AD5" w:rsidP="00145C51">
      <w:pPr>
        <w:spacing w:line="312" w:lineRule="auto"/>
        <w:jc w:val="both"/>
        <w:rPr>
          <w:rFonts w:ascii="Arial" w:hAnsi="Arial" w:cs="Arial"/>
          <w:szCs w:val="22"/>
          <w:lang w:eastAsia="en-US"/>
        </w:rPr>
      </w:pP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Таким образом, природно-климатические условия контрактной площади характеризуются резко континентальным климатом с жарким сухим продолжительным летом и холодной малоснежной зимой. Засушливость – одна из отличительных черт климата данного района. Наличие большого дефицита влажности при высоких температурах воздуха создает условия для значительного испарения. На всей территории данного района дуют сильные ветры, преимущественно северо-восточного направления, которые зимой сдувают снег с поверхности возвышенных частей рельефа и летом поднимают пыльные бури.</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lastRenderedPageBreak/>
        <w:t>Метеорологические характеристики и коэффициенты, определяющие условия рассеивания загрязняющих веществ в атмосферу представлены в таблице, среднегодовая роза ветров на рисунке.</w:t>
      </w:r>
    </w:p>
    <w:p w:rsidR="00145C51" w:rsidRPr="00D21BC0" w:rsidRDefault="00145C51" w:rsidP="00145C51">
      <w:pPr>
        <w:spacing w:line="312" w:lineRule="auto"/>
        <w:jc w:val="center"/>
        <w:rPr>
          <w:rFonts w:ascii="Arial" w:hAnsi="Arial" w:cs="Arial"/>
          <w:szCs w:val="22"/>
        </w:rPr>
      </w:pPr>
      <w:r w:rsidRPr="00D21BC0">
        <w:rPr>
          <w:rFonts w:ascii="Arial" w:hAnsi="Arial" w:cs="Arial"/>
          <w:noProof/>
          <w:szCs w:val="22"/>
        </w:rPr>
        <w:drawing>
          <wp:inline distT="0" distB="0" distL="0" distR="0" wp14:anchorId="2DB36C75" wp14:editId="57549B58">
            <wp:extent cx="2292985" cy="2265680"/>
            <wp:effectExtent l="19050" t="19050" r="12065" b="20320"/>
            <wp:docPr id="28" name="Рисунок 2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а ветров"/>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2985" cy="2265680"/>
                    </a:xfrm>
                    <a:prstGeom prst="rect">
                      <a:avLst/>
                    </a:prstGeom>
                    <a:noFill/>
                    <a:ln w="6350" cmpd="sng">
                      <a:solidFill>
                        <a:srgbClr val="000000"/>
                      </a:solidFill>
                      <a:miter lim="800000"/>
                      <a:headEnd/>
                      <a:tailEnd/>
                    </a:ln>
                    <a:effectLst/>
                  </pic:spPr>
                </pic:pic>
              </a:graphicData>
            </a:graphic>
          </wp:inline>
        </w:drawing>
      </w:r>
    </w:p>
    <w:p w:rsidR="00145C51" w:rsidRPr="00D21BC0" w:rsidRDefault="00145C51" w:rsidP="00145C51">
      <w:pPr>
        <w:spacing w:line="312" w:lineRule="auto"/>
        <w:jc w:val="both"/>
        <w:rPr>
          <w:rFonts w:ascii="Arial" w:hAnsi="Arial" w:cs="Arial"/>
          <w:b/>
          <w:szCs w:val="22"/>
        </w:rPr>
      </w:pPr>
      <w:bookmarkStart w:id="65" w:name="_Toc141740429"/>
      <w:r w:rsidRPr="00D21BC0">
        <w:rPr>
          <w:rFonts w:ascii="Arial" w:hAnsi="Arial" w:cs="Arial"/>
          <w:b/>
          <w:szCs w:val="22"/>
        </w:rPr>
        <w:t xml:space="preserve">Рисунок </w:t>
      </w:r>
      <w:r w:rsidRPr="00D21BC0">
        <w:rPr>
          <w:rFonts w:ascii="Arial" w:hAnsi="Arial" w:cs="Arial"/>
          <w:b/>
          <w:szCs w:val="22"/>
        </w:rPr>
        <w:fldChar w:fldCharType="begin"/>
      </w:r>
      <w:r w:rsidRPr="00D21BC0">
        <w:rPr>
          <w:rFonts w:ascii="Arial" w:hAnsi="Arial" w:cs="Arial"/>
          <w:b/>
          <w:szCs w:val="22"/>
        </w:rPr>
        <w:instrText xml:space="preserve"> SEQ Рисунок \* ARABIC </w:instrText>
      </w:r>
      <w:r w:rsidRPr="00D21BC0">
        <w:rPr>
          <w:rFonts w:ascii="Arial" w:hAnsi="Arial" w:cs="Arial"/>
          <w:b/>
          <w:szCs w:val="22"/>
        </w:rPr>
        <w:fldChar w:fldCharType="separate"/>
      </w:r>
      <w:r w:rsidR="00A85FA7">
        <w:rPr>
          <w:rFonts w:ascii="Arial" w:hAnsi="Arial" w:cs="Arial"/>
          <w:b/>
          <w:noProof/>
          <w:szCs w:val="22"/>
        </w:rPr>
        <w:t>6</w:t>
      </w:r>
      <w:r w:rsidRPr="00D21BC0">
        <w:rPr>
          <w:rFonts w:ascii="Arial" w:hAnsi="Arial" w:cs="Arial"/>
          <w:b/>
          <w:szCs w:val="22"/>
        </w:rPr>
        <w:fldChar w:fldCharType="end"/>
      </w:r>
      <w:r w:rsidRPr="00D21BC0">
        <w:rPr>
          <w:rFonts w:ascii="Arial" w:hAnsi="Arial" w:cs="Arial"/>
          <w:b/>
          <w:szCs w:val="22"/>
        </w:rPr>
        <w:t xml:space="preserve"> - Среднегодовая роза ветров</w:t>
      </w:r>
      <w:bookmarkEnd w:id="65"/>
    </w:p>
    <w:p w:rsidR="00145C51" w:rsidRPr="00D21BC0" w:rsidRDefault="00145C51" w:rsidP="00145C51">
      <w:pPr>
        <w:spacing w:line="312" w:lineRule="auto"/>
        <w:jc w:val="both"/>
        <w:rPr>
          <w:rFonts w:ascii="Arial" w:hAnsi="Arial" w:cs="Arial"/>
          <w:szCs w:val="22"/>
        </w:rPr>
      </w:pPr>
    </w:p>
    <w:p w:rsidR="00145C51" w:rsidRPr="00FD246A" w:rsidRDefault="00145C51" w:rsidP="001853EC">
      <w:pPr>
        <w:pStyle w:val="11"/>
        <w:numPr>
          <w:ilvl w:val="0"/>
          <w:numId w:val="33"/>
        </w:numPr>
        <w:spacing w:line="312" w:lineRule="auto"/>
        <w:ind w:left="0" w:firstLine="737"/>
        <w:jc w:val="both"/>
        <w:rPr>
          <w:rFonts w:ascii="Arial" w:hAnsi="Arial" w:cs="Arial"/>
          <w:lang w:val="ru-RU"/>
        </w:rPr>
      </w:pPr>
      <w:bookmarkStart w:id="66" w:name="_Toc212075067"/>
      <w:r w:rsidRPr="00FD246A">
        <w:rPr>
          <w:rFonts w:ascii="Arial" w:hAnsi="Arial" w:cs="Arial"/>
          <w:lang w:val="ru-RU"/>
        </w:rPr>
        <w:t>Источники выбросов вредных веществ в атмосферу от запроектированного оборудования.</w:t>
      </w:r>
      <w:bookmarkEnd w:id="57"/>
      <w:bookmarkEnd w:id="66"/>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В соответствии с утвержденной технологической схемой источниками вредных выбросов в атмосферу является следующее:</w:t>
      </w:r>
    </w:p>
    <w:p w:rsidR="00145C51" w:rsidRPr="00D21BC0"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легкие фракции углеводородов от технологического оборудования (ЗРА и ФС  скважины и т.д.);</w:t>
      </w:r>
    </w:p>
    <w:p w:rsidR="00145C51" w:rsidRPr="00D21BC0"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пыли неорганической при строительных работах;</w:t>
      </w:r>
    </w:p>
    <w:p w:rsidR="00145C51" w:rsidRPr="00D21BC0"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выбросы вредных веществ  при работе  автотранспорта;</w:t>
      </w:r>
    </w:p>
    <w:p w:rsidR="00145C51" w:rsidRPr="00D21BC0"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ВХВ при сварочных работах.</w:t>
      </w:r>
    </w:p>
    <w:p w:rsidR="00145C51"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ВХВ при покрасочных работах.</w:t>
      </w:r>
    </w:p>
    <w:p w:rsidR="009F677F" w:rsidRPr="00D21BC0" w:rsidRDefault="009F677F" w:rsidP="001853EC">
      <w:pPr>
        <w:numPr>
          <w:ilvl w:val="0"/>
          <w:numId w:val="30"/>
        </w:numPr>
        <w:autoSpaceDE w:val="0"/>
        <w:autoSpaceDN w:val="0"/>
        <w:adjustRightInd w:val="0"/>
        <w:spacing w:line="312" w:lineRule="auto"/>
        <w:ind w:left="0" w:firstLine="737"/>
        <w:jc w:val="both"/>
        <w:rPr>
          <w:rFonts w:ascii="Arial" w:hAnsi="Arial" w:cs="Arial"/>
          <w:szCs w:val="22"/>
        </w:rPr>
      </w:pPr>
      <w:r>
        <w:rPr>
          <w:rFonts w:ascii="Arial" w:hAnsi="Arial" w:cs="Arial"/>
          <w:szCs w:val="22"/>
        </w:rPr>
        <w:t>ВХВ при механической обработке металла.</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В данном разделе рассмотрено воздействие на атмосферный воздух от проектируемого объекта. Источники выделения вредных веществ в атмосферу на данной площадке предусматриваются в период проведения строительных работ, и в период эксплуатации.</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В соответствии с утвержденной технологической схемой источниками вредных выбросов в атмосферу является следующее технологическое оборудование:</w:t>
      </w:r>
    </w:p>
    <w:p w:rsidR="00145C51" w:rsidRPr="00D21BC0" w:rsidRDefault="00145C51" w:rsidP="00145C51">
      <w:pPr>
        <w:autoSpaceDE w:val="0"/>
        <w:autoSpaceDN w:val="0"/>
        <w:adjustRightInd w:val="0"/>
        <w:spacing w:line="312" w:lineRule="auto"/>
        <w:jc w:val="both"/>
        <w:rPr>
          <w:rFonts w:ascii="Arial" w:hAnsi="Arial" w:cs="Arial"/>
          <w:b/>
          <w:bCs/>
          <w:noProof/>
          <w:szCs w:val="22"/>
        </w:rPr>
      </w:pPr>
      <w:r w:rsidRPr="00D21BC0">
        <w:rPr>
          <w:rFonts w:ascii="Arial" w:hAnsi="Arial" w:cs="Arial"/>
          <w:b/>
          <w:bCs/>
          <w:noProof/>
          <w:szCs w:val="22"/>
        </w:rPr>
        <w:t>1. Выбросы при строительных работах проектируемого объекта.</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Продолжительность строительства объектов согласно проектных решений составит </w:t>
      </w:r>
      <w:r w:rsidR="00C30A8C">
        <w:rPr>
          <w:rFonts w:ascii="Arial" w:hAnsi="Arial" w:cs="Arial"/>
          <w:szCs w:val="22"/>
        </w:rPr>
        <w:t>8</w:t>
      </w:r>
      <w:r w:rsidRPr="00D21BC0">
        <w:rPr>
          <w:rFonts w:ascii="Arial" w:hAnsi="Arial" w:cs="Arial"/>
          <w:szCs w:val="22"/>
        </w:rPr>
        <w:t>,</w:t>
      </w:r>
      <w:r>
        <w:rPr>
          <w:rFonts w:ascii="Arial" w:hAnsi="Arial" w:cs="Arial"/>
          <w:szCs w:val="22"/>
        </w:rPr>
        <w:t>0</w:t>
      </w:r>
      <w:r w:rsidRPr="00D21BC0">
        <w:rPr>
          <w:rFonts w:ascii="Arial" w:hAnsi="Arial" w:cs="Arial"/>
          <w:szCs w:val="22"/>
        </w:rPr>
        <w:t xml:space="preserve"> месяц</w:t>
      </w:r>
      <w:r w:rsidR="00C30A8C">
        <w:rPr>
          <w:rFonts w:ascii="Arial" w:hAnsi="Arial" w:cs="Arial"/>
          <w:szCs w:val="22"/>
        </w:rPr>
        <w:t>ев</w:t>
      </w:r>
      <w:r w:rsidRPr="00D21BC0">
        <w:rPr>
          <w:rFonts w:ascii="Arial" w:hAnsi="Arial" w:cs="Arial"/>
          <w:szCs w:val="22"/>
        </w:rPr>
        <w:t>. В период строительства количество персонала предположительно составит – 26 человек.</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Основными прямыми и косвенными техногенными факторами воздействий на этапе строительства будут работы связанные со строительством объектов, передвижение техники и т.д. </w:t>
      </w:r>
    </w:p>
    <w:p w:rsidR="00145C51" w:rsidRPr="00D21BC0" w:rsidRDefault="00C30A8C" w:rsidP="00145C51">
      <w:pPr>
        <w:autoSpaceDE w:val="0"/>
        <w:autoSpaceDN w:val="0"/>
        <w:adjustRightInd w:val="0"/>
        <w:spacing w:line="312" w:lineRule="auto"/>
        <w:jc w:val="both"/>
        <w:rPr>
          <w:rFonts w:ascii="Arial" w:hAnsi="Arial" w:cs="Arial"/>
          <w:b/>
          <w:szCs w:val="22"/>
          <w:u w:val="single"/>
        </w:rPr>
      </w:pPr>
      <w:r>
        <w:rPr>
          <w:rFonts w:ascii="Arial" w:hAnsi="Arial" w:cs="Arial"/>
          <w:b/>
          <w:szCs w:val="22"/>
          <w:u w:val="single"/>
        </w:rPr>
        <w:t>Э</w:t>
      </w:r>
      <w:r w:rsidR="00145C51" w:rsidRPr="00D21BC0">
        <w:rPr>
          <w:rFonts w:ascii="Arial" w:hAnsi="Arial" w:cs="Arial"/>
          <w:b/>
          <w:szCs w:val="22"/>
          <w:u w:val="single"/>
        </w:rPr>
        <w:t>тап строительных работ.</w:t>
      </w:r>
    </w:p>
    <w:p w:rsidR="009F677F"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Всего на период проведения строительных работ ориентировочно выявлено </w:t>
      </w:r>
      <w:r w:rsidR="009F677F" w:rsidRPr="009F677F">
        <w:rPr>
          <w:rFonts w:ascii="Arial" w:hAnsi="Arial" w:cs="Arial"/>
          <w:b/>
          <w:szCs w:val="22"/>
        </w:rPr>
        <w:t>1</w:t>
      </w:r>
      <w:r w:rsidR="002A2062">
        <w:rPr>
          <w:rFonts w:ascii="Arial" w:hAnsi="Arial" w:cs="Arial"/>
          <w:b/>
          <w:szCs w:val="22"/>
        </w:rPr>
        <w:t>7</w:t>
      </w:r>
      <w:r w:rsidRPr="009F677F">
        <w:rPr>
          <w:rFonts w:ascii="Arial" w:hAnsi="Arial" w:cs="Arial"/>
          <w:b/>
          <w:szCs w:val="22"/>
        </w:rPr>
        <w:t xml:space="preserve"> источников выбросов</w:t>
      </w:r>
      <w:r w:rsidRPr="00D21BC0">
        <w:rPr>
          <w:rFonts w:ascii="Arial" w:hAnsi="Arial" w:cs="Arial"/>
          <w:szCs w:val="22"/>
        </w:rPr>
        <w:t xml:space="preserve"> загрязняющих веществ в атмосферу, из которых</w:t>
      </w:r>
      <w:r w:rsidR="009F677F">
        <w:rPr>
          <w:rFonts w:ascii="Arial" w:hAnsi="Arial" w:cs="Arial"/>
          <w:szCs w:val="22"/>
        </w:rPr>
        <w:t>:</w:t>
      </w:r>
    </w:p>
    <w:p w:rsidR="009F677F" w:rsidRPr="009F677F" w:rsidRDefault="009F677F" w:rsidP="001853EC">
      <w:pPr>
        <w:pStyle w:val="aff4"/>
        <w:numPr>
          <w:ilvl w:val="0"/>
          <w:numId w:val="35"/>
        </w:numPr>
        <w:spacing w:line="312" w:lineRule="auto"/>
        <w:ind w:left="0" w:firstLine="737"/>
        <w:jc w:val="both"/>
        <w:rPr>
          <w:rFonts w:cs="Arial"/>
          <w:sz w:val="22"/>
          <w:szCs w:val="22"/>
        </w:rPr>
      </w:pPr>
      <w:r w:rsidRPr="009F677F">
        <w:rPr>
          <w:rFonts w:cs="Arial"/>
          <w:sz w:val="22"/>
          <w:szCs w:val="22"/>
        </w:rPr>
        <w:lastRenderedPageBreak/>
        <w:t xml:space="preserve">Организованных  источников </w:t>
      </w:r>
      <w:r w:rsidR="00467392">
        <w:rPr>
          <w:rFonts w:cs="Arial"/>
          <w:sz w:val="22"/>
          <w:szCs w:val="22"/>
          <w:lang w:val="ru-RU"/>
        </w:rPr>
        <w:t xml:space="preserve">- </w:t>
      </w:r>
      <w:r w:rsidR="00C30A8C">
        <w:rPr>
          <w:rFonts w:cs="Arial"/>
          <w:b/>
          <w:sz w:val="22"/>
          <w:szCs w:val="22"/>
          <w:lang w:val="ru-RU"/>
        </w:rPr>
        <w:t>4</w:t>
      </w:r>
      <w:r w:rsidRPr="009F677F">
        <w:rPr>
          <w:rFonts w:cs="Arial"/>
          <w:b/>
          <w:sz w:val="22"/>
          <w:szCs w:val="22"/>
        </w:rPr>
        <w:t xml:space="preserve"> </w:t>
      </w:r>
      <w:r w:rsidRPr="009F677F">
        <w:rPr>
          <w:rFonts w:cs="Arial"/>
          <w:b/>
          <w:sz w:val="22"/>
          <w:szCs w:val="22"/>
          <w:lang w:val="ru-RU"/>
        </w:rPr>
        <w:t>ед</w:t>
      </w:r>
      <w:r w:rsidRPr="009F677F">
        <w:rPr>
          <w:rFonts w:cs="Arial"/>
          <w:sz w:val="22"/>
          <w:szCs w:val="22"/>
        </w:rPr>
        <w:t>;</w:t>
      </w:r>
    </w:p>
    <w:p w:rsidR="00145C51" w:rsidRPr="009F677F" w:rsidRDefault="009F677F" w:rsidP="001853EC">
      <w:pPr>
        <w:pStyle w:val="aff4"/>
        <w:numPr>
          <w:ilvl w:val="0"/>
          <w:numId w:val="35"/>
        </w:numPr>
        <w:spacing w:line="312" w:lineRule="auto"/>
        <w:ind w:left="0" w:firstLine="737"/>
        <w:jc w:val="both"/>
        <w:rPr>
          <w:rFonts w:cs="Arial"/>
          <w:sz w:val="22"/>
          <w:szCs w:val="22"/>
        </w:rPr>
      </w:pPr>
      <w:r w:rsidRPr="009F677F">
        <w:rPr>
          <w:rFonts w:cs="Arial"/>
          <w:sz w:val="22"/>
          <w:szCs w:val="22"/>
        </w:rPr>
        <w:t>Неорганизованных</w:t>
      </w:r>
      <w:r w:rsidR="00145C51" w:rsidRPr="009F677F">
        <w:rPr>
          <w:rFonts w:cs="Arial"/>
          <w:sz w:val="22"/>
          <w:szCs w:val="22"/>
        </w:rPr>
        <w:t xml:space="preserve"> </w:t>
      </w:r>
      <w:r w:rsidRPr="009F677F">
        <w:rPr>
          <w:rFonts w:cs="Arial"/>
          <w:sz w:val="22"/>
          <w:szCs w:val="22"/>
        </w:rPr>
        <w:t>источников</w:t>
      </w:r>
      <w:r w:rsidRPr="009F677F">
        <w:rPr>
          <w:rFonts w:cs="Arial"/>
          <w:sz w:val="22"/>
          <w:szCs w:val="22"/>
          <w:lang w:val="ru-RU"/>
        </w:rPr>
        <w:t xml:space="preserve"> - </w:t>
      </w:r>
      <w:r w:rsidR="00145C51" w:rsidRPr="009F677F">
        <w:rPr>
          <w:rFonts w:cs="Arial"/>
          <w:b/>
          <w:sz w:val="22"/>
          <w:szCs w:val="22"/>
        </w:rPr>
        <w:t>1</w:t>
      </w:r>
      <w:r w:rsidR="002A2062">
        <w:rPr>
          <w:rFonts w:cs="Arial"/>
          <w:b/>
          <w:sz w:val="22"/>
          <w:szCs w:val="22"/>
          <w:lang w:val="ru-RU"/>
        </w:rPr>
        <w:t>3</w:t>
      </w:r>
      <w:r w:rsidR="00145C51" w:rsidRPr="009F677F">
        <w:rPr>
          <w:rFonts w:cs="Arial"/>
          <w:b/>
          <w:sz w:val="22"/>
          <w:szCs w:val="22"/>
        </w:rPr>
        <w:t xml:space="preserve"> </w:t>
      </w:r>
      <w:r w:rsidRPr="009F677F">
        <w:rPr>
          <w:rFonts w:cs="Arial"/>
          <w:b/>
          <w:sz w:val="22"/>
          <w:szCs w:val="22"/>
          <w:lang w:val="ru-RU"/>
        </w:rPr>
        <w:t>ед</w:t>
      </w:r>
      <w:r w:rsidR="00145C51" w:rsidRPr="009F677F">
        <w:rPr>
          <w:rFonts w:cs="Arial"/>
          <w:sz w:val="22"/>
          <w:szCs w:val="22"/>
        </w:rPr>
        <w:t>.</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На этапе строительства источникам выбросов присвоены четырехразрядные номера: для организованных источников с </w:t>
      </w:r>
      <w:r w:rsidR="009F677F">
        <w:rPr>
          <w:rFonts w:ascii="Arial" w:hAnsi="Arial" w:cs="Arial"/>
          <w:szCs w:val="22"/>
        </w:rPr>
        <w:t>1</w:t>
      </w:r>
      <w:r w:rsidR="00C30A8C">
        <w:rPr>
          <w:rFonts w:ascii="Arial" w:hAnsi="Arial" w:cs="Arial"/>
          <w:szCs w:val="22"/>
        </w:rPr>
        <w:t>0</w:t>
      </w:r>
      <w:r w:rsidR="009F677F">
        <w:rPr>
          <w:rFonts w:ascii="Arial" w:hAnsi="Arial" w:cs="Arial"/>
          <w:szCs w:val="22"/>
        </w:rPr>
        <w:t>01</w:t>
      </w:r>
      <w:r w:rsidRPr="00D21BC0">
        <w:rPr>
          <w:rFonts w:ascii="Arial" w:hAnsi="Arial" w:cs="Arial"/>
          <w:szCs w:val="22"/>
        </w:rPr>
        <w:t xml:space="preserve">, для неорганизованных   начиная </w:t>
      </w:r>
      <w:r w:rsidR="00C30A8C">
        <w:rPr>
          <w:rFonts w:ascii="Arial" w:hAnsi="Arial" w:cs="Arial"/>
          <w:szCs w:val="22"/>
        </w:rPr>
        <w:t>70</w:t>
      </w:r>
      <w:r w:rsidRPr="00D21BC0">
        <w:rPr>
          <w:rFonts w:ascii="Arial" w:hAnsi="Arial" w:cs="Arial"/>
          <w:szCs w:val="22"/>
        </w:rPr>
        <w:t>01.</w:t>
      </w:r>
    </w:p>
    <w:p w:rsidR="00145C51" w:rsidRDefault="00145C51" w:rsidP="00145C51">
      <w:pPr>
        <w:autoSpaceDE w:val="0"/>
        <w:autoSpaceDN w:val="0"/>
        <w:adjustRightInd w:val="0"/>
        <w:spacing w:line="312" w:lineRule="auto"/>
        <w:jc w:val="both"/>
        <w:rPr>
          <w:rFonts w:ascii="Arial" w:hAnsi="Arial" w:cs="Arial"/>
          <w:b/>
          <w:szCs w:val="22"/>
        </w:rPr>
      </w:pPr>
      <w:r w:rsidRPr="00D21BC0">
        <w:rPr>
          <w:rFonts w:ascii="Arial" w:hAnsi="Arial" w:cs="Arial"/>
          <w:b/>
          <w:szCs w:val="22"/>
        </w:rPr>
        <w:t>а) Организованные источники при строительных  работах:</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Источник № 1</w:t>
      </w:r>
      <w:r w:rsidR="00C30A8C">
        <w:rPr>
          <w:rFonts w:cs="Arial"/>
          <w:sz w:val="22"/>
          <w:szCs w:val="22"/>
          <w:lang w:val="ru-RU"/>
        </w:rPr>
        <w:t>0</w:t>
      </w:r>
      <w:r w:rsidRPr="009F677F">
        <w:rPr>
          <w:rFonts w:cs="Arial"/>
          <w:sz w:val="22"/>
          <w:szCs w:val="22"/>
        </w:rPr>
        <w:t xml:space="preserve">01 </w:t>
      </w:r>
      <w:r w:rsidR="00C30A8C">
        <w:rPr>
          <w:rFonts w:cs="Arial"/>
          <w:sz w:val="22"/>
          <w:szCs w:val="22"/>
          <w:lang w:val="ru-RU"/>
        </w:rPr>
        <w:t xml:space="preserve">- </w:t>
      </w:r>
      <w:r w:rsidR="00C30A8C" w:rsidRPr="009F677F">
        <w:rPr>
          <w:rFonts w:cs="Arial"/>
          <w:sz w:val="22"/>
          <w:szCs w:val="22"/>
        </w:rPr>
        <w:t>Котел битумный</w:t>
      </w:r>
      <w:r w:rsidRPr="009F677F">
        <w:rPr>
          <w:rFonts w:cs="Arial"/>
          <w:sz w:val="22"/>
          <w:szCs w:val="22"/>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Источник № 1</w:t>
      </w:r>
      <w:r w:rsidR="00C30A8C">
        <w:rPr>
          <w:rFonts w:cs="Arial"/>
          <w:sz w:val="22"/>
          <w:szCs w:val="22"/>
          <w:lang w:val="ru-RU"/>
        </w:rPr>
        <w:t>0</w:t>
      </w:r>
      <w:r w:rsidRPr="009F677F">
        <w:rPr>
          <w:rFonts w:cs="Arial"/>
          <w:sz w:val="22"/>
          <w:szCs w:val="22"/>
        </w:rPr>
        <w:t xml:space="preserve">02 - </w:t>
      </w:r>
      <w:r w:rsidR="00C30A8C" w:rsidRPr="009F677F">
        <w:rPr>
          <w:rFonts w:cs="Arial"/>
          <w:sz w:val="22"/>
          <w:szCs w:val="22"/>
        </w:rPr>
        <w:t>Дизельный компрессор;</w:t>
      </w:r>
      <w:r w:rsidRPr="009F677F">
        <w:rPr>
          <w:rFonts w:cs="Arial"/>
          <w:sz w:val="22"/>
          <w:szCs w:val="22"/>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Источник № 1</w:t>
      </w:r>
      <w:r w:rsidR="00C30A8C">
        <w:rPr>
          <w:rFonts w:cs="Arial"/>
          <w:sz w:val="22"/>
          <w:szCs w:val="22"/>
          <w:lang w:val="ru-RU"/>
        </w:rPr>
        <w:t>0</w:t>
      </w:r>
      <w:r w:rsidRPr="009F677F">
        <w:rPr>
          <w:rFonts w:cs="Arial"/>
          <w:sz w:val="22"/>
          <w:szCs w:val="22"/>
        </w:rPr>
        <w:t xml:space="preserve">03 - </w:t>
      </w:r>
      <w:r w:rsidR="00C30A8C" w:rsidRPr="009F677F">
        <w:rPr>
          <w:rFonts w:cs="Arial"/>
          <w:sz w:val="22"/>
          <w:szCs w:val="22"/>
        </w:rPr>
        <w:t xml:space="preserve">Дизельный </w:t>
      </w:r>
      <w:r w:rsidRPr="009F677F">
        <w:rPr>
          <w:rFonts w:cs="Arial"/>
          <w:sz w:val="22"/>
          <w:szCs w:val="22"/>
        </w:rPr>
        <w:t>сварочный агрегат ;</w:t>
      </w:r>
    </w:p>
    <w:p w:rsidR="009F677F" w:rsidRPr="00C30A8C" w:rsidRDefault="009F677F" w:rsidP="00B3098F">
      <w:pPr>
        <w:pStyle w:val="aff4"/>
        <w:numPr>
          <w:ilvl w:val="0"/>
          <w:numId w:val="12"/>
        </w:numPr>
        <w:spacing w:line="312" w:lineRule="auto"/>
        <w:ind w:left="0" w:firstLine="737"/>
        <w:jc w:val="both"/>
        <w:rPr>
          <w:rFonts w:cs="Arial"/>
          <w:sz w:val="22"/>
          <w:szCs w:val="22"/>
        </w:rPr>
      </w:pPr>
      <w:r w:rsidRPr="00C30A8C">
        <w:rPr>
          <w:rFonts w:cs="Arial"/>
          <w:sz w:val="22"/>
          <w:szCs w:val="22"/>
        </w:rPr>
        <w:t>Источник № 1</w:t>
      </w:r>
      <w:r w:rsidR="00C30A8C" w:rsidRPr="00C30A8C">
        <w:rPr>
          <w:rFonts w:cs="Arial"/>
          <w:sz w:val="22"/>
          <w:szCs w:val="22"/>
          <w:lang w:val="ru-RU"/>
        </w:rPr>
        <w:t>0</w:t>
      </w:r>
      <w:r w:rsidRPr="00C30A8C">
        <w:rPr>
          <w:rFonts w:cs="Arial"/>
          <w:sz w:val="22"/>
          <w:szCs w:val="22"/>
        </w:rPr>
        <w:t>04 - Дизель-электростанция</w:t>
      </w:r>
      <w:r w:rsidRPr="00C30A8C">
        <w:rPr>
          <w:rFonts w:cs="Arial"/>
          <w:sz w:val="22"/>
          <w:szCs w:val="22"/>
          <w:lang w:val="ru-RU"/>
        </w:rPr>
        <w:t>.</w:t>
      </w:r>
    </w:p>
    <w:p w:rsidR="00145C51" w:rsidRPr="00D21BC0" w:rsidRDefault="00145C51" w:rsidP="00145C51">
      <w:pPr>
        <w:autoSpaceDE w:val="0"/>
        <w:autoSpaceDN w:val="0"/>
        <w:adjustRightInd w:val="0"/>
        <w:spacing w:line="312" w:lineRule="auto"/>
        <w:rPr>
          <w:rFonts w:ascii="Arial" w:hAnsi="Arial" w:cs="Arial"/>
          <w:b/>
          <w:bCs/>
          <w:noProof/>
          <w:szCs w:val="22"/>
        </w:rPr>
      </w:pPr>
      <w:r w:rsidRPr="00D21BC0">
        <w:rPr>
          <w:rFonts w:ascii="Arial" w:hAnsi="Arial" w:cs="Arial"/>
          <w:b/>
          <w:bCs/>
          <w:noProof/>
          <w:szCs w:val="22"/>
        </w:rPr>
        <w:t>б) Неорганизованные  выбросы  при строительных  работах:</w:t>
      </w:r>
    </w:p>
    <w:p w:rsidR="00C30A8C" w:rsidRPr="00C30A8C"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w:t>
      </w:r>
      <w:r w:rsidRPr="009F677F">
        <w:rPr>
          <w:rFonts w:cs="Arial"/>
          <w:sz w:val="22"/>
          <w:szCs w:val="22"/>
        </w:rPr>
        <w:t xml:space="preserve">01 </w:t>
      </w:r>
      <w:r w:rsidR="00C30A8C">
        <w:rPr>
          <w:rFonts w:cs="Arial"/>
          <w:sz w:val="22"/>
          <w:szCs w:val="22"/>
        </w:rPr>
        <w:t>–</w:t>
      </w:r>
      <w:r w:rsidRPr="009F677F">
        <w:rPr>
          <w:rFonts w:cs="Arial"/>
          <w:sz w:val="22"/>
          <w:szCs w:val="22"/>
        </w:rPr>
        <w:t xml:space="preserve"> </w:t>
      </w:r>
      <w:r w:rsidR="00C30A8C">
        <w:rPr>
          <w:rFonts w:cs="Arial"/>
          <w:sz w:val="22"/>
          <w:szCs w:val="22"/>
          <w:lang w:val="ru-RU"/>
        </w:rPr>
        <w:t>Планировка участка;</w:t>
      </w:r>
    </w:p>
    <w:p w:rsidR="009F677F" w:rsidRPr="009F677F" w:rsidRDefault="00C30A8C"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Pr>
          <w:rFonts w:cs="Arial"/>
          <w:sz w:val="22"/>
          <w:szCs w:val="22"/>
          <w:lang w:val="ru-RU"/>
        </w:rPr>
        <w:t>70</w:t>
      </w:r>
      <w:r w:rsidRPr="009F677F">
        <w:rPr>
          <w:rFonts w:cs="Arial"/>
          <w:sz w:val="22"/>
          <w:szCs w:val="22"/>
        </w:rPr>
        <w:t>0</w:t>
      </w:r>
      <w:r>
        <w:rPr>
          <w:rFonts w:cs="Arial"/>
          <w:sz w:val="22"/>
          <w:szCs w:val="22"/>
          <w:lang w:val="ru-RU"/>
        </w:rPr>
        <w:t>2</w:t>
      </w:r>
      <w:r w:rsidRPr="009F677F">
        <w:rPr>
          <w:rFonts w:cs="Arial"/>
          <w:sz w:val="22"/>
          <w:szCs w:val="22"/>
        </w:rPr>
        <w:t xml:space="preserve"> </w:t>
      </w:r>
      <w:r>
        <w:rPr>
          <w:rFonts w:cs="Arial"/>
          <w:sz w:val="22"/>
          <w:szCs w:val="22"/>
        </w:rPr>
        <w:t>–</w:t>
      </w:r>
      <w:r w:rsidRPr="009F677F">
        <w:rPr>
          <w:rFonts w:cs="Arial"/>
          <w:sz w:val="22"/>
          <w:szCs w:val="22"/>
        </w:rPr>
        <w:t xml:space="preserve"> Транспортировка</w:t>
      </w:r>
      <w:r w:rsidR="009F677F" w:rsidRPr="009F677F">
        <w:rPr>
          <w:rFonts w:cs="Arial"/>
          <w:sz w:val="22"/>
          <w:szCs w:val="22"/>
        </w:rPr>
        <w:t xml:space="preserve"> </w:t>
      </w:r>
      <w:r>
        <w:rPr>
          <w:rFonts w:cs="Arial"/>
          <w:sz w:val="22"/>
          <w:szCs w:val="22"/>
          <w:lang w:val="ru-RU"/>
        </w:rPr>
        <w:t>материала (</w:t>
      </w:r>
      <w:r>
        <w:rPr>
          <w:rFonts w:cs="Arial"/>
          <w:sz w:val="22"/>
          <w:szCs w:val="22"/>
        </w:rPr>
        <w:t>щебня, грунт и песка</w:t>
      </w:r>
      <w:r>
        <w:rPr>
          <w:rFonts w:cs="Arial"/>
          <w:sz w:val="22"/>
          <w:szCs w:val="22"/>
          <w:lang w:val="ru-RU"/>
        </w:rPr>
        <w:t>)</w:t>
      </w:r>
      <w:r w:rsidR="009F677F" w:rsidRPr="009F677F">
        <w:rPr>
          <w:rFonts w:cs="Arial"/>
          <w:sz w:val="22"/>
          <w:szCs w:val="22"/>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7003</w:t>
      </w:r>
      <w:r w:rsidRPr="009F677F">
        <w:rPr>
          <w:rFonts w:cs="Arial"/>
          <w:sz w:val="22"/>
          <w:szCs w:val="22"/>
        </w:rPr>
        <w:t xml:space="preserve"> - </w:t>
      </w:r>
      <w:r w:rsidR="00C30A8C">
        <w:rPr>
          <w:rFonts w:cs="Arial"/>
          <w:sz w:val="22"/>
          <w:szCs w:val="22"/>
          <w:lang w:val="ru-RU"/>
        </w:rPr>
        <w:t>Разгрузка</w:t>
      </w:r>
      <w:r w:rsidRPr="009F677F">
        <w:rPr>
          <w:rFonts w:cs="Arial"/>
          <w:sz w:val="22"/>
          <w:szCs w:val="22"/>
        </w:rPr>
        <w:t xml:space="preserve"> </w:t>
      </w:r>
      <w:r w:rsidR="00C30A8C">
        <w:rPr>
          <w:rFonts w:cs="Arial"/>
          <w:sz w:val="22"/>
          <w:szCs w:val="22"/>
          <w:lang w:val="ru-RU"/>
        </w:rPr>
        <w:t>привозного материала</w:t>
      </w:r>
      <w:r w:rsidRPr="009F677F">
        <w:rPr>
          <w:rFonts w:cs="Arial"/>
          <w:sz w:val="22"/>
          <w:szCs w:val="22"/>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7004</w:t>
      </w:r>
      <w:r w:rsidRPr="009F677F">
        <w:rPr>
          <w:rFonts w:cs="Arial"/>
          <w:sz w:val="22"/>
          <w:szCs w:val="22"/>
        </w:rPr>
        <w:t xml:space="preserve"> </w:t>
      </w:r>
      <w:r w:rsidR="00C30A8C">
        <w:rPr>
          <w:rFonts w:cs="Arial"/>
          <w:sz w:val="22"/>
          <w:szCs w:val="22"/>
        </w:rPr>
        <w:t>–</w:t>
      </w:r>
      <w:r w:rsidRPr="009F677F">
        <w:rPr>
          <w:rFonts w:cs="Arial"/>
          <w:sz w:val="22"/>
          <w:szCs w:val="22"/>
        </w:rPr>
        <w:t xml:space="preserve"> </w:t>
      </w:r>
      <w:r w:rsidR="00C30A8C">
        <w:rPr>
          <w:rFonts w:cs="Arial"/>
          <w:sz w:val="22"/>
          <w:szCs w:val="22"/>
          <w:lang w:val="ru-RU"/>
        </w:rPr>
        <w:t>Рытье траншей;</w:t>
      </w:r>
    </w:p>
    <w:p w:rsidR="009F677F" w:rsidRPr="00C30A8C"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7005</w:t>
      </w:r>
      <w:r w:rsidRPr="009F677F">
        <w:rPr>
          <w:rFonts w:cs="Arial"/>
          <w:sz w:val="22"/>
          <w:szCs w:val="22"/>
        </w:rPr>
        <w:t xml:space="preserve"> </w:t>
      </w:r>
      <w:r w:rsidR="00C30A8C">
        <w:rPr>
          <w:rFonts w:cs="Arial"/>
          <w:sz w:val="22"/>
          <w:szCs w:val="22"/>
        </w:rPr>
        <w:t>–</w:t>
      </w:r>
      <w:r w:rsidRPr="009F677F">
        <w:rPr>
          <w:rFonts w:cs="Arial"/>
          <w:sz w:val="22"/>
          <w:szCs w:val="22"/>
        </w:rPr>
        <w:t xml:space="preserve"> </w:t>
      </w:r>
      <w:r w:rsidR="00C30A8C">
        <w:rPr>
          <w:rFonts w:cs="Arial"/>
          <w:sz w:val="22"/>
          <w:szCs w:val="22"/>
          <w:lang w:val="ru-RU"/>
        </w:rPr>
        <w:t xml:space="preserve">Обратная засыпка </w:t>
      </w:r>
      <w:r w:rsidRPr="009F677F">
        <w:rPr>
          <w:rFonts w:cs="Arial"/>
          <w:sz w:val="22"/>
          <w:szCs w:val="22"/>
        </w:rPr>
        <w:t>грунта ;</w:t>
      </w:r>
    </w:p>
    <w:p w:rsidR="00C30A8C" w:rsidRPr="009F677F" w:rsidRDefault="00C30A8C"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Pr>
          <w:rFonts w:cs="Arial"/>
          <w:sz w:val="22"/>
          <w:szCs w:val="22"/>
          <w:lang w:val="ru-RU"/>
        </w:rPr>
        <w:t>7006</w:t>
      </w:r>
      <w:r w:rsidRPr="009F677F">
        <w:rPr>
          <w:rFonts w:cs="Arial"/>
          <w:sz w:val="22"/>
          <w:szCs w:val="22"/>
        </w:rPr>
        <w:t xml:space="preserve"> </w:t>
      </w:r>
      <w:r>
        <w:rPr>
          <w:rFonts w:cs="Arial"/>
          <w:sz w:val="22"/>
          <w:szCs w:val="22"/>
        </w:rPr>
        <w:t>–</w:t>
      </w:r>
      <w:r>
        <w:rPr>
          <w:rFonts w:cs="Arial"/>
          <w:sz w:val="22"/>
          <w:szCs w:val="22"/>
          <w:lang w:val="ru-RU"/>
        </w:rPr>
        <w:t xml:space="preserve"> Разработка </w:t>
      </w:r>
      <w:r w:rsidRPr="009F677F">
        <w:rPr>
          <w:rFonts w:cs="Arial"/>
          <w:sz w:val="22"/>
          <w:szCs w:val="22"/>
        </w:rPr>
        <w:t xml:space="preserve"> </w:t>
      </w:r>
      <w:r>
        <w:rPr>
          <w:rFonts w:cs="Arial"/>
          <w:sz w:val="22"/>
          <w:szCs w:val="22"/>
          <w:lang w:val="ru-RU"/>
        </w:rPr>
        <w:t>материала (</w:t>
      </w:r>
      <w:r>
        <w:rPr>
          <w:rFonts w:cs="Arial"/>
          <w:sz w:val="22"/>
          <w:szCs w:val="22"/>
        </w:rPr>
        <w:t>щебня, грунт и песка</w:t>
      </w:r>
      <w:r>
        <w:rPr>
          <w:rFonts w:cs="Arial"/>
          <w:sz w:val="22"/>
          <w:szCs w:val="22"/>
          <w:lang w:val="ru-RU"/>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7007</w:t>
      </w:r>
      <w:r w:rsidRPr="009F677F">
        <w:rPr>
          <w:rFonts w:cs="Arial"/>
          <w:sz w:val="22"/>
          <w:szCs w:val="22"/>
        </w:rPr>
        <w:t xml:space="preserve"> - Битумные работы ;</w:t>
      </w:r>
    </w:p>
    <w:p w:rsid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7008</w:t>
      </w:r>
      <w:r w:rsidRPr="009F677F">
        <w:rPr>
          <w:rFonts w:cs="Arial"/>
          <w:sz w:val="22"/>
          <w:szCs w:val="22"/>
        </w:rPr>
        <w:t xml:space="preserve"> - Сварочные работы ;</w:t>
      </w:r>
    </w:p>
    <w:p w:rsidR="002A2062" w:rsidRPr="00C30A8C" w:rsidRDefault="002A2062" w:rsidP="00B3098F">
      <w:pPr>
        <w:pStyle w:val="aff4"/>
        <w:numPr>
          <w:ilvl w:val="0"/>
          <w:numId w:val="12"/>
        </w:numPr>
        <w:spacing w:line="312" w:lineRule="auto"/>
        <w:ind w:left="0" w:firstLine="737"/>
        <w:jc w:val="both"/>
        <w:rPr>
          <w:rFonts w:cs="Arial"/>
          <w:sz w:val="22"/>
          <w:szCs w:val="22"/>
        </w:rPr>
      </w:pPr>
      <w:r>
        <w:rPr>
          <w:rFonts w:cs="Arial"/>
          <w:sz w:val="22"/>
          <w:szCs w:val="22"/>
          <w:lang w:val="ru-RU"/>
        </w:rPr>
        <w:t>Источник № 7009 – Сварка СПТ</w:t>
      </w:r>
    </w:p>
    <w:p w:rsidR="00C30A8C" w:rsidRPr="00C30A8C" w:rsidRDefault="00C30A8C"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Pr>
          <w:rFonts w:cs="Arial"/>
          <w:sz w:val="22"/>
          <w:szCs w:val="22"/>
          <w:lang w:val="ru-RU"/>
        </w:rPr>
        <w:t>70</w:t>
      </w:r>
      <w:r w:rsidR="002A2062">
        <w:rPr>
          <w:rFonts w:cs="Arial"/>
          <w:sz w:val="22"/>
          <w:szCs w:val="22"/>
          <w:lang w:val="ru-RU"/>
        </w:rPr>
        <w:t>10</w:t>
      </w:r>
      <w:r w:rsidRPr="009F677F">
        <w:rPr>
          <w:rFonts w:cs="Arial"/>
          <w:sz w:val="22"/>
          <w:szCs w:val="22"/>
        </w:rPr>
        <w:t xml:space="preserve"> </w:t>
      </w:r>
      <w:r>
        <w:rPr>
          <w:rFonts w:cs="Arial"/>
          <w:sz w:val="22"/>
          <w:szCs w:val="22"/>
        </w:rPr>
        <w:t>–</w:t>
      </w:r>
      <w:r w:rsidRPr="009F677F">
        <w:rPr>
          <w:rFonts w:cs="Arial"/>
          <w:sz w:val="22"/>
          <w:szCs w:val="22"/>
        </w:rPr>
        <w:t xml:space="preserve"> </w:t>
      </w:r>
      <w:r>
        <w:rPr>
          <w:rFonts w:cs="Arial"/>
          <w:sz w:val="22"/>
          <w:szCs w:val="22"/>
          <w:lang w:val="ru-RU"/>
        </w:rPr>
        <w:t>Формирование полотна подъездных путей;</w:t>
      </w:r>
    </w:p>
    <w:p w:rsidR="00C30A8C" w:rsidRPr="009F677F" w:rsidRDefault="00C30A8C"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Pr>
          <w:rFonts w:cs="Arial"/>
          <w:sz w:val="22"/>
          <w:szCs w:val="22"/>
          <w:lang w:val="ru-RU"/>
        </w:rPr>
        <w:t>701</w:t>
      </w:r>
      <w:r w:rsidR="002A2062">
        <w:rPr>
          <w:rFonts w:cs="Arial"/>
          <w:sz w:val="22"/>
          <w:szCs w:val="22"/>
          <w:lang w:val="ru-RU"/>
        </w:rPr>
        <w:t>1</w:t>
      </w:r>
      <w:r w:rsidRPr="009F677F">
        <w:rPr>
          <w:rFonts w:cs="Arial"/>
          <w:sz w:val="22"/>
          <w:szCs w:val="22"/>
        </w:rPr>
        <w:t xml:space="preserve"> </w:t>
      </w:r>
      <w:r>
        <w:rPr>
          <w:rFonts w:cs="Arial"/>
          <w:sz w:val="22"/>
          <w:szCs w:val="22"/>
        </w:rPr>
        <w:t>–</w:t>
      </w:r>
      <w:r w:rsidRPr="009F677F">
        <w:rPr>
          <w:rFonts w:cs="Arial"/>
          <w:sz w:val="22"/>
          <w:szCs w:val="22"/>
        </w:rPr>
        <w:t xml:space="preserve"> </w:t>
      </w:r>
      <w:r>
        <w:rPr>
          <w:rFonts w:cs="Arial"/>
          <w:sz w:val="22"/>
          <w:szCs w:val="22"/>
          <w:lang w:val="ru-RU"/>
        </w:rPr>
        <w:t>Устройство покрытия;</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701</w:t>
      </w:r>
      <w:r w:rsidR="002A2062">
        <w:rPr>
          <w:rFonts w:cs="Arial"/>
          <w:sz w:val="22"/>
          <w:szCs w:val="22"/>
          <w:lang w:val="ru-RU"/>
        </w:rPr>
        <w:t>2</w:t>
      </w:r>
      <w:r w:rsidRPr="009F677F">
        <w:rPr>
          <w:rFonts w:cs="Arial"/>
          <w:sz w:val="22"/>
          <w:szCs w:val="22"/>
        </w:rPr>
        <w:t xml:space="preserve"> - Покрасочные работы ;</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701</w:t>
      </w:r>
      <w:r w:rsidR="002A2062">
        <w:rPr>
          <w:rFonts w:cs="Arial"/>
          <w:sz w:val="22"/>
          <w:szCs w:val="22"/>
          <w:lang w:val="ru-RU"/>
        </w:rPr>
        <w:t>3</w:t>
      </w:r>
      <w:r w:rsidRPr="009F677F">
        <w:rPr>
          <w:rFonts w:cs="Arial"/>
          <w:sz w:val="22"/>
          <w:szCs w:val="22"/>
        </w:rPr>
        <w:t xml:space="preserve"> </w:t>
      </w:r>
      <w:r w:rsidR="00C30A8C">
        <w:rPr>
          <w:rFonts w:cs="Arial"/>
          <w:sz w:val="22"/>
          <w:szCs w:val="22"/>
        </w:rPr>
        <w:t>–</w:t>
      </w:r>
      <w:r w:rsidRPr="009F677F">
        <w:rPr>
          <w:rFonts w:cs="Arial"/>
          <w:sz w:val="22"/>
          <w:szCs w:val="22"/>
        </w:rPr>
        <w:t xml:space="preserve"> </w:t>
      </w:r>
      <w:r w:rsidR="00C30A8C">
        <w:rPr>
          <w:rFonts w:cs="Arial"/>
          <w:sz w:val="22"/>
          <w:szCs w:val="22"/>
          <w:lang w:val="ru-RU"/>
        </w:rPr>
        <w:t>Автотранспорт на дизто</w:t>
      </w:r>
      <w:r w:rsidR="001B5BCC">
        <w:rPr>
          <w:rFonts w:cs="Arial"/>
          <w:sz w:val="22"/>
          <w:szCs w:val="22"/>
          <w:lang w:val="ru-RU"/>
        </w:rPr>
        <w:t>п</w:t>
      </w:r>
      <w:r w:rsidR="00C30A8C">
        <w:rPr>
          <w:rFonts w:cs="Arial"/>
          <w:sz w:val="22"/>
          <w:szCs w:val="22"/>
          <w:lang w:val="ru-RU"/>
        </w:rPr>
        <w:t>ливе и бензине.</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Количество загрязняющих веществ, выбрасываемых в атмосферу от стационарных источников при строительстве проектируемого объекта, составит </w:t>
      </w:r>
      <w:r w:rsidR="00BC14AA">
        <w:rPr>
          <w:rFonts w:ascii="Arial" w:hAnsi="Arial" w:cs="Arial"/>
          <w:szCs w:val="22"/>
        </w:rPr>
        <w:t>5,</w:t>
      </w:r>
      <w:r w:rsidR="00F83688">
        <w:rPr>
          <w:rFonts w:ascii="Arial" w:hAnsi="Arial" w:cs="Arial"/>
          <w:szCs w:val="22"/>
        </w:rPr>
        <w:t>22469</w:t>
      </w:r>
      <w:r w:rsidRPr="00D21BC0">
        <w:rPr>
          <w:rFonts w:ascii="Arial" w:hAnsi="Arial" w:cs="Arial"/>
          <w:szCs w:val="22"/>
        </w:rPr>
        <w:t xml:space="preserve"> г/сек или </w:t>
      </w:r>
      <w:r w:rsidR="00F83688">
        <w:rPr>
          <w:rFonts w:ascii="Arial" w:hAnsi="Arial" w:cs="Arial"/>
          <w:szCs w:val="22"/>
        </w:rPr>
        <w:t>0,30408</w:t>
      </w:r>
      <w:r w:rsidRPr="00D21BC0">
        <w:rPr>
          <w:rFonts w:ascii="Arial" w:hAnsi="Arial" w:cs="Arial"/>
          <w:szCs w:val="22"/>
        </w:rPr>
        <w:t xml:space="preserve"> т/период.</w:t>
      </w:r>
    </w:p>
    <w:p w:rsidR="00467392" w:rsidRPr="00D21BC0" w:rsidRDefault="00145C51" w:rsidP="00467392">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Выброс от автотранспорта составляет </w:t>
      </w:r>
      <w:r w:rsidR="00467392">
        <w:rPr>
          <w:rFonts w:ascii="Arial" w:hAnsi="Arial" w:cs="Arial"/>
          <w:szCs w:val="22"/>
        </w:rPr>
        <w:t>0,98776</w:t>
      </w:r>
      <w:r w:rsidRPr="00D21BC0">
        <w:rPr>
          <w:rFonts w:ascii="Arial" w:hAnsi="Arial" w:cs="Arial"/>
          <w:szCs w:val="22"/>
        </w:rPr>
        <w:t xml:space="preserve"> г/сек или </w:t>
      </w:r>
      <w:r w:rsidR="001B5BCC">
        <w:rPr>
          <w:rFonts w:ascii="Arial" w:hAnsi="Arial" w:cs="Arial"/>
          <w:szCs w:val="22"/>
        </w:rPr>
        <w:t>0,</w:t>
      </w:r>
      <w:r w:rsidR="00F83688">
        <w:rPr>
          <w:rFonts w:ascii="Arial" w:hAnsi="Arial" w:cs="Arial"/>
          <w:szCs w:val="22"/>
        </w:rPr>
        <w:t>21463</w:t>
      </w:r>
      <w:r w:rsidRPr="00D21BC0">
        <w:rPr>
          <w:rFonts w:ascii="Arial" w:hAnsi="Arial" w:cs="Arial"/>
          <w:szCs w:val="22"/>
        </w:rPr>
        <w:t xml:space="preserve"> т/период.</w:t>
      </w:r>
      <w:r w:rsidR="00467392" w:rsidRPr="00467392">
        <w:rPr>
          <w:rFonts w:ascii="Arial" w:hAnsi="Arial" w:cs="Arial"/>
          <w:szCs w:val="22"/>
        </w:rPr>
        <w:t xml:space="preserve"> </w:t>
      </w:r>
      <w:r w:rsidR="00467392" w:rsidRPr="00D21BC0">
        <w:rPr>
          <w:rFonts w:ascii="Arial" w:hAnsi="Arial" w:cs="Arial"/>
          <w:szCs w:val="22"/>
        </w:rPr>
        <w:t>Выбросы от автотранспорта не нормируются.</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 атмосферу будут выбрасываться вещества </w:t>
      </w:r>
      <w:r w:rsidR="001B5BCC">
        <w:rPr>
          <w:rFonts w:ascii="Arial" w:hAnsi="Arial" w:cs="Arial"/>
          <w:szCs w:val="22"/>
        </w:rPr>
        <w:t>18</w:t>
      </w:r>
      <w:r w:rsidR="00467392">
        <w:rPr>
          <w:rFonts w:ascii="Arial" w:hAnsi="Arial" w:cs="Arial"/>
          <w:szCs w:val="22"/>
        </w:rPr>
        <w:t>-</w:t>
      </w:r>
      <w:r w:rsidR="001B5BCC">
        <w:rPr>
          <w:rFonts w:ascii="Arial" w:hAnsi="Arial" w:cs="Arial"/>
          <w:szCs w:val="22"/>
        </w:rPr>
        <w:t>и</w:t>
      </w:r>
      <w:r w:rsidRPr="00D21BC0">
        <w:rPr>
          <w:rFonts w:ascii="Arial" w:hAnsi="Arial" w:cs="Arial"/>
          <w:szCs w:val="22"/>
        </w:rPr>
        <w:t xml:space="preserve"> наименований.</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Перечень и характеристика загрязняющих веществ, выброс которых в атмосферу вероятен при СМР от стационарных источников, представлен в таблиц</w:t>
      </w:r>
      <w:r w:rsidR="00467392">
        <w:rPr>
          <w:rFonts w:ascii="Arial" w:hAnsi="Arial" w:cs="Arial"/>
          <w:szCs w:val="22"/>
        </w:rPr>
        <w:t>е</w:t>
      </w:r>
      <w:r w:rsidRPr="00D21BC0">
        <w:rPr>
          <w:rFonts w:ascii="Arial" w:hAnsi="Arial" w:cs="Arial"/>
          <w:szCs w:val="22"/>
        </w:rPr>
        <w:t>.</w:t>
      </w:r>
    </w:p>
    <w:p w:rsidR="00467392" w:rsidRDefault="00145C51" w:rsidP="00145C51">
      <w:pPr>
        <w:spacing w:line="240" w:lineRule="auto"/>
        <w:rPr>
          <w:rFonts w:ascii="Arial" w:hAnsi="Arial" w:cs="Arial"/>
          <w:b/>
          <w:szCs w:val="22"/>
        </w:rPr>
      </w:pPr>
      <w:bookmarkStart w:id="67" w:name="_Toc212075029"/>
      <w:bookmarkStart w:id="68" w:name="_Toc510388903"/>
      <w:bookmarkStart w:id="69" w:name="_Toc120979343"/>
      <w:r w:rsidRPr="00D21BC0">
        <w:rPr>
          <w:rFonts w:ascii="Arial" w:hAnsi="Arial" w:cs="Arial"/>
          <w:b/>
          <w:szCs w:val="22"/>
        </w:rPr>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822314">
        <w:rPr>
          <w:rFonts w:ascii="Arial" w:hAnsi="Arial" w:cs="Arial"/>
          <w:b/>
          <w:noProof/>
          <w:szCs w:val="22"/>
        </w:rPr>
        <w:t>17</w:t>
      </w:r>
      <w:r w:rsidRPr="00D21BC0">
        <w:rPr>
          <w:rFonts w:ascii="Arial" w:hAnsi="Arial" w:cs="Arial"/>
          <w:b/>
          <w:szCs w:val="22"/>
        </w:rPr>
        <w:fldChar w:fldCharType="end"/>
      </w:r>
      <w:r w:rsidRPr="00D21BC0">
        <w:rPr>
          <w:rFonts w:ascii="Arial" w:hAnsi="Arial" w:cs="Arial"/>
          <w:b/>
          <w:szCs w:val="22"/>
        </w:rPr>
        <w:t xml:space="preserve"> - Перечень загрязняющих веществ, выделяемых в атмосферный воздух на период СМР</w:t>
      </w:r>
      <w:bookmarkEnd w:id="67"/>
      <w:r w:rsidRPr="00D21BC0">
        <w:rPr>
          <w:rFonts w:ascii="Arial" w:hAnsi="Arial" w:cs="Arial"/>
          <w:b/>
          <w:szCs w:val="22"/>
        </w:rPr>
        <w:t xml:space="preserve"> </w:t>
      </w:r>
      <w:bookmarkEnd w:id="68"/>
      <w:bookmarkEnd w:id="69"/>
    </w:p>
    <w:tbl>
      <w:tblPr>
        <w:tblW w:w="5000" w:type="pct"/>
        <w:tblLook w:val="04A0" w:firstRow="1" w:lastRow="0" w:firstColumn="1" w:lastColumn="0" w:noHBand="0" w:noVBand="1"/>
      </w:tblPr>
      <w:tblGrid>
        <w:gridCol w:w="618"/>
        <w:gridCol w:w="2920"/>
        <w:gridCol w:w="992"/>
        <w:gridCol w:w="994"/>
        <w:gridCol w:w="911"/>
        <w:gridCol w:w="795"/>
        <w:gridCol w:w="1269"/>
        <w:gridCol w:w="1128"/>
      </w:tblGrid>
      <w:tr w:rsidR="00F00B57" w:rsidRPr="00D54CF5" w:rsidTr="00D54CF5">
        <w:trPr>
          <w:trHeight w:val="227"/>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Код ЗВ</w:t>
            </w:r>
          </w:p>
        </w:tc>
        <w:tc>
          <w:tcPr>
            <w:tcW w:w="1517"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Наименование загрязняющего вещества</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ПДКм.р, мг/м3</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ПДКс.с., мг/м3</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ОБУВ, мг/м3</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Класс оп-ти</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Выброс вещества , г/с</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Выброс вещества, т/год, (M)</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1</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2</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3</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4</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5</w:t>
            </w: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6</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7</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8</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0123</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Железо (II, III) оксиды (диЖелезо триоксид, Железа оксид) /в пересчете на железо/ (274)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0,04</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3</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0,03177</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0,00426</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0143</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Марганец и его соединения /в пересчете на марганца (IV) оксид/ (327)</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0,01</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0,001</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0,001456</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0,00023</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0203</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Хром /в пересчете на хром (VI) оксид/ (Хром шестивалентный) (647)</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0,0015</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1</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0,000167</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0,00007</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0301</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Азота (IV) диоксид (Азота диоксид) (4)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0,2</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0,04</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0,185217</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0,018467</w:t>
            </w:r>
          </w:p>
        </w:tc>
      </w:tr>
      <w:tr w:rsidR="00F00B57" w:rsidRPr="00D54CF5" w:rsidTr="00D54CF5">
        <w:trPr>
          <w:trHeight w:val="227"/>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lastRenderedPageBreak/>
              <w:t>0304</w:t>
            </w:r>
          </w:p>
        </w:tc>
        <w:tc>
          <w:tcPr>
            <w:tcW w:w="15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Азот (II) оксид (Азота оксид) (6)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0,06</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0,029988</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0,002982</w:t>
            </w:r>
          </w:p>
        </w:tc>
      </w:tr>
      <w:tr w:rsidR="00F00B57" w:rsidRPr="00D54CF5" w:rsidTr="00D54CF5">
        <w:trPr>
          <w:trHeight w:val="227"/>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0328</w:t>
            </w:r>
          </w:p>
        </w:tc>
        <w:tc>
          <w:tcPr>
            <w:tcW w:w="1517"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Углерод (Сажа, Углерод черный) (583)</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0,15</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0,05</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3</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0,01559</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0,00157</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0330</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Сера диоксид (Ангидрид сернистый, Сернистый газ, Сера (IV) оксид) (516)</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0,5</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0,05</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3</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0,02571</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0,00244</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0337</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Углерод оксид (Окись углерода, Угарный газ) (584)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5</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3</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4</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0,181783</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0,017877</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0342</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Фтористые газообразные соединения /в пересчете на фтор/ (617)</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0,02</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0,005</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0,00025</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0,000026</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0344</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Фториды неорганические плохо растворимые</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0,2</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0,03</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0,0017</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0,000364</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0616</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Диметилбензол (смесь о-, м-, п- изомеров) (203)</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0,2</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3</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0,26208</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0,07222</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0703</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Бенз/а/пирен (3,4-Бензпирен) (54)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0,000001</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1</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0,000000313</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2,451E-07</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1325</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Формальдегид (Метаналь) (609)</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0,05</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0,01</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0,00316</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0,00029</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2752</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Уайт-спирит (1294*)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1</w:t>
            </w: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0,01854</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0,04572</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2754</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Углеводороды предельные С12-С19 (в пересчете на С); Растворитель РПК-265П) (10)</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1</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4</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0,076</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0,00755</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2902</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Взвешенные частицы (116)</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0,5</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0,15</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3</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2,72775</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0,07032</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2908</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Пыль неорганическая, содержащая двуокись кремния в %: 70-20</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0,3</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0,1</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3</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1,606727</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0,057651</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2930</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Пыль абразивная (Корунд белый, Монокорунд) (1027*)</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0,04</w:t>
            </w: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0,0568</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r w:rsidRPr="00D54CF5">
              <w:rPr>
                <w:rFonts w:ascii="Arial" w:hAnsi="Arial" w:cs="Arial"/>
                <w:sz w:val="18"/>
                <w:szCs w:val="18"/>
              </w:rPr>
              <w:t>0,002045</w:t>
            </w:r>
          </w:p>
        </w:tc>
      </w:tr>
      <w:tr w:rsidR="00F00B57" w:rsidRPr="00D54CF5" w:rsidTr="00D54CF5">
        <w:trPr>
          <w:trHeight w:val="227"/>
        </w:trPr>
        <w:tc>
          <w:tcPr>
            <w:tcW w:w="321" w:type="pct"/>
            <w:tcBorders>
              <w:top w:val="nil"/>
              <w:left w:val="single" w:sz="4" w:space="0" w:color="auto"/>
              <w:bottom w:val="single" w:sz="4" w:space="0" w:color="auto"/>
              <w:right w:val="nil"/>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1517" w:type="pct"/>
            <w:tcBorders>
              <w:top w:val="nil"/>
              <w:left w:val="nil"/>
              <w:bottom w:val="single" w:sz="4" w:space="0" w:color="auto"/>
              <w:right w:val="nil"/>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515" w:type="pct"/>
            <w:tcBorders>
              <w:top w:val="nil"/>
              <w:left w:val="nil"/>
              <w:bottom w:val="single" w:sz="4" w:space="0" w:color="auto"/>
              <w:right w:val="nil"/>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516" w:type="pct"/>
            <w:tcBorders>
              <w:top w:val="nil"/>
              <w:left w:val="nil"/>
              <w:bottom w:val="single" w:sz="4" w:space="0" w:color="auto"/>
              <w:right w:val="nil"/>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73" w:type="pct"/>
            <w:tcBorders>
              <w:top w:val="nil"/>
              <w:left w:val="nil"/>
              <w:bottom w:val="single" w:sz="4" w:space="0" w:color="auto"/>
              <w:right w:val="nil"/>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413" w:type="pct"/>
            <w:tcBorders>
              <w:top w:val="nil"/>
              <w:left w:val="nil"/>
              <w:bottom w:val="single" w:sz="4" w:space="0" w:color="auto"/>
              <w:right w:val="nil"/>
            </w:tcBorders>
            <w:shd w:val="clear" w:color="auto" w:fill="auto"/>
            <w:vAlign w:val="center"/>
            <w:hideMark/>
          </w:tcPr>
          <w:p w:rsidR="00F00B57" w:rsidRPr="00D54CF5" w:rsidRDefault="00F00B57" w:rsidP="00F00B57">
            <w:pPr>
              <w:spacing w:line="240" w:lineRule="auto"/>
              <w:ind w:firstLine="0"/>
              <w:jc w:val="center"/>
              <w:rPr>
                <w:rFonts w:ascii="Arial" w:hAnsi="Arial" w:cs="Arial"/>
                <w:sz w:val="18"/>
                <w:szCs w:val="18"/>
              </w:rPr>
            </w:pPr>
          </w:p>
        </w:tc>
        <w:tc>
          <w:tcPr>
            <w:tcW w:w="659"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5,22469</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sz w:val="18"/>
                <w:szCs w:val="18"/>
              </w:rPr>
            </w:pPr>
            <w:r w:rsidRPr="00D54CF5">
              <w:rPr>
                <w:rFonts w:ascii="Arial" w:hAnsi="Arial" w:cs="Arial"/>
                <w:b/>
                <w:bCs/>
                <w:sz w:val="18"/>
                <w:szCs w:val="18"/>
              </w:rPr>
              <w:t>0,30408</w:t>
            </w:r>
          </w:p>
        </w:tc>
      </w:tr>
      <w:tr w:rsidR="00F00B57" w:rsidRPr="00D54CF5" w:rsidTr="00D54CF5">
        <w:trPr>
          <w:trHeight w:val="227"/>
        </w:trPr>
        <w:tc>
          <w:tcPr>
            <w:tcW w:w="1838" w:type="pct"/>
            <w:gridSpan w:val="2"/>
            <w:tcBorders>
              <w:top w:val="single" w:sz="4" w:space="0" w:color="auto"/>
              <w:left w:val="single" w:sz="4" w:space="0" w:color="auto"/>
              <w:bottom w:val="single" w:sz="4" w:space="0" w:color="auto"/>
              <w:right w:val="nil"/>
            </w:tcBorders>
            <w:shd w:val="clear" w:color="auto" w:fill="auto"/>
            <w:noWrap/>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r w:rsidRPr="00D54CF5">
              <w:rPr>
                <w:rFonts w:ascii="Arial" w:hAnsi="Arial" w:cs="Arial"/>
                <w:b/>
                <w:bCs/>
                <w:color w:val="000000"/>
                <w:sz w:val="18"/>
                <w:szCs w:val="18"/>
              </w:rPr>
              <w:t>передвижные источники</w:t>
            </w:r>
          </w:p>
        </w:tc>
        <w:tc>
          <w:tcPr>
            <w:tcW w:w="515" w:type="pct"/>
            <w:tcBorders>
              <w:top w:val="nil"/>
              <w:left w:val="nil"/>
              <w:bottom w:val="single" w:sz="4" w:space="0" w:color="auto"/>
              <w:right w:val="nil"/>
            </w:tcBorders>
            <w:shd w:val="clear" w:color="auto" w:fill="auto"/>
            <w:noWrap/>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p>
        </w:tc>
        <w:tc>
          <w:tcPr>
            <w:tcW w:w="516" w:type="pct"/>
            <w:tcBorders>
              <w:top w:val="nil"/>
              <w:left w:val="nil"/>
              <w:bottom w:val="single" w:sz="4" w:space="0" w:color="auto"/>
              <w:right w:val="nil"/>
            </w:tcBorders>
            <w:shd w:val="clear" w:color="auto" w:fill="auto"/>
            <w:noWrap/>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p>
        </w:tc>
        <w:tc>
          <w:tcPr>
            <w:tcW w:w="473" w:type="pct"/>
            <w:tcBorders>
              <w:top w:val="nil"/>
              <w:left w:val="nil"/>
              <w:bottom w:val="single" w:sz="4" w:space="0" w:color="auto"/>
              <w:right w:val="nil"/>
            </w:tcBorders>
            <w:shd w:val="clear" w:color="auto" w:fill="auto"/>
            <w:noWrap/>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p>
        </w:tc>
        <w:tc>
          <w:tcPr>
            <w:tcW w:w="413" w:type="pct"/>
            <w:tcBorders>
              <w:top w:val="nil"/>
              <w:left w:val="nil"/>
              <w:bottom w:val="single" w:sz="4" w:space="0" w:color="auto"/>
              <w:right w:val="nil"/>
            </w:tcBorders>
            <w:shd w:val="clear" w:color="auto" w:fill="auto"/>
            <w:noWrap/>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p>
        </w:tc>
        <w:tc>
          <w:tcPr>
            <w:tcW w:w="659" w:type="pct"/>
            <w:tcBorders>
              <w:top w:val="nil"/>
              <w:left w:val="nil"/>
              <w:bottom w:val="single" w:sz="4" w:space="0" w:color="auto"/>
              <w:right w:val="nil"/>
            </w:tcBorders>
            <w:shd w:val="clear" w:color="auto" w:fill="auto"/>
            <w:noWrap/>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p>
        </w:tc>
        <w:tc>
          <w:tcPr>
            <w:tcW w:w="586" w:type="pct"/>
            <w:tcBorders>
              <w:top w:val="nil"/>
              <w:left w:val="nil"/>
              <w:bottom w:val="single" w:sz="4" w:space="0" w:color="auto"/>
              <w:right w:val="single" w:sz="4" w:space="0" w:color="auto"/>
            </w:tcBorders>
            <w:shd w:val="clear" w:color="auto" w:fill="auto"/>
            <w:noWrap/>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0301</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Азота (IV) диоксид (Азота диоксид) (4)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0,2</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0,04</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2</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0,04356</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0,02864</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0304</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Азот (II) оксид (Азота оксид) (6)</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0,4</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0,06</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3</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0,00708</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0,00169</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0328</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Углерод (Сажа, Углерод черный) (583)</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0,15</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0,05</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3</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0,02979</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0,01705</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0330</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Сера диоксид (Ангидрид сернистый, Сернистый газ, Сера (IV) оксид) (516)</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0,5</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0,05</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3</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0,03956</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0,02201</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0337</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Углерод оксид (Окись углерода, Угарный газ) (584)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5</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3</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4</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0,72222</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0,11192</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0703</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Бенз/а/пирен (3,4-Бензпирен) (54)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0,000001</w:t>
            </w: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1</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8,09E-07</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3,53E-07</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2732</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Керосин (654*)</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1,2</w:t>
            </w: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0,08889</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0,00032</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2754</w:t>
            </w: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Алканы С12-19 /в пересчете на С/ (10)</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1</w:t>
            </w: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4</w:t>
            </w: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0,05667</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color w:val="000000"/>
                <w:sz w:val="18"/>
                <w:szCs w:val="18"/>
              </w:rPr>
            </w:pPr>
            <w:r w:rsidRPr="00D54CF5">
              <w:rPr>
                <w:rFonts w:ascii="Arial" w:hAnsi="Arial" w:cs="Arial"/>
                <w:color w:val="000000"/>
                <w:sz w:val="18"/>
                <w:szCs w:val="18"/>
              </w:rPr>
              <w:t>0,03300</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r w:rsidRPr="00D54CF5">
              <w:rPr>
                <w:rFonts w:ascii="Arial" w:hAnsi="Arial" w:cs="Arial"/>
                <w:b/>
                <w:bCs/>
                <w:color w:val="000000"/>
                <w:sz w:val="18"/>
                <w:szCs w:val="18"/>
              </w:rPr>
              <w:t>В С Е Г О :</w:t>
            </w: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r w:rsidRPr="00D54CF5">
              <w:rPr>
                <w:rFonts w:ascii="Arial" w:hAnsi="Arial" w:cs="Arial"/>
                <w:b/>
                <w:bCs/>
                <w:color w:val="000000"/>
                <w:sz w:val="18"/>
                <w:szCs w:val="18"/>
              </w:rPr>
              <w:t>0,98776</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r w:rsidRPr="00D54CF5">
              <w:rPr>
                <w:rFonts w:ascii="Arial" w:hAnsi="Arial" w:cs="Arial"/>
                <w:b/>
                <w:bCs/>
                <w:color w:val="000000"/>
                <w:sz w:val="18"/>
                <w:szCs w:val="18"/>
              </w:rPr>
              <w:t>0,21463</w:t>
            </w:r>
          </w:p>
        </w:tc>
      </w:tr>
      <w:tr w:rsidR="00F00B57" w:rsidRPr="00D54CF5" w:rsidTr="00D54CF5">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1517"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p>
        </w:tc>
        <w:tc>
          <w:tcPr>
            <w:tcW w:w="515"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51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7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413"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color w:val="000000"/>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r w:rsidRPr="00D54CF5">
              <w:rPr>
                <w:rFonts w:ascii="Arial" w:hAnsi="Arial" w:cs="Arial"/>
                <w:b/>
                <w:bCs/>
                <w:color w:val="000000"/>
                <w:sz w:val="18"/>
                <w:szCs w:val="18"/>
              </w:rPr>
              <w:t>6,21245</w:t>
            </w:r>
          </w:p>
        </w:tc>
        <w:tc>
          <w:tcPr>
            <w:tcW w:w="586" w:type="pct"/>
            <w:tcBorders>
              <w:top w:val="nil"/>
              <w:left w:val="nil"/>
              <w:bottom w:val="single" w:sz="4" w:space="0" w:color="auto"/>
              <w:right w:val="single" w:sz="4" w:space="0" w:color="auto"/>
            </w:tcBorders>
            <w:shd w:val="clear" w:color="auto" w:fill="auto"/>
            <w:vAlign w:val="center"/>
            <w:hideMark/>
          </w:tcPr>
          <w:p w:rsidR="00F00B57" w:rsidRPr="00D54CF5" w:rsidRDefault="00F00B57" w:rsidP="00F00B57">
            <w:pPr>
              <w:spacing w:line="240" w:lineRule="auto"/>
              <w:ind w:firstLine="0"/>
              <w:jc w:val="center"/>
              <w:rPr>
                <w:rFonts w:ascii="Arial" w:hAnsi="Arial" w:cs="Arial"/>
                <w:b/>
                <w:bCs/>
                <w:color w:val="000000"/>
                <w:sz w:val="18"/>
                <w:szCs w:val="18"/>
              </w:rPr>
            </w:pPr>
            <w:r w:rsidRPr="00D54CF5">
              <w:rPr>
                <w:rFonts w:ascii="Arial" w:hAnsi="Arial" w:cs="Arial"/>
                <w:b/>
                <w:bCs/>
                <w:color w:val="000000"/>
                <w:sz w:val="18"/>
                <w:szCs w:val="18"/>
              </w:rPr>
              <w:t>0,51871</w:t>
            </w:r>
          </w:p>
        </w:tc>
      </w:tr>
    </w:tbl>
    <w:p w:rsidR="00467392" w:rsidRDefault="00467392" w:rsidP="00145C51">
      <w:pPr>
        <w:spacing w:line="240" w:lineRule="auto"/>
        <w:rPr>
          <w:rFonts w:ascii="Arial" w:hAnsi="Arial" w:cs="Arial"/>
          <w:b/>
          <w:szCs w:val="22"/>
        </w:rPr>
      </w:pPr>
    </w:p>
    <w:bookmarkEnd w:id="58"/>
    <w:p w:rsidR="00535C82" w:rsidRPr="00D21BC0" w:rsidRDefault="00D95169" w:rsidP="00D21BC0">
      <w:pPr>
        <w:autoSpaceDE w:val="0"/>
        <w:autoSpaceDN w:val="0"/>
        <w:adjustRightInd w:val="0"/>
        <w:spacing w:line="312" w:lineRule="auto"/>
        <w:jc w:val="both"/>
        <w:rPr>
          <w:rFonts w:ascii="Arial" w:hAnsi="Arial" w:cs="Arial"/>
          <w:b/>
          <w:bCs/>
          <w:noProof/>
          <w:szCs w:val="22"/>
        </w:rPr>
      </w:pPr>
      <w:r w:rsidRPr="00D21BC0">
        <w:rPr>
          <w:rFonts w:ascii="Arial" w:hAnsi="Arial" w:cs="Arial"/>
          <w:b/>
          <w:bCs/>
          <w:noProof/>
          <w:szCs w:val="22"/>
        </w:rPr>
        <w:t>2</w:t>
      </w:r>
      <w:r w:rsidR="00535C82" w:rsidRPr="00D21BC0">
        <w:rPr>
          <w:rFonts w:ascii="Arial" w:hAnsi="Arial" w:cs="Arial"/>
          <w:b/>
          <w:bCs/>
          <w:noProof/>
          <w:szCs w:val="22"/>
        </w:rPr>
        <w:t>. Выбросы при эксплуатации проектируемого объекта</w:t>
      </w:r>
    </w:p>
    <w:p w:rsidR="00962F47" w:rsidRPr="00D21BC0" w:rsidRDefault="002068CE" w:rsidP="00D21BC0">
      <w:pPr>
        <w:autoSpaceDE w:val="0"/>
        <w:autoSpaceDN w:val="0"/>
        <w:adjustRightInd w:val="0"/>
        <w:spacing w:line="312" w:lineRule="auto"/>
        <w:jc w:val="both"/>
        <w:rPr>
          <w:rFonts w:ascii="Arial" w:hAnsi="Arial" w:cs="Arial"/>
          <w:b/>
          <w:szCs w:val="22"/>
          <w:u w:val="single"/>
        </w:rPr>
      </w:pPr>
      <w:r>
        <w:rPr>
          <w:rFonts w:ascii="Arial" w:hAnsi="Arial" w:cs="Arial"/>
          <w:b/>
          <w:szCs w:val="22"/>
          <w:u w:val="single"/>
        </w:rPr>
        <w:t>Э</w:t>
      </w:r>
      <w:r w:rsidR="00962F47" w:rsidRPr="00D21BC0">
        <w:rPr>
          <w:rFonts w:ascii="Arial" w:hAnsi="Arial" w:cs="Arial"/>
          <w:b/>
          <w:szCs w:val="22"/>
          <w:u w:val="single"/>
        </w:rPr>
        <w:t>тап эксплуатации объекта.</w:t>
      </w:r>
    </w:p>
    <w:p w:rsidR="001B5BCC" w:rsidRDefault="00515A24"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Всего на площадке в период </w:t>
      </w:r>
      <w:r w:rsidR="00B52E62" w:rsidRPr="00D21BC0">
        <w:rPr>
          <w:rFonts w:ascii="Arial" w:hAnsi="Arial" w:cs="Arial"/>
          <w:szCs w:val="22"/>
        </w:rPr>
        <w:t>эксплуатации</w:t>
      </w:r>
      <w:r w:rsidRPr="00D21BC0">
        <w:rPr>
          <w:rFonts w:ascii="Arial" w:hAnsi="Arial" w:cs="Arial"/>
          <w:szCs w:val="22"/>
        </w:rPr>
        <w:t xml:space="preserve"> </w:t>
      </w:r>
      <w:r w:rsidR="00497A78">
        <w:rPr>
          <w:rFonts w:ascii="Arial" w:hAnsi="Arial" w:cs="Arial"/>
          <w:szCs w:val="22"/>
        </w:rPr>
        <w:t xml:space="preserve">выделено </w:t>
      </w:r>
      <w:r w:rsidR="00634A03">
        <w:rPr>
          <w:rFonts w:ascii="Arial" w:hAnsi="Arial" w:cs="Arial"/>
          <w:szCs w:val="22"/>
        </w:rPr>
        <w:t>20</w:t>
      </w:r>
      <w:r w:rsidR="001B5BCC">
        <w:rPr>
          <w:rFonts w:ascii="Arial" w:hAnsi="Arial" w:cs="Arial"/>
          <w:szCs w:val="22"/>
        </w:rPr>
        <w:t xml:space="preserve"> источников загрязнения атмосферы:</w:t>
      </w:r>
    </w:p>
    <w:p w:rsidR="001B5BCC" w:rsidRPr="001B5BCC" w:rsidRDefault="001B5BCC" w:rsidP="001853EC">
      <w:pPr>
        <w:pStyle w:val="aff4"/>
        <w:numPr>
          <w:ilvl w:val="0"/>
          <w:numId w:val="35"/>
        </w:numPr>
        <w:spacing w:line="312" w:lineRule="auto"/>
        <w:ind w:left="0" w:firstLine="737"/>
        <w:jc w:val="both"/>
        <w:rPr>
          <w:rFonts w:cs="Arial"/>
          <w:sz w:val="22"/>
          <w:szCs w:val="22"/>
        </w:rPr>
      </w:pPr>
      <w:r w:rsidRPr="001B5BCC">
        <w:rPr>
          <w:rFonts w:cs="Arial"/>
          <w:sz w:val="22"/>
          <w:szCs w:val="22"/>
        </w:rPr>
        <w:t>исто</w:t>
      </w:r>
      <w:r>
        <w:rPr>
          <w:rFonts w:cs="Arial"/>
          <w:sz w:val="22"/>
          <w:szCs w:val="22"/>
          <w:lang w:val="ru-RU"/>
        </w:rPr>
        <w:t>ч</w:t>
      </w:r>
      <w:r w:rsidRPr="001B5BCC">
        <w:rPr>
          <w:rFonts w:cs="Arial"/>
          <w:sz w:val="22"/>
          <w:szCs w:val="22"/>
        </w:rPr>
        <w:t xml:space="preserve">ники организованного выброса – </w:t>
      </w:r>
      <w:r w:rsidR="00634A03">
        <w:rPr>
          <w:rFonts w:cs="Arial"/>
          <w:sz w:val="22"/>
          <w:szCs w:val="22"/>
          <w:lang w:val="ru-RU"/>
        </w:rPr>
        <w:t>8</w:t>
      </w:r>
      <w:r w:rsidRPr="001B5BCC">
        <w:rPr>
          <w:rFonts w:cs="Arial"/>
          <w:sz w:val="22"/>
          <w:szCs w:val="22"/>
        </w:rPr>
        <w:t xml:space="preserve"> единиц;</w:t>
      </w:r>
    </w:p>
    <w:p w:rsidR="001B5BCC" w:rsidRPr="001B5BCC" w:rsidRDefault="001B5BCC" w:rsidP="001853EC">
      <w:pPr>
        <w:pStyle w:val="aff4"/>
        <w:numPr>
          <w:ilvl w:val="0"/>
          <w:numId w:val="35"/>
        </w:numPr>
        <w:spacing w:line="312" w:lineRule="auto"/>
        <w:ind w:left="0" w:firstLine="737"/>
        <w:jc w:val="both"/>
        <w:rPr>
          <w:rFonts w:cs="Arial"/>
          <w:sz w:val="22"/>
          <w:szCs w:val="22"/>
        </w:rPr>
      </w:pPr>
      <w:r w:rsidRPr="001B5BCC">
        <w:rPr>
          <w:rFonts w:cs="Arial"/>
          <w:sz w:val="22"/>
          <w:szCs w:val="22"/>
        </w:rPr>
        <w:t>источники неорганизованного выброса – 12 единиц</w:t>
      </w:r>
    </w:p>
    <w:p w:rsidR="003137EA" w:rsidRDefault="003137EA"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На этапе эксплуатации источникам выбросов присвоены четырехразрядные номера: для организованных источников с 0</w:t>
      </w:r>
      <w:r w:rsidR="00D54CF5">
        <w:rPr>
          <w:rFonts w:ascii="Arial" w:hAnsi="Arial" w:cs="Arial"/>
          <w:szCs w:val="22"/>
        </w:rPr>
        <w:t>2</w:t>
      </w:r>
      <w:r w:rsidRPr="00D21BC0">
        <w:rPr>
          <w:rFonts w:ascii="Arial" w:hAnsi="Arial" w:cs="Arial"/>
          <w:szCs w:val="22"/>
        </w:rPr>
        <w:t xml:space="preserve">01, для неорганизованных </w:t>
      </w:r>
      <w:r w:rsidR="00E4244E">
        <w:rPr>
          <w:rFonts w:ascii="Arial" w:hAnsi="Arial" w:cs="Arial"/>
          <w:szCs w:val="22"/>
        </w:rPr>
        <w:t>источников,</w:t>
      </w:r>
      <w:r w:rsidRPr="00D21BC0">
        <w:rPr>
          <w:rFonts w:ascii="Arial" w:hAnsi="Arial" w:cs="Arial"/>
          <w:szCs w:val="22"/>
        </w:rPr>
        <w:t xml:space="preserve"> начиная с 6</w:t>
      </w:r>
      <w:r w:rsidR="00D54CF5">
        <w:rPr>
          <w:rFonts w:ascii="Arial" w:hAnsi="Arial" w:cs="Arial"/>
          <w:szCs w:val="22"/>
        </w:rPr>
        <w:t>2</w:t>
      </w:r>
      <w:r w:rsidRPr="00D21BC0">
        <w:rPr>
          <w:rFonts w:ascii="Arial" w:hAnsi="Arial" w:cs="Arial"/>
          <w:szCs w:val="22"/>
        </w:rPr>
        <w:t>01.</w:t>
      </w:r>
    </w:p>
    <w:p w:rsidR="00962F47" w:rsidRPr="00D21BC0" w:rsidRDefault="005F0BEB" w:rsidP="00497A78">
      <w:pPr>
        <w:autoSpaceDE w:val="0"/>
        <w:autoSpaceDN w:val="0"/>
        <w:adjustRightInd w:val="0"/>
        <w:spacing w:line="312" w:lineRule="auto"/>
        <w:rPr>
          <w:rFonts w:ascii="Arial" w:hAnsi="Arial" w:cs="Arial"/>
          <w:b/>
          <w:bCs/>
          <w:noProof/>
          <w:szCs w:val="22"/>
        </w:rPr>
      </w:pPr>
      <w:r>
        <w:rPr>
          <w:rFonts w:ascii="Arial" w:hAnsi="Arial" w:cs="Arial"/>
          <w:b/>
          <w:bCs/>
          <w:noProof/>
          <w:szCs w:val="22"/>
        </w:rPr>
        <w:t>Неорганизованные  выбросы</w:t>
      </w:r>
      <w:r w:rsidR="00962F47" w:rsidRPr="00D21BC0">
        <w:rPr>
          <w:rFonts w:ascii="Arial" w:hAnsi="Arial" w:cs="Arial"/>
          <w:b/>
          <w:bCs/>
          <w:noProof/>
          <w:szCs w:val="22"/>
        </w:rPr>
        <w:t>:</w:t>
      </w:r>
    </w:p>
    <w:p w:rsidR="00BC14AA" w:rsidRDefault="00497A78"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sidR="00D54CF5">
        <w:rPr>
          <w:rFonts w:ascii="Arial" w:hAnsi="Arial" w:cs="Arial"/>
          <w:szCs w:val="22"/>
        </w:rPr>
        <w:t>2</w:t>
      </w:r>
      <w:r w:rsidRPr="00D21BC0">
        <w:rPr>
          <w:rFonts w:ascii="Arial" w:hAnsi="Arial" w:cs="Arial"/>
          <w:szCs w:val="22"/>
        </w:rPr>
        <w:t xml:space="preserve">01 </w:t>
      </w:r>
      <w:r w:rsidR="005F0BEB">
        <w:rPr>
          <w:rFonts w:ascii="Arial" w:hAnsi="Arial" w:cs="Arial"/>
          <w:szCs w:val="22"/>
        </w:rPr>
        <w:t>–</w:t>
      </w:r>
      <w:r w:rsidRPr="00D21BC0">
        <w:rPr>
          <w:rFonts w:ascii="Arial" w:hAnsi="Arial" w:cs="Arial"/>
          <w:szCs w:val="22"/>
        </w:rPr>
        <w:t xml:space="preserve"> </w:t>
      </w:r>
      <w:r w:rsidR="00D54CF5">
        <w:rPr>
          <w:rFonts w:ascii="Arial" w:hAnsi="Arial" w:cs="Arial"/>
          <w:szCs w:val="22"/>
        </w:rPr>
        <w:t>Неплотности оборудования</w:t>
      </w:r>
      <w:r w:rsidR="00BC14AA">
        <w:rPr>
          <w:rFonts w:ascii="Arial" w:hAnsi="Arial" w:cs="Arial"/>
          <w:szCs w:val="22"/>
        </w:rPr>
        <w:t>;</w:t>
      </w:r>
    </w:p>
    <w:p w:rsidR="00962F47" w:rsidRDefault="00962F47"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lastRenderedPageBreak/>
        <w:t>Количество загрязняющих веществ</w:t>
      </w:r>
      <w:r w:rsidR="005F0BEB">
        <w:rPr>
          <w:rFonts w:ascii="Arial" w:hAnsi="Arial" w:cs="Arial"/>
          <w:szCs w:val="22"/>
        </w:rPr>
        <w:t xml:space="preserve"> </w:t>
      </w:r>
      <w:r w:rsidR="008C3DA6">
        <w:rPr>
          <w:rFonts w:ascii="Arial" w:hAnsi="Arial" w:cs="Arial"/>
          <w:szCs w:val="22"/>
        </w:rPr>
        <w:t>5</w:t>
      </w:r>
      <w:r w:rsidR="005F0BEB">
        <w:rPr>
          <w:rFonts w:ascii="Arial" w:hAnsi="Arial" w:cs="Arial"/>
          <w:szCs w:val="22"/>
        </w:rPr>
        <w:t xml:space="preserve"> наименований</w:t>
      </w:r>
      <w:r w:rsidRPr="00D21BC0">
        <w:rPr>
          <w:rFonts w:ascii="Arial" w:hAnsi="Arial" w:cs="Arial"/>
          <w:szCs w:val="22"/>
        </w:rPr>
        <w:t>, выбрасываемых в атмосферу при эксплуатации проектируемого объекта, составит</w:t>
      </w:r>
      <w:r w:rsidR="005F0BEB">
        <w:rPr>
          <w:rFonts w:ascii="Arial" w:hAnsi="Arial" w:cs="Arial"/>
          <w:szCs w:val="22"/>
        </w:rPr>
        <w:t xml:space="preserve"> </w:t>
      </w:r>
      <w:r w:rsidR="008063B0">
        <w:rPr>
          <w:rFonts w:ascii="Arial" w:hAnsi="Arial" w:cs="Arial"/>
          <w:szCs w:val="22"/>
        </w:rPr>
        <w:t xml:space="preserve">– </w:t>
      </w:r>
      <w:r w:rsidR="00F83688">
        <w:rPr>
          <w:rFonts w:ascii="Arial" w:hAnsi="Arial" w:cs="Arial"/>
          <w:b/>
          <w:szCs w:val="22"/>
        </w:rPr>
        <w:t>0,013188</w:t>
      </w:r>
      <w:r w:rsidRPr="00E4244E">
        <w:rPr>
          <w:rFonts w:ascii="Arial" w:hAnsi="Arial" w:cs="Arial"/>
          <w:b/>
          <w:szCs w:val="22"/>
        </w:rPr>
        <w:t xml:space="preserve"> г/сек</w:t>
      </w:r>
      <w:r w:rsidRPr="00D21BC0">
        <w:rPr>
          <w:rFonts w:ascii="Arial" w:hAnsi="Arial" w:cs="Arial"/>
          <w:szCs w:val="22"/>
        </w:rPr>
        <w:t xml:space="preserve"> или </w:t>
      </w:r>
      <w:r w:rsidR="00F83688">
        <w:rPr>
          <w:rFonts w:ascii="Arial" w:hAnsi="Arial" w:cs="Arial"/>
          <w:b/>
          <w:szCs w:val="22"/>
        </w:rPr>
        <w:t>0,41588</w:t>
      </w:r>
      <w:r w:rsidRPr="00E4244E">
        <w:rPr>
          <w:rFonts w:ascii="Arial" w:hAnsi="Arial" w:cs="Arial"/>
          <w:b/>
          <w:szCs w:val="22"/>
        </w:rPr>
        <w:t xml:space="preserve"> т/год</w:t>
      </w:r>
      <w:r w:rsidR="008063B0">
        <w:rPr>
          <w:rFonts w:ascii="Arial" w:hAnsi="Arial" w:cs="Arial"/>
          <w:szCs w:val="22"/>
        </w:rPr>
        <w:t>;</w:t>
      </w:r>
    </w:p>
    <w:p w:rsidR="002564E8" w:rsidRPr="00D21BC0" w:rsidRDefault="002564E8"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Перечень загрязняющих веществ (ЗВ), выбрасываемых в атмосферу при проведении проектируемых видов работ на этапе эксплуатации с указанием класса опасности, максимально-разовой и среднесуточной предельно-допустимых концентраций (ПДК) загрязняющих веществ в атмосферном воздухе по классификации Минздрава, представлен в таблице</w:t>
      </w:r>
      <w:r w:rsidR="00BE2BD6" w:rsidRPr="00D21BC0">
        <w:rPr>
          <w:rFonts w:ascii="Arial" w:hAnsi="Arial" w:cs="Arial"/>
          <w:szCs w:val="22"/>
        </w:rPr>
        <w:t>.</w:t>
      </w:r>
    </w:p>
    <w:p w:rsidR="0059470D" w:rsidRPr="004E4BDD" w:rsidRDefault="0059470D" w:rsidP="004E4BDD">
      <w:pPr>
        <w:pStyle w:val="afff0"/>
        <w:spacing w:line="288" w:lineRule="auto"/>
        <w:ind w:firstLine="0"/>
        <w:rPr>
          <w:rFonts w:cs="Arial"/>
          <w:b/>
          <w:szCs w:val="22"/>
        </w:rPr>
      </w:pPr>
      <w:bookmarkStart w:id="70" w:name="_Toc212075030"/>
      <w:r w:rsidRPr="004E4BDD">
        <w:rPr>
          <w:rFonts w:cs="Arial"/>
          <w:b/>
          <w:szCs w:val="22"/>
        </w:rPr>
        <w:t xml:space="preserve">Таблица </w:t>
      </w:r>
      <w:r w:rsidR="00366ECA" w:rsidRPr="004E4BDD">
        <w:rPr>
          <w:rFonts w:cs="Arial"/>
          <w:b/>
          <w:szCs w:val="22"/>
        </w:rPr>
        <w:fldChar w:fldCharType="begin"/>
      </w:r>
      <w:r w:rsidRPr="004E4BDD">
        <w:rPr>
          <w:rFonts w:cs="Arial"/>
          <w:b/>
          <w:szCs w:val="22"/>
        </w:rPr>
        <w:instrText xml:space="preserve"> SEQ Таблица \* ARABIC </w:instrText>
      </w:r>
      <w:r w:rsidR="00366ECA" w:rsidRPr="004E4BDD">
        <w:rPr>
          <w:rFonts w:cs="Arial"/>
          <w:b/>
          <w:szCs w:val="22"/>
        </w:rPr>
        <w:fldChar w:fldCharType="separate"/>
      </w:r>
      <w:r w:rsidR="00822314">
        <w:rPr>
          <w:rFonts w:cs="Arial"/>
          <w:b/>
          <w:noProof/>
          <w:szCs w:val="22"/>
        </w:rPr>
        <w:t>18</w:t>
      </w:r>
      <w:r w:rsidR="00366ECA" w:rsidRPr="004E4BDD">
        <w:rPr>
          <w:rFonts w:cs="Arial"/>
          <w:b/>
          <w:szCs w:val="22"/>
        </w:rPr>
        <w:fldChar w:fldCharType="end"/>
      </w:r>
      <w:r w:rsidRPr="004E4BDD">
        <w:rPr>
          <w:rFonts w:cs="Arial"/>
          <w:b/>
          <w:szCs w:val="22"/>
        </w:rPr>
        <w:t xml:space="preserve"> - Перечень загрязняющих веществ, выбрасываемых в атмосферу на период эксплуатации</w:t>
      </w:r>
      <w:bookmarkEnd w:id="70"/>
    </w:p>
    <w:tbl>
      <w:tblPr>
        <w:tblW w:w="5000" w:type="pct"/>
        <w:tblLook w:val="04A0" w:firstRow="1" w:lastRow="0" w:firstColumn="1" w:lastColumn="0" w:noHBand="0" w:noVBand="1"/>
      </w:tblPr>
      <w:tblGrid>
        <w:gridCol w:w="618"/>
        <w:gridCol w:w="3063"/>
        <w:gridCol w:w="992"/>
        <w:gridCol w:w="992"/>
        <w:gridCol w:w="922"/>
        <w:gridCol w:w="834"/>
        <w:gridCol w:w="1078"/>
        <w:gridCol w:w="1128"/>
      </w:tblGrid>
      <w:tr w:rsidR="00F83688" w:rsidRPr="00F83688" w:rsidTr="00F83688">
        <w:trPr>
          <w:trHeight w:val="227"/>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Код ЗВ</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Наименование загрязняющего вещества</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ПДКм.р, мг/м3</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ПДКс.с., мг/м3</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ОБУВ, мг/м3</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Класс оп</w:t>
            </w:r>
            <w:r>
              <w:rPr>
                <w:rFonts w:ascii="Arial" w:hAnsi="Arial" w:cs="Arial"/>
                <w:b/>
                <w:bCs/>
                <w:sz w:val="18"/>
                <w:szCs w:val="18"/>
              </w:rPr>
              <w:t>-</w:t>
            </w:r>
            <w:r w:rsidRPr="00F83688">
              <w:rPr>
                <w:rFonts w:ascii="Arial" w:hAnsi="Arial" w:cs="Arial"/>
                <w:b/>
                <w:bCs/>
                <w:sz w:val="18"/>
                <w:szCs w:val="18"/>
              </w:rPr>
              <w:t>ти</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Выброс вещества , г/с</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Выброс вещества, т/год, (M)</w:t>
            </w:r>
          </w:p>
        </w:tc>
      </w:tr>
      <w:tr w:rsidR="00F83688" w:rsidRPr="00F83688" w:rsidTr="00F83688">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1</w:t>
            </w:r>
          </w:p>
        </w:tc>
        <w:tc>
          <w:tcPr>
            <w:tcW w:w="1591"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2</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3</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4</w:t>
            </w:r>
          </w:p>
        </w:tc>
        <w:tc>
          <w:tcPr>
            <w:tcW w:w="479"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5</w:t>
            </w:r>
          </w:p>
        </w:tc>
        <w:tc>
          <w:tcPr>
            <w:tcW w:w="433"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6</w:t>
            </w:r>
          </w:p>
        </w:tc>
        <w:tc>
          <w:tcPr>
            <w:tcW w:w="560"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7</w:t>
            </w:r>
          </w:p>
        </w:tc>
        <w:tc>
          <w:tcPr>
            <w:tcW w:w="586"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sz w:val="18"/>
                <w:szCs w:val="18"/>
              </w:rPr>
            </w:pPr>
            <w:r w:rsidRPr="00F83688">
              <w:rPr>
                <w:rFonts w:ascii="Arial" w:hAnsi="Arial" w:cs="Arial"/>
                <w:b/>
                <w:bCs/>
                <w:sz w:val="18"/>
                <w:szCs w:val="18"/>
              </w:rPr>
              <w:t>8</w:t>
            </w:r>
          </w:p>
        </w:tc>
      </w:tr>
      <w:tr w:rsidR="00F83688" w:rsidRPr="00F83688" w:rsidTr="00F83688">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0415</w:t>
            </w:r>
          </w:p>
        </w:tc>
        <w:tc>
          <w:tcPr>
            <w:tcW w:w="1591"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Смесь углеводородов предельных С1-С5 (1502*)</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79"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50</w:t>
            </w:r>
          </w:p>
        </w:tc>
        <w:tc>
          <w:tcPr>
            <w:tcW w:w="433"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0,009556</w:t>
            </w:r>
          </w:p>
        </w:tc>
        <w:tc>
          <w:tcPr>
            <w:tcW w:w="586"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0,301347</w:t>
            </w:r>
          </w:p>
        </w:tc>
      </w:tr>
      <w:tr w:rsidR="00F83688" w:rsidRPr="00F83688" w:rsidTr="00F83688">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0416</w:t>
            </w:r>
          </w:p>
        </w:tc>
        <w:tc>
          <w:tcPr>
            <w:tcW w:w="1591"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Смесь углеводородов предельных С6-С10 (1503*)</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79"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30</w:t>
            </w:r>
          </w:p>
        </w:tc>
        <w:tc>
          <w:tcPr>
            <w:tcW w:w="433"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0,003534</w:t>
            </w:r>
          </w:p>
        </w:tc>
        <w:tc>
          <w:tcPr>
            <w:tcW w:w="586"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0,111456</w:t>
            </w:r>
          </w:p>
        </w:tc>
      </w:tr>
      <w:tr w:rsidR="00F83688" w:rsidRPr="00F83688" w:rsidTr="00F83688">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0602</w:t>
            </w:r>
          </w:p>
        </w:tc>
        <w:tc>
          <w:tcPr>
            <w:tcW w:w="1591"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Бензол (64)</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0,3</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0,1</w:t>
            </w:r>
          </w:p>
        </w:tc>
        <w:tc>
          <w:tcPr>
            <w:tcW w:w="479"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33"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2</w:t>
            </w:r>
          </w:p>
        </w:tc>
        <w:tc>
          <w:tcPr>
            <w:tcW w:w="560"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0,000046</w:t>
            </w:r>
          </w:p>
        </w:tc>
        <w:tc>
          <w:tcPr>
            <w:tcW w:w="586"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0,001456</w:t>
            </w:r>
          </w:p>
        </w:tc>
      </w:tr>
      <w:tr w:rsidR="00F83688" w:rsidRPr="00F83688" w:rsidTr="00F83688">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0616</w:t>
            </w:r>
          </w:p>
        </w:tc>
        <w:tc>
          <w:tcPr>
            <w:tcW w:w="1591"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Диметилбензол (смесь о-, м-, п- изомеров) (203)</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0,2</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79"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33"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3</w:t>
            </w:r>
          </w:p>
        </w:tc>
        <w:tc>
          <w:tcPr>
            <w:tcW w:w="560"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0,000022</w:t>
            </w:r>
          </w:p>
        </w:tc>
        <w:tc>
          <w:tcPr>
            <w:tcW w:w="586"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0,000707</w:t>
            </w:r>
          </w:p>
        </w:tc>
      </w:tr>
      <w:tr w:rsidR="00F83688" w:rsidRPr="00F83688" w:rsidTr="00F83688">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0621</w:t>
            </w:r>
          </w:p>
        </w:tc>
        <w:tc>
          <w:tcPr>
            <w:tcW w:w="1591"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Метилбензол (349)</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0,6</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79"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33"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3</w:t>
            </w:r>
          </w:p>
        </w:tc>
        <w:tc>
          <w:tcPr>
            <w:tcW w:w="560"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0,000029</w:t>
            </w:r>
          </w:p>
        </w:tc>
        <w:tc>
          <w:tcPr>
            <w:tcW w:w="586"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r w:rsidRPr="00F83688">
              <w:rPr>
                <w:rFonts w:ascii="Arial" w:hAnsi="Arial" w:cs="Arial"/>
                <w:color w:val="000000"/>
                <w:sz w:val="18"/>
                <w:szCs w:val="18"/>
              </w:rPr>
              <w:t>0,000915</w:t>
            </w:r>
          </w:p>
        </w:tc>
      </w:tr>
      <w:tr w:rsidR="00F83688" w:rsidRPr="00F83688" w:rsidTr="00F83688">
        <w:trPr>
          <w:trHeight w:val="227"/>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1591"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color w:val="000000"/>
                <w:sz w:val="18"/>
                <w:szCs w:val="18"/>
              </w:rPr>
            </w:pPr>
            <w:r w:rsidRPr="00F83688">
              <w:rPr>
                <w:rFonts w:ascii="Arial" w:hAnsi="Arial" w:cs="Arial"/>
                <w:b/>
                <w:bCs/>
                <w:color w:val="000000"/>
                <w:sz w:val="18"/>
                <w:szCs w:val="18"/>
              </w:rPr>
              <w:t>В С Е Г О :</w:t>
            </w: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515"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79"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433"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color w:val="000000"/>
                <w:sz w:val="18"/>
                <w:szCs w:val="18"/>
              </w:rPr>
            </w:pPr>
          </w:p>
        </w:tc>
        <w:tc>
          <w:tcPr>
            <w:tcW w:w="560"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color w:val="000000"/>
                <w:sz w:val="18"/>
                <w:szCs w:val="18"/>
              </w:rPr>
            </w:pPr>
            <w:r w:rsidRPr="00F83688">
              <w:rPr>
                <w:rFonts w:ascii="Arial" w:hAnsi="Arial" w:cs="Arial"/>
                <w:b/>
                <w:bCs/>
                <w:color w:val="000000"/>
                <w:sz w:val="18"/>
                <w:szCs w:val="18"/>
              </w:rPr>
              <w:t>0,01319</w:t>
            </w:r>
          </w:p>
        </w:tc>
        <w:tc>
          <w:tcPr>
            <w:tcW w:w="586" w:type="pct"/>
            <w:tcBorders>
              <w:top w:val="nil"/>
              <w:left w:val="nil"/>
              <w:bottom w:val="single" w:sz="4" w:space="0" w:color="auto"/>
              <w:right w:val="single" w:sz="4" w:space="0" w:color="auto"/>
            </w:tcBorders>
            <w:shd w:val="clear" w:color="auto" w:fill="auto"/>
            <w:vAlign w:val="center"/>
            <w:hideMark/>
          </w:tcPr>
          <w:p w:rsidR="00F83688" w:rsidRPr="00F83688" w:rsidRDefault="00F83688" w:rsidP="00F83688">
            <w:pPr>
              <w:spacing w:line="240" w:lineRule="auto"/>
              <w:ind w:firstLine="0"/>
              <w:jc w:val="center"/>
              <w:rPr>
                <w:rFonts w:ascii="Arial" w:hAnsi="Arial" w:cs="Arial"/>
                <w:b/>
                <w:bCs/>
                <w:color w:val="000000"/>
                <w:sz w:val="18"/>
                <w:szCs w:val="18"/>
              </w:rPr>
            </w:pPr>
            <w:r w:rsidRPr="00F83688">
              <w:rPr>
                <w:rFonts w:ascii="Arial" w:hAnsi="Arial" w:cs="Arial"/>
                <w:b/>
                <w:bCs/>
                <w:color w:val="000000"/>
                <w:sz w:val="18"/>
                <w:szCs w:val="18"/>
              </w:rPr>
              <w:t>0,41588</w:t>
            </w:r>
          </w:p>
        </w:tc>
      </w:tr>
    </w:tbl>
    <w:p w:rsidR="005F0BEB" w:rsidRDefault="005F0BEB" w:rsidP="00F07A85">
      <w:pPr>
        <w:jc w:val="center"/>
        <w:rPr>
          <w:noProof/>
        </w:rPr>
      </w:pPr>
    </w:p>
    <w:p w:rsidR="00535C82" w:rsidRPr="00D21BC0" w:rsidRDefault="003F47AE" w:rsidP="00D21BC0">
      <w:pPr>
        <w:pStyle w:val="11"/>
        <w:spacing w:line="312" w:lineRule="auto"/>
        <w:jc w:val="both"/>
        <w:rPr>
          <w:rFonts w:ascii="Arial" w:hAnsi="Arial" w:cs="Arial"/>
          <w:b w:val="0"/>
          <w:bCs w:val="0"/>
        </w:rPr>
      </w:pPr>
      <w:bookmarkStart w:id="71" w:name="_Toc212075068"/>
      <w:r w:rsidRPr="00D21BC0">
        <w:rPr>
          <w:rFonts w:ascii="Arial" w:hAnsi="Arial" w:cs="Arial"/>
          <w:bCs w:val="0"/>
          <w:noProof/>
        </w:rPr>
        <w:t>5</w:t>
      </w:r>
      <w:r w:rsidR="00535C82" w:rsidRPr="00D21BC0">
        <w:rPr>
          <w:rFonts w:ascii="Arial" w:hAnsi="Arial" w:cs="Arial"/>
          <w:bCs w:val="0"/>
          <w:noProof/>
        </w:rPr>
        <w:t>.</w:t>
      </w:r>
      <w:r w:rsidR="00F806A5">
        <w:rPr>
          <w:rFonts w:ascii="Arial" w:hAnsi="Arial" w:cs="Arial"/>
          <w:bCs w:val="0"/>
          <w:noProof/>
          <w:lang w:val="ru-RU"/>
        </w:rPr>
        <w:t>4</w:t>
      </w:r>
      <w:r w:rsidR="00535C82" w:rsidRPr="00D21BC0">
        <w:rPr>
          <w:rFonts w:ascii="Arial" w:hAnsi="Arial" w:cs="Arial"/>
          <w:bCs w:val="0"/>
          <w:noProof/>
        </w:rPr>
        <w:t>.</w:t>
      </w:r>
      <w:r w:rsidR="00535C82" w:rsidRPr="00D21BC0">
        <w:rPr>
          <w:rFonts w:ascii="Arial" w:hAnsi="Arial" w:cs="Arial"/>
          <w:bCs w:val="0"/>
        </w:rPr>
        <w:t xml:space="preserve"> Обоснование данных о выбросах вредных </w:t>
      </w:r>
      <w:r w:rsidR="00DF7C9B" w:rsidRPr="00D21BC0">
        <w:rPr>
          <w:rFonts w:ascii="Arial" w:hAnsi="Arial" w:cs="Arial"/>
          <w:bCs w:val="0"/>
        </w:rPr>
        <w:t xml:space="preserve"> </w:t>
      </w:r>
      <w:r w:rsidR="00535C82" w:rsidRPr="00D21BC0">
        <w:rPr>
          <w:rFonts w:ascii="Arial" w:hAnsi="Arial" w:cs="Arial"/>
          <w:bCs w:val="0"/>
        </w:rPr>
        <w:t>веществ</w:t>
      </w:r>
      <w:bookmarkEnd w:id="71"/>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Для количественной и качественной оценки выбросов загрязняющих веществ по каждому источнику проведены их расчеты. Расчеты выбросов вредных веществ в атмосферу производились на основании:</w:t>
      </w:r>
    </w:p>
    <w:p w:rsidR="00535C82" w:rsidRPr="00D21BC0" w:rsidRDefault="00535C82" w:rsidP="001853EC">
      <w:pPr>
        <w:numPr>
          <w:ilvl w:val="0"/>
          <w:numId w:val="36"/>
        </w:numPr>
        <w:autoSpaceDE w:val="0"/>
        <w:autoSpaceDN w:val="0"/>
        <w:adjustRightInd w:val="0"/>
        <w:spacing w:line="288" w:lineRule="auto"/>
        <w:ind w:left="0" w:firstLine="737"/>
        <w:jc w:val="both"/>
        <w:rPr>
          <w:rFonts w:ascii="Arial" w:hAnsi="Arial" w:cs="Arial"/>
          <w:szCs w:val="22"/>
        </w:rPr>
      </w:pPr>
      <w:r w:rsidRPr="00D21BC0">
        <w:rPr>
          <w:rFonts w:ascii="Arial" w:hAnsi="Arial" w:cs="Arial"/>
          <w:szCs w:val="22"/>
        </w:rPr>
        <w:t>технических характеристик примененного оборудования;</w:t>
      </w:r>
    </w:p>
    <w:p w:rsidR="00535C82" w:rsidRPr="00D21BC0" w:rsidRDefault="00535C82" w:rsidP="001853EC">
      <w:pPr>
        <w:numPr>
          <w:ilvl w:val="0"/>
          <w:numId w:val="36"/>
        </w:numPr>
        <w:autoSpaceDE w:val="0"/>
        <w:autoSpaceDN w:val="0"/>
        <w:adjustRightInd w:val="0"/>
        <w:spacing w:line="288" w:lineRule="auto"/>
        <w:ind w:left="0" w:firstLine="737"/>
        <w:jc w:val="both"/>
        <w:rPr>
          <w:rFonts w:ascii="Arial" w:hAnsi="Arial" w:cs="Arial"/>
          <w:szCs w:val="22"/>
        </w:rPr>
      </w:pPr>
      <w:r w:rsidRPr="00D21BC0">
        <w:rPr>
          <w:rFonts w:ascii="Arial" w:hAnsi="Arial" w:cs="Arial"/>
          <w:szCs w:val="22"/>
        </w:rPr>
        <w:t>материального баланса технологического процесса</w:t>
      </w:r>
      <w:r w:rsidR="009F44E3" w:rsidRPr="00D21BC0">
        <w:rPr>
          <w:rFonts w:ascii="Arial" w:hAnsi="Arial" w:cs="Arial"/>
          <w:szCs w:val="22"/>
        </w:rPr>
        <w:t>.</w:t>
      </w:r>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Расчет выбросов загрязняющих веществ проводился  </w:t>
      </w:r>
      <w:r w:rsidR="0097384D" w:rsidRPr="00D21BC0">
        <w:rPr>
          <w:rFonts w:ascii="Arial" w:hAnsi="Arial" w:cs="Arial"/>
          <w:szCs w:val="22"/>
        </w:rPr>
        <w:t xml:space="preserve">в соответствии  со следующими </w:t>
      </w:r>
      <w:r w:rsidRPr="00D21BC0">
        <w:rPr>
          <w:rFonts w:ascii="Arial" w:hAnsi="Arial" w:cs="Arial"/>
          <w:szCs w:val="22"/>
        </w:rPr>
        <w:t>утвержденными в Республике Казахстан нормативно</w:t>
      </w:r>
      <w:r w:rsidR="00322E62" w:rsidRPr="00D21BC0">
        <w:rPr>
          <w:rFonts w:ascii="Arial" w:hAnsi="Arial" w:cs="Arial"/>
          <w:szCs w:val="22"/>
        </w:rPr>
        <w:t xml:space="preserve"> </w:t>
      </w:r>
      <w:r w:rsidRPr="00D21BC0">
        <w:rPr>
          <w:rFonts w:ascii="Arial" w:hAnsi="Arial" w:cs="Arial"/>
          <w:szCs w:val="22"/>
        </w:rPr>
        <w:t>методическими  документами:</w:t>
      </w:r>
    </w:p>
    <w:p w:rsidR="0025668E" w:rsidRPr="00D21BC0" w:rsidRDefault="0025668E"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Параметры выбросов загрязняющих веществ приняты в соответствии с данными рабочего проекта и занесены в таблиц</w:t>
      </w:r>
      <w:r w:rsidR="00BE2BD6" w:rsidRPr="00D21BC0">
        <w:rPr>
          <w:rFonts w:ascii="Arial" w:hAnsi="Arial" w:cs="Arial"/>
          <w:szCs w:val="22"/>
        </w:rPr>
        <w:t>ы</w:t>
      </w:r>
      <w:r w:rsidRPr="00D21BC0">
        <w:rPr>
          <w:rFonts w:ascii="Arial" w:hAnsi="Arial" w:cs="Arial"/>
          <w:szCs w:val="22"/>
        </w:rPr>
        <w:t>.</w:t>
      </w:r>
      <w:r w:rsidR="00787679" w:rsidRPr="00D21BC0">
        <w:rPr>
          <w:rFonts w:ascii="Arial" w:hAnsi="Arial" w:cs="Arial"/>
          <w:szCs w:val="22"/>
        </w:rPr>
        <w:t xml:space="preserve"> Карта-схема расположения источников выбросов ВВ при строительстве и эксплуатации объектов обустройства на месторождении представлена на рисунке 3.</w:t>
      </w:r>
    </w:p>
    <w:p w:rsidR="0025668E" w:rsidRPr="00D21BC0" w:rsidRDefault="0025668E" w:rsidP="00D21BC0">
      <w:pPr>
        <w:autoSpaceDE w:val="0"/>
        <w:autoSpaceDN w:val="0"/>
        <w:adjustRightInd w:val="0"/>
        <w:spacing w:line="312" w:lineRule="auto"/>
        <w:jc w:val="both"/>
        <w:rPr>
          <w:rFonts w:ascii="Arial" w:hAnsi="Arial" w:cs="Arial"/>
          <w:szCs w:val="22"/>
        </w:rPr>
        <w:sectPr w:rsidR="0025668E" w:rsidRPr="00D21BC0" w:rsidSect="00DB48A3">
          <w:pgSz w:w="11906" w:h="16838" w:code="9"/>
          <w:pgMar w:top="1418" w:right="851" w:bottom="851" w:left="1418" w:header="680" w:footer="454" w:gutter="0"/>
          <w:cols w:space="708"/>
          <w:docGrid w:linePitch="326"/>
        </w:sectPr>
      </w:pPr>
    </w:p>
    <w:p w:rsidR="00BB710D" w:rsidRDefault="00BB710D" w:rsidP="001D4A44">
      <w:pPr>
        <w:spacing w:line="240" w:lineRule="auto"/>
        <w:rPr>
          <w:rFonts w:ascii="Arial" w:hAnsi="Arial" w:cs="Arial"/>
          <w:b/>
          <w:szCs w:val="22"/>
        </w:rPr>
      </w:pPr>
      <w:bookmarkStart w:id="72" w:name="_Toc212075031"/>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822314">
        <w:rPr>
          <w:rFonts w:ascii="Arial" w:hAnsi="Arial" w:cs="Arial"/>
          <w:b/>
          <w:noProof/>
          <w:szCs w:val="22"/>
        </w:rPr>
        <w:t>19</w:t>
      </w:r>
      <w:r w:rsidRPr="00D21BC0">
        <w:rPr>
          <w:rFonts w:ascii="Arial" w:hAnsi="Arial" w:cs="Arial"/>
          <w:b/>
          <w:szCs w:val="22"/>
        </w:rPr>
        <w:fldChar w:fldCharType="end"/>
      </w:r>
      <w:r w:rsidRPr="00D21BC0">
        <w:rPr>
          <w:rFonts w:ascii="Arial" w:hAnsi="Arial" w:cs="Arial"/>
          <w:b/>
          <w:szCs w:val="22"/>
        </w:rPr>
        <w:t xml:space="preserve"> - Параметры выбросов загрязняющих веществ на период строительства</w:t>
      </w:r>
      <w:bookmarkEnd w:id="72"/>
    </w:p>
    <w:tbl>
      <w:tblPr>
        <w:tblW w:w="5000" w:type="pct"/>
        <w:tblLayout w:type="fixed"/>
        <w:tblLook w:val="04A0" w:firstRow="1" w:lastRow="0" w:firstColumn="1" w:lastColumn="0" w:noHBand="0" w:noVBand="1"/>
      </w:tblPr>
      <w:tblGrid>
        <w:gridCol w:w="563"/>
        <w:gridCol w:w="1822"/>
        <w:gridCol w:w="569"/>
        <w:gridCol w:w="815"/>
        <w:gridCol w:w="1039"/>
        <w:gridCol w:w="1039"/>
        <w:gridCol w:w="1075"/>
        <w:gridCol w:w="900"/>
        <w:gridCol w:w="721"/>
        <w:gridCol w:w="797"/>
        <w:gridCol w:w="761"/>
        <w:gridCol w:w="528"/>
        <w:gridCol w:w="533"/>
        <w:gridCol w:w="528"/>
        <w:gridCol w:w="533"/>
        <w:gridCol w:w="1079"/>
        <w:gridCol w:w="1052"/>
        <w:gridCol w:w="994"/>
        <w:gridCol w:w="895"/>
        <w:gridCol w:w="573"/>
        <w:gridCol w:w="2042"/>
        <w:gridCol w:w="945"/>
        <w:gridCol w:w="882"/>
        <w:gridCol w:w="976"/>
        <w:gridCol w:w="725"/>
      </w:tblGrid>
      <w:tr w:rsidR="00F334C4" w:rsidRPr="00F334C4" w:rsidTr="00F334C4">
        <w:trPr>
          <w:trHeight w:val="227"/>
        </w:trPr>
        <w:tc>
          <w:tcPr>
            <w:tcW w:w="1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Пр-во</w:t>
            </w:r>
          </w:p>
        </w:tc>
        <w:tc>
          <w:tcPr>
            <w:tcW w:w="53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Источник выделения загрязняющих веществ</w:t>
            </w:r>
          </w:p>
        </w:tc>
        <w:tc>
          <w:tcPr>
            <w:tcW w:w="1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Число часов  работы в году</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Наимено</w:t>
            </w:r>
            <w:r>
              <w:rPr>
                <w:rFonts w:ascii="Arial" w:hAnsi="Arial" w:cs="Arial"/>
                <w:b/>
                <w:bCs/>
                <w:sz w:val="16"/>
                <w:szCs w:val="16"/>
              </w:rPr>
              <w:t>-</w:t>
            </w:r>
            <w:r w:rsidRPr="00F334C4">
              <w:rPr>
                <w:rFonts w:ascii="Arial" w:hAnsi="Arial" w:cs="Arial"/>
                <w:b/>
                <w:bCs/>
                <w:sz w:val="16"/>
                <w:szCs w:val="16"/>
              </w:rPr>
              <w:t>вание  источника выброса вредных веществ</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Номер источника выбросов на карте-схеме</w:t>
            </w:r>
          </w:p>
        </w:tc>
        <w:tc>
          <w:tcPr>
            <w:tcW w:w="2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Высота источника выбросов, м</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Диаметр устья трубы, м</w:t>
            </w:r>
          </w:p>
        </w:tc>
        <w:tc>
          <w:tcPr>
            <w:tcW w:w="509"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Параметры газовоздушной смеси на выходе из трубы при максимально разовой нагрузке</w:t>
            </w:r>
          </w:p>
        </w:tc>
        <w:tc>
          <w:tcPr>
            <w:tcW w:w="474" w:type="pct"/>
            <w:gridSpan w:val="4"/>
            <w:tcBorders>
              <w:top w:val="single" w:sz="4" w:space="0" w:color="auto"/>
              <w:left w:val="nil"/>
              <w:bottom w:val="single" w:sz="4" w:space="0" w:color="auto"/>
              <w:right w:val="single" w:sz="4" w:space="0" w:color="000000"/>
            </w:tcBorders>
            <w:shd w:val="clear" w:color="auto" w:fill="auto"/>
            <w:noWrap/>
            <w:vAlign w:val="center"/>
            <w:hideMark/>
          </w:tcPr>
          <w:p w:rsid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Координаты источника</w:t>
            </w:r>
          </w:p>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на карте-схеме,м</w:t>
            </w:r>
          </w:p>
        </w:tc>
        <w:tc>
          <w:tcPr>
            <w:tcW w:w="2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Hаиме-нование газо-очистных установок, тип и мероп-риятия по сокра-щению выбросов</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Вещество, по которому произ-водится газо-очистка</w:t>
            </w:r>
          </w:p>
        </w:tc>
        <w:tc>
          <w:tcPr>
            <w:tcW w:w="2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Коэффи-циент обесп-ти газо-очисткой, %</w:t>
            </w:r>
          </w:p>
        </w:tc>
        <w:tc>
          <w:tcPr>
            <w:tcW w:w="2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Средне-экспл. степень очистки/            максим. степень очистки, %</w:t>
            </w:r>
          </w:p>
        </w:tc>
        <w:tc>
          <w:tcPr>
            <w:tcW w:w="1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Код ЗВ</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Hаименование вещества</w:t>
            </w:r>
          </w:p>
        </w:tc>
        <w:tc>
          <w:tcPr>
            <w:tcW w:w="62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Выбросы загрязняющего вещества</w:t>
            </w:r>
          </w:p>
        </w:tc>
        <w:tc>
          <w:tcPr>
            <w:tcW w:w="1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Год дости-жения ПДВ</w:t>
            </w:r>
          </w:p>
        </w:tc>
      </w:tr>
      <w:tr w:rsidR="00F334C4" w:rsidRPr="00F334C4" w:rsidTr="00F334C4">
        <w:trPr>
          <w:trHeight w:val="227"/>
        </w:trPr>
        <w:tc>
          <w:tcPr>
            <w:tcW w:w="126"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534" w:type="pct"/>
            <w:gridSpan w:val="2"/>
            <w:vMerge/>
            <w:tcBorders>
              <w:top w:val="single" w:sz="4" w:space="0" w:color="auto"/>
              <w:left w:val="single" w:sz="4" w:space="0" w:color="auto"/>
              <w:bottom w:val="single" w:sz="4" w:space="0" w:color="000000"/>
              <w:right w:val="single" w:sz="4" w:space="0" w:color="000000"/>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18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40"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01"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509" w:type="pct"/>
            <w:gridSpan w:val="3"/>
            <w:vMerge/>
            <w:tcBorders>
              <w:top w:val="single" w:sz="4" w:space="0" w:color="auto"/>
              <w:left w:val="single" w:sz="4" w:space="0" w:color="auto"/>
              <w:bottom w:val="single" w:sz="4" w:space="0" w:color="000000"/>
              <w:right w:val="single" w:sz="4" w:space="0" w:color="000000"/>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37" w:type="pct"/>
            <w:gridSpan w:val="2"/>
            <w:tcBorders>
              <w:top w:val="single" w:sz="4" w:space="0" w:color="auto"/>
              <w:left w:val="nil"/>
              <w:bottom w:val="single" w:sz="4" w:space="0" w:color="auto"/>
              <w:right w:val="single" w:sz="4" w:space="0" w:color="000000"/>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точ.ист, /1-го конца линейного источника</w:t>
            </w:r>
          </w:p>
        </w:tc>
        <w:tc>
          <w:tcPr>
            <w:tcW w:w="237" w:type="pct"/>
            <w:gridSpan w:val="2"/>
            <w:tcBorders>
              <w:top w:val="single" w:sz="4" w:space="0" w:color="auto"/>
              <w:left w:val="nil"/>
              <w:bottom w:val="single" w:sz="4" w:space="0" w:color="auto"/>
              <w:right w:val="single" w:sz="4" w:space="0" w:color="000000"/>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2-го конца линейного источника</w:t>
            </w: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2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00"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626" w:type="pct"/>
            <w:gridSpan w:val="3"/>
            <w:vMerge/>
            <w:tcBorders>
              <w:top w:val="single" w:sz="4" w:space="0" w:color="auto"/>
              <w:left w:val="single" w:sz="4" w:space="0" w:color="auto"/>
              <w:bottom w:val="single" w:sz="4" w:space="0" w:color="000000"/>
              <w:right w:val="single" w:sz="4" w:space="0" w:color="000000"/>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r>
      <w:tr w:rsidR="00F334C4" w:rsidRPr="00F334C4" w:rsidTr="00F334C4">
        <w:trPr>
          <w:trHeight w:val="227"/>
        </w:trPr>
        <w:tc>
          <w:tcPr>
            <w:tcW w:w="126"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40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Наименование</w:t>
            </w:r>
          </w:p>
        </w:tc>
        <w:tc>
          <w:tcPr>
            <w:tcW w:w="12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Кол-во, шт.</w:t>
            </w:r>
          </w:p>
        </w:tc>
        <w:tc>
          <w:tcPr>
            <w:tcW w:w="18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40"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01"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16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Ско</w:t>
            </w:r>
            <w:r>
              <w:rPr>
                <w:rFonts w:ascii="Arial" w:hAnsi="Arial" w:cs="Arial"/>
                <w:b/>
                <w:bCs/>
                <w:sz w:val="16"/>
                <w:szCs w:val="16"/>
              </w:rPr>
              <w:t>-</w:t>
            </w:r>
            <w:r w:rsidRPr="00F334C4">
              <w:rPr>
                <w:rFonts w:ascii="Arial" w:hAnsi="Arial" w:cs="Arial"/>
                <w:b/>
                <w:bCs/>
                <w:sz w:val="16"/>
                <w:szCs w:val="16"/>
              </w:rPr>
              <w:t>рость, м/с</w:t>
            </w:r>
          </w:p>
        </w:tc>
        <w:tc>
          <w:tcPr>
            <w:tcW w:w="178"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Объем смеси,                м3/с</w:t>
            </w:r>
          </w:p>
        </w:tc>
        <w:tc>
          <w:tcPr>
            <w:tcW w:w="170"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Темпе-ратура смеси, оС</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Х1</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Y1</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Х2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Y2</w:t>
            </w: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35"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2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00"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c>
          <w:tcPr>
            <w:tcW w:w="21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г/с</w:t>
            </w:r>
          </w:p>
        </w:tc>
        <w:tc>
          <w:tcPr>
            <w:tcW w:w="19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мг/нм3</w:t>
            </w:r>
            <w:r w:rsidRPr="00F334C4">
              <w:rPr>
                <w:rFonts w:ascii="Arial" w:hAnsi="Arial" w:cs="Arial"/>
                <w:b/>
                <w:bCs/>
                <w:sz w:val="16"/>
                <w:szCs w:val="16"/>
              </w:rPr>
              <w:br/>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т/год</w:t>
            </w:r>
          </w:p>
        </w:tc>
        <w:tc>
          <w:tcPr>
            <w:tcW w:w="162" w:type="pct"/>
            <w:vMerge/>
            <w:tcBorders>
              <w:top w:val="single" w:sz="4" w:space="0" w:color="auto"/>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b/>
                <w:bCs/>
                <w:sz w:val="16"/>
                <w:szCs w:val="16"/>
              </w:rPr>
            </w:pP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w:t>
            </w:r>
          </w:p>
        </w:tc>
        <w:tc>
          <w:tcPr>
            <w:tcW w:w="40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2</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3</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4</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5</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6</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7</w:t>
            </w:r>
          </w:p>
        </w:tc>
        <w:tc>
          <w:tcPr>
            <w:tcW w:w="20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8</w:t>
            </w: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9</w:t>
            </w: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10</w:t>
            </w: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11</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13</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14</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15</w:t>
            </w:r>
          </w:p>
        </w:tc>
        <w:tc>
          <w:tcPr>
            <w:tcW w:w="24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16</w:t>
            </w: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17</w:t>
            </w: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18</w:t>
            </w: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19</w:t>
            </w: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20</w:t>
            </w:r>
          </w:p>
        </w:tc>
        <w:tc>
          <w:tcPr>
            <w:tcW w:w="456"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21</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22</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23</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24</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b/>
                <w:bCs/>
                <w:sz w:val="16"/>
                <w:szCs w:val="16"/>
              </w:rPr>
            </w:pPr>
            <w:r w:rsidRPr="00F334C4">
              <w:rPr>
                <w:rFonts w:ascii="Arial" w:hAnsi="Arial" w:cs="Arial"/>
                <w:b/>
                <w:bCs/>
                <w:sz w:val="16"/>
                <w:szCs w:val="16"/>
              </w:rPr>
              <w:t>25</w:t>
            </w:r>
          </w:p>
        </w:tc>
      </w:tr>
      <w:tr w:rsidR="00F334C4" w:rsidRPr="00F334C4" w:rsidTr="00F334C4">
        <w:trPr>
          <w:trHeight w:val="227"/>
        </w:trPr>
        <w:tc>
          <w:tcPr>
            <w:tcW w:w="126"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Котел битумный</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труба</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1001</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w:t>
            </w:r>
          </w:p>
        </w:tc>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0,15</w:t>
            </w: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3,77</w:t>
            </w: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0,06667</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180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0301</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Азота (IV) диоксид (Азота диоксид) (4)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0,0021</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52,267</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0,00015</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 (II) оксид (Азота оксид) (6)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0,0003</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7,467</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0328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(Сажа, Углерод черный) (583)</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19,911</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0,00006</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0330</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Сера диоксид (Ангидрид сернистый, Сернистый газ, Сера (IV) оксид) (516)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0,0025</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62,222</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0,00018</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0337</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оксид (Окись углерода, Угарный газ) (584)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0,0116</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288,711</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0,00083</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Дизельный компрессор</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24</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труба</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1002</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w:t>
            </w:r>
          </w:p>
        </w:tc>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0,15</w:t>
            </w: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2,09</w:t>
            </w: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0,037</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450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0301</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Азота (IV) диоксид (Азота диоксид) (4)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0,01831</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1310,576</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0,00254</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 (II) оксид (Азота оксид) (6)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0,00298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213,3</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0,00041</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0328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(Сажа, Углерод черный) (583)</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0,00156</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111,66</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0,00022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0330</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Сера диоксид (Ангидрид сернистый, Сернистый газ, Сера (IV) оксид) (516)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0,00244</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174,648</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0,00033</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0337</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оксид (Окись углерода, Угарный газ) (584)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0,016</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1145,233</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0,00222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0703</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Бенз/а/пирен (3,4-Бензпирен) (54)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3,30E-08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4,10E-09</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1325</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Формальдегид (Метаналь) (609)</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0,00033</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23,62</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0,00004</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2754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572,617</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0,00111</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Дизельный сварочный агрегат</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24</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труба</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1003</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w:t>
            </w:r>
          </w:p>
        </w:tc>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0,15</w:t>
            </w: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4,24</w:t>
            </w: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0,075</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450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0301</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Азота (IV) диоксид (Азота диоксид) (4)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0,01831</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646,551</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0,00255</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 (II) оксид (Азота оксид) (6)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0,00298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105,228</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0,00041</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0328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(Сажа, Углерод черный) (583)</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0,00156</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55,086</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0,00022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0330</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Сера диоксид (Ангидрид сернистый, Сернистый газ, Сера (IV) оксид) (516)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0,00244</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86,16</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0,00033</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0337</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оксид (Окись углерода, Угарный газ) (584)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0,016</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564,982</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0,00222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0703</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Бенз/а/пирен (3,4-Бензпирен) (54)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3,00E-08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4,10E-08</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1325</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Формальдегид (Метаналь) (609)</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0,00033</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11,653</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0,00004</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2754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282,491</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0,0011</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Дизельная электростанция</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24</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труба</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1004</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w:t>
            </w:r>
          </w:p>
        </w:tc>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0,15</w:t>
            </w: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20,37</w:t>
            </w: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0,36</w:t>
            </w: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450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0301</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Азота (IV) диоксид (Азота диоксид) (4)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0,13733</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1010,273</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0,01224</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 (II) оксид (Азота оксид) (6)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0,02232</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164,198</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0,00199</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0328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(Сажа, Углерод черный) (583)</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0,01167</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85,851</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0,00107</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0330</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Сера диоксид (Ангидрид сернистый, Сернистый газ, Сера (IV) оксид) (516)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0,01833</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134,845</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0,0016</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0337</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оксид (Окись углерода, Угарный газ) (584)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0,12</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882,784</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0,01067</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0703</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Бенз/а/пирен (3,4-Бензпирен) (54)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0,00000025</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0,0000002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1325</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Формальдегид (Метаналь) (609)</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0,0025</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18,391</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0,00021</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2754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0,06</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441,392</w:t>
            </w: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0,00534</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Планировка участка</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50</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7101</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неорганическая, содержащая двуокись кремния в %: 70-20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0,74374</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0,01761</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Рытье траншей</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16</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7102</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неорганическая, содержащая двуокись кремния в %: 70-20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0,23524</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0,0067</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Обратная засыпка грунта</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12</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7103</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неорганическая, содержащая двуокись кремния в %: 70-20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0,26884</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0,00677</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Формирование площадки (под колодец)</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448</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7104</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неорганическая, содержащая двуокись кремния в %: 70-20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0,09153</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0,00066</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Пересыпка привозного грунта</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24</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7105</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неорганическая, содержащая двуокись кремния в %: 70-20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0,08425</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0,00091</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Транспортировка грунта</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100</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7106</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неорганическая, содержащая двуокись кремния в %: 70-20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0,00302</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0,00957</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Разработка песка щебня</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100</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7107</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неорганическая, содержащая двуокись кремния в %: 70-20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0,17864</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0,00149</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Битумные работы</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40</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7108</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неорганическая, содержащая двуокись кремния в %: 70-20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0,0139</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Сварочные и газосварочные работы</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156</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7109</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0123</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Железо (II, III) оксиды (диЖелезо триоксид, Железа оксид) /в пересчете на железо/ (274)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0,03177</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0,00426</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0143</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Марганец и его соединения /в пересчете на марганца (IV) оксид/ (327)</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0,001456</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0,00023</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0203</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Хром /в пересчете на хром (VI) оксид/ (Хром шестивалентный) (647)</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0,000167</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0,00007</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0301</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Азота (IV) диоксид (Азота диоксид) (4)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0,009167</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0,000987</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 (II) оксид (Азота оксид) (6)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0,001408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0,000152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0337</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оксид (Окись углерода, Угарный газ) (584)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0,018183</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0,001937</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0342</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Фтористые газообразные соединения /в пересчете на фтор/ (617)</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0,00025</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0,000026</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0344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Фториды неорганические плохо растворимые</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0,0017</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0,000364</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7746B5">
            <w:pPr>
              <w:spacing w:line="240" w:lineRule="auto"/>
              <w:ind w:firstLine="0"/>
              <w:jc w:val="center"/>
              <w:rPr>
                <w:rFonts w:ascii="Arial" w:hAnsi="Arial" w:cs="Arial"/>
                <w:sz w:val="16"/>
                <w:szCs w:val="16"/>
              </w:rPr>
            </w:pPr>
            <w:r w:rsidRPr="00F334C4">
              <w:rPr>
                <w:rFonts w:ascii="Arial" w:hAnsi="Arial" w:cs="Arial"/>
                <w:sz w:val="16"/>
                <w:szCs w:val="16"/>
              </w:rPr>
              <w:t xml:space="preserve">Пыль неорганическая, содержащая двуокись кремния в %: 70-20 </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0,000467</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0,000041</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Покрасочные работы</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130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7110</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0616</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Диметилбензол (смесь о-, м-, п- изомеров) (203)</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0,26208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0,07222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2752</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Уайт-спирит (1294*)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0,01854</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0,04572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2902</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Взвешенные частицы (116)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2,34375</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0,01688</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Работа болгарки</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30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7111</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2902</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Взвешенные частицы (116)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0,284</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0,01024</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2930</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Пыль абразивная (Корунд белый, Монокорунд) (1027*)</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0,0568</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0,002045</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tcBorders>
              <w:top w:val="nil"/>
              <w:left w:val="single" w:sz="4" w:space="0" w:color="auto"/>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Работа перфоратора</w:t>
            </w:r>
          </w:p>
        </w:tc>
        <w:tc>
          <w:tcPr>
            <w:tcW w:w="12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w:t>
            </w:r>
          </w:p>
        </w:tc>
        <w:tc>
          <w:tcPr>
            <w:tcW w:w="18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60</w:t>
            </w:r>
          </w:p>
        </w:tc>
        <w:tc>
          <w:tcPr>
            <w:tcW w:w="232"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7112</w:t>
            </w:r>
          </w:p>
        </w:tc>
        <w:tc>
          <w:tcPr>
            <w:tcW w:w="24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2902</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Взвешенные частицы (116)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0,1</w:t>
            </w: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0,0432</w:t>
            </w: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001</w:t>
            </w:r>
          </w:p>
        </w:tc>
        <w:tc>
          <w:tcPr>
            <w:tcW w:w="40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Автотранспорт на дизтопливе и бензине</w:t>
            </w:r>
          </w:p>
        </w:tc>
        <w:tc>
          <w:tcPr>
            <w:tcW w:w="127"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1</w:t>
            </w:r>
          </w:p>
        </w:tc>
        <w:tc>
          <w:tcPr>
            <w:tcW w:w="18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619</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неорг. выброс</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7113</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0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22</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w:t>
            </w:r>
          </w:p>
        </w:tc>
        <w:tc>
          <w:tcPr>
            <w:tcW w:w="118"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119"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w:t>
            </w:r>
          </w:p>
        </w:tc>
        <w:tc>
          <w:tcPr>
            <w:tcW w:w="241"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0301</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Азота (IV) диоксид (Азота диоксид) (4)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0304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Азот (II) оксид (Азота оксид) (6)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0328</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(Сажа, Углерод черный) (583)</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0330</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Сера диоксид (Ангидрид сернистый, Сернистый газ, Сера (IV) оксид) (516)</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0337</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Углерод оксид (Окись углерода, Угарный газ) (584)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0703</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Бенз/а/пирен (3,4-Бензпирен) (54)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2732</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Керосин (654*)</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r w:rsidR="00F334C4" w:rsidRPr="00F334C4" w:rsidTr="00F334C4">
        <w:trPr>
          <w:trHeight w:val="227"/>
        </w:trPr>
        <w:tc>
          <w:tcPr>
            <w:tcW w:w="126"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40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7"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8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7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8"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19"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41"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35"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22"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00" w:type="pct"/>
            <w:vMerge/>
            <w:tcBorders>
              <w:top w:val="nil"/>
              <w:left w:val="single" w:sz="4" w:space="0" w:color="auto"/>
              <w:bottom w:val="single" w:sz="4" w:space="0" w:color="000000"/>
              <w:right w:val="single" w:sz="4" w:space="0" w:color="auto"/>
            </w:tcBorders>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2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2754</w:t>
            </w:r>
          </w:p>
        </w:tc>
        <w:tc>
          <w:tcPr>
            <w:tcW w:w="456" w:type="pct"/>
            <w:tcBorders>
              <w:top w:val="nil"/>
              <w:left w:val="nil"/>
              <w:bottom w:val="single" w:sz="4" w:space="0" w:color="auto"/>
              <w:right w:val="single" w:sz="4" w:space="0" w:color="auto"/>
            </w:tcBorders>
            <w:shd w:val="clear" w:color="auto" w:fill="auto"/>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211"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97"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p>
        </w:tc>
        <w:tc>
          <w:tcPr>
            <w:tcW w:w="162" w:type="pct"/>
            <w:tcBorders>
              <w:top w:val="nil"/>
              <w:left w:val="nil"/>
              <w:bottom w:val="single" w:sz="4" w:space="0" w:color="auto"/>
              <w:right w:val="single" w:sz="4" w:space="0" w:color="auto"/>
            </w:tcBorders>
            <w:shd w:val="clear" w:color="auto" w:fill="auto"/>
            <w:noWrap/>
            <w:vAlign w:val="center"/>
            <w:hideMark/>
          </w:tcPr>
          <w:p w:rsidR="00F334C4" w:rsidRPr="00F334C4" w:rsidRDefault="00F334C4" w:rsidP="00F334C4">
            <w:pPr>
              <w:spacing w:line="240" w:lineRule="auto"/>
              <w:ind w:firstLine="0"/>
              <w:jc w:val="center"/>
              <w:rPr>
                <w:rFonts w:ascii="Arial" w:hAnsi="Arial" w:cs="Arial"/>
                <w:sz w:val="16"/>
                <w:szCs w:val="16"/>
              </w:rPr>
            </w:pPr>
            <w:r w:rsidRPr="00F334C4">
              <w:rPr>
                <w:rFonts w:ascii="Arial" w:hAnsi="Arial" w:cs="Arial"/>
                <w:sz w:val="16"/>
                <w:szCs w:val="16"/>
              </w:rPr>
              <w:t>2026</w:t>
            </w:r>
          </w:p>
        </w:tc>
      </w:tr>
    </w:tbl>
    <w:p w:rsidR="006550D4" w:rsidRDefault="006550D4" w:rsidP="001D4A44">
      <w:pPr>
        <w:spacing w:line="240" w:lineRule="auto"/>
        <w:rPr>
          <w:rFonts w:ascii="Arial" w:hAnsi="Arial" w:cs="Arial"/>
          <w:b/>
          <w:szCs w:val="22"/>
        </w:rPr>
      </w:pPr>
    </w:p>
    <w:p w:rsidR="006550D4" w:rsidRPr="00D21BC0" w:rsidRDefault="006550D4" w:rsidP="001D4A44">
      <w:pPr>
        <w:spacing w:line="240" w:lineRule="auto"/>
        <w:rPr>
          <w:rFonts w:ascii="Arial" w:hAnsi="Arial" w:cs="Arial"/>
          <w:b/>
          <w:szCs w:val="22"/>
        </w:rPr>
      </w:pPr>
    </w:p>
    <w:p w:rsidR="00B56146" w:rsidRPr="00D21BC0" w:rsidRDefault="00B56146" w:rsidP="00D21BC0">
      <w:pPr>
        <w:spacing w:line="312" w:lineRule="auto"/>
        <w:rPr>
          <w:rFonts w:ascii="Arial" w:hAnsi="Arial" w:cs="Arial"/>
          <w:b/>
          <w:szCs w:val="22"/>
        </w:rPr>
        <w:sectPr w:rsidR="00B56146" w:rsidRPr="00D21BC0" w:rsidSect="00613F04">
          <w:pgSz w:w="23814" w:h="16839" w:orient="landscape" w:code="8"/>
          <w:pgMar w:top="1134" w:right="567" w:bottom="851" w:left="851" w:header="680" w:footer="397" w:gutter="0"/>
          <w:cols w:space="708"/>
          <w:docGrid w:linePitch="326"/>
        </w:sectPr>
      </w:pPr>
    </w:p>
    <w:p w:rsidR="00CA4FFB" w:rsidRPr="00D21BC0" w:rsidRDefault="00BE2BD6" w:rsidP="001D4A44">
      <w:pPr>
        <w:spacing w:line="240" w:lineRule="auto"/>
        <w:rPr>
          <w:rFonts w:ascii="Arial" w:hAnsi="Arial" w:cs="Arial"/>
          <w:b/>
          <w:szCs w:val="22"/>
        </w:rPr>
      </w:pPr>
      <w:bookmarkStart w:id="73" w:name="_Toc212075032"/>
      <w:r w:rsidRPr="00D21BC0">
        <w:rPr>
          <w:rFonts w:ascii="Arial" w:hAnsi="Arial" w:cs="Arial"/>
          <w:b/>
          <w:szCs w:val="22"/>
        </w:rPr>
        <w:lastRenderedPageBreak/>
        <w:t xml:space="preserve">Таблица </w:t>
      </w:r>
      <w:r w:rsidR="00366ECA"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00366ECA" w:rsidRPr="00D21BC0">
        <w:rPr>
          <w:rFonts w:ascii="Arial" w:hAnsi="Arial" w:cs="Arial"/>
          <w:b/>
          <w:szCs w:val="22"/>
        </w:rPr>
        <w:fldChar w:fldCharType="separate"/>
      </w:r>
      <w:r w:rsidR="00822314">
        <w:rPr>
          <w:rFonts w:ascii="Arial" w:hAnsi="Arial" w:cs="Arial"/>
          <w:b/>
          <w:noProof/>
          <w:szCs w:val="22"/>
        </w:rPr>
        <w:t>20</w:t>
      </w:r>
      <w:r w:rsidR="00366ECA" w:rsidRPr="00D21BC0">
        <w:rPr>
          <w:rFonts w:ascii="Arial" w:hAnsi="Arial" w:cs="Arial"/>
          <w:b/>
          <w:szCs w:val="22"/>
        </w:rPr>
        <w:fldChar w:fldCharType="end"/>
      </w:r>
      <w:r w:rsidRPr="00D21BC0">
        <w:rPr>
          <w:rFonts w:ascii="Arial" w:hAnsi="Arial" w:cs="Arial"/>
          <w:b/>
          <w:szCs w:val="22"/>
        </w:rPr>
        <w:t xml:space="preserve"> - </w:t>
      </w:r>
      <w:r w:rsidR="00CA4FFB" w:rsidRPr="00D21BC0">
        <w:rPr>
          <w:rFonts w:ascii="Arial" w:hAnsi="Arial" w:cs="Arial"/>
          <w:b/>
          <w:szCs w:val="22"/>
        </w:rPr>
        <w:t>Параметры выбросов загрязняющих веществ на период эксплуатации</w:t>
      </w:r>
      <w:bookmarkEnd w:id="73"/>
    </w:p>
    <w:tbl>
      <w:tblPr>
        <w:tblW w:w="5000" w:type="pct"/>
        <w:tblLook w:val="04A0" w:firstRow="1" w:lastRow="0" w:firstColumn="1" w:lastColumn="0" w:noHBand="0" w:noVBand="1"/>
      </w:tblPr>
      <w:tblGrid>
        <w:gridCol w:w="612"/>
        <w:gridCol w:w="1392"/>
        <w:gridCol w:w="886"/>
        <w:gridCol w:w="815"/>
        <w:gridCol w:w="1392"/>
        <w:gridCol w:w="1037"/>
        <w:gridCol w:w="1075"/>
        <w:gridCol w:w="901"/>
        <w:gridCol w:w="731"/>
        <w:gridCol w:w="764"/>
        <w:gridCol w:w="760"/>
        <w:gridCol w:w="630"/>
        <w:gridCol w:w="630"/>
        <w:gridCol w:w="582"/>
        <w:gridCol w:w="582"/>
        <w:gridCol w:w="1077"/>
        <w:gridCol w:w="1053"/>
        <w:gridCol w:w="993"/>
        <w:gridCol w:w="1060"/>
        <w:gridCol w:w="572"/>
        <w:gridCol w:w="1394"/>
        <w:gridCol w:w="884"/>
        <w:gridCol w:w="750"/>
        <w:gridCol w:w="795"/>
        <w:gridCol w:w="735"/>
      </w:tblGrid>
      <w:tr w:rsidR="0089556A" w:rsidRPr="007746B5" w:rsidTr="007746B5">
        <w:trPr>
          <w:trHeight w:val="227"/>
        </w:trPr>
        <w:tc>
          <w:tcPr>
            <w:tcW w:w="1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89556A">
            <w:pPr>
              <w:spacing w:line="240" w:lineRule="auto"/>
              <w:ind w:firstLine="0"/>
              <w:jc w:val="center"/>
              <w:rPr>
                <w:rFonts w:ascii="Arial" w:hAnsi="Arial" w:cs="Arial"/>
                <w:b/>
                <w:bCs/>
                <w:sz w:val="16"/>
                <w:szCs w:val="16"/>
              </w:rPr>
            </w:pPr>
            <w:r w:rsidRPr="007746B5">
              <w:rPr>
                <w:rFonts w:ascii="Arial" w:hAnsi="Arial" w:cs="Arial"/>
                <w:b/>
                <w:bCs/>
                <w:sz w:val="16"/>
                <w:szCs w:val="16"/>
              </w:rPr>
              <w:t>Пр-во</w:t>
            </w:r>
          </w:p>
        </w:tc>
        <w:tc>
          <w:tcPr>
            <w:tcW w:w="51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Источник выделения загрязняющих веществ</w:t>
            </w:r>
          </w:p>
        </w:tc>
        <w:tc>
          <w:tcPr>
            <w:tcW w:w="1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Число часов  работы в году</w:t>
            </w:r>
          </w:p>
        </w:tc>
        <w:tc>
          <w:tcPr>
            <w:tcW w:w="2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Наименование  источника выброса вредных веществ</w:t>
            </w:r>
          </w:p>
        </w:tc>
        <w:tc>
          <w:tcPr>
            <w:tcW w:w="2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Номер источника выбросов на карте-схеме</w:t>
            </w:r>
          </w:p>
        </w:tc>
        <w:tc>
          <w:tcPr>
            <w:tcW w:w="2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Высота источника выбросов, м</w:t>
            </w:r>
          </w:p>
        </w:tc>
        <w:tc>
          <w:tcPr>
            <w:tcW w:w="1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Диаметр устья трубы, м</w:t>
            </w:r>
          </w:p>
        </w:tc>
        <w:tc>
          <w:tcPr>
            <w:tcW w:w="508"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Параметры газовоздушной смеси на выходе из трубы при максимально разовой нагрузке</w:t>
            </w:r>
          </w:p>
        </w:tc>
        <w:tc>
          <w:tcPr>
            <w:tcW w:w="694"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9556A"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Координаты источника</w:t>
            </w:r>
          </w:p>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 xml:space="preserve"> на карте-схеме,м</w:t>
            </w:r>
          </w:p>
        </w:tc>
        <w:tc>
          <w:tcPr>
            <w:tcW w:w="2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F334C4" w:rsidRDefault="007746B5" w:rsidP="007746B5">
            <w:pPr>
              <w:spacing w:line="240" w:lineRule="auto"/>
              <w:ind w:firstLine="0"/>
              <w:jc w:val="center"/>
              <w:rPr>
                <w:rFonts w:ascii="Arial" w:hAnsi="Arial" w:cs="Arial"/>
                <w:b/>
                <w:bCs/>
                <w:sz w:val="16"/>
                <w:szCs w:val="16"/>
              </w:rPr>
            </w:pPr>
            <w:r w:rsidRPr="00F334C4">
              <w:rPr>
                <w:rFonts w:ascii="Arial" w:hAnsi="Arial" w:cs="Arial"/>
                <w:b/>
                <w:bCs/>
                <w:sz w:val="16"/>
                <w:szCs w:val="16"/>
              </w:rPr>
              <w:t>Hаиме-нование газо-очистных установок, тип и мероп-риятия по сокра-щению выбросов</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F334C4" w:rsidRDefault="007746B5" w:rsidP="007746B5">
            <w:pPr>
              <w:spacing w:line="240" w:lineRule="auto"/>
              <w:ind w:firstLine="0"/>
              <w:jc w:val="center"/>
              <w:rPr>
                <w:rFonts w:ascii="Arial" w:hAnsi="Arial" w:cs="Arial"/>
                <w:b/>
                <w:bCs/>
                <w:sz w:val="16"/>
                <w:szCs w:val="16"/>
              </w:rPr>
            </w:pPr>
            <w:r w:rsidRPr="00F334C4">
              <w:rPr>
                <w:rFonts w:ascii="Arial" w:hAnsi="Arial" w:cs="Arial"/>
                <w:b/>
                <w:bCs/>
                <w:sz w:val="16"/>
                <w:szCs w:val="16"/>
              </w:rPr>
              <w:t>Вещество, по которому произ-водится газо-очистка</w:t>
            </w:r>
          </w:p>
        </w:tc>
        <w:tc>
          <w:tcPr>
            <w:tcW w:w="2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F334C4" w:rsidRDefault="007746B5" w:rsidP="007746B5">
            <w:pPr>
              <w:spacing w:line="240" w:lineRule="auto"/>
              <w:ind w:firstLine="0"/>
              <w:jc w:val="center"/>
              <w:rPr>
                <w:rFonts w:ascii="Arial" w:hAnsi="Arial" w:cs="Arial"/>
                <w:b/>
                <w:bCs/>
                <w:sz w:val="16"/>
                <w:szCs w:val="16"/>
              </w:rPr>
            </w:pPr>
            <w:r w:rsidRPr="00F334C4">
              <w:rPr>
                <w:rFonts w:ascii="Arial" w:hAnsi="Arial" w:cs="Arial"/>
                <w:b/>
                <w:bCs/>
                <w:sz w:val="16"/>
                <w:szCs w:val="16"/>
              </w:rPr>
              <w:t>Коэффи-циент обесп-ти газо-очисткой, %</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F334C4" w:rsidRDefault="007746B5" w:rsidP="007746B5">
            <w:pPr>
              <w:spacing w:line="240" w:lineRule="auto"/>
              <w:ind w:firstLine="0"/>
              <w:jc w:val="center"/>
              <w:rPr>
                <w:rFonts w:ascii="Arial" w:hAnsi="Arial" w:cs="Arial"/>
                <w:b/>
                <w:bCs/>
                <w:sz w:val="16"/>
                <w:szCs w:val="16"/>
              </w:rPr>
            </w:pPr>
            <w:r w:rsidRPr="00F334C4">
              <w:rPr>
                <w:rFonts w:ascii="Arial" w:hAnsi="Arial" w:cs="Arial"/>
                <w:b/>
                <w:bCs/>
                <w:sz w:val="16"/>
                <w:szCs w:val="16"/>
              </w:rPr>
              <w:t>Средне-экспл. степень очистки/            максим. степень очистки, %</w:t>
            </w:r>
          </w:p>
        </w:tc>
        <w:tc>
          <w:tcPr>
            <w:tcW w:w="1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Код ЗВ</w:t>
            </w:r>
          </w:p>
        </w:tc>
        <w:tc>
          <w:tcPr>
            <w:tcW w:w="2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Hаименование вещества</w:t>
            </w:r>
          </w:p>
        </w:tc>
        <w:tc>
          <w:tcPr>
            <w:tcW w:w="487"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Выбросы загрязняющего вещества</w:t>
            </w:r>
          </w:p>
        </w:tc>
        <w:tc>
          <w:tcPr>
            <w:tcW w:w="1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Год дости-жения ПДВ</w:t>
            </w:r>
          </w:p>
        </w:tc>
      </w:tr>
      <w:tr w:rsidR="0089556A" w:rsidRPr="007746B5" w:rsidTr="007746B5">
        <w:trPr>
          <w:trHeight w:val="227"/>
        </w:trPr>
        <w:tc>
          <w:tcPr>
            <w:tcW w:w="175"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511" w:type="pct"/>
            <w:gridSpan w:val="2"/>
            <w:vMerge/>
            <w:tcBorders>
              <w:top w:val="single" w:sz="4" w:space="0" w:color="auto"/>
              <w:left w:val="single" w:sz="4" w:space="0" w:color="auto"/>
              <w:bottom w:val="single" w:sz="4" w:space="0" w:color="000000"/>
              <w:right w:val="single" w:sz="4" w:space="0" w:color="000000"/>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74"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06"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13"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180"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508" w:type="pct"/>
            <w:gridSpan w:val="3"/>
            <w:vMerge/>
            <w:tcBorders>
              <w:top w:val="single" w:sz="4" w:space="0" w:color="auto"/>
              <w:left w:val="single" w:sz="4" w:space="0" w:color="auto"/>
              <w:bottom w:val="single" w:sz="4" w:space="0" w:color="000000"/>
              <w:right w:val="single" w:sz="4" w:space="0" w:color="000000"/>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358" w:type="pct"/>
            <w:gridSpan w:val="2"/>
            <w:tcBorders>
              <w:top w:val="single" w:sz="4" w:space="0" w:color="auto"/>
              <w:left w:val="nil"/>
              <w:bottom w:val="single" w:sz="4" w:space="0" w:color="auto"/>
              <w:right w:val="single" w:sz="4" w:space="0" w:color="000000"/>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 xml:space="preserve">точ.ист, /1-го конца линейного источника </w:t>
            </w:r>
          </w:p>
        </w:tc>
        <w:tc>
          <w:tcPr>
            <w:tcW w:w="336" w:type="pct"/>
            <w:gridSpan w:val="2"/>
            <w:tcBorders>
              <w:top w:val="single" w:sz="4" w:space="0" w:color="auto"/>
              <w:left w:val="nil"/>
              <w:bottom w:val="single" w:sz="4" w:space="0" w:color="auto"/>
              <w:right w:val="single" w:sz="4" w:space="0" w:color="000000"/>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 xml:space="preserve">2-го конца линейного источника </w:t>
            </w:r>
          </w:p>
        </w:tc>
        <w:tc>
          <w:tcPr>
            <w:tcW w:w="274"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19"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74"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487" w:type="pct"/>
            <w:gridSpan w:val="3"/>
            <w:vMerge/>
            <w:tcBorders>
              <w:top w:val="single" w:sz="4" w:space="0" w:color="auto"/>
              <w:left w:val="single" w:sz="4" w:space="0" w:color="auto"/>
              <w:bottom w:val="single" w:sz="4" w:space="0" w:color="000000"/>
              <w:right w:val="single" w:sz="4" w:space="0" w:color="000000"/>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148"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r>
      <w:tr w:rsidR="0089556A" w:rsidRPr="007746B5" w:rsidTr="007746B5">
        <w:trPr>
          <w:trHeight w:val="227"/>
        </w:trPr>
        <w:tc>
          <w:tcPr>
            <w:tcW w:w="175"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Наименование</w:t>
            </w:r>
          </w:p>
        </w:tc>
        <w:tc>
          <w:tcPr>
            <w:tcW w:w="237"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Кол</w:t>
            </w:r>
            <w:r>
              <w:rPr>
                <w:rFonts w:ascii="Arial" w:hAnsi="Arial" w:cs="Arial"/>
                <w:b/>
                <w:bCs/>
                <w:sz w:val="16"/>
                <w:szCs w:val="16"/>
              </w:rPr>
              <w:t>-</w:t>
            </w:r>
            <w:r w:rsidRPr="007746B5">
              <w:rPr>
                <w:rFonts w:ascii="Arial" w:hAnsi="Arial" w:cs="Arial"/>
                <w:b/>
                <w:bCs/>
                <w:sz w:val="16"/>
                <w:szCs w:val="16"/>
              </w:rPr>
              <w:t>во, шт.</w:t>
            </w:r>
          </w:p>
        </w:tc>
        <w:tc>
          <w:tcPr>
            <w:tcW w:w="163"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74"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06"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13"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180"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02"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Ско</w:t>
            </w:r>
            <w:r w:rsidR="0089556A">
              <w:rPr>
                <w:rFonts w:ascii="Arial" w:hAnsi="Arial" w:cs="Arial"/>
                <w:b/>
                <w:bCs/>
                <w:sz w:val="16"/>
                <w:szCs w:val="16"/>
              </w:rPr>
              <w:t>-</w:t>
            </w:r>
            <w:r w:rsidRPr="007746B5">
              <w:rPr>
                <w:rFonts w:ascii="Arial" w:hAnsi="Arial" w:cs="Arial"/>
                <w:b/>
                <w:bCs/>
                <w:sz w:val="16"/>
                <w:szCs w:val="16"/>
              </w:rPr>
              <w:t>рость, м/с</w:t>
            </w:r>
          </w:p>
        </w:tc>
        <w:tc>
          <w:tcPr>
            <w:tcW w:w="154"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Объем смеси,                м3/с</w:t>
            </w:r>
          </w:p>
        </w:tc>
        <w:tc>
          <w:tcPr>
            <w:tcW w:w="153"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Темпе-ратура смеси, оС</w:t>
            </w:r>
          </w:p>
        </w:tc>
        <w:tc>
          <w:tcPr>
            <w:tcW w:w="17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Х1</w:t>
            </w:r>
          </w:p>
        </w:tc>
        <w:tc>
          <w:tcPr>
            <w:tcW w:w="17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Y1</w:t>
            </w:r>
          </w:p>
        </w:tc>
        <w:tc>
          <w:tcPr>
            <w:tcW w:w="168"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Х2</w:t>
            </w:r>
          </w:p>
        </w:tc>
        <w:tc>
          <w:tcPr>
            <w:tcW w:w="168"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Y2</w:t>
            </w:r>
          </w:p>
        </w:tc>
        <w:tc>
          <w:tcPr>
            <w:tcW w:w="274"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19"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274"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c>
          <w:tcPr>
            <w:tcW w:w="176"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 xml:space="preserve">г/с             </w:t>
            </w:r>
          </w:p>
        </w:tc>
        <w:tc>
          <w:tcPr>
            <w:tcW w:w="151"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мг/нм3</w:t>
            </w:r>
            <w:r w:rsidRPr="007746B5">
              <w:rPr>
                <w:rFonts w:ascii="Arial" w:hAnsi="Arial" w:cs="Arial"/>
                <w:b/>
                <w:bCs/>
                <w:sz w:val="16"/>
                <w:szCs w:val="16"/>
              </w:rPr>
              <w:br/>
              <w:t xml:space="preserve">  </w:t>
            </w:r>
          </w:p>
        </w:tc>
        <w:tc>
          <w:tcPr>
            <w:tcW w:w="15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т/год</w:t>
            </w:r>
          </w:p>
        </w:tc>
        <w:tc>
          <w:tcPr>
            <w:tcW w:w="148" w:type="pct"/>
            <w:vMerge/>
            <w:tcBorders>
              <w:top w:val="single" w:sz="4" w:space="0" w:color="auto"/>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rPr>
                <w:rFonts w:ascii="Arial" w:hAnsi="Arial" w:cs="Arial"/>
                <w:b/>
                <w:bCs/>
                <w:sz w:val="16"/>
                <w:szCs w:val="16"/>
              </w:rPr>
            </w:pPr>
          </w:p>
        </w:tc>
      </w:tr>
      <w:tr w:rsidR="0089556A" w:rsidRPr="007746B5" w:rsidTr="007746B5">
        <w:trPr>
          <w:trHeight w:val="227"/>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w:t>
            </w:r>
          </w:p>
        </w:tc>
        <w:tc>
          <w:tcPr>
            <w:tcW w:w="274"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2</w:t>
            </w:r>
          </w:p>
        </w:tc>
        <w:tc>
          <w:tcPr>
            <w:tcW w:w="237"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3</w:t>
            </w:r>
          </w:p>
        </w:tc>
        <w:tc>
          <w:tcPr>
            <w:tcW w:w="163"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4</w:t>
            </w:r>
          </w:p>
        </w:tc>
        <w:tc>
          <w:tcPr>
            <w:tcW w:w="274"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5</w:t>
            </w:r>
          </w:p>
        </w:tc>
        <w:tc>
          <w:tcPr>
            <w:tcW w:w="206"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6</w:t>
            </w:r>
          </w:p>
        </w:tc>
        <w:tc>
          <w:tcPr>
            <w:tcW w:w="213"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7</w:t>
            </w:r>
          </w:p>
        </w:tc>
        <w:tc>
          <w:tcPr>
            <w:tcW w:w="180"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8</w:t>
            </w:r>
          </w:p>
        </w:tc>
        <w:tc>
          <w:tcPr>
            <w:tcW w:w="202"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9</w:t>
            </w:r>
          </w:p>
        </w:tc>
        <w:tc>
          <w:tcPr>
            <w:tcW w:w="154"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10</w:t>
            </w:r>
          </w:p>
        </w:tc>
        <w:tc>
          <w:tcPr>
            <w:tcW w:w="153"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11</w:t>
            </w:r>
          </w:p>
        </w:tc>
        <w:tc>
          <w:tcPr>
            <w:tcW w:w="17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12</w:t>
            </w:r>
          </w:p>
        </w:tc>
        <w:tc>
          <w:tcPr>
            <w:tcW w:w="17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13</w:t>
            </w:r>
          </w:p>
        </w:tc>
        <w:tc>
          <w:tcPr>
            <w:tcW w:w="168"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14</w:t>
            </w:r>
          </w:p>
        </w:tc>
        <w:tc>
          <w:tcPr>
            <w:tcW w:w="168"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15</w:t>
            </w:r>
          </w:p>
        </w:tc>
        <w:tc>
          <w:tcPr>
            <w:tcW w:w="274"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16</w:t>
            </w:r>
          </w:p>
        </w:tc>
        <w:tc>
          <w:tcPr>
            <w:tcW w:w="264"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17</w:t>
            </w:r>
          </w:p>
        </w:tc>
        <w:tc>
          <w:tcPr>
            <w:tcW w:w="21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18</w:t>
            </w:r>
          </w:p>
        </w:tc>
        <w:tc>
          <w:tcPr>
            <w:tcW w:w="293"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19</w:t>
            </w:r>
          </w:p>
        </w:tc>
        <w:tc>
          <w:tcPr>
            <w:tcW w:w="117"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20</w:t>
            </w:r>
          </w:p>
        </w:tc>
        <w:tc>
          <w:tcPr>
            <w:tcW w:w="274"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21</w:t>
            </w:r>
          </w:p>
        </w:tc>
        <w:tc>
          <w:tcPr>
            <w:tcW w:w="176"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22</w:t>
            </w:r>
          </w:p>
        </w:tc>
        <w:tc>
          <w:tcPr>
            <w:tcW w:w="151"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23</w:t>
            </w:r>
          </w:p>
        </w:tc>
        <w:tc>
          <w:tcPr>
            <w:tcW w:w="15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24</w:t>
            </w:r>
          </w:p>
        </w:tc>
        <w:tc>
          <w:tcPr>
            <w:tcW w:w="148"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b/>
                <w:bCs/>
                <w:sz w:val="16"/>
                <w:szCs w:val="16"/>
              </w:rPr>
            </w:pPr>
            <w:r w:rsidRPr="007746B5">
              <w:rPr>
                <w:rFonts w:ascii="Arial" w:hAnsi="Arial" w:cs="Arial"/>
                <w:b/>
                <w:bCs/>
                <w:sz w:val="16"/>
                <w:szCs w:val="16"/>
              </w:rPr>
              <w:t>25</w:t>
            </w:r>
          </w:p>
        </w:tc>
      </w:tr>
      <w:tr w:rsidR="0089556A" w:rsidRPr="007746B5" w:rsidTr="007746B5">
        <w:trPr>
          <w:trHeight w:val="227"/>
        </w:trPr>
        <w:tc>
          <w:tcPr>
            <w:tcW w:w="175"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001</w:t>
            </w:r>
          </w:p>
        </w:tc>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Неплотности оборудования (нефтепровод)</w:t>
            </w: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1</w:t>
            </w:r>
          </w:p>
        </w:tc>
        <w:tc>
          <w:tcPr>
            <w:tcW w:w="163"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8760</w:t>
            </w:r>
          </w:p>
        </w:tc>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неорг.</w:t>
            </w:r>
          </w:p>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выброс</w:t>
            </w:r>
          </w:p>
        </w:tc>
        <w:tc>
          <w:tcPr>
            <w:tcW w:w="206"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6201</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2</w:t>
            </w:r>
          </w:p>
        </w:tc>
        <w:tc>
          <w:tcPr>
            <w:tcW w:w="180"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4"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3"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11</w:t>
            </w:r>
          </w:p>
        </w:tc>
        <w:tc>
          <w:tcPr>
            <w:tcW w:w="179"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2968</w:t>
            </w:r>
          </w:p>
        </w:tc>
        <w:tc>
          <w:tcPr>
            <w:tcW w:w="179"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3955</w:t>
            </w:r>
          </w:p>
        </w:tc>
        <w:tc>
          <w:tcPr>
            <w:tcW w:w="168"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2</w:t>
            </w:r>
          </w:p>
        </w:tc>
        <w:tc>
          <w:tcPr>
            <w:tcW w:w="168"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2</w:t>
            </w:r>
          </w:p>
        </w:tc>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64"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9"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93" w:type="pct"/>
            <w:vMerge w:val="restart"/>
            <w:tcBorders>
              <w:top w:val="nil"/>
              <w:left w:val="single" w:sz="4" w:space="0" w:color="auto"/>
              <w:bottom w:val="single" w:sz="4" w:space="0" w:color="000000"/>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17"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0415</w:t>
            </w:r>
          </w:p>
        </w:tc>
        <w:tc>
          <w:tcPr>
            <w:tcW w:w="274"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Смесь углеводородов предельных С1-С5 (1502*)</w:t>
            </w:r>
          </w:p>
        </w:tc>
        <w:tc>
          <w:tcPr>
            <w:tcW w:w="176"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0,00956</w:t>
            </w:r>
          </w:p>
        </w:tc>
        <w:tc>
          <w:tcPr>
            <w:tcW w:w="151"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0,30135</w:t>
            </w:r>
          </w:p>
        </w:tc>
        <w:tc>
          <w:tcPr>
            <w:tcW w:w="148" w:type="pct"/>
            <w:tcBorders>
              <w:top w:val="nil"/>
              <w:left w:val="nil"/>
              <w:bottom w:val="single" w:sz="4" w:space="0" w:color="auto"/>
              <w:right w:val="single" w:sz="4" w:space="0" w:color="auto"/>
            </w:tcBorders>
            <w:shd w:val="clear" w:color="auto" w:fill="auto"/>
            <w:noWrap/>
            <w:vAlign w:val="center"/>
            <w:hideMark/>
          </w:tcPr>
          <w:p w:rsidR="007746B5" w:rsidRPr="007746B5" w:rsidRDefault="0089556A" w:rsidP="007746B5">
            <w:pPr>
              <w:spacing w:line="240" w:lineRule="auto"/>
              <w:ind w:firstLine="0"/>
              <w:jc w:val="center"/>
              <w:rPr>
                <w:rFonts w:ascii="Arial" w:hAnsi="Arial" w:cs="Arial"/>
                <w:sz w:val="16"/>
                <w:szCs w:val="16"/>
              </w:rPr>
            </w:pPr>
            <w:r>
              <w:rPr>
                <w:rFonts w:ascii="Arial" w:hAnsi="Arial" w:cs="Arial"/>
                <w:sz w:val="16"/>
                <w:szCs w:val="16"/>
              </w:rPr>
              <w:t>2026</w:t>
            </w:r>
          </w:p>
        </w:tc>
      </w:tr>
      <w:tr w:rsidR="0089556A" w:rsidRPr="007746B5" w:rsidTr="007746B5">
        <w:trPr>
          <w:trHeight w:val="227"/>
        </w:trPr>
        <w:tc>
          <w:tcPr>
            <w:tcW w:w="175"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6"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80"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7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7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8"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8"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6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9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17"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0416</w:t>
            </w:r>
          </w:p>
        </w:tc>
        <w:tc>
          <w:tcPr>
            <w:tcW w:w="274"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Смесь углеводородов предельных С6-С10 (1503*)</w:t>
            </w:r>
          </w:p>
        </w:tc>
        <w:tc>
          <w:tcPr>
            <w:tcW w:w="176"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0,00353</w:t>
            </w:r>
          </w:p>
        </w:tc>
        <w:tc>
          <w:tcPr>
            <w:tcW w:w="151"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0,11146</w:t>
            </w:r>
          </w:p>
        </w:tc>
        <w:tc>
          <w:tcPr>
            <w:tcW w:w="148" w:type="pct"/>
            <w:tcBorders>
              <w:top w:val="nil"/>
              <w:left w:val="nil"/>
              <w:bottom w:val="single" w:sz="4" w:space="0" w:color="auto"/>
              <w:right w:val="single" w:sz="4" w:space="0" w:color="auto"/>
            </w:tcBorders>
            <w:shd w:val="clear" w:color="auto" w:fill="auto"/>
            <w:noWrap/>
            <w:vAlign w:val="center"/>
            <w:hideMark/>
          </w:tcPr>
          <w:p w:rsidR="007746B5" w:rsidRPr="007746B5" w:rsidRDefault="0089556A" w:rsidP="007746B5">
            <w:pPr>
              <w:spacing w:line="240" w:lineRule="auto"/>
              <w:ind w:firstLine="0"/>
              <w:jc w:val="center"/>
              <w:rPr>
                <w:rFonts w:ascii="Arial" w:hAnsi="Arial" w:cs="Arial"/>
                <w:sz w:val="16"/>
                <w:szCs w:val="16"/>
              </w:rPr>
            </w:pPr>
            <w:r>
              <w:rPr>
                <w:rFonts w:ascii="Arial" w:hAnsi="Arial" w:cs="Arial"/>
                <w:sz w:val="16"/>
                <w:szCs w:val="16"/>
              </w:rPr>
              <w:t>2026</w:t>
            </w:r>
          </w:p>
        </w:tc>
      </w:tr>
      <w:tr w:rsidR="0089556A" w:rsidRPr="007746B5" w:rsidTr="007746B5">
        <w:trPr>
          <w:trHeight w:val="227"/>
        </w:trPr>
        <w:tc>
          <w:tcPr>
            <w:tcW w:w="175"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6"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80"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7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7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8"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8"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6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9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17"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0602</w:t>
            </w:r>
          </w:p>
        </w:tc>
        <w:tc>
          <w:tcPr>
            <w:tcW w:w="274"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Бензол (64)</w:t>
            </w:r>
          </w:p>
        </w:tc>
        <w:tc>
          <w:tcPr>
            <w:tcW w:w="176"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0,00005</w:t>
            </w:r>
          </w:p>
        </w:tc>
        <w:tc>
          <w:tcPr>
            <w:tcW w:w="151"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0,00146</w:t>
            </w:r>
          </w:p>
        </w:tc>
        <w:tc>
          <w:tcPr>
            <w:tcW w:w="148" w:type="pct"/>
            <w:tcBorders>
              <w:top w:val="nil"/>
              <w:left w:val="nil"/>
              <w:bottom w:val="single" w:sz="4" w:space="0" w:color="auto"/>
              <w:right w:val="single" w:sz="4" w:space="0" w:color="auto"/>
            </w:tcBorders>
            <w:shd w:val="clear" w:color="auto" w:fill="auto"/>
            <w:noWrap/>
            <w:vAlign w:val="center"/>
            <w:hideMark/>
          </w:tcPr>
          <w:p w:rsidR="007746B5" w:rsidRPr="007746B5" w:rsidRDefault="0089556A" w:rsidP="007746B5">
            <w:pPr>
              <w:spacing w:line="240" w:lineRule="auto"/>
              <w:ind w:firstLine="0"/>
              <w:jc w:val="center"/>
              <w:rPr>
                <w:rFonts w:ascii="Arial" w:hAnsi="Arial" w:cs="Arial"/>
                <w:sz w:val="16"/>
                <w:szCs w:val="16"/>
              </w:rPr>
            </w:pPr>
            <w:r>
              <w:rPr>
                <w:rFonts w:ascii="Arial" w:hAnsi="Arial" w:cs="Arial"/>
                <w:sz w:val="16"/>
                <w:szCs w:val="16"/>
              </w:rPr>
              <w:t>2026</w:t>
            </w:r>
          </w:p>
        </w:tc>
      </w:tr>
      <w:tr w:rsidR="0089556A" w:rsidRPr="007746B5" w:rsidTr="007746B5">
        <w:trPr>
          <w:trHeight w:val="227"/>
        </w:trPr>
        <w:tc>
          <w:tcPr>
            <w:tcW w:w="175"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6"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80"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7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7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8"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8"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6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9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17"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0616</w:t>
            </w:r>
          </w:p>
        </w:tc>
        <w:tc>
          <w:tcPr>
            <w:tcW w:w="274"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Диметилбензол (смесь о-, м-, п- изомеров) (203)</w:t>
            </w:r>
          </w:p>
        </w:tc>
        <w:tc>
          <w:tcPr>
            <w:tcW w:w="176"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0,000022</w:t>
            </w:r>
          </w:p>
        </w:tc>
        <w:tc>
          <w:tcPr>
            <w:tcW w:w="151"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0,00071</w:t>
            </w:r>
          </w:p>
        </w:tc>
        <w:tc>
          <w:tcPr>
            <w:tcW w:w="148" w:type="pct"/>
            <w:tcBorders>
              <w:top w:val="nil"/>
              <w:left w:val="nil"/>
              <w:bottom w:val="single" w:sz="4" w:space="0" w:color="auto"/>
              <w:right w:val="single" w:sz="4" w:space="0" w:color="auto"/>
            </w:tcBorders>
            <w:shd w:val="clear" w:color="auto" w:fill="auto"/>
            <w:noWrap/>
            <w:vAlign w:val="center"/>
            <w:hideMark/>
          </w:tcPr>
          <w:p w:rsidR="007746B5" w:rsidRPr="007746B5" w:rsidRDefault="0089556A" w:rsidP="007746B5">
            <w:pPr>
              <w:spacing w:line="240" w:lineRule="auto"/>
              <w:ind w:firstLine="0"/>
              <w:jc w:val="center"/>
              <w:rPr>
                <w:rFonts w:ascii="Arial" w:hAnsi="Arial" w:cs="Arial"/>
                <w:sz w:val="16"/>
                <w:szCs w:val="16"/>
              </w:rPr>
            </w:pPr>
            <w:r>
              <w:rPr>
                <w:rFonts w:ascii="Arial" w:hAnsi="Arial" w:cs="Arial"/>
                <w:sz w:val="16"/>
                <w:szCs w:val="16"/>
              </w:rPr>
              <w:t>2026</w:t>
            </w:r>
          </w:p>
        </w:tc>
      </w:tr>
      <w:tr w:rsidR="0089556A" w:rsidRPr="007746B5" w:rsidTr="007746B5">
        <w:trPr>
          <w:trHeight w:val="227"/>
        </w:trPr>
        <w:tc>
          <w:tcPr>
            <w:tcW w:w="175"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37"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6"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80"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02"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7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7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8"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68"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7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64"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19"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293" w:type="pct"/>
            <w:vMerge/>
            <w:tcBorders>
              <w:top w:val="nil"/>
              <w:left w:val="single" w:sz="4" w:space="0" w:color="auto"/>
              <w:bottom w:val="single" w:sz="4" w:space="0" w:color="000000"/>
              <w:right w:val="single" w:sz="4" w:space="0" w:color="auto"/>
            </w:tcBorders>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17"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0621</w:t>
            </w:r>
          </w:p>
        </w:tc>
        <w:tc>
          <w:tcPr>
            <w:tcW w:w="274" w:type="pct"/>
            <w:tcBorders>
              <w:top w:val="nil"/>
              <w:left w:val="nil"/>
              <w:bottom w:val="single" w:sz="4" w:space="0" w:color="auto"/>
              <w:right w:val="single" w:sz="4" w:space="0" w:color="auto"/>
            </w:tcBorders>
            <w:shd w:val="clear" w:color="auto" w:fill="auto"/>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Метилбензол (349)</w:t>
            </w:r>
          </w:p>
        </w:tc>
        <w:tc>
          <w:tcPr>
            <w:tcW w:w="176"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0,00003</w:t>
            </w:r>
          </w:p>
        </w:tc>
        <w:tc>
          <w:tcPr>
            <w:tcW w:w="151"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p>
        </w:tc>
        <w:tc>
          <w:tcPr>
            <w:tcW w:w="159" w:type="pct"/>
            <w:tcBorders>
              <w:top w:val="nil"/>
              <w:left w:val="nil"/>
              <w:bottom w:val="single" w:sz="4" w:space="0" w:color="auto"/>
              <w:right w:val="single" w:sz="4" w:space="0" w:color="auto"/>
            </w:tcBorders>
            <w:shd w:val="clear" w:color="auto" w:fill="auto"/>
            <w:noWrap/>
            <w:vAlign w:val="center"/>
            <w:hideMark/>
          </w:tcPr>
          <w:p w:rsidR="007746B5" w:rsidRPr="007746B5" w:rsidRDefault="007746B5" w:rsidP="007746B5">
            <w:pPr>
              <w:spacing w:line="240" w:lineRule="auto"/>
              <w:ind w:firstLine="0"/>
              <w:jc w:val="center"/>
              <w:rPr>
                <w:rFonts w:ascii="Arial" w:hAnsi="Arial" w:cs="Arial"/>
                <w:sz w:val="16"/>
                <w:szCs w:val="16"/>
              </w:rPr>
            </w:pPr>
            <w:r w:rsidRPr="007746B5">
              <w:rPr>
                <w:rFonts w:ascii="Arial" w:hAnsi="Arial" w:cs="Arial"/>
                <w:sz w:val="16"/>
                <w:szCs w:val="16"/>
              </w:rPr>
              <w:t>0,00092</w:t>
            </w:r>
          </w:p>
        </w:tc>
        <w:tc>
          <w:tcPr>
            <w:tcW w:w="148" w:type="pct"/>
            <w:tcBorders>
              <w:top w:val="nil"/>
              <w:left w:val="nil"/>
              <w:bottom w:val="single" w:sz="4" w:space="0" w:color="auto"/>
              <w:right w:val="single" w:sz="4" w:space="0" w:color="auto"/>
            </w:tcBorders>
            <w:shd w:val="clear" w:color="auto" w:fill="auto"/>
            <w:noWrap/>
            <w:vAlign w:val="center"/>
            <w:hideMark/>
          </w:tcPr>
          <w:p w:rsidR="007746B5" w:rsidRPr="007746B5" w:rsidRDefault="0089556A" w:rsidP="007746B5">
            <w:pPr>
              <w:spacing w:line="240" w:lineRule="auto"/>
              <w:ind w:firstLine="0"/>
              <w:jc w:val="center"/>
              <w:rPr>
                <w:rFonts w:ascii="Arial" w:hAnsi="Arial" w:cs="Arial"/>
                <w:sz w:val="16"/>
                <w:szCs w:val="16"/>
              </w:rPr>
            </w:pPr>
            <w:r>
              <w:rPr>
                <w:rFonts w:ascii="Arial" w:hAnsi="Arial" w:cs="Arial"/>
                <w:sz w:val="16"/>
                <w:szCs w:val="16"/>
              </w:rPr>
              <w:t>2026</w:t>
            </w:r>
          </w:p>
        </w:tc>
      </w:tr>
    </w:tbl>
    <w:p w:rsidR="00CA4FFB" w:rsidRDefault="00CA4FFB" w:rsidP="00D21BC0">
      <w:pPr>
        <w:autoSpaceDE w:val="0"/>
        <w:autoSpaceDN w:val="0"/>
        <w:adjustRightInd w:val="0"/>
        <w:spacing w:line="312" w:lineRule="auto"/>
        <w:jc w:val="both"/>
        <w:rPr>
          <w:rFonts w:ascii="Arial" w:hAnsi="Arial" w:cs="Arial"/>
          <w:b/>
          <w:color w:val="FF0000"/>
          <w:szCs w:val="22"/>
        </w:rPr>
      </w:pPr>
    </w:p>
    <w:p w:rsidR="00DD4DB6" w:rsidRDefault="00DD4DB6" w:rsidP="00D21BC0">
      <w:pPr>
        <w:autoSpaceDE w:val="0"/>
        <w:autoSpaceDN w:val="0"/>
        <w:adjustRightInd w:val="0"/>
        <w:spacing w:line="312" w:lineRule="auto"/>
        <w:jc w:val="both"/>
        <w:rPr>
          <w:rFonts w:ascii="Arial" w:hAnsi="Arial" w:cs="Arial"/>
          <w:b/>
          <w:color w:val="FF0000"/>
          <w:szCs w:val="22"/>
        </w:rPr>
      </w:pPr>
    </w:p>
    <w:p w:rsidR="00DD4DB6" w:rsidRPr="00D21BC0" w:rsidRDefault="00DD4DB6" w:rsidP="00D21BC0">
      <w:pPr>
        <w:autoSpaceDE w:val="0"/>
        <w:autoSpaceDN w:val="0"/>
        <w:adjustRightInd w:val="0"/>
        <w:spacing w:line="312" w:lineRule="auto"/>
        <w:jc w:val="both"/>
        <w:rPr>
          <w:rFonts w:ascii="Arial" w:hAnsi="Arial" w:cs="Arial"/>
          <w:b/>
          <w:color w:val="FF0000"/>
          <w:szCs w:val="22"/>
        </w:rPr>
        <w:sectPr w:rsidR="00DD4DB6" w:rsidRPr="00D21BC0" w:rsidSect="0011317F">
          <w:pgSz w:w="23814" w:h="16839" w:orient="landscape" w:code="8"/>
          <w:pgMar w:top="1134" w:right="851" w:bottom="851" w:left="851" w:header="680" w:footer="397" w:gutter="0"/>
          <w:cols w:space="708"/>
          <w:docGrid w:linePitch="326"/>
        </w:sectPr>
      </w:pPr>
    </w:p>
    <w:p w:rsidR="00CE0A92" w:rsidRPr="00D21BC0" w:rsidRDefault="00E54BF7" w:rsidP="00D21BC0">
      <w:pPr>
        <w:pStyle w:val="11"/>
        <w:spacing w:line="312" w:lineRule="auto"/>
        <w:jc w:val="both"/>
        <w:rPr>
          <w:rFonts w:ascii="Arial" w:hAnsi="Arial" w:cs="Arial"/>
        </w:rPr>
      </w:pPr>
      <w:bookmarkStart w:id="74" w:name="_Toc212075069"/>
      <w:r w:rsidRPr="00D21BC0">
        <w:rPr>
          <w:rFonts w:ascii="Arial" w:hAnsi="Arial" w:cs="Arial"/>
        </w:rPr>
        <w:lastRenderedPageBreak/>
        <w:t>5</w:t>
      </w:r>
      <w:r w:rsidR="00F806A5">
        <w:rPr>
          <w:rFonts w:ascii="Arial" w:hAnsi="Arial" w:cs="Arial"/>
        </w:rPr>
        <w:t>.</w:t>
      </w:r>
      <w:r w:rsidR="00F806A5">
        <w:rPr>
          <w:rFonts w:ascii="Arial" w:hAnsi="Arial" w:cs="Arial"/>
          <w:lang w:val="ru-RU"/>
        </w:rPr>
        <w:t>5</w:t>
      </w:r>
      <w:r w:rsidR="00535C82" w:rsidRPr="00D21BC0">
        <w:rPr>
          <w:rFonts w:ascii="Arial" w:hAnsi="Arial" w:cs="Arial"/>
        </w:rPr>
        <w:t>. Расчет рассеивания загрязняющих веществ в атмосферу</w:t>
      </w:r>
      <w:bookmarkEnd w:id="74"/>
    </w:p>
    <w:p w:rsidR="00206B86"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В соответствии с нормами проектирования, в Казахстане для оценки влияния выбросов загрязняющих веществ на качество атмосферного воздуха используется математическое моделирование.</w:t>
      </w:r>
    </w:p>
    <w:p w:rsidR="00CE0A92" w:rsidRPr="00D21BC0" w:rsidRDefault="00CE0A9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Расчет содержания вредных  веществ в атмосферном воздухе  проводится  в соответствии с требованиями </w:t>
      </w:r>
      <w:r w:rsidR="00995718" w:rsidRPr="00D21BC0">
        <w:rPr>
          <w:rFonts w:ascii="Arial" w:hAnsi="Arial" w:cs="Arial"/>
          <w:szCs w:val="22"/>
        </w:rPr>
        <w:t>«Методики определения нормативов эмиссий в окружающую среду» от 10 марта 2021 года № 63</w:t>
      </w:r>
      <w:r w:rsidRPr="00D21BC0">
        <w:rPr>
          <w:rFonts w:ascii="Arial" w:hAnsi="Arial" w:cs="Arial"/>
          <w:szCs w:val="22"/>
        </w:rPr>
        <w:t>.</w:t>
      </w:r>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Загрязнение  приземного  слоя  воздуха, создаваемого  выбросами  промышленных объектов, зависит  от  объемов  и  условий  выбросов  загрязняющих  веществ  в  атмосферу, природно-климатических  условий  и  особенностей  циркуляции  атмосферы.</w:t>
      </w:r>
    </w:p>
    <w:p w:rsidR="004C1377"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Для  определения  воздействия проектируемого объекта на окружающую среду произведен  расчет  полей  приземной  концентрации  загрязнения. Исходными  данными для  расчета  полей  приземной  концентрации  являются  полученные  выше   величины  объемов  выбросов  вредных  веществ.</w:t>
      </w:r>
    </w:p>
    <w:p w:rsidR="004C1377" w:rsidRPr="00D21BC0" w:rsidRDefault="00CE0A9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Прогнозирование загрязнение атмосферы проводилось по программному комплек</w:t>
      </w:r>
      <w:r w:rsidR="00F44F1F" w:rsidRPr="00D21BC0">
        <w:rPr>
          <w:rFonts w:ascii="Arial" w:hAnsi="Arial" w:cs="Arial"/>
          <w:szCs w:val="22"/>
        </w:rPr>
        <w:t xml:space="preserve">су </w:t>
      </w:r>
      <w:r w:rsidRPr="00D21BC0">
        <w:rPr>
          <w:rFonts w:ascii="Arial" w:hAnsi="Arial" w:cs="Arial"/>
          <w:szCs w:val="22"/>
        </w:rPr>
        <w:t>УПРЗА «ЭРА», версия 2.0. Разработчик  фирма ООО «Логос Плюс», Новосибирск.</w:t>
      </w:r>
    </w:p>
    <w:p w:rsidR="0023414D" w:rsidRPr="00D21BC0" w:rsidRDefault="00F44F1F"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Расчет рассеивания произведен на на период эксплуатации.</w:t>
      </w:r>
      <w:r w:rsidR="00D87677" w:rsidRPr="00D21BC0">
        <w:rPr>
          <w:rFonts w:ascii="Arial" w:hAnsi="Arial" w:cs="Arial"/>
          <w:szCs w:val="22"/>
        </w:rPr>
        <w:t xml:space="preserve"> На период строительства расчет не производился</w:t>
      </w:r>
      <w:r w:rsidR="009D33A6" w:rsidRPr="00D21BC0">
        <w:rPr>
          <w:rFonts w:ascii="Arial" w:hAnsi="Arial" w:cs="Arial"/>
          <w:szCs w:val="22"/>
        </w:rPr>
        <w:t>.</w:t>
      </w:r>
    </w:p>
    <w:p w:rsidR="003D7412" w:rsidRPr="00D21BC0" w:rsidRDefault="003D7412" w:rsidP="00D21BC0">
      <w:pPr>
        <w:spacing w:line="312" w:lineRule="auto"/>
        <w:jc w:val="both"/>
        <w:rPr>
          <w:rFonts w:ascii="Arial" w:hAnsi="Arial" w:cs="Arial"/>
          <w:b/>
          <w:szCs w:val="22"/>
        </w:rPr>
      </w:pPr>
      <w:r w:rsidRPr="00D21BC0">
        <w:rPr>
          <w:rFonts w:ascii="Arial" w:hAnsi="Arial" w:cs="Arial"/>
          <w:b/>
          <w:szCs w:val="22"/>
        </w:rPr>
        <w:t>Расчет  рассеивания на период эксплуатации</w:t>
      </w:r>
    </w:p>
    <w:p w:rsidR="00CE0A92" w:rsidRPr="00D21BC0" w:rsidRDefault="00CE0A92" w:rsidP="00D21BC0">
      <w:pPr>
        <w:autoSpaceDE w:val="0"/>
        <w:autoSpaceDN w:val="0"/>
        <w:adjustRightInd w:val="0"/>
        <w:spacing w:line="312" w:lineRule="auto"/>
        <w:jc w:val="both"/>
        <w:rPr>
          <w:rFonts w:ascii="Arial" w:hAnsi="Arial" w:cs="Arial"/>
          <w:szCs w:val="22"/>
          <w:u w:val="single"/>
        </w:rPr>
      </w:pPr>
      <w:r w:rsidRPr="00D21BC0">
        <w:rPr>
          <w:rFonts w:ascii="Arial" w:hAnsi="Arial" w:cs="Arial"/>
          <w:szCs w:val="22"/>
          <w:u w:val="single"/>
        </w:rPr>
        <w:t xml:space="preserve">Расчет </w:t>
      </w:r>
      <w:r w:rsidR="001F0DE4" w:rsidRPr="00D21BC0">
        <w:rPr>
          <w:rFonts w:ascii="Arial" w:hAnsi="Arial" w:cs="Arial"/>
          <w:szCs w:val="22"/>
          <w:u w:val="single"/>
        </w:rPr>
        <w:t xml:space="preserve">на период эксплуатации </w:t>
      </w:r>
      <w:r w:rsidRPr="00D21BC0">
        <w:rPr>
          <w:rFonts w:ascii="Arial" w:hAnsi="Arial" w:cs="Arial"/>
          <w:szCs w:val="22"/>
          <w:u w:val="single"/>
        </w:rPr>
        <w:t xml:space="preserve">выполнен для </w:t>
      </w:r>
      <w:r w:rsidR="001F0DE4" w:rsidRPr="00D21BC0">
        <w:rPr>
          <w:rFonts w:ascii="Arial" w:hAnsi="Arial" w:cs="Arial"/>
          <w:szCs w:val="22"/>
          <w:u w:val="single"/>
        </w:rPr>
        <w:t>двух этапов эксплуатации</w:t>
      </w:r>
      <w:r w:rsidRPr="00D21BC0">
        <w:rPr>
          <w:rFonts w:ascii="Arial" w:hAnsi="Arial" w:cs="Arial"/>
          <w:szCs w:val="22"/>
          <w:u w:val="single"/>
        </w:rPr>
        <w:t>.</w:t>
      </w:r>
    </w:p>
    <w:p w:rsidR="00226176"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Значение коэффициента А, зависящего от стратификации атмосферы и соответствующего неблагоприятным метеорологическим условиям, принято в расчетах равным 200.</w:t>
      </w:r>
    </w:p>
    <w:p w:rsidR="00226176"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Поправка на рельеф к значениям концентраций загрязняющих веществ не вводилась.</w:t>
      </w:r>
    </w:p>
    <w:p w:rsidR="00226176"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Размер расчетного прямоугольника и шаг расчетной сетки выбран с учетом  взаимного расположения  оборудования – источников выбросов.</w:t>
      </w:r>
    </w:p>
    <w:p w:rsidR="00226176"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Расчеты уровня загрязнения атмосферы выполнены по всем органи</w:t>
      </w:r>
      <w:r w:rsidR="0095123E" w:rsidRPr="00D21BC0">
        <w:rPr>
          <w:rFonts w:ascii="Arial" w:hAnsi="Arial" w:cs="Arial"/>
          <w:szCs w:val="22"/>
        </w:rPr>
        <w:t>зо</w:t>
      </w:r>
      <w:r w:rsidRPr="00D21BC0">
        <w:rPr>
          <w:rFonts w:ascii="Arial" w:hAnsi="Arial" w:cs="Arial"/>
          <w:szCs w:val="22"/>
        </w:rPr>
        <w:t>ванным и неорганизованным источникам с</w:t>
      </w:r>
      <w:r w:rsidR="0095123E" w:rsidRPr="00D21BC0">
        <w:rPr>
          <w:rFonts w:ascii="Arial" w:hAnsi="Arial" w:cs="Arial"/>
          <w:szCs w:val="22"/>
        </w:rPr>
        <w:t xml:space="preserve"> учетом всех выделяющихся загря</w:t>
      </w:r>
      <w:r w:rsidRPr="00D21BC0">
        <w:rPr>
          <w:rFonts w:ascii="Arial" w:hAnsi="Arial" w:cs="Arial"/>
          <w:szCs w:val="22"/>
        </w:rPr>
        <w:t>зняющих вещест</w:t>
      </w:r>
      <w:r w:rsidR="009F44E3" w:rsidRPr="00D21BC0">
        <w:rPr>
          <w:rFonts w:ascii="Arial" w:hAnsi="Arial" w:cs="Arial"/>
          <w:szCs w:val="22"/>
        </w:rPr>
        <w:t>в</w:t>
      </w:r>
      <w:r w:rsidRPr="00D21BC0">
        <w:rPr>
          <w:rFonts w:ascii="Arial" w:hAnsi="Arial" w:cs="Arial"/>
          <w:szCs w:val="22"/>
        </w:rPr>
        <w:t>.</w:t>
      </w:r>
    </w:p>
    <w:p w:rsidR="0044494E" w:rsidRPr="00D21BC0" w:rsidRDefault="0044494E" w:rsidP="00D21BC0">
      <w:pPr>
        <w:spacing w:line="312" w:lineRule="auto"/>
        <w:jc w:val="both"/>
        <w:rPr>
          <w:rFonts w:ascii="Arial" w:hAnsi="Arial" w:cs="Arial"/>
          <w:szCs w:val="22"/>
        </w:rPr>
      </w:pPr>
      <w:r w:rsidRPr="00D21BC0">
        <w:rPr>
          <w:rFonts w:ascii="Arial" w:hAnsi="Arial" w:cs="Arial"/>
          <w:szCs w:val="22"/>
        </w:rPr>
        <w:t xml:space="preserve">Рассмотрена территория площадки с расположенными на ней источниками выбросов.  Размеры расчетного прямоугольника - </w:t>
      </w:r>
      <w:r w:rsidR="0011317F">
        <w:rPr>
          <w:rFonts w:ascii="Arial" w:hAnsi="Arial" w:cs="Arial"/>
          <w:szCs w:val="22"/>
        </w:rPr>
        <w:t>70</w:t>
      </w:r>
      <w:r w:rsidR="008228FA">
        <w:rPr>
          <w:rFonts w:ascii="Arial" w:hAnsi="Arial" w:cs="Arial"/>
          <w:szCs w:val="22"/>
        </w:rPr>
        <w:t>000</w:t>
      </w:r>
      <w:r w:rsidRPr="00D21BC0">
        <w:rPr>
          <w:rFonts w:ascii="Arial" w:hAnsi="Arial" w:cs="Arial"/>
          <w:szCs w:val="22"/>
        </w:rPr>
        <w:t xml:space="preserve"> м х </w:t>
      </w:r>
      <w:r w:rsidR="0011317F">
        <w:rPr>
          <w:rFonts w:ascii="Arial" w:hAnsi="Arial" w:cs="Arial"/>
          <w:szCs w:val="22"/>
        </w:rPr>
        <w:t>600</w:t>
      </w:r>
      <w:r w:rsidR="008228FA">
        <w:rPr>
          <w:rFonts w:ascii="Arial" w:hAnsi="Arial" w:cs="Arial"/>
          <w:szCs w:val="22"/>
        </w:rPr>
        <w:t>00</w:t>
      </w:r>
      <w:r w:rsidRPr="00D21BC0">
        <w:rPr>
          <w:rFonts w:ascii="Arial" w:hAnsi="Arial" w:cs="Arial"/>
          <w:szCs w:val="22"/>
        </w:rPr>
        <w:t xml:space="preserve"> м,  шаг расчетной сетки -  </w:t>
      </w:r>
      <w:r w:rsidR="0011317F">
        <w:rPr>
          <w:rFonts w:ascii="Arial" w:hAnsi="Arial" w:cs="Arial"/>
          <w:szCs w:val="22"/>
        </w:rPr>
        <w:t>50</w:t>
      </w:r>
      <w:r w:rsidRPr="00D21BC0">
        <w:rPr>
          <w:rFonts w:ascii="Arial" w:hAnsi="Arial" w:cs="Arial"/>
          <w:szCs w:val="22"/>
        </w:rPr>
        <w:t>0 м.</w:t>
      </w:r>
    </w:p>
    <w:p w:rsidR="0044494E" w:rsidRPr="00D21BC0" w:rsidRDefault="0044494E"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Результаты расчета рассеивания максимальных приземных концентраций по всем загрязняющим веществам и группам суммаций, с указанием количества принятых к расчету источников загрязнения атмосферы (ИЗА), представлены в таблицах ниже.</w:t>
      </w:r>
    </w:p>
    <w:p w:rsidR="004B0DD4"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Анализ проведенных расчетов загрязнения  атмосферы от источни</w:t>
      </w:r>
      <w:r w:rsidR="00DE194D" w:rsidRPr="00D21BC0">
        <w:rPr>
          <w:rFonts w:ascii="Arial" w:hAnsi="Arial" w:cs="Arial"/>
          <w:szCs w:val="22"/>
        </w:rPr>
        <w:t xml:space="preserve">ков </w:t>
      </w:r>
      <w:r w:rsidRPr="00D21BC0">
        <w:rPr>
          <w:rFonts w:ascii="Arial" w:hAnsi="Arial" w:cs="Arial"/>
          <w:szCs w:val="22"/>
        </w:rPr>
        <w:t>при эксплуатации объекта показал,</w:t>
      </w:r>
      <w:r w:rsidR="00DE194D" w:rsidRPr="00D21BC0">
        <w:rPr>
          <w:rFonts w:ascii="Arial" w:hAnsi="Arial" w:cs="Arial"/>
          <w:szCs w:val="22"/>
        </w:rPr>
        <w:t xml:space="preserve"> что приземные концентрации  по  всем веществам не превышает 1 ПДК на границе </w:t>
      </w:r>
      <w:r w:rsidRPr="00D21BC0">
        <w:rPr>
          <w:rFonts w:ascii="Arial" w:hAnsi="Arial" w:cs="Arial"/>
          <w:szCs w:val="22"/>
        </w:rPr>
        <w:t>санитарно-защитной  зоны, т.е. выбросы вредных веществ не создают ко</w:t>
      </w:r>
      <w:r w:rsidR="00DE194D" w:rsidRPr="00D21BC0">
        <w:rPr>
          <w:rFonts w:ascii="Arial" w:hAnsi="Arial" w:cs="Arial"/>
          <w:szCs w:val="22"/>
        </w:rPr>
        <w:t>нцентраций, превышающих предель</w:t>
      </w:r>
      <w:r w:rsidRPr="00D21BC0">
        <w:rPr>
          <w:rFonts w:ascii="Arial" w:hAnsi="Arial" w:cs="Arial"/>
          <w:szCs w:val="22"/>
        </w:rPr>
        <w:t>но - допустимый  уровень на  границе СЗЗ.</w:t>
      </w:r>
    </w:p>
    <w:p w:rsidR="004B0DD4" w:rsidRPr="00D21BC0" w:rsidRDefault="004B0DD4" w:rsidP="00D21BC0">
      <w:pPr>
        <w:spacing w:line="312" w:lineRule="auto"/>
        <w:jc w:val="both"/>
        <w:rPr>
          <w:rFonts w:ascii="Arial" w:hAnsi="Arial" w:cs="Arial"/>
          <w:szCs w:val="22"/>
        </w:rPr>
      </w:pPr>
    </w:p>
    <w:p w:rsidR="00535C82" w:rsidRPr="00D21BC0" w:rsidRDefault="00226176" w:rsidP="00D21BC0">
      <w:pPr>
        <w:pStyle w:val="11"/>
        <w:spacing w:line="312" w:lineRule="auto"/>
        <w:jc w:val="both"/>
        <w:rPr>
          <w:rFonts w:ascii="Arial" w:hAnsi="Arial" w:cs="Arial"/>
        </w:rPr>
      </w:pPr>
      <w:bookmarkStart w:id="75" w:name="_Toc212075070"/>
      <w:r w:rsidRPr="00D21BC0">
        <w:rPr>
          <w:rFonts w:ascii="Arial" w:hAnsi="Arial" w:cs="Arial"/>
        </w:rPr>
        <w:t>5</w:t>
      </w:r>
      <w:r w:rsidR="00535C82" w:rsidRPr="00D21BC0">
        <w:rPr>
          <w:rFonts w:ascii="Arial" w:hAnsi="Arial" w:cs="Arial"/>
        </w:rPr>
        <w:t>.</w:t>
      </w:r>
      <w:r w:rsidR="00F806A5">
        <w:rPr>
          <w:rFonts w:ascii="Arial" w:hAnsi="Arial" w:cs="Arial"/>
          <w:lang w:val="ru-RU"/>
        </w:rPr>
        <w:t>6</w:t>
      </w:r>
      <w:r w:rsidR="00535C82" w:rsidRPr="00D21BC0">
        <w:rPr>
          <w:rFonts w:ascii="Arial" w:hAnsi="Arial" w:cs="Arial"/>
        </w:rPr>
        <w:t>.Обоснование размера санитарно-защитной зоны</w:t>
      </w:r>
      <w:bookmarkEnd w:id="75"/>
    </w:p>
    <w:p w:rsidR="00554B2B" w:rsidRPr="005B4F2A" w:rsidRDefault="00C75A18" w:rsidP="00D21BC0">
      <w:pPr>
        <w:autoSpaceDE w:val="0"/>
        <w:autoSpaceDN w:val="0"/>
        <w:adjustRightInd w:val="0"/>
        <w:spacing w:line="312" w:lineRule="auto"/>
        <w:jc w:val="both"/>
        <w:rPr>
          <w:rFonts w:ascii="Arial" w:hAnsi="Arial" w:cs="Arial"/>
          <w:bCs/>
          <w:szCs w:val="22"/>
        </w:rPr>
      </w:pPr>
      <w:r w:rsidRPr="00D21BC0">
        <w:rPr>
          <w:rFonts w:ascii="Arial" w:hAnsi="Arial" w:cs="Arial"/>
          <w:szCs w:val="22"/>
        </w:rPr>
        <w:t>Д</w:t>
      </w:r>
      <w:r w:rsidR="00554B2B" w:rsidRPr="00D21BC0">
        <w:rPr>
          <w:rFonts w:ascii="Arial" w:hAnsi="Arial" w:cs="Arial"/>
          <w:szCs w:val="22"/>
        </w:rPr>
        <w:t xml:space="preserve">ля </w:t>
      </w:r>
      <w:r w:rsidRPr="00D21BC0">
        <w:rPr>
          <w:rFonts w:ascii="Arial" w:hAnsi="Arial" w:cs="Arial"/>
          <w:szCs w:val="22"/>
        </w:rPr>
        <w:t xml:space="preserve">месторождения </w:t>
      </w:r>
      <w:r w:rsidR="0011317F">
        <w:rPr>
          <w:rFonts w:ascii="Arial" w:hAnsi="Arial" w:cs="Arial"/>
          <w:szCs w:val="22"/>
        </w:rPr>
        <w:t>Каратурун Восточный</w:t>
      </w:r>
      <w:r w:rsidR="00970C31" w:rsidRPr="00D21BC0">
        <w:rPr>
          <w:rFonts w:ascii="Arial" w:hAnsi="Arial" w:cs="Arial"/>
          <w:szCs w:val="22"/>
        </w:rPr>
        <w:t xml:space="preserve"> </w:t>
      </w:r>
      <w:r w:rsidR="00554B2B" w:rsidRPr="00D21BC0">
        <w:rPr>
          <w:rFonts w:ascii="Arial" w:hAnsi="Arial" w:cs="Arial"/>
          <w:szCs w:val="22"/>
        </w:rPr>
        <w:t xml:space="preserve"> установлен размер санитарно-защитной зоны 1000 м. Согласно вышеуказанного проекта и Санитарных правил «</w:t>
      </w:r>
      <w:r w:rsidR="00970C31" w:rsidRPr="00D21BC0">
        <w:rPr>
          <w:rFonts w:ascii="Arial" w:hAnsi="Arial" w:cs="Arial"/>
          <w:bCs/>
          <w:szCs w:val="22"/>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00554B2B" w:rsidRPr="00D21BC0">
        <w:rPr>
          <w:rFonts w:ascii="Arial" w:hAnsi="Arial" w:cs="Arial"/>
          <w:szCs w:val="22"/>
        </w:rPr>
        <w:t xml:space="preserve">», утвержденных приказом </w:t>
      </w:r>
      <w:r w:rsidR="00970C31" w:rsidRPr="00D21BC0">
        <w:rPr>
          <w:rFonts w:ascii="Arial" w:hAnsi="Arial" w:cs="Arial"/>
          <w:bCs/>
          <w:szCs w:val="22"/>
        </w:rPr>
        <w:t>и.о. Министра здравоохранения Республики Казахстан от 11 января 2022 года № ҚР ДСМ-2</w:t>
      </w:r>
      <w:r w:rsidR="00554B2B" w:rsidRPr="00D21BC0">
        <w:rPr>
          <w:rFonts w:ascii="Arial" w:hAnsi="Arial" w:cs="Arial"/>
          <w:szCs w:val="22"/>
        </w:rPr>
        <w:t xml:space="preserve">, </w:t>
      </w:r>
      <w:r w:rsidR="00554B2B" w:rsidRPr="005B4F2A">
        <w:rPr>
          <w:rFonts w:ascii="Arial" w:hAnsi="Arial" w:cs="Arial"/>
          <w:bCs/>
          <w:szCs w:val="22"/>
        </w:rPr>
        <w:lastRenderedPageBreak/>
        <w:t xml:space="preserve">размер СЗЗ для </w:t>
      </w:r>
      <w:r w:rsidR="0011317F" w:rsidRPr="005B4F2A">
        <w:rPr>
          <w:rFonts w:ascii="Arial" w:hAnsi="Arial" w:cs="Arial"/>
          <w:bCs/>
          <w:szCs w:val="22"/>
        </w:rPr>
        <w:t xml:space="preserve">рассматриваемого </w:t>
      </w:r>
      <w:r w:rsidR="009F44E3" w:rsidRPr="005B4F2A">
        <w:rPr>
          <w:rFonts w:ascii="Arial" w:hAnsi="Arial" w:cs="Arial"/>
          <w:bCs/>
          <w:szCs w:val="22"/>
        </w:rPr>
        <w:t xml:space="preserve">месторождения </w:t>
      </w:r>
      <w:r w:rsidR="00554B2B" w:rsidRPr="005B4F2A">
        <w:rPr>
          <w:rFonts w:ascii="Arial" w:hAnsi="Arial" w:cs="Arial"/>
          <w:bCs/>
          <w:szCs w:val="22"/>
        </w:rPr>
        <w:t xml:space="preserve">должны быть не менее 1000 м, как для объекта 1 класса опасности. По Ст.40 п.1 Экологического Кодекса РК </w:t>
      </w:r>
      <w:r w:rsidR="0011317F" w:rsidRPr="005B4F2A">
        <w:rPr>
          <w:rFonts w:ascii="Arial" w:hAnsi="Arial" w:cs="Arial"/>
          <w:bCs/>
          <w:szCs w:val="22"/>
        </w:rPr>
        <w:t xml:space="preserve">месторождение Каратурун Восточный </w:t>
      </w:r>
      <w:r w:rsidR="00554B2B" w:rsidRPr="005B4F2A">
        <w:rPr>
          <w:rFonts w:ascii="Arial" w:hAnsi="Arial" w:cs="Arial"/>
          <w:bCs/>
          <w:szCs w:val="22"/>
        </w:rPr>
        <w:t xml:space="preserve">предприятие </w:t>
      </w:r>
      <w:r w:rsidR="00B41209" w:rsidRPr="005B4F2A">
        <w:rPr>
          <w:rFonts w:ascii="Arial" w:hAnsi="Arial" w:cs="Arial"/>
          <w:bCs/>
          <w:szCs w:val="22"/>
        </w:rPr>
        <w:t>ТОО «</w:t>
      </w:r>
      <w:r w:rsidR="0011317F" w:rsidRPr="005B4F2A">
        <w:rPr>
          <w:rFonts w:ascii="Arial" w:hAnsi="Arial" w:cs="Arial"/>
          <w:bCs/>
          <w:szCs w:val="22"/>
        </w:rPr>
        <w:t>Бузачи-Нефть</w:t>
      </w:r>
      <w:r w:rsidR="00B41209" w:rsidRPr="005B4F2A">
        <w:rPr>
          <w:rFonts w:ascii="Arial" w:hAnsi="Arial" w:cs="Arial"/>
          <w:bCs/>
          <w:szCs w:val="22"/>
        </w:rPr>
        <w:t>»</w:t>
      </w:r>
      <w:r w:rsidR="00554B2B" w:rsidRPr="005B4F2A">
        <w:rPr>
          <w:rFonts w:ascii="Arial" w:hAnsi="Arial" w:cs="Arial"/>
          <w:bCs/>
          <w:szCs w:val="22"/>
        </w:rPr>
        <w:t xml:space="preserve"> относится к I категории согласно классификации производственных объектов.</w:t>
      </w:r>
    </w:p>
    <w:p w:rsidR="00554B2B" w:rsidRPr="00D21BC0" w:rsidRDefault="00554B2B" w:rsidP="00D21BC0">
      <w:pPr>
        <w:autoSpaceDE w:val="0"/>
        <w:autoSpaceDN w:val="0"/>
        <w:adjustRightInd w:val="0"/>
        <w:spacing w:line="312" w:lineRule="auto"/>
        <w:jc w:val="both"/>
        <w:rPr>
          <w:rFonts w:ascii="Arial" w:hAnsi="Arial" w:cs="Arial"/>
          <w:szCs w:val="22"/>
        </w:rPr>
      </w:pPr>
      <w:r w:rsidRPr="005B4F2A">
        <w:rPr>
          <w:rFonts w:ascii="Arial" w:hAnsi="Arial" w:cs="Arial"/>
          <w:bCs/>
          <w:szCs w:val="22"/>
        </w:rPr>
        <w:t xml:space="preserve">При проведении запланированных работ превышение нормативных критериев качества атмосферного воздуха на границе санитарно-защитной зоны объектов </w:t>
      </w:r>
      <w:r w:rsidR="00EC4545" w:rsidRPr="00CA2068">
        <w:rPr>
          <w:rFonts w:ascii="Arial" w:hAnsi="Arial" w:cs="Arial"/>
          <w:szCs w:val="22"/>
        </w:rPr>
        <w:t>Модернизация м/р Каратурун Восточный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r w:rsidR="0011317F" w:rsidRPr="005B4F2A">
        <w:rPr>
          <w:rFonts w:ascii="Arial" w:hAnsi="Arial" w:cs="Arial"/>
          <w:bCs/>
          <w:szCs w:val="22"/>
        </w:rPr>
        <w:t>»</w:t>
      </w:r>
      <w:r w:rsidRPr="005B4F2A">
        <w:rPr>
          <w:rFonts w:ascii="Arial" w:hAnsi="Arial" w:cs="Arial"/>
          <w:bCs/>
          <w:szCs w:val="22"/>
        </w:rPr>
        <w:t xml:space="preserve"> и</w:t>
      </w:r>
      <w:r w:rsidRPr="00D21BC0">
        <w:rPr>
          <w:rFonts w:ascii="Arial" w:hAnsi="Arial" w:cs="Arial"/>
          <w:szCs w:val="22"/>
        </w:rPr>
        <w:t xml:space="preserve"> ближайшей жилой зоны наблюдаться не будут, ввиду значительной удаленности и локального характера воздействия указанных источников выбросов. Все подготовительные и основные строительные работы производятся в пределах ограниченной площадки на территории месторождени</w:t>
      </w:r>
      <w:r w:rsidR="00C75A18" w:rsidRPr="00D21BC0">
        <w:rPr>
          <w:rFonts w:ascii="Arial" w:hAnsi="Arial" w:cs="Arial"/>
          <w:szCs w:val="22"/>
        </w:rPr>
        <w:t>я</w:t>
      </w:r>
      <w:r w:rsidRPr="00D21BC0">
        <w:rPr>
          <w:rFonts w:ascii="Arial" w:hAnsi="Arial" w:cs="Arial"/>
          <w:szCs w:val="22"/>
        </w:rPr>
        <w:t xml:space="preserve"> </w:t>
      </w:r>
      <w:r w:rsidR="006B3892">
        <w:rPr>
          <w:rFonts w:ascii="Arial" w:hAnsi="Arial" w:cs="Arial"/>
          <w:szCs w:val="22"/>
        </w:rPr>
        <w:t>Каратурун Восточный</w:t>
      </w:r>
      <w:r w:rsidRPr="00D21BC0">
        <w:rPr>
          <w:rFonts w:ascii="Arial" w:hAnsi="Arial" w:cs="Arial"/>
          <w:szCs w:val="22"/>
        </w:rPr>
        <w:t xml:space="preserve">, что позволяет при соблюдении предусмотренным проектом природоохранных мероприятий свести к минимуму негативное воздействие на окружающую среду. Рассматриваемый объект находится в пределах установленной границы СЗЗ для объектов </w:t>
      </w:r>
      <w:r w:rsidR="00353B70">
        <w:rPr>
          <w:rFonts w:ascii="Arial" w:hAnsi="Arial" w:cs="Arial"/>
          <w:szCs w:val="22"/>
        </w:rPr>
        <w:t>ТОО «</w:t>
      </w:r>
      <w:r w:rsidR="0011317F">
        <w:rPr>
          <w:rFonts w:ascii="Arial" w:hAnsi="Arial" w:cs="Arial"/>
          <w:szCs w:val="22"/>
        </w:rPr>
        <w:t>Бузачи-Нефть</w:t>
      </w:r>
      <w:r w:rsidR="00353B70">
        <w:rPr>
          <w:rFonts w:ascii="Arial" w:hAnsi="Arial" w:cs="Arial"/>
          <w:szCs w:val="22"/>
        </w:rPr>
        <w:t>»</w:t>
      </w:r>
      <w:r w:rsidRPr="00D21BC0">
        <w:rPr>
          <w:rFonts w:ascii="Arial" w:hAnsi="Arial" w:cs="Arial"/>
          <w:szCs w:val="22"/>
        </w:rPr>
        <w:t>.</w:t>
      </w:r>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На период строительства размер СЗЗ не устанавливается</w:t>
      </w:r>
      <w:r w:rsidR="00DC3794" w:rsidRPr="00D21BC0">
        <w:rPr>
          <w:rFonts w:ascii="Arial" w:hAnsi="Arial" w:cs="Arial"/>
          <w:szCs w:val="22"/>
        </w:rPr>
        <w:t>.</w:t>
      </w:r>
    </w:p>
    <w:p w:rsidR="00554B2B" w:rsidRPr="00D21BC0" w:rsidRDefault="00554B2B" w:rsidP="00D21BC0">
      <w:pPr>
        <w:autoSpaceDE w:val="0"/>
        <w:autoSpaceDN w:val="0"/>
        <w:adjustRightInd w:val="0"/>
        <w:spacing w:line="312" w:lineRule="auto"/>
        <w:jc w:val="both"/>
        <w:rPr>
          <w:rFonts w:ascii="Arial" w:hAnsi="Arial" w:cs="Arial"/>
          <w:szCs w:val="22"/>
        </w:rPr>
      </w:pPr>
    </w:p>
    <w:p w:rsidR="00535C82" w:rsidRPr="00D21BC0" w:rsidRDefault="006D57B1" w:rsidP="00D21BC0">
      <w:pPr>
        <w:pStyle w:val="11"/>
        <w:spacing w:line="312" w:lineRule="auto"/>
        <w:jc w:val="both"/>
        <w:rPr>
          <w:rFonts w:ascii="Arial" w:hAnsi="Arial" w:cs="Arial"/>
        </w:rPr>
      </w:pPr>
      <w:bookmarkStart w:id="76" w:name="_Toc212075071"/>
      <w:r w:rsidRPr="00D21BC0">
        <w:rPr>
          <w:rFonts w:ascii="Arial" w:hAnsi="Arial" w:cs="Arial"/>
        </w:rPr>
        <w:t>5</w:t>
      </w:r>
      <w:r w:rsidR="00535C82" w:rsidRPr="00D21BC0">
        <w:rPr>
          <w:rFonts w:ascii="Arial" w:hAnsi="Arial" w:cs="Arial"/>
        </w:rPr>
        <w:t>.</w:t>
      </w:r>
      <w:r w:rsidR="00F806A5">
        <w:rPr>
          <w:rFonts w:ascii="Arial" w:hAnsi="Arial" w:cs="Arial"/>
          <w:lang w:val="ru-RU"/>
        </w:rPr>
        <w:t>7</w:t>
      </w:r>
      <w:r w:rsidR="00535C82" w:rsidRPr="00D21BC0">
        <w:rPr>
          <w:rFonts w:ascii="Arial" w:hAnsi="Arial" w:cs="Arial"/>
        </w:rPr>
        <w:t>. Предложение  по  установлению  предельно допустимых</w:t>
      </w:r>
      <w:r w:rsidR="00445C23" w:rsidRPr="00D21BC0">
        <w:rPr>
          <w:rFonts w:ascii="Arial" w:hAnsi="Arial" w:cs="Arial"/>
        </w:rPr>
        <w:t xml:space="preserve"> </w:t>
      </w:r>
      <w:r w:rsidR="00535C82" w:rsidRPr="00D21BC0">
        <w:rPr>
          <w:rFonts w:ascii="Arial" w:hAnsi="Arial" w:cs="Arial"/>
        </w:rPr>
        <w:t>выбросов (ПДВ).</w:t>
      </w:r>
      <w:bookmarkEnd w:id="76"/>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Анализ проведенных  расчетов</w:t>
      </w:r>
      <w:r w:rsidR="00BD3D6B" w:rsidRPr="00D21BC0">
        <w:rPr>
          <w:rFonts w:ascii="Arial" w:hAnsi="Arial" w:cs="Arial"/>
          <w:szCs w:val="22"/>
        </w:rPr>
        <w:t xml:space="preserve"> выбросов загрязняющих веществ </w:t>
      </w:r>
      <w:r w:rsidRPr="00D21BC0">
        <w:rPr>
          <w:rFonts w:ascii="Arial" w:hAnsi="Arial" w:cs="Arial"/>
          <w:szCs w:val="22"/>
        </w:rPr>
        <w:t>в  атмосферу от источников показал, что выбросы не создают опасных  концентраций  вредных веществ на границе СЗЗ, следовательно, их  можно принять  в качестве ПДВ.</w:t>
      </w:r>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Нормативы ПДВ для отдельных источников (г/сек, т/год) предлагается принять в объеме таблицы «Параметры выбросов загрязняющих  веществ в атмосферу».</w:t>
      </w:r>
    </w:p>
    <w:p w:rsidR="00CB559C" w:rsidRPr="00D21BC0" w:rsidRDefault="00CB559C" w:rsidP="00D21BC0">
      <w:pPr>
        <w:spacing w:line="312" w:lineRule="auto"/>
        <w:jc w:val="both"/>
        <w:rPr>
          <w:rFonts w:ascii="Arial" w:hAnsi="Arial" w:cs="Arial"/>
          <w:b/>
          <w:bCs/>
          <w:noProof/>
          <w:szCs w:val="22"/>
        </w:rPr>
      </w:pPr>
    </w:p>
    <w:p w:rsidR="00E61A69" w:rsidRPr="00D21BC0" w:rsidRDefault="00E61A69" w:rsidP="00D21BC0">
      <w:pPr>
        <w:pStyle w:val="11"/>
        <w:spacing w:line="312" w:lineRule="auto"/>
        <w:jc w:val="both"/>
        <w:rPr>
          <w:rFonts w:ascii="Arial" w:hAnsi="Arial" w:cs="Arial"/>
          <w:bCs w:val="0"/>
        </w:rPr>
        <w:sectPr w:rsidR="00E61A69" w:rsidRPr="00D21BC0" w:rsidSect="00EE09B3">
          <w:pgSz w:w="11906" w:h="16838" w:code="9"/>
          <w:pgMar w:top="1134" w:right="851" w:bottom="851" w:left="1418" w:header="680" w:footer="680" w:gutter="0"/>
          <w:cols w:space="708"/>
          <w:docGrid w:linePitch="326"/>
        </w:sectPr>
      </w:pPr>
    </w:p>
    <w:p w:rsidR="000C6E51" w:rsidRPr="00D21BC0" w:rsidRDefault="000C6E51" w:rsidP="00D21BC0">
      <w:pPr>
        <w:spacing w:line="312" w:lineRule="auto"/>
        <w:jc w:val="both"/>
        <w:rPr>
          <w:rFonts w:ascii="Arial" w:hAnsi="Arial" w:cs="Arial"/>
          <w:b/>
          <w:szCs w:val="22"/>
        </w:rPr>
      </w:pPr>
      <w:bookmarkStart w:id="77" w:name="_Toc212075033"/>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822314">
        <w:rPr>
          <w:rFonts w:ascii="Arial" w:hAnsi="Arial" w:cs="Arial"/>
          <w:b/>
          <w:noProof/>
          <w:szCs w:val="22"/>
        </w:rPr>
        <w:t>21</w:t>
      </w:r>
      <w:r w:rsidRPr="00D21BC0">
        <w:rPr>
          <w:rFonts w:ascii="Arial" w:hAnsi="Arial" w:cs="Arial"/>
          <w:b/>
          <w:szCs w:val="22"/>
        </w:rPr>
        <w:fldChar w:fldCharType="end"/>
      </w:r>
      <w:r w:rsidRPr="00D21BC0">
        <w:rPr>
          <w:rFonts w:ascii="Arial" w:hAnsi="Arial" w:cs="Arial"/>
          <w:b/>
          <w:szCs w:val="22"/>
        </w:rPr>
        <w:t xml:space="preserve"> </w:t>
      </w:r>
      <w:r w:rsidR="006A6873" w:rsidRPr="00D21BC0">
        <w:rPr>
          <w:rFonts w:ascii="Arial" w:hAnsi="Arial" w:cs="Arial"/>
          <w:b/>
          <w:szCs w:val="22"/>
        </w:rPr>
        <w:t>–</w:t>
      </w:r>
      <w:r w:rsidRPr="00D21BC0">
        <w:rPr>
          <w:rFonts w:ascii="Arial" w:hAnsi="Arial" w:cs="Arial"/>
          <w:b/>
          <w:szCs w:val="22"/>
        </w:rPr>
        <w:t xml:space="preserve"> Нормативы выбросов загрязняющих веществ на период строительства.</w:t>
      </w:r>
      <w:bookmarkEnd w:id="77"/>
    </w:p>
    <w:p w:rsidR="005D15DB" w:rsidRDefault="005D15DB" w:rsidP="00D21BC0">
      <w:pPr>
        <w:spacing w:line="312" w:lineRule="auto"/>
        <w:jc w:val="both"/>
        <w:rPr>
          <w:rFonts w:ascii="Arial" w:hAnsi="Arial" w:cs="Arial"/>
          <w:b/>
          <w:szCs w:val="22"/>
        </w:rPr>
      </w:pPr>
    </w:p>
    <w:tbl>
      <w:tblPr>
        <w:tblW w:w="5000" w:type="pct"/>
        <w:tblLook w:val="04A0" w:firstRow="1" w:lastRow="0" w:firstColumn="1" w:lastColumn="0" w:noHBand="0" w:noVBand="1"/>
      </w:tblPr>
      <w:tblGrid>
        <w:gridCol w:w="4770"/>
        <w:gridCol w:w="1256"/>
        <w:gridCol w:w="1360"/>
        <w:gridCol w:w="1475"/>
        <w:gridCol w:w="1265"/>
        <w:gridCol w:w="1377"/>
        <w:gridCol w:w="1265"/>
        <w:gridCol w:w="1377"/>
        <w:gridCol w:w="698"/>
      </w:tblGrid>
      <w:tr w:rsidR="0089556A" w:rsidRPr="0089556A" w:rsidTr="0089556A">
        <w:trPr>
          <w:trHeight w:val="227"/>
        </w:trPr>
        <w:tc>
          <w:tcPr>
            <w:tcW w:w="16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Производство</w:t>
            </w:r>
            <w:r w:rsidRPr="0089556A">
              <w:rPr>
                <w:rFonts w:ascii="Arial" w:hAnsi="Arial" w:cs="Arial"/>
                <w:b/>
                <w:bCs/>
                <w:sz w:val="18"/>
                <w:szCs w:val="18"/>
              </w:rPr>
              <w:br/>
              <w:t>цех, участок</w:t>
            </w:r>
          </w:p>
        </w:tc>
        <w:tc>
          <w:tcPr>
            <w:tcW w:w="423" w:type="pct"/>
            <w:vMerge w:val="restart"/>
            <w:tcBorders>
              <w:top w:val="single" w:sz="4" w:space="0" w:color="auto"/>
              <w:left w:val="single" w:sz="4" w:space="0" w:color="auto"/>
              <w:bottom w:val="nil"/>
              <w:right w:val="single" w:sz="4" w:space="0" w:color="auto"/>
            </w:tcBorders>
            <w:shd w:val="clear" w:color="auto" w:fill="auto"/>
            <w:vAlign w:val="center"/>
            <w:hideMark/>
          </w:tcPr>
          <w:p w:rsid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 xml:space="preserve">Номер </w:t>
            </w:r>
          </w:p>
          <w:p w:rsidR="0089556A" w:rsidRDefault="0089556A" w:rsidP="0089556A">
            <w:pPr>
              <w:spacing w:line="240" w:lineRule="auto"/>
              <w:ind w:firstLine="0"/>
              <w:jc w:val="center"/>
              <w:rPr>
                <w:rFonts w:ascii="Arial" w:hAnsi="Arial" w:cs="Arial"/>
                <w:b/>
                <w:bCs/>
                <w:sz w:val="18"/>
                <w:szCs w:val="18"/>
              </w:rPr>
            </w:pPr>
            <w:r>
              <w:rPr>
                <w:rFonts w:ascii="Arial" w:hAnsi="Arial" w:cs="Arial"/>
                <w:b/>
                <w:bCs/>
                <w:sz w:val="18"/>
                <w:szCs w:val="18"/>
              </w:rPr>
              <w:t>и</w:t>
            </w:r>
            <w:r w:rsidRPr="0089556A">
              <w:rPr>
                <w:rFonts w:ascii="Arial" w:hAnsi="Arial" w:cs="Arial"/>
                <w:b/>
                <w:bCs/>
                <w:sz w:val="18"/>
                <w:szCs w:val="18"/>
              </w:rPr>
              <w:t>сточника</w:t>
            </w:r>
          </w:p>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 xml:space="preserve"> выброса</w:t>
            </w:r>
          </w:p>
        </w:tc>
        <w:tc>
          <w:tcPr>
            <w:tcW w:w="1845" w:type="pct"/>
            <w:gridSpan w:val="4"/>
            <w:tcBorders>
              <w:top w:val="single" w:sz="4" w:space="0" w:color="auto"/>
              <w:left w:val="nil"/>
              <w:bottom w:val="single" w:sz="4" w:space="0" w:color="auto"/>
              <w:right w:val="nil"/>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Нормативы выбросов загрязняющих веществ</w:t>
            </w:r>
          </w:p>
        </w:tc>
        <w:tc>
          <w:tcPr>
            <w:tcW w:w="890" w:type="pct"/>
            <w:gridSpan w:val="2"/>
            <w:tcBorders>
              <w:top w:val="single" w:sz="4" w:space="0" w:color="auto"/>
              <w:left w:val="nil"/>
              <w:bottom w:val="single" w:sz="4" w:space="0" w:color="auto"/>
              <w:right w:val="single" w:sz="4" w:space="0" w:color="000000"/>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235" w:type="pct"/>
            <w:vMerge w:val="restart"/>
            <w:tcBorders>
              <w:top w:val="single" w:sz="4" w:space="0" w:color="auto"/>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год</w:t>
            </w:r>
            <w:r w:rsidRPr="0089556A">
              <w:rPr>
                <w:rFonts w:ascii="Arial" w:hAnsi="Arial" w:cs="Arial"/>
                <w:b/>
                <w:bCs/>
                <w:sz w:val="18"/>
                <w:szCs w:val="18"/>
              </w:rPr>
              <w:br/>
              <w:t>дос-</w:t>
            </w:r>
            <w:r w:rsidRPr="0089556A">
              <w:rPr>
                <w:rFonts w:ascii="Arial" w:hAnsi="Arial" w:cs="Arial"/>
                <w:b/>
                <w:bCs/>
                <w:sz w:val="18"/>
                <w:szCs w:val="18"/>
              </w:rPr>
              <w:br/>
              <w:t>тиже</w:t>
            </w:r>
            <w:r w:rsidRPr="0089556A">
              <w:rPr>
                <w:rFonts w:ascii="Arial" w:hAnsi="Arial" w:cs="Arial"/>
                <w:b/>
                <w:bCs/>
                <w:sz w:val="18"/>
                <w:szCs w:val="18"/>
              </w:rPr>
              <w:br/>
              <w:t>ния</w:t>
            </w:r>
            <w:r w:rsidRPr="0089556A">
              <w:rPr>
                <w:rFonts w:ascii="Arial" w:hAnsi="Arial" w:cs="Arial"/>
                <w:b/>
                <w:bCs/>
                <w:sz w:val="18"/>
                <w:szCs w:val="18"/>
              </w:rPr>
              <w:br/>
              <w:t>ПДВ</w:t>
            </w:r>
          </w:p>
        </w:tc>
      </w:tr>
      <w:tr w:rsidR="0089556A" w:rsidRPr="0089556A" w:rsidTr="0089556A">
        <w:trPr>
          <w:trHeight w:val="227"/>
        </w:trPr>
        <w:tc>
          <w:tcPr>
            <w:tcW w:w="1607" w:type="pct"/>
            <w:vMerge/>
            <w:tcBorders>
              <w:top w:val="single" w:sz="4" w:space="0" w:color="auto"/>
              <w:left w:val="single" w:sz="4" w:space="0" w:color="auto"/>
              <w:bottom w:val="single" w:sz="4" w:space="0" w:color="000000"/>
              <w:right w:val="single" w:sz="4" w:space="0" w:color="auto"/>
            </w:tcBorders>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23" w:type="pct"/>
            <w:vMerge/>
            <w:tcBorders>
              <w:top w:val="single" w:sz="4" w:space="0" w:color="auto"/>
              <w:left w:val="single" w:sz="4" w:space="0" w:color="auto"/>
              <w:bottom w:val="nil"/>
              <w:right w:val="single" w:sz="4" w:space="0" w:color="auto"/>
            </w:tcBorders>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955" w:type="pct"/>
            <w:gridSpan w:val="2"/>
            <w:tcBorders>
              <w:top w:val="single" w:sz="4" w:space="0" w:color="auto"/>
              <w:left w:val="nil"/>
              <w:bottom w:val="nil"/>
              <w:right w:val="nil"/>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существующее положение</w:t>
            </w:r>
          </w:p>
        </w:tc>
        <w:tc>
          <w:tcPr>
            <w:tcW w:w="89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на 2026 год</w:t>
            </w:r>
          </w:p>
        </w:tc>
        <w:tc>
          <w:tcPr>
            <w:tcW w:w="890" w:type="pct"/>
            <w:gridSpan w:val="2"/>
            <w:tcBorders>
              <w:top w:val="single" w:sz="4" w:space="0" w:color="auto"/>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ПДВ</w:t>
            </w:r>
          </w:p>
        </w:tc>
        <w:tc>
          <w:tcPr>
            <w:tcW w:w="235" w:type="pct"/>
            <w:vMerge/>
            <w:tcBorders>
              <w:top w:val="single" w:sz="4" w:space="0" w:color="auto"/>
              <w:left w:val="single" w:sz="4" w:space="0" w:color="auto"/>
              <w:bottom w:val="nil"/>
              <w:right w:val="single" w:sz="4" w:space="0" w:color="auto"/>
            </w:tcBorders>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Код и наименование загрязняющего вещества</w:t>
            </w:r>
          </w:p>
        </w:tc>
        <w:tc>
          <w:tcPr>
            <w:tcW w:w="423" w:type="pct"/>
            <w:vMerge/>
            <w:tcBorders>
              <w:top w:val="single" w:sz="4" w:space="0" w:color="auto"/>
              <w:left w:val="single" w:sz="4" w:space="0" w:color="auto"/>
              <w:bottom w:val="nil"/>
              <w:right w:val="single" w:sz="4" w:space="0" w:color="auto"/>
            </w:tcBorders>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г/с</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т/год</w:t>
            </w:r>
          </w:p>
        </w:tc>
        <w:tc>
          <w:tcPr>
            <w:tcW w:w="426" w:type="pct"/>
            <w:tcBorders>
              <w:top w:val="nil"/>
              <w:left w:val="nil"/>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г/c</w:t>
            </w:r>
          </w:p>
        </w:tc>
        <w:tc>
          <w:tcPr>
            <w:tcW w:w="46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т/год</w:t>
            </w:r>
          </w:p>
        </w:tc>
        <w:tc>
          <w:tcPr>
            <w:tcW w:w="426" w:type="pct"/>
            <w:tcBorders>
              <w:top w:val="nil"/>
              <w:left w:val="nil"/>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г/c</w:t>
            </w:r>
          </w:p>
        </w:tc>
        <w:tc>
          <w:tcPr>
            <w:tcW w:w="46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т/год</w:t>
            </w:r>
          </w:p>
        </w:tc>
        <w:tc>
          <w:tcPr>
            <w:tcW w:w="235" w:type="pct"/>
            <w:vMerge/>
            <w:tcBorders>
              <w:top w:val="single" w:sz="4" w:space="0" w:color="auto"/>
              <w:left w:val="single" w:sz="4" w:space="0" w:color="auto"/>
              <w:bottom w:val="nil"/>
              <w:right w:val="single" w:sz="4" w:space="0" w:color="auto"/>
            </w:tcBorders>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1</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4</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6</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8</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9</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(0123) Железо (II, III) оксиды (диЖелезо триоксид, Железа оксид) /в пересчете на(274)</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0,03177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0,00426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0,03177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0,00426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0,03177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0,00426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0,03177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0,00426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0,03177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0,00426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0,03177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0,00426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0,03177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0,00426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0,03177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0,00426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0,03177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0,00426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(0143) Марганец и его соединения /в пересчете на марганца (IV) оксид/ (327)</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0,001456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0,00023</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0,001456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0,00023</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0,001456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0,001456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0,001456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0,00023</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(0203) Хром /в пересчете на хром (VI) оксид/ (Хром шестивалентный) (647)</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0,000167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0,000167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0,000167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0,00007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0,00007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0,00007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(0301) Азота (IV) диоксид (Азота диоксид) (4)</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1001</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0,00255</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0,13733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0,01224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0,13733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0,01224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0,13733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0,01224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0,17605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0,01748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0,17605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0,01748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0,17605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0,01748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0,009167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0,000987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0,000987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0,000987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0,009167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0,000987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0,000987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0,000987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lastRenderedPageBreak/>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0,185217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0,018467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0,185217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0,018467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0,185217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0,018467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(0304) Азот (II) оксид (Азота оксид) (6)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1001</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0,00298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0,00298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0,00298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0,00298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0,00298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0,00298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0,02232</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0,02232</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0,02232</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0,02858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0,00283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0,02858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0,00283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0,02858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0,00283</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0,000152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0,02999</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0,002982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0,02999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0,002982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0,02999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0,002982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(0328) Углерод (Сажа, Углерод черный) (583)</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1001</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0,00156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0,00156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0,00156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0,01167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0,00107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0,00107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0,01167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0,00107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0,01559</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0,01559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0,01559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0,00157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0,01559</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0,01559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0,01559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0,00157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(0330) Сера диоксид (Ангидрид сернистый, Сернистый газ, Сера (IV) оксид) (516)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1001</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0,00018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0,00244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0,00244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0,00244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0,00244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0,00244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0,00244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0,01833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0,02571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0,00244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0,02571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0,00244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0,02571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0,00244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0,02571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0,00244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0,02571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0,00244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0,02571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0,00244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(0337) Углерод оксид (Окись углерода, Угарный газ) (584)</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1001</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0,0116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0,00083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0,00083</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0,00083</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0,00222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0,00222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0,12</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0,01067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0,12</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0,01067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0,12</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0,01067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0,1636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0,01594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0,1636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0,01594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0,1636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0,01594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lastRenderedPageBreak/>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0,018183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0,018183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0,018183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0,018183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0,018183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0,018183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0,00194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0,181783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0,01788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0,181783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0,01788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0,181783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0,01788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(0342) Фтористые газообразные соединения /в пересчете на фтор/ (617)</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0,000026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0,000026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0,000026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0,000026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(0344) Фториды неорганические плохо растворимые - (алюминия фторид, кальция фторид,(615)</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0,000364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0,000364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0,000364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0,000364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0,000364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0,000364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0,000364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0,000364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0,0017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0,000364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(0616) Диметилбензол (смесь о-, м-, п- изомеров) (203)</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7110</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0,26208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0,072222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0,26208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0,072222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0,26208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0,072222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0,26208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0,072222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0,26208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0,072222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0,26208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0,072222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0,26208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0,072222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0,26208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0,072222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0,26208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0,072222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(0703) Бенз/а/пирен (3,4-Бензпирен) (54)</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2,89E-08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4,7E-09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4,7E-09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4,7E-09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2,89E-08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0,000000005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0,000000005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0,000000005</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0,00000022</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0,00000002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2,778E-07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2,97E-08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0,00000031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2,97E-08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0,00000031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2,97E-08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2,778E-07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2,97E-08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0,00000031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2,97E-08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0,00000031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2,97E-08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(1325) Формальдегид (Метаналь) (609)</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0,00033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lastRenderedPageBreak/>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0,00316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0,00316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0,00316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0,00029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0,00316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0,00316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0,00316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0,00029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(2752) Уайт-спирит (1294*)</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7110</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0,01854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0,01854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0,01854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0,0457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0,01854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0,01854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0,01854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0,0457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0,01854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0,01854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0,01854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0,0457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(2754) Алканы С12-19 /в пересчете на С/ (Углеводороды предельные С12-С19 (в пересчете(10)</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0,00111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0,00111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0,00111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0,00111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0,00111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0,00111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1004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0,00534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0,00534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0,00534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0,076</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0,00756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0,00756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0,076</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0,00756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7108</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0,0139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0,0139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0,0139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0,0139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0,0139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0,0139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0,0770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0,0215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0,0770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0,0215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0,0770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0,0215</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(2902) Взвешенные частицы (116)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7110</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2,34375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0,01688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2,34375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0,01688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2,34375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0,01688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7111</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0,284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0,010224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0,284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0,010224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0,284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0,010224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2,62775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0,027104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2,62775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0,027104</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2,62775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0,027104</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2,62775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0,02710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2,62775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0,02710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2,62775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0,02710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(2908) Пыль неорганическая, содержащая двуокись кремния в %: 70-20 (шамот, цемент,(494)</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7101</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0,74374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0,017661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0,74374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0,017661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0,74374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0,017661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0,23524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0,00667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0,23524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0,00667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0,23524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0,00667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7103</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0,26884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0,00677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0,26884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0,00677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0,26884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0,00677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7104</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0,09153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0,00066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0,09153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0,00066</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0,09153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0,00066</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7105</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0,08425</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0,08425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0,08425</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0,00091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7106</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0,00302</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0,00302</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0,00957</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0,00302</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0,00957</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nil"/>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7107</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0,17864</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0,17864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0,17864</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0,00149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7109</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0,000467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0,000467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0,000048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1,605727</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0,043779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1,605727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0,043779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1,605727</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0,043779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1,60573</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0,04378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1,60573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0,04378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1,60573</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0,04378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(2909) Пыль неорганическая, содержащая двуокись кремния в %: менее 20 (доломит,(495*)</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7112</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0,1</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0,0432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0,1000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0,0432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0,1000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0,0432</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0,1000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0,0432</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(2930) Пыль абразивная (Корунд белый, Монокорунд) (1027*)</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Н е о р г а н и з о в а н н ы е   и с т о ч н и к и</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строительство</w:t>
            </w:r>
          </w:p>
        </w:tc>
        <w:tc>
          <w:tcPr>
            <w:tcW w:w="423" w:type="pct"/>
            <w:tcBorders>
              <w:top w:val="nil"/>
              <w:left w:val="nil"/>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7111</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0,0568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0,00205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0,0568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0,00205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0,0568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0,00205</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0,0568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0,00205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0,0568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0,00205</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0,0568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0,00205</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загрязняющему веществу</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0,0568</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0,0568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0,0568</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0,0021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20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Всего по предприятию:</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5,22469</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0,30409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5,22469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0,30409</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5,22469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0,30409</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2026</w:t>
            </w:r>
          </w:p>
        </w:tc>
      </w:tr>
      <w:tr w:rsidR="0089556A" w:rsidRPr="0089556A" w:rsidTr="0089556A">
        <w:trPr>
          <w:trHeight w:val="227"/>
        </w:trPr>
        <w:tc>
          <w:tcPr>
            <w:tcW w:w="1607" w:type="pct"/>
            <w:tcBorders>
              <w:top w:val="nil"/>
              <w:left w:val="single" w:sz="4" w:space="0" w:color="auto"/>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в том числе:</w:t>
            </w:r>
          </w:p>
        </w:tc>
        <w:tc>
          <w:tcPr>
            <w:tcW w:w="42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r w:rsidR="0089556A" w:rsidRPr="0089556A" w:rsidTr="0089556A">
        <w:trPr>
          <w:trHeight w:val="227"/>
        </w:trPr>
        <w:tc>
          <w:tcPr>
            <w:tcW w:w="203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 по организованным источникам:</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0,48869</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0,04811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0,48869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0,04811</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0,48869</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0,04811</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2026</w:t>
            </w:r>
          </w:p>
        </w:tc>
      </w:tr>
      <w:tr w:rsidR="0089556A" w:rsidRPr="0089556A" w:rsidTr="0089556A">
        <w:trPr>
          <w:trHeight w:val="227"/>
        </w:trPr>
        <w:tc>
          <w:tcPr>
            <w:tcW w:w="203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556A" w:rsidRPr="0089556A" w:rsidRDefault="0089556A" w:rsidP="0089556A">
            <w:pPr>
              <w:spacing w:line="240" w:lineRule="auto"/>
              <w:ind w:firstLine="0"/>
              <w:jc w:val="center"/>
              <w:rPr>
                <w:rFonts w:ascii="Arial" w:hAnsi="Arial" w:cs="Arial"/>
                <w:sz w:val="18"/>
                <w:szCs w:val="18"/>
              </w:rPr>
            </w:pPr>
            <w:r w:rsidRPr="0089556A">
              <w:rPr>
                <w:rFonts w:ascii="Arial" w:hAnsi="Arial" w:cs="Arial"/>
                <w:sz w:val="18"/>
                <w:szCs w:val="18"/>
              </w:rPr>
              <w:t>Итого по неорганизованным источникам:</w:t>
            </w:r>
          </w:p>
        </w:tc>
        <w:tc>
          <w:tcPr>
            <w:tcW w:w="458"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4,73600</w:t>
            </w:r>
          </w:p>
        </w:tc>
        <w:tc>
          <w:tcPr>
            <w:tcW w:w="497"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0,25598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4,73600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0,25598</w:t>
            </w:r>
          </w:p>
        </w:tc>
        <w:tc>
          <w:tcPr>
            <w:tcW w:w="426"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4,73600</w:t>
            </w:r>
          </w:p>
        </w:tc>
        <w:tc>
          <w:tcPr>
            <w:tcW w:w="463"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r w:rsidRPr="0089556A">
              <w:rPr>
                <w:rFonts w:ascii="Arial" w:hAnsi="Arial" w:cs="Arial"/>
                <w:b/>
                <w:bCs/>
                <w:sz w:val="18"/>
                <w:szCs w:val="18"/>
              </w:rPr>
              <w:t>0,25598</w:t>
            </w:r>
          </w:p>
        </w:tc>
        <w:tc>
          <w:tcPr>
            <w:tcW w:w="235" w:type="pct"/>
            <w:tcBorders>
              <w:top w:val="nil"/>
              <w:left w:val="nil"/>
              <w:bottom w:val="single" w:sz="4" w:space="0" w:color="auto"/>
              <w:right w:val="single" w:sz="4" w:space="0" w:color="auto"/>
            </w:tcBorders>
            <w:shd w:val="clear" w:color="auto" w:fill="auto"/>
            <w:noWrap/>
            <w:vAlign w:val="center"/>
            <w:hideMark/>
          </w:tcPr>
          <w:p w:rsidR="0089556A" w:rsidRPr="0089556A" w:rsidRDefault="0089556A" w:rsidP="0089556A">
            <w:pPr>
              <w:spacing w:line="240" w:lineRule="auto"/>
              <w:ind w:firstLine="0"/>
              <w:jc w:val="center"/>
              <w:rPr>
                <w:rFonts w:ascii="Arial" w:hAnsi="Arial" w:cs="Arial"/>
                <w:b/>
                <w:bCs/>
                <w:sz w:val="18"/>
                <w:szCs w:val="18"/>
              </w:rPr>
            </w:pPr>
          </w:p>
        </w:tc>
      </w:tr>
    </w:tbl>
    <w:p w:rsidR="005D15DB" w:rsidRDefault="005D15DB" w:rsidP="00D21BC0">
      <w:pPr>
        <w:spacing w:line="312" w:lineRule="auto"/>
        <w:jc w:val="both"/>
        <w:rPr>
          <w:rFonts w:ascii="Arial" w:hAnsi="Arial" w:cs="Arial"/>
          <w:b/>
          <w:szCs w:val="22"/>
        </w:rPr>
      </w:pPr>
    </w:p>
    <w:p w:rsidR="0060212C" w:rsidRDefault="0060212C" w:rsidP="00D21BC0">
      <w:pPr>
        <w:spacing w:line="312" w:lineRule="auto"/>
        <w:jc w:val="both"/>
        <w:rPr>
          <w:rFonts w:ascii="Arial" w:hAnsi="Arial" w:cs="Arial"/>
          <w:b/>
          <w:szCs w:val="22"/>
        </w:rPr>
      </w:pPr>
    </w:p>
    <w:p w:rsidR="0060212C" w:rsidRDefault="0060212C" w:rsidP="00D21BC0">
      <w:pPr>
        <w:spacing w:line="312" w:lineRule="auto"/>
        <w:jc w:val="both"/>
        <w:rPr>
          <w:rFonts w:ascii="Arial" w:hAnsi="Arial" w:cs="Arial"/>
          <w:b/>
          <w:szCs w:val="22"/>
        </w:rPr>
      </w:pPr>
    </w:p>
    <w:p w:rsidR="0060212C" w:rsidRDefault="0060212C" w:rsidP="00D21BC0">
      <w:pPr>
        <w:spacing w:line="312" w:lineRule="auto"/>
        <w:jc w:val="both"/>
        <w:rPr>
          <w:rFonts w:ascii="Arial" w:hAnsi="Arial" w:cs="Arial"/>
          <w:b/>
          <w:szCs w:val="22"/>
        </w:rPr>
        <w:sectPr w:rsidR="0060212C" w:rsidSect="00407644">
          <w:pgSz w:w="16838" w:h="11906" w:orient="landscape" w:code="9"/>
          <w:pgMar w:top="1418" w:right="851" w:bottom="851" w:left="1134" w:header="680" w:footer="624" w:gutter="0"/>
          <w:cols w:space="708"/>
          <w:docGrid w:linePitch="326"/>
        </w:sectPr>
      </w:pPr>
    </w:p>
    <w:p w:rsidR="000C6E51" w:rsidRPr="00D21BC0" w:rsidRDefault="000C6E51" w:rsidP="00D21BC0">
      <w:pPr>
        <w:spacing w:line="312" w:lineRule="auto"/>
        <w:jc w:val="both"/>
        <w:rPr>
          <w:rFonts w:ascii="Arial" w:hAnsi="Arial" w:cs="Arial"/>
          <w:b/>
          <w:szCs w:val="22"/>
        </w:rPr>
      </w:pPr>
      <w:bookmarkStart w:id="78" w:name="_Toc212075034"/>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822314">
        <w:rPr>
          <w:rFonts w:ascii="Arial" w:hAnsi="Arial" w:cs="Arial"/>
          <w:b/>
          <w:noProof/>
          <w:szCs w:val="22"/>
        </w:rPr>
        <w:t>22</w:t>
      </w:r>
      <w:r w:rsidRPr="00D21BC0">
        <w:rPr>
          <w:rFonts w:ascii="Arial" w:hAnsi="Arial" w:cs="Arial"/>
          <w:b/>
          <w:szCs w:val="22"/>
        </w:rPr>
        <w:fldChar w:fldCharType="end"/>
      </w:r>
      <w:r w:rsidRPr="00D21BC0">
        <w:rPr>
          <w:rFonts w:ascii="Arial" w:hAnsi="Arial" w:cs="Arial"/>
          <w:b/>
          <w:szCs w:val="22"/>
        </w:rPr>
        <w:t xml:space="preserve"> - Нормативы выбросов загрязняющих веществ на период эксплуатации</w:t>
      </w:r>
      <w:bookmarkEnd w:id="78"/>
      <w:r w:rsidRPr="00D21BC0">
        <w:rPr>
          <w:rFonts w:ascii="Arial" w:hAnsi="Arial" w:cs="Arial"/>
          <w:b/>
          <w:szCs w:val="22"/>
        </w:rPr>
        <w:t xml:space="preserve"> </w:t>
      </w:r>
    </w:p>
    <w:p w:rsidR="007B17C3" w:rsidRPr="00D21BC0" w:rsidRDefault="007B17C3" w:rsidP="00407644">
      <w:pPr>
        <w:spacing w:line="312" w:lineRule="auto"/>
        <w:jc w:val="center"/>
        <w:rPr>
          <w:rFonts w:ascii="Arial" w:hAnsi="Arial" w:cs="Arial"/>
          <w:szCs w:val="22"/>
        </w:rPr>
      </w:pPr>
    </w:p>
    <w:p w:rsidR="007B17C3" w:rsidRPr="00D21BC0" w:rsidRDefault="007B17C3" w:rsidP="00D21BC0">
      <w:pPr>
        <w:spacing w:line="312" w:lineRule="auto"/>
        <w:rPr>
          <w:rFonts w:ascii="Arial" w:hAnsi="Arial" w:cs="Arial"/>
          <w:szCs w:val="22"/>
        </w:rPr>
      </w:pPr>
    </w:p>
    <w:p w:rsidR="005827FC" w:rsidRPr="00D21BC0" w:rsidRDefault="005827FC" w:rsidP="00D21BC0">
      <w:pPr>
        <w:spacing w:line="312" w:lineRule="auto"/>
        <w:rPr>
          <w:rFonts w:ascii="Arial" w:hAnsi="Arial" w:cs="Arial"/>
          <w:szCs w:val="22"/>
        </w:rPr>
        <w:sectPr w:rsidR="005827FC" w:rsidRPr="00D21BC0" w:rsidSect="001F5A36">
          <w:pgSz w:w="11906" w:h="16838" w:code="9"/>
          <w:pgMar w:top="1134" w:right="851" w:bottom="851" w:left="1134" w:header="680" w:footer="510" w:gutter="0"/>
          <w:cols w:space="708"/>
          <w:docGrid w:linePitch="326"/>
        </w:sectPr>
      </w:pPr>
    </w:p>
    <w:p w:rsidR="00535C82" w:rsidRPr="00D21BC0" w:rsidRDefault="006D57B1" w:rsidP="005D5099">
      <w:pPr>
        <w:pStyle w:val="11"/>
        <w:spacing w:line="288" w:lineRule="auto"/>
        <w:jc w:val="both"/>
        <w:rPr>
          <w:rFonts w:ascii="Arial" w:hAnsi="Arial" w:cs="Arial"/>
          <w:bCs w:val="0"/>
        </w:rPr>
      </w:pPr>
      <w:bookmarkStart w:id="79" w:name="_Toc212075072"/>
      <w:r w:rsidRPr="00D21BC0">
        <w:rPr>
          <w:rFonts w:ascii="Arial" w:hAnsi="Arial" w:cs="Arial"/>
          <w:bCs w:val="0"/>
        </w:rPr>
        <w:lastRenderedPageBreak/>
        <w:t>5</w:t>
      </w:r>
      <w:r w:rsidR="00535C82" w:rsidRPr="00D21BC0">
        <w:rPr>
          <w:rFonts w:ascii="Arial" w:hAnsi="Arial" w:cs="Arial"/>
          <w:bCs w:val="0"/>
        </w:rPr>
        <w:t>.</w:t>
      </w:r>
      <w:r w:rsidR="00F806A5">
        <w:rPr>
          <w:rFonts w:ascii="Arial" w:hAnsi="Arial" w:cs="Arial"/>
          <w:bCs w:val="0"/>
          <w:lang w:val="ru-RU"/>
        </w:rPr>
        <w:t>8</w:t>
      </w:r>
      <w:r w:rsidR="00535C82" w:rsidRPr="00D21BC0">
        <w:rPr>
          <w:rFonts w:ascii="Arial" w:hAnsi="Arial" w:cs="Arial"/>
          <w:bCs w:val="0"/>
        </w:rPr>
        <w:t>. Организация контроля за выбросами ВХВ.</w:t>
      </w:r>
      <w:bookmarkEnd w:id="79"/>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В соответствии со статьями 182, 186 Экологического Кодекса РК от от 02.01,2021г. №400-Vl, природопользователи обязаны осуществлять производственный экологический контроль.</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Контроль за соблюдением установленных величин ПДВ должен осуществляться в соответствии с рекомендациями РНД 211.2.02.02-97 и РНД 211.3.01.06-97. </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Ответственность за организацию контроля и своевременную отчетность по результатам возлагается на администрацию предприятия. Результаты контроля заносятся в журналы учета, включаются в технические отчеты предприятия и учитываются при оценке его деятельности.</w:t>
      </w:r>
    </w:p>
    <w:p w:rsidR="00D05842"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Контроль выбросов осуществляется подрядной организацией, привлекаемой предприятием на договорных началах. </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Контроль за соблюдением нормативов ПДВ проводится на специально оборудованных точках контроля на источниках выбросов и контрольных точках. </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Контроль на источниках выбросов может проводиться двумя методами:</w:t>
      </w:r>
    </w:p>
    <w:p w:rsidR="008B35FF" w:rsidRPr="00D21BC0" w:rsidRDefault="008B35FF" w:rsidP="00B3098F">
      <w:pPr>
        <w:numPr>
          <w:ilvl w:val="0"/>
          <w:numId w:val="22"/>
        </w:numPr>
        <w:tabs>
          <w:tab w:val="clear" w:pos="720"/>
          <w:tab w:val="num" w:pos="0"/>
          <w:tab w:val="left" w:pos="993"/>
        </w:tabs>
        <w:spacing w:line="288" w:lineRule="auto"/>
        <w:ind w:left="0" w:firstLine="737"/>
        <w:jc w:val="both"/>
        <w:rPr>
          <w:rFonts w:ascii="Arial" w:hAnsi="Arial" w:cs="Arial"/>
          <w:szCs w:val="22"/>
        </w:rPr>
      </w:pPr>
      <w:r w:rsidRPr="00D21BC0">
        <w:rPr>
          <w:rFonts w:ascii="Arial" w:hAnsi="Arial" w:cs="Arial"/>
          <w:szCs w:val="22"/>
        </w:rPr>
        <w:t>Расчетным методом (с использованием действующих в РК методик по расчету выбросов);</w:t>
      </w:r>
    </w:p>
    <w:p w:rsidR="008B35FF" w:rsidRPr="00D21BC0" w:rsidRDefault="008B35FF" w:rsidP="00B3098F">
      <w:pPr>
        <w:numPr>
          <w:ilvl w:val="0"/>
          <w:numId w:val="22"/>
        </w:numPr>
        <w:tabs>
          <w:tab w:val="clear" w:pos="720"/>
          <w:tab w:val="num" w:pos="0"/>
          <w:tab w:val="left" w:pos="993"/>
        </w:tabs>
        <w:spacing w:line="288" w:lineRule="auto"/>
        <w:ind w:left="0" w:firstLine="737"/>
        <w:jc w:val="both"/>
        <w:rPr>
          <w:rFonts w:ascii="Arial" w:hAnsi="Arial" w:cs="Arial"/>
          <w:szCs w:val="22"/>
        </w:rPr>
      </w:pPr>
      <w:r w:rsidRPr="00D21BC0">
        <w:rPr>
          <w:rFonts w:ascii="Arial" w:hAnsi="Arial" w:cs="Arial"/>
          <w:szCs w:val="22"/>
        </w:rPr>
        <w:t>Прямыми замерами концентраций загрязняющих веществ в атмосферном воздухе на источниках выбросов и на границе санитарно-защитной зоны.</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В соответствии с «Инструкцией по организации системы контроля...», в число обязательно контролируемых веществ должны быть включены оксиды серы, азота и углерода. Источники первой категории, вносящие наиболее существенный вклад в загрязнение атмосферного воздуха, подлежат систематическому контролю не реже 1 раза в квартал. Остальные источники могут контролироваться эпизодически.</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План-график контроля на предприятии за соблюдением нормативов ПДВ на источниках выбросов составляется экологическими службами предприятия.</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Ввиду кратковременности периода строительных работ, контроль за соблюдением нормативов ПДВ необходимо проводить один раз за период строительства. </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План-график контроля на предприятии за соблюдением нормативов ПДВ на источниках выбросов представлен в таблицах. </w:t>
      </w:r>
    </w:p>
    <w:p w:rsidR="009D1EA6" w:rsidRPr="00D21BC0" w:rsidRDefault="009D1EA6" w:rsidP="005D5099">
      <w:pPr>
        <w:autoSpaceDE w:val="0"/>
        <w:autoSpaceDN w:val="0"/>
        <w:adjustRightInd w:val="0"/>
        <w:spacing w:line="288" w:lineRule="auto"/>
        <w:jc w:val="both"/>
        <w:rPr>
          <w:rFonts w:ascii="Arial" w:hAnsi="Arial" w:cs="Arial"/>
          <w:szCs w:val="22"/>
        </w:rPr>
      </w:pPr>
      <w:r w:rsidRPr="00D21BC0">
        <w:rPr>
          <w:rFonts w:ascii="Arial" w:hAnsi="Arial" w:cs="Arial"/>
          <w:szCs w:val="22"/>
        </w:rPr>
        <w:t>В процессе мониторинга воздействия проводятся наблюдения за фактическим состоянием загрязнения атмосферного воздуха в установленных точках на границе санитарно-защитных зон (СЗЗ) предприятия.</w:t>
      </w:r>
    </w:p>
    <w:p w:rsidR="00985789" w:rsidRPr="00D21BC0" w:rsidRDefault="00985789" w:rsidP="005D5099">
      <w:pPr>
        <w:spacing w:line="288" w:lineRule="auto"/>
        <w:jc w:val="both"/>
        <w:rPr>
          <w:rFonts w:ascii="Arial" w:hAnsi="Arial" w:cs="Arial"/>
          <w:szCs w:val="22"/>
        </w:rPr>
      </w:pPr>
    </w:p>
    <w:p w:rsidR="007E7357" w:rsidRPr="00D21BC0" w:rsidRDefault="007E7357" w:rsidP="00D21BC0">
      <w:pPr>
        <w:spacing w:line="312" w:lineRule="auto"/>
        <w:jc w:val="both"/>
        <w:rPr>
          <w:rFonts w:ascii="Arial" w:hAnsi="Arial" w:cs="Arial"/>
          <w:szCs w:val="22"/>
        </w:rPr>
      </w:pPr>
    </w:p>
    <w:p w:rsidR="00985789" w:rsidRPr="00D21BC0" w:rsidRDefault="00985789" w:rsidP="00D21BC0">
      <w:pPr>
        <w:spacing w:line="312" w:lineRule="auto"/>
        <w:jc w:val="both"/>
        <w:rPr>
          <w:rFonts w:ascii="Arial" w:hAnsi="Arial" w:cs="Arial"/>
          <w:b/>
          <w:szCs w:val="22"/>
        </w:rPr>
      </w:pPr>
    </w:p>
    <w:p w:rsidR="00E82D38" w:rsidRPr="00D21BC0" w:rsidRDefault="00E82D38" w:rsidP="00D21BC0">
      <w:pPr>
        <w:spacing w:line="312" w:lineRule="auto"/>
        <w:jc w:val="both"/>
        <w:rPr>
          <w:rFonts w:ascii="Arial" w:hAnsi="Arial" w:cs="Arial"/>
          <w:b/>
          <w:szCs w:val="22"/>
        </w:rPr>
      </w:pPr>
    </w:p>
    <w:p w:rsidR="00E82D38" w:rsidRPr="00D21BC0" w:rsidRDefault="00E82D38" w:rsidP="00D21BC0">
      <w:pPr>
        <w:numPr>
          <w:ilvl w:val="12"/>
          <w:numId w:val="0"/>
        </w:numPr>
        <w:spacing w:line="312" w:lineRule="auto"/>
        <w:ind w:firstLine="737"/>
        <w:jc w:val="both"/>
        <w:rPr>
          <w:rFonts w:ascii="Arial" w:hAnsi="Arial" w:cs="Arial"/>
          <w:b/>
          <w:szCs w:val="22"/>
        </w:rPr>
        <w:sectPr w:rsidR="00E82D38" w:rsidRPr="00D21BC0" w:rsidSect="00300AA5">
          <w:pgSz w:w="11906" w:h="16838" w:code="9"/>
          <w:pgMar w:top="1418" w:right="851" w:bottom="851" w:left="1418" w:header="680" w:footer="680" w:gutter="0"/>
          <w:cols w:space="708"/>
          <w:docGrid w:linePitch="326"/>
        </w:sectPr>
      </w:pPr>
      <w:bookmarkStart w:id="80" w:name="_Toc100923288"/>
    </w:p>
    <w:p w:rsidR="00E82D38" w:rsidRDefault="00E82D38" w:rsidP="00D21BC0">
      <w:pPr>
        <w:numPr>
          <w:ilvl w:val="12"/>
          <w:numId w:val="0"/>
        </w:numPr>
        <w:spacing w:line="312" w:lineRule="auto"/>
        <w:ind w:firstLine="737"/>
        <w:jc w:val="both"/>
        <w:rPr>
          <w:rFonts w:ascii="Arial" w:hAnsi="Arial" w:cs="Arial"/>
          <w:b/>
          <w:szCs w:val="22"/>
        </w:rPr>
      </w:pPr>
      <w:bookmarkStart w:id="81" w:name="_Toc212075035"/>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822314">
        <w:rPr>
          <w:rFonts w:ascii="Arial" w:hAnsi="Arial" w:cs="Arial"/>
          <w:b/>
          <w:noProof/>
          <w:szCs w:val="22"/>
        </w:rPr>
        <w:t>23</w:t>
      </w:r>
      <w:r w:rsidRPr="00D21BC0">
        <w:rPr>
          <w:rFonts w:ascii="Arial" w:hAnsi="Arial" w:cs="Arial"/>
          <w:b/>
          <w:szCs w:val="22"/>
        </w:rPr>
        <w:fldChar w:fldCharType="end"/>
      </w:r>
      <w:r w:rsidRPr="00D21BC0">
        <w:rPr>
          <w:rFonts w:ascii="Arial" w:hAnsi="Arial" w:cs="Arial"/>
          <w:b/>
          <w:szCs w:val="22"/>
        </w:rPr>
        <w:t xml:space="preserve"> - План-график контроля на предприятии за соблюдением нормативов ПДВ нa источниках выбросов в период </w:t>
      </w:r>
      <w:bookmarkEnd w:id="80"/>
      <w:r w:rsidR="00925F5C" w:rsidRPr="00D21BC0">
        <w:rPr>
          <w:rFonts w:ascii="Arial" w:hAnsi="Arial" w:cs="Arial"/>
          <w:b/>
          <w:szCs w:val="22"/>
        </w:rPr>
        <w:t>строительства</w:t>
      </w:r>
      <w:bookmarkEnd w:id="81"/>
    </w:p>
    <w:tbl>
      <w:tblPr>
        <w:tblW w:w="5000" w:type="pct"/>
        <w:tblLook w:val="04A0" w:firstRow="1" w:lastRow="0" w:firstColumn="1" w:lastColumn="0" w:noHBand="0" w:noVBand="1"/>
      </w:tblPr>
      <w:tblGrid>
        <w:gridCol w:w="799"/>
        <w:gridCol w:w="2774"/>
        <w:gridCol w:w="2762"/>
        <w:gridCol w:w="1479"/>
        <w:gridCol w:w="2608"/>
        <w:gridCol w:w="967"/>
        <w:gridCol w:w="1730"/>
        <w:gridCol w:w="1724"/>
      </w:tblGrid>
      <w:tr w:rsidR="00533CAD" w:rsidRPr="00533CAD" w:rsidTr="00533CAD">
        <w:trPr>
          <w:trHeight w:val="227"/>
        </w:trPr>
        <w:tc>
          <w:tcPr>
            <w:tcW w:w="274" w:type="pct"/>
            <w:tcBorders>
              <w:top w:val="single" w:sz="4" w:space="0" w:color="auto"/>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N ист-ка,</w:t>
            </w:r>
          </w:p>
        </w:tc>
        <w:tc>
          <w:tcPr>
            <w:tcW w:w="939"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Производство,</w:t>
            </w:r>
          </w:p>
        </w:tc>
        <w:tc>
          <w:tcPr>
            <w:tcW w:w="935"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Контролируемое</w:t>
            </w:r>
          </w:p>
        </w:tc>
        <w:tc>
          <w:tcPr>
            <w:tcW w:w="503"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Периоди</w:t>
            </w:r>
          </w:p>
        </w:tc>
        <w:tc>
          <w:tcPr>
            <w:tcW w:w="1176" w:type="pct"/>
            <w:gridSpan w:val="2"/>
            <w:tcBorders>
              <w:top w:val="single" w:sz="4" w:space="0" w:color="auto"/>
              <w:left w:val="nil"/>
              <w:bottom w:val="nil"/>
              <w:right w:val="single" w:sz="4" w:space="0" w:color="000000"/>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Норматив</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Кем</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Методика</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N контр.</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цех, участок.</w:t>
            </w:r>
          </w:p>
        </w:tc>
        <w:tc>
          <w:tcPr>
            <w:tcW w:w="935"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вещество</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чность</w:t>
            </w:r>
          </w:p>
        </w:tc>
        <w:tc>
          <w:tcPr>
            <w:tcW w:w="1176" w:type="pct"/>
            <w:gridSpan w:val="2"/>
            <w:tcBorders>
              <w:top w:val="nil"/>
              <w:left w:val="nil"/>
              <w:bottom w:val="nil"/>
              <w:right w:val="single" w:sz="4" w:space="0" w:color="000000"/>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выбросов ПДВ</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ссуществляется</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проведения</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точки</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/Координаты</w:t>
            </w:r>
          </w:p>
        </w:tc>
        <w:tc>
          <w:tcPr>
            <w:tcW w:w="935"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контроля</w:t>
            </w:r>
          </w:p>
        </w:tc>
        <w:tc>
          <w:tcPr>
            <w:tcW w:w="1176" w:type="pct"/>
            <w:gridSpan w:val="2"/>
            <w:tcBorders>
              <w:top w:val="nil"/>
              <w:left w:val="nil"/>
              <w:bottom w:val="nil"/>
              <w:right w:val="single" w:sz="4" w:space="0" w:color="000000"/>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контроль</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контроля</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контрольной</w:t>
            </w:r>
          </w:p>
        </w:tc>
        <w:tc>
          <w:tcPr>
            <w:tcW w:w="935"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1176" w:type="pct"/>
            <w:gridSpan w:val="2"/>
            <w:tcBorders>
              <w:top w:val="nil"/>
              <w:left w:val="nil"/>
              <w:bottom w:val="single" w:sz="4" w:space="0" w:color="auto"/>
              <w:right w:val="single" w:sz="4" w:space="0" w:color="000000"/>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точки</w:t>
            </w:r>
          </w:p>
        </w:tc>
        <w:tc>
          <w:tcPr>
            <w:tcW w:w="935"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88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г/с</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мг/м3</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r>
      <w:tr w:rsidR="00533CAD" w:rsidRPr="00533CAD" w:rsidTr="00533CAD">
        <w:trPr>
          <w:trHeight w:val="227"/>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1</w:t>
            </w:r>
          </w:p>
        </w:tc>
        <w:tc>
          <w:tcPr>
            <w:tcW w:w="939" w:type="pct"/>
            <w:tcBorders>
              <w:top w:val="single" w:sz="4" w:space="0" w:color="auto"/>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2</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3</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4</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5</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6</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7</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b/>
                <w:bCs/>
                <w:color w:val="000000"/>
                <w:sz w:val="18"/>
                <w:szCs w:val="18"/>
              </w:rPr>
            </w:pPr>
            <w:r w:rsidRPr="00533CAD">
              <w:rPr>
                <w:rFonts w:ascii="Arial" w:hAnsi="Arial" w:cs="Arial"/>
                <w:b/>
                <w:bCs/>
                <w:color w:val="000000"/>
                <w:sz w:val="18"/>
                <w:szCs w:val="18"/>
              </w:rPr>
              <w:t>8</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1001</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Котел битумный</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Азота (IV) диоксид (Азота диоксид) (4)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0,0021</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10,689</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 (II) оксид (Азота оксид) (6)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0,0003</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1,527</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(Сажа, Углерод черный) (583)</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4,072</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Сера диоксид (Ангидрид сернистый, Сернистый газ, Сера (IV) оксид) (516)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0,0025</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12,725</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оксид (Окись углерода, Угарный газ) (584)</w:t>
            </w:r>
          </w:p>
        </w:tc>
        <w:tc>
          <w:tcPr>
            <w:tcW w:w="50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0,0116</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59,044</w:t>
            </w: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1002</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Дизельный компрессор</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Азота (IV) диоксид (Азота диоксид) (4)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0,01831</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148,746</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 (II) оксид (Азота оксид) (6)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0,00298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24,209</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(Сажа, Углерод черный) (583)</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0,00156</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12,673</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Сера диоксид (Ангидрид сернистый, Сернистый газ, Сера (IV) оксид) (516)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0,00244</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19,822</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оксид (Окись углерода, Угарный газ) (584)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0,016</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129,98</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Бенз/а/пирен (3,4-Бензпирен) (54)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3,00E-08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0,0002</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Формальдегид (Метаналь) (609)</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0,00033</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2,681</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50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64,99</w:t>
            </w: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1003</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Дизельный САГ</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Азота (IV) диоксид (Азота диоксид) (4)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0,01831</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646,551</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 (II) оксид (Азота оксид) (6)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0,00298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105,228</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(Сажа, Углерод черный) (583)</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0,00156</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55,086</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Сера диоксид (Ангидрид сернистый, Сернистый газ, Сера (IV) оксид) (516)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0,00244</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86,16</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оксид (Окись углерода, Угарный газ) (584)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0,016</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564,982</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Бенз/а/пирен (3,4-Бензпирен) (54)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3,00E-08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0,001</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Формальдегид (Метаналь) (609)</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0,00033</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11,653</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50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282,491</w:t>
            </w: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1004</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Дизельная электростанция</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Азота (IV) диоксид (Азота диоксид) (4)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0,13733</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4849,308</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 (II) оксид (Азота оксид) (6)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0,02232</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788,149</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(Сажа, Углерод черный) (583)</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0,01167</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412,084</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Сера диоксид (Ангидрид сернистый, Сернистый газ, Сера (IV) оксид) (516)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0,01833</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647,257</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оксид (Окись углерода, Угарный газ) (584)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0,12</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4237,363</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Бенз/а/пирен (3,4-Бензпирен) (54)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0,00000025</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0,009</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Формальдегид (Метаналь) (609)</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0,0025</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88,278</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50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0,06</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2118,681</w:t>
            </w: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7101</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Планировка участка</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70-20</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0,74374</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7102</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Рытье траншей</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70-20</w:t>
            </w:r>
          </w:p>
        </w:tc>
        <w:tc>
          <w:tcPr>
            <w:tcW w:w="503"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0,23524</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lastRenderedPageBreak/>
              <w:t>7103</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Обратная засыпка траншей</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70-20</w:t>
            </w:r>
          </w:p>
        </w:tc>
        <w:tc>
          <w:tcPr>
            <w:tcW w:w="503"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0,26884</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7104</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Формирование площадок (под колодец)</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70-20</w:t>
            </w:r>
          </w:p>
        </w:tc>
        <w:tc>
          <w:tcPr>
            <w:tcW w:w="503"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0,09153</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7105</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Пересыпка привозного грунта</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70-20</w:t>
            </w:r>
          </w:p>
        </w:tc>
        <w:tc>
          <w:tcPr>
            <w:tcW w:w="503"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0,08425</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7106</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Транспортировка грунта</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70-20</w:t>
            </w:r>
          </w:p>
        </w:tc>
        <w:tc>
          <w:tcPr>
            <w:tcW w:w="503"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0,00302</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7107</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Разработка грунта</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70-20</w:t>
            </w:r>
          </w:p>
        </w:tc>
        <w:tc>
          <w:tcPr>
            <w:tcW w:w="503"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0,17864</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7108</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Битумные работы</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503"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0,001</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single" w:sz="4" w:space="0" w:color="auto"/>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7109</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Сварочные и газосвар. работы</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Железо (II, III) оксиды (диЖелезо триоксид, Железа оксид) /в пересчете на железо/ (274)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0,03177</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Марганец и его соединения /в пересчете на марганца (IV) оксид/ (327)</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0,001456</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Хром /в пересчете на хром (VI) оксид/ (Хром шестивалентный) (647)</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0,000167</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Азота (IV) диоксид (Азота диоксид) (4)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0,009167</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 (II) оксид (Азота оксид) (6)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0,00141</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оксид (Окись углерода, Угарный газ) (584)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0,018183</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Фтористые газообразные соединения /в пересчете на фтор/ (617)</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0,00025</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Фториды неорганические плохо растворимые</w:t>
            </w:r>
          </w:p>
        </w:tc>
        <w:tc>
          <w:tcPr>
            <w:tcW w:w="50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0,0017</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70-20</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0,000467</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lastRenderedPageBreak/>
              <w:t>7110</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Покрасочные работы</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Диметилбензол (смесь о-, м-, п- изомеров) (203)</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0,26208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Уайт-спирит (1294*)</w:t>
            </w:r>
          </w:p>
        </w:tc>
        <w:tc>
          <w:tcPr>
            <w:tcW w:w="50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0,01854</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Взвешенные частицы (116)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2,34375</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7111</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Отрезные работы</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Взвешенные частицы (116)</w:t>
            </w:r>
          </w:p>
        </w:tc>
        <w:tc>
          <w:tcPr>
            <w:tcW w:w="50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0,284</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абразивная (Корунд белый, Монокорунд) (1027*)</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0,0568</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7112</w:t>
            </w: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Работа перфоратора</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Пыль неорганическая, содержащая двуокись кремния в %: менее 20</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0,1</w:t>
            </w: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7113</w:t>
            </w: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Автотранспортные работы</w:t>
            </w: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Азота (IV) диоксид (Азота диоксид) (4)</w:t>
            </w:r>
          </w:p>
        </w:tc>
        <w:tc>
          <w:tcPr>
            <w:tcW w:w="503"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1 раз/цикл</w:t>
            </w: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служба ООС</w:t>
            </w:r>
          </w:p>
        </w:tc>
        <w:tc>
          <w:tcPr>
            <w:tcW w:w="587"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расчетный</w:t>
            </w: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Азот (II) оксид (Азота оксид) (6)</w:t>
            </w:r>
          </w:p>
        </w:tc>
        <w:tc>
          <w:tcPr>
            <w:tcW w:w="503" w:type="pct"/>
            <w:tcBorders>
              <w:top w:val="nil"/>
              <w:left w:val="nil"/>
              <w:bottom w:val="nil"/>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87" w:type="pct"/>
            <w:tcBorders>
              <w:top w:val="nil"/>
              <w:left w:val="nil"/>
              <w:bottom w:val="nil"/>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(Сажа, Углерод черный) (583)</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Сера диоксид (Ангидрид сернистый, Сернистый газ, Сера (IV) оксид) (516)</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Углерод оксид (Окись углерода, Угарный газ) (584)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Бенз/а/пирен (3,4-Бензпирен) (54)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Керосин (654*)</w:t>
            </w:r>
          </w:p>
        </w:tc>
        <w:tc>
          <w:tcPr>
            <w:tcW w:w="503"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nil"/>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r>
      <w:tr w:rsidR="00533CAD" w:rsidRPr="00533CAD" w:rsidTr="00533CAD">
        <w:trPr>
          <w:trHeight w:val="227"/>
        </w:trPr>
        <w:tc>
          <w:tcPr>
            <w:tcW w:w="274" w:type="pct"/>
            <w:tcBorders>
              <w:top w:val="nil"/>
              <w:left w:val="single" w:sz="4" w:space="0" w:color="auto"/>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9"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935" w:type="pct"/>
            <w:tcBorders>
              <w:top w:val="nil"/>
              <w:left w:val="nil"/>
              <w:bottom w:val="single" w:sz="4" w:space="0" w:color="auto"/>
              <w:right w:val="single" w:sz="4" w:space="0" w:color="auto"/>
            </w:tcBorders>
            <w:shd w:val="clear" w:color="auto" w:fill="auto"/>
            <w:vAlign w:val="center"/>
            <w:hideMark/>
          </w:tcPr>
          <w:p w:rsidR="00533CAD" w:rsidRPr="00533CAD" w:rsidRDefault="00533CAD" w:rsidP="00533CAD">
            <w:pPr>
              <w:spacing w:line="240" w:lineRule="auto"/>
              <w:ind w:firstLine="0"/>
              <w:jc w:val="center"/>
              <w:rPr>
                <w:rFonts w:ascii="Arial" w:hAnsi="Arial" w:cs="Arial"/>
                <w:sz w:val="18"/>
                <w:szCs w:val="18"/>
              </w:rPr>
            </w:pPr>
            <w:r w:rsidRPr="00533CAD">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50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883"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294"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sz w:val="18"/>
                <w:szCs w:val="18"/>
              </w:rPr>
            </w:pPr>
          </w:p>
        </w:tc>
        <w:tc>
          <w:tcPr>
            <w:tcW w:w="587"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c>
          <w:tcPr>
            <w:tcW w:w="587" w:type="pct"/>
            <w:tcBorders>
              <w:top w:val="nil"/>
              <w:left w:val="nil"/>
              <w:bottom w:val="single" w:sz="4" w:space="0" w:color="auto"/>
              <w:right w:val="single" w:sz="4" w:space="0" w:color="auto"/>
            </w:tcBorders>
            <w:shd w:val="clear" w:color="auto" w:fill="auto"/>
            <w:noWrap/>
            <w:vAlign w:val="center"/>
            <w:hideMark/>
          </w:tcPr>
          <w:p w:rsidR="00533CAD" w:rsidRPr="00533CAD" w:rsidRDefault="00533CAD" w:rsidP="00533CAD">
            <w:pPr>
              <w:spacing w:line="240" w:lineRule="auto"/>
              <w:ind w:firstLine="0"/>
              <w:jc w:val="center"/>
              <w:rPr>
                <w:rFonts w:ascii="Arial" w:hAnsi="Arial" w:cs="Arial"/>
                <w:color w:val="000000"/>
                <w:sz w:val="18"/>
                <w:szCs w:val="18"/>
              </w:rPr>
            </w:pPr>
          </w:p>
        </w:tc>
      </w:tr>
    </w:tbl>
    <w:p w:rsidR="001A7358" w:rsidRDefault="001A7358" w:rsidP="00D21BC0">
      <w:pPr>
        <w:numPr>
          <w:ilvl w:val="12"/>
          <w:numId w:val="0"/>
        </w:numPr>
        <w:spacing w:line="312" w:lineRule="auto"/>
        <w:ind w:firstLine="737"/>
        <w:jc w:val="both"/>
        <w:rPr>
          <w:rFonts w:ascii="Arial" w:hAnsi="Arial" w:cs="Arial"/>
          <w:b/>
          <w:szCs w:val="22"/>
        </w:rPr>
      </w:pPr>
    </w:p>
    <w:p w:rsidR="00293BC2" w:rsidRDefault="00293BC2" w:rsidP="00D21BC0">
      <w:pPr>
        <w:numPr>
          <w:ilvl w:val="12"/>
          <w:numId w:val="0"/>
        </w:numPr>
        <w:spacing w:line="312" w:lineRule="auto"/>
        <w:ind w:firstLine="737"/>
        <w:jc w:val="both"/>
        <w:rPr>
          <w:rFonts w:ascii="Arial" w:hAnsi="Arial" w:cs="Arial"/>
          <w:b/>
          <w:szCs w:val="22"/>
        </w:rPr>
      </w:pPr>
    </w:p>
    <w:p w:rsidR="00293BC2" w:rsidRDefault="00293BC2" w:rsidP="00D21BC0">
      <w:pPr>
        <w:numPr>
          <w:ilvl w:val="12"/>
          <w:numId w:val="0"/>
        </w:numPr>
        <w:spacing w:line="312" w:lineRule="auto"/>
        <w:ind w:firstLine="737"/>
        <w:jc w:val="both"/>
        <w:rPr>
          <w:rFonts w:ascii="Arial" w:hAnsi="Arial" w:cs="Arial"/>
          <w:b/>
          <w:szCs w:val="22"/>
        </w:rPr>
      </w:pPr>
    </w:p>
    <w:p w:rsidR="00C32F00" w:rsidRDefault="00C32F00" w:rsidP="00D21BC0">
      <w:pPr>
        <w:numPr>
          <w:ilvl w:val="12"/>
          <w:numId w:val="0"/>
        </w:numPr>
        <w:spacing w:line="312" w:lineRule="auto"/>
        <w:ind w:firstLine="737"/>
        <w:jc w:val="both"/>
        <w:rPr>
          <w:rFonts w:ascii="Arial" w:hAnsi="Arial" w:cs="Arial"/>
          <w:b/>
          <w:szCs w:val="22"/>
        </w:rPr>
        <w:sectPr w:rsidR="00C32F00" w:rsidSect="00C32F00">
          <w:pgSz w:w="16838" w:h="11906" w:orient="landscape" w:code="9"/>
          <w:pgMar w:top="1418" w:right="851" w:bottom="851" w:left="1134" w:header="680" w:footer="397" w:gutter="0"/>
          <w:cols w:space="708"/>
          <w:docGrid w:linePitch="326"/>
        </w:sectPr>
      </w:pPr>
    </w:p>
    <w:p w:rsidR="00E82D38" w:rsidRPr="00D21BC0" w:rsidRDefault="00E82D38" w:rsidP="00D21BC0">
      <w:pPr>
        <w:numPr>
          <w:ilvl w:val="12"/>
          <w:numId w:val="0"/>
        </w:numPr>
        <w:spacing w:line="312" w:lineRule="auto"/>
        <w:ind w:firstLine="737"/>
        <w:jc w:val="both"/>
        <w:rPr>
          <w:rFonts w:ascii="Arial" w:hAnsi="Arial" w:cs="Arial"/>
          <w:b/>
          <w:szCs w:val="22"/>
        </w:rPr>
      </w:pPr>
      <w:bookmarkStart w:id="82" w:name="_Toc212075036"/>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822314">
        <w:rPr>
          <w:rFonts w:ascii="Arial" w:hAnsi="Arial" w:cs="Arial"/>
          <w:b/>
          <w:noProof/>
          <w:szCs w:val="22"/>
        </w:rPr>
        <w:t>24</w:t>
      </w:r>
      <w:r w:rsidRPr="00D21BC0">
        <w:rPr>
          <w:rFonts w:ascii="Arial" w:hAnsi="Arial" w:cs="Arial"/>
          <w:b/>
          <w:szCs w:val="22"/>
        </w:rPr>
        <w:fldChar w:fldCharType="end"/>
      </w:r>
      <w:r w:rsidRPr="00D21BC0">
        <w:rPr>
          <w:rFonts w:ascii="Arial" w:hAnsi="Arial" w:cs="Arial"/>
          <w:b/>
          <w:szCs w:val="22"/>
        </w:rPr>
        <w:t xml:space="preserve"> - План-график контроля на предприятии за соблюдением нормативов ПДВ нa источниках выбросов в период эксплуатации</w:t>
      </w:r>
      <w:bookmarkEnd w:id="82"/>
    </w:p>
    <w:tbl>
      <w:tblPr>
        <w:tblW w:w="5000" w:type="pct"/>
        <w:tblLook w:val="04A0" w:firstRow="1" w:lastRow="0" w:firstColumn="1" w:lastColumn="0" w:noHBand="0" w:noVBand="1"/>
      </w:tblPr>
      <w:tblGrid>
        <w:gridCol w:w="803"/>
        <w:gridCol w:w="2837"/>
        <w:gridCol w:w="3701"/>
        <w:gridCol w:w="1398"/>
        <w:gridCol w:w="1268"/>
        <w:gridCol w:w="1196"/>
        <w:gridCol w:w="1820"/>
        <w:gridCol w:w="1820"/>
      </w:tblGrid>
      <w:tr w:rsidR="00366C98" w:rsidRPr="00366C98" w:rsidTr="00366C98">
        <w:trPr>
          <w:trHeight w:val="227"/>
        </w:trPr>
        <w:tc>
          <w:tcPr>
            <w:tcW w:w="274" w:type="pct"/>
            <w:tcBorders>
              <w:top w:val="single" w:sz="4" w:space="0" w:color="auto"/>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N ист-ка,</w:t>
            </w:r>
          </w:p>
        </w:tc>
        <w:tc>
          <w:tcPr>
            <w:tcW w:w="95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Производство,</w:t>
            </w:r>
          </w:p>
        </w:tc>
        <w:tc>
          <w:tcPr>
            <w:tcW w:w="1250"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Контролируемое</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Периоди</w:t>
            </w:r>
          </w:p>
        </w:tc>
        <w:tc>
          <w:tcPr>
            <w:tcW w:w="811" w:type="pct"/>
            <w:gridSpan w:val="2"/>
            <w:tcBorders>
              <w:top w:val="single" w:sz="4" w:space="0" w:color="auto"/>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Норматив</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Кем</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Методика</w:t>
            </w:r>
          </w:p>
        </w:tc>
      </w:tr>
      <w:tr w:rsidR="00366C98" w:rsidRPr="00366C98" w:rsidTr="00366C98">
        <w:trPr>
          <w:trHeight w:val="227"/>
        </w:trPr>
        <w:tc>
          <w:tcPr>
            <w:tcW w:w="274"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N контр.</w:t>
            </w:r>
          </w:p>
        </w:tc>
        <w:tc>
          <w:tcPr>
            <w:tcW w:w="95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цех, участок.</w:t>
            </w:r>
          </w:p>
        </w:tc>
        <w:tc>
          <w:tcPr>
            <w:tcW w:w="1250"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вещество</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чность</w:t>
            </w:r>
          </w:p>
        </w:tc>
        <w:tc>
          <w:tcPr>
            <w:tcW w:w="811" w:type="pct"/>
            <w:gridSpan w:val="2"/>
            <w:tcBorders>
              <w:top w:val="nil"/>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выбросов ПДВ</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ссуществляется</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проведения</w:t>
            </w:r>
          </w:p>
        </w:tc>
      </w:tr>
      <w:tr w:rsidR="00366C98" w:rsidRPr="00366C98" w:rsidTr="00366C98">
        <w:trPr>
          <w:trHeight w:val="227"/>
        </w:trPr>
        <w:tc>
          <w:tcPr>
            <w:tcW w:w="274"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точки</w:t>
            </w:r>
          </w:p>
        </w:tc>
        <w:tc>
          <w:tcPr>
            <w:tcW w:w="95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/Координаты</w:t>
            </w:r>
          </w:p>
        </w:tc>
        <w:tc>
          <w:tcPr>
            <w:tcW w:w="1250"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контроля</w:t>
            </w:r>
          </w:p>
        </w:tc>
        <w:tc>
          <w:tcPr>
            <w:tcW w:w="811" w:type="pct"/>
            <w:gridSpan w:val="2"/>
            <w:tcBorders>
              <w:top w:val="nil"/>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контроль</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контроля</w:t>
            </w:r>
          </w:p>
        </w:tc>
      </w:tr>
      <w:tr w:rsidR="00366C98" w:rsidRPr="00366C98" w:rsidTr="00366C98">
        <w:trPr>
          <w:trHeight w:val="227"/>
        </w:trPr>
        <w:tc>
          <w:tcPr>
            <w:tcW w:w="274" w:type="pct"/>
            <w:tcBorders>
              <w:top w:val="nil"/>
              <w:left w:val="single" w:sz="4" w:space="0" w:color="auto"/>
              <w:bottom w:val="nil"/>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color w:val="000000"/>
                <w:sz w:val="18"/>
                <w:szCs w:val="18"/>
              </w:rPr>
            </w:pPr>
          </w:p>
        </w:tc>
        <w:tc>
          <w:tcPr>
            <w:tcW w:w="95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контрольной</w:t>
            </w:r>
          </w:p>
        </w:tc>
        <w:tc>
          <w:tcPr>
            <w:tcW w:w="1250"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811" w:type="pct"/>
            <w:gridSpan w:val="2"/>
            <w:tcBorders>
              <w:top w:val="nil"/>
              <w:left w:val="nil"/>
              <w:bottom w:val="single" w:sz="4" w:space="0" w:color="auto"/>
              <w:right w:val="single" w:sz="4" w:space="0" w:color="000000"/>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r>
      <w:tr w:rsidR="00366C98" w:rsidRPr="00366C98" w:rsidTr="00366C98">
        <w:trPr>
          <w:trHeight w:val="227"/>
        </w:trPr>
        <w:tc>
          <w:tcPr>
            <w:tcW w:w="274"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95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точки</w:t>
            </w:r>
          </w:p>
        </w:tc>
        <w:tc>
          <w:tcPr>
            <w:tcW w:w="1250"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05"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г/с</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мг/м3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r>
      <w:tr w:rsidR="00366C98" w:rsidRPr="00366C98" w:rsidTr="00366C98">
        <w:trPr>
          <w:trHeight w:val="227"/>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1</w:t>
            </w:r>
          </w:p>
        </w:tc>
        <w:tc>
          <w:tcPr>
            <w:tcW w:w="959"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2</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3</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7</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8</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9</w:t>
            </w: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4001</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Печь подогрева нефти П-1</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0,46133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253,386</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0,074966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41,175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0,091667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50,348</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0,091667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50,348</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4002</w:t>
            </w:r>
          </w:p>
        </w:tc>
        <w:tc>
          <w:tcPr>
            <w:tcW w:w="95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Продувочная свеча печи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0,3056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4820,943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4003</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Печь подогрева нефти П-2</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0,46133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253,386</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0,074966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41,175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0,091667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50,348</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0,091667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50,348</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4004</w:t>
            </w:r>
          </w:p>
        </w:tc>
        <w:tc>
          <w:tcPr>
            <w:tcW w:w="95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Продувочная свеча печи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0,3056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4820,943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4005</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Буферная емкость</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Сероводород (Дигидросульфид) (518)</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0,00092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0,507</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1,1081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610,971</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0,4095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225,785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0,00535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2,95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0,00336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1,853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0,00168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0,926</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4006</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Буферная емкость (резерв)</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Сероводород (Дигидросульфид) (518)</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0,00092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0,507</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1,1081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610,971</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0,4095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225,785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0,00535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2,95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0,00336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1,853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0,00168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0,926</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lastRenderedPageBreak/>
              <w:t>4007</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ДЭС-100</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0,21333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117,623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0,03467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19,116</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0,01389</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7,658</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Сера диоксид (Ангидрид сернистый, Сернистый газ, Сера (IV) оксид) (516)</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0,03333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18,377</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0,17222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94,957</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Бенз/а/пирен (3,4-Бензпирен) (54)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0,000000333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0,0002</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Формальдегид (Метаналь) (609)</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1,836</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0,08056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44,418</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4008</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Дренажная емкость ДЕ-1</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0,000125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0,069</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0,025</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6401</w:t>
            </w:r>
          </w:p>
        </w:tc>
        <w:tc>
          <w:tcPr>
            <w:tcW w:w="95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Газосепаратор</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0,5446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6402</w:t>
            </w:r>
          </w:p>
        </w:tc>
        <w:tc>
          <w:tcPr>
            <w:tcW w:w="95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Конденсатосборник</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6403</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Насосы НБ-50</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0,012083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0,00458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6404</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подогревателей нефти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0,01156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0,00427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6405</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газосепаратора</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0,00385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0,00142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6406</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нефтепровода</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0,02891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0,01068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0,00014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0,00009</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6407</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газопровода</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0,02891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0,01068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0,00014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0,00009</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6408</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дрен.емкости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0,00385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0,00142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6409</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буфер.емкостей</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0,00385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0,00142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6410</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насосов</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0,01156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0,00427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6411</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Узел учета нефти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0,01155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0,00428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6412</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Узел учета газа</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0,01032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0,00483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bl>
    <w:p w:rsidR="00E82D38" w:rsidRDefault="00E82D38" w:rsidP="00D21BC0">
      <w:pPr>
        <w:spacing w:line="312" w:lineRule="auto"/>
        <w:jc w:val="center"/>
        <w:rPr>
          <w:rFonts w:ascii="Arial" w:hAnsi="Arial" w:cs="Arial"/>
          <w:szCs w:val="22"/>
        </w:rPr>
      </w:pPr>
    </w:p>
    <w:p w:rsidR="00EC4545" w:rsidRDefault="00EC4545" w:rsidP="00D21BC0">
      <w:pPr>
        <w:spacing w:line="312" w:lineRule="auto"/>
        <w:jc w:val="center"/>
        <w:rPr>
          <w:rFonts w:ascii="Arial" w:hAnsi="Arial" w:cs="Arial"/>
          <w:szCs w:val="22"/>
        </w:rPr>
      </w:pPr>
    </w:p>
    <w:p w:rsidR="00EC4545" w:rsidRPr="00D21BC0" w:rsidRDefault="00EC4545" w:rsidP="00D21BC0">
      <w:pPr>
        <w:spacing w:line="312" w:lineRule="auto"/>
        <w:jc w:val="center"/>
        <w:rPr>
          <w:rFonts w:ascii="Arial" w:hAnsi="Arial" w:cs="Arial"/>
          <w:szCs w:val="22"/>
        </w:rPr>
        <w:sectPr w:rsidR="00EC4545" w:rsidRPr="00D21BC0" w:rsidSect="001F7F28">
          <w:pgSz w:w="16838" w:h="11906" w:orient="landscape" w:code="9"/>
          <w:pgMar w:top="1418" w:right="851" w:bottom="851" w:left="1134" w:header="680" w:footer="340" w:gutter="0"/>
          <w:cols w:space="708"/>
          <w:docGrid w:linePitch="326"/>
        </w:sectPr>
      </w:pPr>
    </w:p>
    <w:p w:rsidR="00535C82" w:rsidRPr="00D21BC0" w:rsidRDefault="006D57B1" w:rsidP="005D5099">
      <w:pPr>
        <w:pStyle w:val="11"/>
        <w:spacing w:line="288" w:lineRule="auto"/>
        <w:jc w:val="both"/>
        <w:rPr>
          <w:rFonts w:ascii="Arial" w:hAnsi="Arial" w:cs="Arial"/>
        </w:rPr>
      </w:pPr>
      <w:bookmarkStart w:id="83" w:name="_Toc212075073"/>
      <w:r w:rsidRPr="00D21BC0">
        <w:rPr>
          <w:rFonts w:ascii="Arial" w:hAnsi="Arial" w:cs="Arial"/>
          <w:noProof/>
        </w:rPr>
        <w:lastRenderedPageBreak/>
        <w:t>5</w:t>
      </w:r>
      <w:r w:rsidR="00535C82" w:rsidRPr="00D21BC0">
        <w:rPr>
          <w:rFonts w:ascii="Arial" w:hAnsi="Arial" w:cs="Arial"/>
          <w:noProof/>
        </w:rPr>
        <w:t>.</w:t>
      </w:r>
      <w:r w:rsidR="00F806A5">
        <w:rPr>
          <w:rFonts w:ascii="Arial" w:hAnsi="Arial" w:cs="Arial"/>
          <w:noProof/>
          <w:lang w:val="ru-RU"/>
        </w:rPr>
        <w:t>9</w:t>
      </w:r>
      <w:r w:rsidR="00535C82" w:rsidRPr="00D21BC0">
        <w:rPr>
          <w:rFonts w:ascii="Arial" w:hAnsi="Arial" w:cs="Arial"/>
          <w:noProof/>
        </w:rPr>
        <w:t>.</w:t>
      </w:r>
      <w:r w:rsidR="00535C82" w:rsidRPr="00D21BC0">
        <w:rPr>
          <w:rFonts w:ascii="Arial" w:hAnsi="Arial" w:cs="Arial"/>
        </w:rPr>
        <w:t xml:space="preserve"> Мероприятия по уменьшению выбросов в атмосферу</w:t>
      </w:r>
      <w:bookmarkEnd w:id="83"/>
    </w:p>
    <w:p w:rsidR="00535C82" w:rsidRPr="00D21BC0" w:rsidRDefault="00535C82" w:rsidP="005D5099">
      <w:pPr>
        <w:spacing w:line="288" w:lineRule="auto"/>
        <w:jc w:val="both"/>
        <w:rPr>
          <w:rFonts w:ascii="Arial" w:hAnsi="Arial" w:cs="Arial"/>
          <w:szCs w:val="22"/>
        </w:rPr>
      </w:pPr>
      <w:r w:rsidRPr="00D21BC0">
        <w:rPr>
          <w:rFonts w:ascii="Arial" w:hAnsi="Arial" w:cs="Arial"/>
          <w:szCs w:val="22"/>
        </w:rPr>
        <w:t>Сокращение объемов выбросов и, следовательно, снижение приземных концентраций обеспечивается комплексом технологических, специальных и планировочных  мероприятий.</w:t>
      </w:r>
    </w:p>
    <w:p w:rsidR="00AC00E0" w:rsidRPr="00D21BC0" w:rsidRDefault="00AC00E0" w:rsidP="005D5099">
      <w:pPr>
        <w:spacing w:line="288" w:lineRule="auto"/>
        <w:jc w:val="both"/>
        <w:rPr>
          <w:rFonts w:ascii="Arial" w:hAnsi="Arial" w:cs="Arial"/>
          <w:szCs w:val="22"/>
        </w:rPr>
      </w:pPr>
      <w:r w:rsidRPr="00D21BC0">
        <w:rPr>
          <w:rFonts w:ascii="Arial" w:hAnsi="Arial" w:cs="Arial"/>
          <w:szCs w:val="22"/>
        </w:rPr>
        <w:t>С целью охраны окружающей среды и обеспечения нормальных условий работы обслуживающего персонала необходимо принять меры по уменьшению выбросов загрязняющих веществ.</w:t>
      </w:r>
    </w:p>
    <w:p w:rsidR="00AC00E0" w:rsidRPr="00D21BC0" w:rsidRDefault="006D57B1" w:rsidP="005D5099">
      <w:pPr>
        <w:autoSpaceDE w:val="0"/>
        <w:autoSpaceDN w:val="0"/>
        <w:adjustRightInd w:val="0"/>
        <w:spacing w:line="288" w:lineRule="auto"/>
        <w:jc w:val="both"/>
        <w:rPr>
          <w:rFonts w:ascii="Arial" w:hAnsi="Arial" w:cs="Arial"/>
          <w:szCs w:val="22"/>
        </w:rPr>
      </w:pPr>
      <w:r w:rsidRPr="00D21BC0">
        <w:rPr>
          <w:rFonts w:ascii="Arial" w:hAnsi="Arial" w:cs="Arial"/>
          <w:szCs w:val="22"/>
        </w:rPr>
        <w:t>Основными мероприятиями по уменьшению загрязняющих выбросов в атмосферу являются:</w:t>
      </w:r>
    </w:p>
    <w:p w:rsidR="006D57B1" w:rsidRPr="00D21BC0" w:rsidRDefault="00AC00E0" w:rsidP="005D5099">
      <w:pPr>
        <w:autoSpaceDE w:val="0"/>
        <w:autoSpaceDN w:val="0"/>
        <w:adjustRightInd w:val="0"/>
        <w:spacing w:line="288" w:lineRule="auto"/>
        <w:jc w:val="both"/>
        <w:rPr>
          <w:rFonts w:ascii="Arial" w:hAnsi="Arial" w:cs="Arial"/>
          <w:b/>
          <w:i/>
          <w:szCs w:val="22"/>
        </w:rPr>
      </w:pPr>
      <w:r w:rsidRPr="00D21BC0">
        <w:rPr>
          <w:rFonts w:ascii="Arial" w:hAnsi="Arial" w:cs="Arial"/>
          <w:b/>
          <w:i/>
          <w:szCs w:val="22"/>
        </w:rPr>
        <w:t>На период  эксплуатации проектирумого объекта:</w:t>
      </w:r>
    </w:p>
    <w:p w:rsidR="006D57B1" w:rsidRPr="00D21BC0" w:rsidRDefault="006D57B1" w:rsidP="005D5099">
      <w:pPr>
        <w:autoSpaceDE w:val="0"/>
        <w:autoSpaceDN w:val="0"/>
        <w:adjustRightInd w:val="0"/>
        <w:spacing w:line="288" w:lineRule="auto"/>
        <w:jc w:val="both"/>
        <w:rPr>
          <w:rFonts w:ascii="Arial" w:hAnsi="Arial" w:cs="Arial"/>
          <w:szCs w:val="22"/>
        </w:rPr>
      </w:pPr>
      <w:r w:rsidRPr="00D21BC0">
        <w:rPr>
          <w:rFonts w:ascii="Arial" w:hAnsi="Arial" w:cs="Arial"/>
          <w:szCs w:val="22"/>
        </w:rPr>
        <w:t>Измерение и контроль по следующим параметрам:</w:t>
      </w:r>
    </w:p>
    <w:p w:rsidR="006D57B1" w:rsidRPr="00D21BC0" w:rsidRDefault="006D57B1"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давление и температура в контролируемых  точках технологического  процесса;</w:t>
      </w:r>
    </w:p>
    <w:p w:rsidR="006D57B1" w:rsidRPr="00D21BC0" w:rsidRDefault="006D57B1"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Своевременное проведение планово</w:t>
      </w:r>
      <w:r w:rsidR="007A5F42" w:rsidRPr="00D21BC0">
        <w:rPr>
          <w:rFonts w:ascii="Arial" w:hAnsi="Arial" w:cs="Arial"/>
          <w:szCs w:val="22"/>
        </w:rPr>
        <w:t>-предупредительных ремонтов, профилактика</w:t>
      </w:r>
      <w:r w:rsidRPr="00D21BC0">
        <w:rPr>
          <w:rFonts w:ascii="Arial" w:hAnsi="Arial" w:cs="Arial"/>
          <w:szCs w:val="22"/>
        </w:rPr>
        <w:t xml:space="preserve"> технологического оборудования и трубопроводов;</w:t>
      </w:r>
    </w:p>
    <w:p w:rsidR="006D57B1" w:rsidRPr="00D21BC0" w:rsidRDefault="006D57B1"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Аварийная сигнализация при нарушении заданного режима, что позволит обслужи</w:t>
      </w:r>
      <w:r w:rsidR="007A5F42" w:rsidRPr="00D21BC0">
        <w:rPr>
          <w:rFonts w:ascii="Arial" w:hAnsi="Arial" w:cs="Arial"/>
          <w:szCs w:val="22"/>
        </w:rPr>
        <w:t>-</w:t>
      </w:r>
      <w:r w:rsidRPr="00D21BC0">
        <w:rPr>
          <w:rFonts w:ascii="Arial" w:hAnsi="Arial" w:cs="Arial"/>
          <w:szCs w:val="22"/>
        </w:rPr>
        <w:t>вающему персоналу предотвратить возникновение аварийных ситуаций.</w:t>
      </w:r>
    </w:p>
    <w:p w:rsidR="006D57B1" w:rsidRPr="00D21BC0" w:rsidRDefault="006D57B1" w:rsidP="005D5099">
      <w:pPr>
        <w:autoSpaceDE w:val="0"/>
        <w:autoSpaceDN w:val="0"/>
        <w:adjustRightInd w:val="0"/>
        <w:spacing w:line="288" w:lineRule="auto"/>
        <w:jc w:val="both"/>
        <w:rPr>
          <w:rFonts w:ascii="Arial" w:hAnsi="Arial" w:cs="Arial"/>
          <w:szCs w:val="22"/>
        </w:rPr>
      </w:pPr>
      <w:r w:rsidRPr="00D21BC0">
        <w:rPr>
          <w:rFonts w:ascii="Arial" w:hAnsi="Arial" w:cs="Arial"/>
          <w:szCs w:val="22"/>
        </w:rPr>
        <w:t>Запроектированный уровень контроля и автоматизации обеспечивает безопасную эксплуатацию данного объекта.</w:t>
      </w:r>
    </w:p>
    <w:p w:rsidR="00AC00E0" w:rsidRPr="00D21BC0" w:rsidRDefault="00AC00E0" w:rsidP="005D5099">
      <w:pPr>
        <w:spacing w:line="288" w:lineRule="auto"/>
        <w:jc w:val="both"/>
        <w:rPr>
          <w:rFonts w:ascii="Arial" w:hAnsi="Arial" w:cs="Arial"/>
          <w:b/>
          <w:i/>
          <w:szCs w:val="22"/>
        </w:rPr>
      </w:pPr>
      <w:r w:rsidRPr="00D21BC0">
        <w:rPr>
          <w:rFonts w:ascii="Arial" w:hAnsi="Arial" w:cs="Arial"/>
          <w:b/>
          <w:i/>
          <w:szCs w:val="22"/>
        </w:rPr>
        <w:t>На период строительства:</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организация движения транспорта;</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укрытие тентами кузова автосамосвалов при перевозке сыпучих материалов;</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техосмотр и техобслуживание автотранспорта и спецтехники, а также контроль токсичности выбросов, что обеспечивается плановыми проверками выходящего на линию автотранспорта;</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тщательная технологическая регламентация проведения работ;</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внедрение современных методов внутреннего подавления выбросов от дизельных двигателей спецавтотранспорта (малотоксичный рабочий процесс, регулирование топливоподачи, подача воды в цилиндры), что позволит снизить содержание оксидов азота в отходящих газах на 75%;</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правильный выбор вида топлива, типа двигателя и режима его работы и нагрузки</w:t>
      </w:r>
      <w:r w:rsidR="009F44E3" w:rsidRPr="00D21BC0">
        <w:rPr>
          <w:rFonts w:ascii="Arial" w:hAnsi="Arial" w:cs="Arial"/>
          <w:szCs w:val="22"/>
        </w:rPr>
        <w:t>.</w:t>
      </w:r>
    </w:p>
    <w:p w:rsidR="00AC00E0" w:rsidRPr="00D21BC0" w:rsidRDefault="00AC00E0" w:rsidP="005D5099">
      <w:pPr>
        <w:spacing w:line="288" w:lineRule="auto"/>
        <w:jc w:val="both"/>
        <w:rPr>
          <w:rFonts w:ascii="Arial" w:hAnsi="Arial" w:cs="Arial"/>
          <w:szCs w:val="22"/>
        </w:rPr>
      </w:pPr>
      <w:r w:rsidRPr="00D21BC0">
        <w:rPr>
          <w:rFonts w:ascii="Arial" w:hAnsi="Arial" w:cs="Arial"/>
          <w:szCs w:val="22"/>
        </w:rPr>
        <w:t>При строительстве проектируемых сооружений специализированных мероприятий по снижению выбросов загрязняющих веществ в атмосферу не предусмотрено.</w:t>
      </w:r>
    </w:p>
    <w:p w:rsidR="00AC00E0" w:rsidRPr="00D21BC0" w:rsidRDefault="00AC00E0" w:rsidP="005D5099">
      <w:pPr>
        <w:autoSpaceDE w:val="0"/>
        <w:autoSpaceDN w:val="0"/>
        <w:adjustRightInd w:val="0"/>
        <w:spacing w:line="288" w:lineRule="auto"/>
        <w:jc w:val="both"/>
        <w:rPr>
          <w:rFonts w:ascii="Arial" w:hAnsi="Arial" w:cs="Arial"/>
          <w:szCs w:val="22"/>
        </w:rPr>
      </w:pPr>
    </w:p>
    <w:p w:rsidR="00535C82" w:rsidRPr="00D21BC0" w:rsidRDefault="006D57B1" w:rsidP="005D5099">
      <w:pPr>
        <w:pStyle w:val="11"/>
        <w:spacing w:line="288" w:lineRule="auto"/>
        <w:jc w:val="both"/>
        <w:rPr>
          <w:rFonts w:ascii="Arial" w:hAnsi="Arial" w:cs="Arial"/>
        </w:rPr>
      </w:pPr>
      <w:bookmarkStart w:id="84" w:name="_Toc212075074"/>
      <w:r w:rsidRPr="00D21BC0">
        <w:rPr>
          <w:rFonts w:ascii="Arial" w:hAnsi="Arial" w:cs="Arial"/>
        </w:rPr>
        <w:t>5</w:t>
      </w:r>
      <w:r w:rsidR="00535C82" w:rsidRPr="00D21BC0">
        <w:rPr>
          <w:rFonts w:ascii="Arial" w:hAnsi="Arial" w:cs="Arial"/>
        </w:rPr>
        <w:t>.</w:t>
      </w:r>
      <w:r w:rsidR="00F806A5">
        <w:rPr>
          <w:rFonts w:ascii="Arial" w:hAnsi="Arial" w:cs="Arial"/>
          <w:lang w:val="ru-RU"/>
        </w:rPr>
        <w:t>10</w:t>
      </w:r>
      <w:r w:rsidR="00535C82" w:rsidRPr="00D21BC0">
        <w:rPr>
          <w:rFonts w:ascii="Arial" w:hAnsi="Arial" w:cs="Arial"/>
        </w:rPr>
        <w:t>. Мероприятия на период неблагоприятных метеорологических условий.</w:t>
      </w:r>
      <w:bookmarkEnd w:id="84"/>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 xml:space="preserve">Уровень загрязнения приземных слоев атмосферы во многом зависит от метеорологических условий. В некоторых случаях метеорологические условия способствуют накоплению загрязняющих веществ в районе расположения объекта, т.е. концентрации примесей могут резко возрасти. Для предупреждения возникновения высокого уровня загрязнения осуществляются регулирование и кратковременное сокращение выбросов загрязняющих веществ. </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Неблагоприятными метеорологическими условиями при проектируемых работах могут быть:</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штиль;</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пыльные бури;</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штормовой ветер;</w:t>
      </w:r>
    </w:p>
    <w:p w:rsidR="00F205D1" w:rsidRPr="00F15DB8" w:rsidRDefault="00F205D1" w:rsidP="005D5099">
      <w:pPr>
        <w:spacing w:line="288" w:lineRule="auto"/>
        <w:rPr>
          <w:rFonts w:ascii="Arial" w:hAnsi="Arial" w:cs="Arial"/>
        </w:rPr>
      </w:pPr>
      <w:r w:rsidRPr="00F15DB8">
        <w:rPr>
          <w:rFonts w:ascii="Arial" w:hAnsi="Arial" w:cs="Arial"/>
        </w:rPr>
        <w:lastRenderedPageBreak/>
        <w:t>­</w:t>
      </w:r>
      <w:r w:rsidRPr="00F15DB8">
        <w:rPr>
          <w:rFonts w:ascii="Arial" w:hAnsi="Arial" w:cs="Arial"/>
        </w:rPr>
        <w:tab/>
        <w:t>высокая относительная влажность (выше 70%);</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температурная инверсия.</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Регулирование выбросов осуществляется с учетом прогноза НМУ на основе предупреждений со стороны Казгидромета о возможном опасном росте в воздухе концентраций примесей вредных химических веществ из-за формирования неблагоприятных метеоусловий.</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Прогноз наступления НМУ и регулирование выбросов являются составной частью комплекса мероприятий по обеспечению чистоты воздушного бассейна.</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Исходя из специфики работ, в период НМУ предусмотрены три режима работы:</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Первый – носит организационно-технический характер и не приводит к снижению производительности.</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Второй – предусматривает сокращение выбросов ЗВ на 20–40 % за счет сокращения производительности производства:</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усиление контроля за всеми технологическими процессами;</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ограничение движения и использования транспорта на территории предприятия согласно ранее разработанных схем маршрутов;</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проверку автотранспорта на содержание загрязняющих веществ в выхлопных газах</w:t>
      </w:r>
      <w:r w:rsidR="009F44E3" w:rsidRPr="00F15DB8">
        <w:rPr>
          <w:rFonts w:ascii="Arial" w:hAnsi="Arial" w:cs="Arial"/>
        </w:rPr>
        <w:t>;</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сокращение объемов погрузочно-разгрузочных работ.</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Третий – предусматривает сокращение выбросов вредных веществ на 50 % и более:</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ограничение на 50 % работ, связанных с перемещением грунта на площадке, остановка работы автотранспорта и механизмов;</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прекращение погрузочно-разгрузочных работ;</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ограничение строительных работ вплоть до полной остановки</w:t>
      </w:r>
      <w:r w:rsidR="009F44E3" w:rsidRPr="00F15DB8">
        <w:rPr>
          <w:rFonts w:ascii="Arial" w:hAnsi="Arial" w:cs="Arial"/>
        </w:rPr>
        <w:t>;</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 xml:space="preserve">запрещение погрузочно-разгрузочных работ, отгрузки сыпучего сырья, являющихся источниками загрязнения; </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запрещение выезда на линии автотранспортных средств с не отрегулированными двигателями.</w:t>
      </w:r>
    </w:p>
    <w:p w:rsidR="00535C82" w:rsidRDefault="00535C82" w:rsidP="005D5099">
      <w:pPr>
        <w:spacing w:line="288" w:lineRule="auto"/>
        <w:jc w:val="both"/>
        <w:rPr>
          <w:rFonts w:ascii="Arial" w:hAnsi="Arial" w:cs="Arial"/>
          <w:szCs w:val="22"/>
        </w:rPr>
      </w:pPr>
    </w:p>
    <w:p w:rsidR="00505895" w:rsidRPr="00505895" w:rsidRDefault="00505895" w:rsidP="005D5099">
      <w:pPr>
        <w:pStyle w:val="11"/>
        <w:spacing w:line="288" w:lineRule="auto"/>
        <w:jc w:val="both"/>
        <w:rPr>
          <w:rFonts w:ascii="Arial" w:hAnsi="Arial" w:cs="Arial"/>
        </w:rPr>
      </w:pPr>
      <w:bookmarkStart w:id="85" w:name="_Toc109754483"/>
      <w:bookmarkStart w:id="86" w:name="_Toc212075075"/>
      <w:r>
        <w:rPr>
          <w:rFonts w:ascii="Arial" w:hAnsi="Arial" w:cs="Arial"/>
          <w:lang w:val="ru-RU"/>
        </w:rPr>
        <w:t>5.</w:t>
      </w:r>
      <w:r w:rsidR="00F806A5">
        <w:rPr>
          <w:rFonts w:ascii="Arial" w:hAnsi="Arial" w:cs="Arial"/>
          <w:lang w:val="ru-RU"/>
        </w:rPr>
        <w:t>11.</w:t>
      </w:r>
      <w:r>
        <w:rPr>
          <w:rFonts w:ascii="Arial" w:hAnsi="Arial" w:cs="Arial"/>
          <w:lang w:val="ru-RU"/>
        </w:rPr>
        <w:t xml:space="preserve"> </w:t>
      </w:r>
      <w:r w:rsidRPr="00505895">
        <w:rPr>
          <w:rFonts w:ascii="Arial" w:hAnsi="Arial" w:cs="Arial"/>
        </w:rPr>
        <w:t>Внедрение малоотходных и безотходных технологий. Мероприятия по уменьшению выбросов в атмосферу</w:t>
      </w:r>
      <w:bookmarkEnd w:id="85"/>
      <w:bookmarkEnd w:id="86"/>
    </w:p>
    <w:p w:rsidR="00505895" w:rsidRPr="00505895" w:rsidRDefault="00505895" w:rsidP="00505895">
      <w:pPr>
        <w:pStyle w:val="2f"/>
        <w:tabs>
          <w:tab w:val="clear" w:pos="360"/>
        </w:tabs>
        <w:spacing w:before="0" w:after="0" w:line="288" w:lineRule="auto"/>
        <w:ind w:firstLine="737"/>
        <w:rPr>
          <w:rFonts w:ascii="Arial" w:hAnsi="Arial" w:cs="Arial"/>
          <w:sz w:val="22"/>
          <w:szCs w:val="22"/>
          <w:lang w:val="ru-RU"/>
        </w:rPr>
      </w:pPr>
      <w:r w:rsidRPr="00505895">
        <w:rPr>
          <w:rFonts w:ascii="Arial" w:hAnsi="Arial" w:cs="Arial"/>
          <w:sz w:val="22"/>
          <w:szCs w:val="22"/>
          <w:lang w:val="ru-RU"/>
        </w:rPr>
        <w:t>Планируемые работы не связаны с большим объемом выбросов, в связи с чем внедрение новых технологий не предусматриается.</w:t>
      </w:r>
    </w:p>
    <w:p w:rsidR="00505895" w:rsidRPr="00505895" w:rsidRDefault="00505895" w:rsidP="00505895">
      <w:pPr>
        <w:pStyle w:val="2f"/>
        <w:tabs>
          <w:tab w:val="clear" w:pos="360"/>
        </w:tabs>
        <w:spacing w:before="0" w:after="0" w:line="288" w:lineRule="auto"/>
        <w:ind w:firstLine="737"/>
        <w:rPr>
          <w:rFonts w:ascii="Arial" w:hAnsi="Arial" w:cs="Arial"/>
          <w:sz w:val="22"/>
          <w:szCs w:val="22"/>
          <w:lang w:val="ru-RU"/>
        </w:rPr>
      </w:pPr>
      <w:r w:rsidRPr="00505895">
        <w:rPr>
          <w:rFonts w:ascii="Arial" w:hAnsi="Arial" w:cs="Arial"/>
          <w:sz w:val="22"/>
          <w:szCs w:val="22"/>
          <w:lang w:val="ru-RU"/>
        </w:rPr>
        <w:t xml:space="preserve">Сокращение объемов выбросов и снижение их приземных концентраций обеспечивается комплексом планировочных и технологических мероприятий. Планировочные мероприятия, влияющие на уменьшение воздействия выбросов предприятия на жилые районы, предусматривают благоприятное расположение предприятия по отношению к селитебной  территории. </w:t>
      </w:r>
    </w:p>
    <w:p w:rsidR="00505895" w:rsidRPr="00505895" w:rsidRDefault="00505895" w:rsidP="00505895">
      <w:pPr>
        <w:pStyle w:val="2f"/>
        <w:tabs>
          <w:tab w:val="clear" w:pos="360"/>
        </w:tabs>
        <w:spacing w:before="0" w:after="0" w:line="288" w:lineRule="auto"/>
        <w:ind w:firstLine="737"/>
        <w:rPr>
          <w:rFonts w:ascii="Arial" w:hAnsi="Arial" w:cs="Arial"/>
          <w:sz w:val="22"/>
          <w:szCs w:val="22"/>
          <w:lang w:val="ru-RU"/>
        </w:rPr>
      </w:pPr>
      <w:r w:rsidRPr="00505895">
        <w:rPr>
          <w:rFonts w:ascii="Arial" w:hAnsi="Arial" w:cs="Arial"/>
          <w:sz w:val="22"/>
          <w:szCs w:val="22"/>
          <w:lang w:val="ru-RU"/>
        </w:rPr>
        <w:t xml:space="preserve">К мероприятиям по уменьшению выбросов в атмосферу относятся: </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Контроль за точным соблюдением технологии производств работ;</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Рассредоточение во времени работ механизмов, не задействованных в едином непрерывном технологическом процессе;</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Проведение мониторинговых наблюдений за состоянием атмосферного воздуха и применение необходимых мер при наличии увеличивающихся концентраций загрязняющих веществ.</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организация движения транспорта;</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lastRenderedPageBreak/>
        <w:t>исправное техническое состояние используемой строительной техники и транспорта;</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разработка технологического регламента на период НМУ;</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обучение персонала реагированию на аварийные ситуации;</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соблюдение норм и правил противопожарной безопасности;</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сокращение сроков хранения пылящих инертных материалов, хранения в строго отведенных местах и укрытие их пленкой;</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разгрузка инертных материалов рано утром, когда влажность воздуха повышается;</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хранение производственных отходов в строго определенных местах;</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запрещение стихийного сжигания отходов;</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использование современного оборудования с минимальными выбросами в атмосферу;</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автоматизация технологических процессов обеспечивающая стабильность работы всего оборудования с контролем и аварийной сигнализацией при нарушении заданного режима, что позволит обслуживающему персоналу предотвратить возникновение аварийных ситуаций;</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обеспечение прочности и герметичности оборудования;</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своевременное проведение планово-предупредительных ремонтов и профилактики технологического оборудования;</w:t>
      </w:r>
    </w:p>
    <w:p w:rsidR="00505895" w:rsidRPr="00505895" w:rsidRDefault="00505895" w:rsidP="00505895">
      <w:pPr>
        <w:spacing w:line="288" w:lineRule="auto"/>
        <w:jc w:val="both"/>
        <w:rPr>
          <w:rFonts w:ascii="Arial" w:hAnsi="Arial" w:cs="Arial"/>
          <w:szCs w:val="22"/>
        </w:rPr>
      </w:pPr>
      <w:r w:rsidRPr="00505895">
        <w:rPr>
          <w:rFonts w:ascii="Arial" w:hAnsi="Arial" w:cs="Arial"/>
          <w:szCs w:val="22"/>
        </w:rPr>
        <w:t>К планировочным мероприятиям, влияющим на уменьшение воздействия выбросов предприятия на окружающую среду, относится благоустройство территории.</w:t>
      </w:r>
    </w:p>
    <w:p w:rsidR="00505895" w:rsidRPr="00505895" w:rsidRDefault="00505895" w:rsidP="00505895">
      <w:pPr>
        <w:numPr>
          <w:ilvl w:val="12"/>
          <w:numId w:val="0"/>
        </w:numPr>
        <w:spacing w:line="288" w:lineRule="auto"/>
        <w:ind w:firstLine="737"/>
        <w:jc w:val="both"/>
        <w:rPr>
          <w:rFonts w:ascii="Arial" w:hAnsi="Arial" w:cs="Arial"/>
          <w:szCs w:val="22"/>
        </w:rPr>
      </w:pPr>
      <w:r w:rsidRPr="00505895">
        <w:rPr>
          <w:rFonts w:ascii="Arial" w:hAnsi="Arial" w:cs="Arial"/>
          <w:szCs w:val="22"/>
        </w:rPr>
        <w:t>Эти меры в сочетании с хорошей организацией производственного процесса и контроля позволят обеспечить минимальное воздействие на атмосферный воздух в районе проведения работ.</w:t>
      </w:r>
    </w:p>
    <w:p w:rsidR="00505895" w:rsidRPr="00505895" w:rsidRDefault="00505895" w:rsidP="00505895">
      <w:pPr>
        <w:numPr>
          <w:ilvl w:val="12"/>
          <w:numId w:val="0"/>
        </w:numPr>
        <w:spacing w:line="288" w:lineRule="auto"/>
        <w:ind w:firstLine="737"/>
        <w:jc w:val="both"/>
        <w:rPr>
          <w:rFonts w:ascii="Arial" w:hAnsi="Arial" w:cs="Arial"/>
          <w:i/>
          <w:szCs w:val="22"/>
        </w:rPr>
      </w:pPr>
      <w:r w:rsidRPr="00505895">
        <w:rPr>
          <w:rFonts w:ascii="Arial" w:hAnsi="Arial" w:cs="Arial"/>
          <w:i/>
          <w:szCs w:val="22"/>
        </w:rPr>
        <w:t>Специализированные мероприятия по снижению выбросов на период строительства и эксплуатации в проекте не предусмотрены.</w:t>
      </w:r>
    </w:p>
    <w:p w:rsidR="00505895" w:rsidRDefault="00505895" w:rsidP="00D21BC0">
      <w:pPr>
        <w:spacing w:line="312" w:lineRule="auto"/>
        <w:jc w:val="both"/>
        <w:rPr>
          <w:rFonts w:ascii="Arial" w:hAnsi="Arial" w:cs="Arial"/>
          <w:szCs w:val="22"/>
        </w:rPr>
      </w:pPr>
    </w:p>
    <w:p w:rsidR="00F205D1" w:rsidRPr="00D21BC0" w:rsidRDefault="00F205D1" w:rsidP="00D21BC0">
      <w:pPr>
        <w:pStyle w:val="11"/>
        <w:spacing w:line="312" w:lineRule="auto"/>
        <w:jc w:val="both"/>
        <w:rPr>
          <w:rFonts w:ascii="Arial" w:hAnsi="Arial" w:cs="Arial"/>
        </w:rPr>
      </w:pPr>
      <w:bookmarkStart w:id="87" w:name="_Toc471829922"/>
      <w:bookmarkStart w:id="88" w:name="_Toc499480692"/>
      <w:bookmarkStart w:id="89" w:name="_Toc972913"/>
      <w:bookmarkStart w:id="90" w:name="_Toc97301760"/>
      <w:bookmarkStart w:id="91" w:name="_Toc212075076"/>
      <w:r w:rsidRPr="00D21BC0">
        <w:rPr>
          <w:rFonts w:ascii="Arial" w:hAnsi="Arial" w:cs="Arial"/>
          <w:lang w:val="ru-RU"/>
        </w:rPr>
        <w:t>5.</w:t>
      </w:r>
      <w:r w:rsidR="00F806A5">
        <w:rPr>
          <w:rFonts w:ascii="Arial" w:hAnsi="Arial" w:cs="Arial"/>
          <w:lang w:val="ru-RU"/>
        </w:rPr>
        <w:t>12.</w:t>
      </w:r>
      <w:r w:rsidRPr="00D21BC0">
        <w:rPr>
          <w:rFonts w:ascii="Arial" w:hAnsi="Arial" w:cs="Arial"/>
          <w:lang w:val="ru-RU"/>
        </w:rPr>
        <w:t xml:space="preserve"> </w:t>
      </w:r>
      <w:r w:rsidRPr="00D21BC0">
        <w:rPr>
          <w:rFonts w:ascii="Arial" w:hAnsi="Arial" w:cs="Arial"/>
        </w:rPr>
        <w:t>Оценка воздействия на атмосферный воздух</w:t>
      </w:r>
      <w:bookmarkEnd w:id="87"/>
      <w:bookmarkEnd w:id="88"/>
      <w:bookmarkEnd w:id="89"/>
      <w:bookmarkEnd w:id="90"/>
      <w:bookmarkEnd w:id="91"/>
    </w:p>
    <w:p w:rsidR="00F205D1" w:rsidRPr="00D21BC0" w:rsidRDefault="00F205D1" w:rsidP="00D21BC0">
      <w:pPr>
        <w:spacing w:line="312" w:lineRule="auto"/>
        <w:jc w:val="both"/>
        <w:rPr>
          <w:rFonts w:ascii="Arial" w:hAnsi="Arial" w:cs="Arial"/>
          <w:szCs w:val="22"/>
        </w:rPr>
      </w:pPr>
      <w:bookmarkStart w:id="92" w:name="_Toc6881645"/>
      <w:bookmarkStart w:id="93" w:name="_Toc32114974"/>
      <w:bookmarkStart w:id="94" w:name="_Toc240860506"/>
      <w:bookmarkStart w:id="95" w:name="_Toc471829923"/>
      <w:r w:rsidRPr="00D21BC0">
        <w:rPr>
          <w:rFonts w:ascii="Arial" w:hAnsi="Arial" w:cs="Arial"/>
          <w:szCs w:val="22"/>
        </w:rPr>
        <w:t>Проанализировав полученные результаты и используя шкалу масштабов воздействия, можно сделать вывод, что воздействие ликвидации последствий  деятельности недропользования будет следующим:</w:t>
      </w:r>
    </w:p>
    <w:p w:rsidR="00C92BA4" w:rsidRPr="00D21BC0" w:rsidRDefault="00C92BA4" w:rsidP="00D21BC0">
      <w:pPr>
        <w:spacing w:line="312" w:lineRule="auto"/>
        <w:jc w:val="both"/>
        <w:rPr>
          <w:rFonts w:ascii="Arial" w:hAnsi="Arial" w:cs="Arial"/>
          <w:i/>
          <w:szCs w:val="22"/>
          <w:u w:val="single"/>
        </w:rPr>
      </w:pPr>
      <w:r w:rsidRPr="00D21BC0">
        <w:rPr>
          <w:rFonts w:ascii="Arial" w:hAnsi="Arial" w:cs="Arial"/>
          <w:i/>
          <w:szCs w:val="22"/>
          <w:u w:val="single"/>
        </w:rPr>
        <w:t xml:space="preserve">В целом воздействие работ в период строительно-монтажных работах на состояние атмосферного воздуха, может быть оценено, как: </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пространственный масштаб воздействия – </w:t>
      </w:r>
      <w:r w:rsidRPr="00D21BC0">
        <w:rPr>
          <w:rFonts w:ascii="Arial" w:hAnsi="Arial" w:cs="Arial"/>
          <w:b/>
          <w:i/>
          <w:szCs w:val="22"/>
        </w:rPr>
        <w:t>локальный;</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временной масштаб воздействия – </w:t>
      </w:r>
      <w:r w:rsidR="00C7791B">
        <w:rPr>
          <w:rFonts w:ascii="Arial" w:hAnsi="Arial" w:cs="Arial"/>
          <w:b/>
          <w:i/>
          <w:szCs w:val="22"/>
        </w:rPr>
        <w:t>средний</w:t>
      </w:r>
      <w:r w:rsidRPr="00D21BC0">
        <w:rPr>
          <w:rFonts w:ascii="Arial" w:hAnsi="Arial" w:cs="Arial"/>
          <w:b/>
          <w:i/>
          <w:szCs w:val="22"/>
        </w:rPr>
        <w:t>;</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интенсивность воздействия (обратимость изменения) – </w:t>
      </w:r>
      <w:r w:rsidRPr="00D21BC0">
        <w:rPr>
          <w:rFonts w:ascii="Arial" w:hAnsi="Arial" w:cs="Arial"/>
          <w:b/>
          <w:i/>
          <w:szCs w:val="22"/>
        </w:rPr>
        <w:t>незначительная.</w:t>
      </w:r>
    </w:p>
    <w:p w:rsidR="00C92BA4" w:rsidRPr="00D21BC0" w:rsidRDefault="00C92BA4" w:rsidP="00D21BC0">
      <w:pPr>
        <w:spacing w:line="312" w:lineRule="auto"/>
        <w:jc w:val="both"/>
        <w:rPr>
          <w:rFonts w:ascii="Arial" w:hAnsi="Arial" w:cs="Arial"/>
          <w:i/>
          <w:szCs w:val="22"/>
          <w:u w:val="single"/>
        </w:rPr>
      </w:pPr>
      <w:r w:rsidRPr="00D21BC0">
        <w:rPr>
          <w:rFonts w:ascii="Arial" w:hAnsi="Arial" w:cs="Arial"/>
          <w:i/>
          <w:szCs w:val="22"/>
          <w:u w:val="single"/>
        </w:rPr>
        <w:t xml:space="preserve">В целом воздействие работ при эксплуатации на атмосферный воздух может быть оценено, как: </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пространственный масштаб воздействия – </w:t>
      </w:r>
      <w:r w:rsidRPr="00D21BC0">
        <w:rPr>
          <w:rFonts w:ascii="Arial" w:hAnsi="Arial" w:cs="Arial"/>
          <w:b/>
          <w:i/>
          <w:szCs w:val="22"/>
        </w:rPr>
        <w:t>локальный;</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временной масштаб воздействия – </w:t>
      </w:r>
      <w:r w:rsidRPr="00D21BC0">
        <w:rPr>
          <w:rFonts w:ascii="Arial" w:hAnsi="Arial" w:cs="Arial"/>
          <w:b/>
          <w:i/>
          <w:szCs w:val="22"/>
        </w:rPr>
        <w:t>многолетний;</w:t>
      </w:r>
    </w:p>
    <w:p w:rsidR="00C92BA4" w:rsidRPr="00D21BC0" w:rsidRDefault="00C92BA4" w:rsidP="00D21BC0">
      <w:pPr>
        <w:spacing w:line="312" w:lineRule="auto"/>
        <w:jc w:val="both"/>
        <w:rPr>
          <w:rFonts w:ascii="Arial" w:hAnsi="Arial" w:cs="Arial"/>
          <w:szCs w:val="22"/>
        </w:rPr>
      </w:pPr>
      <w:r w:rsidRPr="00D21BC0">
        <w:rPr>
          <w:rFonts w:ascii="Arial" w:hAnsi="Arial" w:cs="Arial"/>
          <w:szCs w:val="22"/>
        </w:rPr>
        <w:t xml:space="preserve">- интенсивность воздействия (обратимость изменения) – </w:t>
      </w:r>
      <w:r w:rsidRPr="00D21BC0">
        <w:rPr>
          <w:rFonts w:ascii="Arial" w:hAnsi="Arial" w:cs="Arial"/>
          <w:b/>
          <w:i/>
          <w:szCs w:val="22"/>
        </w:rPr>
        <w:t>незначительная.</w:t>
      </w:r>
    </w:p>
    <w:p w:rsidR="00F205D1" w:rsidRPr="00D21BC0" w:rsidRDefault="00F205D1" w:rsidP="00D21BC0">
      <w:pPr>
        <w:spacing w:line="312" w:lineRule="auto"/>
        <w:jc w:val="both"/>
        <w:rPr>
          <w:rFonts w:ascii="Arial" w:hAnsi="Arial" w:cs="Arial"/>
          <w:szCs w:val="22"/>
        </w:rPr>
      </w:pPr>
      <w:r w:rsidRPr="00D21BC0">
        <w:rPr>
          <w:rFonts w:ascii="Arial" w:hAnsi="Arial" w:cs="Arial"/>
          <w:szCs w:val="22"/>
        </w:rPr>
        <w:t xml:space="preserve">Таким образом, </w:t>
      </w:r>
      <w:r w:rsidR="00C92BA4" w:rsidRPr="00D21BC0">
        <w:rPr>
          <w:rFonts w:ascii="Arial" w:hAnsi="Arial" w:cs="Arial"/>
          <w:szCs w:val="22"/>
        </w:rPr>
        <w:t xml:space="preserve">интегральная оценка составляет </w:t>
      </w:r>
      <w:r w:rsidRPr="00D21BC0">
        <w:rPr>
          <w:rFonts w:ascii="Arial" w:hAnsi="Arial" w:cs="Arial"/>
          <w:szCs w:val="22"/>
        </w:rPr>
        <w:t xml:space="preserve">4 балла, категория значимости воздействия на атмосферный воздух разработки присваивается </w:t>
      </w:r>
      <w:r w:rsidR="00C92BA4" w:rsidRPr="00D21BC0">
        <w:rPr>
          <w:rFonts w:ascii="Arial" w:hAnsi="Arial" w:cs="Arial"/>
          <w:szCs w:val="22"/>
        </w:rPr>
        <w:t>низкой значимости  (1-8)</w:t>
      </w:r>
      <w:r w:rsidRPr="00D21BC0">
        <w:rPr>
          <w:rFonts w:ascii="Arial" w:hAnsi="Arial" w:cs="Arial"/>
          <w:szCs w:val="22"/>
        </w:rPr>
        <w:t xml:space="preserve">. </w:t>
      </w:r>
      <w:r w:rsidR="00C92BA4" w:rsidRPr="00D21BC0">
        <w:rPr>
          <w:rFonts w:ascii="Arial" w:hAnsi="Arial" w:cs="Arial"/>
          <w:szCs w:val="22"/>
        </w:rPr>
        <w:t xml:space="preserve">последствия испытываются, но величина воздействия достаточно низка (при смягчении </w:t>
      </w:r>
      <w:r w:rsidR="00C92BA4" w:rsidRPr="00D21BC0">
        <w:rPr>
          <w:rFonts w:ascii="Arial" w:hAnsi="Arial" w:cs="Arial"/>
          <w:szCs w:val="22"/>
        </w:rPr>
        <w:lastRenderedPageBreak/>
        <w:t>или без смягчения), а также находится в пределах допустимых стандартов или рецепторы имеют низкую чувствительность / ценность</w:t>
      </w:r>
      <w:r w:rsidRPr="00D21BC0">
        <w:rPr>
          <w:rFonts w:ascii="Arial" w:hAnsi="Arial" w:cs="Arial"/>
          <w:szCs w:val="22"/>
        </w:rPr>
        <w:t>.</w:t>
      </w:r>
      <w:bookmarkEnd w:id="92"/>
      <w:bookmarkEnd w:id="93"/>
      <w:bookmarkEnd w:id="94"/>
      <w:bookmarkEnd w:id="95"/>
    </w:p>
    <w:p w:rsidR="00505895" w:rsidRDefault="00505895" w:rsidP="00D21BC0">
      <w:pPr>
        <w:spacing w:line="312" w:lineRule="auto"/>
        <w:jc w:val="both"/>
        <w:rPr>
          <w:rFonts w:ascii="Arial" w:hAnsi="Arial" w:cs="Arial"/>
          <w:szCs w:val="22"/>
        </w:rPr>
        <w:sectPr w:rsidR="00505895" w:rsidSect="00555534">
          <w:pgSz w:w="11907" w:h="16840" w:code="9"/>
          <w:pgMar w:top="1134" w:right="851" w:bottom="1418" w:left="1701" w:header="567" w:footer="284" w:gutter="0"/>
          <w:cols w:space="720"/>
          <w:docGrid w:linePitch="326"/>
        </w:sectPr>
      </w:pPr>
    </w:p>
    <w:p w:rsidR="00700881" w:rsidRPr="00D21BC0" w:rsidRDefault="006D57B1" w:rsidP="00D21BC0">
      <w:pPr>
        <w:pStyle w:val="11"/>
        <w:spacing w:line="312" w:lineRule="auto"/>
        <w:jc w:val="both"/>
        <w:rPr>
          <w:rFonts w:ascii="Arial" w:hAnsi="Arial" w:cs="Arial"/>
          <w:bCs w:val="0"/>
        </w:rPr>
      </w:pPr>
      <w:bookmarkStart w:id="96" w:name="_Toc212075077"/>
      <w:r w:rsidRPr="00D21BC0">
        <w:rPr>
          <w:rFonts w:ascii="Arial" w:hAnsi="Arial" w:cs="Arial"/>
          <w:bCs w:val="0"/>
          <w:noProof/>
        </w:rPr>
        <w:lastRenderedPageBreak/>
        <w:t>6</w:t>
      </w:r>
      <w:r w:rsidR="00535C82" w:rsidRPr="00D21BC0">
        <w:rPr>
          <w:rFonts w:ascii="Arial" w:hAnsi="Arial" w:cs="Arial"/>
          <w:bCs w:val="0"/>
          <w:noProof/>
        </w:rPr>
        <w:t>.</w:t>
      </w:r>
      <w:r w:rsidR="00535C82" w:rsidRPr="00D21BC0">
        <w:rPr>
          <w:rFonts w:ascii="Arial" w:hAnsi="Arial" w:cs="Arial"/>
          <w:bCs w:val="0"/>
        </w:rPr>
        <w:t xml:space="preserve"> </w:t>
      </w:r>
      <w:r w:rsidR="00505895">
        <w:rPr>
          <w:rFonts w:ascii="Arial" w:hAnsi="Arial" w:cs="Arial"/>
          <w:bCs w:val="0"/>
          <w:lang w:val="ru-RU"/>
        </w:rPr>
        <w:t>ОЦЕНКА ВОЗЕЙСТВИЯ НА СОСТОЯНИЕ</w:t>
      </w:r>
      <w:r w:rsidR="00535C82" w:rsidRPr="00D21BC0">
        <w:rPr>
          <w:rFonts w:ascii="Arial" w:hAnsi="Arial" w:cs="Arial"/>
          <w:bCs w:val="0"/>
        </w:rPr>
        <w:t xml:space="preserve"> ПОВЕРХНОСТНЫХ И ПОДЗЕМНЫХ ВОД</w:t>
      </w:r>
      <w:bookmarkEnd w:id="96"/>
    </w:p>
    <w:p w:rsidR="00555534" w:rsidRPr="00505895" w:rsidRDefault="00555534" w:rsidP="00FB329B">
      <w:pPr>
        <w:spacing w:line="288" w:lineRule="auto"/>
        <w:jc w:val="both"/>
        <w:rPr>
          <w:rFonts w:ascii="Arial" w:hAnsi="Arial" w:cs="Arial"/>
        </w:rPr>
      </w:pPr>
      <w:r w:rsidRPr="00505895">
        <w:rPr>
          <w:rFonts w:ascii="Arial" w:hAnsi="Arial" w:cs="Arial"/>
          <w:i/>
        </w:rPr>
        <w:t>Поверхностные воды.</w:t>
      </w:r>
      <w:r w:rsidRPr="00505895">
        <w:rPr>
          <w:rFonts w:ascii="Arial" w:hAnsi="Arial" w:cs="Arial"/>
        </w:rPr>
        <w:t xml:space="preserve"> На исследуемой территории постоянные водотоки и водоемы отсутствуют. Имеются только небольшие овраги и промоины временных водотоков. </w:t>
      </w:r>
      <w:r w:rsidRPr="00505895">
        <w:rPr>
          <w:rFonts w:ascii="Arial" w:hAnsi="Arial" w:cs="Arial"/>
          <w:i/>
        </w:rPr>
        <w:t xml:space="preserve"> </w:t>
      </w:r>
    </w:p>
    <w:p w:rsidR="00555534" w:rsidRPr="00505895" w:rsidRDefault="00555534" w:rsidP="00FB329B">
      <w:pPr>
        <w:spacing w:line="288" w:lineRule="auto"/>
        <w:jc w:val="both"/>
        <w:rPr>
          <w:rFonts w:ascii="Arial" w:hAnsi="Arial" w:cs="Arial"/>
        </w:rPr>
      </w:pPr>
      <w:r w:rsidRPr="00505895">
        <w:rPr>
          <w:rFonts w:ascii="Arial" w:hAnsi="Arial" w:cs="Arial"/>
          <w:i/>
        </w:rPr>
        <w:t>Подземные воды.</w:t>
      </w:r>
      <w:r w:rsidRPr="00505895">
        <w:rPr>
          <w:rFonts w:ascii="Arial" w:hAnsi="Arial" w:cs="Arial"/>
        </w:rPr>
        <w:t xml:space="preserve"> Проведение проектируемых работ окажет определенное воздействие на компоненты окружающей среды, в том числе на подземные воды. </w:t>
      </w:r>
    </w:p>
    <w:p w:rsidR="00555534" w:rsidRDefault="00555534" w:rsidP="00FB329B">
      <w:pPr>
        <w:spacing w:line="288" w:lineRule="auto"/>
        <w:jc w:val="both"/>
        <w:rPr>
          <w:rFonts w:ascii="Arial" w:hAnsi="Arial" w:cs="Arial"/>
        </w:rPr>
      </w:pPr>
      <w:r w:rsidRPr="00505895">
        <w:rPr>
          <w:rFonts w:ascii="Arial" w:hAnsi="Arial" w:cs="Arial"/>
        </w:rPr>
        <w:t>Основная цель настоящего раздела – оценка воздействия проектируемых работ в процессе ликвидации деятельности недропользования на подземные воды.</w:t>
      </w:r>
      <w:bookmarkStart w:id="97" w:name="_Toc13135492"/>
      <w:bookmarkStart w:id="98" w:name="_Toc15456956"/>
      <w:bookmarkStart w:id="99" w:name="_Toc15457041"/>
      <w:bookmarkStart w:id="100" w:name="_Toc15457120"/>
      <w:bookmarkStart w:id="101" w:name="_Toc15457264"/>
      <w:bookmarkStart w:id="102" w:name="_Toc15639117"/>
      <w:bookmarkStart w:id="103" w:name="_Toc20746458"/>
      <w:bookmarkStart w:id="104" w:name="_Toc87255295"/>
      <w:bookmarkStart w:id="105" w:name="_Toc87255377"/>
      <w:bookmarkStart w:id="106" w:name="_Toc972915"/>
      <w:bookmarkEnd w:id="97"/>
      <w:bookmarkEnd w:id="98"/>
      <w:bookmarkEnd w:id="99"/>
      <w:bookmarkEnd w:id="100"/>
      <w:bookmarkEnd w:id="101"/>
      <w:bookmarkEnd w:id="102"/>
      <w:bookmarkEnd w:id="103"/>
      <w:bookmarkEnd w:id="104"/>
      <w:bookmarkEnd w:id="105"/>
    </w:p>
    <w:p w:rsidR="00764A17" w:rsidRPr="00505895" w:rsidRDefault="00764A17" w:rsidP="00FB329B">
      <w:pPr>
        <w:spacing w:line="288" w:lineRule="auto"/>
        <w:jc w:val="both"/>
        <w:rPr>
          <w:rFonts w:ascii="Arial" w:hAnsi="Arial" w:cs="Arial"/>
        </w:rPr>
      </w:pPr>
    </w:p>
    <w:p w:rsidR="00555534" w:rsidRPr="00505895" w:rsidRDefault="00555534" w:rsidP="00FB329B">
      <w:pPr>
        <w:pStyle w:val="11"/>
        <w:numPr>
          <w:ilvl w:val="0"/>
          <w:numId w:val="41"/>
        </w:numPr>
        <w:spacing w:line="288" w:lineRule="auto"/>
        <w:ind w:left="0" w:firstLine="737"/>
        <w:jc w:val="both"/>
        <w:rPr>
          <w:rFonts w:ascii="Arial" w:hAnsi="Arial" w:cs="Arial"/>
          <w:bCs w:val="0"/>
          <w:noProof/>
        </w:rPr>
      </w:pPr>
      <w:bookmarkStart w:id="107" w:name="_Toc97301762"/>
      <w:bookmarkStart w:id="108" w:name="_Toc212075078"/>
      <w:r w:rsidRPr="00764A17">
        <w:rPr>
          <w:rFonts w:ascii="Arial" w:hAnsi="Arial" w:cs="Arial"/>
          <w:bCs w:val="0"/>
          <w:noProof/>
        </w:rPr>
        <w:t>Характеристика источников воздействия на подземные воды</w:t>
      </w:r>
      <w:bookmarkEnd w:id="106"/>
      <w:bookmarkEnd w:id="107"/>
      <w:bookmarkEnd w:id="108"/>
    </w:p>
    <w:p w:rsidR="00555534" w:rsidRPr="00505895" w:rsidRDefault="00555534" w:rsidP="00FB329B">
      <w:pPr>
        <w:spacing w:line="288" w:lineRule="auto"/>
        <w:jc w:val="both"/>
        <w:rPr>
          <w:rFonts w:ascii="Arial" w:hAnsi="Arial" w:cs="Arial"/>
        </w:rPr>
      </w:pPr>
      <w:r w:rsidRPr="00505895">
        <w:rPr>
          <w:rFonts w:ascii="Arial" w:hAnsi="Arial" w:cs="Arial"/>
        </w:rPr>
        <w:t>Источниками воздействия на подземные воды, являются, прежде всего, сами  скважины.</w:t>
      </w:r>
    </w:p>
    <w:p w:rsidR="00555534" w:rsidRPr="00505895" w:rsidRDefault="00555534" w:rsidP="00FB329B">
      <w:pPr>
        <w:spacing w:line="288" w:lineRule="auto"/>
        <w:jc w:val="both"/>
        <w:rPr>
          <w:rFonts w:ascii="Arial" w:hAnsi="Arial" w:cs="Arial"/>
        </w:rPr>
      </w:pPr>
      <w:r w:rsidRPr="00505895">
        <w:rPr>
          <w:rFonts w:ascii="Arial" w:hAnsi="Arial" w:cs="Arial"/>
        </w:rPr>
        <w:t>Загрязнение грунтовых и подземных вод может происходить в результате утечек жидких нефтепродуктов.</w:t>
      </w:r>
    </w:p>
    <w:p w:rsidR="00555534" w:rsidRPr="00505895" w:rsidRDefault="00555534" w:rsidP="00FB329B">
      <w:pPr>
        <w:spacing w:line="288" w:lineRule="auto"/>
        <w:jc w:val="both"/>
        <w:rPr>
          <w:rFonts w:ascii="Arial" w:hAnsi="Arial" w:cs="Arial"/>
        </w:rPr>
      </w:pPr>
      <w:r w:rsidRPr="00505895">
        <w:rPr>
          <w:rFonts w:ascii="Arial" w:hAnsi="Arial" w:cs="Arial"/>
        </w:rPr>
        <w:t>Углеводороды, просачивающиеся в подземные воды, вступают в физико-химическое, геохимическое и биогенное взаимодействие с системой порода-почва-вода-воздух. Следствием этого является изменение химического состава и качества воды.</w:t>
      </w:r>
    </w:p>
    <w:p w:rsidR="00555534" w:rsidRPr="00505895" w:rsidRDefault="00555534" w:rsidP="00FB329B">
      <w:pPr>
        <w:spacing w:line="288" w:lineRule="auto"/>
        <w:jc w:val="both"/>
        <w:rPr>
          <w:rFonts w:ascii="Arial" w:hAnsi="Arial" w:cs="Arial"/>
        </w:rPr>
      </w:pPr>
      <w:r w:rsidRPr="00505895">
        <w:rPr>
          <w:rFonts w:ascii="Arial" w:hAnsi="Arial" w:cs="Arial"/>
        </w:rPr>
        <w:t xml:space="preserve">Проведение  </w:t>
      </w:r>
      <w:r w:rsidR="004B5066" w:rsidRPr="00505895">
        <w:rPr>
          <w:rFonts w:ascii="Arial" w:hAnsi="Arial" w:cs="Arial"/>
        </w:rPr>
        <w:t>проектируемых</w:t>
      </w:r>
      <w:r w:rsidRPr="00505895">
        <w:rPr>
          <w:rFonts w:ascii="Arial" w:hAnsi="Arial" w:cs="Arial"/>
        </w:rPr>
        <w:t xml:space="preserve"> работ включает следующие операции, которые могут оказать негативное влияние на состояние подземных вод:</w:t>
      </w:r>
    </w:p>
    <w:p w:rsidR="00555534" w:rsidRPr="00505895" w:rsidRDefault="00555534" w:rsidP="00FB329B">
      <w:pPr>
        <w:spacing w:line="288" w:lineRule="auto"/>
        <w:jc w:val="both"/>
        <w:rPr>
          <w:rFonts w:ascii="Arial" w:hAnsi="Arial" w:cs="Arial"/>
        </w:rPr>
      </w:pPr>
      <w:r w:rsidRPr="00505895">
        <w:rPr>
          <w:rFonts w:ascii="Arial" w:hAnsi="Arial" w:cs="Arial"/>
        </w:rPr>
        <w:t>- утечки горюче-смазочных веществ, случайные проливы буровых растворов;</w:t>
      </w:r>
    </w:p>
    <w:p w:rsidR="00555534" w:rsidRPr="00505895" w:rsidRDefault="00555534" w:rsidP="00FB329B">
      <w:pPr>
        <w:spacing w:line="288" w:lineRule="auto"/>
        <w:jc w:val="both"/>
        <w:rPr>
          <w:rFonts w:ascii="Arial" w:hAnsi="Arial" w:cs="Arial"/>
        </w:rPr>
      </w:pPr>
      <w:r w:rsidRPr="00505895">
        <w:rPr>
          <w:rFonts w:ascii="Arial" w:hAnsi="Arial" w:cs="Arial"/>
        </w:rPr>
        <w:t>- смыв загрязнений с территории площадки ливневыми водами.</w:t>
      </w:r>
    </w:p>
    <w:p w:rsidR="00FA466C" w:rsidRDefault="00FA466C" w:rsidP="00FB329B">
      <w:pPr>
        <w:spacing w:line="288" w:lineRule="auto"/>
        <w:rPr>
          <w:rFonts w:ascii="Arial" w:hAnsi="Arial" w:cs="Arial"/>
          <w:szCs w:val="22"/>
        </w:rPr>
      </w:pPr>
    </w:p>
    <w:p w:rsidR="00764A17" w:rsidRPr="00764A17" w:rsidRDefault="00764A17" w:rsidP="00FB329B">
      <w:pPr>
        <w:pStyle w:val="11"/>
        <w:numPr>
          <w:ilvl w:val="0"/>
          <w:numId w:val="41"/>
        </w:numPr>
        <w:spacing w:line="288" w:lineRule="auto"/>
        <w:ind w:left="0" w:firstLine="737"/>
        <w:jc w:val="both"/>
        <w:rPr>
          <w:rFonts w:ascii="Arial" w:hAnsi="Arial" w:cs="Arial"/>
          <w:bCs w:val="0"/>
          <w:noProof/>
        </w:rPr>
      </w:pPr>
      <w:bookmarkStart w:id="109" w:name="_Toc212075079"/>
      <w:r w:rsidRPr="00764A17">
        <w:rPr>
          <w:rFonts w:ascii="Arial" w:hAnsi="Arial" w:cs="Arial"/>
          <w:bCs w:val="0"/>
          <w:noProof/>
        </w:rPr>
        <w:t>Действующая система водопотребления и водоотведения</w:t>
      </w:r>
      <w:bookmarkEnd w:id="109"/>
    </w:p>
    <w:p w:rsidR="00764A17" w:rsidRPr="000E1667" w:rsidRDefault="00764A17" w:rsidP="00FB329B">
      <w:pPr>
        <w:spacing w:line="288" w:lineRule="auto"/>
        <w:jc w:val="both"/>
        <w:rPr>
          <w:rFonts w:ascii="Arial" w:hAnsi="Arial" w:cs="Arial"/>
          <w:i/>
          <w:u w:val="single"/>
        </w:rPr>
      </w:pPr>
      <w:r w:rsidRPr="000E1667">
        <w:rPr>
          <w:rFonts w:ascii="Arial" w:hAnsi="Arial" w:cs="Arial"/>
          <w:i/>
          <w:u w:val="single"/>
        </w:rPr>
        <w:t>Существующее положение</w:t>
      </w:r>
      <w:r>
        <w:rPr>
          <w:rFonts w:ascii="Arial" w:hAnsi="Arial" w:cs="Arial"/>
          <w:i/>
          <w:u w:val="single"/>
        </w:rPr>
        <w:t>. Водопотребление</w:t>
      </w:r>
    </w:p>
    <w:p w:rsidR="00764A17" w:rsidRPr="00745711" w:rsidRDefault="00764A17" w:rsidP="00FB329B">
      <w:pPr>
        <w:autoSpaceDE w:val="0"/>
        <w:autoSpaceDN w:val="0"/>
        <w:adjustRightInd w:val="0"/>
        <w:spacing w:line="288" w:lineRule="auto"/>
        <w:jc w:val="both"/>
        <w:rPr>
          <w:rFonts w:ascii="Arial" w:hAnsi="Arial" w:cs="Arial"/>
        </w:rPr>
      </w:pPr>
      <w:r w:rsidRPr="00745711">
        <w:rPr>
          <w:rFonts w:ascii="Arial" w:hAnsi="Arial" w:cs="Arial"/>
        </w:rPr>
        <w:t>Для обеспечения хозяйственно-питьевых нужд на участке Каратурун Морской</w:t>
      </w:r>
      <w:r>
        <w:rPr>
          <w:rFonts w:ascii="Arial" w:hAnsi="Arial" w:cs="Arial"/>
        </w:rPr>
        <w:t xml:space="preserve"> </w:t>
      </w:r>
      <w:r w:rsidRPr="00745711">
        <w:rPr>
          <w:rFonts w:ascii="Arial" w:hAnsi="Arial" w:cs="Arial"/>
        </w:rPr>
        <w:t>используется привозная питьевая вода на договорной основе с АО «Мангистаумунайгаз»</w:t>
      </w:r>
      <w:r>
        <w:rPr>
          <w:rFonts w:ascii="Arial" w:hAnsi="Arial" w:cs="Arial"/>
        </w:rPr>
        <w:t xml:space="preserve"> </w:t>
      </w:r>
      <w:r w:rsidRPr="00745711">
        <w:rPr>
          <w:rFonts w:ascii="Arial" w:hAnsi="Arial" w:cs="Arial"/>
        </w:rPr>
        <w:t>(Кияктинский водозабор).</w:t>
      </w:r>
    </w:p>
    <w:p w:rsidR="00764A17" w:rsidRPr="00745711" w:rsidRDefault="00764A17" w:rsidP="00FB329B">
      <w:pPr>
        <w:autoSpaceDE w:val="0"/>
        <w:autoSpaceDN w:val="0"/>
        <w:adjustRightInd w:val="0"/>
        <w:spacing w:line="288" w:lineRule="auto"/>
        <w:jc w:val="both"/>
        <w:rPr>
          <w:rFonts w:ascii="Arial" w:hAnsi="Arial" w:cs="Arial"/>
        </w:rPr>
      </w:pPr>
      <w:r w:rsidRPr="00745711">
        <w:rPr>
          <w:rFonts w:ascii="Arial" w:hAnsi="Arial" w:cs="Arial"/>
        </w:rPr>
        <w:t>Хранение воды осуществляется в специальных емкостях - резервуарах питьевой</w:t>
      </w:r>
      <w:r>
        <w:rPr>
          <w:rFonts w:ascii="Arial" w:hAnsi="Arial" w:cs="Arial"/>
        </w:rPr>
        <w:t xml:space="preserve"> </w:t>
      </w:r>
      <w:r w:rsidRPr="00745711">
        <w:rPr>
          <w:rFonts w:ascii="Arial" w:hAnsi="Arial" w:cs="Arial"/>
        </w:rPr>
        <w:t>воды, оборудованных в соответствии с санитарно-эпидемиологическими требованиями и</w:t>
      </w:r>
      <w:r>
        <w:rPr>
          <w:rFonts w:ascii="Arial" w:hAnsi="Arial" w:cs="Arial"/>
        </w:rPr>
        <w:t xml:space="preserve"> </w:t>
      </w:r>
      <w:r w:rsidRPr="00745711">
        <w:rPr>
          <w:rFonts w:ascii="Arial" w:hAnsi="Arial" w:cs="Arial"/>
        </w:rPr>
        <w:t>нормами.</w:t>
      </w:r>
    </w:p>
    <w:p w:rsidR="00764A17" w:rsidRDefault="00764A17" w:rsidP="00FB329B">
      <w:pPr>
        <w:autoSpaceDE w:val="0"/>
        <w:autoSpaceDN w:val="0"/>
        <w:adjustRightInd w:val="0"/>
        <w:spacing w:line="288" w:lineRule="auto"/>
        <w:jc w:val="both"/>
        <w:rPr>
          <w:rFonts w:ascii="Arial" w:hAnsi="Arial" w:cs="Arial"/>
        </w:rPr>
      </w:pPr>
      <w:r w:rsidRPr="00745711">
        <w:rPr>
          <w:rFonts w:ascii="Arial" w:hAnsi="Arial" w:cs="Arial"/>
        </w:rPr>
        <w:t>Подача Волжской технической воды осуществляется в соответствии с договором</w:t>
      </w:r>
      <w:r>
        <w:rPr>
          <w:rFonts w:ascii="Arial" w:hAnsi="Arial" w:cs="Arial"/>
        </w:rPr>
        <w:t xml:space="preserve"> </w:t>
      </w:r>
      <w:r w:rsidRPr="00745711">
        <w:rPr>
          <w:rFonts w:ascii="Arial" w:hAnsi="Arial" w:cs="Arial"/>
        </w:rPr>
        <w:t>ТОО «Магистральный водовод» (Приложение). Свежая техническая вода используется</w:t>
      </w:r>
      <w:r>
        <w:rPr>
          <w:rFonts w:ascii="Arial" w:hAnsi="Arial" w:cs="Arial"/>
        </w:rPr>
        <w:t xml:space="preserve"> </w:t>
      </w:r>
      <w:r w:rsidRPr="00745711">
        <w:rPr>
          <w:rFonts w:ascii="Arial" w:hAnsi="Arial" w:cs="Arial"/>
        </w:rPr>
        <w:t>для обессоливания нефти (путём смешения пресной воды с сырой нефтью), в результате</w:t>
      </w:r>
      <w:r>
        <w:rPr>
          <w:rFonts w:ascii="Arial" w:hAnsi="Arial" w:cs="Arial"/>
        </w:rPr>
        <w:t xml:space="preserve"> </w:t>
      </w:r>
      <w:r w:rsidRPr="00745711">
        <w:rPr>
          <w:rFonts w:ascii="Arial" w:hAnsi="Arial" w:cs="Arial"/>
        </w:rPr>
        <w:t>чего пресная вода загрязняется взвешенными веществами и растворенными солями из</w:t>
      </w:r>
      <w:r>
        <w:rPr>
          <w:rFonts w:ascii="Arial" w:hAnsi="Arial" w:cs="Arial"/>
        </w:rPr>
        <w:t xml:space="preserve"> </w:t>
      </w:r>
      <w:r w:rsidRPr="00745711">
        <w:rPr>
          <w:rFonts w:ascii="Arial" w:hAnsi="Arial" w:cs="Arial"/>
        </w:rPr>
        <w:t>нефти, которая опресняется, а волжская вода становится соленой и после отделения от</w:t>
      </w:r>
      <w:r>
        <w:rPr>
          <w:rFonts w:ascii="Arial" w:hAnsi="Arial" w:cs="Arial"/>
        </w:rPr>
        <w:t xml:space="preserve"> </w:t>
      </w:r>
      <w:r w:rsidRPr="00745711">
        <w:rPr>
          <w:rFonts w:ascii="Arial" w:hAnsi="Arial" w:cs="Arial"/>
        </w:rPr>
        <w:t>нефти поступает в резервуар.</w:t>
      </w:r>
    </w:p>
    <w:p w:rsidR="00764A17" w:rsidRDefault="00764A17" w:rsidP="00764A17">
      <w:pPr>
        <w:spacing w:line="288" w:lineRule="auto"/>
        <w:jc w:val="both"/>
        <w:rPr>
          <w:rFonts w:ascii="Arial" w:hAnsi="Arial" w:cs="Arial"/>
        </w:rPr>
      </w:pPr>
      <w:r w:rsidRPr="000E1667">
        <w:rPr>
          <w:rFonts w:ascii="Arial" w:hAnsi="Arial" w:cs="Arial"/>
          <w:i/>
          <w:u w:val="single"/>
        </w:rPr>
        <w:t>Существующее положение</w:t>
      </w:r>
      <w:r>
        <w:rPr>
          <w:rFonts w:ascii="Arial" w:hAnsi="Arial" w:cs="Arial"/>
          <w:i/>
          <w:u w:val="single"/>
        </w:rPr>
        <w:t>. Водоотведение</w:t>
      </w:r>
    </w:p>
    <w:p w:rsidR="00764A17" w:rsidRPr="00745711" w:rsidRDefault="00764A17" w:rsidP="00764A17">
      <w:pPr>
        <w:autoSpaceDE w:val="0"/>
        <w:autoSpaceDN w:val="0"/>
        <w:adjustRightInd w:val="0"/>
        <w:spacing w:line="288" w:lineRule="auto"/>
        <w:jc w:val="both"/>
        <w:rPr>
          <w:rFonts w:ascii="Arial" w:hAnsi="Arial" w:cs="Arial"/>
        </w:rPr>
      </w:pPr>
      <w:r w:rsidRPr="00745711">
        <w:rPr>
          <w:rFonts w:ascii="Arial" w:hAnsi="Arial" w:cs="Arial"/>
        </w:rPr>
        <w:t>Хозяйственно-бытовые стоки, образующиеся в результате жизнедеятельности</w:t>
      </w:r>
      <w:r>
        <w:rPr>
          <w:rFonts w:ascii="Arial" w:hAnsi="Arial" w:cs="Arial"/>
        </w:rPr>
        <w:t xml:space="preserve"> </w:t>
      </w:r>
      <w:r w:rsidRPr="00745711">
        <w:rPr>
          <w:rFonts w:ascii="Arial" w:hAnsi="Arial" w:cs="Arial"/>
        </w:rPr>
        <w:t>рабочего персонала, собираются в специальный септик, выполненный в</w:t>
      </w:r>
      <w:r>
        <w:rPr>
          <w:rFonts w:ascii="Arial" w:hAnsi="Arial" w:cs="Arial"/>
        </w:rPr>
        <w:t xml:space="preserve"> </w:t>
      </w:r>
      <w:r w:rsidRPr="00745711">
        <w:rPr>
          <w:rFonts w:ascii="Arial" w:hAnsi="Arial" w:cs="Arial"/>
        </w:rPr>
        <w:t>гидроизоляционном исполнении, для предотвращения проникновения его содержимого в</w:t>
      </w:r>
      <w:r>
        <w:rPr>
          <w:rFonts w:ascii="Arial" w:hAnsi="Arial" w:cs="Arial"/>
        </w:rPr>
        <w:t xml:space="preserve"> </w:t>
      </w:r>
      <w:r w:rsidRPr="00745711">
        <w:rPr>
          <w:rFonts w:ascii="Arial" w:hAnsi="Arial" w:cs="Arial"/>
        </w:rPr>
        <w:t>почву. По мере накопления содержимое септика вывозится ассенизационной машиной на</w:t>
      </w:r>
      <w:r>
        <w:rPr>
          <w:rFonts w:ascii="Arial" w:hAnsi="Arial" w:cs="Arial"/>
        </w:rPr>
        <w:t xml:space="preserve"> </w:t>
      </w:r>
      <w:r w:rsidRPr="00745711">
        <w:rPr>
          <w:rFonts w:ascii="Arial" w:hAnsi="Arial" w:cs="Arial"/>
        </w:rPr>
        <w:t>близлежайшие очистные сооружения согласно договору с ИП Тулесова Ш.К.</w:t>
      </w:r>
    </w:p>
    <w:p w:rsidR="00764A17" w:rsidRPr="00745711" w:rsidRDefault="00764A17" w:rsidP="00764A17">
      <w:pPr>
        <w:autoSpaceDE w:val="0"/>
        <w:autoSpaceDN w:val="0"/>
        <w:adjustRightInd w:val="0"/>
        <w:spacing w:line="288" w:lineRule="auto"/>
        <w:jc w:val="both"/>
        <w:rPr>
          <w:rFonts w:ascii="Arial" w:hAnsi="Arial" w:cs="Arial"/>
        </w:rPr>
      </w:pPr>
      <w:r w:rsidRPr="00745711">
        <w:rPr>
          <w:rFonts w:ascii="Arial" w:hAnsi="Arial" w:cs="Arial"/>
        </w:rPr>
        <w:t>Производственные сточные воды формируются под влиянием хозяйственной</w:t>
      </w:r>
      <w:r>
        <w:rPr>
          <w:rFonts w:ascii="Arial" w:hAnsi="Arial" w:cs="Arial"/>
        </w:rPr>
        <w:t xml:space="preserve"> </w:t>
      </w:r>
      <w:r w:rsidRPr="00745711">
        <w:rPr>
          <w:rFonts w:ascii="Arial" w:hAnsi="Arial" w:cs="Arial"/>
        </w:rPr>
        <w:t>деятельности предприятия при выполнении производственных операций, в процессе</w:t>
      </w:r>
      <w:r>
        <w:rPr>
          <w:rFonts w:ascii="Arial" w:hAnsi="Arial" w:cs="Arial"/>
        </w:rPr>
        <w:t xml:space="preserve"> </w:t>
      </w:r>
      <w:r w:rsidRPr="00745711">
        <w:rPr>
          <w:rFonts w:ascii="Arial" w:hAnsi="Arial" w:cs="Arial"/>
        </w:rPr>
        <w:t>эксплуатации техники и оборудования, а также стоки, образующиеся после мытья и</w:t>
      </w:r>
      <w:r>
        <w:rPr>
          <w:rFonts w:ascii="Arial" w:hAnsi="Arial" w:cs="Arial"/>
        </w:rPr>
        <w:t xml:space="preserve"> </w:t>
      </w:r>
      <w:r w:rsidRPr="00745711">
        <w:rPr>
          <w:rFonts w:ascii="Arial" w:hAnsi="Arial" w:cs="Arial"/>
        </w:rPr>
        <w:lastRenderedPageBreak/>
        <w:t>ремонта оборудования и трубопроводов, собираются в металлическую емкость. По мере</w:t>
      </w:r>
      <w:r>
        <w:rPr>
          <w:rFonts w:ascii="Arial" w:hAnsi="Arial" w:cs="Arial"/>
        </w:rPr>
        <w:t xml:space="preserve"> </w:t>
      </w:r>
      <w:r w:rsidRPr="00745711">
        <w:rPr>
          <w:rFonts w:ascii="Arial" w:hAnsi="Arial" w:cs="Arial"/>
        </w:rPr>
        <w:t>накопления содержимое емкости вывозится согласно договору.</w:t>
      </w:r>
    </w:p>
    <w:p w:rsidR="00764A17" w:rsidRPr="00745711" w:rsidRDefault="00764A17" w:rsidP="00764A17">
      <w:pPr>
        <w:autoSpaceDE w:val="0"/>
        <w:autoSpaceDN w:val="0"/>
        <w:adjustRightInd w:val="0"/>
        <w:spacing w:line="288" w:lineRule="auto"/>
        <w:jc w:val="both"/>
        <w:rPr>
          <w:rFonts w:ascii="Arial" w:hAnsi="Arial" w:cs="Arial"/>
        </w:rPr>
      </w:pPr>
      <w:r w:rsidRPr="00745711">
        <w:rPr>
          <w:rFonts w:ascii="Arial" w:hAnsi="Arial" w:cs="Arial"/>
        </w:rPr>
        <w:t>На месторождениях Каратурун Морской и Каратурун Восточный сброс сточных вод</w:t>
      </w:r>
      <w:r>
        <w:rPr>
          <w:rFonts w:ascii="Arial" w:hAnsi="Arial" w:cs="Arial"/>
        </w:rPr>
        <w:t xml:space="preserve"> </w:t>
      </w:r>
      <w:r w:rsidRPr="00745711">
        <w:rPr>
          <w:rFonts w:ascii="Arial" w:hAnsi="Arial" w:cs="Arial"/>
        </w:rPr>
        <w:t xml:space="preserve">в водные объекты и на рельеф местности не осуществляется. </w:t>
      </w:r>
    </w:p>
    <w:p w:rsidR="00764A17" w:rsidRPr="000E1667" w:rsidRDefault="00764A17" w:rsidP="00764A17">
      <w:pPr>
        <w:autoSpaceDE w:val="0"/>
        <w:autoSpaceDN w:val="0"/>
        <w:adjustRightInd w:val="0"/>
        <w:spacing w:line="288" w:lineRule="auto"/>
        <w:jc w:val="both"/>
        <w:rPr>
          <w:rFonts w:ascii="Arial" w:hAnsi="Arial" w:cs="Arial"/>
        </w:rPr>
      </w:pPr>
      <w:r w:rsidRPr="000E1667">
        <w:rPr>
          <w:rFonts w:ascii="Arial" w:hAnsi="Arial" w:cs="Arial"/>
        </w:rPr>
        <w:t>Волжская вода из магистрального водовода поступает на УПН на месторождении</w:t>
      </w:r>
      <w:r>
        <w:rPr>
          <w:rFonts w:ascii="Arial" w:hAnsi="Arial" w:cs="Arial"/>
        </w:rPr>
        <w:t xml:space="preserve"> </w:t>
      </w:r>
      <w:r w:rsidRPr="000E1667">
        <w:rPr>
          <w:rFonts w:ascii="Arial" w:hAnsi="Arial" w:cs="Arial"/>
        </w:rPr>
        <w:t>Каратурун Морской. На УПН пресная волжская вода смешивается с нефтью для</w:t>
      </w:r>
      <w:r>
        <w:rPr>
          <w:rFonts w:ascii="Arial" w:hAnsi="Arial" w:cs="Arial"/>
        </w:rPr>
        <w:t xml:space="preserve"> </w:t>
      </w:r>
      <w:r w:rsidRPr="000E1667">
        <w:rPr>
          <w:rFonts w:ascii="Arial" w:hAnsi="Arial" w:cs="Arial"/>
        </w:rPr>
        <w:t>обессоливания, в результате чего в пресной воде растворяется соль из нефти, которая</w:t>
      </w:r>
      <w:r>
        <w:rPr>
          <w:rFonts w:ascii="Arial" w:hAnsi="Arial" w:cs="Arial"/>
        </w:rPr>
        <w:t xml:space="preserve"> </w:t>
      </w:r>
      <w:r w:rsidRPr="000E1667">
        <w:rPr>
          <w:rFonts w:ascii="Arial" w:hAnsi="Arial" w:cs="Arial"/>
        </w:rPr>
        <w:t>опресняется. Таким образом, образуется сточная вода, состоящая из трех источников:</w:t>
      </w:r>
    </w:p>
    <w:p w:rsidR="00764A17" w:rsidRPr="000E1667" w:rsidRDefault="00764A17" w:rsidP="001853EC">
      <w:pPr>
        <w:pStyle w:val="aff4"/>
        <w:numPr>
          <w:ilvl w:val="0"/>
          <w:numId w:val="40"/>
        </w:numPr>
        <w:ind w:left="0" w:firstLine="737"/>
        <w:jc w:val="both"/>
        <w:rPr>
          <w:rFonts w:cs="Arial"/>
          <w:sz w:val="22"/>
          <w:szCs w:val="22"/>
        </w:rPr>
      </w:pPr>
      <w:r w:rsidRPr="000E1667">
        <w:rPr>
          <w:rFonts w:cs="Arial"/>
          <w:sz w:val="22"/>
          <w:szCs w:val="22"/>
        </w:rPr>
        <w:t xml:space="preserve">попутно добытая вода с месторождения Каратурун Морской, </w:t>
      </w:r>
    </w:p>
    <w:p w:rsidR="00764A17" w:rsidRPr="000E1667" w:rsidRDefault="00764A17" w:rsidP="001853EC">
      <w:pPr>
        <w:pStyle w:val="aff4"/>
        <w:numPr>
          <w:ilvl w:val="0"/>
          <w:numId w:val="40"/>
        </w:numPr>
        <w:ind w:left="0" w:firstLine="737"/>
        <w:jc w:val="both"/>
        <w:rPr>
          <w:rFonts w:cs="Arial"/>
          <w:sz w:val="22"/>
          <w:szCs w:val="22"/>
        </w:rPr>
      </w:pPr>
      <w:r w:rsidRPr="000E1667">
        <w:rPr>
          <w:rFonts w:cs="Arial"/>
          <w:sz w:val="22"/>
          <w:szCs w:val="22"/>
        </w:rPr>
        <w:t xml:space="preserve">попутно добытая вода с месторождения Каратурун Восточный </w:t>
      </w:r>
    </w:p>
    <w:p w:rsidR="00764A17" w:rsidRPr="000E1667" w:rsidRDefault="00764A17" w:rsidP="001853EC">
      <w:pPr>
        <w:pStyle w:val="aff4"/>
        <w:numPr>
          <w:ilvl w:val="0"/>
          <w:numId w:val="40"/>
        </w:numPr>
        <w:ind w:left="0" w:firstLine="737"/>
        <w:jc w:val="both"/>
        <w:rPr>
          <w:rFonts w:cs="Arial"/>
          <w:sz w:val="22"/>
          <w:szCs w:val="22"/>
        </w:rPr>
      </w:pPr>
      <w:r w:rsidRPr="000E1667">
        <w:rPr>
          <w:rFonts w:cs="Arial"/>
          <w:sz w:val="22"/>
          <w:szCs w:val="22"/>
        </w:rPr>
        <w:t xml:space="preserve">загрязненная солями и взвешенными веществами волжская вода. </w:t>
      </w:r>
    </w:p>
    <w:p w:rsidR="00764A17" w:rsidRPr="000E1667" w:rsidRDefault="00764A17" w:rsidP="00764A17">
      <w:pPr>
        <w:autoSpaceDE w:val="0"/>
        <w:autoSpaceDN w:val="0"/>
        <w:adjustRightInd w:val="0"/>
        <w:spacing w:line="288" w:lineRule="auto"/>
        <w:jc w:val="both"/>
        <w:rPr>
          <w:rFonts w:ascii="Arial" w:hAnsi="Arial" w:cs="Arial"/>
        </w:rPr>
      </w:pPr>
      <w:r w:rsidRPr="000E1667">
        <w:rPr>
          <w:rFonts w:ascii="Arial" w:hAnsi="Arial" w:cs="Arial"/>
        </w:rPr>
        <w:t>Загрязненная волжская техническая вода становится производственными</w:t>
      </w:r>
      <w:r>
        <w:rPr>
          <w:rFonts w:ascii="Arial" w:hAnsi="Arial" w:cs="Arial"/>
        </w:rPr>
        <w:t xml:space="preserve"> </w:t>
      </w:r>
      <w:r w:rsidRPr="000E1667">
        <w:rPr>
          <w:rFonts w:ascii="Arial" w:hAnsi="Arial" w:cs="Arial"/>
        </w:rPr>
        <w:t>сточными водами. Производственные сточные воды с ПСН поступают в РВС, где</w:t>
      </w:r>
      <w:r>
        <w:rPr>
          <w:rFonts w:ascii="Arial" w:hAnsi="Arial" w:cs="Arial"/>
        </w:rPr>
        <w:t xml:space="preserve"> </w:t>
      </w:r>
      <w:r w:rsidRPr="000E1667">
        <w:rPr>
          <w:rFonts w:ascii="Arial" w:hAnsi="Arial" w:cs="Arial"/>
        </w:rPr>
        <w:t>происходит отстаивание смеси производственных сточных вод, закачиваемых через</w:t>
      </w:r>
      <w:r>
        <w:rPr>
          <w:rFonts w:ascii="Arial" w:hAnsi="Arial" w:cs="Arial"/>
        </w:rPr>
        <w:t xml:space="preserve"> </w:t>
      </w:r>
      <w:r w:rsidRPr="000E1667">
        <w:rPr>
          <w:rFonts w:ascii="Arial" w:hAnsi="Arial" w:cs="Arial"/>
        </w:rPr>
        <w:t>нагнетательную скважину Э-3.</w:t>
      </w:r>
    </w:p>
    <w:p w:rsidR="00764A17" w:rsidRPr="000E1667" w:rsidRDefault="00764A17" w:rsidP="00764A17">
      <w:pPr>
        <w:autoSpaceDE w:val="0"/>
        <w:autoSpaceDN w:val="0"/>
        <w:adjustRightInd w:val="0"/>
        <w:spacing w:line="288" w:lineRule="auto"/>
        <w:jc w:val="both"/>
        <w:rPr>
          <w:rFonts w:ascii="Arial" w:hAnsi="Arial" w:cs="Arial"/>
        </w:rPr>
      </w:pPr>
      <w:r w:rsidRPr="000E1667">
        <w:rPr>
          <w:rFonts w:ascii="Arial" w:hAnsi="Arial" w:cs="Arial"/>
        </w:rPr>
        <w:t>Объект сброса промышленных сточных вод расположен на территории</w:t>
      </w:r>
      <w:r>
        <w:rPr>
          <w:rFonts w:ascii="Arial" w:hAnsi="Arial" w:cs="Arial"/>
        </w:rPr>
        <w:t xml:space="preserve"> </w:t>
      </w:r>
      <w:r w:rsidRPr="000E1667">
        <w:rPr>
          <w:rFonts w:ascii="Arial" w:hAnsi="Arial" w:cs="Arial"/>
        </w:rPr>
        <w:t>Мангистауской области в северо-западной части полуострова Бузачи, в 30 км к восток –</w:t>
      </w:r>
      <w:r>
        <w:rPr>
          <w:rFonts w:ascii="Arial" w:hAnsi="Arial" w:cs="Arial"/>
        </w:rPr>
        <w:t xml:space="preserve"> </w:t>
      </w:r>
      <w:r w:rsidRPr="000E1667">
        <w:rPr>
          <w:rFonts w:ascii="Arial" w:hAnsi="Arial" w:cs="Arial"/>
        </w:rPr>
        <w:t>северо – востоку от месторождения Каламкас, в районе месторождений Каратурун</w:t>
      </w:r>
      <w:r>
        <w:rPr>
          <w:rFonts w:ascii="Arial" w:hAnsi="Arial" w:cs="Arial"/>
        </w:rPr>
        <w:t xml:space="preserve"> </w:t>
      </w:r>
      <w:r w:rsidRPr="000E1667">
        <w:rPr>
          <w:rFonts w:ascii="Arial" w:hAnsi="Arial" w:cs="Arial"/>
        </w:rPr>
        <w:t>Морской и Каратурун Восточный, и с севера ограничен заливом Мертвый Култук (ранее</w:t>
      </w:r>
      <w:r>
        <w:rPr>
          <w:rFonts w:ascii="Arial" w:hAnsi="Arial" w:cs="Arial"/>
        </w:rPr>
        <w:t xml:space="preserve"> </w:t>
      </w:r>
      <w:r w:rsidRPr="000E1667">
        <w:rPr>
          <w:rFonts w:ascii="Arial" w:hAnsi="Arial" w:cs="Arial"/>
        </w:rPr>
        <w:t>залив Комсомолец).</w:t>
      </w:r>
    </w:p>
    <w:p w:rsidR="00764A17" w:rsidRPr="00D21BC0" w:rsidRDefault="00764A17" w:rsidP="00D21BC0">
      <w:pPr>
        <w:spacing w:line="312" w:lineRule="auto"/>
        <w:rPr>
          <w:rFonts w:ascii="Arial" w:hAnsi="Arial" w:cs="Arial"/>
          <w:szCs w:val="22"/>
        </w:rPr>
      </w:pPr>
    </w:p>
    <w:p w:rsidR="00535C82" w:rsidRPr="00D21BC0" w:rsidRDefault="00535C82" w:rsidP="001853EC">
      <w:pPr>
        <w:pStyle w:val="11"/>
        <w:numPr>
          <w:ilvl w:val="0"/>
          <w:numId w:val="41"/>
        </w:numPr>
        <w:spacing w:line="312" w:lineRule="auto"/>
        <w:ind w:left="0" w:firstLine="737"/>
        <w:jc w:val="both"/>
        <w:rPr>
          <w:rFonts w:ascii="Arial" w:hAnsi="Arial" w:cs="Arial"/>
          <w:bCs w:val="0"/>
          <w:noProof/>
        </w:rPr>
      </w:pPr>
      <w:r w:rsidRPr="00D21BC0">
        <w:rPr>
          <w:rFonts w:ascii="Arial" w:hAnsi="Arial" w:cs="Arial"/>
          <w:bCs w:val="0"/>
          <w:noProof/>
        </w:rPr>
        <w:t xml:space="preserve"> </w:t>
      </w:r>
      <w:bookmarkStart w:id="110" w:name="_Toc212075080"/>
      <w:r w:rsidR="00FA466C" w:rsidRPr="00D21BC0">
        <w:rPr>
          <w:rFonts w:ascii="Arial" w:hAnsi="Arial" w:cs="Arial"/>
          <w:bCs w:val="0"/>
          <w:noProof/>
        </w:rPr>
        <w:t>Водопотребление и водоотведение</w:t>
      </w:r>
      <w:bookmarkEnd w:id="110"/>
    </w:p>
    <w:p w:rsidR="0003600A" w:rsidRPr="0003600A" w:rsidRDefault="0003600A" w:rsidP="00D21BC0">
      <w:pPr>
        <w:spacing w:line="312" w:lineRule="auto"/>
        <w:jc w:val="both"/>
        <w:rPr>
          <w:rFonts w:ascii="Arial" w:hAnsi="Arial" w:cs="Arial"/>
          <w:i/>
          <w:snapToGrid w:val="0"/>
          <w:szCs w:val="22"/>
          <w:u w:val="single"/>
        </w:rPr>
      </w:pPr>
      <w:r>
        <w:rPr>
          <w:rFonts w:ascii="Arial" w:hAnsi="Arial" w:cs="Arial"/>
          <w:i/>
          <w:snapToGrid w:val="0"/>
          <w:szCs w:val="22"/>
          <w:u w:val="single"/>
        </w:rPr>
        <w:t>Этап с</w:t>
      </w:r>
      <w:r w:rsidRPr="0003600A">
        <w:rPr>
          <w:rFonts w:ascii="Arial" w:hAnsi="Arial" w:cs="Arial"/>
          <w:i/>
          <w:snapToGrid w:val="0"/>
          <w:szCs w:val="22"/>
          <w:u w:val="single"/>
        </w:rPr>
        <w:t>троительств</w:t>
      </w:r>
      <w:r>
        <w:rPr>
          <w:rFonts w:ascii="Arial" w:hAnsi="Arial" w:cs="Arial"/>
          <w:i/>
          <w:snapToGrid w:val="0"/>
          <w:szCs w:val="22"/>
          <w:u w:val="single"/>
        </w:rPr>
        <w:t>а</w:t>
      </w:r>
    </w:p>
    <w:p w:rsidR="00095D14" w:rsidRPr="00D21BC0" w:rsidRDefault="00095D14" w:rsidP="00D21BC0">
      <w:pPr>
        <w:spacing w:line="312" w:lineRule="auto"/>
        <w:jc w:val="both"/>
        <w:rPr>
          <w:rFonts w:ascii="Arial" w:hAnsi="Arial" w:cs="Arial"/>
          <w:snapToGrid w:val="0"/>
          <w:szCs w:val="22"/>
        </w:rPr>
      </w:pPr>
      <w:r w:rsidRPr="00D21BC0">
        <w:rPr>
          <w:rFonts w:ascii="Arial" w:hAnsi="Arial" w:cs="Arial"/>
          <w:snapToGrid w:val="0"/>
          <w:szCs w:val="22"/>
        </w:rPr>
        <w:t xml:space="preserve">Источником водоснабжения </w:t>
      </w:r>
      <w:r w:rsidRPr="00CD748C">
        <w:rPr>
          <w:rFonts w:ascii="Arial" w:hAnsi="Arial" w:cs="Arial"/>
          <w:i/>
          <w:snapToGrid w:val="0"/>
          <w:szCs w:val="22"/>
          <w:u w:val="single"/>
        </w:rPr>
        <w:t>на время строительства</w:t>
      </w:r>
      <w:r w:rsidRPr="00D21BC0">
        <w:rPr>
          <w:rFonts w:ascii="Arial" w:hAnsi="Arial" w:cs="Arial"/>
          <w:snapToGrid w:val="0"/>
          <w:szCs w:val="22"/>
        </w:rPr>
        <w:t xml:space="preserve"> для  данного объекта  является привозная, пресная вода, которая используется для хозяйственно-бытовых нужд. </w:t>
      </w:r>
    </w:p>
    <w:p w:rsidR="00095D14" w:rsidRPr="00D21BC0" w:rsidRDefault="00095D14" w:rsidP="00D21BC0">
      <w:pPr>
        <w:spacing w:line="312" w:lineRule="auto"/>
        <w:jc w:val="both"/>
        <w:rPr>
          <w:rFonts w:ascii="Arial" w:hAnsi="Arial" w:cs="Arial"/>
          <w:snapToGrid w:val="0"/>
          <w:szCs w:val="22"/>
        </w:rPr>
      </w:pPr>
      <w:r w:rsidRPr="00D21BC0">
        <w:rPr>
          <w:rFonts w:ascii="Arial" w:hAnsi="Arial" w:cs="Arial"/>
          <w:snapToGrid w:val="0"/>
          <w:szCs w:val="22"/>
        </w:rPr>
        <w:t>Для питьевых целей используется привозная вода в пластмассовых бутылках 1.5 -5л.</w:t>
      </w:r>
    </w:p>
    <w:p w:rsidR="0053731F" w:rsidRPr="005D710D" w:rsidRDefault="0053731F" w:rsidP="0053731F">
      <w:pPr>
        <w:spacing w:line="288" w:lineRule="auto"/>
        <w:jc w:val="both"/>
        <w:rPr>
          <w:rFonts w:ascii="Arial" w:hAnsi="Arial" w:cs="Arial"/>
          <w:szCs w:val="22"/>
        </w:rPr>
      </w:pPr>
      <w:r w:rsidRPr="005D710D">
        <w:rPr>
          <w:rFonts w:ascii="Arial" w:hAnsi="Arial" w:cs="Arial"/>
          <w:szCs w:val="22"/>
        </w:rPr>
        <w:t xml:space="preserve">Бытовое обслуживание работников питьевой водой, душевыми, питанием, проживание, занятых на </w:t>
      </w:r>
      <w:r>
        <w:rPr>
          <w:rFonts w:ascii="Arial" w:hAnsi="Arial" w:cs="Arial"/>
          <w:szCs w:val="22"/>
        </w:rPr>
        <w:t>строительных</w:t>
      </w:r>
      <w:r w:rsidRPr="005D710D">
        <w:rPr>
          <w:rFonts w:ascii="Arial" w:hAnsi="Arial" w:cs="Arial"/>
          <w:szCs w:val="22"/>
        </w:rPr>
        <w:t xml:space="preserve"> работах, будет осуществляться в вахтовом поселке.</w:t>
      </w:r>
    </w:p>
    <w:p w:rsidR="0053731F" w:rsidRPr="005D710D" w:rsidRDefault="0053731F" w:rsidP="0053731F">
      <w:pPr>
        <w:spacing w:line="288" w:lineRule="auto"/>
        <w:jc w:val="both"/>
        <w:rPr>
          <w:rFonts w:ascii="Arial" w:hAnsi="Arial" w:cs="Arial"/>
          <w:szCs w:val="22"/>
        </w:rPr>
      </w:pPr>
      <w:r w:rsidRPr="005D710D">
        <w:rPr>
          <w:rFonts w:ascii="Arial" w:hAnsi="Arial" w:cs="Arial"/>
          <w:szCs w:val="22"/>
        </w:rPr>
        <w:t>Теплоснабжение участка площадки не предусмотрено, так как проведение работ будет осуществляться только в теплое время года.</w:t>
      </w:r>
    </w:p>
    <w:p w:rsidR="0053731F" w:rsidRPr="005D710D" w:rsidRDefault="0053731F" w:rsidP="0053731F">
      <w:pPr>
        <w:pStyle w:val="Style4"/>
        <w:widowControl/>
        <w:spacing w:line="288" w:lineRule="auto"/>
        <w:ind w:firstLine="737"/>
        <w:rPr>
          <w:rFonts w:ascii="Arial" w:hAnsi="Arial" w:cs="Arial"/>
          <w:sz w:val="22"/>
          <w:szCs w:val="22"/>
        </w:rPr>
      </w:pPr>
      <w:r w:rsidRPr="005D710D">
        <w:rPr>
          <w:rStyle w:val="FontStyle12"/>
          <w:rFonts w:ascii="Arial" w:hAnsi="Arial" w:cs="Arial"/>
        </w:rPr>
        <w:t>Прием пищи будет осуществляться в столовой вахтового поселка.</w:t>
      </w:r>
      <w:r w:rsidRPr="005D710D">
        <w:rPr>
          <w:rFonts w:ascii="Arial" w:hAnsi="Arial" w:cs="Arial"/>
          <w:sz w:val="22"/>
          <w:szCs w:val="22"/>
        </w:rPr>
        <w:t xml:space="preserve"> </w:t>
      </w:r>
    </w:p>
    <w:p w:rsidR="0053731F" w:rsidRPr="005D710D" w:rsidRDefault="0053731F" w:rsidP="0053731F">
      <w:pPr>
        <w:shd w:val="clear" w:color="auto" w:fill="FFFFFF"/>
        <w:spacing w:line="288" w:lineRule="auto"/>
        <w:jc w:val="both"/>
        <w:rPr>
          <w:rFonts w:ascii="Arial" w:hAnsi="Arial" w:cs="Arial"/>
          <w:szCs w:val="22"/>
        </w:rPr>
      </w:pPr>
      <w:r w:rsidRPr="005D710D">
        <w:rPr>
          <w:rFonts w:ascii="Arial" w:hAnsi="Arial" w:cs="Arial"/>
          <w:szCs w:val="22"/>
        </w:rPr>
        <w:t xml:space="preserve">Исходя из выше сказанного, в той части, что проживание исполнителей работ из-за кратковременности работ на участке работ не предусмотрено (нет  душевой, столовой, туалетов), то и водоотведение не предусматривается. </w:t>
      </w:r>
    </w:p>
    <w:p w:rsidR="0053731F" w:rsidRDefault="0053731F" w:rsidP="0053731F">
      <w:pPr>
        <w:pStyle w:val="Style4"/>
        <w:widowControl/>
        <w:spacing w:line="288" w:lineRule="auto"/>
        <w:ind w:firstLine="737"/>
        <w:rPr>
          <w:rFonts w:ascii="Arial" w:hAnsi="Arial" w:cs="Arial"/>
          <w:sz w:val="22"/>
          <w:szCs w:val="22"/>
        </w:rPr>
      </w:pPr>
      <w:r w:rsidRPr="005D710D">
        <w:rPr>
          <w:rFonts w:ascii="Arial" w:hAnsi="Arial" w:cs="Arial"/>
          <w:sz w:val="22"/>
          <w:szCs w:val="22"/>
        </w:rPr>
        <w:t>На время работы на участке предусмотрено установить биотуалет.</w:t>
      </w:r>
    </w:p>
    <w:p w:rsidR="00FA466C" w:rsidRPr="00D21BC0" w:rsidRDefault="00FA466C" w:rsidP="00D21BC0">
      <w:pPr>
        <w:spacing w:line="312" w:lineRule="auto"/>
        <w:jc w:val="both"/>
        <w:rPr>
          <w:rFonts w:ascii="Arial" w:hAnsi="Arial" w:cs="Arial"/>
          <w:snapToGrid w:val="0"/>
          <w:szCs w:val="22"/>
        </w:rPr>
      </w:pPr>
      <w:r w:rsidRPr="00D21BC0">
        <w:rPr>
          <w:rFonts w:ascii="Arial" w:hAnsi="Arial" w:cs="Arial"/>
          <w:snapToGrid w:val="0"/>
          <w:szCs w:val="22"/>
        </w:rPr>
        <w:t xml:space="preserve">Для расчета потребности в воде использованы следующие нормы водопотребления, принятые согласно СН РК 4,01-02-2011 «Внутренний водопровод и канализация зданий и сооружений»: </w:t>
      </w:r>
    </w:p>
    <w:p w:rsidR="00FA466C" w:rsidRPr="00D21BC0" w:rsidRDefault="00FA466C" w:rsidP="00D352AD">
      <w:pPr>
        <w:numPr>
          <w:ilvl w:val="0"/>
          <w:numId w:val="7"/>
        </w:numPr>
        <w:tabs>
          <w:tab w:val="left" w:pos="426"/>
        </w:tabs>
        <w:spacing w:line="312" w:lineRule="auto"/>
        <w:ind w:left="0" w:firstLine="737"/>
        <w:jc w:val="both"/>
        <w:rPr>
          <w:rFonts w:ascii="Arial" w:hAnsi="Arial" w:cs="Arial"/>
          <w:szCs w:val="22"/>
        </w:rPr>
      </w:pPr>
      <w:r w:rsidRPr="00D21BC0">
        <w:rPr>
          <w:rFonts w:ascii="Arial" w:hAnsi="Arial" w:cs="Arial"/>
          <w:szCs w:val="22"/>
        </w:rPr>
        <w:t>норма расхода воды на питьевые нужды – 2 л/сут</w:t>
      </w:r>
      <w:r w:rsidR="009F44E3" w:rsidRPr="00D21BC0">
        <w:rPr>
          <w:rFonts w:ascii="Arial" w:hAnsi="Arial" w:cs="Arial"/>
          <w:szCs w:val="22"/>
        </w:rPr>
        <w:t>.</w:t>
      </w:r>
      <w:r w:rsidRPr="00D21BC0">
        <w:rPr>
          <w:rFonts w:ascii="Arial" w:hAnsi="Arial" w:cs="Arial"/>
          <w:szCs w:val="22"/>
        </w:rPr>
        <w:t>;</w:t>
      </w:r>
    </w:p>
    <w:p w:rsidR="00FA466C" w:rsidRPr="00D21BC0" w:rsidRDefault="00FA466C" w:rsidP="007C57D1">
      <w:pPr>
        <w:tabs>
          <w:tab w:val="left" w:pos="426"/>
        </w:tabs>
        <w:spacing w:line="312" w:lineRule="auto"/>
        <w:jc w:val="both"/>
        <w:rPr>
          <w:rFonts w:ascii="Arial" w:hAnsi="Arial" w:cs="Arial"/>
          <w:szCs w:val="22"/>
        </w:rPr>
      </w:pPr>
      <w:r w:rsidRPr="00D21BC0">
        <w:rPr>
          <w:rFonts w:ascii="Arial" w:hAnsi="Arial" w:cs="Arial"/>
          <w:szCs w:val="22"/>
        </w:rPr>
        <w:t>Потребность в воде на хозяйственно-бытовые нужды принята из расчета 25 л/сут на одного работающего.</w:t>
      </w:r>
    </w:p>
    <w:p w:rsidR="0024377C" w:rsidRPr="00D21BC0" w:rsidRDefault="0024377C" w:rsidP="00D21BC0">
      <w:pPr>
        <w:spacing w:line="312" w:lineRule="auto"/>
        <w:jc w:val="both"/>
        <w:rPr>
          <w:rFonts w:ascii="Arial" w:hAnsi="Arial" w:cs="Arial"/>
          <w:snapToGrid w:val="0"/>
          <w:szCs w:val="22"/>
        </w:rPr>
      </w:pPr>
      <w:r w:rsidRPr="00D21BC0">
        <w:rPr>
          <w:rFonts w:ascii="Arial" w:hAnsi="Arial" w:cs="Arial"/>
          <w:snapToGrid w:val="0"/>
          <w:szCs w:val="22"/>
        </w:rPr>
        <w:t xml:space="preserve">Продолжительность строительства объектов согласно проектных решений составит </w:t>
      </w:r>
      <w:r w:rsidR="00FB329B">
        <w:rPr>
          <w:rFonts w:ascii="Arial" w:hAnsi="Arial" w:cs="Arial"/>
          <w:snapToGrid w:val="0"/>
          <w:szCs w:val="22"/>
        </w:rPr>
        <w:t>1</w:t>
      </w:r>
      <w:r w:rsidRPr="00D21BC0">
        <w:rPr>
          <w:rFonts w:ascii="Arial" w:hAnsi="Arial" w:cs="Arial"/>
          <w:snapToGrid w:val="0"/>
          <w:szCs w:val="22"/>
        </w:rPr>
        <w:t>,0 месяц (</w:t>
      </w:r>
      <w:r w:rsidR="00FB329B">
        <w:rPr>
          <w:rFonts w:ascii="Arial" w:hAnsi="Arial" w:cs="Arial"/>
          <w:snapToGrid w:val="0"/>
          <w:szCs w:val="22"/>
        </w:rPr>
        <w:t>31</w:t>
      </w:r>
      <w:r w:rsidRPr="00D21BC0">
        <w:rPr>
          <w:rFonts w:ascii="Arial" w:hAnsi="Arial" w:cs="Arial"/>
          <w:snapToGrid w:val="0"/>
          <w:szCs w:val="22"/>
        </w:rPr>
        <w:t xml:space="preserve"> д</w:t>
      </w:r>
      <w:r w:rsidR="005C22AE">
        <w:rPr>
          <w:rFonts w:ascii="Arial" w:hAnsi="Arial" w:cs="Arial"/>
          <w:snapToGrid w:val="0"/>
          <w:szCs w:val="22"/>
        </w:rPr>
        <w:t>е</w:t>
      </w:r>
      <w:r w:rsidR="00756242">
        <w:rPr>
          <w:rFonts w:ascii="Arial" w:hAnsi="Arial" w:cs="Arial"/>
          <w:snapToGrid w:val="0"/>
          <w:szCs w:val="22"/>
        </w:rPr>
        <w:t>н</w:t>
      </w:r>
      <w:r w:rsidR="005C22AE">
        <w:rPr>
          <w:rFonts w:ascii="Arial" w:hAnsi="Arial" w:cs="Arial"/>
          <w:snapToGrid w:val="0"/>
          <w:szCs w:val="22"/>
        </w:rPr>
        <w:t>ь</w:t>
      </w:r>
      <w:r w:rsidRPr="00D21BC0">
        <w:rPr>
          <w:rFonts w:ascii="Arial" w:hAnsi="Arial" w:cs="Arial"/>
          <w:snapToGrid w:val="0"/>
          <w:szCs w:val="22"/>
        </w:rPr>
        <w:t xml:space="preserve">). </w:t>
      </w:r>
    </w:p>
    <w:p w:rsidR="0024377C" w:rsidRPr="00D21BC0" w:rsidRDefault="0024377C" w:rsidP="00D21BC0">
      <w:pPr>
        <w:spacing w:line="312" w:lineRule="auto"/>
        <w:jc w:val="both"/>
        <w:rPr>
          <w:rFonts w:ascii="Arial" w:hAnsi="Arial" w:cs="Arial"/>
          <w:snapToGrid w:val="0"/>
          <w:szCs w:val="22"/>
        </w:rPr>
      </w:pPr>
      <w:r w:rsidRPr="00D21BC0">
        <w:rPr>
          <w:rFonts w:ascii="Arial" w:hAnsi="Arial" w:cs="Arial"/>
          <w:snapToGrid w:val="0"/>
          <w:szCs w:val="22"/>
        </w:rPr>
        <w:lastRenderedPageBreak/>
        <w:t>В период строительства количество персонала предположительно составит – 2</w:t>
      </w:r>
      <w:r w:rsidR="005C22AE">
        <w:rPr>
          <w:rFonts w:ascii="Arial" w:hAnsi="Arial" w:cs="Arial"/>
          <w:snapToGrid w:val="0"/>
          <w:szCs w:val="22"/>
        </w:rPr>
        <w:t>2</w:t>
      </w:r>
      <w:r w:rsidRPr="00D21BC0">
        <w:rPr>
          <w:rFonts w:ascii="Arial" w:hAnsi="Arial" w:cs="Arial"/>
          <w:snapToGrid w:val="0"/>
          <w:szCs w:val="22"/>
        </w:rPr>
        <w:t xml:space="preserve"> человек</w:t>
      </w:r>
      <w:r w:rsidR="005C22AE">
        <w:rPr>
          <w:rFonts w:ascii="Arial" w:hAnsi="Arial" w:cs="Arial"/>
          <w:snapToGrid w:val="0"/>
          <w:szCs w:val="22"/>
        </w:rPr>
        <w:t xml:space="preserve">, при эксплуатации – </w:t>
      </w:r>
      <w:r w:rsidR="00366C98">
        <w:rPr>
          <w:rFonts w:ascii="Arial" w:hAnsi="Arial" w:cs="Arial"/>
          <w:snapToGrid w:val="0"/>
          <w:szCs w:val="22"/>
        </w:rPr>
        <w:t>5</w:t>
      </w:r>
      <w:r w:rsidR="005C22AE">
        <w:rPr>
          <w:rFonts w:ascii="Arial" w:hAnsi="Arial" w:cs="Arial"/>
          <w:snapToGrid w:val="0"/>
          <w:szCs w:val="22"/>
        </w:rPr>
        <w:t xml:space="preserve"> человек</w:t>
      </w:r>
      <w:r w:rsidRPr="00D21BC0">
        <w:rPr>
          <w:rFonts w:ascii="Arial" w:hAnsi="Arial" w:cs="Arial"/>
          <w:snapToGrid w:val="0"/>
          <w:szCs w:val="22"/>
        </w:rPr>
        <w:t>.</w:t>
      </w:r>
    </w:p>
    <w:p w:rsidR="00FA466C" w:rsidRPr="00D21BC0" w:rsidRDefault="00FA466C" w:rsidP="00D21BC0">
      <w:pPr>
        <w:spacing w:line="312" w:lineRule="auto"/>
        <w:jc w:val="both"/>
        <w:rPr>
          <w:rFonts w:ascii="Arial" w:hAnsi="Arial" w:cs="Arial"/>
          <w:snapToGrid w:val="0"/>
          <w:szCs w:val="22"/>
        </w:rPr>
      </w:pPr>
      <w:r w:rsidRPr="00D21BC0">
        <w:rPr>
          <w:rFonts w:ascii="Arial" w:hAnsi="Arial" w:cs="Arial"/>
          <w:snapToGrid w:val="0"/>
          <w:szCs w:val="22"/>
        </w:rPr>
        <w:t>Расходы воды приведены в таблице.</w:t>
      </w:r>
    </w:p>
    <w:p w:rsidR="00FA466C" w:rsidRPr="00D21BC0" w:rsidRDefault="00FA466C" w:rsidP="00D21BC0">
      <w:pPr>
        <w:pStyle w:val="afff0"/>
        <w:spacing w:line="312" w:lineRule="auto"/>
        <w:rPr>
          <w:rFonts w:eastAsia="Times New Roman" w:cs="Arial"/>
          <w:b/>
          <w:bCs w:val="0"/>
          <w:szCs w:val="22"/>
        </w:rPr>
      </w:pPr>
      <w:bookmarkStart w:id="111" w:name="_Toc497901415"/>
      <w:bookmarkStart w:id="112" w:name="_Toc33141024"/>
      <w:bookmarkStart w:id="113" w:name="_Toc212075037"/>
      <w:r w:rsidRPr="00D21BC0">
        <w:rPr>
          <w:rFonts w:eastAsia="Times New Roman" w:cs="Arial"/>
          <w:b/>
          <w:bCs w:val="0"/>
          <w:szCs w:val="22"/>
        </w:rPr>
        <w:t xml:space="preserve">Таблица </w:t>
      </w:r>
      <w:r w:rsidR="00366ECA" w:rsidRPr="00D21BC0">
        <w:rPr>
          <w:rFonts w:eastAsia="Times New Roman" w:cs="Arial"/>
          <w:b/>
          <w:bCs w:val="0"/>
          <w:szCs w:val="22"/>
        </w:rPr>
        <w:fldChar w:fldCharType="begin"/>
      </w:r>
      <w:r w:rsidRPr="00D21BC0">
        <w:rPr>
          <w:rFonts w:eastAsia="Times New Roman" w:cs="Arial"/>
          <w:b/>
          <w:bCs w:val="0"/>
          <w:szCs w:val="22"/>
        </w:rPr>
        <w:instrText xml:space="preserve"> SEQ Таблица \* ARABIC </w:instrText>
      </w:r>
      <w:r w:rsidR="00366ECA" w:rsidRPr="00D21BC0">
        <w:rPr>
          <w:rFonts w:eastAsia="Times New Roman" w:cs="Arial"/>
          <w:b/>
          <w:bCs w:val="0"/>
          <w:szCs w:val="22"/>
        </w:rPr>
        <w:fldChar w:fldCharType="separate"/>
      </w:r>
      <w:r w:rsidR="00822314">
        <w:rPr>
          <w:rFonts w:eastAsia="Times New Roman" w:cs="Arial"/>
          <w:b/>
          <w:bCs w:val="0"/>
          <w:noProof/>
          <w:szCs w:val="22"/>
        </w:rPr>
        <w:t>25</w:t>
      </w:r>
      <w:r w:rsidR="00366ECA" w:rsidRPr="00D21BC0">
        <w:rPr>
          <w:rFonts w:eastAsia="Times New Roman" w:cs="Arial"/>
          <w:b/>
          <w:bCs w:val="0"/>
          <w:szCs w:val="22"/>
        </w:rPr>
        <w:fldChar w:fldCharType="end"/>
      </w:r>
      <w:r w:rsidRPr="00D21BC0">
        <w:rPr>
          <w:rFonts w:eastAsia="Times New Roman" w:cs="Arial"/>
          <w:b/>
          <w:bCs w:val="0"/>
          <w:szCs w:val="22"/>
        </w:rPr>
        <w:t xml:space="preserve"> - Расчет расхода воды на период </w:t>
      </w:r>
      <w:bookmarkEnd w:id="111"/>
      <w:r w:rsidRPr="00D21BC0">
        <w:rPr>
          <w:rFonts w:eastAsia="Times New Roman" w:cs="Arial"/>
          <w:b/>
          <w:bCs w:val="0"/>
          <w:szCs w:val="22"/>
        </w:rPr>
        <w:t>работ</w:t>
      </w:r>
      <w:bookmarkEnd w:id="112"/>
      <w:bookmarkEnd w:id="113"/>
    </w:p>
    <w:tbl>
      <w:tblPr>
        <w:tblW w:w="5000" w:type="pct"/>
        <w:tblLook w:val="04A0" w:firstRow="1" w:lastRow="0" w:firstColumn="1" w:lastColumn="0" w:noHBand="0" w:noVBand="1"/>
      </w:tblPr>
      <w:tblGrid>
        <w:gridCol w:w="3258"/>
        <w:gridCol w:w="994"/>
        <w:gridCol w:w="850"/>
        <w:gridCol w:w="1415"/>
        <w:gridCol w:w="1417"/>
        <w:gridCol w:w="1411"/>
      </w:tblGrid>
      <w:tr w:rsidR="009D2FA1" w:rsidRPr="009D2FA1" w:rsidTr="009D2FA1">
        <w:trPr>
          <w:trHeight w:val="227"/>
        </w:trPr>
        <w:tc>
          <w:tcPr>
            <w:tcW w:w="17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Потребители</w:t>
            </w:r>
          </w:p>
        </w:tc>
        <w:tc>
          <w:tcPr>
            <w:tcW w:w="5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Ед, изм</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Кол-во</w:t>
            </w:r>
          </w:p>
        </w:tc>
        <w:tc>
          <w:tcPr>
            <w:tcW w:w="757" w:type="pct"/>
            <w:vMerge w:val="restart"/>
            <w:tcBorders>
              <w:top w:val="single" w:sz="4" w:space="0" w:color="auto"/>
              <w:left w:val="nil"/>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Норма</w:t>
            </w:r>
          </w:p>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водопотреб-ления, л/сут</w:t>
            </w:r>
          </w:p>
        </w:tc>
        <w:tc>
          <w:tcPr>
            <w:tcW w:w="1513" w:type="pct"/>
            <w:gridSpan w:val="2"/>
            <w:tcBorders>
              <w:top w:val="single" w:sz="4" w:space="0" w:color="auto"/>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Водопотребление</w:t>
            </w:r>
          </w:p>
        </w:tc>
      </w:tr>
      <w:tr w:rsidR="009D2FA1" w:rsidRPr="009D2FA1" w:rsidTr="009D2FA1">
        <w:trPr>
          <w:trHeight w:val="227"/>
        </w:trPr>
        <w:tc>
          <w:tcPr>
            <w:tcW w:w="1743" w:type="pct"/>
            <w:vMerge/>
            <w:tcBorders>
              <w:top w:val="single" w:sz="4" w:space="0" w:color="auto"/>
              <w:left w:val="single" w:sz="4" w:space="0" w:color="auto"/>
              <w:bottom w:val="single" w:sz="4" w:space="0" w:color="auto"/>
              <w:right w:val="single" w:sz="4" w:space="0" w:color="auto"/>
            </w:tcBorders>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p>
        </w:tc>
        <w:tc>
          <w:tcPr>
            <w:tcW w:w="757" w:type="pct"/>
            <w:vMerge/>
            <w:tcBorders>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p>
        </w:tc>
        <w:tc>
          <w:tcPr>
            <w:tcW w:w="758"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м3/сут</w:t>
            </w:r>
          </w:p>
        </w:tc>
        <w:tc>
          <w:tcPr>
            <w:tcW w:w="7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м3/период</w:t>
            </w: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Питьевые нужды</w:t>
            </w:r>
          </w:p>
        </w:tc>
        <w:tc>
          <w:tcPr>
            <w:tcW w:w="532"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чел,</w:t>
            </w:r>
          </w:p>
        </w:tc>
        <w:tc>
          <w:tcPr>
            <w:tcW w:w="4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26</w:t>
            </w:r>
          </w:p>
        </w:tc>
        <w:tc>
          <w:tcPr>
            <w:tcW w:w="757"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2,0</w:t>
            </w:r>
          </w:p>
        </w:tc>
        <w:tc>
          <w:tcPr>
            <w:tcW w:w="758"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0,052</w:t>
            </w:r>
          </w:p>
        </w:tc>
        <w:tc>
          <w:tcPr>
            <w:tcW w:w="7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1,612</w:t>
            </w: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Хоз- бытовые нужды</w:t>
            </w:r>
          </w:p>
        </w:tc>
        <w:tc>
          <w:tcPr>
            <w:tcW w:w="532"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чел</w:t>
            </w:r>
          </w:p>
        </w:tc>
        <w:tc>
          <w:tcPr>
            <w:tcW w:w="4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26</w:t>
            </w:r>
          </w:p>
        </w:tc>
        <w:tc>
          <w:tcPr>
            <w:tcW w:w="757"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25,0</w:t>
            </w:r>
          </w:p>
        </w:tc>
        <w:tc>
          <w:tcPr>
            <w:tcW w:w="758"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0,65</w:t>
            </w:r>
          </w:p>
        </w:tc>
        <w:tc>
          <w:tcPr>
            <w:tcW w:w="7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20,15</w:t>
            </w: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Вода на пожаротушение</w:t>
            </w:r>
          </w:p>
        </w:tc>
        <w:tc>
          <w:tcPr>
            <w:tcW w:w="532"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color w:val="000000"/>
                <w:sz w:val="18"/>
                <w:szCs w:val="18"/>
              </w:rPr>
            </w:pPr>
          </w:p>
        </w:tc>
        <w:tc>
          <w:tcPr>
            <w:tcW w:w="4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color w:val="000000"/>
                <w:sz w:val="18"/>
                <w:szCs w:val="18"/>
              </w:rPr>
            </w:pPr>
          </w:p>
        </w:tc>
        <w:tc>
          <w:tcPr>
            <w:tcW w:w="757"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color w:val="000000"/>
                <w:sz w:val="18"/>
                <w:szCs w:val="18"/>
              </w:rPr>
            </w:pPr>
          </w:p>
        </w:tc>
        <w:tc>
          <w:tcPr>
            <w:tcW w:w="758"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50</w:t>
            </w:r>
          </w:p>
        </w:tc>
        <w:tc>
          <w:tcPr>
            <w:tcW w:w="7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50</w:t>
            </w: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Пылеподавление</w:t>
            </w:r>
          </w:p>
        </w:tc>
        <w:tc>
          <w:tcPr>
            <w:tcW w:w="532"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color w:val="000000"/>
                <w:sz w:val="18"/>
                <w:szCs w:val="18"/>
              </w:rPr>
            </w:pPr>
          </w:p>
        </w:tc>
        <w:tc>
          <w:tcPr>
            <w:tcW w:w="4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7,2</w:t>
            </w:r>
          </w:p>
        </w:tc>
        <w:tc>
          <w:tcPr>
            <w:tcW w:w="757"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1,2</w:t>
            </w:r>
          </w:p>
        </w:tc>
        <w:tc>
          <w:tcPr>
            <w:tcW w:w="758"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p>
        </w:tc>
        <w:tc>
          <w:tcPr>
            <w:tcW w:w="7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0,0158</w:t>
            </w: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Гидроиспытания трубопроводов</w:t>
            </w:r>
          </w:p>
        </w:tc>
        <w:tc>
          <w:tcPr>
            <w:tcW w:w="532"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color w:val="000000"/>
                <w:sz w:val="18"/>
                <w:szCs w:val="18"/>
              </w:rPr>
            </w:pPr>
          </w:p>
        </w:tc>
        <w:tc>
          <w:tcPr>
            <w:tcW w:w="4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p>
        </w:tc>
        <w:tc>
          <w:tcPr>
            <w:tcW w:w="757"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p>
        </w:tc>
        <w:tc>
          <w:tcPr>
            <w:tcW w:w="758"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5,0758</w:t>
            </w:r>
          </w:p>
        </w:tc>
        <w:tc>
          <w:tcPr>
            <w:tcW w:w="7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5,</w:t>
            </w:r>
            <w:r>
              <w:rPr>
                <w:rFonts w:ascii="Arial" w:hAnsi="Arial" w:cs="Arial"/>
                <w:color w:val="000000"/>
                <w:sz w:val="18"/>
                <w:szCs w:val="18"/>
              </w:rPr>
              <w:t>076</w:t>
            </w: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i/>
                <w:iCs/>
                <w:color w:val="000000"/>
                <w:sz w:val="18"/>
                <w:szCs w:val="18"/>
                <w:u w:val="single"/>
              </w:rPr>
            </w:pPr>
            <w:r w:rsidRPr="009D2FA1">
              <w:rPr>
                <w:rFonts w:ascii="Arial" w:hAnsi="Arial" w:cs="Arial"/>
                <w:i/>
                <w:iCs/>
                <w:color w:val="000000"/>
                <w:sz w:val="18"/>
                <w:szCs w:val="18"/>
                <w:u w:val="single"/>
              </w:rPr>
              <w:t>Всего:</w:t>
            </w:r>
          </w:p>
        </w:tc>
        <w:tc>
          <w:tcPr>
            <w:tcW w:w="532"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i/>
                <w:iCs/>
                <w:color w:val="000000"/>
                <w:sz w:val="18"/>
                <w:szCs w:val="18"/>
                <w:u w:val="single"/>
              </w:rPr>
            </w:pPr>
            <w:r w:rsidRPr="009D2FA1">
              <w:rPr>
                <w:rFonts w:ascii="Arial" w:hAnsi="Arial" w:cs="Arial"/>
                <w:i/>
                <w:iCs/>
                <w:color w:val="000000"/>
                <w:sz w:val="18"/>
                <w:szCs w:val="18"/>
                <w:u w:val="single"/>
              </w:rPr>
              <w:t>-</w:t>
            </w:r>
          </w:p>
        </w:tc>
        <w:tc>
          <w:tcPr>
            <w:tcW w:w="4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i/>
                <w:iCs/>
                <w:color w:val="000000"/>
                <w:sz w:val="18"/>
                <w:szCs w:val="18"/>
                <w:u w:val="single"/>
              </w:rPr>
            </w:pPr>
            <w:r w:rsidRPr="009D2FA1">
              <w:rPr>
                <w:rFonts w:ascii="Arial" w:hAnsi="Arial" w:cs="Arial"/>
                <w:i/>
                <w:iCs/>
                <w:color w:val="000000"/>
                <w:sz w:val="18"/>
                <w:szCs w:val="18"/>
                <w:u w:val="single"/>
              </w:rPr>
              <w:t>-</w:t>
            </w:r>
          </w:p>
        </w:tc>
        <w:tc>
          <w:tcPr>
            <w:tcW w:w="757"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i/>
                <w:iCs/>
                <w:color w:val="000000"/>
                <w:sz w:val="18"/>
                <w:szCs w:val="18"/>
                <w:u w:val="single"/>
              </w:rPr>
            </w:pPr>
            <w:r w:rsidRPr="009D2FA1">
              <w:rPr>
                <w:rFonts w:ascii="Arial" w:hAnsi="Arial" w:cs="Arial"/>
                <w:i/>
                <w:iCs/>
                <w:color w:val="000000"/>
                <w:sz w:val="18"/>
                <w:szCs w:val="18"/>
                <w:u w:val="single"/>
              </w:rPr>
              <w:t>-</w:t>
            </w:r>
          </w:p>
        </w:tc>
        <w:tc>
          <w:tcPr>
            <w:tcW w:w="758"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i/>
                <w:iCs/>
                <w:color w:val="000000"/>
                <w:sz w:val="18"/>
                <w:szCs w:val="18"/>
                <w:u w:val="single"/>
              </w:rPr>
            </w:pPr>
            <w:r w:rsidRPr="009D2FA1">
              <w:rPr>
                <w:rFonts w:ascii="Arial" w:hAnsi="Arial" w:cs="Arial"/>
                <w:i/>
                <w:iCs/>
                <w:color w:val="000000"/>
                <w:sz w:val="18"/>
                <w:szCs w:val="18"/>
                <w:u w:val="single"/>
              </w:rPr>
              <w:t>55,778</w:t>
            </w:r>
          </w:p>
        </w:tc>
        <w:tc>
          <w:tcPr>
            <w:tcW w:w="7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i/>
                <w:iCs/>
                <w:color w:val="000000"/>
                <w:sz w:val="18"/>
                <w:szCs w:val="18"/>
                <w:u w:val="single"/>
              </w:rPr>
            </w:pPr>
            <w:r w:rsidRPr="009D2FA1">
              <w:rPr>
                <w:rFonts w:ascii="Arial" w:hAnsi="Arial" w:cs="Arial"/>
                <w:i/>
                <w:iCs/>
                <w:color w:val="000000"/>
                <w:sz w:val="18"/>
                <w:szCs w:val="18"/>
                <w:u w:val="single"/>
              </w:rPr>
              <w:t>76,854</w:t>
            </w: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Непредвиденные расходы</w:t>
            </w:r>
          </w:p>
        </w:tc>
        <w:tc>
          <w:tcPr>
            <w:tcW w:w="532" w:type="pct"/>
            <w:vMerge w:val="restar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w:t>
            </w:r>
          </w:p>
        </w:tc>
        <w:tc>
          <w:tcPr>
            <w:tcW w:w="455" w:type="pct"/>
            <w:vMerge w:val="restar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color w:val="000000"/>
                <w:sz w:val="18"/>
                <w:szCs w:val="18"/>
              </w:rPr>
            </w:pP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w:t>
            </w:r>
          </w:p>
        </w:tc>
        <w:tc>
          <w:tcPr>
            <w:tcW w:w="758" w:type="pct"/>
            <w:vMerge w:val="restar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2,79</w:t>
            </w:r>
          </w:p>
        </w:tc>
        <w:tc>
          <w:tcPr>
            <w:tcW w:w="755" w:type="pct"/>
            <w:vMerge w:val="restar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3,84</w:t>
            </w: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color w:val="000000"/>
                <w:sz w:val="18"/>
                <w:szCs w:val="18"/>
              </w:rPr>
            </w:pPr>
            <w:r w:rsidRPr="009D2FA1">
              <w:rPr>
                <w:rFonts w:ascii="Arial" w:hAnsi="Arial" w:cs="Arial"/>
                <w:color w:val="000000"/>
                <w:sz w:val="18"/>
                <w:szCs w:val="18"/>
              </w:rPr>
              <w:t>в размере 5%</w:t>
            </w:r>
          </w:p>
        </w:tc>
        <w:tc>
          <w:tcPr>
            <w:tcW w:w="532" w:type="pct"/>
            <w:vMerge/>
            <w:tcBorders>
              <w:top w:val="nil"/>
              <w:left w:val="single" w:sz="4" w:space="0" w:color="auto"/>
              <w:bottom w:val="single" w:sz="4" w:space="0" w:color="auto"/>
              <w:right w:val="single" w:sz="4" w:space="0" w:color="auto"/>
            </w:tcBorders>
            <w:vAlign w:val="center"/>
            <w:hideMark/>
          </w:tcPr>
          <w:p w:rsidR="009D2FA1" w:rsidRPr="009D2FA1" w:rsidRDefault="009D2FA1" w:rsidP="009D2FA1">
            <w:pPr>
              <w:spacing w:line="240" w:lineRule="auto"/>
              <w:ind w:firstLine="0"/>
              <w:jc w:val="center"/>
              <w:rPr>
                <w:rFonts w:ascii="Arial" w:hAnsi="Arial" w:cs="Arial"/>
                <w:color w:val="000000"/>
                <w:sz w:val="18"/>
                <w:szCs w:val="18"/>
              </w:rPr>
            </w:pPr>
          </w:p>
        </w:tc>
        <w:tc>
          <w:tcPr>
            <w:tcW w:w="455" w:type="pct"/>
            <w:vMerge/>
            <w:tcBorders>
              <w:top w:val="nil"/>
              <w:left w:val="single" w:sz="4" w:space="0" w:color="auto"/>
              <w:bottom w:val="single" w:sz="4" w:space="0" w:color="auto"/>
              <w:right w:val="single" w:sz="4" w:space="0" w:color="auto"/>
            </w:tcBorders>
            <w:vAlign w:val="center"/>
            <w:hideMark/>
          </w:tcPr>
          <w:p w:rsidR="009D2FA1" w:rsidRPr="009D2FA1" w:rsidRDefault="009D2FA1" w:rsidP="009D2FA1">
            <w:pPr>
              <w:spacing w:line="240" w:lineRule="auto"/>
              <w:ind w:firstLine="0"/>
              <w:jc w:val="center"/>
              <w:rPr>
                <w:color w:val="000000"/>
                <w:sz w:val="18"/>
                <w:szCs w:val="18"/>
              </w:rPr>
            </w:pPr>
          </w:p>
        </w:tc>
        <w:tc>
          <w:tcPr>
            <w:tcW w:w="757" w:type="pct"/>
            <w:vMerge/>
            <w:tcBorders>
              <w:top w:val="nil"/>
              <w:left w:val="single" w:sz="4" w:space="0" w:color="auto"/>
              <w:bottom w:val="single" w:sz="4" w:space="0" w:color="auto"/>
              <w:right w:val="single" w:sz="4" w:space="0" w:color="auto"/>
            </w:tcBorders>
            <w:vAlign w:val="center"/>
            <w:hideMark/>
          </w:tcPr>
          <w:p w:rsidR="009D2FA1" w:rsidRPr="009D2FA1" w:rsidRDefault="009D2FA1" w:rsidP="009D2FA1">
            <w:pPr>
              <w:spacing w:line="240" w:lineRule="auto"/>
              <w:ind w:firstLine="0"/>
              <w:jc w:val="center"/>
              <w:rPr>
                <w:rFonts w:ascii="Arial" w:hAnsi="Arial" w:cs="Arial"/>
                <w:color w:val="000000"/>
                <w:sz w:val="18"/>
                <w:szCs w:val="18"/>
              </w:rPr>
            </w:pPr>
          </w:p>
        </w:tc>
        <w:tc>
          <w:tcPr>
            <w:tcW w:w="758" w:type="pct"/>
            <w:vMerge/>
            <w:tcBorders>
              <w:top w:val="nil"/>
              <w:left w:val="single" w:sz="4" w:space="0" w:color="auto"/>
              <w:bottom w:val="single" w:sz="4" w:space="0" w:color="auto"/>
              <w:right w:val="single" w:sz="4" w:space="0" w:color="auto"/>
            </w:tcBorders>
            <w:vAlign w:val="center"/>
            <w:hideMark/>
          </w:tcPr>
          <w:p w:rsidR="009D2FA1" w:rsidRPr="009D2FA1" w:rsidRDefault="009D2FA1" w:rsidP="009D2FA1">
            <w:pPr>
              <w:spacing w:line="240" w:lineRule="auto"/>
              <w:ind w:firstLine="0"/>
              <w:jc w:val="center"/>
              <w:rPr>
                <w:rFonts w:ascii="Arial" w:hAnsi="Arial" w:cs="Arial"/>
                <w:color w:val="000000"/>
                <w:sz w:val="18"/>
                <w:szCs w:val="18"/>
              </w:rPr>
            </w:pPr>
          </w:p>
        </w:tc>
        <w:tc>
          <w:tcPr>
            <w:tcW w:w="755" w:type="pct"/>
            <w:vMerge/>
            <w:tcBorders>
              <w:top w:val="nil"/>
              <w:left w:val="single" w:sz="4" w:space="0" w:color="auto"/>
              <w:bottom w:val="single" w:sz="4" w:space="0" w:color="auto"/>
              <w:right w:val="single" w:sz="4" w:space="0" w:color="auto"/>
            </w:tcBorders>
            <w:vAlign w:val="center"/>
            <w:hideMark/>
          </w:tcPr>
          <w:p w:rsidR="009D2FA1" w:rsidRPr="009D2FA1" w:rsidRDefault="009D2FA1" w:rsidP="009D2FA1">
            <w:pPr>
              <w:spacing w:line="240" w:lineRule="auto"/>
              <w:ind w:firstLine="0"/>
              <w:jc w:val="center"/>
              <w:rPr>
                <w:rFonts w:ascii="Arial" w:hAnsi="Arial" w:cs="Arial"/>
                <w:color w:val="000000"/>
                <w:sz w:val="18"/>
                <w:szCs w:val="18"/>
              </w:rPr>
            </w:pPr>
          </w:p>
        </w:tc>
      </w:tr>
      <w:tr w:rsidR="009D2FA1" w:rsidRPr="009D2FA1" w:rsidTr="009D2FA1">
        <w:trPr>
          <w:trHeight w:val="227"/>
        </w:trPr>
        <w:tc>
          <w:tcPr>
            <w:tcW w:w="1743" w:type="pct"/>
            <w:tcBorders>
              <w:top w:val="nil"/>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Итого:</w:t>
            </w:r>
          </w:p>
        </w:tc>
        <w:tc>
          <w:tcPr>
            <w:tcW w:w="532"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w:t>
            </w:r>
          </w:p>
        </w:tc>
        <w:tc>
          <w:tcPr>
            <w:tcW w:w="4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w:t>
            </w:r>
          </w:p>
        </w:tc>
        <w:tc>
          <w:tcPr>
            <w:tcW w:w="757"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w:t>
            </w:r>
          </w:p>
        </w:tc>
        <w:tc>
          <w:tcPr>
            <w:tcW w:w="758"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58,567</w:t>
            </w:r>
          </w:p>
        </w:tc>
        <w:tc>
          <w:tcPr>
            <w:tcW w:w="755"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color w:val="000000"/>
                <w:sz w:val="18"/>
                <w:szCs w:val="18"/>
              </w:rPr>
            </w:pPr>
            <w:r w:rsidRPr="009D2FA1">
              <w:rPr>
                <w:rFonts w:ascii="Arial" w:hAnsi="Arial" w:cs="Arial"/>
                <w:b/>
                <w:bCs/>
                <w:color w:val="000000"/>
                <w:sz w:val="18"/>
                <w:szCs w:val="18"/>
              </w:rPr>
              <w:t>80,696</w:t>
            </w:r>
          </w:p>
        </w:tc>
      </w:tr>
    </w:tbl>
    <w:p w:rsidR="00F15DB8" w:rsidRDefault="00F15DB8" w:rsidP="00E368FA">
      <w:pPr>
        <w:autoSpaceDE w:val="0"/>
        <w:autoSpaceDN w:val="0"/>
        <w:adjustRightInd w:val="0"/>
        <w:spacing w:line="312" w:lineRule="auto"/>
        <w:jc w:val="center"/>
        <w:rPr>
          <w:rFonts w:ascii="Arial" w:hAnsi="Arial" w:cs="Arial"/>
          <w:szCs w:val="22"/>
        </w:rPr>
      </w:pPr>
    </w:p>
    <w:p w:rsidR="007C57D1" w:rsidRDefault="007C57D1" w:rsidP="007C57D1">
      <w:pPr>
        <w:spacing w:line="288" w:lineRule="auto"/>
        <w:jc w:val="both"/>
        <w:rPr>
          <w:rFonts w:ascii="Arial" w:hAnsi="Arial" w:cs="Arial"/>
          <w:szCs w:val="22"/>
        </w:rPr>
      </w:pPr>
      <w:r w:rsidRPr="00786249">
        <w:rPr>
          <w:rFonts w:ascii="Arial" w:hAnsi="Arial" w:cs="Arial"/>
          <w:szCs w:val="22"/>
        </w:rPr>
        <w:t xml:space="preserve">В процессе проведения строительства на территории строительной площадки устанавливаются биотуалеты. По мере накопления стоки специальным автотранспортом отправляются на очистные сооружения. </w:t>
      </w:r>
    </w:p>
    <w:p w:rsidR="007C57D1" w:rsidRPr="00A05D94" w:rsidRDefault="007C57D1" w:rsidP="007C57D1">
      <w:pPr>
        <w:pStyle w:val="af"/>
        <w:spacing w:after="0" w:line="288" w:lineRule="auto"/>
        <w:ind w:firstLine="709"/>
        <w:jc w:val="both"/>
        <w:rPr>
          <w:rFonts w:ascii="Arial" w:hAnsi="Arial" w:cs="Arial"/>
          <w:sz w:val="22"/>
          <w:szCs w:val="22"/>
        </w:rPr>
      </w:pPr>
      <w:r w:rsidRPr="00A05D94">
        <w:rPr>
          <w:rFonts w:ascii="Arial" w:hAnsi="Arial" w:cs="Arial"/>
          <w:sz w:val="22"/>
          <w:szCs w:val="22"/>
        </w:rPr>
        <w:t>Хоз</w:t>
      </w:r>
      <w:r>
        <w:rPr>
          <w:rFonts w:ascii="Arial" w:hAnsi="Arial" w:cs="Arial"/>
          <w:sz w:val="22"/>
          <w:szCs w:val="22"/>
        </w:rPr>
        <w:t>яйственно</w:t>
      </w:r>
      <w:r w:rsidRPr="00A05D94">
        <w:rPr>
          <w:rFonts w:ascii="Arial" w:hAnsi="Arial" w:cs="Arial"/>
          <w:sz w:val="22"/>
          <w:szCs w:val="22"/>
        </w:rPr>
        <w:t>-бытовые</w:t>
      </w:r>
      <w:r w:rsidRPr="00A05D94">
        <w:rPr>
          <w:rFonts w:ascii="Arial" w:hAnsi="Arial" w:cs="Arial"/>
          <w:spacing w:val="-6"/>
          <w:sz w:val="22"/>
          <w:szCs w:val="22"/>
        </w:rPr>
        <w:t xml:space="preserve"> </w:t>
      </w:r>
      <w:r w:rsidRPr="00A05D94">
        <w:rPr>
          <w:rFonts w:ascii="Arial" w:hAnsi="Arial" w:cs="Arial"/>
          <w:sz w:val="22"/>
          <w:szCs w:val="22"/>
        </w:rPr>
        <w:t>сточные</w:t>
      </w:r>
      <w:r w:rsidRPr="00A05D94">
        <w:rPr>
          <w:rFonts w:ascii="Arial" w:hAnsi="Arial" w:cs="Arial"/>
          <w:spacing w:val="-5"/>
          <w:sz w:val="22"/>
          <w:szCs w:val="22"/>
        </w:rPr>
        <w:t xml:space="preserve"> </w:t>
      </w:r>
      <w:r w:rsidRPr="00A05D94">
        <w:rPr>
          <w:rFonts w:ascii="Arial" w:hAnsi="Arial" w:cs="Arial"/>
          <w:sz w:val="22"/>
          <w:szCs w:val="22"/>
        </w:rPr>
        <w:t>воды</w:t>
      </w:r>
      <w:r w:rsidRPr="00A05D94">
        <w:rPr>
          <w:rFonts w:ascii="Arial" w:hAnsi="Arial" w:cs="Arial"/>
          <w:spacing w:val="-4"/>
          <w:sz w:val="22"/>
          <w:szCs w:val="22"/>
        </w:rPr>
        <w:t xml:space="preserve"> </w:t>
      </w:r>
      <w:r w:rsidRPr="00A05D94">
        <w:rPr>
          <w:rFonts w:ascii="Arial" w:hAnsi="Arial" w:cs="Arial"/>
          <w:sz w:val="22"/>
          <w:szCs w:val="22"/>
        </w:rPr>
        <w:t>при</w:t>
      </w:r>
      <w:r w:rsidRPr="00A05D94">
        <w:rPr>
          <w:rFonts w:ascii="Arial" w:hAnsi="Arial" w:cs="Arial"/>
          <w:spacing w:val="-1"/>
          <w:sz w:val="22"/>
          <w:szCs w:val="22"/>
        </w:rPr>
        <w:t xml:space="preserve"> </w:t>
      </w:r>
      <w:r w:rsidRPr="00A05D94">
        <w:rPr>
          <w:rFonts w:ascii="Arial" w:hAnsi="Arial" w:cs="Arial"/>
          <w:sz w:val="22"/>
          <w:szCs w:val="22"/>
        </w:rPr>
        <w:t>эксплуатации</w:t>
      </w:r>
      <w:r w:rsidRPr="00A05D94">
        <w:rPr>
          <w:rFonts w:ascii="Arial" w:hAnsi="Arial" w:cs="Arial"/>
          <w:spacing w:val="-4"/>
          <w:sz w:val="22"/>
          <w:szCs w:val="22"/>
        </w:rPr>
        <w:t xml:space="preserve"> </w:t>
      </w:r>
      <w:r w:rsidRPr="00A05D94">
        <w:rPr>
          <w:rFonts w:ascii="Arial" w:hAnsi="Arial" w:cs="Arial"/>
          <w:sz w:val="22"/>
          <w:szCs w:val="22"/>
        </w:rPr>
        <w:t>по</w:t>
      </w:r>
      <w:r w:rsidRPr="00A05D94">
        <w:rPr>
          <w:rFonts w:ascii="Arial" w:hAnsi="Arial" w:cs="Arial"/>
          <w:spacing w:val="-4"/>
          <w:sz w:val="22"/>
          <w:szCs w:val="22"/>
        </w:rPr>
        <w:t xml:space="preserve"> </w:t>
      </w:r>
      <w:r w:rsidRPr="00A05D94">
        <w:rPr>
          <w:rFonts w:ascii="Arial" w:hAnsi="Arial" w:cs="Arial"/>
          <w:sz w:val="22"/>
          <w:szCs w:val="22"/>
        </w:rPr>
        <w:t>мере</w:t>
      </w:r>
      <w:r w:rsidRPr="00A05D94">
        <w:rPr>
          <w:rFonts w:ascii="Arial" w:hAnsi="Arial" w:cs="Arial"/>
          <w:spacing w:val="-5"/>
          <w:sz w:val="22"/>
          <w:szCs w:val="22"/>
        </w:rPr>
        <w:t xml:space="preserve"> </w:t>
      </w:r>
      <w:r w:rsidRPr="00A05D94">
        <w:rPr>
          <w:rFonts w:ascii="Arial" w:hAnsi="Arial" w:cs="Arial"/>
          <w:sz w:val="22"/>
          <w:szCs w:val="22"/>
        </w:rPr>
        <w:t>накопления</w:t>
      </w:r>
      <w:r w:rsidRPr="00A05D94">
        <w:rPr>
          <w:rFonts w:ascii="Arial" w:hAnsi="Arial" w:cs="Arial"/>
          <w:spacing w:val="-4"/>
          <w:sz w:val="22"/>
          <w:szCs w:val="22"/>
        </w:rPr>
        <w:t xml:space="preserve"> </w:t>
      </w:r>
      <w:r w:rsidRPr="00A05D94">
        <w:rPr>
          <w:rFonts w:ascii="Arial" w:hAnsi="Arial" w:cs="Arial"/>
          <w:sz w:val="22"/>
          <w:szCs w:val="22"/>
        </w:rPr>
        <w:t>в</w:t>
      </w:r>
      <w:r w:rsidRPr="00A05D94">
        <w:rPr>
          <w:rFonts w:ascii="Arial" w:hAnsi="Arial" w:cs="Arial"/>
          <w:spacing w:val="-5"/>
          <w:sz w:val="22"/>
          <w:szCs w:val="22"/>
        </w:rPr>
        <w:t xml:space="preserve"> </w:t>
      </w:r>
      <w:r w:rsidRPr="00A05D94">
        <w:rPr>
          <w:rFonts w:ascii="Arial" w:hAnsi="Arial" w:cs="Arial"/>
          <w:sz w:val="22"/>
          <w:szCs w:val="22"/>
        </w:rPr>
        <w:t>септик,</w:t>
      </w:r>
      <w:r w:rsidRPr="00A05D94">
        <w:rPr>
          <w:rFonts w:ascii="Arial" w:hAnsi="Arial" w:cs="Arial"/>
          <w:spacing w:val="-4"/>
          <w:sz w:val="22"/>
          <w:szCs w:val="22"/>
        </w:rPr>
        <w:t xml:space="preserve"> </w:t>
      </w:r>
      <w:r w:rsidRPr="00A05D94">
        <w:rPr>
          <w:rFonts w:ascii="Arial" w:hAnsi="Arial" w:cs="Arial"/>
          <w:sz w:val="22"/>
          <w:szCs w:val="22"/>
        </w:rPr>
        <w:t>передаются</w:t>
      </w:r>
      <w:r w:rsidRPr="00A05D94">
        <w:rPr>
          <w:rFonts w:ascii="Arial" w:hAnsi="Arial" w:cs="Arial"/>
          <w:spacing w:val="-1"/>
          <w:sz w:val="22"/>
          <w:szCs w:val="22"/>
        </w:rPr>
        <w:t xml:space="preserve"> </w:t>
      </w:r>
      <w:r w:rsidRPr="00A05D94">
        <w:rPr>
          <w:rFonts w:ascii="Arial" w:hAnsi="Arial" w:cs="Arial"/>
          <w:sz w:val="22"/>
          <w:szCs w:val="22"/>
        </w:rPr>
        <w:t>на</w:t>
      </w:r>
      <w:r w:rsidRPr="00A05D94">
        <w:rPr>
          <w:rFonts w:ascii="Arial" w:hAnsi="Arial" w:cs="Arial"/>
          <w:spacing w:val="-2"/>
          <w:sz w:val="22"/>
          <w:szCs w:val="22"/>
        </w:rPr>
        <w:t xml:space="preserve"> </w:t>
      </w:r>
      <w:r w:rsidRPr="00A05D94">
        <w:rPr>
          <w:rFonts w:ascii="Arial" w:hAnsi="Arial" w:cs="Arial"/>
          <w:sz w:val="22"/>
          <w:szCs w:val="22"/>
        </w:rPr>
        <w:t>очистные</w:t>
      </w:r>
      <w:r w:rsidRPr="00A05D94">
        <w:rPr>
          <w:rFonts w:ascii="Arial" w:hAnsi="Arial" w:cs="Arial"/>
          <w:spacing w:val="-3"/>
          <w:sz w:val="22"/>
          <w:szCs w:val="22"/>
        </w:rPr>
        <w:t xml:space="preserve"> </w:t>
      </w:r>
      <w:r w:rsidRPr="00A05D94">
        <w:rPr>
          <w:rFonts w:ascii="Arial" w:hAnsi="Arial" w:cs="Arial"/>
          <w:sz w:val="22"/>
          <w:szCs w:val="22"/>
        </w:rPr>
        <w:t>сооружения</w:t>
      </w:r>
      <w:r w:rsidRPr="00A05D94">
        <w:rPr>
          <w:rFonts w:ascii="Arial" w:hAnsi="Arial" w:cs="Arial"/>
          <w:spacing w:val="-1"/>
          <w:sz w:val="22"/>
          <w:szCs w:val="22"/>
        </w:rPr>
        <w:t xml:space="preserve"> </w:t>
      </w:r>
      <w:r w:rsidRPr="00A05D94">
        <w:rPr>
          <w:rFonts w:ascii="Arial" w:hAnsi="Arial" w:cs="Arial"/>
          <w:sz w:val="22"/>
          <w:szCs w:val="22"/>
        </w:rPr>
        <w:t>по</w:t>
      </w:r>
      <w:r w:rsidRPr="00A05D94">
        <w:rPr>
          <w:rFonts w:ascii="Arial" w:hAnsi="Arial" w:cs="Arial"/>
          <w:spacing w:val="-1"/>
          <w:sz w:val="22"/>
          <w:szCs w:val="22"/>
        </w:rPr>
        <w:t xml:space="preserve"> </w:t>
      </w:r>
      <w:r w:rsidRPr="00A05D94">
        <w:rPr>
          <w:rFonts w:ascii="Arial" w:hAnsi="Arial" w:cs="Arial"/>
          <w:sz w:val="22"/>
          <w:szCs w:val="22"/>
        </w:rPr>
        <w:t>договору</w:t>
      </w:r>
      <w:r w:rsidRPr="00A05D94">
        <w:rPr>
          <w:rFonts w:ascii="Arial" w:hAnsi="Arial" w:cs="Arial"/>
          <w:spacing w:val="-1"/>
          <w:sz w:val="22"/>
          <w:szCs w:val="22"/>
        </w:rPr>
        <w:t xml:space="preserve"> </w:t>
      </w:r>
      <w:r w:rsidRPr="00A05D94">
        <w:rPr>
          <w:rFonts w:ascii="Arial" w:hAnsi="Arial" w:cs="Arial"/>
          <w:sz w:val="22"/>
          <w:szCs w:val="22"/>
        </w:rPr>
        <w:t>со</w:t>
      </w:r>
      <w:r w:rsidRPr="00A05D94">
        <w:rPr>
          <w:rFonts w:ascii="Arial" w:hAnsi="Arial" w:cs="Arial"/>
          <w:spacing w:val="-1"/>
          <w:sz w:val="22"/>
          <w:szCs w:val="22"/>
        </w:rPr>
        <w:t xml:space="preserve"> </w:t>
      </w:r>
      <w:r w:rsidRPr="00A05D94">
        <w:rPr>
          <w:rFonts w:ascii="Arial" w:hAnsi="Arial" w:cs="Arial"/>
          <w:sz w:val="22"/>
          <w:szCs w:val="22"/>
        </w:rPr>
        <w:t>специализированной</w:t>
      </w:r>
      <w:r w:rsidRPr="00A05D94">
        <w:rPr>
          <w:rFonts w:ascii="Arial" w:hAnsi="Arial" w:cs="Arial"/>
          <w:spacing w:val="-1"/>
          <w:sz w:val="22"/>
          <w:szCs w:val="22"/>
        </w:rPr>
        <w:t xml:space="preserve"> </w:t>
      </w:r>
      <w:r w:rsidRPr="00A05D94">
        <w:rPr>
          <w:rFonts w:ascii="Arial" w:hAnsi="Arial" w:cs="Arial"/>
          <w:sz w:val="22"/>
          <w:szCs w:val="22"/>
        </w:rPr>
        <w:t>организацией.</w:t>
      </w:r>
    </w:p>
    <w:p w:rsidR="007C57D1" w:rsidRPr="00CD748C" w:rsidRDefault="00CD748C" w:rsidP="00CD748C">
      <w:pPr>
        <w:pStyle w:val="af"/>
        <w:widowControl w:val="0"/>
        <w:tabs>
          <w:tab w:val="left" w:pos="9355"/>
        </w:tabs>
        <w:spacing w:after="0" w:line="288" w:lineRule="auto"/>
        <w:rPr>
          <w:rFonts w:ascii="Arial" w:hAnsi="Arial" w:cs="Arial"/>
          <w:bCs/>
          <w:i/>
          <w:sz w:val="22"/>
          <w:szCs w:val="22"/>
          <w:u w:val="single"/>
          <w:lang w:val="ru-RU" w:eastAsia="ru-RU"/>
        </w:rPr>
      </w:pPr>
      <w:r w:rsidRPr="00CD748C">
        <w:rPr>
          <w:rFonts w:ascii="Arial" w:hAnsi="Arial" w:cs="Arial"/>
          <w:bCs/>
          <w:i/>
          <w:sz w:val="22"/>
          <w:szCs w:val="22"/>
          <w:u w:val="single"/>
          <w:lang w:val="ru-RU" w:eastAsia="ru-RU"/>
        </w:rPr>
        <w:t>Водопотребление для технических нужд</w:t>
      </w:r>
    </w:p>
    <w:p w:rsidR="007C57D1" w:rsidRPr="007C57D1" w:rsidRDefault="007C57D1" w:rsidP="007C57D1">
      <w:pPr>
        <w:widowControl w:val="0"/>
        <w:tabs>
          <w:tab w:val="left" w:pos="1134"/>
        </w:tabs>
        <w:spacing w:line="288" w:lineRule="auto"/>
        <w:jc w:val="both"/>
        <w:rPr>
          <w:rFonts w:ascii="Arial" w:hAnsi="Arial" w:cs="Arial"/>
          <w:bCs/>
          <w:szCs w:val="22"/>
        </w:rPr>
      </w:pPr>
      <w:r w:rsidRPr="007C57D1">
        <w:rPr>
          <w:rFonts w:ascii="Arial" w:hAnsi="Arial" w:cs="Arial"/>
          <w:bCs/>
          <w:szCs w:val="22"/>
        </w:rPr>
        <w:t>В процессе строительства проектируемых объектов будет использоваться техническая вода для увлажнения грунта (для пылеподавления)</w:t>
      </w:r>
      <w:r>
        <w:rPr>
          <w:rFonts w:ascii="Arial" w:hAnsi="Arial" w:cs="Arial"/>
          <w:bCs/>
          <w:szCs w:val="22"/>
        </w:rPr>
        <w:t xml:space="preserve"> и гидроиспытаний  также для противопожарного запаса воды.</w:t>
      </w:r>
    </w:p>
    <w:p w:rsidR="007C57D1" w:rsidRPr="007C57D1" w:rsidRDefault="007C57D1" w:rsidP="007C57D1">
      <w:pPr>
        <w:widowControl w:val="0"/>
        <w:tabs>
          <w:tab w:val="left" w:pos="1134"/>
        </w:tabs>
        <w:spacing w:line="288" w:lineRule="auto"/>
        <w:jc w:val="both"/>
        <w:rPr>
          <w:rFonts w:ascii="Arial" w:hAnsi="Arial" w:cs="Arial"/>
          <w:bCs/>
          <w:szCs w:val="22"/>
        </w:rPr>
      </w:pPr>
      <w:r w:rsidRPr="007C57D1">
        <w:rPr>
          <w:rFonts w:ascii="Arial" w:hAnsi="Arial" w:cs="Arial"/>
          <w:bCs/>
          <w:szCs w:val="22"/>
        </w:rPr>
        <w:t>Источником воды является водовод волжской воды, проходящий по территории месторождения.</w:t>
      </w:r>
    </w:p>
    <w:p w:rsidR="007C57D1" w:rsidRPr="007C57D1" w:rsidRDefault="007C57D1" w:rsidP="007C57D1">
      <w:pPr>
        <w:pStyle w:val="af"/>
        <w:widowControl w:val="0"/>
        <w:tabs>
          <w:tab w:val="left" w:pos="9355"/>
        </w:tabs>
        <w:spacing w:after="0" w:line="288" w:lineRule="auto"/>
        <w:rPr>
          <w:rFonts w:ascii="Arial" w:hAnsi="Arial" w:cs="Arial"/>
          <w:sz w:val="22"/>
          <w:szCs w:val="22"/>
          <w:lang w:val="ru-RU"/>
        </w:rPr>
      </w:pPr>
      <w:r w:rsidRPr="007C57D1">
        <w:rPr>
          <w:rFonts w:ascii="Arial" w:hAnsi="Arial" w:cs="Arial"/>
          <w:sz w:val="22"/>
          <w:szCs w:val="22"/>
          <w:lang w:val="ru-RU"/>
        </w:rPr>
        <w:t>Расчет воды при гидроиспытаниях трубопроводов:</w:t>
      </w:r>
    </w:p>
    <w:p w:rsidR="007C57D1" w:rsidRPr="007C57D1" w:rsidRDefault="007C57D1" w:rsidP="007C57D1">
      <w:pPr>
        <w:widowControl w:val="0"/>
        <w:tabs>
          <w:tab w:val="left" w:pos="1134"/>
        </w:tabs>
        <w:spacing w:line="288" w:lineRule="auto"/>
        <w:rPr>
          <w:rFonts w:ascii="Arial" w:hAnsi="Arial" w:cs="Arial"/>
          <w:szCs w:val="22"/>
        </w:rPr>
      </w:pPr>
      <w:r w:rsidRPr="007C57D1">
        <w:rPr>
          <w:rFonts w:ascii="Arial" w:hAnsi="Arial" w:cs="Arial"/>
          <w:szCs w:val="22"/>
        </w:rPr>
        <w:t>V=Sсеч.*L=π</w:t>
      </w:r>
      <w:r w:rsidRPr="007C57D1">
        <w:rPr>
          <w:rFonts w:ascii="Arial" w:hAnsi="Arial" w:cs="Arial"/>
          <w:szCs w:val="22"/>
          <w:lang w:val="en-US"/>
        </w:rPr>
        <w:t>D</w:t>
      </w:r>
      <w:r w:rsidRPr="007C57D1">
        <w:rPr>
          <w:rFonts w:ascii="Arial" w:hAnsi="Arial" w:cs="Arial"/>
          <w:szCs w:val="22"/>
          <w:vertAlign w:val="superscript"/>
        </w:rPr>
        <w:t>2</w:t>
      </w:r>
      <w:r w:rsidRPr="007C57D1">
        <w:rPr>
          <w:rFonts w:ascii="Arial" w:hAnsi="Arial" w:cs="Arial"/>
          <w:szCs w:val="22"/>
        </w:rPr>
        <w:t>/4х L</w:t>
      </w:r>
    </w:p>
    <w:p w:rsidR="007C57D1" w:rsidRPr="007C57D1" w:rsidRDefault="007C57D1" w:rsidP="007C57D1">
      <w:pPr>
        <w:widowControl w:val="0"/>
        <w:tabs>
          <w:tab w:val="left" w:pos="1134"/>
        </w:tabs>
        <w:spacing w:line="288" w:lineRule="auto"/>
        <w:rPr>
          <w:rFonts w:ascii="Arial" w:hAnsi="Arial" w:cs="Arial"/>
          <w:szCs w:val="22"/>
        </w:rPr>
      </w:pPr>
      <w:r w:rsidRPr="007C57D1">
        <w:rPr>
          <w:rFonts w:ascii="Arial" w:hAnsi="Arial" w:cs="Arial"/>
          <w:szCs w:val="22"/>
        </w:rPr>
        <w:t xml:space="preserve">где: </w:t>
      </w:r>
      <w:r w:rsidRPr="007C57D1">
        <w:rPr>
          <w:rFonts w:ascii="Arial" w:hAnsi="Arial" w:cs="Arial"/>
          <w:szCs w:val="22"/>
          <w:lang w:val="en-US"/>
        </w:rPr>
        <w:t>D</w:t>
      </w:r>
      <w:r w:rsidRPr="007C57D1">
        <w:rPr>
          <w:rFonts w:ascii="Arial" w:hAnsi="Arial" w:cs="Arial"/>
          <w:szCs w:val="22"/>
        </w:rPr>
        <w:t xml:space="preserve"> – внутренний диаметр трубы, м;</w:t>
      </w:r>
    </w:p>
    <w:p w:rsidR="007C57D1" w:rsidRPr="007C57D1" w:rsidRDefault="007C57D1" w:rsidP="007C57D1">
      <w:pPr>
        <w:widowControl w:val="0"/>
        <w:tabs>
          <w:tab w:val="left" w:pos="1134"/>
        </w:tabs>
        <w:spacing w:line="288" w:lineRule="auto"/>
        <w:rPr>
          <w:rFonts w:ascii="Arial" w:hAnsi="Arial" w:cs="Arial"/>
          <w:szCs w:val="22"/>
        </w:rPr>
      </w:pPr>
      <w:r w:rsidRPr="007C57D1">
        <w:rPr>
          <w:rFonts w:ascii="Arial" w:hAnsi="Arial" w:cs="Arial"/>
          <w:szCs w:val="22"/>
        </w:rPr>
        <w:t xml:space="preserve">       L - длина трубопровода, м.</w:t>
      </w:r>
    </w:p>
    <w:p w:rsidR="007C57D1" w:rsidRPr="00764A17" w:rsidRDefault="00CD748C" w:rsidP="00764A17">
      <w:pPr>
        <w:pStyle w:val="afff0"/>
        <w:spacing w:line="312" w:lineRule="auto"/>
        <w:rPr>
          <w:rFonts w:eastAsia="Times New Roman" w:cs="Arial"/>
          <w:b/>
          <w:bCs w:val="0"/>
          <w:szCs w:val="22"/>
        </w:rPr>
      </w:pPr>
      <w:bookmarkStart w:id="114" w:name="_Toc212075038"/>
      <w:r w:rsidRPr="00764A17">
        <w:rPr>
          <w:rFonts w:eastAsia="Times New Roman" w:cs="Arial"/>
          <w:b/>
          <w:bCs w:val="0"/>
          <w:szCs w:val="22"/>
        </w:rPr>
        <w:t xml:space="preserve">Таблица </w:t>
      </w:r>
      <w:r w:rsidRPr="00764A17">
        <w:rPr>
          <w:rFonts w:eastAsia="Times New Roman" w:cs="Arial"/>
          <w:b/>
          <w:bCs w:val="0"/>
          <w:szCs w:val="22"/>
        </w:rPr>
        <w:fldChar w:fldCharType="begin"/>
      </w:r>
      <w:r w:rsidRPr="00764A17">
        <w:rPr>
          <w:rFonts w:eastAsia="Times New Roman" w:cs="Arial"/>
          <w:b/>
          <w:bCs w:val="0"/>
          <w:szCs w:val="22"/>
        </w:rPr>
        <w:instrText xml:space="preserve"> SEQ Таблица \* ARABIC </w:instrText>
      </w:r>
      <w:r w:rsidRPr="00764A17">
        <w:rPr>
          <w:rFonts w:eastAsia="Times New Roman" w:cs="Arial"/>
          <w:b/>
          <w:bCs w:val="0"/>
          <w:szCs w:val="22"/>
        </w:rPr>
        <w:fldChar w:fldCharType="separate"/>
      </w:r>
      <w:r w:rsidR="00822314">
        <w:rPr>
          <w:rFonts w:eastAsia="Times New Roman" w:cs="Arial"/>
          <w:b/>
          <w:bCs w:val="0"/>
          <w:noProof/>
          <w:szCs w:val="22"/>
        </w:rPr>
        <w:t>26</w:t>
      </w:r>
      <w:r w:rsidRPr="00764A17">
        <w:rPr>
          <w:rFonts w:eastAsia="Times New Roman" w:cs="Arial"/>
          <w:b/>
          <w:bCs w:val="0"/>
          <w:szCs w:val="22"/>
        </w:rPr>
        <w:fldChar w:fldCharType="end"/>
      </w:r>
      <w:r w:rsidRPr="00764A17">
        <w:rPr>
          <w:rFonts w:eastAsia="Times New Roman" w:cs="Arial"/>
          <w:b/>
          <w:bCs w:val="0"/>
          <w:szCs w:val="22"/>
        </w:rPr>
        <w:t xml:space="preserve"> - Количество воды для гидроиспытаний трубопроводов</w:t>
      </w:r>
      <w:bookmarkEnd w:id="114"/>
    </w:p>
    <w:tbl>
      <w:tblPr>
        <w:tblW w:w="5000" w:type="pct"/>
        <w:tblLook w:val="04A0" w:firstRow="1" w:lastRow="0" w:firstColumn="1" w:lastColumn="0" w:noHBand="0" w:noVBand="1"/>
      </w:tblPr>
      <w:tblGrid>
        <w:gridCol w:w="1979"/>
        <w:gridCol w:w="2269"/>
        <w:gridCol w:w="2125"/>
        <w:gridCol w:w="2972"/>
      </w:tblGrid>
      <w:tr w:rsidR="009D2FA1" w:rsidRPr="009D2FA1" w:rsidTr="009D2FA1">
        <w:trPr>
          <w:trHeight w:val="227"/>
        </w:trPr>
        <w:tc>
          <w:tcPr>
            <w:tcW w:w="1059" w:type="pct"/>
            <w:tcBorders>
              <w:top w:val="single" w:sz="4" w:space="0" w:color="auto"/>
              <w:left w:val="single" w:sz="4" w:space="0" w:color="auto"/>
              <w:bottom w:val="nil"/>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sz w:val="18"/>
                <w:szCs w:val="18"/>
              </w:rPr>
            </w:pPr>
            <w:r w:rsidRPr="009D2FA1">
              <w:rPr>
                <w:rFonts w:ascii="Arial" w:hAnsi="Arial" w:cs="Arial"/>
                <w:b/>
                <w:sz w:val="18"/>
                <w:szCs w:val="18"/>
              </w:rPr>
              <w:t>№</w:t>
            </w:r>
          </w:p>
        </w:tc>
        <w:tc>
          <w:tcPr>
            <w:tcW w:w="1214" w:type="pct"/>
            <w:tcBorders>
              <w:top w:val="single" w:sz="4" w:space="0" w:color="auto"/>
              <w:left w:val="nil"/>
              <w:bottom w:val="nil"/>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sz w:val="18"/>
                <w:szCs w:val="18"/>
              </w:rPr>
            </w:pPr>
            <w:r w:rsidRPr="009D2FA1">
              <w:rPr>
                <w:rFonts w:ascii="Arial" w:hAnsi="Arial" w:cs="Arial"/>
                <w:b/>
                <w:sz w:val="18"/>
                <w:szCs w:val="18"/>
              </w:rPr>
              <w:t>Диаметр трубы, мм</w:t>
            </w:r>
          </w:p>
        </w:tc>
        <w:tc>
          <w:tcPr>
            <w:tcW w:w="1137" w:type="pct"/>
            <w:tcBorders>
              <w:top w:val="single" w:sz="4" w:space="0" w:color="auto"/>
              <w:left w:val="nil"/>
              <w:bottom w:val="nil"/>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sz w:val="18"/>
                <w:szCs w:val="18"/>
              </w:rPr>
            </w:pPr>
            <w:r w:rsidRPr="009D2FA1">
              <w:rPr>
                <w:rFonts w:ascii="Arial" w:hAnsi="Arial" w:cs="Arial"/>
                <w:b/>
                <w:sz w:val="18"/>
                <w:szCs w:val="18"/>
              </w:rPr>
              <w:t>Протяженность, м</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sz w:val="18"/>
                <w:szCs w:val="18"/>
              </w:rPr>
            </w:pPr>
            <w:r w:rsidRPr="009D2FA1">
              <w:rPr>
                <w:rFonts w:ascii="Arial" w:hAnsi="Arial" w:cs="Arial"/>
                <w:b/>
                <w:sz w:val="18"/>
                <w:szCs w:val="18"/>
              </w:rPr>
              <w:t>Объем, необходимый для испытаний, м3</w:t>
            </w:r>
          </w:p>
        </w:tc>
      </w:tr>
      <w:tr w:rsidR="009D2FA1" w:rsidRPr="009D2FA1" w:rsidTr="009D2FA1">
        <w:trPr>
          <w:trHeight w:val="227"/>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sz w:val="18"/>
                <w:szCs w:val="18"/>
              </w:rPr>
            </w:pPr>
            <w:r w:rsidRPr="009D2FA1">
              <w:rPr>
                <w:rFonts w:ascii="Arial" w:hAnsi="Arial" w:cs="Arial"/>
                <w:sz w:val="18"/>
                <w:szCs w:val="18"/>
              </w:rPr>
              <w:t>трубопровод</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sz w:val="18"/>
                <w:szCs w:val="18"/>
              </w:rPr>
            </w:pPr>
            <w:r w:rsidRPr="009D2FA1">
              <w:rPr>
                <w:rFonts w:ascii="Arial" w:hAnsi="Arial" w:cs="Arial"/>
                <w:sz w:val="18"/>
                <w:szCs w:val="18"/>
              </w:rPr>
              <w:t>Ø219х8</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sz w:val="18"/>
                <w:szCs w:val="18"/>
              </w:rPr>
            </w:pPr>
            <w:r w:rsidRPr="009D2FA1">
              <w:rPr>
                <w:rFonts w:ascii="Arial" w:hAnsi="Arial" w:cs="Arial"/>
                <w:sz w:val="18"/>
                <w:szCs w:val="18"/>
              </w:rPr>
              <w:t>9,5</w:t>
            </w:r>
          </w:p>
        </w:tc>
        <w:tc>
          <w:tcPr>
            <w:tcW w:w="1590"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sz w:val="18"/>
                <w:szCs w:val="18"/>
              </w:rPr>
            </w:pPr>
            <w:r w:rsidRPr="009D2FA1">
              <w:rPr>
                <w:rFonts w:ascii="Arial" w:hAnsi="Arial" w:cs="Arial"/>
                <w:sz w:val="18"/>
                <w:szCs w:val="18"/>
              </w:rPr>
              <w:t>5,0758</w:t>
            </w:r>
          </w:p>
        </w:tc>
      </w:tr>
      <w:tr w:rsidR="009D2FA1" w:rsidRPr="009D2FA1" w:rsidTr="009D2FA1">
        <w:trPr>
          <w:trHeight w:val="227"/>
        </w:trPr>
        <w:tc>
          <w:tcPr>
            <w:tcW w:w="1059" w:type="pct"/>
            <w:tcBorders>
              <w:top w:val="nil"/>
              <w:left w:val="single" w:sz="4" w:space="0" w:color="auto"/>
              <w:bottom w:val="single" w:sz="4" w:space="0" w:color="auto"/>
              <w:right w:val="nil"/>
            </w:tcBorders>
            <w:shd w:val="clear" w:color="auto" w:fill="auto"/>
            <w:vAlign w:val="center"/>
            <w:hideMark/>
          </w:tcPr>
          <w:p w:rsidR="009D2FA1" w:rsidRPr="009D2FA1" w:rsidRDefault="009D2FA1" w:rsidP="009D2FA1">
            <w:pPr>
              <w:spacing w:line="240" w:lineRule="auto"/>
              <w:ind w:firstLine="0"/>
              <w:jc w:val="center"/>
              <w:rPr>
                <w:rFonts w:ascii="Calibri" w:hAnsi="Calibri" w:cs="Calibri"/>
                <w:sz w:val="18"/>
                <w:szCs w:val="18"/>
              </w:rPr>
            </w:pPr>
          </w:p>
        </w:tc>
        <w:tc>
          <w:tcPr>
            <w:tcW w:w="1214" w:type="pct"/>
            <w:tcBorders>
              <w:top w:val="nil"/>
              <w:left w:val="nil"/>
              <w:bottom w:val="single" w:sz="4" w:space="0" w:color="auto"/>
              <w:right w:val="nil"/>
            </w:tcBorders>
            <w:shd w:val="clear" w:color="auto" w:fill="auto"/>
            <w:noWrap/>
            <w:vAlign w:val="center"/>
            <w:hideMark/>
          </w:tcPr>
          <w:p w:rsidR="009D2FA1" w:rsidRPr="009D2FA1" w:rsidRDefault="009D2FA1" w:rsidP="009D2FA1">
            <w:pPr>
              <w:spacing w:line="240" w:lineRule="auto"/>
              <w:ind w:firstLine="0"/>
              <w:jc w:val="center"/>
              <w:rPr>
                <w:rFonts w:ascii="Calibri" w:hAnsi="Calibri" w:cs="Calibri"/>
                <w:sz w:val="18"/>
                <w:szCs w:val="18"/>
              </w:rPr>
            </w:pPr>
          </w:p>
        </w:tc>
        <w:tc>
          <w:tcPr>
            <w:tcW w:w="1137" w:type="pct"/>
            <w:tcBorders>
              <w:top w:val="nil"/>
              <w:left w:val="nil"/>
              <w:bottom w:val="single" w:sz="4" w:space="0" w:color="auto"/>
              <w:right w:val="single" w:sz="4" w:space="0" w:color="auto"/>
            </w:tcBorders>
            <w:shd w:val="clear" w:color="auto" w:fill="auto"/>
            <w:noWrap/>
            <w:vAlign w:val="center"/>
            <w:hideMark/>
          </w:tcPr>
          <w:p w:rsidR="009D2FA1" w:rsidRPr="009D2FA1" w:rsidRDefault="009D2FA1" w:rsidP="009D2FA1">
            <w:pPr>
              <w:spacing w:line="240" w:lineRule="auto"/>
              <w:ind w:firstLine="0"/>
              <w:jc w:val="center"/>
              <w:rPr>
                <w:rFonts w:ascii="Calibri" w:hAnsi="Calibri" w:cs="Calibri"/>
                <w:sz w:val="18"/>
                <w:szCs w:val="18"/>
              </w:rPr>
            </w:pPr>
          </w:p>
        </w:tc>
        <w:tc>
          <w:tcPr>
            <w:tcW w:w="1590" w:type="pct"/>
            <w:tcBorders>
              <w:top w:val="nil"/>
              <w:left w:val="nil"/>
              <w:bottom w:val="single" w:sz="4" w:space="0" w:color="auto"/>
              <w:right w:val="single" w:sz="4" w:space="0" w:color="auto"/>
            </w:tcBorders>
            <w:shd w:val="clear" w:color="auto" w:fill="auto"/>
            <w:vAlign w:val="center"/>
            <w:hideMark/>
          </w:tcPr>
          <w:p w:rsidR="009D2FA1" w:rsidRPr="009D2FA1" w:rsidRDefault="009D2FA1" w:rsidP="009D2FA1">
            <w:pPr>
              <w:spacing w:line="240" w:lineRule="auto"/>
              <w:ind w:firstLine="0"/>
              <w:jc w:val="center"/>
              <w:rPr>
                <w:rFonts w:ascii="Arial" w:hAnsi="Arial" w:cs="Arial"/>
                <w:b/>
                <w:bCs/>
                <w:sz w:val="18"/>
                <w:szCs w:val="18"/>
              </w:rPr>
            </w:pPr>
            <w:r w:rsidRPr="009D2FA1">
              <w:rPr>
                <w:rFonts w:ascii="Arial" w:hAnsi="Arial" w:cs="Arial"/>
                <w:b/>
                <w:bCs/>
                <w:sz w:val="18"/>
                <w:szCs w:val="18"/>
              </w:rPr>
              <w:t>5,0758</w:t>
            </w:r>
          </w:p>
        </w:tc>
      </w:tr>
    </w:tbl>
    <w:p w:rsidR="007C57D1" w:rsidRDefault="007C57D1" w:rsidP="004770CB">
      <w:pPr>
        <w:widowControl w:val="0"/>
        <w:spacing w:line="288" w:lineRule="auto"/>
        <w:jc w:val="center"/>
        <w:rPr>
          <w:rFonts w:ascii="Arial" w:hAnsi="Arial" w:cs="Arial"/>
          <w:szCs w:val="22"/>
        </w:rPr>
      </w:pPr>
    </w:p>
    <w:p w:rsidR="007C57D1" w:rsidRPr="007C57D1" w:rsidRDefault="007C57D1" w:rsidP="007C57D1">
      <w:pPr>
        <w:widowControl w:val="0"/>
        <w:spacing w:line="288" w:lineRule="auto"/>
        <w:jc w:val="both"/>
        <w:rPr>
          <w:rFonts w:ascii="Arial" w:hAnsi="Arial" w:cs="Arial"/>
          <w:szCs w:val="22"/>
        </w:rPr>
      </w:pPr>
      <w:r w:rsidRPr="007C57D1">
        <w:rPr>
          <w:rFonts w:ascii="Arial" w:hAnsi="Arial" w:cs="Arial"/>
          <w:szCs w:val="22"/>
        </w:rPr>
        <w:t xml:space="preserve">Вода после гидроиспытаний вывозится на очистные сооружения, согласно заключенного договора. </w:t>
      </w:r>
    </w:p>
    <w:p w:rsidR="00A012B6" w:rsidRDefault="00A012B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Образовавшаяся после гидроиспытания вода собирается в специальную емкость и вывозится </w:t>
      </w:r>
      <w:r w:rsidR="00A62BAC" w:rsidRPr="00D21BC0">
        <w:rPr>
          <w:rFonts w:ascii="Arial" w:hAnsi="Arial" w:cs="Arial"/>
          <w:szCs w:val="22"/>
        </w:rPr>
        <w:t>в специализированную организацию</w:t>
      </w:r>
      <w:r w:rsidRPr="00D21BC0">
        <w:rPr>
          <w:rFonts w:ascii="Arial" w:hAnsi="Arial" w:cs="Arial"/>
          <w:szCs w:val="22"/>
        </w:rPr>
        <w:t>.</w:t>
      </w:r>
    </w:p>
    <w:p w:rsidR="0003600A" w:rsidRDefault="00D85EBF" w:rsidP="00D21BC0">
      <w:pPr>
        <w:autoSpaceDE w:val="0"/>
        <w:autoSpaceDN w:val="0"/>
        <w:adjustRightInd w:val="0"/>
        <w:spacing w:line="312" w:lineRule="auto"/>
        <w:jc w:val="both"/>
        <w:rPr>
          <w:rFonts w:ascii="Arial" w:hAnsi="Arial" w:cs="Arial"/>
          <w:szCs w:val="22"/>
        </w:rPr>
      </w:pPr>
      <w:bookmarkStart w:id="115" w:name="_Hlk104326204"/>
      <w:r>
        <w:rPr>
          <w:rFonts w:ascii="Arial" w:hAnsi="Arial" w:cs="Arial"/>
          <w:szCs w:val="22"/>
        </w:rPr>
        <w:t xml:space="preserve">Потребление воды на этапе эксплуатации будет представлено в Проекте нормативов </w:t>
      </w:r>
      <w:r w:rsidR="004D56F7">
        <w:rPr>
          <w:rFonts w:ascii="Arial" w:hAnsi="Arial" w:cs="Arial"/>
          <w:szCs w:val="22"/>
        </w:rPr>
        <w:t xml:space="preserve">допустимых </w:t>
      </w:r>
      <w:r>
        <w:rPr>
          <w:rFonts w:ascii="Arial" w:hAnsi="Arial" w:cs="Arial"/>
          <w:szCs w:val="22"/>
        </w:rPr>
        <w:t xml:space="preserve">сбросов загрязняющих веществ </w:t>
      </w:r>
      <w:r w:rsidR="004D56F7">
        <w:rPr>
          <w:rFonts w:ascii="Arial" w:hAnsi="Arial" w:cs="Arial"/>
          <w:szCs w:val="22"/>
        </w:rPr>
        <w:t>на 2024 год для месторождения Каратурун ТОО «Бузачи-Нефть».</w:t>
      </w:r>
    </w:p>
    <w:p w:rsidR="0003600A" w:rsidRPr="00D21BC0" w:rsidRDefault="0003600A" w:rsidP="00D21BC0">
      <w:pPr>
        <w:autoSpaceDE w:val="0"/>
        <w:autoSpaceDN w:val="0"/>
        <w:adjustRightInd w:val="0"/>
        <w:spacing w:line="312" w:lineRule="auto"/>
        <w:jc w:val="both"/>
        <w:rPr>
          <w:rFonts w:ascii="Arial" w:hAnsi="Arial" w:cs="Arial"/>
          <w:szCs w:val="22"/>
        </w:rPr>
      </w:pPr>
    </w:p>
    <w:p w:rsidR="00FA466C" w:rsidRPr="00D21BC0" w:rsidRDefault="00FA466C" w:rsidP="001853EC">
      <w:pPr>
        <w:pStyle w:val="11"/>
        <w:numPr>
          <w:ilvl w:val="0"/>
          <w:numId w:val="41"/>
        </w:numPr>
        <w:spacing w:line="312" w:lineRule="auto"/>
        <w:ind w:left="0" w:firstLine="737"/>
        <w:jc w:val="both"/>
        <w:rPr>
          <w:rFonts w:ascii="Arial" w:hAnsi="Arial" w:cs="Arial"/>
          <w:bCs w:val="0"/>
          <w:noProof/>
        </w:rPr>
      </w:pPr>
      <w:bookmarkStart w:id="116" w:name="_Toc276907558"/>
      <w:bookmarkStart w:id="117" w:name="_Toc33140978"/>
      <w:bookmarkEnd w:id="115"/>
      <w:r w:rsidRPr="00D21BC0">
        <w:rPr>
          <w:rFonts w:ascii="Arial" w:hAnsi="Arial" w:cs="Arial"/>
          <w:bCs w:val="0"/>
          <w:noProof/>
        </w:rPr>
        <w:lastRenderedPageBreak/>
        <w:t xml:space="preserve"> </w:t>
      </w:r>
      <w:bookmarkStart w:id="118" w:name="_Toc212075081"/>
      <w:r w:rsidRPr="00D21BC0">
        <w:rPr>
          <w:rFonts w:ascii="Arial" w:hAnsi="Arial" w:cs="Arial"/>
          <w:bCs w:val="0"/>
          <w:noProof/>
        </w:rPr>
        <w:t xml:space="preserve">Мероприятия по охране и рациональному использованию </w:t>
      </w:r>
      <w:bookmarkEnd w:id="116"/>
      <w:r w:rsidRPr="00D21BC0">
        <w:rPr>
          <w:rFonts w:ascii="Arial" w:hAnsi="Arial" w:cs="Arial"/>
          <w:bCs w:val="0"/>
          <w:noProof/>
        </w:rPr>
        <w:t>подземных вод</w:t>
      </w:r>
      <w:bookmarkEnd w:id="117"/>
      <w:bookmarkEnd w:id="118"/>
    </w:p>
    <w:p w:rsidR="00FA466C" w:rsidRPr="00D21BC0" w:rsidRDefault="00FA466C"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При соблюдении технологии строительства и эксплуатации запроектированных сооружений  влияние на поверхностные и подземные воды оказываться не будет.</w:t>
      </w:r>
    </w:p>
    <w:p w:rsidR="00FA466C" w:rsidRPr="00D21BC0" w:rsidRDefault="00FA466C"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Проектными решениями сброс каких-либо сточных вод на рельеф или в поверхностные водные источники не предусматривается. </w:t>
      </w:r>
    </w:p>
    <w:p w:rsidR="00FA466C" w:rsidRPr="00D21BC0" w:rsidRDefault="00FA466C"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Основными мероприятиями по охране и рациональному использованию водных ресурсов являются:</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 xml:space="preserve">производственные процессы исключают в рабочем режиме какие-либо стоки на рельеф с технологических площадок, которые могут быть загрязнены нефтепродуктами и другими химическими веществами; </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контроль за качеством и составом питьевой и технической воды;</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предусмотрен контроль за техническим состоянием автотранспорта с целью недопущения утечек ГСМ и отработанных масел на подстилающую поверхность и смыва их дождевыми потоками.</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исключение сбросов всех видов стоков в открытые водоемы или поверхность земли;</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защита коммуникаций от коррозии.</w:t>
      </w:r>
    </w:p>
    <w:p w:rsidR="00FA466C" w:rsidRPr="00D21BC0" w:rsidRDefault="00FA466C"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При соблюдении технологического режима эксплуатации сооружений, просачивание загрязненных вод практически исключено, т.е. отрицательное воздействие на подземные воды и водопроницаемые отложения сарматского яруса исключаются.</w:t>
      </w:r>
    </w:p>
    <w:p w:rsidR="00FA466C" w:rsidRPr="00D21BC0" w:rsidRDefault="00FA466C" w:rsidP="00D21BC0">
      <w:pPr>
        <w:spacing w:line="312" w:lineRule="auto"/>
        <w:rPr>
          <w:rFonts w:ascii="Arial" w:hAnsi="Arial" w:cs="Arial"/>
          <w:szCs w:val="22"/>
        </w:rPr>
      </w:pPr>
    </w:p>
    <w:p w:rsidR="00555534" w:rsidRPr="00D21BC0" w:rsidRDefault="00555534" w:rsidP="00D21BC0">
      <w:pPr>
        <w:pStyle w:val="11"/>
        <w:spacing w:line="312" w:lineRule="auto"/>
        <w:jc w:val="both"/>
        <w:rPr>
          <w:rFonts w:ascii="Arial" w:hAnsi="Arial" w:cs="Arial"/>
          <w:bCs w:val="0"/>
          <w:noProof/>
        </w:rPr>
      </w:pPr>
      <w:bookmarkStart w:id="119" w:name="_Toc499480700"/>
      <w:bookmarkStart w:id="120" w:name="_Toc972921"/>
      <w:bookmarkStart w:id="121" w:name="_Toc97301768"/>
      <w:bookmarkStart w:id="122" w:name="_Toc212075082"/>
      <w:r w:rsidRPr="00D21BC0">
        <w:rPr>
          <w:rFonts w:ascii="Arial" w:hAnsi="Arial" w:cs="Arial"/>
          <w:bCs w:val="0"/>
          <w:noProof/>
          <w:lang w:val="ru-RU"/>
        </w:rPr>
        <w:t xml:space="preserve">6.4 </w:t>
      </w:r>
      <w:r w:rsidRPr="00D21BC0">
        <w:rPr>
          <w:rFonts w:ascii="Arial" w:hAnsi="Arial" w:cs="Arial"/>
          <w:bCs w:val="0"/>
          <w:noProof/>
        </w:rPr>
        <w:t>Оценка воздействия на подземные воды</w:t>
      </w:r>
      <w:bookmarkEnd w:id="119"/>
      <w:bookmarkEnd w:id="120"/>
      <w:bookmarkEnd w:id="121"/>
      <w:bookmarkEnd w:id="122"/>
    </w:p>
    <w:p w:rsidR="00555534" w:rsidRPr="00D21BC0" w:rsidRDefault="00555534" w:rsidP="00C7791B">
      <w:pPr>
        <w:spacing w:line="288" w:lineRule="auto"/>
        <w:jc w:val="both"/>
        <w:rPr>
          <w:rFonts w:ascii="Arial" w:hAnsi="Arial" w:cs="Arial"/>
          <w:szCs w:val="22"/>
        </w:rPr>
      </w:pPr>
      <w:r w:rsidRPr="00D21BC0">
        <w:rPr>
          <w:rFonts w:ascii="Arial" w:hAnsi="Arial" w:cs="Arial"/>
          <w:szCs w:val="22"/>
        </w:rPr>
        <w:t>При соблюдении технологии строительства и эксплуатации сооружений, выполнения запроектированных мероприятий по охране и рациональному использованию водных ресурсов, влияние на подземные воды оказываться не будет.</w:t>
      </w:r>
    </w:p>
    <w:p w:rsidR="00555534" w:rsidRPr="00D21BC0" w:rsidRDefault="00555534" w:rsidP="00C7791B">
      <w:pPr>
        <w:spacing w:line="288" w:lineRule="auto"/>
        <w:jc w:val="both"/>
        <w:rPr>
          <w:rFonts w:ascii="Arial" w:hAnsi="Arial" w:cs="Arial"/>
          <w:szCs w:val="22"/>
        </w:rPr>
      </w:pPr>
      <w:r w:rsidRPr="00D21BC0">
        <w:rPr>
          <w:rFonts w:ascii="Arial" w:hAnsi="Arial" w:cs="Arial"/>
          <w:szCs w:val="22"/>
        </w:rPr>
        <w:t>При строительстве проектируемых объектов воздействие на поверхностные и подземные воды будет незначительным. Последствия будут носить ограниченный и локальный характер и не приведут к необратимым изменениям в природной среде.</w:t>
      </w:r>
    </w:p>
    <w:p w:rsidR="00555534" w:rsidRPr="00D21BC0" w:rsidRDefault="00555534" w:rsidP="00C7791B">
      <w:pPr>
        <w:pStyle w:val="af"/>
        <w:spacing w:after="0" w:line="288" w:lineRule="auto"/>
        <w:jc w:val="both"/>
        <w:rPr>
          <w:rFonts w:ascii="Arial" w:hAnsi="Arial" w:cs="Arial"/>
          <w:sz w:val="22"/>
          <w:szCs w:val="22"/>
          <w:lang w:val="ru-RU"/>
        </w:rPr>
      </w:pPr>
      <w:r w:rsidRPr="00D21BC0">
        <w:rPr>
          <w:rFonts w:ascii="Arial" w:hAnsi="Arial" w:cs="Arial"/>
          <w:sz w:val="22"/>
          <w:szCs w:val="22"/>
        </w:rPr>
        <w:t>Уровень воздействия на окружающую среду при эксплуатации проектируемых объектов можно оценить как допустимый</w:t>
      </w:r>
      <w:r w:rsidRPr="00D21BC0">
        <w:rPr>
          <w:rFonts w:ascii="Arial" w:hAnsi="Arial" w:cs="Arial"/>
          <w:sz w:val="22"/>
          <w:szCs w:val="22"/>
          <w:lang w:val="ru-RU"/>
        </w:rPr>
        <w:t>.</w:t>
      </w:r>
    </w:p>
    <w:p w:rsidR="00C92BA4" w:rsidRPr="00D21BC0" w:rsidRDefault="00C92BA4" w:rsidP="00C7791B">
      <w:pPr>
        <w:spacing w:line="288" w:lineRule="auto"/>
        <w:jc w:val="both"/>
        <w:rPr>
          <w:rFonts w:ascii="Arial" w:hAnsi="Arial" w:cs="Arial"/>
          <w:i/>
          <w:szCs w:val="22"/>
          <w:u w:val="single"/>
        </w:rPr>
      </w:pPr>
      <w:r w:rsidRPr="00D21BC0">
        <w:rPr>
          <w:rFonts w:ascii="Arial" w:hAnsi="Arial" w:cs="Arial"/>
          <w:i/>
          <w:szCs w:val="22"/>
          <w:u w:val="single"/>
        </w:rPr>
        <w:t xml:space="preserve">В целом воздействие работ в период строительно-монтажных работах на состояние подземных вод, может быть оценено, как: </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пространственный масштаб воздействия – </w:t>
      </w:r>
      <w:r w:rsidRPr="00D21BC0">
        <w:rPr>
          <w:rFonts w:ascii="Arial" w:hAnsi="Arial" w:cs="Arial"/>
          <w:b/>
          <w:i/>
          <w:szCs w:val="22"/>
        </w:rPr>
        <w:t>локальный;</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временной масштаб воздействия – </w:t>
      </w:r>
      <w:r w:rsidR="00C7791B">
        <w:rPr>
          <w:rFonts w:ascii="Arial" w:hAnsi="Arial" w:cs="Arial"/>
          <w:b/>
          <w:i/>
          <w:szCs w:val="22"/>
        </w:rPr>
        <w:t>средний</w:t>
      </w:r>
      <w:r w:rsidRPr="00D21BC0">
        <w:rPr>
          <w:rFonts w:ascii="Arial" w:hAnsi="Arial" w:cs="Arial"/>
          <w:b/>
          <w:i/>
          <w:szCs w:val="22"/>
        </w:rPr>
        <w:t>;</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интенсивность воздействия (обратимость изменения) – </w:t>
      </w:r>
      <w:r w:rsidRPr="00D21BC0">
        <w:rPr>
          <w:rFonts w:ascii="Arial" w:hAnsi="Arial" w:cs="Arial"/>
          <w:b/>
          <w:i/>
          <w:szCs w:val="22"/>
        </w:rPr>
        <w:t>незначительная.</w:t>
      </w:r>
    </w:p>
    <w:p w:rsidR="00C92BA4" w:rsidRPr="00D21BC0" w:rsidRDefault="00C92BA4" w:rsidP="00C7791B">
      <w:pPr>
        <w:spacing w:line="288" w:lineRule="auto"/>
        <w:jc w:val="both"/>
        <w:rPr>
          <w:rFonts w:ascii="Arial" w:hAnsi="Arial" w:cs="Arial"/>
          <w:i/>
          <w:szCs w:val="22"/>
          <w:u w:val="single"/>
        </w:rPr>
      </w:pPr>
      <w:r w:rsidRPr="00D21BC0">
        <w:rPr>
          <w:rFonts w:ascii="Arial" w:hAnsi="Arial" w:cs="Arial"/>
          <w:i/>
          <w:szCs w:val="22"/>
          <w:u w:val="single"/>
        </w:rPr>
        <w:t xml:space="preserve">В целом воздействие работ при эксплуатации на подземные воды может быть оценено, как: </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пространственный масштаб воздействия – </w:t>
      </w:r>
      <w:r w:rsidRPr="00D21BC0">
        <w:rPr>
          <w:rFonts w:ascii="Arial" w:hAnsi="Arial" w:cs="Arial"/>
          <w:b/>
          <w:i/>
          <w:szCs w:val="22"/>
        </w:rPr>
        <w:t>локальный;</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временной масштаб воздействия – </w:t>
      </w:r>
      <w:r w:rsidRPr="00D21BC0">
        <w:rPr>
          <w:rFonts w:ascii="Arial" w:hAnsi="Arial" w:cs="Arial"/>
          <w:b/>
          <w:i/>
          <w:szCs w:val="22"/>
        </w:rPr>
        <w:t>многолетний;</w:t>
      </w:r>
    </w:p>
    <w:p w:rsidR="00C92BA4" w:rsidRPr="00D21BC0" w:rsidRDefault="00C92BA4" w:rsidP="00C7791B">
      <w:pPr>
        <w:spacing w:line="288" w:lineRule="auto"/>
        <w:jc w:val="both"/>
        <w:rPr>
          <w:rFonts w:ascii="Arial" w:hAnsi="Arial" w:cs="Arial"/>
          <w:szCs w:val="22"/>
        </w:rPr>
      </w:pPr>
      <w:r w:rsidRPr="00D21BC0">
        <w:rPr>
          <w:rFonts w:ascii="Arial" w:hAnsi="Arial" w:cs="Arial"/>
          <w:szCs w:val="22"/>
        </w:rPr>
        <w:t xml:space="preserve">- интенсивность воздействия (обратимость изменения) – </w:t>
      </w:r>
      <w:r w:rsidRPr="00D21BC0">
        <w:rPr>
          <w:rFonts w:ascii="Arial" w:hAnsi="Arial" w:cs="Arial"/>
          <w:b/>
          <w:i/>
          <w:szCs w:val="22"/>
        </w:rPr>
        <w:t>незначительная.</w:t>
      </w:r>
    </w:p>
    <w:p w:rsidR="00555534" w:rsidRPr="00D21BC0" w:rsidRDefault="00555534" w:rsidP="00C7791B">
      <w:pPr>
        <w:spacing w:line="288" w:lineRule="auto"/>
        <w:jc w:val="both"/>
        <w:rPr>
          <w:rFonts w:ascii="Arial" w:hAnsi="Arial" w:cs="Arial"/>
          <w:szCs w:val="22"/>
        </w:rPr>
      </w:pPr>
      <w:r w:rsidRPr="00D21BC0">
        <w:rPr>
          <w:rFonts w:ascii="Arial" w:hAnsi="Arial" w:cs="Arial"/>
          <w:szCs w:val="22"/>
        </w:rPr>
        <w:t>С учетом всех предусмотренных технических решений и специальных мероприятий воздействие проектируемой деятельности не окажет значительного влияния на поверхностные и подземные воды.</w:t>
      </w:r>
    </w:p>
    <w:p w:rsidR="00555534" w:rsidRPr="00D21BC0" w:rsidRDefault="00555534" w:rsidP="00C7791B">
      <w:pPr>
        <w:spacing w:line="288" w:lineRule="auto"/>
        <w:jc w:val="both"/>
        <w:rPr>
          <w:rFonts w:ascii="Arial" w:hAnsi="Arial" w:cs="Arial"/>
          <w:szCs w:val="22"/>
        </w:rPr>
        <w:sectPr w:rsidR="00555534" w:rsidRPr="00D21BC0" w:rsidSect="00555534">
          <w:pgSz w:w="11907" w:h="16840" w:code="9"/>
          <w:pgMar w:top="1134" w:right="851" w:bottom="1418" w:left="1701" w:header="567" w:footer="284" w:gutter="0"/>
          <w:cols w:space="720"/>
          <w:docGrid w:linePitch="326"/>
        </w:sectPr>
      </w:pPr>
    </w:p>
    <w:p w:rsidR="00535C82" w:rsidRPr="00D21BC0" w:rsidRDefault="000D43E3" w:rsidP="009D2FA1">
      <w:pPr>
        <w:pStyle w:val="11"/>
        <w:spacing w:line="288" w:lineRule="auto"/>
        <w:jc w:val="both"/>
        <w:rPr>
          <w:rFonts w:ascii="Arial" w:hAnsi="Arial" w:cs="Arial"/>
          <w:bCs w:val="0"/>
        </w:rPr>
      </w:pPr>
      <w:bookmarkStart w:id="123" w:name="_Toc212075083"/>
      <w:r w:rsidRPr="00D21BC0">
        <w:rPr>
          <w:rFonts w:ascii="Arial" w:hAnsi="Arial" w:cs="Arial"/>
          <w:bCs w:val="0"/>
          <w:noProof/>
        </w:rPr>
        <w:lastRenderedPageBreak/>
        <w:t>7</w:t>
      </w:r>
      <w:r w:rsidR="00535C82" w:rsidRPr="00D21BC0">
        <w:rPr>
          <w:rFonts w:ascii="Arial" w:hAnsi="Arial" w:cs="Arial"/>
          <w:bCs w:val="0"/>
          <w:noProof/>
        </w:rPr>
        <w:t>.</w:t>
      </w:r>
      <w:r w:rsidR="00535C82" w:rsidRPr="00D21BC0">
        <w:rPr>
          <w:rFonts w:ascii="Arial" w:hAnsi="Arial" w:cs="Arial"/>
          <w:bCs w:val="0"/>
        </w:rPr>
        <w:t xml:space="preserve"> О</w:t>
      </w:r>
      <w:r w:rsidR="00505895">
        <w:rPr>
          <w:rFonts w:ascii="Arial" w:hAnsi="Arial" w:cs="Arial"/>
          <w:bCs w:val="0"/>
          <w:lang w:val="ru-RU"/>
        </w:rPr>
        <w:t>ЦЕНКА ВОЗ</w:t>
      </w:r>
      <w:r w:rsidR="00CD748C">
        <w:rPr>
          <w:rFonts w:ascii="Arial" w:hAnsi="Arial" w:cs="Arial"/>
          <w:bCs w:val="0"/>
          <w:lang w:val="ru-RU"/>
        </w:rPr>
        <w:t>Д</w:t>
      </w:r>
      <w:r w:rsidR="00505895">
        <w:rPr>
          <w:rFonts w:ascii="Arial" w:hAnsi="Arial" w:cs="Arial"/>
          <w:bCs w:val="0"/>
          <w:lang w:val="ru-RU"/>
        </w:rPr>
        <w:t>ЕЙСТВИЯ НА</w:t>
      </w:r>
      <w:r w:rsidR="00535C82" w:rsidRPr="00D21BC0">
        <w:rPr>
          <w:rFonts w:ascii="Arial" w:hAnsi="Arial" w:cs="Arial"/>
          <w:bCs w:val="0"/>
        </w:rPr>
        <w:t xml:space="preserve"> ЗЕМЕЛЬНЫ</w:t>
      </w:r>
      <w:r w:rsidR="00505895">
        <w:rPr>
          <w:rFonts w:ascii="Arial" w:hAnsi="Arial" w:cs="Arial"/>
          <w:bCs w:val="0"/>
          <w:lang w:val="ru-RU"/>
        </w:rPr>
        <w:t>Е</w:t>
      </w:r>
      <w:r w:rsidR="00535C82" w:rsidRPr="00D21BC0">
        <w:rPr>
          <w:rFonts w:ascii="Arial" w:hAnsi="Arial" w:cs="Arial"/>
          <w:bCs w:val="0"/>
        </w:rPr>
        <w:t xml:space="preserve"> РЕСУРС</w:t>
      </w:r>
      <w:r w:rsidR="00505895">
        <w:rPr>
          <w:rFonts w:ascii="Arial" w:hAnsi="Arial" w:cs="Arial"/>
          <w:bCs w:val="0"/>
          <w:lang w:val="ru-RU"/>
        </w:rPr>
        <w:t>Ы</w:t>
      </w:r>
      <w:r w:rsidR="009C2442" w:rsidRPr="00D21BC0">
        <w:rPr>
          <w:rFonts w:ascii="Arial" w:hAnsi="Arial" w:cs="Arial"/>
          <w:bCs w:val="0"/>
          <w:lang w:val="ru-RU"/>
        </w:rPr>
        <w:t>, РАСТИТЕЛЬН</w:t>
      </w:r>
      <w:r w:rsidR="00505895">
        <w:rPr>
          <w:rFonts w:ascii="Arial" w:hAnsi="Arial" w:cs="Arial"/>
          <w:bCs w:val="0"/>
          <w:lang w:val="ru-RU"/>
        </w:rPr>
        <w:t>ЫЙ</w:t>
      </w:r>
      <w:r w:rsidR="009C2442" w:rsidRPr="00D21BC0">
        <w:rPr>
          <w:rFonts w:ascii="Arial" w:hAnsi="Arial" w:cs="Arial"/>
          <w:bCs w:val="0"/>
          <w:lang w:val="ru-RU"/>
        </w:rPr>
        <w:t xml:space="preserve"> И ЖИВОТН</w:t>
      </w:r>
      <w:r w:rsidR="00505895">
        <w:rPr>
          <w:rFonts w:ascii="Arial" w:hAnsi="Arial" w:cs="Arial"/>
          <w:bCs w:val="0"/>
          <w:lang w:val="ru-RU"/>
        </w:rPr>
        <w:t>ЫЙ</w:t>
      </w:r>
      <w:r w:rsidR="009C2442" w:rsidRPr="00D21BC0">
        <w:rPr>
          <w:rFonts w:ascii="Arial" w:hAnsi="Arial" w:cs="Arial"/>
          <w:bCs w:val="0"/>
          <w:lang w:val="ru-RU"/>
        </w:rPr>
        <w:t xml:space="preserve"> МИР</w:t>
      </w:r>
      <w:bookmarkEnd w:id="123"/>
    </w:p>
    <w:p w:rsidR="006E333D" w:rsidRPr="00D21BC0" w:rsidRDefault="000D43E3" w:rsidP="009D2FA1">
      <w:pPr>
        <w:pStyle w:val="11"/>
        <w:spacing w:line="288" w:lineRule="auto"/>
        <w:jc w:val="both"/>
        <w:rPr>
          <w:rFonts w:ascii="Arial" w:hAnsi="Arial" w:cs="Arial"/>
          <w:noProof/>
        </w:rPr>
      </w:pPr>
      <w:bookmarkStart w:id="124" w:name="_Toc207072176"/>
      <w:bookmarkStart w:id="125" w:name="_Toc212075084"/>
      <w:r w:rsidRPr="00D21BC0">
        <w:rPr>
          <w:rFonts w:ascii="Arial" w:hAnsi="Arial" w:cs="Arial"/>
          <w:noProof/>
        </w:rPr>
        <w:t>7</w:t>
      </w:r>
      <w:r w:rsidR="00495EFA" w:rsidRPr="00D21BC0">
        <w:rPr>
          <w:rFonts w:ascii="Arial" w:hAnsi="Arial" w:cs="Arial"/>
          <w:noProof/>
        </w:rPr>
        <w:t>.</w:t>
      </w:r>
      <w:r w:rsidR="006E333D" w:rsidRPr="00D21BC0">
        <w:rPr>
          <w:rFonts w:ascii="Arial" w:hAnsi="Arial" w:cs="Arial"/>
          <w:noProof/>
        </w:rPr>
        <w:t xml:space="preserve">1. </w:t>
      </w:r>
      <w:bookmarkStart w:id="126" w:name="_Toc285140"/>
      <w:bookmarkStart w:id="127" w:name="_Toc81422028"/>
      <w:bookmarkEnd w:id="124"/>
      <w:r w:rsidR="0038755F" w:rsidRPr="00D21BC0">
        <w:rPr>
          <w:rFonts w:ascii="Arial" w:hAnsi="Arial" w:cs="Arial"/>
          <w:noProof/>
        </w:rPr>
        <w:t>Основные факторы, влияющие на почвенно-растительный покров при эксплуатации объекта</w:t>
      </w:r>
      <w:bookmarkEnd w:id="125"/>
      <w:bookmarkEnd w:id="126"/>
      <w:bookmarkEnd w:id="127"/>
    </w:p>
    <w:p w:rsidR="009811A7" w:rsidRPr="00D21BC0" w:rsidRDefault="009811A7"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Проблема сохранения почвенного покрова при эксплуатации имеет особое значение, так как почвы обладают крайне низкой естественной буферностью по отношению к антропогенному воздействию и низкой самоочищающей способностью.</w:t>
      </w:r>
    </w:p>
    <w:p w:rsidR="009811A7" w:rsidRPr="00D21BC0" w:rsidRDefault="009811A7"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Для эффективной охраны почв от возможного загрязнения и нарушения должны выполняться комплекс мероприятий, направленные на предупреждение, снижение или исключение различных видов воздействия на подстилающую поверхность, а также решения, обеспечивающие инженерно-экологическую безопасность в районе работ.</w:t>
      </w:r>
    </w:p>
    <w:p w:rsidR="009811A7" w:rsidRPr="00D21BC0" w:rsidRDefault="009811A7"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Наиболее важными требованиями являются минимизация природопользования и снижение объемов отходов. Согласно этой концепции, при проведении строительства будут отведены минимально возможные площади земель, использовано ограниченное количество воды и других природных ресурсов, уменьшен объем отходов в окружающую среду.</w:t>
      </w:r>
    </w:p>
    <w:p w:rsidR="009811A7" w:rsidRPr="00D21BC0" w:rsidRDefault="009811A7"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Проведение проектных работ вызовет нарушение почвенно-растительного покрова в связи с работой автомобильного транспорта и спецтехники. В целом, весь участок проектируемых работ будет подвержен определенному механическому воздействию.</w:t>
      </w:r>
    </w:p>
    <w:p w:rsidR="0038755F" w:rsidRPr="00D21BC0" w:rsidRDefault="0038755F" w:rsidP="009D2FA1">
      <w:pPr>
        <w:autoSpaceDE w:val="0"/>
        <w:autoSpaceDN w:val="0"/>
        <w:adjustRightInd w:val="0"/>
        <w:spacing w:line="288" w:lineRule="auto"/>
        <w:jc w:val="both"/>
        <w:rPr>
          <w:rFonts w:ascii="Arial" w:hAnsi="Arial" w:cs="Arial"/>
          <w:szCs w:val="22"/>
          <w:lang w:val="x-none"/>
        </w:rPr>
      </w:pPr>
    </w:p>
    <w:p w:rsidR="006E333D" w:rsidRPr="00D21BC0" w:rsidRDefault="002715BC" w:rsidP="009D2FA1">
      <w:pPr>
        <w:pStyle w:val="11"/>
        <w:spacing w:line="288" w:lineRule="auto"/>
        <w:jc w:val="both"/>
        <w:rPr>
          <w:rFonts w:ascii="Arial" w:hAnsi="Arial" w:cs="Arial"/>
          <w:noProof/>
        </w:rPr>
      </w:pPr>
      <w:bookmarkStart w:id="128" w:name="_Toc207072178"/>
      <w:bookmarkStart w:id="129" w:name="_Toc212075085"/>
      <w:r w:rsidRPr="00D21BC0">
        <w:rPr>
          <w:rFonts w:ascii="Arial" w:hAnsi="Arial" w:cs="Arial"/>
          <w:noProof/>
        </w:rPr>
        <w:t>7</w:t>
      </w:r>
      <w:r w:rsidR="006E333D" w:rsidRPr="00D21BC0">
        <w:rPr>
          <w:rFonts w:ascii="Arial" w:hAnsi="Arial" w:cs="Arial"/>
          <w:noProof/>
        </w:rPr>
        <w:t>.2</w:t>
      </w:r>
      <w:r w:rsidR="006E333D" w:rsidRPr="00D21BC0">
        <w:rPr>
          <w:rFonts w:ascii="Arial" w:hAnsi="Arial" w:cs="Arial"/>
        </w:rPr>
        <w:t xml:space="preserve"> </w:t>
      </w:r>
      <w:bookmarkStart w:id="130" w:name="_Toc499480706"/>
      <w:bookmarkStart w:id="131" w:name="_Toc70438396"/>
      <w:bookmarkEnd w:id="128"/>
      <w:r w:rsidR="0038755F" w:rsidRPr="00D21BC0">
        <w:rPr>
          <w:rFonts w:ascii="Arial" w:hAnsi="Arial" w:cs="Arial"/>
          <w:lang w:val="ru-RU"/>
        </w:rPr>
        <w:t>Мероприятия по охране почвенного покрова</w:t>
      </w:r>
      <w:bookmarkEnd w:id="129"/>
      <w:bookmarkEnd w:id="130"/>
      <w:bookmarkEnd w:id="131"/>
    </w:p>
    <w:p w:rsidR="0038755F" w:rsidRPr="00D21BC0" w:rsidRDefault="0038755F" w:rsidP="009D2FA1">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В целях предупреждения нарушения растительно-почвенного покрова в процессе строительных работ необходимо осуществление следующих мероприятий: </w:t>
      </w:r>
    </w:p>
    <w:p w:rsidR="0038755F" w:rsidRPr="00D21BC0" w:rsidRDefault="0038755F" w:rsidP="009D2FA1">
      <w:pPr>
        <w:pStyle w:val="aff1"/>
        <w:numPr>
          <w:ilvl w:val="0"/>
          <w:numId w:val="8"/>
        </w:numPr>
        <w:spacing w:after="0" w:line="288" w:lineRule="auto"/>
        <w:ind w:left="0" w:firstLine="737"/>
        <w:rPr>
          <w:rFonts w:cs="Arial"/>
          <w:szCs w:val="22"/>
        </w:rPr>
      </w:pPr>
      <w:r w:rsidRPr="00D21BC0">
        <w:rPr>
          <w:rFonts w:cs="Arial"/>
          <w:szCs w:val="22"/>
        </w:rPr>
        <w:t>систематизировать движение наземных видов транспорта;</w:t>
      </w:r>
    </w:p>
    <w:p w:rsidR="0038755F" w:rsidRPr="00D21BC0" w:rsidRDefault="0038755F" w:rsidP="009D2FA1">
      <w:pPr>
        <w:pStyle w:val="aff1"/>
        <w:numPr>
          <w:ilvl w:val="0"/>
          <w:numId w:val="8"/>
        </w:numPr>
        <w:spacing w:after="0" w:line="288" w:lineRule="auto"/>
        <w:ind w:left="0" w:firstLine="737"/>
        <w:rPr>
          <w:rFonts w:cs="Arial"/>
          <w:szCs w:val="22"/>
        </w:rPr>
      </w:pPr>
      <w:r w:rsidRPr="00D21BC0">
        <w:rPr>
          <w:rFonts w:cs="Arial"/>
          <w:szCs w:val="22"/>
        </w:rPr>
        <w:t>движение наземных видов транспорта осуществлять только по имеющимся и отведенным дорогам;</w:t>
      </w:r>
    </w:p>
    <w:p w:rsidR="0038755F" w:rsidRPr="00D21BC0" w:rsidRDefault="0038755F" w:rsidP="009D2FA1">
      <w:pPr>
        <w:pStyle w:val="aff1"/>
        <w:numPr>
          <w:ilvl w:val="0"/>
          <w:numId w:val="8"/>
        </w:numPr>
        <w:spacing w:after="0" w:line="288" w:lineRule="auto"/>
        <w:ind w:left="0" w:firstLine="737"/>
        <w:rPr>
          <w:rFonts w:cs="Arial"/>
          <w:szCs w:val="22"/>
        </w:rPr>
      </w:pPr>
      <w:r w:rsidRPr="00D21BC0">
        <w:rPr>
          <w:rFonts w:cs="Arial"/>
          <w:szCs w:val="22"/>
        </w:rPr>
        <w:t>производить захоронение отходов только на специально оборудованных полигонах.</w:t>
      </w:r>
    </w:p>
    <w:p w:rsidR="0038755F" w:rsidRPr="00D21BC0" w:rsidRDefault="0038755F" w:rsidP="009D2FA1">
      <w:pPr>
        <w:autoSpaceDE w:val="0"/>
        <w:autoSpaceDN w:val="0"/>
        <w:adjustRightInd w:val="0"/>
        <w:spacing w:line="288" w:lineRule="auto"/>
        <w:jc w:val="both"/>
        <w:rPr>
          <w:rFonts w:ascii="Arial" w:hAnsi="Arial" w:cs="Arial"/>
          <w:szCs w:val="22"/>
        </w:rPr>
      </w:pPr>
      <w:r w:rsidRPr="00D21BC0">
        <w:rPr>
          <w:rFonts w:ascii="Arial" w:hAnsi="Arial" w:cs="Arial"/>
          <w:szCs w:val="22"/>
        </w:rPr>
        <w:t>Запроектированный производственный процесс сбора и учета нефти практически является безотходным.</w:t>
      </w:r>
    </w:p>
    <w:p w:rsidR="0038755F" w:rsidRPr="00D21BC0" w:rsidRDefault="0038755F" w:rsidP="009D2FA1">
      <w:pPr>
        <w:autoSpaceDE w:val="0"/>
        <w:autoSpaceDN w:val="0"/>
        <w:adjustRightInd w:val="0"/>
        <w:spacing w:line="288" w:lineRule="auto"/>
        <w:jc w:val="both"/>
        <w:rPr>
          <w:rFonts w:ascii="Arial" w:hAnsi="Arial" w:cs="Arial"/>
          <w:szCs w:val="22"/>
        </w:rPr>
      </w:pPr>
      <w:r w:rsidRPr="00D21BC0">
        <w:rPr>
          <w:rFonts w:ascii="Arial" w:hAnsi="Arial" w:cs="Arial"/>
          <w:szCs w:val="22"/>
        </w:rPr>
        <w:t>В период строительства сбор отходов (строительный мусор)</w:t>
      </w:r>
      <w:r w:rsidR="008B35FF" w:rsidRPr="00D21BC0">
        <w:rPr>
          <w:rFonts w:ascii="Arial" w:hAnsi="Arial" w:cs="Arial"/>
          <w:szCs w:val="22"/>
        </w:rPr>
        <w:t xml:space="preserve"> </w:t>
      </w:r>
      <w:r w:rsidRPr="00D21BC0">
        <w:rPr>
          <w:rFonts w:ascii="Arial" w:hAnsi="Arial" w:cs="Arial"/>
          <w:szCs w:val="22"/>
        </w:rPr>
        <w:t>производится в специализированные контейнеры, по предварительной договоренности вывозится, на полигоны складирования промышленных отходов.</w:t>
      </w:r>
    </w:p>
    <w:p w:rsidR="0038755F" w:rsidRPr="00D21BC0" w:rsidRDefault="0038755F" w:rsidP="009D2FA1">
      <w:pPr>
        <w:widowControl w:val="0"/>
        <w:spacing w:line="288" w:lineRule="auto"/>
        <w:jc w:val="both"/>
        <w:rPr>
          <w:rFonts w:ascii="Arial" w:hAnsi="Arial" w:cs="Arial"/>
          <w:szCs w:val="22"/>
        </w:rPr>
      </w:pPr>
      <w:r w:rsidRPr="00D21BC0">
        <w:rPr>
          <w:rFonts w:ascii="Arial" w:hAnsi="Arial" w:cs="Arial"/>
          <w:szCs w:val="22"/>
        </w:rPr>
        <w:t>Природоохранные мероприятия включают следующие положения:</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пропаганда охраны животного мира;</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ограничения техногенной деятельности вблизи участков с большим биологическим разнообразием;</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маркировка и ограждение опасных участков;</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создание ограждений для предотвращения попадания животных на производственные объекты;</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разработка оптимальных маршрутов движения автотранспорта;</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ограничение скорости движения автотранспорта и снижение интенсивности движения в ночное время;</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запрет неорганизованных проездов по территории предприятия.</w:t>
      </w:r>
    </w:p>
    <w:p w:rsidR="0038755F" w:rsidRPr="00D21BC0" w:rsidRDefault="0038755F" w:rsidP="009D2FA1">
      <w:pPr>
        <w:spacing w:line="288" w:lineRule="auto"/>
        <w:jc w:val="both"/>
        <w:rPr>
          <w:rFonts w:ascii="Arial" w:hAnsi="Arial" w:cs="Arial"/>
          <w:szCs w:val="22"/>
        </w:rPr>
      </w:pPr>
      <w:r w:rsidRPr="00D21BC0">
        <w:rPr>
          <w:rFonts w:ascii="Arial" w:hAnsi="Arial" w:cs="Arial"/>
          <w:szCs w:val="22"/>
        </w:rPr>
        <w:t>Техническая рекультивация включает:</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очистку территории от строительного мусора и других промышленных отходов;</w:t>
      </w:r>
    </w:p>
    <w:p w:rsidR="0038755F" w:rsidRPr="00D21BC0" w:rsidRDefault="0038755F" w:rsidP="009D2FA1">
      <w:pPr>
        <w:pStyle w:val="aff4"/>
        <w:widowControl/>
        <w:numPr>
          <w:ilvl w:val="0"/>
          <w:numId w:val="13"/>
        </w:numPr>
        <w:autoSpaceDE/>
        <w:autoSpaceDN/>
        <w:adjustRightInd/>
        <w:ind w:left="0" w:firstLine="737"/>
        <w:jc w:val="both"/>
        <w:rPr>
          <w:rFonts w:cs="Arial"/>
          <w:sz w:val="22"/>
          <w:szCs w:val="22"/>
        </w:rPr>
      </w:pPr>
      <w:r w:rsidRPr="00D21BC0">
        <w:rPr>
          <w:rFonts w:cs="Arial"/>
          <w:sz w:val="22"/>
          <w:szCs w:val="22"/>
        </w:rPr>
        <w:t>вертикальную планировку нарушенных территорий (срезка образованных бугров, засыпка ям и др.).</w:t>
      </w:r>
    </w:p>
    <w:p w:rsidR="0038755F" w:rsidRPr="00D21BC0" w:rsidRDefault="0038755F" w:rsidP="009D2FA1">
      <w:pPr>
        <w:spacing w:line="288" w:lineRule="auto"/>
        <w:jc w:val="both"/>
        <w:rPr>
          <w:rFonts w:ascii="Arial" w:hAnsi="Arial" w:cs="Arial"/>
          <w:szCs w:val="22"/>
        </w:rPr>
      </w:pPr>
      <w:r w:rsidRPr="00D21BC0">
        <w:rPr>
          <w:rFonts w:ascii="Arial" w:hAnsi="Arial" w:cs="Arial"/>
          <w:szCs w:val="22"/>
        </w:rPr>
        <w:lastRenderedPageBreak/>
        <w:t>Проведение биологической рекультивации проектом не предусматривается.</w:t>
      </w:r>
    </w:p>
    <w:p w:rsidR="0038755F" w:rsidRPr="00D21BC0" w:rsidRDefault="0038755F" w:rsidP="009D2FA1">
      <w:pPr>
        <w:autoSpaceDE w:val="0"/>
        <w:autoSpaceDN w:val="0"/>
        <w:adjustRightInd w:val="0"/>
        <w:spacing w:line="288" w:lineRule="auto"/>
        <w:jc w:val="both"/>
        <w:rPr>
          <w:rFonts w:ascii="Arial" w:hAnsi="Arial" w:cs="Arial"/>
          <w:szCs w:val="22"/>
        </w:rPr>
      </w:pPr>
    </w:p>
    <w:p w:rsidR="0038755F" w:rsidRPr="00D21BC0" w:rsidRDefault="0038755F" w:rsidP="009D2FA1">
      <w:pPr>
        <w:pStyle w:val="11"/>
        <w:spacing w:line="288" w:lineRule="auto"/>
        <w:jc w:val="both"/>
        <w:rPr>
          <w:rFonts w:ascii="Arial" w:hAnsi="Arial" w:cs="Arial"/>
          <w:noProof/>
        </w:rPr>
      </w:pPr>
      <w:bookmarkStart w:id="132" w:name="_Toc285141"/>
      <w:bookmarkStart w:id="133" w:name="_Toc81422029"/>
      <w:bookmarkStart w:id="134" w:name="_Toc212075086"/>
      <w:r w:rsidRPr="00D21BC0">
        <w:rPr>
          <w:rFonts w:ascii="Arial" w:hAnsi="Arial" w:cs="Arial"/>
          <w:noProof/>
          <w:lang w:val="ru-RU"/>
        </w:rPr>
        <w:t xml:space="preserve">7.3 </w:t>
      </w:r>
      <w:r w:rsidRPr="00D21BC0">
        <w:rPr>
          <w:rFonts w:ascii="Arial" w:hAnsi="Arial" w:cs="Arial"/>
          <w:noProof/>
        </w:rPr>
        <w:t>Управление отходами</w:t>
      </w:r>
      <w:bookmarkEnd w:id="132"/>
      <w:bookmarkEnd w:id="133"/>
      <w:bookmarkEnd w:id="134"/>
    </w:p>
    <w:p w:rsidR="0038755F" w:rsidRPr="00D21BC0" w:rsidRDefault="0038755F" w:rsidP="009D2FA1">
      <w:pPr>
        <w:widowControl w:val="0"/>
        <w:spacing w:line="288" w:lineRule="auto"/>
        <w:jc w:val="both"/>
        <w:rPr>
          <w:rFonts w:ascii="Arial" w:hAnsi="Arial" w:cs="Arial"/>
          <w:szCs w:val="22"/>
        </w:rPr>
      </w:pPr>
      <w:r w:rsidRPr="00D21BC0">
        <w:rPr>
          <w:rFonts w:ascii="Arial" w:hAnsi="Arial" w:cs="Arial"/>
          <w:szCs w:val="22"/>
        </w:rPr>
        <w:t>Реализация любой деятельности неизбежно будет сопровождаться образованием, накоплением, удалением и утилизацией твердых и жидких промышленных отходов производства и потребления. Отходы, которые будут образовываться в ходе строительства и эксплуатации объектов:</w:t>
      </w:r>
    </w:p>
    <w:p w:rsidR="0038755F" w:rsidRPr="00D21BC0" w:rsidRDefault="0038755F" w:rsidP="009D2FA1">
      <w:pPr>
        <w:pStyle w:val="aff4"/>
        <w:numPr>
          <w:ilvl w:val="0"/>
          <w:numId w:val="13"/>
        </w:numPr>
        <w:autoSpaceDE/>
        <w:autoSpaceDN/>
        <w:adjustRightInd/>
        <w:ind w:left="0" w:firstLine="737"/>
        <w:jc w:val="both"/>
        <w:rPr>
          <w:rFonts w:cs="Arial"/>
          <w:sz w:val="22"/>
          <w:szCs w:val="22"/>
        </w:rPr>
      </w:pPr>
      <w:r w:rsidRPr="00D21BC0">
        <w:rPr>
          <w:rFonts w:cs="Arial"/>
          <w:sz w:val="22"/>
          <w:szCs w:val="22"/>
        </w:rPr>
        <w:t>Промышленные отходы. Образуются при выполнении производственных операций, эксплуатации автотранспортных средств, строительной техники и оборудования.</w:t>
      </w:r>
    </w:p>
    <w:p w:rsidR="0038755F" w:rsidRPr="00D21BC0" w:rsidRDefault="0038755F" w:rsidP="009D2FA1">
      <w:pPr>
        <w:pStyle w:val="aff4"/>
        <w:numPr>
          <w:ilvl w:val="0"/>
          <w:numId w:val="13"/>
        </w:numPr>
        <w:autoSpaceDE/>
        <w:autoSpaceDN/>
        <w:adjustRightInd/>
        <w:ind w:left="0" w:firstLine="737"/>
        <w:jc w:val="both"/>
        <w:rPr>
          <w:rFonts w:cs="Arial"/>
          <w:sz w:val="22"/>
          <w:szCs w:val="22"/>
        </w:rPr>
      </w:pPr>
      <w:r w:rsidRPr="00D21BC0">
        <w:rPr>
          <w:rFonts w:cs="Arial"/>
          <w:sz w:val="22"/>
          <w:szCs w:val="22"/>
        </w:rPr>
        <w:t>Коммунальные отходы. Образуются при жизнедеятельности обслуживающего персонала, задействованного при производстве работ.</w:t>
      </w:r>
    </w:p>
    <w:p w:rsidR="0038755F" w:rsidRPr="00D21BC0" w:rsidRDefault="0038755F"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Согласно Классификатору отходов (утвержденный Приказом и.о. Министра экологии, геологии и природных ресурсов Республики Казахстан от 6 августа 2021 года № 314) каждому виду отходов присваивается специальный классификационный код. Кодировка отходов учитывает область образования, способ складирования (захоронения), способ утилизации или регенерации, потенциально опасные составные элементы, вид опасности, отрасль экономики, на объектах которой образуются отходы.</w:t>
      </w:r>
    </w:p>
    <w:p w:rsidR="0038755F" w:rsidRPr="00D21BC0" w:rsidRDefault="0038755F"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В соответствии с п. 4 ст. 338 ЭК РК виды отходов относятся к опасным или неопасным в соответствии с классификатором отходов с учетом требований настоящего Кодекса.</w:t>
      </w:r>
    </w:p>
    <w:p w:rsidR="0038755F" w:rsidRPr="00D21BC0" w:rsidRDefault="0038755F"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38755F" w:rsidRPr="00D21BC0" w:rsidRDefault="0038755F"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Номенклатура, уровень опасности, перечень видов опасных составляющих отходов, кодов и характеристик опасных отходов, и т.д. определяется согласно Экологическому кодексу по Классификатору отходов, утверждаемый уполномоченным органом по охране окружающей среды. </w:t>
      </w:r>
    </w:p>
    <w:p w:rsidR="00A012B6" w:rsidRPr="00D21BC0" w:rsidRDefault="00A012B6" w:rsidP="009D2FA1">
      <w:pPr>
        <w:autoSpaceDE w:val="0"/>
        <w:autoSpaceDN w:val="0"/>
        <w:adjustRightInd w:val="0"/>
        <w:spacing w:line="288" w:lineRule="auto"/>
        <w:jc w:val="both"/>
        <w:rPr>
          <w:rFonts w:ascii="Arial" w:hAnsi="Arial" w:cs="Arial"/>
          <w:szCs w:val="22"/>
        </w:rPr>
      </w:pPr>
      <w:r w:rsidRPr="00D21BC0">
        <w:rPr>
          <w:rFonts w:ascii="Arial" w:hAnsi="Arial" w:cs="Arial"/>
          <w:szCs w:val="22"/>
        </w:rPr>
        <w:t>На этапе строительства объекта предполагается образование производственных и твёрдых бытовых отходов.</w:t>
      </w:r>
    </w:p>
    <w:p w:rsidR="00A012B6" w:rsidRPr="00D21BC0" w:rsidRDefault="00A012B6" w:rsidP="009D2FA1">
      <w:pPr>
        <w:autoSpaceDE w:val="0"/>
        <w:autoSpaceDN w:val="0"/>
        <w:adjustRightInd w:val="0"/>
        <w:spacing w:line="288" w:lineRule="auto"/>
        <w:jc w:val="both"/>
        <w:rPr>
          <w:rFonts w:ascii="Arial" w:hAnsi="Arial" w:cs="Arial"/>
          <w:szCs w:val="22"/>
        </w:rPr>
      </w:pPr>
      <w:r w:rsidRPr="00D21BC0">
        <w:rPr>
          <w:rFonts w:ascii="Arial" w:hAnsi="Arial" w:cs="Arial"/>
          <w:szCs w:val="22"/>
        </w:rPr>
        <w:t>Основные виды производственных отходов, образующиеся в результате проведения строительных работ – промасленная ветошь, ТБО</w:t>
      </w:r>
      <w:r w:rsidR="001405B0" w:rsidRPr="00D21BC0">
        <w:rPr>
          <w:rFonts w:ascii="Arial" w:hAnsi="Arial" w:cs="Arial"/>
          <w:szCs w:val="22"/>
        </w:rPr>
        <w:t xml:space="preserve"> (</w:t>
      </w:r>
      <w:r w:rsidR="001405B0" w:rsidRPr="00D21BC0">
        <w:rPr>
          <w:rStyle w:val="s0"/>
          <w:rFonts w:ascii="Arial" w:hAnsi="Arial" w:cs="Arial"/>
          <w:sz w:val="22"/>
          <w:szCs w:val="22"/>
        </w:rPr>
        <w:t>смешанные коммунальные отходы)</w:t>
      </w:r>
      <w:r w:rsidRPr="00D21BC0">
        <w:rPr>
          <w:rFonts w:ascii="Arial" w:hAnsi="Arial" w:cs="Arial"/>
          <w:szCs w:val="22"/>
        </w:rPr>
        <w:t>, огарки сварочных электродов, использованная тара ЛКМ, металлолом, строительные отходы</w:t>
      </w:r>
      <w:r w:rsidR="003E3A9B" w:rsidRPr="00D21BC0">
        <w:rPr>
          <w:rFonts w:ascii="Arial" w:hAnsi="Arial" w:cs="Arial"/>
          <w:szCs w:val="22"/>
        </w:rPr>
        <w:t xml:space="preserve">, </w:t>
      </w:r>
      <w:r w:rsidR="0022581E" w:rsidRPr="00D21BC0">
        <w:rPr>
          <w:rFonts w:ascii="Arial" w:hAnsi="Arial" w:cs="Arial"/>
          <w:szCs w:val="22"/>
        </w:rPr>
        <w:t>отработанные масла</w:t>
      </w:r>
      <w:r w:rsidRPr="00D21BC0">
        <w:rPr>
          <w:rFonts w:ascii="Arial" w:hAnsi="Arial" w:cs="Arial"/>
          <w:szCs w:val="22"/>
        </w:rPr>
        <w:t>.</w:t>
      </w:r>
    </w:p>
    <w:p w:rsidR="003E3A9B" w:rsidRPr="00D21BC0" w:rsidRDefault="003E3A9B" w:rsidP="009D2FA1">
      <w:pPr>
        <w:autoSpaceDE w:val="0"/>
        <w:autoSpaceDN w:val="0"/>
        <w:adjustRightInd w:val="0"/>
        <w:spacing w:line="288" w:lineRule="auto"/>
        <w:jc w:val="both"/>
        <w:rPr>
          <w:rFonts w:ascii="Arial" w:hAnsi="Arial" w:cs="Arial"/>
          <w:szCs w:val="22"/>
        </w:rPr>
      </w:pPr>
      <w:r w:rsidRPr="00D21BC0">
        <w:rPr>
          <w:rFonts w:ascii="Arial" w:hAnsi="Arial" w:cs="Arial"/>
          <w:szCs w:val="22"/>
        </w:rPr>
        <w:t>Основные виды производственных отходов, образующиеся в результате эксплуатации месторождения – промасленная ветошь, ТБО</w:t>
      </w:r>
      <w:r w:rsidR="001405B0" w:rsidRPr="00D21BC0">
        <w:rPr>
          <w:rFonts w:ascii="Arial" w:hAnsi="Arial" w:cs="Arial"/>
          <w:szCs w:val="22"/>
        </w:rPr>
        <w:t xml:space="preserve"> (</w:t>
      </w:r>
      <w:r w:rsidR="001405B0" w:rsidRPr="00D21BC0">
        <w:rPr>
          <w:rStyle w:val="s0"/>
          <w:rFonts w:ascii="Arial" w:hAnsi="Arial" w:cs="Arial"/>
          <w:sz w:val="22"/>
          <w:szCs w:val="22"/>
        </w:rPr>
        <w:t>смешанные коммунальные отходы)</w:t>
      </w:r>
      <w:r w:rsidRPr="00D21BC0">
        <w:rPr>
          <w:rFonts w:ascii="Arial" w:hAnsi="Arial" w:cs="Arial"/>
          <w:szCs w:val="22"/>
        </w:rPr>
        <w:t xml:space="preserve">, огарки сварочных электродов, металлолом, </w:t>
      </w:r>
      <w:r w:rsidR="001405B0" w:rsidRPr="00D21BC0">
        <w:rPr>
          <w:rFonts w:ascii="Arial" w:hAnsi="Arial" w:cs="Arial"/>
          <w:szCs w:val="22"/>
        </w:rPr>
        <w:t xml:space="preserve">отработанные масла, </w:t>
      </w:r>
      <w:r w:rsidR="003B07F2" w:rsidRPr="00D21BC0">
        <w:rPr>
          <w:rFonts w:ascii="Arial" w:hAnsi="Arial" w:cs="Arial"/>
          <w:szCs w:val="22"/>
        </w:rPr>
        <w:t xml:space="preserve">нефтешлам, </w:t>
      </w:r>
      <w:r w:rsidR="001405B0" w:rsidRPr="00D21BC0">
        <w:rPr>
          <w:rFonts w:ascii="Arial" w:hAnsi="Arial" w:cs="Arial"/>
          <w:szCs w:val="22"/>
        </w:rPr>
        <w:t>использованные СИЗ</w:t>
      </w:r>
      <w:r w:rsidRPr="00D21BC0">
        <w:rPr>
          <w:rFonts w:ascii="Arial" w:hAnsi="Arial" w:cs="Arial"/>
          <w:szCs w:val="22"/>
        </w:rPr>
        <w:t>.</w:t>
      </w:r>
    </w:p>
    <w:p w:rsidR="0038755F" w:rsidRPr="00D21BC0" w:rsidRDefault="0038755F" w:rsidP="009D2FA1">
      <w:pPr>
        <w:pStyle w:val="af"/>
        <w:numPr>
          <w:ilvl w:val="0"/>
          <w:numId w:val="14"/>
        </w:numPr>
        <w:tabs>
          <w:tab w:val="clear" w:pos="360"/>
          <w:tab w:val="num" w:pos="0"/>
          <w:tab w:val="left" w:pos="1080"/>
        </w:tabs>
        <w:spacing w:after="0" w:line="288" w:lineRule="auto"/>
        <w:ind w:left="0" w:firstLine="737"/>
        <w:jc w:val="both"/>
        <w:rPr>
          <w:rFonts w:ascii="Arial" w:hAnsi="Arial" w:cs="Arial"/>
          <w:sz w:val="22"/>
          <w:szCs w:val="22"/>
        </w:rPr>
      </w:pPr>
      <w:r w:rsidRPr="00D21BC0">
        <w:rPr>
          <w:rFonts w:ascii="Arial" w:hAnsi="Arial" w:cs="Arial"/>
          <w:sz w:val="22"/>
          <w:szCs w:val="22"/>
        </w:rPr>
        <w:t>Металлолом - инертные отходы, остающиеся при строительстве, техническом обслуживании и демонтаже оборудования (металлические стружки, обрезки труб, арматуры и т.д.). По мере образования металлолом складируется на специально отведенной площадке. По мере накопления вывозятся подрядной организацией на договорной основе.</w:t>
      </w:r>
    </w:p>
    <w:p w:rsidR="0038755F" w:rsidRPr="00D21BC0" w:rsidRDefault="0038755F" w:rsidP="009D2FA1">
      <w:pPr>
        <w:pStyle w:val="af"/>
        <w:numPr>
          <w:ilvl w:val="0"/>
          <w:numId w:val="14"/>
        </w:numPr>
        <w:tabs>
          <w:tab w:val="clear" w:pos="360"/>
          <w:tab w:val="num" w:pos="0"/>
          <w:tab w:val="left" w:pos="1080"/>
        </w:tabs>
        <w:spacing w:after="0" w:line="288" w:lineRule="auto"/>
        <w:ind w:left="0" w:firstLine="737"/>
        <w:jc w:val="both"/>
        <w:rPr>
          <w:rFonts w:ascii="Arial" w:hAnsi="Arial" w:cs="Arial"/>
          <w:sz w:val="22"/>
          <w:szCs w:val="22"/>
        </w:rPr>
      </w:pPr>
      <w:r w:rsidRPr="00D21BC0">
        <w:rPr>
          <w:rFonts w:ascii="Arial" w:hAnsi="Arial" w:cs="Arial"/>
          <w:sz w:val="22"/>
          <w:szCs w:val="22"/>
        </w:rPr>
        <w:t>Отходы тары ЛКМ образуются в процессе покрасочных работ. Отходы тары складируются в контейнеры и вывозятся на захоронение на договорной основе.</w:t>
      </w:r>
    </w:p>
    <w:p w:rsidR="0038755F" w:rsidRPr="00D21BC0" w:rsidRDefault="0038755F" w:rsidP="009D2FA1">
      <w:pPr>
        <w:pStyle w:val="af"/>
        <w:numPr>
          <w:ilvl w:val="0"/>
          <w:numId w:val="14"/>
        </w:numPr>
        <w:tabs>
          <w:tab w:val="clear" w:pos="360"/>
          <w:tab w:val="num" w:pos="0"/>
          <w:tab w:val="left" w:pos="1080"/>
        </w:tabs>
        <w:spacing w:after="0" w:line="288" w:lineRule="auto"/>
        <w:ind w:left="0" w:firstLine="737"/>
        <w:jc w:val="both"/>
        <w:rPr>
          <w:rFonts w:ascii="Arial" w:hAnsi="Arial" w:cs="Arial"/>
          <w:sz w:val="22"/>
          <w:szCs w:val="22"/>
        </w:rPr>
      </w:pPr>
      <w:r w:rsidRPr="00D21BC0">
        <w:rPr>
          <w:rFonts w:ascii="Arial" w:hAnsi="Arial" w:cs="Arial"/>
          <w:sz w:val="22"/>
          <w:szCs w:val="22"/>
        </w:rPr>
        <w:t>Огарки сварочных электродов образуются в процессе проведения сварочных работ. Токсичные компоненты – цветные металлы. Огарки складируются в контейнеры и по мере накопления вывозятся подрядной организацией на договорной основе.</w:t>
      </w:r>
    </w:p>
    <w:p w:rsidR="0038755F" w:rsidRPr="00D21BC0" w:rsidRDefault="0038755F" w:rsidP="009D2FA1">
      <w:pPr>
        <w:pStyle w:val="af"/>
        <w:numPr>
          <w:ilvl w:val="0"/>
          <w:numId w:val="14"/>
        </w:numPr>
        <w:tabs>
          <w:tab w:val="clear" w:pos="360"/>
          <w:tab w:val="num" w:pos="0"/>
          <w:tab w:val="left" w:pos="1080"/>
        </w:tabs>
        <w:spacing w:after="0" w:line="288" w:lineRule="auto"/>
        <w:ind w:left="0" w:firstLine="737"/>
        <w:jc w:val="both"/>
        <w:rPr>
          <w:rFonts w:ascii="Arial" w:hAnsi="Arial" w:cs="Arial"/>
          <w:sz w:val="22"/>
          <w:szCs w:val="22"/>
        </w:rPr>
      </w:pPr>
      <w:r w:rsidRPr="00D21BC0">
        <w:rPr>
          <w:rFonts w:ascii="Arial" w:hAnsi="Arial" w:cs="Arial"/>
          <w:sz w:val="22"/>
          <w:szCs w:val="22"/>
        </w:rPr>
        <w:lastRenderedPageBreak/>
        <w:t>Строительные отходы – отходы образующиеся в процессе производства строительных работ. Собираются в контейнеры и вывозятся на договорной основе.</w:t>
      </w:r>
    </w:p>
    <w:p w:rsidR="0038755F" w:rsidRPr="00D21BC0" w:rsidRDefault="0038755F" w:rsidP="009D2FA1">
      <w:pPr>
        <w:pStyle w:val="af"/>
        <w:numPr>
          <w:ilvl w:val="0"/>
          <w:numId w:val="14"/>
        </w:numPr>
        <w:tabs>
          <w:tab w:val="clear" w:pos="360"/>
          <w:tab w:val="num" w:pos="0"/>
          <w:tab w:val="left" w:pos="1080"/>
        </w:tabs>
        <w:spacing w:after="0" w:line="288" w:lineRule="auto"/>
        <w:ind w:left="0" w:firstLine="737"/>
        <w:jc w:val="both"/>
        <w:rPr>
          <w:rFonts w:ascii="Arial" w:hAnsi="Arial" w:cs="Arial"/>
          <w:sz w:val="22"/>
          <w:szCs w:val="22"/>
        </w:rPr>
      </w:pPr>
      <w:r w:rsidRPr="00D21BC0">
        <w:rPr>
          <w:rFonts w:ascii="Arial" w:hAnsi="Arial" w:cs="Arial"/>
          <w:sz w:val="22"/>
          <w:szCs w:val="22"/>
        </w:rPr>
        <w:t>Твердо-бытовые отходы образуются при обеспечении жизнедеятельности обслуживающего персонала и включают в себя отходы столовой, бытовой мусор, канцелярский и упаковочный мусор, ветошь и т.д. Твердые бытовые отходы, образующиеся в результате жизнедеятельности обслуживающего персонала, собираются в металлические контейнеры для ТБО и передаются на утилизацию в стороннюю организацию на договорной основе.</w:t>
      </w:r>
    </w:p>
    <w:p w:rsidR="0038755F" w:rsidRPr="00D21BC0" w:rsidRDefault="0038755F" w:rsidP="009D2FA1">
      <w:pPr>
        <w:autoSpaceDE w:val="0"/>
        <w:autoSpaceDN w:val="0"/>
        <w:adjustRightInd w:val="0"/>
        <w:spacing w:line="288" w:lineRule="auto"/>
        <w:jc w:val="both"/>
        <w:rPr>
          <w:rFonts w:ascii="Arial" w:hAnsi="Arial" w:cs="Arial"/>
          <w:szCs w:val="22"/>
        </w:rPr>
      </w:pPr>
    </w:p>
    <w:p w:rsidR="0038755F" w:rsidRPr="00D21BC0" w:rsidRDefault="0038755F" w:rsidP="009D2FA1">
      <w:pPr>
        <w:pStyle w:val="11"/>
        <w:spacing w:line="288" w:lineRule="auto"/>
        <w:jc w:val="both"/>
        <w:rPr>
          <w:rFonts w:ascii="Arial" w:hAnsi="Arial" w:cs="Arial"/>
          <w:noProof/>
          <w:lang w:val="ru-RU"/>
        </w:rPr>
      </w:pPr>
      <w:bookmarkStart w:id="135" w:name="_Toc81422030"/>
      <w:bookmarkStart w:id="136" w:name="_Toc212075087"/>
      <w:r w:rsidRPr="00D21BC0">
        <w:rPr>
          <w:rFonts w:ascii="Arial" w:hAnsi="Arial" w:cs="Arial"/>
          <w:noProof/>
          <w:lang w:val="ru-RU"/>
        </w:rPr>
        <w:t>7.</w:t>
      </w:r>
      <w:r w:rsidR="00141D5D" w:rsidRPr="00D21BC0">
        <w:rPr>
          <w:rFonts w:ascii="Arial" w:hAnsi="Arial" w:cs="Arial"/>
          <w:noProof/>
          <w:lang w:val="ru-RU"/>
        </w:rPr>
        <w:t>4</w:t>
      </w:r>
      <w:r w:rsidRPr="00D21BC0">
        <w:rPr>
          <w:rFonts w:ascii="Arial" w:hAnsi="Arial" w:cs="Arial"/>
          <w:noProof/>
          <w:lang w:val="ru-RU"/>
        </w:rPr>
        <w:t xml:space="preserve"> Расчет норм образования отходов при строительстве</w:t>
      </w:r>
      <w:bookmarkEnd w:id="135"/>
      <w:bookmarkEnd w:id="136"/>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Отходы ЛКМ (пустая тара от ЛКМ)</w:t>
      </w:r>
      <w:r w:rsidRPr="00D21BC0">
        <w:rPr>
          <w:rFonts w:ascii="Arial" w:hAnsi="Arial" w:cs="Arial"/>
          <w:szCs w:val="22"/>
        </w:rPr>
        <w:t>.</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Количество использованной тары ЛКМ определяется по формуле:</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N = ΣMi*n + ΣMki* αi,</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где: N - количество тары, т/год;</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Mi – масса i-го вида тары, тонн/год;</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n – число видов тары;</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Mki – масса краски в i-той таре;</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αi  - содержание остатков краски в в i-той таре в долях от Mki (0,02).</w:t>
      </w:r>
    </w:p>
    <w:p w:rsidR="007F14C6" w:rsidRPr="00D21BC0" w:rsidRDefault="007F14C6" w:rsidP="009D2FA1">
      <w:pPr>
        <w:spacing w:line="288" w:lineRule="auto"/>
        <w:jc w:val="both"/>
        <w:rPr>
          <w:rFonts w:ascii="Arial" w:hAnsi="Arial" w:cs="Arial"/>
          <w:szCs w:val="22"/>
        </w:rPr>
      </w:pPr>
      <w:r w:rsidRPr="00D21BC0">
        <w:rPr>
          <w:rFonts w:ascii="Arial" w:hAnsi="Arial" w:cs="Arial"/>
          <w:szCs w:val="22"/>
        </w:rPr>
        <w:t xml:space="preserve">N = </w:t>
      </w:r>
      <w:r w:rsidRPr="00D21BC0">
        <w:rPr>
          <w:rFonts w:ascii="Arial" w:hAnsi="Arial" w:cs="Arial"/>
          <w:szCs w:val="22"/>
        </w:rPr>
        <w:fldChar w:fldCharType="begin"/>
      </w:r>
      <w:r w:rsidRPr="00D21BC0">
        <w:rPr>
          <w:rFonts w:ascii="Arial" w:hAnsi="Arial" w:cs="Arial"/>
          <w:szCs w:val="22"/>
        </w:rPr>
        <w:instrText xml:space="preserve"> =1,5/1000 \# "0,0000" </w:instrText>
      </w:r>
      <w:r w:rsidRPr="00D21BC0">
        <w:rPr>
          <w:rFonts w:ascii="Arial" w:hAnsi="Arial" w:cs="Arial"/>
          <w:szCs w:val="22"/>
        </w:rPr>
        <w:fldChar w:fldCharType="separate"/>
      </w:r>
      <w:r w:rsidRPr="00D21BC0">
        <w:rPr>
          <w:rFonts w:ascii="Arial" w:hAnsi="Arial" w:cs="Arial"/>
          <w:szCs w:val="22"/>
        </w:rPr>
        <w:t>0,0015</w:t>
      </w:r>
      <w:r w:rsidRPr="00D21BC0">
        <w:rPr>
          <w:rFonts w:ascii="Arial" w:hAnsi="Arial" w:cs="Arial"/>
          <w:szCs w:val="22"/>
        </w:rPr>
        <w:fldChar w:fldCharType="end"/>
      </w:r>
      <w:r w:rsidR="004770CB">
        <w:rPr>
          <w:rFonts w:ascii="Arial" w:hAnsi="Arial" w:cs="Arial"/>
          <w:szCs w:val="22"/>
        </w:rPr>
        <w:t xml:space="preserve"> </w:t>
      </w:r>
      <w:r w:rsidRPr="00D21BC0">
        <w:rPr>
          <w:rFonts w:ascii="Arial" w:hAnsi="Arial" w:cs="Arial"/>
          <w:szCs w:val="22"/>
        </w:rPr>
        <w:t>*</w:t>
      </w:r>
      <w:r w:rsidR="004770CB">
        <w:rPr>
          <w:rFonts w:ascii="Arial" w:hAnsi="Arial" w:cs="Arial"/>
          <w:szCs w:val="22"/>
        </w:rPr>
        <w:t xml:space="preserve"> 25 </w:t>
      </w:r>
      <w:r w:rsidRPr="00D21BC0">
        <w:rPr>
          <w:rFonts w:ascii="Arial" w:hAnsi="Arial" w:cs="Arial"/>
          <w:szCs w:val="22"/>
        </w:rPr>
        <w:t>+</w:t>
      </w:r>
      <w:r w:rsidR="004770CB">
        <w:rPr>
          <w:rFonts w:ascii="Arial" w:hAnsi="Arial" w:cs="Arial"/>
          <w:szCs w:val="22"/>
        </w:rPr>
        <w:t xml:space="preserve"> </w:t>
      </w:r>
      <w:r w:rsidRPr="00D21BC0">
        <w:rPr>
          <w:rFonts w:ascii="Arial" w:hAnsi="Arial" w:cs="Arial"/>
          <w:szCs w:val="22"/>
        </w:rPr>
        <w:t>0,</w:t>
      </w:r>
      <w:r w:rsidR="00860FD9" w:rsidRPr="00D21BC0">
        <w:rPr>
          <w:rFonts w:ascii="Arial" w:hAnsi="Arial" w:cs="Arial"/>
          <w:szCs w:val="22"/>
        </w:rPr>
        <w:t>2</w:t>
      </w:r>
      <w:r w:rsidR="004770CB">
        <w:rPr>
          <w:rFonts w:ascii="Arial" w:hAnsi="Arial" w:cs="Arial"/>
          <w:szCs w:val="22"/>
        </w:rPr>
        <w:t xml:space="preserve">8 </w:t>
      </w:r>
      <w:r w:rsidRPr="00D21BC0">
        <w:rPr>
          <w:rFonts w:ascii="Arial" w:hAnsi="Arial" w:cs="Arial"/>
          <w:szCs w:val="22"/>
        </w:rPr>
        <w:t>*</w:t>
      </w:r>
      <w:r w:rsidR="004770CB">
        <w:rPr>
          <w:rFonts w:ascii="Arial" w:hAnsi="Arial" w:cs="Arial"/>
          <w:szCs w:val="22"/>
        </w:rPr>
        <w:t xml:space="preserve"> </w:t>
      </w:r>
      <w:r w:rsidRPr="00D21BC0">
        <w:rPr>
          <w:rFonts w:ascii="Arial" w:hAnsi="Arial" w:cs="Arial"/>
          <w:szCs w:val="22"/>
        </w:rPr>
        <w:t>0,02 = 0,0</w:t>
      </w:r>
      <w:r w:rsidR="004770CB">
        <w:rPr>
          <w:rFonts w:ascii="Arial" w:hAnsi="Arial" w:cs="Arial"/>
          <w:szCs w:val="22"/>
        </w:rPr>
        <w:t>431</w:t>
      </w:r>
      <w:r w:rsidR="00860FD9" w:rsidRPr="00D21BC0">
        <w:rPr>
          <w:rFonts w:ascii="Arial" w:hAnsi="Arial" w:cs="Arial"/>
          <w:szCs w:val="22"/>
        </w:rPr>
        <w:t xml:space="preserve"> </w:t>
      </w:r>
      <w:r w:rsidRPr="00D21BC0">
        <w:rPr>
          <w:rFonts w:ascii="Arial" w:hAnsi="Arial" w:cs="Arial"/>
          <w:szCs w:val="22"/>
        </w:rPr>
        <w:t>т</w:t>
      </w:r>
    </w:p>
    <w:p w:rsidR="009811A7" w:rsidRPr="00D21BC0" w:rsidRDefault="009811A7" w:rsidP="009D2FA1">
      <w:pPr>
        <w:spacing w:line="288" w:lineRule="auto"/>
        <w:jc w:val="both"/>
        <w:rPr>
          <w:rFonts w:ascii="Arial" w:hAnsi="Arial" w:cs="Arial"/>
          <w:i/>
          <w:szCs w:val="22"/>
        </w:rPr>
      </w:pPr>
      <w:r w:rsidRPr="00D21BC0">
        <w:rPr>
          <w:rFonts w:ascii="Arial" w:hAnsi="Arial" w:cs="Arial"/>
          <w:i/>
          <w:szCs w:val="22"/>
        </w:rPr>
        <w:t>Тара из – под ЛКМ собирается в специальные контейнеры и в дальнейшем вывозится  на полигон для сжигания  на специальных  установках  типа ADV-200, «Форсаж-2М», «Факел-1М».</w:t>
      </w:r>
    </w:p>
    <w:p w:rsidR="006120F0" w:rsidRDefault="006120F0" w:rsidP="009D2FA1">
      <w:pPr>
        <w:widowControl w:val="0"/>
        <w:numPr>
          <w:ilvl w:val="12"/>
          <w:numId w:val="0"/>
        </w:numPr>
        <w:spacing w:line="288" w:lineRule="auto"/>
        <w:ind w:firstLine="737"/>
        <w:jc w:val="both"/>
        <w:rPr>
          <w:rFonts w:ascii="Arial" w:hAnsi="Arial" w:cs="Arial"/>
          <w:i/>
          <w:szCs w:val="22"/>
          <w:u w:val="single"/>
        </w:rPr>
      </w:pP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Промасленная ветошь</w:t>
      </w:r>
      <w:r w:rsidRPr="00D21BC0">
        <w:rPr>
          <w:rFonts w:ascii="Arial" w:hAnsi="Arial" w:cs="Arial"/>
          <w:szCs w:val="22"/>
        </w:rPr>
        <w:t>. Образуется в процессе обслуживания спецтехники и автотранспорта</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Количество промасленной ветоши определяется по формуле:</w:t>
      </w:r>
    </w:p>
    <w:p w:rsidR="009811A7" w:rsidRPr="00D21BC0" w:rsidRDefault="009811A7" w:rsidP="009D2FA1">
      <w:pPr>
        <w:spacing w:line="288" w:lineRule="auto"/>
        <w:jc w:val="center"/>
        <w:rPr>
          <w:rFonts w:ascii="Arial" w:hAnsi="Arial" w:cs="Arial"/>
          <w:szCs w:val="22"/>
        </w:rPr>
      </w:pPr>
      <w:r w:rsidRPr="00D21BC0">
        <w:rPr>
          <w:rFonts w:ascii="Arial" w:hAnsi="Arial" w:cs="Arial"/>
          <w:b/>
          <w:szCs w:val="22"/>
        </w:rPr>
        <w:t>N = M</w:t>
      </w:r>
      <w:r w:rsidRPr="00D21BC0">
        <w:rPr>
          <w:rFonts w:ascii="Arial" w:hAnsi="Arial" w:cs="Arial"/>
          <w:b/>
          <w:szCs w:val="22"/>
          <w:vertAlign w:val="subscript"/>
        </w:rPr>
        <w:t>o</w:t>
      </w:r>
      <w:r w:rsidRPr="00D21BC0">
        <w:rPr>
          <w:rFonts w:ascii="Arial" w:hAnsi="Arial" w:cs="Arial"/>
          <w:b/>
          <w:szCs w:val="22"/>
        </w:rPr>
        <w:t xml:space="preserve"> + M + W, т/год</w:t>
      </w:r>
      <w:r w:rsidRPr="00D21BC0">
        <w:rPr>
          <w:rFonts w:ascii="Arial" w:hAnsi="Arial" w:cs="Arial"/>
          <w:szCs w:val="22"/>
        </w:rPr>
        <w:t xml:space="preserve">, </w:t>
      </w:r>
      <w:r w:rsidRPr="00D21BC0">
        <w:rPr>
          <w:rFonts w:ascii="Arial" w:hAnsi="Arial" w:cs="Arial"/>
          <w:b/>
          <w:szCs w:val="22"/>
        </w:rPr>
        <w:t>где</w:t>
      </w:r>
      <w:r w:rsidRPr="00D21BC0">
        <w:rPr>
          <w:rFonts w:ascii="Arial" w:hAnsi="Arial" w:cs="Arial"/>
          <w:b/>
          <w:color w:val="000000"/>
          <w:szCs w:val="22"/>
        </w:rPr>
        <w:t>:</w:t>
      </w:r>
    </w:p>
    <w:p w:rsidR="009811A7" w:rsidRPr="00D21BC0" w:rsidRDefault="009811A7" w:rsidP="009D2FA1">
      <w:pPr>
        <w:pStyle w:val="afff2"/>
        <w:spacing w:line="288" w:lineRule="auto"/>
        <w:jc w:val="both"/>
        <w:rPr>
          <w:rFonts w:ascii="Arial" w:hAnsi="Arial" w:cs="Arial"/>
          <w:sz w:val="22"/>
          <w:szCs w:val="22"/>
        </w:rPr>
      </w:pPr>
      <w:r w:rsidRPr="00D21BC0">
        <w:rPr>
          <w:rFonts w:ascii="Arial" w:hAnsi="Arial" w:cs="Arial"/>
          <w:sz w:val="22"/>
          <w:szCs w:val="22"/>
        </w:rPr>
        <w:t>где Мо – поступающее количество ветоши, 0,03 т;</w:t>
      </w:r>
    </w:p>
    <w:p w:rsidR="009811A7" w:rsidRPr="00D21BC0" w:rsidRDefault="009811A7" w:rsidP="009D2FA1">
      <w:pPr>
        <w:pStyle w:val="afff2"/>
        <w:spacing w:line="288" w:lineRule="auto"/>
        <w:jc w:val="both"/>
        <w:rPr>
          <w:rFonts w:ascii="Arial" w:hAnsi="Arial" w:cs="Arial"/>
          <w:sz w:val="22"/>
          <w:szCs w:val="22"/>
        </w:rPr>
      </w:pPr>
      <w:r w:rsidRPr="00D21BC0">
        <w:rPr>
          <w:rFonts w:ascii="Arial" w:hAnsi="Arial" w:cs="Arial"/>
          <w:sz w:val="22"/>
          <w:szCs w:val="22"/>
        </w:rPr>
        <w:t>М – норматив содержания в ветоши масел, М=0,12*Мо;</w:t>
      </w:r>
    </w:p>
    <w:p w:rsidR="009811A7" w:rsidRPr="00D21BC0" w:rsidRDefault="009811A7" w:rsidP="009D2FA1">
      <w:pPr>
        <w:pStyle w:val="afff2"/>
        <w:spacing w:line="288" w:lineRule="auto"/>
        <w:jc w:val="both"/>
        <w:rPr>
          <w:rFonts w:ascii="Arial" w:hAnsi="Arial" w:cs="Arial"/>
          <w:sz w:val="22"/>
          <w:szCs w:val="22"/>
        </w:rPr>
      </w:pPr>
      <w:r w:rsidRPr="00D21BC0">
        <w:rPr>
          <w:rFonts w:ascii="Arial" w:hAnsi="Arial" w:cs="Arial"/>
          <w:sz w:val="22"/>
          <w:szCs w:val="22"/>
        </w:rPr>
        <w:t>W – нормативное содержание в ветоши влаги, W=0,15*Мо,</w:t>
      </w:r>
    </w:p>
    <w:p w:rsidR="009811A7" w:rsidRPr="00D21BC0" w:rsidRDefault="009811A7" w:rsidP="009D2FA1">
      <w:pPr>
        <w:pStyle w:val="afff2"/>
        <w:spacing w:line="288" w:lineRule="auto"/>
        <w:jc w:val="both"/>
        <w:rPr>
          <w:rFonts w:ascii="Arial" w:hAnsi="Arial" w:cs="Arial"/>
          <w:sz w:val="22"/>
          <w:szCs w:val="22"/>
        </w:rPr>
      </w:pPr>
      <w:r w:rsidRPr="00D21BC0">
        <w:rPr>
          <w:rFonts w:ascii="Arial" w:hAnsi="Arial" w:cs="Arial"/>
          <w:sz w:val="22"/>
          <w:szCs w:val="22"/>
        </w:rPr>
        <w:t>М = 0,12*0,03 = 0,0036 т,</w:t>
      </w:r>
    </w:p>
    <w:p w:rsidR="009811A7" w:rsidRPr="00D21BC0" w:rsidRDefault="009811A7" w:rsidP="009D2FA1">
      <w:pPr>
        <w:pStyle w:val="afff2"/>
        <w:spacing w:line="288" w:lineRule="auto"/>
        <w:jc w:val="both"/>
        <w:rPr>
          <w:rFonts w:ascii="Arial" w:hAnsi="Arial" w:cs="Arial"/>
          <w:sz w:val="22"/>
          <w:szCs w:val="22"/>
        </w:rPr>
      </w:pPr>
      <w:r w:rsidRPr="00D21BC0">
        <w:rPr>
          <w:rFonts w:ascii="Arial" w:hAnsi="Arial" w:cs="Arial"/>
          <w:sz w:val="22"/>
          <w:szCs w:val="22"/>
        </w:rPr>
        <w:t>W = 0,15*0,03 = 0,0045 т,</w:t>
      </w:r>
    </w:p>
    <w:p w:rsidR="009811A7" w:rsidRPr="00D21BC0" w:rsidRDefault="009811A7" w:rsidP="009D2FA1">
      <w:pPr>
        <w:pStyle w:val="afff2"/>
        <w:spacing w:line="288" w:lineRule="auto"/>
        <w:jc w:val="both"/>
        <w:rPr>
          <w:rFonts w:ascii="Arial" w:hAnsi="Arial" w:cs="Arial"/>
          <w:b/>
          <w:sz w:val="22"/>
          <w:szCs w:val="22"/>
        </w:rPr>
      </w:pPr>
      <w:r w:rsidRPr="00D21BC0">
        <w:rPr>
          <w:rFonts w:ascii="Arial" w:hAnsi="Arial" w:cs="Arial"/>
          <w:sz w:val="22"/>
          <w:szCs w:val="22"/>
        </w:rPr>
        <w:t xml:space="preserve">N= 0,03+0,0036 +0,0045 = </w:t>
      </w:r>
      <w:r w:rsidRPr="00D21BC0">
        <w:rPr>
          <w:rFonts w:ascii="Arial" w:hAnsi="Arial" w:cs="Arial"/>
          <w:b/>
          <w:sz w:val="22"/>
          <w:szCs w:val="22"/>
        </w:rPr>
        <w:t>0,0381 т.</w:t>
      </w:r>
    </w:p>
    <w:p w:rsidR="009811A7" w:rsidRDefault="009811A7" w:rsidP="009D2FA1">
      <w:pPr>
        <w:widowControl w:val="0"/>
        <w:numPr>
          <w:ilvl w:val="12"/>
          <w:numId w:val="0"/>
        </w:numPr>
        <w:spacing w:line="288" w:lineRule="auto"/>
        <w:ind w:firstLine="737"/>
        <w:jc w:val="both"/>
        <w:rPr>
          <w:rFonts w:ascii="Arial" w:hAnsi="Arial" w:cs="Arial"/>
          <w:i/>
          <w:szCs w:val="22"/>
        </w:rPr>
      </w:pPr>
      <w:r w:rsidRPr="00D21BC0">
        <w:rPr>
          <w:rFonts w:ascii="Arial" w:hAnsi="Arial" w:cs="Arial"/>
          <w:i/>
          <w:szCs w:val="22"/>
        </w:rPr>
        <w:t xml:space="preserve">Промасленная ветошь собирается в специальные контейнеры и в дальнейшем вывозится  на полигон для сжигания  на специальных  установках  типа ADV-200, «Форсаж-2М», «Факел-1М». </w:t>
      </w:r>
    </w:p>
    <w:p w:rsidR="00775C6D" w:rsidRPr="00D21BC0" w:rsidRDefault="00775C6D" w:rsidP="009D2FA1">
      <w:pPr>
        <w:widowControl w:val="0"/>
        <w:numPr>
          <w:ilvl w:val="12"/>
          <w:numId w:val="0"/>
        </w:numPr>
        <w:spacing w:line="288" w:lineRule="auto"/>
        <w:ind w:firstLine="737"/>
        <w:jc w:val="both"/>
        <w:rPr>
          <w:rFonts w:ascii="Arial" w:hAnsi="Arial" w:cs="Arial"/>
          <w:szCs w:val="22"/>
        </w:rPr>
      </w:pP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Огарки сварочных электродов</w:t>
      </w:r>
      <w:r w:rsidRPr="00D21BC0">
        <w:rPr>
          <w:rFonts w:ascii="Arial" w:hAnsi="Arial" w:cs="Arial"/>
          <w:szCs w:val="22"/>
        </w:rPr>
        <w:t xml:space="preserve"> - расчет образования огарков сварочных электродов выполнен в соответствии с приложением 16 к приказу № 100 от 18. 04. 2008 г. «Методика разработки проектов нормативов размещения отходов производства и потребления». </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 xml:space="preserve">Расчет образования  огарков сварочных электродов  производится по формуле:       </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N = М х Q, т/год,</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где:</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N – количество огарков сварочных электродов;</w:t>
      </w:r>
    </w:p>
    <w:p w:rsidR="009811A7" w:rsidRPr="00D21BC0" w:rsidRDefault="009811A7" w:rsidP="009D2FA1">
      <w:pPr>
        <w:spacing w:line="288" w:lineRule="auto"/>
        <w:jc w:val="both"/>
        <w:rPr>
          <w:rFonts w:ascii="Arial" w:hAnsi="Arial" w:cs="Arial"/>
          <w:szCs w:val="22"/>
        </w:rPr>
      </w:pPr>
      <w:r w:rsidRPr="00D21BC0">
        <w:rPr>
          <w:rFonts w:ascii="Arial" w:hAnsi="Arial" w:cs="Arial"/>
          <w:szCs w:val="22"/>
        </w:rPr>
        <w:t>где:    N – количество огарков электродов, т/цикл;</w:t>
      </w:r>
    </w:p>
    <w:p w:rsidR="004770CB" w:rsidRDefault="009811A7" w:rsidP="009D2FA1">
      <w:pPr>
        <w:spacing w:line="288" w:lineRule="auto"/>
        <w:jc w:val="both"/>
        <w:rPr>
          <w:rFonts w:ascii="Arial" w:hAnsi="Arial" w:cs="Arial"/>
          <w:szCs w:val="22"/>
        </w:rPr>
      </w:pPr>
      <w:r w:rsidRPr="00D21BC0">
        <w:rPr>
          <w:rFonts w:ascii="Arial" w:hAnsi="Arial" w:cs="Arial"/>
          <w:szCs w:val="22"/>
        </w:rPr>
        <w:t xml:space="preserve">Мост – расход электродов – </w:t>
      </w:r>
      <w:r w:rsidR="009D2FA1">
        <w:rPr>
          <w:rFonts w:ascii="Arial" w:hAnsi="Arial" w:cs="Arial"/>
          <w:szCs w:val="22"/>
        </w:rPr>
        <w:t>0,205</w:t>
      </w:r>
      <w:r w:rsidRPr="00D21BC0">
        <w:rPr>
          <w:rFonts w:ascii="Arial" w:hAnsi="Arial" w:cs="Arial"/>
          <w:szCs w:val="22"/>
        </w:rPr>
        <w:t xml:space="preserve"> т/цикл</w:t>
      </w:r>
      <w:r w:rsidR="00CD748C">
        <w:rPr>
          <w:rFonts w:ascii="Arial" w:hAnsi="Arial" w:cs="Arial"/>
          <w:szCs w:val="22"/>
        </w:rPr>
        <w:t xml:space="preserve"> </w:t>
      </w:r>
    </w:p>
    <w:p w:rsidR="007F14C6" w:rsidRPr="00D21BC0" w:rsidRDefault="007F14C6" w:rsidP="009D2FA1">
      <w:pPr>
        <w:spacing w:line="288" w:lineRule="auto"/>
        <w:jc w:val="both"/>
        <w:rPr>
          <w:rFonts w:ascii="Arial" w:hAnsi="Arial" w:cs="Arial"/>
          <w:szCs w:val="22"/>
        </w:rPr>
      </w:pPr>
      <w:r w:rsidRPr="00D21BC0">
        <w:rPr>
          <w:rFonts w:ascii="Arial" w:hAnsi="Arial" w:cs="Arial"/>
          <w:szCs w:val="22"/>
        </w:rPr>
        <w:t xml:space="preserve">N = Мост *Q = 0,015* </w:t>
      </w:r>
      <w:r w:rsidR="009D2FA1">
        <w:rPr>
          <w:rFonts w:ascii="Arial" w:hAnsi="Arial" w:cs="Arial"/>
          <w:szCs w:val="22"/>
        </w:rPr>
        <w:t>0,205</w:t>
      </w:r>
      <w:r w:rsidR="00775C6D">
        <w:rPr>
          <w:rFonts w:ascii="Arial" w:hAnsi="Arial" w:cs="Arial"/>
          <w:szCs w:val="22"/>
        </w:rPr>
        <w:t>=0,</w:t>
      </w:r>
      <w:r w:rsidR="00E368FA">
        <w:rPr>
          <w:rFonts w:ascii="Arial" w:hAnsi="Arial" w:cs="Arial"/>
          <w:szCs w:val="22"/>
        </w:rPr>
        <w:t>0</w:t>
      </w:r>
      <w:r w:rsidR="009D2FA1">
        <w:rPr>
          <w:rFonts w:ascii="Arial" w:hAnsi="Arial" w:cs="Arial"/>
          <w:szCs w:val="22"/>
        </w:rPr>
        <w:t>031</w:t>
      </w:r>
      <w:r w:rsidRPr="00D21BC0">
        <w:rPr>
          <w:rFonts w:ascii="Arial" w:hAnsi="Arial" w:cs="Arial"/>
          <w:szCs w:val="22"/>
        </w:rPr>
        <w:t xml:space="preserve"> т/цикл.</w:t>
      </w:r>
    </w:p>
    <w:p w:rsidR="009811A7" w:rsidRPr="00D21BC0" w:rsidRDefault="009811A7" w:rsidP="009D2FA1">
      <w:pPr>
        <w:spacing w:line="288" w:lineRule="auto"/>
        <w:jc w:val="both"/>
        <w:rPr>
          <w:rFonts w:ascii="Arial" w:hAnsi="Arial" w:cs="Arial"/>
          <w:i/>
          <w:szCs w:val="22"/>
        </w:rPr>
      </w:pPr>
      <w:r w:rsidRPr="00D21BC0">
        <w:rPr>
          <w:rFonts w:ascii="Arial" w:hAnsi="Arial" w:cs="Arial"/>
          <w:i/>
          <w:szCs w:val="22"/>
        </w:rPr>
        <w:lastRenderedPageBreak/>
        <w:t>Огарки сварочных электродовсобираются в контейнера и вывозятся в специализированное предприятие на прессование пакетировочным прессом Y81-250 и дальнейшего захоронения.</w:t>
      </w:r>
    </w:p>
    <w:p w:rsidR="006120F0" w:rsidRDefault="006120F0" w:rsidP="009D2FA1">
      <w:pPr>
        <w:widowControl w:val="0"/>
        <w:numPr>
          <w:ilvl w:val="12"/>
          <w:numId w:val="0"/>
        </w:numPr>
        <w:spacing w:line="288" w:lineRule="auto"/>
        <w:ind w:firstLine="737"/>
        <w:jc w:val="both"/>
        <w:rPr>
          <w:rFonts w:ascii="Arial" w:hAnsi="Arial" w:cs="Arial"/>
          <w:i/>
          <w:szCs w:val="22"/>
          <w:u w:val="single"/>
        </w:rPr>
      </w:pPr>
    </w:p>
    <w:p w:rsidR="00984E04" w:rsidRPr="00D21BC0" w:rsidRDefault="00984E04" w:rsidP="00984E04">
      <w:pPr>
        <w:spacing w:line="288" w:lineRule="auto"/>
        <w:rPr>
          <w:rFonts w:ascii="Arial" w:hAnsi="Arial" w:cs="Arial"/>
          <w:i/>
          <w:szCs w:val="22"/>
          <w:u w:val="single"/>
        </w:rPr>
      </w:pPr>
      <w:r w:rsidRPr="00D21BC0">
        <w:rPr>
          <w:rFonts w:ascii="Arial" w:hAnsi="Arial" w:cs="Arial"/>
          <w:i/>
          <w:szCs w:val="22"/>
          <w:u w:val="single"/>
        </w:rPr>
        <w:t xml:space="preserve">Использованная тара из-под битумной мастики </w:t>
      </w:r>
    </w:p>
    <w:p w:rsidR="00984E04" w:rsidRPr="00D21BC0" w:rsidRDefault="00984E04" w:rsidP="00984E04">
      <w:pPr>
        <w:spacing w:line="288" w:lineRule="auto"/>
        <w:rPr>
          <w:rFonts w:ascii="Arial" w:hAnsi="Arial" w:cs="Arial"/>
          <w:i/>
          <w:szCs w:val="22"/>
        </w:rPr>
      </w:pPr>
      <w:r w:rsidRPr="00D21BC0">
        <w:rPr>
          <w:rFonts w:ascii="Arial" w:hAnsi="Arial" w:cs="Arial"/>
          <w:bCs/>
          <w:i/>
          <w:iCs/>
          <w:szCs w:val="22"/>
        </w:rPr>
        <w:t xml:space="preserve">Расчет произведен согласно НД: </w:t>
      </w:r>
      <w:r w:rsidRPr="00D21BC0">
        <w:rPr>
          <w:rFonts w:ascii="Arial" w:hAnsi="Arial" w:cs="Arial"/>
          <w:i/>
          <w:szCs w:val="22"/>
        </w:rPr>
        <w:t>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18.04.2008г. №100-п</w:t>
      </w:r>
    </w:p>
    <w:p w:rsidR="00984E04" w:rsidRPr="00D21BC0" w:rsidRDefault="00984E04" w:rsidP="00984E04">
      <w:pPr>
        <w:tabs>
          <w:tab w:val="left" w:pos="1072"/>
        </w:tabs>
        <w:spacing w:line="288" w:lineRule="auto"/>
        <w:rPr>
          <w:rFonts w:ascii="Arial" w:hAnsi="Arial" w:cs="Arial"/>
          <w:szCs w:val="22"/>
        </w:rPr>
      </w:pPr>
      <w:r w:rsidRPr="00D21BC0">
        <w:rPr>
          <w:rFonts w:ascii="Arial" w:hAnsi="Arial" w:cs="Arial"/>
          <w:szCs w:val="22"/>
        </w:rPr>
        <w:t xml:space="preserve">Масса отработанных бочек: N=m*n, </w:t>
      </w:r>
    </w:p>
    <w:p w:rsidR="00984E04" w:rsidRPr="00D21BC0" w:rsidRDefault="00984E04" w:rsidP="00984E04">
      <w:pPr>
        <w:tabs>
          <w:tab w:val="left" w:pos="1072"/>
        </w:tabs>
        <w:spacing w:line="288" w:lineRule="auto"/>
        <w:rPr>
          <w:rFonts w:ascii="Arial" w:hAnsi="Arial" w:cs="Arial"/>
          <w:szCs w:val="22"/>
        </w:rPr>
      </w:pPr>
      <w:r w:rsidRPr="00D21BC0">
        <w:rPr>
          <w:rFonts w:ascii="Arial" w:hAnsi="Arial" w:cs="Arial"/>
          <w:szCs w:val="22"/>
        </w:rPr>
        <w:t>где:</w:t>
      </w:r>
    </w:p>
    <w:p w:rsidR="00984E04" w:rsidRPr="00D21BC0" w:rsidRDefault="00984E04" w:rsidP="00984E04">
      <w:pPr>
        <w:tabs>
          <w:tab w:val="left" w:pos="1072"/>
        </w:tabs>
        <w:spacing w:line="288" w:lineRule="auto"/>
        <w:rPr>
          <w:rFonts w:ascii="Arial" w:hAnsi="Arial" w:cs="Arial"/>
          <w:szCs w:val="22"/>
        </w:rPr>
      </w:pPr>
      <w:r w:rsidRPr="00D21BC0">
        <w:rPr>
          <w:rFonts w:ascii="Arial" w:hAnsi="Arial" w:cs="Arial"/>
          <w:szCs w:val="22"/>
        </w:rPr>
        <w:t>m – вес одной пустой бочки, т.</w:t>
      </w:r>
    </w:p>
    <w:p w:rsidR="00984E04" w:rsidRPr="00D21BC0" w:rsidRDefault="00984E04" w:rsidP="00984E04">
      <w:pPr>
        <w:tabs>
          <w:tab w:val="left" w:pos="1072"/>
        </w:tabs>
        <w:spacing w:line="288" w:lineRule="auto"/>
        <w:rPr>
          <w:rFonts w:ascii="Arial" w:hAnsi="Arial" w:cs="Arial"/>
          <w:szCs w:val="22"/>
        </w:rPr>
      </w:pPr>
      <w:r w:rsidRPr="00D21BC0">
        <w:rPr>
          <w:rFonts w:ascii="Arial" w:hAnsi="Arial" w:cs="Arial"/>
          <w:szCs w:val="22"/>
          <w:lang w:val="en-US"/>
        </w:rPr>
        <w:t>n</w:t>
      </w:r>
      <w:r w:rsidRPr="00D21BC0">
        <w:rPr>
          <w:rFonts w:ascii="Arial" w:hAnsi="Arial" w:cs="Arial"/>
          <w:szCs w:val="22"/>
        </w:rPr>
        <w:t xml:space="preserve"> – количество пустых бочек, шт.</w:t>
      </w:r>
    </w:p>
    <w:p w:rsidR="00984E04" w:rsidRPr="00D21BC0" w:rsidRDefault="00984E04" w:rsidP="00984E04">
      <w:pPr>
        <w:spacing w:line="288" w:lineRule="auto"/>
        <w:rPr>
          <w:rFonts w:ascii="Arial" w:hAnsi="Arial" w:cs="Arial"/>
          <w:szCs w:val="22"/>
        </w:rPr>
      </w:pPr>
      <w:r w:rsidRPr="00D21BC0">
        <w:rPr>
          <w:rFonts w:ascii="Arial" w:hAnsi="Arial" w:cs="Arial"/>
          <w:szCs w:val="22"/>
        </w:rPr>
        <w:t>Расчет массы использованной тары приведен в таблице.</w:t>
      </w:r>
    </w:p>
    <w:p w:rsidR="00984E04" w:rsidRPr="00D21BC0" w:rsidRDefault="00984E04" w:rsidP="00984E04">
      <w:pPr>
        <w:tabs>
          <w:tab w:val="left" w:pos="1072"/>
        </w:tabs>
        <w:spacing w:line="288" w:lineRule="auto"/>
        <w:rPr>
          <w:rFonts w:ascii="Arial" w:hAnsi="Arial" w:cs="Arial"/>
          <w:b/>
          <w:szCs w:val="22"/>
        </w:rPr>
      </w:pPr>
      <w:r w:rsidRPr="00D21BC0">
        <w:rPr>
          <w:rFonts w:ascii="Arial" w:hAnsi="Arial" w:cs="Arial"/>
          <w:b/>
          <w:szCs w:val="22"/>
        </w:rPr>
        <w:t>Таблица - Расчет массы использованной тары</w:t>
      </w:r>
      <w:r w:rsidRPr="00D21BC0">
        <w:rPr>
          <w:rFonts w:ascii="Arial" w:hAnsi="Arial"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77"/>
        <w:gridCol w:w="1923"/>
        <w:gridCol w:w="1977"/>
        <w:gridCol w:w="1173"/>
      </w:tblGrid>
      <w:tr w:rsidR="00984E04" w:rsidRPr="00E6317F" w:rsidTr="00F00B57">
        <w:trPr>
          <w:trHeight w:val="227"/>
        </w:trPr>
        <w:tc>
          <w:tcPr>
            <w:tcW w:w="1546" w:type="pct"/>
            <w:shd w:val="clear" w:color="auto" w:fill="auto"/>
            <w:hideMark/>
          </w:tcPr>
          <w:p w:rsidR="00984E04"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 xml:space="preserve">Наименование </w:t>
            </w:r>
          </w:p>
          <w:p w:rsidR="00984E04" w:rsidRPr="00E6317F"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сырья</w:t>
            </w:r>
          </w:p>
        </w:tc>
        <w:tc>
          <w:tcPr>
            <w:tcW w:w="819" w:type="pct"/>
            <w:shd w:val="clear" w:color="auto" w:fill="auto"/>
            <w:hideMark/>
          </w:tcPr>
          <w:p w:rsidR="00984E04"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 xml:space="preserve">Материал </w:t>
            </w:r>
          </w:p>
          <w:p w:rsidR="00984E04" w:rsidRPr="00E6317F"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емкостей</w:t>
            </w:r>
          </w:p>
        </w:tc>
        <w:tc>
          <w:tcPr>
            <w:tcW w:w="999" w:type="pct"/>
            <w:shd w:val="clear" w:color="auto" w:fill="auto"/>
          </w:tcPr>
          <w:p w:rsidR="00984E04"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 xml:space="preserve">Количество, </w:t>
            </w:r>
          </w:p>
          <w:p w:rsidR="00984E04" w:rsidRPr="00E6317F"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штук</w:t>
            </w:r>
          </w:p>
        </w:tc>
        <w:tc>
          <w:tcPr>
            <w:tcW w:w="1027" w:type="pct"/>
            <w:shd w:val="clear" w:color="auto" w:fill="auto"/>
          </w:tcPr>
          <w:p w:rsidR="00984E04"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Средний вес</w:t>
            </w:r>
          </w:p>
          <w:p w:rsidR="00984E04" w:rsidRPr="00E6317F" w:rsidRDefault="00984E04" w:rsidP="00F00B57">
            <w:pPr>
              <w:spacing w:line="240" w:lineRule="auto"/>
              <w:ind w:firstLine="0"/>
              <w:jc w:val="center"/>
              <w:rPr>
                <w:rFonts w:ascii="Arial" w:hAnsi="Arial" w:cs="Arial"/>
                <w:b/>
                <w:color w:val="000000"/>
                <w:sz w:val="20"/>
                <w:szCs w:val="20"/>
              </w:rPr>
            </w:pPr>
            <w:r>
              <w:rPr>
                <w:rFonts w:ascii="Arial" w:hAnsi="Arial" w:cs="Arial"/>
                <w:b/>
                <w:color w:val="000000"/>
                <w:sz w:val="20"/>
                <w:szCs w:val="20"/>
              </w:rPr>
              <w:t>1-</w:t>
            </w:r>
            <w:r w:rsidRPr="00E6317F">
              <w:rPr>
                <w:rFonts w:ascii="Arial" w:hAnsi="Arial" w:cs="Arial"/>
                <w:b/>
                <w:color w:val="000000"/>
                <w:sz w:val="20"/>
                <w:szCs w:val="20"/>
              </w:rPr>
              <w:t>й бочки, кг</w:t>
            </w:r>
          </w:p>
        </w:tc>
        <w:tc>
          <w:tcPr>
            <w:tcW w:w="610" w:type="pct"/>
            <w:shd w:val="clear" w:color="auto" w:fill="auto"/>
            <w:vAlign w:val="center"/>
          </w:tcPr>
          <w:p w:rsidR="00984E04"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 xml:space="preserve">Масса, </w:t>
            </w:r>
          </w:p>
          <w:p w:rsidR="00984E04" w:rsidRPr="00E6317F" w:rsidRDefault="00984E04" w:rsidP="00F00B57">
            <w:pPr>
              <w:spacing w:line="240" w:lineRule="auto"/>
              <w:ind w:firstLine="0"/>
              <w:jc w:val="center"/>
              <w:rPr>
                <w:rFonts w:ascii="Arial" w:hAnsi="Arial" w:cs="Arial"/>
                <w:b/>
                <w:color w:val="000000"/>
                <w:sz w:val="20"/>
                <w:szCs w:val="20"/>
              </w:rPr>
            </w:pPr>
            <w:r w:rsidRPr="00E6317F">
              <w:rPr>
                <w:rFonts w:ascii="Arial" w:hAnsi="Arial" w:cs="Arial"/>
                <w:b/>
                <w:color w:val="000000"/>
                <w:sz w:val="20"/>
                <w:szCs w:val="20"/>
              </w:rPr>
              <w:t>т/год</w:t>
            </w:r>
          </w:p>
        </w:tc>
      </w:tr>
      <w:tr w:rsidR="00984E04" w:rsidRPr="00E6317F" w:rsidTr="00F00B57">
        <w:trPr>
          <w:trHeight w:val="227"/>
        </w:trPr>
        <w:tc>
          <w:tcPr>
            <w:tcW w:w="1546" w:type="pct"/>
            <w:shd w:val="clear" w:color="auto" w:fill="auto"/>
            <w:vAlign w:val="center"/>
          </w:tcPr>
          <w:p w:rsidR="00984E04" w:rsidRPr="00E6317F" w:rsidRDefault="00984E04" w:rsidP="00F00B57">
            <w:pPr>
              <w:spacing w:line="240" w:lineRule="auto"/>
              <w:ind w:firstLine="0"/>
              <w:jc w:val="center"/>
              <w:rPr>
                <w:rFonts w:ascii="Arial" w:hAnsi="Arial" w:cs="Arial"/>
                <w:color w:val="000000"/>
                <w:sz w:val="20"/>
                <w:szCs w:val="20"/>
                <w:lang w:val="kk-KZ"/>
              </w:rPr>
            </w:pPr>
            <w:r w:rsidRPr="00E6317F">
              <w:rPr>
                <w:rFonts w:ascii="Arial" w:hAnsi="Arial" w:cs="Arial"/>
                <w:color w:val="000000"/>
                <w:sz w:val="20"/>
                <w:szCs w:val="20"/>
                <w:lang w:val="kk-KZ"/>
              </w:rPr>
              <w:t xml:space="preserve">Бочки металлические </w:t>
            </w:r>
          </w:p>
        </w:tc>
        <w:tc>
          <w:tcPr>
            <w:tcW w:w="819" w:type="pct"/>
            <w:shd w:val="clear" w:color="auto" w:fill="auto"/>
            <w:vAlign w:val="center"/>
            <w:hideMark/>
          </w:tcPr>
          <w:p w:rsidR="00984E04" w:rsidRPr="00E6317F" w:rsidRDefault="00984E04" w:rsidP="00F00B57">
            <w:pPr>
              <w:spacing w:line="240" w:lineRule="auto"/>
              <w:ind w:firstLine="0"/>
              <w:jc w:val="center"/>
              <w:rPr>
                <w:rFonts w:ascii="Arial" w:hAnsi="Arial" w:cs="Arial"/>
                <w:color w:val="000000"/>
                <w:sz w:val="20"/>
                <w:szCs w:val="20"/>
                <w:lang w:val="kk-KZ"/>
              </w:rPr>
            </w:pPr>
            <w:r w:rsidRPr="00E6317F">
              <w:rPr>
                <w:rFonts w:ascii="Arial" w:hAnsi="Arial" w:cs="Arial"/>
                <w:color w:val="000000"/>
                <w:sz w:val="20"/>
                <w:szCs w:val="20"/>
                <w:lang w:val="kk-KZ"/>
              </w:rPr>
              <w:t>Металл</w:t>
            </w:r>
          </w:p>
        </w:tc>
        <w:tc>
          <w:tcPr>
            <w:tcW w:w="999" w:type="pct"/>
            <w:shd w:val="clear" w:color="auto" w:fill="auto"/>
            <w:vAlign w:val="center"/>
          </w:tcPr>
          <w:p w:rsidR="00984E04" w:rsidRPr="00E6317F" w:rsidRDefault="00984E04" w:rsidP="00F00B57">
            <w:pPr>
              <w:spacing w:line="240" w:lineRule="auto"/>
              <w:ind w:firstLine="0"/>
              <w:jc w:val="center"/>
              <w:rPr>
                <w:rFonts w:ascii="Arial" w:hAnsi="Arial" w:cs="Arial"/>
                <w:color w:val="000000"/>
                <w:sz w:val="20"/>
                <w:szCs w:val="20"/>
                <w:lang w:val="kk-KZ"/>
              </w:rPr>
            </w:pPr>
            <w:r>
              <w:rPr>
                <w:rFonts w:ascii="Arial" w:hAnsi="Arial" w:cs="Arial"/>
                <w:color w:val="000000"/>
                <w:sz w:val="20"/>
                <w:szCs w:val="20"/>
                <w:lang w:val="kk-KZ"/>
              </w:rPr>
              <w:t>2</w:t>
            </w:r>
          </w:p>
        </w:tc>
        <w:tc>
          <w:tcPr>
            <w:tcW w:w="1027" w:type="pct"/>
            <w:shd w:val="clear" w:color="auto" w:fill="auto"/>
            <w:vAlign w:val="center"/>
          </w:tcPr>
          <w:p w:rsidR="00984E04" w:rsidRPr="00E6317F" w:rsidRDefault="00984E04" w:rsidP="00F00B57">
            <w:pPr>
              <w:spacing w:line="240" w:lineRule="auto"/>
              <w:ind w:firstLine="0"/>
              <w:jc w:val="center"/>
              <w:rPr>
                <w:rFonts w:ascii="Arial" w:hAnsi="Arial" w:cs="Arial"/>
                <w:color w:val="000000"/>
                <w:sz w:val="20"/>
                <w:szCs w:val="20"/>
                <w:lang w:val="kk-KZ"/>
              </w:rPr>
            </w:pPr>
            <w:r w:rsidRPr="00E6317F">
              <w:rPr>
                <w:rFonts w:ascii="Arial" w:hAnsi="Arial" w:cs="Arial"/>
                <w:color w:val="000000"/>
                <w:sz w:val="20"/>
                <w:szCs w:val="20"/>
                <w:lang w:val="kk-KZ"/>
              </w:rPr>
              <w:t>18</w:t>
            </w:r>
          </w:p>
        </w:tc>
        <w:tc>
          <w:tcPr>
            <w:tcW w:w="610" w:type="pct"/>
            <w:shd w:val="clear" w:color="auto" w:fill="auto"/>
            <w:vAlign w:val="center"/>
          </w:tcPr>
          <w:p w:rsidR="00984E04" w:rsidRPr="00E6317F" w:rsidRDefault="00984E04" w:rsidP="00F00B57">
            <w:pPr>
              <w:spacing w:line="240" w:lineRule="auto"/>
              <w:ind w:firstLine="0"/>
              <w:jc w:val="center"/>
              <w:rPr>
                <w:rFonts w:ascii="Arial" w:hAnsi="Arial" w:cs="Arial"/>
                <w:color w:val="000000"/>
                <w:sz w:val="20"/>
                <w:szCs w:val="20"/>
                <w:lang w:val="kk-KZ"/>
              </w:rPr>
            </w:pPr>
            <w:r>
              <w:rPr>
                <w:rFonts w:ascii="Arial" w:hAnsi="Arial" w:cs="Arial"/>
                <w:color w:val="000000"/>
                <w:sz w:val="20"/>
                <w:szCs w:val="20"/>
                <w:lang w:val="kk-KZ"/>
              </w:rPr>
              <w:t>0,036</w:t>
            </w:r>
          </w:p>
        </w:tc>
      </w:tr>
    </w:tbl>
    <w:p w:rsidR="00984E04" w:rsidRDefault="00984E04" w:rsidP="00984E04">
      <w:pPr>
        <w:pStyle w:val="af"/>
        <w:spacing w:after="0" w:line="288" w:lineRule="auto"/>
        <w:jc w:val="both"/>
        <w:rPr>
          <w:rFonts w:ascii="Arial" w:hAnsi="Arial" w:cs="Arial"/>
          <w:sz w:val="22"/>
          <w:szCs w:val="22"/>
          <w:lang w:val="ru-RU"/>
        </w:rPr>
      </w:pPr>
    </w:p>
    <w:p w:rsidR="006120F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Металлолом</w:t>
      </w:r>
      <w:r w:rsidRPr="00D21BC0">
        <w:rPr>
          <w:rFonts w:ascii="Arial" w:hAnsi="Arial" w:cs="Arial"/>
          <w:szCs w:val="22"/>
        </w:rPr>
        <w:t xml:space="preserve"> – (инертные отходы, остающиеся при строительстве – металлическая стружка, куски металла, арматура и т.д.)- твердые, не пожароопасные. </w:t>
      </w:r>
      <w:r w:rsidR="006120F0">
        <w:rPr>
          <w:rFonts w:ascii="Arial" w:hAnsi="Arial" w:cs="Arial"/>
          <w:szCs w:val="22"/>
        </w:rPr>
        <w:t>В</w:t>
      </w:r>
      <w:r w:rsidR="006120F0" w:rsidRPr="002F095A">
        <w:rPr>
          <w:rFonts w:ascii="Arial" w:hAnsi="Arial" w:cs="Arial"/>
          <w:szCs w:val="22"/>
        </w:rPr>
        <w:t xml:space="preserve"> основном образуется в процессе демонтажа и резки металлопроката. Состав (%): железо — 95-98, оксид железа — 2-1, углерод — до 3. Отделяется от других отходов и хранится на территории предприятия в специально отведенном месте не более 6 месяцев.</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bCs/>
          <w:i/>
          <w:szCs w:val="22"/>
        </w:rPr>
        <w:t>Металлолом</w:t>
      </w:r>
      <w:r w:rsidRPr="00D21BC0">
        <w:rPr>
          <w:rFonts w:ascii="Arial" w:hAnsi="Arial" w:cs="Arial"/>
          <w:i/>
          <w:szCs w:val="22"/>
        </w:rPr>
        <w:t xml:space="preserve"> собирается на специальной площадке и вывозится для вторичного использования в специализированные организации.</w:t>
      </w:r>
    </w:p>
    <w:p w:rsidR="006120F0" w:rsidRDefault="006120F0" w:rsidP="009D2FA1">
      <w:pPr>
        <w:widowControl w:val="0"/>
        <w:numPr>
          <w:ilvl w:val="12"/>
          <w:numId w:val="0"/>
        </w:numPr>
        <w:spacing w:line="288" w:lineRule="auto"/>
        <w:ind w:firstLine="737"/>
        <w:jc w:val="both"/>
        <w:rPr>
          <w:rFonts w:ascii="Arial" w:hAnsi="Arial" w:cs="Arial"/>
          <w:i/>
          <w:szCs w:val="22"/>
          <w:u w:val="single"/>
        </w:rPr>
      </w:pPr>
    </w:p>
    <w:p w:rsidR="006120F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Строительные отходы (остатки бетона, опалубки)</w:t>
      </w:r>
      <w:r w:rsidRPr="00D21BC0">
        <w:rPr>
          <w:rFonts w:ascii="Arial" w:hAnsi="Arial" w:cs="Arial"/>
          <w:szCs w:val="22"/>
        </w:rPr>
        <w:t xml:space="preserve">. Образуются в процессе проведения работ по бетонированию площадок. </w:t>
      </w:r>
    </w:p>
    <w:p w:rsidR="006120F0" w:rsidRPr="002F095A" w:rsidRDefault="006120F0" w:rsidP="009D2FA1">
      <w:pPr>
        <w:spacing w:line="288" w:lineRule="auto"/>
        <w:jc w:val="both"/>
        <w:rPr>
          <w:rFonts w:ascii="Arial" w:hAnsi="Arial" w:cs="Arial"/>
          <w:szCs w:val="22"/>
        </w:rPr>
      </w:pPr>
      <w:r w:rsidRPr="002F095A">
        <w:rPr>
          <w:rFonts w:ascii="Arial" w:hAnsi="Arial" w:cs="Arial"/>
          <w:szCs w:val="22"/>
        </w:rPr>
        <w:t>В состав отхода могут входить, например, остатки цемента - 10%, песок - 30%, бой керамической плитки - 5%, штукатурка - 55%.</w:t>
      </w:r>
    </w:p>
    <w:p w:rsidR="006120F0" w:rsidRPr="002F095A" w:rsidRDefault="006120F0" w:rsidP="009D2FA1">
      <w:pPr>
        <w:spacing w:line="288" w:lineRule="auto"/>
        <w:jc w:val="both"/>
        <w:rPr>
          <w:rFonts w:ascii="Arial" w:hAnsi="Arial" w:cs="Arial"/>
          <w:szCs w:val="22"/>
        </w:rPr>
      </w:pPr>
      <w:r w:rsidRPr="002F095A">
        <w:rPr>
          <w:rFonts w:ascii="Arial" w:hAnsi="Arial" w:cs="Arial"/>
          <w:szCs w:val="22"/>
        </w:rPr>
        <w:t>Собираются и  хранятся на территории предприятия не более 6 месяцев.  Принимаются ориентиро</w:t>
      </w:r>
      <w:r>
        <w:rPr>
          <w:rFonts w:ascii="Arial" w:hAnsi="Arial" w:cs="Arial"/>
          <w:szCs w:val="22"/>
        </w:rPr>
        <w:t>вочно в колич</w:t>
      </w:r>
      <w:r w:rsidR="000D65A3">
        <w:rPr>
          <w:rFonts w:ascii="Arial" w:hAnsi="Arial" w:cs="Arial"/>
          <w:szCs w:val="22"/>
        </w:rPr>
        <w:t>естве 0,5</w:t>
      </w:r>
      <w:r>
        <w:rPr>
          <w:rFonts w:ascii="Arial" w:hAnsi="Arial" w:cs="Arial"/>
          <w:szCs w:val="22"/>
        </w:rPr>
        <w:t xml:space="preserve"> т/цикл.</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rPr>
        <w:t>Строительные отходы собираются в специальных контейнерах и вывозится по договору для дельнейшей переработки методом дробления на щековой и вертикальной комбинированной дробилке и повторного использования.</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Ориентировочное количество данного вида отходов составит – 0,</w:t>
      </w:r>
      <w:r w:rsidR="00984E04">
        <w:rPr>
          <w:rFonts w:ascii="Arial" w:hAnsi="Arial" w:cs="Arial"/>
          <w:szCs w:val="22"/>
        </w:rPr>
        <w:t>5</w:t>
      </w:r>
      <w:r w:rsidR="00FF39C2">
        <w:rPr>
          <w:rFonts w:ascii="Arial" w:hAnsi="Arial" w:cs="Arial"/>
          <w:szCs w:val="22"/>
        </w:rPr>
        <w:t xml:space="preserve"> тонны</w:t>
      </w:r>
      <w:r w:rsidRPr="00D21BC0">
        <w:rPr>
          <w:rFonts w:ascii="Arial" w:hAnsi="Arial" w:cs="Arial"/>
          <w:szCs w:val="22"/>
        </w:rPr>
        <w:t>.</w:t>
      </w:r>
    </w:p>
    <w:p w:rsidR="006120F0" w:rsidRDefault="006120F0" w:rsidP="009D2FA1">
      <w:pPr>
        <w:widowControl w:val="0"/>
        <w:numPr>
          <w:ilvl w:val="12"/>
          <w:numId w:val="0"/>
        </w:numPr>
        <w:spacing w:line="288" w:lineRule="auto"/>
        <w:ind w:firstLine="737"/>
        <w:jc w:val="both"/>
        <w:rPr>
          <w:rFonts w:ascii="Arial" w:hAnsi="Arial" w:cs="Arial"/>
          <w:i/>
          <w:szCs w:val="22"/>
          <w:u w:val="single"/>
        </w:rPr>
      </w:pP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Коммунальные отходы</w:t>
      </w:r>
      <w:r w:rsidRPr="00D21BC0">
        <w:rPr>
          <w:rFonts w:ascii="Arial" w:hAnsi="Arial" w:cs="Arial"/>
          <w:szCs w:val="22"/>
        </w:rPr>
        <w:t>. Образуются в процессе производственной деятельности работающего персонала.</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 xml:space="preserve">Количество образования коммунальных отходов определяется по формуле: </w:t>
      </w:r>
    </w:p>
    <w:p w:rsidR="009811A7" w:rsidRPr="00D21BC0" w:rsidRDefault="009811A7" w:rsidP="009D2FA1">
      <w:pPr>
        <w:shd w:val="clear" w:color="auto" w:fill="FFFFFF"/>
        <w:autoSpaceDE w:val="0"/>
        <w:autoSpaceDN w:val="0"/>
        <w:adjustRightInd w:val="0"/>
        <w:spacing w:line="288" w:lineRule="auto"/>
        <w:jc w:val="center"/>
        <w:rPr>
          <w:rFonts w:ascii="Arial" w:hAnsi="Arial" w:cs="Arial"/>
          <w:szCs w:val="22"/>
        </w:rPr>
      </w:pPr>
      <w:r w:rsidRPr="00D21BC0">
        <w:rPr>
          <w:rFonts w:ascii="Arial" w:hAnsi="Arial" w:cs="Arial"/>
          <w:b/>
          <w:szCs w:val="22"/>
          <w:lang w:val="en-US"/>
        </w:rPr>
        <w:t>Q</w:t>
      </w:r>
      <w:r w:rsidRPr="00D21BC0">
        <w:rPr>
          <w:rFonts w:ascii="Arial" w:hAnsi="Arial" w:cs="Arial"/>
          <w:b/>
          <w:szCs w:val="22"/>
          <w:vertAlign w:val="subscript"/>
        </w:rPr>
        <w:t xml:space="preserve">3 </w:t>
      </w:r>
      <w:r w:rsidRPr="00D21BC0">
        <w:rPr>
          <w:rFonts w:ascii="Arial" w:hAnsi="Arial" w:cs="Arial"/>
          <w:b/>
          <w:szCs w:val="22"/>
        </w:rPr>
        <w:t>= Р * М * Р</w:t>
      </w:r>
      <w:r w:rsidRPr="00D21BC0">
        <w:rPr>
          <w:rFonts w:ascii="Arial" w:hAnsi="Arial" w:cs="Arial"/>
          <w:b/>
          <w:szCs w:val="22"/>
          <w:vertAlign w:val="subscript"/>
        </w:rPr>
        <w:t>тбо</w:t>
      </w:r>
      <w:r w:rsidRPr="00D21BC0">
        <w:rPr>
          <w:rFonts w:ascii="Arial" w:hAnsi="Arial" w:cs="Arial"/>
          <w:szCs w:val="22"/>
        </w:rPr>
        <w:t>, где:</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где: Р - норма накопления отходов на 1 чел в год, 0,3 м</w:t>
      </w:r>
      <w:r w:rsidRPr="00D21BC0">
        <w:rPr>
          <w:rFonts w:ascii="Arial" w:hAnsi="Arial" w:cs="Arial"/>
          <w:szCs w:val="22"/>
          <w:vertAlign w:val="superscript"/>
        </w:rPr>
        <w:t>3</w:t>
      </w:r>
      <w:r w:rsidRPr="00D21BC0">
        <w:rPr>
          <w:rFonts w:ascii="Arial" w:hAnsi="Arial" w:cs="Arial"/>
          <w:szCs w:val="22"/>
        </w:rPr>
        <w:t>/чел;</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 xml:space="preserve">М - численность работающего персонала, чел; </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ρ – плотность отходов, 0,25 т/м</w:t>
      </w:r>
      <w:r w:rsidRPr="00D21BC0">
        <w:rPr>
          <w:rFonts w:ascii="Arial" w:hAnsi="Arial" w:cs="Arial"/>
          <w:szCs w:val="22"/>
          <w:vertAlign w:val="superscript"/>
        </w:rPr>
        <w:t>3</w:t>
      </w:r>
      <w:r w:rsidRPr="00D21BC0">
        <w:rPr>
          <w:rFonts w:ascii="Arial" w:hAnsi="Arial" w:cs="Arial"/>
          <w:szCs w:val="22"/>
        </w:rPr>
        <w:t>.</w:t>
      </w:r>
      <w:r w:rsidRPr="00D21BC0">
        <w:rPr>
          <w:rFonts w:ascii="Arial" w:hAnsi="Arial" w:cs="Arial"/>
          <w:szCs w:val="22"/>
        </w:rPr>
        <w:tab/>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Q3 = 0</w:t>
      </w:r>
      <w:r w:rsidR="00775C6D">
        <w:rPr>
          <w:rFonts w:ascii="Arial" w:hAnsi="Arial" w:cs="Arial"/>
          <w:szCs w:val="22"/>
        </w:rPr>
        <w:t>,</w:t>
      </w:r>
      <w:r w:rsidRPr="00D21BC0">
        <w:rPr>
          <w:rFonts w:ascii="Arial" w:hAnsi="Arial" w:cs="Arial"/>
          <w:szCs w:val="22"/>
        </w:rPr>
        <w:t xml:space="preserve">3 * </w:t>
      </w:r>
      <w:r w:rsidR="00501F61" w:rsidRPr="00D21BC0">
        <w:rPr>
          <w:rFonts w:ascii="Arial" w:hAnsi="Arial" w:cs="Arial"/>
          <w:szCs w:val="22"/>
        </w:rPr>
        <w:t>2</w:t>
      </w:r>
      <w:r w:rsidR="00D96738">
        <w:rPr>
          <w:rFonts w:ascii="Arial" w:hAnsi="Arial" w:cs="Arial"/>
          <w:szCs w:val="22"/>
        </w:rPr>
        <w:t>2</w:t>
      </w:r>
      <w:r w:rsidR="00775C6D">
        <w:rPr>
          <w:rFonts w:ascii="Arial" w:hAnsi="Arial" w:cs="Arial"/>
          <w:szCs w:val="22"/>
        </w:rPr>
        <w:t xml:space="preserve"> </w:t>
      </w:r>
      <w:r w:rsidRPr="00D21BC0">
        <w:rPr>
          <w:rFonts w:ascii="Arial" w:hAnsi="Arial" w:cs="Arial"/>
          <w:szCs w:val="22"/>
        </w:rPr>
        <w:t>* 0,25 = 1,</w:t>
      </w:r>
      <w:r w:rsidR="00D96738">
        <w:rPr>
          <w:rFonts w:ascii="Arial" w:hAnsi="Arial" w:cs="Arial"/>
          <w:szCs w:val="22"/>
        </w:rPr>
        <w:t>6</w:t>
      </w:r>
      <w:r w:rsidR="00501F61" w:rsidRPr="00D21BC0">
        <w:rPr>
          <w:rFonts w:ascii="Arial" w:hAnsi="Arial" w:cs="Arial"/>
          <w:szCs w:val="22"/>
        </w:rPr>
        <w:t>5</w:t>
      </w:r>
      <w:r w:rsidR="00775C6D">
        <w:rPr>
          <w:rFonts w:ascii="Arial" w:hAnsi="Arial" w:cs="Arial"/>
          <w:szCs w:val="22"/>
        </w:rPr>
        <w:t xml:space="preserve"> </w:t>
      </w:r>
      <w:r w:rsidRPr="00D21BC0">
        <w:rPr>
          <w:rFonts w:ascii="Arial" w:hAnsi="Arial" w:cs="Arial"/>
          <w:szCs w:val="22"/>
        </w:rPr>
        <w:t>т/год.</w:t>
      </w:r>
    </w:p>
    <w:p w:rsidR="009811A7" w:rsidRPr="00D21BC0" w:rsidRDefault="009811A7" w:rsidP="009D2FA1">
      <w:pPr>
        <w:spacing w:line="288" w:lineRule="auto"/>
        <w:jc w:val="both"/>
        <w:rPr>
          <w:rFonts w:ascii="Arial" w:hAnsi="Arial" w:cs="Arial"/>
          <w:szCs w:val="22"/>
        </w:rPr>
      </w:pPr>
      <w:r w:rsidRPr="00D21BC0">
        <w:rPr>
          <w:rFonts w:ascii="Arial" w:hAnsi="Arial" w:cs="Arial"/>
          <w:szCs w:val="22"/>
        </w:rPr>
        <w:t>С учетом времени строительства</w:t>
      </w:r>
      <w:r w:rsidR="007F14C6" w:rsidRPr="00D21BC0">
        <w:rPr>
          <w:rFonts w:ascii="Arial" w:hAnsi="Arial" w:cs="Arial"/>
          <w:szCs w:val="22"/>
        </w:rPr>
        <w:t xml:space="preserve"> </w:t>
      </w:r>
      <w:r w:rsidR="00FF39C2">
        <w:rPr>
          <w:rFonts w:ascii="Arial" w:hAnsi="Arial" w:cs="Arial"/>
          <w:szCs w:val="22"/>
        </w:rPr>
        <w:t xml:space="preserve">объем образования отходов будет </w:t>
      </w:r>
      <w:r w:rsidR="007F14C6" w:rsidRPr="00D21BC0">
        <w:rPr>
          <w:rFonts w:ascii="Arial" w:hAnsi="Arial" w:cs="Arial"/>
          <w:szCs w:val="22"/>
        </w:rPr>
        <w:t>(</w:t>
      </w:r>
      <w:r w:rsidR="00B84791">
        <w:rPr>
          <w:rFonts w:ascii="Arial" w:hAnsi="Arial" w:cs="Arial"/>
          <w:szCs w:val="22"/>
        </w:rPr>
        <w:t>1</w:t>
      </w:r>
      <w:r w:rsidR="007F14C6" w:rsidRPr="00D21BC0">
        <w:rPr>
          <w:rFonts w:ascii="Arial" w:hAnsi="Arial" w:cs="Arial"/>
          <w:szCs w:val="22"/>
        </w:rPr>
        <w:t xml:space="preserve">,0 мес.) </w:t>
      </w:r>
      <w:r w:rsidRPr="00D21BC0">
        <w:rPr>
          <w:rFonts w:ascii="Arial" w:hAnsi="Arial" w:cs="Arial"/>
          <w:szCs w:val="22"/>
        </w:rPr>
        <w:t xml:space="preserve"> </w:t>
      </w:r>
      <w:r w:rsidR="009A2CD7">
        <w:rPr>
          <w:rFonts w:ascii="Arial" w:hAnsi="Arial" w:cs="Arial"/>
          <w:szCs w:val="22"/>
        </w:rPr>
        <w:t>0,</w:t>
      </w:r>
      <w:r w:rsidR="00B84791">
        <w:rPr>
          <w:rFonts w:ascii="Arial" w:hAnsi="Arial" w:cs="Arial"/>
          <w:szCs w:val="22"/>
        </w:rPr>
        <w:t>165</w:t>
      </w:r>
      <w:r w:rsidRPr="00D21BC0">
        <w:rPr>
          <w:rFonts w:ascii="Arial" w:hAnsi="Arial" w:cs="Arial"/>
          <w:szCs w:val="22"/>
        </w:rPr>
        <w:t xml:space="preserve"> т/период. </w:t>
      </w:r>
    </w:p>
    <w:p w:rsidR="009811A7" w:rsidRPr="00D21BC0" w:rsidRDefault="009811A7" w:rsidP="009D2FA1">
      <w:pPr>
        <w:spacing w:line="288" w:lineRule="auto"/>
        <w:jc w:val="both"/>
        <w:rPr>
          <w:rFonts w:ascii="Arial" w:hAnsi="Arial" w:cs="Arial"/>
          <w:i/>
          <w:szCs w:val="22"/>
        </w:rPr>
      </w:pPr>
      <w:r w:rsidRPr="00D21BC0">
        <w:rPr>
          <w:rFonts w:ascii="Arial" w:hAnsi="Arial" w:cs="Arial"/>
          <w:i/>
          <w:szCs w:val="22"/>
        </w:rPr>
        <w:t>ТБО собирается в контейнерах и вывозится по договору на сжигание.</w:t>
      </w: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lastRenderedPageBreak/>
        <w:t>Количество отходов, образующиеся при строительстве, принято ориентировочно и будет корректироваться заказчиком по фактическому образованию.</w:t>
      </w:r>
    </w:p>
    <w:p w:rsidR="006120F0" w:rsidRDefault="006120F0" w:rsidP="009D2FA1">
      <w:pPr>
        <w:spacing w:line="288" w:lineRule="auto"/>
        <w:rPr>
          <w:rFonts w:ascii="Arial" w:hAnsi="Arial" w:cs="Arial"/>
          <w:i/>
          <w:szCs w:val="22"/>
          <w:u w:val="single"/>
        </w:rPr>
      </w:pPr>
    </w:p>
    <w:p w:rsidR="009811A7" w:rsidRPr="00D21BC0" w:rsidRDefault="00EB6A81" w:rsidP="009D2FA1">
      <w:pPr>
        <w:pStyle w:val="11"/>
        <w:spacing w:line="288" w:lineRule="auto"/>
        <w:jc w:val="both"/>
        <w:rPr>
          <w:rFonts w:ascii="Arial" w:hAnsi="Arial" w:cs="Arial"/>
          <w:noProof/>
          <w:lang w:val="ru-RU"/>
        </w:rPr>
      </w:pPr>
      <w:bookmarkStart w:id="137" w:name="_Toc88421848"/>
      <w:bookmarkStart w:id="138" w:name="_Toc100923231"/>
      <w:bookmarkStart w:id="139" w:name="_Toc212075088"/>
      <w:r w:rsidRPr="00D21BC0">
        <w:rPr>
          <w:rFonts w:ascii="Arial" w:hAnsi="Arial" w:cs="Arial"/>
          <w:noProof/>
          <w:lang w:val="ru-RU"/>
        </w:rPr>
        <w:t xml:space="preserve">7.5 </w:t>
      </w:r>
      <w:r w:rsidR="009811A7" w:rsidRPr="00D21BC0">
        <w:rPr>
          <w:rFonts w:ascii="Arial" w:hAnsi="Arial" w:cs="Arial"/>
          <w:noProof/>
          <w:lang w:val="ru-RU"/>
        </w:rPr>
        <w:t>Расчет норм образования отходов при эксплуатации</w:t>
      </w:r>
      <w:bookmarkEnd w:id="137"/>
      <w:bookmarkEnd w:id="138"/>
      <w:bookmarkEnd w:id="139"/>
    </w:p>
    <w:p w:rsidR="009811A7" w:rsidRPr="00D21BC0" w:rsidRDefault="009811A7" w:rsidP="009D2FA1">
      <w:pPr>
        <w:widowControl w:val="0"/>
        <w:numPr>
          <w:ilvl w:val="12"/>
          <w:numId w:val="0"/>
        </w:numPr>
        <w:tabs>
          <w:tab w:val="num" w:pos="360"/>
        </w:tabs>
        <w:spacing w:line="288" w:lineRule="auto"/>
        <w:ind w:firstLine="737"/>
        <w:jc w:val="both"/>
        <w:rPr>
          <w:rFonts w:ascii="Arial" w:hAnsi="Arial" w:cs="Arial"/>
          <w:szCs w:val="22"/>
        </w:rPr>
      </w:pPr>
      <w:r w:rsidRPr="00D21BC0">
        <w:rPr>
          <w:rFonts w:ascii="Arial" w:hAnsi="Arial" w:cs="Arial"/>
          <w:i/>
          <w:szCs w:val="22"/>
          <w:u w:val="single"/>
        </w:rPr>
        <w:t>Коммунальные отходы</w:t>
      </w:r>
      <w:r w:rsidRPr="00D21BC0">
        <w:rPr>
          <w:rFonts w:ascii="Arial" w:hAnsi="Arial" w:cs="Arial"/>
          <w:szCs w:val="22"/>
        </w:rPr>
        <w:t>. Образуются в процессе производственной деятельности работающего персонала.</w:t>
      </w:r>
    </w:p>
    <w:p w:rsidR="009811A7" w:rsidRPr="00D21BC0" w:rsidRDefault="009811A7" w:rsidP="009D2FA1">
      <w:pPr>
        <w:widowControl w:val="0"/>
        <w:numPr>
          <w:ilvl w:val="12"/>
          <w:numId w:val="0"/>
        </w:numPr>
        <w:tabs>
          <w:tab w:val="num" w:pos="360"/>
        </w:tabs>
        <w:spacing w:line="288" w:lineRule="auto"/>
        <w:ind w:firstLine="737"/>
        <w:jc w:val="both"/>
        <w:rPr>
          <w:rFonts w:ascii="Arial" w:hAnsi="Arial" w:cs="Arial"/>
          <w:szCs w:val="22"/>
        </w:rPr>
      </w:pPr>
      <w:r w:rsidRPr="00D21BC0">
        <w:rPr>
          <w:rFonts w:ascii="Arial" w:hAnsi="Arial" w:cs="Arial"/>
          <w:szCs w:val="22"/>
        </w:rPr>
        <w:t xml:space="preserve">Количество образования коммунальных отходов определяется по формуле: </w:t>
      </w:r>
    </w:p>
    <w:p w:rsidR="009811A7" w:rsidRPr="00D21BC0" w:rsidRDefault="009811A7" w:rsidP="009D2FA1">
      <w:pPr>
        <w:shd w:val="clear" w:color="auto" w:fill="FFFFFF"/>
        <w:autoSpaceDE w:val="0"/>
        <w:autoSpaceDN w:val="0"/>
        <w:adjustRightInd w:val="0"/>
        <w:spacing w:line="288" w:lineRule="auto"/>
        <w:jc w:val="center"/>
        <w:rPr>
          <w:rFonts w:ascii="Arial" w:hAnsi="Arial" w:cs="Arial"/>
          <w:szCs w:val="22"/>
        </w:rPr>
      </w:pPr>
      <w:r w:rsidRPr="00D21BC0">
        <w:rPr>
          <w:rFonts w:ascii="Arial" w:hAnsi="Arial" w:cs="Arial"/>
          <w:b/>
          <w:szCs w:val="22"/>
          <w:lang w:val="en-US"/>
        </w:rPr>
        <w:t>Q</w:t>
      </w:r>
      <w:r w:rsidRPr="00D21BC0">
        <w:rPr>
          <w:rFonts w:ascii="Arial" w:hAnsi="Arial" w:cs="Arial"/>
          <w:b/>
          <w:szCs w:val="22"/>
          <w:vertAlign w:val="subscript"/>
        </w:rPr>
        <w:t xml:space="preserve">3 </w:t>
      </w:r>
      <w:r w:rsidRPr="00D21BC0">
        <w:rPr>
          <w:rFonts w:ascii="Arial" w:hAnsi="Arial" w:cs="Arial"/>
          <w:b/>
          <w:szCs w:val="22"/>
        </w:rPr>
        <w:t>= Р * М * Р</w:t>
      </w:r>
      <w:r w:rsidRPr="00D21BC0">
        <w:rPr>
          <w:rFonts w:ascii="Arial" w:hAnsi="Arial" w:cs="Arial"/>
          <w:b/>
          <w:szCs w:val="22"/>
          <w:vertAlign w:val="subscript"/>
        </w:rPr>
        <w:t>тбо</w:t>
      </w:r>
      <w:r w:rsidRPr="00D21BC0">
        <w:rPr>
          <w:rFonts w:ascii="Arial" w:hAnsi="Arial" w:cs="Arial"/>
          <w:szCs w:val="22"/>
        </w:rPr>
        <w:t>, где:</w:t>
      </w:r>
    </w:p>
    <w:p w:rsidR="009811A7" w:rsidRPr="00D21BC0" w:rsidRDefault="009811A7" w:rsidP="009D2FA1">
      <w:pPr>
        <w:shd w:val="clear" w:color="auto" w:fill="FFFFFF"/>
        <w:autoSpaceDE w:val="0"/>
        <w:autoSpaceDN w:val="0"/>
        <w:adjustRightInd w:val="0"/>
        <w:spacing w:line="288" w:lineRule="auto"/>
        <w:jc w:val="both"/>
        <w:rPr>
          <w:rFonts w:ascii="Arial" w:hAnsi="Arial" w:cs="Arial"/>
          <w:szCs w:val="22"/>
        </w:rPr>
      </w:pPr>
      <w:r w:rsidRPr="00D21BC0">
        <w:rPr>
          <w:rFonts w:ascii="Arial" w:hAnsi="Arial" w:cs="Arial"/>
          <w:b/>
          <w:szCs w:val="22"/>
        </w:rPr>
        <w:t>Р</w:t>
      </w:r>
      <w:r w:rsidRPr="00D21BC0">
        <w:rPr>
          <w:rFonts w:ascii="Arial" w:hAnsi="Arial" w:cs="Arial"/>
          <w:szCs w:val="22"/>
        </w:rPr>
        <w:t xml:space="preserve"> - норма накопления отходов на одного человека в год, м</w:t>
      </w:r>
      <w:r w:rsidRPr="00D21BC0">
        <w:rPr>
          <w:rFonts w:ascii="Arial" w:hAnsi="Arial" w:cs="Arial"/>
          <w:szCs w:val="22"/>
          <w:vertAlign w:val="superscript"/>
        </w:rPr>
        <w:t>3</w:t>
      </w:r>
      <w:r w:rsidRPr="00D21BC0">
        <w:rPr>
          <w:rFonts w:ascii="Arial" w:hAnsi="Arial" w:cs="Arial"/>
          <w:szCs w:val="22"/>
        </w:rPr>
        <w:t>/год*чел. –0.3;</w:t>
      </w:r>
    </w:p>
    <w:p w:rsidR="009811A7" w:rsidRPr="00D21BC0" w:rsidRDefault="009811A7" w:rsidP="009D2FA1">
      <w:pPr>
        <w:shd w:val="clear" w:color="auto" w:fill="FFFFFF"/>
        <w:autoSpaceDE w:val="0"/>
        <w:autoSpaceDN w:val="0"/>
        <w:adjustRightInd w:val="0"/>
        <w:spacing w:line="288" w:lineRule="auto"/>
        <w:jc w:val="both"/>
        <w:rPr>
          <w:rFonts w:ascii="Arial" w:hAnsi="Arial" w:cs="Arial"/>
          <w:szCs w:val="22"/>
        </w:rPr>
      </w:pPr>
      <w:r w:rsidRPr="00D21BC0">
        <w:rPr>
          <w:rFonts w:ascii="Arial" w:hAnsi="Arial" w:cs="Arial"/>
          <w:b/>
          <w:szCs w:val="22"/>
        </w:rPr>
        <w:t>М</w:t>
      </w:r>
      <w:r w:rsidRPr="00D21BC0">
        <w:rPr>
          <w:rFonts w:ascii="Arial" w:hAnsi="Arial" w:cs="Arial"/>
          <w:szCs w:val="22"/>
        </w:rPr>
        <w:t xml:space="preserve"> - численность персонала– </w:t>
      </w:r>
      <w:r w:rsidR="009A2CD7">
        <w:rPr>
          <w:rFonts w:ascii="Arial" w:hAnsi="Arial" w:cs="Arial"/>
          <w:szCs w:val="22"/>
        </w:rPr>
        <w:t>5</w:t>
      </w:r>
      <w:r w:rsidRPr="00D21BC0">
        <w:rPr>
          <w:rFonts w:ascii="Arial" w:hAnsi="Arial" w:cs="Arial"/>
          <w:szCs w:val="22"/>
        </w:rPr>
        <w:t xml:space="preserve"> человек;</w:t>
      </w:r>
    </w:p>
    <w:p w:rsidR="009811A7" w:rsidRPr="00D21BC0" w:rsidRDefault="009811A7" w:rsidP="009D2FA1">
      <w:pPr>
        <w:shd w:val="clear" w:color="auto" w:fill="FFFFFF"/>
        <w:autoSpaceDE w:val="0"/>
        <w:autoSpaceDN w:val="0"/>
        <w:adjustRightInd w:val="0"/>
        <w:spacing w:line="288" w:lineRule="auto"/>
        <w:jc w:val="both"/>
        <w:rPr>
          <w:rFonts w:ascii="Arial" w:hAnsi="Arial" w:cs="Arial"/>
          <w:szCs w:val="22"/>
        </w:rPr>
      </w:pPr>
      <w:r w:rsidRPr="00D21BC0">
        <w:rPr>
          <w:rFonts w:ascii="Arial" w:hAnsi="Arial" w:cs="Arial"/>
          <w:b/>
          <w:szCs w:val="22"/>
        </w:rPr>
        <w:t>Р</w:t>
      </w:r>
      <w:r w:rsidRPr="00D21BC0">
        <w:rPr>
          <w:rFonts w:ascii="Arial" w:hAnsi="Arial" w:cs="Arial"/>
          <w:b/>
          <w:szCs w:val="22"/>
          <w:vertAlign w:val="subscript"/>
        </w:rPr>
        <w:t>тбо</w:t>
      </w:r>
      <w:r w:rsidRPr="00D21BC0">
        <w:rPr>
          <w:rFonts w:ascii="Arial" w:hAnsi="Arial" w:cs="Arial"/>
          <w:szCs w:val="22"/>
        </w:rPr>
        <w:t>- удельный вес твердо-бытовых отходов, т/м</w:t>
      </w:r>
      <w:r w:rsidRPr="00D21BC0">
        <w:rPr>
          <w:rFonts w:ascii="Arial" w:hAnsi="Arial" w:cs="Arial"/>
          <w:szCs w:val="22"/>
          <w:vertAlign w:val="superscript"/>
        </w:rPr>
        <w:t>3</w:t>
      </w:r>
      <w:r w:rsidRPr="00D21BC0">
        <w:rPr>
          <w:rFonts w:ascii="Arial" w:hAnsi="Arial" w:cs="Arial"/>
          <w:szCs w:val="22"/>
        </w:rPr>
        <w:t xml:space="preserve"> - 0,25.</w:t>
      </w:r>
    </w:p>
    <w:p w:rsidR="009811A7" w:rsidRPr="00D21BC0" w:rsidRDefault="009811A7" w:rsidP="009D2FA1">
      <w:pPr>
        <w:shd w:val="clear" w:color="auto" w:fill="FFFFFF"/>
        <w:autoSpaceDE w:val="0"/>
        <w:autoSpaceDN w:val="0"/>
        <w:adjustRightInd w:val="0"/>
        <w:spacing w:line="288" w:lineRule="auto"/>
        <w:jc w:val="center"/>
        <w:rPr>
          <w:rFonts w:ascii="Arial" w:hAnsi="Arial" w:cs="Arial"/>
          <w:szCs w:val="22"/>
        </w:rPr>
      </w:pPr>
      <w:r w:rsidRPr="00D21BC0">
        <w:rPr>
          <w:rFonts w:ascii="Arial" w:hAnsi="Arial" w:cs="Arial"/>
          <w:szCs w:val="22"/>
          <w:lang w:val="en-US"/>
        </w:rPr>
        <w:t>Q</w:t>
      </w:r>
      <w:r w:rsidRPr="00D21BC0">
        <w:rPr>
          <w:rFonts w:ascii="Arial" w:hAnsi="Arial" w:cs="Arial"/>
          <w:szCs w:val="22"/>
          <w:vertAlign w:val="subscript"/>
        </w:rPr>
        <w:t>3</w:t>
      </w:r>
      <w:r w:rsidRPr="00D21BC0">
        <w:rPr>
          <w:rFonts w:ascii="Arial" w:hAnsi="Arial" w:cs="Arial"/>
          <w:szCs w:val="22"/>
        </w:rPr>
        <w:t xml:space="preserve"> = 0</w:t>
      </w:r>
      <w:r w:rsidR="00775C6D">
        <w:rPr>
          <w:rFonts w:ascii="Arial" w:hAnsi="Arial" w:cs="Arial"/>
          <w:szCs w:val="22"/>
        </w:rPr>
        <w:t>,</w:t>
      </w:r>
      <w:r w:rsidRPr="00D21BC0">
        <w:rPr>
          <w:rFonts w:ascii="Arial" w:hAnsi="Arial" w:cs="Arial"/>
          <w:szCs w:val="22"/>
        </w:rPr>
        <w:t xml:space="preserve">3 * </w:t>
      </w:r>
      <w:r w:rsidR="00B84791">
        <w:rPr>
          <w:rFonts w:ascii="Arial" w:hAnsi="Arial" w:cs="Arial"/>
          <w:szCs w:val="22"/>
        </w:rPr>
        <w:t>2</w:t>
      </w:r>
      <w:r w:rsidRPr="00D21BC0">
        <w:rPr>
          <w:rFonts w:ascii="Arial" w:hAnsi="Arial" w:cs="Arial"/>
          <w:szCs w:val="22"/>
        </w:rPr>
        <w:t xml:space="preserve">* 0,25 = </w:t>
      </w:r>
      <w:r w:rsidR="00D96738">
        <w:rPr>
          <w:rFonts w:ascii="Arial" w:hAnsi="Arial" w:cs="Arial"/>
          <w:szCs w:val="22"/>
        </w:rPr>
        <w:t>0,</w:t>
      </w:r>
      <w:r w:rsidR="00B84791">
        <w:rPr>
          <w:rFonts w:ascii="Arial" w:hAnsi="Arial" w:cs="Arial"/>
          <w:szCs w:val="22"/>
        </w:rPr>
        <w:t>1</w:t>
      </w:r>
      <w:r w:rsidR="00D96738">
        <w:rPr>
          <w:rFonts w:ascii="Arial" w:hAnsi="Arial" w:cs="Arial"/>
          <w:szCs w:val="22"/>
        </w:rPr>
        <w:t>5</w:t>
      </w:r>
      <w:r w:rsidRPr="00D21BC0">
        <w:rPr>
          <w:rFonts w:ascii="Arial" w:hAnsi="Arial" w:cs="Arial"/>
          <w:szCs w:val="22"/>
        </w:rPr>
        <w:t xml:space="preserve"> т/год.</w:t>
      </w:r>
    </w:p>
    <w:p w:rsidR="00C20BFD" w:rsidRPr="00D21BC0" w:rsidRDefault="00C20BFD"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С учетом времени строительства объем образования отходов будет: при эксплуатации – </w:t>
      </w:r>
      <w:r w:rsidR="00B84791">
        <w:rPr>
          <w:rFonts w:ascii="Arial" w:hAnsi="Arial" w:cs="Arial"/>
          <w:szCs w:val="22"/>
        </w:rPr>
        <w:t>0,1</w:t>
      </w:r>
      <w:r w:rsidR="00D96738">
        <w:rPr>
          <w:rFonts w:ascii="Arial" w:hAnsi="Arial" w:cs="Arial"/>
          <w:szCs w:val="22"/>
        </w:rPr>
        <w:t>5</w:t>
      </w:r>
      <w:r w:rsidRPr="00D21BC0">
        <w:rPr>
          <w:rFonts w:ascii="Arial" w:hAnsi="Arial" w:cs="Arial"/>
          <w:szCs w:val="22"/>
        </w:rPr>
        <w:t xml:space="preserve"> т/период.</w:t>
      </w:r>
    </w:p>
    <w:p w:rsidR="009811A7" w:rsidRDefault="009811A7" w:rsidP="009D2FA1">
      <w:pPr>
        <w:numPr>
          <w:ilvl w:val="12"/>
          <w:numId w:val="0"/>
        </w:numPr>
        <w:spacing w:line="288" w:lineRule="auto"/>
        <w:ind w:firstLine="737"/>
        <w:jc w:val="both"/>
        <w:rPr>
          <w:rFonts w:ascii="Arial" w:hAnsi="Arial" w:cs="Arial"/>
          <w:szCs w:val="22"/>
        </w:rPr>
      </w:pPr>
      <w:r w:rsidRPr="00D21BC0">
        <w:rPr>
          <w:rFonts w:ascii="Arial" w:hAnsi="Arial" w:cs="Arial"/>
          <w:szCs w:val="22"/>
        </w:rPr>
        <w:t>Количество отходов, образующиеся при эксплуатации, принято ориентировочно и будет корректироваться заказчиком по фактическому образованию.</w:t>
      </w:r>
    </w:p>
    <w:p w:rsidR="002E5657" w:rsidRPr="00D21BC0" w:rsidRDefault="002E5657" w:rsidP="009D2FA1">
      <w:pPr>
        <w:numPr>
          <w:ilvl w:val="12"/>
          <w:numId w:val="0"/>
        </w:numPr>
        <w:spacing w:line="288" w:lineRule="auto"/>
        <w:ind w:firstLine="737"/>
        <w:jc w:val="both"/>
        <w:rPr>
          <w:rFonts w:ascii="Arial" w:hAnsi="Arial" w:cs="Arial"/>
          <w:szCs w:val="22"/>
        </w:rPr>
      </w:pPr>
    </w:p>
    <w:p w:rsidR="009811A7" w:rsidRPr="00D21BC0" w:rsidRDefault="009811A7" w:rsidP="009D2FA1">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Промасленная ветошь</w:t>
      </w:r>
      <w:r w:rsidRPr="00D21BC0">
        <w:rPr>
          <w:rFonts w:ascii="Arial" w:hAnsi="Arial" w:cs="Arial"/>
          <w:szCs w:val="22"/>
        </w:rPr>
        <w:t>. Образуется в процессе обслуживания спецтехники и автотранспорта</w:t>
      </w:r>
    </w:p>
    <w:p w:rsidR="009811A7" w:rsidRPr="00D21BC0" w:rsidRDefault="009811A7" w:rsidP="009D2FA1">
      <w:pPr>
        <w:widowControl w:val="0"/>
        <w:numPr>
          <w:ilvl w:val="12"/>
          <w:numId w:val="0"/>
        </w:numPr>
        <w:spacing w:line="288" w:lineRule="auto"/>
        <w:ind w:firstLine="737"/>
        <w:rPr>
          <w:rFonts w:ascii="Arial" w:hAnsi="Arial" w:cs="Arial"/>
          <w:szCs w:val="22"/>
        </w:rPr>
      </w:pPr>
      <w:r w:rsidRPr="00D21BC0">
        <w:rPr>
          <w:rFonts w:ascii="Arial" w:hAnsi="Arial" w:cs="Arial"/>
          <w:szCs w:val="22"/>
        </w:rPr>
        <w:t>Количество промасленной ветоши определяется по формуле:</w:t>
      </w:r>
    </w:p>
    <w:p w:rsidR="009811A7" w:rsidRPr="00D21BC0" w:rsidRDefault="009811A7" w:rsidP="009D2FA1">
      <w:pPr>
        <w:widowControl w:val="0"/>
        <w:numPr>
          <w:ilvl w:val="12"/>
          <w:numId w:val="0"/>
        </w:numPr>
        <w:spacing w:line="288" w:lineRule="auto"/>
        <w:ind w:firstLine="737"/>
        <w:rPr>
          <w:rFonts w:ascii="Arial" w:hAnsi="Arial" w:cs="Arial"/>
          <w:szCs w:val="22"/>
        </w:rPr>
      </w:pPr>
      <w:r w:rsidRPr="00D21BC0">
        <w:rPr>
          <w:rFonts w:ascii="Arial" w:hAnsi="Arial" w:cs="Arial"/>
          <w:szCs w:val="22"/>
        </w:rPr>
        <w:t>N= Mo + M + W т/год,</w:t>
      </w:r>
    </w:p>
    <w:p w:rsidR="009811A7" w:rsidRPr="00D21BC0" w:rsidRDefault="009811A7" w:rsidP="009D2FA1">
      <w:pPr>
        <w:widowControl w:val="0"/>
        <w:numPr>
          <w:ilvl w:val="12"/>
          <w:numId w:val="0"/>
        </w:numPr>
        <w:spacing w:line="288" w:lineRule="auto"/>
        <w:ind w:firstLine="737"/>
        <w:rPr>
          <w:rFonts w:ascii="Arial" w:hAnsi="Arial" w:cs="Arial"/>
          <w:szCs w:val="22"/>
        </w:rPr>
      </w:pPr>
      <w:r w:rsidRPr="00D21BC0">
        <w:rPr>
          <w:rFonts w:ascii="Arial" w:hAnsi="Arial" w:cs="Arial"/>
          <w:szCs w:val="22"/>
        </w:rPr>
        <w:t>где: Mo - количество поступающей ветоши, т/год;</w:t>
      </w:r>
    </w:p>
    <w:p w:rsidR="009811A7" w:rsidRPr="00D21BC0" w:rsidRDefault="009811A7" w:rsidP="009D2FA1">
      <w:pPr>
        <w:widowControl w:val="0"/>
        <w:numPr>
          <w:ilvl w:val="12"/>
          <w:numId w:val="0"/>
        </w:numPr>
        <w:spacing w:line="288" w:lineRule="auto"/>
        <w:ind w:firstLine="737"/>
        <w:rPr>
          <w:rFonts w:ascii="Arial" w:hAnsi="Arial" w:cs="Arial"/>
          <w:szCs w:val="22"/>
        </w:rPr>
      </w:pPr>
      <w:r w:rsidRPr="00D21BC0">
        <w:rPr>
          <w:rFonts w:ascii="Arial" w:hAnsi="Arial" w:cs="Arial"/>
          <w:szCs w:val="22"/>
        </w:rPr>
        <w:t>М – норматив содержания в ветоши масла (М= Mo*0,12);</w:t>
      </w:r>
    </w:p>
    <w:p w:rsidR="009811A7" w:rsidRPr="00D21BC0" w:rsidRDefault="009811A7" w:rsidP="009D2FA1">
      <w:pPr>
        <w:widowControl w:val="0"/>
        <w:numPr>
          <w:ilvl w:val="12"/>
          <w:numId w:val="0"/>
        </w:numPr>
        <w:spacing w:line="288" w:lineRule="auto"/>
        <w:ind w:firstLine="737"/>
        <w:rPr>
          <w:rFonts w:ascii="Arial" w:hAnsi="Arial" w:cs="Arial"/>
          <w:szCs w:val="22"/>
        </w:rPr>
      </w:pPr>
      <w:r w:rsidRPr="00D21BC0">
        <w:rPr>
          <w:rFonts w:ascii="Arial" w:hAnsi="Arial" w:cs="Arial"/>
          <w:szCs w:val="22"/>
        </w:rPr>
        <w:t>W  - норматив содержания в ветоши влаги  (W = Mo*0,15);</w:t>
      </w:r>
    </w:p>
    <w:p w:rsidR="009811A7" w:rsidRPr="00D21BC0" w:rsidRDefault="009811A7" w:rsidP="009D2FA1">
      <w:pPr>
        <w:widowControl w:val="0"/>
        <w:numPr>
          <w:ilvl w:val="12"/>
          <w:numId w:val="0"/>
        </w:numPr>
        <w:spacing w:line="288" w:lineRule="auto"/>
        <w:ind w:firstLine="737"/>
        <w:rPr>
          <w:rFonts w:ascii="Arial" w:hAnsi="Arial" w:cs="Arial"/>
          <w:szCs w:val="22"/>
        </w:rPr>
      </w:pPr>
      <w:r w:rsidRPr="00D21BC0">
        <w:rPr>
          <w:rFonts w:ascii="Arial" w:hAnsi="Arial" w:cs="Arial"/>
          <w:szCs w:val="22"/>
        </w:rPr>
        <w:t>N = 0,01+ (0,01*0,12) + (0,01*0,15) =  0,0127 т</w:t>
      </w:r>
    </w:p>
    <w:p w:rsidR="009811A7" w:rsidRDefault="009811A7" w:rsidP="009D2FA1">
      <w:pPr>
        <w:widowControl w:val="0"/>
        <w:numPr>
          <w:ilvl w:val="12"/>
          <w:numId w:val="0"/>
        </w:numPr>
        <w:spacing w:line="288" w:lineRule="auto"/>
        <w:ind w:firstLine="737"/>
        <w:jc w:val="both"/>
        <w:rPr>
          <w:rFonts w:ascii="Arial" w:hAnsi="Arial" w:cs="Arial"/>
          <w:i/>
          <w:szCs w:val="22"/>
        </w:rPr>
      </w:pPr>
      <w:r w:rsidRPr="00D21BC0">
        <w:rPr>
          <w:rFonts w:ascii="Arial" w:hAnsi="Arial" w:cs="Arial"/>
          <w:i/>
          <w:szCs w:val="22"/>
        </w:rPr>
        <w:t xml:space="preserve">Промасленная ветошь собирается в специальные контейнеры и в дальнейшем вывозится  на полигон для сжигания  на специальных  установках  типа ADV-200, «Форсаж-2М», «Факел-1М». </w:t>
      </w:r>
    </w:p>
    <w:p w:rsidR="006120F0" w:rsidRPr="00D21BC0" w:rsidRDefault="006120F0" w:rsidP="00D21BC0">
      <w:pPr>
        <w:widowControl w:val="0"/>
        <w:numPr>
          <w:ilvl w:val="12"/>
          <w:numId w:val="0"/>
        </w:numPr>
        <w:spacing w:line="312" w:lineRule="auto"/>
        <w:ind w:firstLine="737"/>
        <w:jc w:val="both"/>
        <w:rPr>
          <w:rFonts w:ascii="Arial" w:hAnsi="Arial" w:cs="Arial"/>
          <w:i/>
          <w:szCs w:val="22"/>
        </w:rPr>
      </w:pPr>
    </w:p>
    <w:p w:rsidR="006120F0" w:rsidRPr="00D21BC0" w:rsidRDefault="006120F0" w:rsidP="006120F0">
      <w:pPr>
        <w:pStyle w:val="11"/>
        <w:spacing w:line="312" w:lineRule="auto"/>
        <w:jc w:val="both"/>
        <w:rPr>
          <w:rFonts w:ascii="Arial" w:hAnsi="Arial" w:cs="Arial"/>
          <w:noProof/>
          <w:lang w:val="ru-RU"/>
        </w:rPr>
      </w:pPr>
      <w:bookmarkStart w:id="140" w:name="_Toc142988237"/>
      <w:bookmarkStart w:id="141" w:name="_Toc212075089"/>
      <w:bookmarkStart w:id="142" w:name="_Toc302648"/>
      <w:bookmarkStart w:id="143" w:name="_Toc50509049"/>
      <w:bookmarkStart w:id="144" w:name="_Toc81422075"/>
      <w:r w:rsidRPr="00D21BC0">
        <w:rPr>
          <w:rFonts w:ascii="Arial" w:hAnsi="Arial" w:cs="Arial"/>
          <w:noProof/>
          <w:lang w:val="ru-RU"/>
        </w:rPr>
        <w:t xml:space="preserve">7.6 </w:t>
      </w:r>
      <w:r>
        <w:rPr>
          <w:rFonts w:ascii="Arial" w:hAnsi="Arial" w:cs="Arial"/>
          <w:noProof/>
          <w:lang w:val="ru-RU"/>
        </w:rPr>
        <w:t>Лимиты</w:t>
      </w:r>
      <w:r w:rsidRPr="00D21BC0">
        <w:rPr>
          <w:rFonts w:ascii="Arial" w:hAnsi="Arial" w:cs="Arial"/>
          <w:noProof/>
          <w:lang w:val="ru-RU"/>
        </w:rPr>
        <w:t xml:space="preserve"> размещения отходов</w:t>
      </w:r>
      <w:bookmarkEnd w:id="140"/>
      <w:bookmarkEnd w:id="141"/>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В целях обеспечения охраны окружающей среды и благоприятных условий для жизни и (или) здоро</w:t>
      </w:r>
      <w:r>
        <w:rPr>
          <w:rFonts w:ascii="Arial" w:hAnsi="Arial" w:cs="Arial"/>
          <w:szCs w:val="22"/>
        </w:rPr>
        <w:t>в</w:t>
      </w:r>
      <w:r w:rsidRPr="004B6872">
        <w:rPr>
          <w:rFonts w:ascii="Arial" w:hAnsi="Arial" w:cs="Arial"/>
          <w:szCs w:val="22"/>
        </w:rPr>
        <w:t xml:space="preserve">ья человека, уменьшения количества подлежащих захоронению </w:t>
      </w:r>
      <w:r>
        <w:rPr>
          <w:rFonts w:ascii="Arial" w:hAnsi="Arial" w:cs="Arial"/>
          <w:szCs w:val="22"/>
        </w:rPr>
        <w:t>отходов и стимулирования их под</w:t>
      </w:r>
      <w:r w:rsidRPr="004B6872">
        <w:rPr>
          <w:rFonts w:ascii="Arial" w:hAnsi="Arial" w:cs="Arial"/>
          <w:szCs w:val="22"/>
        </w:rPr>
        <w:t>готовки к повторному использованию, переработки и утилизации</w:t>
      </w:r>
      <w:r>
        <w:rPr>
          <w:rFonts w:ascii="Arial" w:hAnsi="Arial" w:cs="Arial"/>
          <w:szCs w:val="22"/>
        </w:rPr>
        <w:t xml:space="preserve"> устанавливаются </w:t>
      </w:r>
      <w:r w:rsidRPr="004B6872">
        <w:rPr>
          <w:rFonts w:ascii="Arial" w:hAnsi="Arial" w:cs="Arial"/>
          <w:szCs w:val="22"/>
        </w:rPr>
        <w:t>для объектов I и II категорий</w:t>
      </w:r>
      <w:r>
        <w:rPr>
          <w:rFonts w:ascii="Arial" w:hAnsi="Arial" w:cs="Arial"/>
          <w:szCs w:val="22"/>
        </w:rPr>
        <w:t xml:space="preserve"> лимиты накопле</w:t>
      </w:r>
      <w:r w:rsidRPr="004B6872">
        <w:rPr>
          <w:rFonts w:ascii="Arial" w:hAnsi="Arial" w:cs="Arial"/>
          <w:szCs w:val="22"/>
        </w:rPr>
        <w:t>ния и лимиты захоронения отходов (приказ Министра экологии, геологии</w:t>
      </w:r>
      <w:r>
        <w:rPr>
          <w:rFonts w:ascii="Arial" w:hAnsi="Arial" w:cs="Arial"/>
          <w:szCs w:val="22"/>
        </w:rPr>
        <w:t xml:space="preserve"> </w:t>
      </w:r>
      <w:r w:rsidRPr="004B6872">
        <w:rPr>
          <w:rFonts w:ascii="Arial" w:hAnsi="Arial" w:cs="Arial"/>
          <w:szCs w:val="22"/>
        </w:rPr>
        <w:t>и природных ресурсов Республики Казахстан от 22 июня 2021 года № 206 «Об утверждении методики</w:t>
      </w:r>
      <w:r>
        <w:rPr>
          <w:rFonts w:ascii="Arial" w:hAnsi="Arial" w:cs="Arial"/>
          <w:szCs w:val="22"/>
        </w:rPr>
        <w:t xml:space="preserve"> </w:t>
      </w:r>
      <w:r w:rsidRPr="004B6872">
        <w:rPr>
          <w:rFonts w:ascii="Arial" w:hAnsi="Arial" w:cs="Arial"/>
          <w:szCs w:val="22"/>
        </w:rPr>
        <w:t>расчета лимитов накопления отходов и лимитов захоронения отходов»).</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Лимиты накопления отходов устанавливаются для каждого конкретного места накопления отходов,</w:t>
      </w:r>
      <w:r>
        <w:rPr>
          <w:rFonts w:ascii="Arial" w:hAnsi="Arial" w:cs="Arial"/>
          <w:szCs w:val="22"/>
        </w:rPr>
        <w:t xml:space="preserve"> </w:t>
      </w:r>
      <w:r w:rsidRPr="004B6872">
        <w:rPr>
          <w:rFonts w:ascii="Arial" w:hAnsi="Arial" w:cs="Arial"/>
          <w:szCs w:val="22"/>
        </w:rPr>
        <w:t xml:space="preserve">входящего в состав объектов </w:t>
      </w:r>
      <w:r w:rsidRPr="004B6872">
        <w:rPr>
          <w:rFonts w:ascii="Arial" w:hAnsi="Arial" w:cs="Arial"/>
          <w:szCs w:val="22"/>
          <w:lang w:val="en-US"/>
        </w:rPr>
        <w:t>I</w:t>
      </w:r>
      <w:r w:rsidRPr="004B6872">
        <w:rPr>
          <w:rFonts w:ascii="Arial" w:hAnsi="Arial" w:cs="Arial"/>
          <w:szCs w:val="22"/>
        </w:rPr>
        <w:t xml:space="preserve"> и </w:t>
      </w:r>
      <w:r w:rsidRPr="004B6872">
        <w:rPr>
          <w:rFonts w:ascii="Arial" w:hAnsi="Arial" w:cs="Arial"/>
          <w:szCs w:val="22"/>
          <w:lang w:val="en-US"/>
        </w:rPr>
        <w:t>II</w:t>
      </w:r>
      <w:r w:rsidRPr="004B6872">
        <w:rPr>
          <w:rFonts w:ascii="Arial" w:hAnsi="Arial" w:cs="Arial"/>
          <w:szCs w:val="22"/>
        </w:rPr>
        <w:t xml:space="preserve"> категорий, в виде предельного количества (массы) отходов по их</w:t>
      </w:r>
      <w:r>
        <w:rPr>
          <w:rFonts w:ascii="Arial" w:hAnsi="Arial" w:cs="Arial"/>
          <w:szCs w:val="22"/>
        </w:rPr>
        <w:t xml:space="preserve"> </w:t>
      </w:r>
      <w:r w:rsidRPr="004B6872">
        <w:rPr>
          <w:rFonts w:ascii="Arial" w:hAnsi="Arial" w:cs="Arial"/>
          <w:szCs w:val="22"/>
        </w:rPr>
        <w:t>видам, разрешенных для складирования в соответствующем месте накопления.</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 xml:space="preserve">Видовая и количественная характеристика отходов, образующихся в процессе строительства и эксплуатации, проектируемых сооружений, представлена в таблице </w:t>
      </w:r>
      <w:r>
        <w:rPr>
          <w:rFonts w:ascii="Arial" w:hAnsi="Arial" w:cs="Arial"/>
          <w:szCs w:val="22"/>
        </w:rPr>
        <w:t>ниже</w:t>
      </w:r>
      <w:r w:rsidRPr="004B6872">
        <w:rPr>
          <w:rFonts w:ascii="Arial" w:hAnsi="Arial" w:cs="Arial"/>
          <w:szCs w:val="22"/>
        </w:rPr>
        <w:t xml:space="preserve">. </w:t>
      </w:r>
    </w:p>
    <w:p w:rsidR="006120F0" w:rsidRPr="001B09EF" w:rsidRDefault="006120F0" w:rsidP="006120F0">
      <w:pPr>
        <w:pStyle w:val="afff0"/>
        <w:rPr>
          <w:rFonts w:cs="Arial"/>
          <w:b/>
          <w:sz w:val="20"/>
        </w:rPr>
      </w:pPr>
      <w:bookmarkStart w:id="145" w:name="_Toc212075039"/>
      <w:r w:rsidRPr="001B09EF">
        <w:rPr>
          <w:b/>
          <w:sz w:val="20"/>
        </w:rPr>
        <w:t xml:space="preserve">Таблица </w:t>
      </w:r>
      <w:r w:rsidRPr="001B09EF">
        <w:rPr>
          <w:b/>
          <w:sz w:val="20"/>
        </w:rPr>
        <w:fldChar w:fldCharType="begin"/>
      </w:r>
      <w:r w:rsidRPr="001B09EF">
        <w:rPr>
          <w:b/>
          <w:sz w:val="20"/>
        </w:rPr>
        <w:instrText xml:space="preserve"> SEQ Таблица \* ARABIC </w:instrText>
      </w:r>
      <w:r w:rsidRPr="001B09EF">
        <w:rPr>
          <w:b/>
          <w:sz w:val="20"/>
        </w:rPr>
        <w:fldChar w:fldCharType="separate"/>
      </w:r>
      <w:r w:rsidR="00822314">
        <w:rPr>
          <w:b/>
          <w:noProof/>
          <w:sz w:val="20"/>
        </w:rPr>
        <w:t>27</w:t>
      </w:r>
      <w:r w:rsidRPr="001B09EF">
        <w:rPr>
          <w:b/>
          <w:sz w:val="20"/>
        </w:rPr>
        <w:fldChar w:fldCharType="end"/>
      </w:r>
      <w:r w:rsidRPr="001B09EF">
        <w:rPr>
          <w:b/>
          <w:sz w:val="20"/>
          <w:lang w:val="ru-RU"/>
        </w:rPr>
        <w:t xml:space="preserve"> - </w:t>
      </w:r>
      <w:r w:rsidRPr="001B09EF">
        <w:rPr>
          <w:rFonts w:cs="Arial"/>
          <w:b/>
          <w:sz w:val="20"/>
        </w:rPr>
        <w:t>К</w:t>
      </w:r>
      <w:r>
        <w:rPr>
          <w:rFonts w:cs="Arial"/>
          <w:b/>
          <w:sz w:val="20"/>
          <w:lang w:val="ru-RU"/>
        </w:rPr>
        <w:t>ачественная</w:t>
      </w:r>
      <w:r w:rsidRPr="001B09EF">
        <w:rPr>
          <w:rFonts w:cs="Arial"/>
          <w:b/>
          <w:sz w:val="20"/>
        </w:rPr>
        <w:t xml:space="preserve"> характеристика отходов, образующихся в процессе строительства и эксплуатации</w:t>
      </w:r>
      <w:bookmarkEnd w:id="145"/>
    </w:p>
    <w:tbl>
      <w:tblPr>
        <w:tblW w:w="5000" w:type="pct"/>
        <w:tblLook w:val="04A0" w:firstRow="1" w:lastRow="0" w:firstColumn="1" w:lastColumn="0" w:noHBand="0" w:noVBand="1"/>
      </w:tblPr>
      <w:tblGrid>
        <w:gridCol w:w="3014"/>
        <w:gridCol w:w="1662"/>
        <w:gridCol w:w="2076"/>
        <w:gridCol w:w="2875"/>
      </w:tblGrid>
      <w:tr w:rsidR="006120F0" w:rsidRPr="001B09EF" w:rsidTr="006F02B5">
        <w:trPr>
          <w:trHeight w:val="255"/>
        </w:trPr>
        <w:tc>
          <w:tcPr>
            <w:tcW w:w="15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bookmarkStart w:id="146" w:name="RANGE!B127"/>
            <w:bookmarkStart w:id="147" w:name="_Hlk118667808" w:colFirst="1" w:colLast="3"/>
            <w:r w:rsidRPr="001B09EF">
              <w:rPr>
                <w:rFonts w:ascii="Arial" w:hAnsi="Arial" w:cs="Arial"/>
                <w:b/>
                <w:bCs/>
                <w:color w:val="000000"/>
                <w:sz w:val="20"/>
                <w:szCs w:val="20"/>
              </w:rPr>
              <w:t>Наименование отхода</w:t>
            </w:r>
            <w:bookmarkEnd w:id="146"/>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r w:rsidRPr="001B09EF">
              <w:rPr>
                <w:rFonts w:ascii="Arial" w:hAnsi="Arial" w:cs="Arial"/>
                <w:b/>
                <w:bCs/>
                <w:color w:val="000000"/>
                <w:sz w:val="20"/>
                <w:szCs w:val="20"/>
              </w:rPr>
              <w:t>Код отхода</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r w:rsidRPr="001B09EF">
              <w:rPr>
                <w:rFonts w:ascii="Arial" w:hAnsi="Arial" w:cs="Arial"/>
                <w:b/>
                <w:bCs/>
                <w:color w:val="000000"/>
                <w:sz w:val="20"/>
                <w:szCs w:val="20"/>
              </w:rPr>
              <w:t>Уровень опасности отхода</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r w:rsidRPr="001B09EF">
              <w:rPr>
                <w:rFonts w:ascii="Arial" w:hAnsi="Arial" w:cs="Arial"/>
                <w:b/>
                <w:bCs/>
                <w:color w:val="000000"/>
                <w:sz w:val="20"/>
                <w:szCs w:val="20"/>
              </w:rPr>
              <w:t>Метод утилизации</w:t>
            </w:r>
          </w:p>
        </w:tc>
      </w:tr>
      <w:tr w:rsidR="006120F0" w:rsidRPr="001B09EF" w:rsidTr="006F02B5">
        <w:trPr>
          <w:trHeight w:val="255"/>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r w:rsidRPr="001B09EF">
              <w:rPr>
                <w:rFonts w:ascii="Arial" w:hAnsi="Arial" w:cs="Arial"/>
                <w:b/>
                <w:bCs/>
                <w:color w:val="000000"/>
                <w:sz w:val="20"/>
                <w:szCs w:val="20"/>
              </w:rPr>
              <w:t>Строительство</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lastRenderedPageBreak/>
              <w:t>Использованная тара ЛКМ</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08 01 11*</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Промасленная ветошь</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15 02 02*</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Строительные отходы</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17 09 04</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неопасные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Металлолом</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17 04 07</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неопасные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Огарки сварочных электродов</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12 01 13</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неопасные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Коммунальные отходы</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20 03 01</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неопасные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захоронение</w:t>
            </w:r>
          </w:p>
        </w:tc>
      </w:tr>
    </w:tbl>
    <w:bookmarkEnd w:id="147"/>
    <w:p w:rsidR="006120F0" w:rsidRPr="004B6872" w:rsidRDefault="006120F0" w:rsidP="006120F0">
      <w:pPr>
        <w:tabs>
          <w:tab w:val="left" w:pos="5996"/>
        </w:tabs>
        <w:rPr>
          <w:rFonts w:ascii="Arial" w:hAnsi="Arial" w:cs="Arial"/>
          <w:bCs/>
          <w:szCs w:val="22"/>
        </w:rPr>
      </w:pPr>
      <w:r>
        <w:rPr>
          <w:rFonts w:ascii="Arial" w:hAnsi="Arial" w:cs="Arial"/>
          <w:bCs/>
          <w:szCs w:val="22"/>
        </w:rPr>
        <w:tab/>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Места накопления отходов предназначены для:</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1) временного складирования отходов на месте образования на ср</w:t>
      </w:r>
      <w:r>
        <w:rPr>
          <w:rFonts w:ascii="Arial" w:hAnsi="Arial" w:cs="Arial"/>
          <w:szCs w:val="22"/>
        </w:rPr>
        <w:t>ок не более шести месяцев до да</w:t>
      </w:r>
      <w:r w:rsidRPr="004B6872">
        <w:rPr>
          <w:rFonts w:ascii="Arial" w:hAnsi="Arial" w:cs="Arial"/>
          <w:szCs w:val="22"/>
        </w:rPr>
        <w:t>ты их сбора (передачи специализированным организациям) или самостоятельного вывоза на объект,</w:t>
      </w:r>
      <w:r>
        <w:rPr>
          <w:rFonts w:ascii="Arial" w:hAnsi="Arial" w:cs="Arial"/>
          <w:szCs w:val="22"/>
        </w:rPr>
        <w:t xml:space="preserve"> </w:t>
      </w:r>
      <w:r w:rsidRPr="004B6872">
        <w:rPr>
          <w:rFonts w:ascii="Arial" w:hAnsi="Arial" w:cs="Arial"/>
          <w:szCs w:val="22"/>
        </w:rPr>
        <w:t>где данные отходы будут подвергнуты операциям по восстановлению или удалению;</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2) временного складирования неопасных отходов в процессе их сбо</w:t>
      </w:r>
      <w:r>
        <w:rPr>
          <w:rFonts w:ascii="Arial" w:hAnsi="Arial" w:cs="Arial"/>
          <w:szCs w:val="22"/>
        </w:rPr>
        <w:t>ра (в контейнерах, на перевалоч</w:t>
      </w:r>
      <w:r w:rsidRPr="004B6872">
        <w:rPr>
          <w:rFonts w:ascii="Arial" w:hAnsi="Arial" w:cs="Arial"/>
          <w:szCs w:val="22"/>
        </w:rPr>
        <w:t>ных и сортировочных станциях), за исключением вышедших из эксплуатации транспортных средств и</w:t>
      </w:r>
      <w:r>
        <w:rPr>
          <w:rFonts w:ascii="Arial" w:hAnsi="Arial" w:cs="Arial"/>
          <w:szCs w:val="22"/>
        </w:rPr>
        <w:t xml:space="preserve"> </w:t>
      </w:r>
      <w:r w:rsidRPr="004B6872">
        <w:rPr>
          <w:rFonts w:ascii="Arial" w:hAnsi="Arial" w:cs="Arial"/>
          <w:szCs w:val="22"/>
        </w:rPr>
        <w:t>(или) самоходной сельскохозяйственной техники, на срок не более трех месяцев до даты их вывоза</w:t>
      </w:r>
      <w:r>
        <w:rPr>
          <w:rFonts w:ascii="Arial" w:hAnsi="Arial" w:cs="Arial"/>
          <w:szCs w:val="22"/>
        </w:rPr>
        <w:t xml:space="preserve"> </w:t>
      </w:r>
      <w:r w:rsidRPr="004B6872">
        <w:rPr>
          <w:rFonts w:ascii="Arial" w:hAnsi="Arial" w:cs="Arial"/>
          <w:szCs w:val="22"/>
        </w:rPr>
        <w:t>на объект, где данные отходы будут подвергнуты операциям по восстановлению или удалению;</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3) временного складирования отходов на объекте, где данные отходы будут подвергнуты операциям</w:t>
      </w:r>
      <w:r>
        <w:rPr>
          <w:rFonts w:ascii="Arial" w:hAnsi="Arial" w:cs="Arial"/>
          <w:szCs w:val="22"/>
        </w:rPr>
        <w:t xml:space="preserve"> </w:t>
      </w:r>
      <w:r w:rsidRPr="004B6872">
        <w:rPr>
          <w:rFonts w:ascii="Arial" w:hAnsi="Arial" w:cs="Arial"/>
          <w:szCs w:val="22"/>
        </w:rPr>
        <w:t>по удалению или восстановлению, на срок не более шести месяцев</w:t>
      </w:r>
      <w:r>
        <w:rPr>
          <w:rFonts w:ascii="Arial" w:hAnsi="Arial" w:cs="Arial"/>
          <w:szCs w:val="22"/>
        </w:rPr>
        <w:t xml:space="preserve"> до направления их на восстанов</w:t>
      </w:r>
      <w:r w:rsidRPr="004B6872">
        <w:rPr>
          <w:rFonts w:ascii="Arial" w:hAnsi="Arial" w:cs="Arial"/>
          <w:szCs w:val="22"/>
        </w:rPr>
        <w:t>ление или удаление.</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 xml:space="preserve">Лимиты накопления отходов и лимиты захоронения отходов обосновываются операторами объектов </w:t>
      </w:r>
      <w:r w:rsidRPr="004B6872">
        <w:rPr>
          <w:rFonts w:ascii="Arial" w:hAnsi="Arial" w:cs="Arial"/>
          <w:szCs w:val="22"/>
          <w:lang w:val="en-US"/>
        </w:rPr>
        <w:t>I</w:t>
      </w:r>
      <w:r>
        <w:rPr>
          <w:rFonts w:ascii="Arial" w:hAnsi="Arial" w:cs="Arial"/>
          <w:szCs w:val="22"/>
        </w:rPr>
        <w:t xml:space="preserve"> </w:t>
      </w:r>
      <w:r w:rsidRPr="004B6872">
        <w:rPr>
          <w:rFonts w:ascii="Arial" w:hAnsi="Arial" w:cs="Arial"/>
          <w:szCs w:val="22"/>
        </w:rPr>
        <w:t xml:space="preserve">и </w:t>
      </w:r>
      <w:r w:rsidRPr="004B6872">
        <w:rPr>
          <w:rFonts w:ascii="Arial" w:hAnsi="Arial" w:cs="Arial"/>
          <w:szCs w:val="22"/>
          <w:lang w:val="en-US"/>
        </w:rPr>
        <w:t>II</w:t>
      </w:r>
      <w:r w:rsidRPr="004B6872">
        <w:rPr>
          <w:rFonts w:ascii="Arial" w:hAnsi="Arial" w:cs="Arial"/>
          <w:szCs w:val="22"/>
        </w:rPr>
        <w:t xml:space="preserve"> категорий в программе управления отходами при получении экологического разрешения и ус</w:t>
      </w:r>
      <w:r>
        <w:rPr>
          <w:rFonts w:ascii="Arial" w:hAnsi="Arial" w:cs="Arial"/>
          <w:szCs w:val="22"/>
        </w:rPr>
        <w:t>та</w:t>
      </w:r>
      <w:r w:rsidRPr="004B6872">
        <w:rPr>
          <w:rFonts w:ascii="Arial" w:hAnsi="Arial" w:cs="Arial"/>
          <w:szCs w:val="22"/>
        </w:rPr>
        <w:t>навливаются в соответствующем экологическом разрешении. Нако</w:t>
      </w:r>
      <w:r>
        <w:rPr>
          <w:rFonts w:ascii="Arial" w:hAnsi="Arial" w:cs="Arial"/>
          <w:szCs w:val="22"/>
        </w:rPr>
        <w:t>пление отходов разрешается толь</w:t>
      </w:r>
      <w:r w:rsidRPr="004B6872">
        <w:rPr>
          <w:rFonts w:ascii="Arial" w:hAnsi="Arial" w:cs="Arial"/>
          <w:szCs w:val="22"/>
        </w:rPr>
        <w:t>ко в специально установленных и оборудованных в соответствии с требованиями законодательства</w:t>
      </w:r>
      <w:r>
        <w:rPr>
          <w:rFonts w:ascii="Arial" w:hAnsi="Arial" w:cs="Arial"/>
          <w:szCs w:val="22"/>
        </w:rPr>
        <w:t xml:space="preserve"> </w:t>
      </w:r>
      <w:r w:rsidRPr="004B6872">
        <w:rPr>
          <w:rFonts w:ascii="Arial" w:hAnsi="Arial" w:cs="Arial"/>
          <w:szCs w:val="22"/>
        </w:rPr>
        <w:t>Республики Казахстан местах (на площадках, в складах, хранилищах, контейнерах и иных объектах</w:t>
      </w:r>
      <w:r>
        <w:rPr>
          <w:rFonts w:ascii="Arial" w:hAnsi="Arial" w:cs="Arial"/>
          <w:szCs w:val="22"/>
        </w:rPr>
        <w:t xml:space="preserve"> </w:t>
      </w:r>
      <w:r w:rsidRPr="004B6872">
        <w:rPr>
          <w:rFonts w:ascii="Arial" w:hAnsi="Arial" w:cs="Arial"/>
          <w:szCs w:val="22"/>
        </w:rPr>
        <w:t>хранения).</w:t>
      </w:r>
    </w:p>
    <w:p w:rsidR="006120F0" w:rsidRPr="00D21BC0" w:rsidRDefault="006120F0" w:rsidP="006120F0">
      <w:pPr>
        <w:pStyle w:val="af"/>
        <w:spacing w:after="0" w:line="288" w:lineRule="auto"/>
        <w:jc w:val="both"/>
        <w:rPr>
          <w:rFonts w:ascii="Arial" w:hAnsi="Arial" w:cs="Arial"/>
          <w:sz w:val="22"/>
          <w:szCs w:val="22"/>
        </w:rPr>
      </w:pPr>
      <w:r w:rsidRPr="00D21BC0">
        <w:rPr>
          <w:rFonts w:ascii="Arial" w:hAnsi="Arial" w:cs="Arial"/>
          <w:sz w:val="22"/>
          <w:szCs w:val="22"/>
        </w:rPr>
        <w:t xml:space="preserve">Нормативы размещения отходов, установленные при строительстве </w:t>
      </w:r>
      <w:r w:rsidRPr="00D21BC0">
        <w:rPr>
          <w:rFonts w:ascii="Arial" w:hAnsi="Arial" w:cs="Arial"/>
          <w:sz w:val="22"/>
          <w:szCs w:val="22"/>
          <w:lang w:val="ru-RU"/>
        </w:rPr>
        <w:t xml:space="preserve">и </w:t>
      </w:r>
      <w:r w:rsidRPr="00D21BC0">
        <w:rPr>
          <w:rFonts w:ascii="Arial" w:hAnsi="Arial" w:cs="Arial"/>
          <w:sz w:val="22"/>
          <w:szCs w:val="22"/>
        </w:rPr>
        <w:t>эксплуатации проектируемого объекта представлены в таблиц</w:t>
      </w:r>
      <w:r w:rsidRPr="00D21BC0">
        <w:rPr>
          <w:rFonts w:ascii="Arial" w:hAnsi="Arial" w:cs="Arial"/>
          <w:sz w:val="22"/>
          <w:szCs w:val="22"/>
          <w:lang w:val="ru-RU"/>
        </w:rPr>
        <w:t>ах ниже</w:t>
      </w:r>
      <w:r w:rsidRPr="00D21BC0">
        <w:rPr>
          <w:rFonts w:ascii="Arial" w:hAnsi="Arial" w:cs="Arial"/>
          <w:sz w:val="22"/>
          <w:szCs w:val="22"/>
        </w:rPr>
        <w:t>.</w:t>
      </w:r>
    </w:p>
    <w:p w:rsidR="00775C6D" w:rsidRDefault="0038755F" w:rsidP="00775C6D">
      <w:pPr>
        <w:pStyle w:val="111"/>
        <w:spacing w:before="0" w:line="312" w:lineRule="auto"/>
        <w:ind w:firstLine="737"/>
        <w:rPr>
          <w:rFonts w:ascii="Calibri" w:hAnsi="Calibri"/>
          <w:color w:val="000000"/>
          <w:szCs w:val="22"/>
        </w:rPr>
      </w:pPr>
      <w:bookmarkStart w:id="148" w:name="_Toc212075040"/>
      <w:r w:rsidRPr="00D21BC0">
        <w:rPr>
          <w:rFonts w:ascii="Arial" w:hAnsi="Arial" w:cs="Arial"/>
          <w:b/>
          <w:sz w:val="22"/>
          <w:szCs w:val="22"/>
        </w:rPr>
        <w:t xml:space="preserve">Таблица </w:t>
      </w:r>
      <w:r w:rsidRPr="00D21BC0">
        <w:rPr>
          <w:rFonts w:ascii="Arial" w:hAnsi="Arial" w:cs="Arial"/>
          <w:b/>
          <w:sz w:val="22"/>
          <w:szCs w:val="22"/>
        </w:rPr>
        <w:fldChar w:fldCharType="begin"/>
      </w:r>
      <w:r w:rsidRPr="00D21BC0">
        <w:rPr>
          <w:rFonts w:ascii="Arial" w:hAnsi="Arial" w:cs="Arial"/>
          <w:b/>
          <w:sz w:val="22"/>
          <w:szCs w:val="22"/>
        </w:rPr>
        <w:instrText xml:space="preserve"> SEQ Таблица \* ARABIC </w:instrText>
      </w:r>
      <w:r w:rsidRPr="00D21BC0">
        <w:rPr>
          <w:rFonts w:ascii="Arial" w:hAnsi="Arial" w:cs="Arial"/>
          <w:b/>
          <w:sz w:val="22"/>
          <w:szCs w:val="22"/>
        </w:rPr>
        <w:fldChar w:fldCharType="separate"/>
      </w:r>
      <w:r w:rsidR="00822314">
        <w:rPr>
          <w:rFonts w:ascii="Arial" w:hAnsi="Arial" w:cs="Arial"/>
          <w:b/>
          <w:noProof/>
          <w:sz w:val="22"/>
          <w:szCs w:val="22"/>
        </w:rPr>
        <w:t>28</w:t>
      </w:r>
      <w:r w:rsidRPr="00D21BC0">
        <w:rPr>
          <w:rFonts w:ascii="Arial" w:hAnsi="Arial" w:cs="Arial"/>
          <w:b/>
          <w:sz w:val="22"/>
          <w:szCs w:val="22"/>
        </w:rPr>
        <w:fldChar w:fldCharType="end"/>
      </w:r>
      <w:r w:rsidRPr="00D21BC0">
        <w:rPr>
          <w:rFonts w:ascii="Arial" w:hAnsi="Arial" w:cs="Arial"/>
          <w:b/>
          <w:sz w:val="22"/>
          <w:szCs w:val="22"/>
        </w:rPr>
        <w:t xml:space="preserve"> – Лимиты накопления отходов, установленные при строительстве</w:t>
      </w:r>
      <w:bookmarkStart w:id="149" w:name="_Toc50509050"/>
      <w:bookmarkStart w:id="150" w:name="_Toc81422077"/>
      <w:bookmarkStart w:id="151" w:name="_Toc100923291"/>
      <w:bookmarkStart w:id="152" w:name="_Toc81422076"/>
      <w:bookmarkEnd w:id="142"/>
      <w:bookmarkEnd w:id="143"/>
      <w:bookmarkEnd w:id="144"/>
      <w:bookmarkEnd w:id="148"/>
    </w:p>
    <w:tbl>
      <w:tblPr>
        <w:tblW w:w="5000" w:type="pct"/>
        <w:tblLook w:val="04A0" w:firstRow="1" w:lastRow="0" w:firstColumn="1" w:lastColumn="0" w:noHBand="0" w:noVBand="1"/>
      </w:tblPr>
      <w:tblGrid>
        <w:gridCol w:w="3824"/>
        <w:gridCol w:w="3267"/>
        <w:gridCol w:w="2536"/>
      </w:tblGrid>
      <w:tr w:rsidR="000D65A3" w:rsidRPr="000D65A3" w:rsidTr="000D65A3">
        <w:trPr>
          <w:trHeight w:val="227"/>
        </w:trPr>
        <w:tc>
          <w:tcPr>
            <w:tcW w:w="1986" w:type="pct"/>
            <w:tcBorders>
              <w:top w:val="single" w:sz="4" w:space="0" w:color="auto"/>
              <w:left w:val="single" w:sz="4" w:space="0" w:color="auto"/>
              <w:bottom w:val="nil"/>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Наименование отходов</w:t>
            </w:r>
          </w:p>
        </w:tc>
        <w:tc>
          <w:tcPr>
            <w:tcW w:w="1697" w:type="pct"/>
            <w:tcBorders>
              <w:top w:val="single" w:sz="4" w:space="0" w:color="auto"/>
              <w:left w:val="nil"/>
              <w:bottom w:val="nil"/>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Объем накопленных отходов на сущ. положение, тонн/год</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Лимит накопления, тонн/цикл</w:t>
            </w:r>
          </w:p>
        </w:tc>
      </w:tr>
      <w:tr w:rsidR="000D65A3" w:rsidRPr="000D65A3" w:rsidTr="000D65A3">
        <w:trPr>
          <w:trHeight w:val="227"/>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1</w:t>
            </w:r>
          </w:p>
        </w:tc>
        <w:tc>
          <w:tcPr>
            <w:tcW w:w="1697" w:type="pct"/>
            <w:tcBorders>
              <w:top w:val="single" w:sz="4" w:space="0" w:color="auto"/>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2</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3</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Всего</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1,2937</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в т. ч. отходов производства</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1,1312</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отходов потребления</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0,163</w:t>
            </w:r>
          </w:p>
        </w:tc>
      </w:tr>
      <w:tr w:rsidR="000D65A3" w:rsidRPr="000D65A3" w:rsidTr="000D65A3">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Опасные отходы</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Тара от ЛКМ</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0,0434</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Использованная тара из-под битумной мастики</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0,036</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Промасленная ветошь</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0,0381</w:t>
            </w:r>
          </w:p>
        </w:tc>
      </w:tr>
      <w:tr w:rsidR="000D65A3" w:rsidRPr="000D65A3" w:rsidTr="000D65A3">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Не опасные отходы</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Огарки сварочных электродов</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0,0137</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Строительные отходы</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0,50</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Металлолом</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0,50</w:t>
            </w:r>
          </w:p>
        </w:tc>
      </w:tr>
      <w:tr w:rsidR="000D65A3" w:rsidRPr="000D65A3" w:rsidTr="000D65A3">
        <w:trPr>
          <w:trHeight w:val="227"/>
        </w:trPr>
        <w:tc>
          <w:tcPr>
            <w:tcW w:w="198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Твердо-бытовые отходы</w:t>
            </w:r>
          </w:p>
        </w:tc>
        <w:tc>
          <w:tcPr>
            <w:tcW w:w="169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color w:val="000000"/>
                <w:sz w:val="20"/>
                <w:szCs w:val="20"/>
              </w:rPr>
            </w:pP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0,163</w:t>
            </w:r>
          </w:p>
        </w:tc>
      </w:tr>
    </w:tbl>
    <w:p w:rsidR="00775C6D" w:rsidRDefault="00775C6D" w:rsidP="008F534F">
      <w:pPr>
        <w:tabs>
          <w:tab w:val="left" w:pos="8361"/>
        </w:tabs>
        <w:spacing w:line="240" w:lineRule="auto"/>
        <w:ind w:firstLine="0"/>
        <w:rPr>
          <w:rFonts w:ascii="Calibri" w:hAnsi="Calibri"/>
          <w:color w:val="000000"/>
          <w:szCs w:val="22"/>
        </w:rPr>
      </w:pPr>
    </w:p>
    <w:p w:rsidR="00775C6D" w:rsidRDefault="00775C6D" w:rsidP="000D65A3">
      <w:pPr>
        <w:pStyle w:val="afff0"/>
        <w:rPr>
          <w:rFonts w:ascii="Calibri" w:hAnsi="Calibri"/>
          <w:color w:val="000000"/>
          <w:szCs w:val="22"/>
        </w:rPr>
      </w:pPr>
      <w:bookmarkStart w:id="153" w:name="_Toc212075041"/>
      <w:r w:rsidRPr="00775C6D">
        <w:rPr>
          <w:b/>
        </w:rPr>
        <w:lastRenderedPageBreak/>
        <w:t xml:space="preserve">Таблица </w:t>
      </w:r>
      <w:r w:rsidRPr="00775C6D">
        <w:rPr>
          <w:b/>
        </w:rPr>
        <w:fldChar w:fldCharType="begin"/>
      </w:r>
      <w:r w:rsidRPr="00775C6D">
        <w:rPr>
          <w:b/>
        </w:rPr>
        <w:instrText xml:space="preserve"> SEQ Таблица \* ARABIC </w:instrText>
      </w:r>
      <w:r w:rsidRPr="00775C6D">
        <w:rPr>
          <w:b/>
        </w:rPr>
        <w:fldChar w:fldCharType="separate"/>
      </w:r>
      <w:r w:rsidR="00822314">
        <w:rPr>
          <w:b/>
          <w:noProof/>
        </w:rPr>
        <w:t>29</w:t>
      </w:r>
      <w:r w:rsidRPr="00775C6D">
        <w:rPr>
          <w:b/>
        </w:rPr>
        <w:fldChar w:fldCharType="end"/>
      </w:r>
      <w:r>
        <w:rPr>
          <w:lang w:val="ru-RU"/>
        </w:rPr>
        <w:t xml:space="preserve"> </w:t>
      </w:r>
      <w:r w:rsidRPr="00D21BC0">
        <w:rPr>
          <w:rFonts w:cs="Arial"/>
          <w:b/>
          <w:szCs w:val="22"/>
        </w:rPr>
        <w:t xml:space="preserve">– Лимиты накопления отходов, установленные при </w:t>
      </w:r>
      <w:r>
        <w:rPr>
          <w:rFonts w:cs="Arial"/>
          <w:b/>
          <w:szCs w:val="22"/>
        </w:rPr>
        <w:t>эксплуатации</w:t>
      </w:r>
      <w:bookmarkEnd w:id="153"/>
    </w:p>
    <w:tbl>
      <w:tblPr>
        <w:tblW w:w="5000" w:type="pct"/>
        <w:tblLook w:val="04A0" w:firstRow="1" w:lastRow="0" w:firstColumn="1" w:lastColumn="0" w:noHBand="0" w:noVBand="1"/>
      </w:tblPr>
      <w:tblGrid>
        <w:gridCol w:w="4555"/>
        <w:gridCol w:w="2536"/>
        <w:gridCol w:w="2536"/>
      </w:tblGrid>
      <w:tr w:rsidR="000D65A3" w:rsidRPr="000D65A3" w:rsidTr="000D65A3">
        <w:trPr>
          <w:trHeight w:val="227"/>
        </w:trPr>
        <w:tc>
          <w:tcPr>
            <w:tcW w:w="2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Наименование отходов</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Объем накопленных отходов на сущ. положение, тонн/год</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Лимит накопления, тонн/год</w:t>
            </w:r>
          </w:p>
        </w:tc>
      </w:tr>
      <w:tr w:rsidR="000D65A3" w:rsidRPr="000D65A3" w:rsidTr="000D65A3">
        <w:trPr>
          <w:trHeight w:val="227"/>
        </w:trPr>
        <w:tc>
          <w:tcPr>
            <w:tcW w:w="236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1</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2</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3</w:t>
            </w:r>
          </w:p>
        </w:tc>
      </w:tr>
      <w:tr w:rsidR="000D65A3" w:rsidRPr="000D65A3" w:rsidTr="000D65A3">
        <w:trPr>
          <w:trHeight w:val="227"/>
        </w:trPr>
        <w:tc>
          <w:tcPr>
            <w:tcW w:w="236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Всего</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rPr>
                <w:color w:val="000000"/>
                <w:sz w:val="20"/>
                <w:szCs w:val="20"/>
              </w:rPr>
            </w:pPr>
            <w:r w:rsidRPr="000D65A3">
              <w:rPr>
                <w:color w:val="000000"/>
                <w:sz w:val="20"/>
                <w:szCs w:val="20"/>
              </w:rPr>
              <w:t> </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b/>
                <w:bCs/>
                <w:color w:val="000000"/>
                <w:sz w:val="20"/>
                <w:szCs w:val="20"/>
              </w:rPr>
            </w:pPr>
            <w:r w:rsidRPr="000D65A3">
              <w:rPr>
                <w:rFonts w:ascii="Arial" w:hAnsi="Arial" w:cs="Arial"/>
                <w:b/>
                <w:bCs/>
                <w:color w:val="000000"/>
                <w:sz w:val="20"/>
                <w:szCs w:val="20"/>
              </w:rPr>
              <w:t>0,1635</w:t>
            </w:r>
          </w:p>
        </w:tc>
      </w:tr>
      <w:tr w:rsidR="000D65A3" w:rsidRPr="000D65A3" w:rsidTr="000D65A3">
        <w:trPr>
          <w:trHeight w:val="227"/>
        </w:trPr>
        <w:tc>
          <w:tcPr>
            <w:tcW w:w="236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в т. ч. отходов производства</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rPr>
                <w:color w:val="000000"/>
                <w:sz w:val="20"/>
                <w:szCs w:val="20"/>
              </w:rPr>
            </w:pPr>
            <w:r w:rsidRPr="000D65A3">
              <w:rPr>
                <w:color w:val="000000"/>
                <w:sz w:val="20"/>
                <w:szCs w:val="20"/>
              </w:rPr>
              <w:t> </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0,0135</w:t>
            </w:r>
          </w:p>
        </w:tc>
      </w:tr>
      <w:tr w:rsidR="000D65A3" w:rsidRPr="000D65A3" w:rsidTr="000D65A3">
        <w:trPr>
          <w:trHeight w:val="227"/>
        </w:trPr>
        <w:tc>
          <w:tcPr>
            <w:tcW w:w="236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отходов потребления</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rPr>
                <w:color w:val="000000"/>
                <w:sz w:val="20"/>
                <w:szCs w:val="20"/>
              </w:rPr>
            </w:pPr>
            <w:r w:rsidRPr="000D65A3">
              <w:rPr>
                <w:color w:val="000000"/>
                <w:sz w:val="20"/>
                <w:szCs w:val="20"/>
              </w:rPr>
              <w:t> </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0,15</w:t>
            </w:r>
          </w:p>
        </w:tc>
      </w:tr>
      <w:tr w:rsidR="000D65A3" w:rsidRPr="000D65A3" w:rsidTr="000D65A3">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Опасные отходы</w:t>
            </w:r>
          </w:p>
        </w:tc>
      </w:tr>
      <w:tr w:rsidR="000D65A3" w:rsidRPr="000D65A3" w:rsidTr="000D65A3">
        <w:trPr>
          <w:trHeight w:val="227"/>
        </w:trPr>
        <w:tc>
          <w:tcPr>
            <w:tcW w:w="236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Промасленная ветошь</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rPr>
                <w:color w:val="000000"/>
                <w:sz w:val="20"/>
                <w:szCs w:val="20"/>
              </w:rPr>
            </w:pPr>
            <w:r w:rsidRPr="000D65A3">
              <w:rPr>
                <w:color w:val="000000"/>
                <w:sz w:val="20"/>
                <w:szCs w:val="20"/>
              </w:rPr>
              <w:t> </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0,0135</w:t>
            </w:r>
          </w:p>
        </w:tc>
      </w:tr>
      <w:tr w:rsidR="000D65A3" w:rsidRPr="000D65A3" w:rsidTr="000D65A3">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Не опасные отходы</w:t>
            </w:r>
          </w:p>
        </w:tc>
      </w:tr>
      <w:tr w:rsidR="000D65A3" w:rsidRPr="000D65A3" w:rsidTr="000D65A3">
        <w:trPr>
          <w:trHeight w:val="227"/>
        </w:trPr>
        <w:tc>
          <w:tcPr>
            <w:tcW w:w="2366" w:type="pct"/>
            <w:tcBorders>
              <w:top w:val="nil"/>
              <w:left w:val="single" w:sz="4" w:space="0" w:color="auto"/>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Твердо-бытовые отходы</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rPr>
                <w:color w:val="000000"/>
                <w:sz w:val="20"/>
                <w:szCs w:val="20"/>
              </w:rPr>
            </w:pPr>
            <w:r w:rsidRPr="000D65A3">
              <w:rPr>
                <w:color w:val="000000"/>
                <w:sz w:val="20"/>
                <w:szCs w:val="20"/>
              </w:rPr>
              <w:t> </w:t>
            </w:r>
          </w:p>
        </w:tc>
        <w:tc>
          <w:tcPr>
            <w:tcW w:w="1317" w:type="pct"/>
            <w:tcBorders>
              <w:top w:val="nil"/>
              <w:left w:val="nil"/>
              <w:bottom w:val="single" w:sz="4" w:space="0" w:color="auto"/>
              <w:right w:val="single" w:sz="4" w:space="0" w:color="auto"/>
            </w:tcBorders>
            <w:shd w:val="clear" w:color="auto" w:fill="auto"/>
            <w:vAlign w:val="center"/>
            <w:hideMark/>
          </w:tcPr>
          <w:p w:rsidR="000D65A3" w:rsidRPr="000D65A3" w:rsidRDefault="000D65A3" w:rsidP="000D65A3">
            <w:pPr>
              <w:spacing w:line="240" w:lineRule="auto"/>
              <w:ind w:firstLine="0"/>
              <w:jc w:val="center"/>
              <w:rPr>
                <w:rFonts w:ascii="Arial" w:hAnsi="Arial" w:cs="Arial"/>
                <w:color w:val="000000"/>
                <w:sz w:val="20"/>
                <w:szCs w:val="20"/>
              </w:rPr>
            </w:pPr>
            <w:r w:rsidRPr="000D65A3">
              <w:rPr>
                <w:rFonts w:ascii="Arial" w:hAnsi="Arial" w:cs="Arial"/>
                <w:color w:val="000000"/>
                <w:sz w:val="20"/>
                <w:szCs w:val="20"/>
              </w:rPr>
              <w:t>0,15</w:t>
            </w:r>
          </w:p>
        </w:tc>
      </w:tr>
    </w:tbl>
    <w:p w:rsidR="000D65A3" w:rsidRDefault="000D65A3" w:rsidP="008F534F">
      <w:pPr>
        <w:tabs>
          <w:tab w:val="left" w:pos="8361"/>
        </w:tabs>
        <w:spacing w:line="240" w:lineRule="auto"/>
        <w:ind w:firstLine="0"/>
        <w:rPr>
          <w:rFonts w:ascii="Calibri" w:hAnsi="Calibri"/>
          <w:color w:val="000000"/>
          <w:szCs w:val="22"/>
        </w:rPr>
      </w:pPr>
    </w:p>
    <w:p w:rsidR="000D65A3" w:rsidRDefault="000D65A3" w:rsidP="008F534F">
      <w:pPr>
        <w:tabs>
          <w:tab w:val="left" w:pos="8361"/>
        </w:tabs>
        <w:spacing w:line="240" w:lineRule="auto"/>
        <w:ind w:firstLine="0"/>
        <w:rPr>
          <w:rFonts w:ascii="Calibri" w:hAnsi="Calibri"/>
          <w:color w:val="000000"/>
          <w:szCs w:val="22"/>
        </w:rPr>
      </w:pPr>
    </w:p>
    <w:p w:rsidR="006120F0" w:rsidRPr="006120F0" w:rsidRDefault="006120F0" w:rsidP="006120F0">
      <w:pPr>
        <w:pStyle w:val="af"/>
        <w:spacing w:after="0" w:line="288" w:lineRule="auto"/>
        <w:jc w:val="both"/>
        <w:rPr>
          <w:rFonts w:ascii="Arial" w:hAnsi="Arial" w:cs="Arial"/>
          <w:i/>
          <w:sz w:val="22"/>
          <w:szCs w:val="22"/>
          <w:lang w:val="ru-RU" w:eastAsia="ru-RU"/>
        </w:rPr>
      </w:pPr>
      <w:r w:rsidRPr="006120F0">
        <w:rPr>
          <w:rFonts w:ascii="Arial" w:hAnsi="Arial" w:cs="Arial"/>
          <w:i/>
          <w:sz w:val="22"/>
          <w:szCs w:val="22"/>
          <w:lang w:val="ru-RU" w:eastAsia="ru-RU"/>
        </w:rPr>
        <w:t>Сведения об объеме и составе образуемых на этапе эксплуатации проектируемого оборудования  отходов, способах их накопления, а также их повторного использования, переработки и утилизации содержатся в Проаграмме управления отходами (ПУО) на 2024 год.</w:t>
      </w:r>
    </w:p>
    <w:p w:rsidR="006120F0" w:rsidRPr="00594FE1" w:rsidRDefault="006120F0" w:rsidP="006120F0">
      <w:pPr>
        <w:pStyle w:val="af"/>
        <w:spacing w:after="0" w:line="288" w:lineRule="auto"/>
        <w:jc w:val="both"/>
        <w:rPr>
          <w:rFonts w:ascii="Arial" w:hAnsi="Arial" w:cs="Arial"/>
          <w:sz w:val="22"/>
          <w:szCs w:val="22"/>
          <w:lang w:val="ru-RU" w:eastAsia="ru-RU"/>
        </w:rPr>
      </w:pPr>
      <w:r w:rsidRPr="00594FE1">
        <w:rPr>
          <w:rFonts w:ascii="Arial" w:hAnsi="Arial" w:cs="Arial"/>
          <w:sz w:val="22"/>
          <w:szCs w:val="22"/>
          <w:lang w:val="ru-RU" w:eastAsia="ru-RU"/>
        </w:rPr>
        <w:t>Порядок сбора, сортировки, хранения, удалении, нейтрализации, реализации и транспортировки</w:t>
      </w:r>
      <w:r>
        <w:rPr>
          <w:rFonts w:ascii="Arial" w:hAnsi="Arial" w:cs="Arial"/>
          <w:sz w:val="22"/>
          <w:szCs w:val="22"/>
          <w:lang w:val="ru-RU" w:eastAsia="ru-RU"/>
        </w:rPr>
        <w:t xml:space="preserve"> на этапе эксплуатации</w:t>
      </w:r>
      <w:r w:rsidRPr="00594FE1">
        <w:rPr>
          <w:rFonts w:ascii="Arial" w:hAnsi="Arial" w:cs="Arial"/>
          <w:sz w:val="22"/>
          <w:szCs w:val="22"/>
          <w:lang w:val="ru-RU" w:eastAsia="ru-RU"/>
        </w:rPr>
        <w:t xml:space="preserve"> производится в соответствии с требованиями по обращению с отходами по классам опасности.</w:t>
      </w:r>
    </w:p>
    <w:p w:rsidR="006120F0" w:rsidRPr="00594FE1" w:rsidRDefault="006120F0" w:rsidP="006120F0">
      <w:pPr>
        <w:pStyle w:val="af"/>
        <w:spacing w:after="0" w:line="288" w:lineRule="auto"/>
        <w:jc w:val="both"/>
        <w:rPr>
          <w:rFonts w:ascii="Arial" w:hAnsi="Arial" w:cs="Arial"/>
          <w:sz w:val="22"/>
          <w:szCs w:val="22"/>
          <w:lang w:val="ru-RU" w:eastAsia="ru-RU"/>
        </w:rPr>
      </w:pPr>
      <w:r w:rsidRPr="00594FE1">
        <w:rPr>
          <w:rFonts w:ascii="Arial" w:hAnsi="Arial" w:cs="Arial"/>
          <w:sz w:val="22"/>
          <w:szCs w:val="22"/>
          <w:lang w:val="ru-RU" w:eastAsia="ru-RU"/>
        </w:rPr>
        <w:t>Для каждого вида опасного отхода на предприятии разработан Паспорт опасных отходов. Паспортизация проводится в соответствии с действующими на момент паспортизации нормативными документами для всех видов отходов, образующихся на предприятии.</w:t>
      </w:r>
    </w:p>
    <w:p w:rsidR="006120F0" w:rsidRPr="00594FE1" w:rsidRDefault="006120F0" w:rsidP="006120F0">
      <w:pPr>
        <w:pStyle w:val="af"/>
        <w:spacing w:after="0" w:line="288" w:lineRule="auto"/>
        <w:jc w:val="both"/>
        <w:rPr>
          <w:rFonts w:ascii="Arial" w:hAnsi="Arial" w:cs="Arial"/>
          <w:sz w:val="22"/>
          <w:szCs w:val="22"/>
          <w:lang w:val="ru-RU" w:eastAsia="ru-RU"/>
        </w:rPr>
      </w:pPr>
      <w:r w:rsidRPr="00594FE1">
        <w:rPr>
          <w:rFonts w:ascii="Arial" w:hAnsi="Arial" w:cs="Arial"/>
          <w:sz w:val="22"/>
          <w:szCs w:val="22"/>
          <w:lang w:val="ru-RU" w:eastAsia="ru-RU"/>
        </w:rPr>
        <w:t>Сбор отходов производится раздельно, в соответствии с видом отходов, способами утилизации, реализации и хранением. Отходы предприятия временно хранятся в стандартных контейнерах, специальных емкостях, либо специально отведенных помещениях и площадках в соответствии с санитарно-эпидемиологическими требованиями и маркировкой.</w:t>
      </w:r>
    </w:p>
    <w:p w:rsidR="006120F0" w:rsidRPr="00594FE1" w:rsidRDefault="006120F0" w:rsidP="006120F0">
      <w:pPr>
        <w:pStyle w:val="af"/>
        <w:spacing w:after="0" w:line="288" w:lineRule="auto"/>
        <w:jc w:val="both"/>
        <w:rPr>
          <w:rFonts w:ascii="Arial" w:hAnsi="Arial" w:cs="Arial"/>
          <w:sz w:val="22"/>
          <w:szCs w:val="22"/>
          <w:lang w:val="ru-RU" w:eastAsia="ru-RU"/>
        </w:rPr>
      </w:pPr>
      <w:r w:rsidRPr="00594FE1">
        <w:rPr>
          <w:rFonts w:ascii="Arial" w:hAnsi="Arial" w:cs="Arial"/>
          <w:sz w:val="22"/>
          <w:szCs w:val="22"/>
          <w:lang w:val="ru-RU" w:eastAsia="ru-RU"/>
        </w:rPr>
        <w:t>Специальные контейнеры имеют надписи (маркировки), в которых отображена информация по наименованию, уровню и классу опасности отхода, а также объему контейнера.</w:t>
      </w:r>
    </w:p>
    <w:p w:rsidR="006120F0" w:rsidRPr="00497378" w:rsidRDefault="006120F0" w:rsidP="00497378">
      <w:pPr>
        <w:spacing w:line="240" w:lineRule="auto"/>
        <w:ind w:firstLine="0"/>
        <w:rPr>
          <w:rFonts w:ascii="Calibri" w:hAnsi="Calibri"/>
          <w:color w:val="000000"/>
          <w:szCs w:val="22"/>
        </w:rPr>
      </w:pPr>
    </w:p>
    <w:p w:rsidR="0036661E" w:rsidRPr="00D21BC0" w:rsidRDefault="009356F4" w:rsidP="009E483E">
      <w:pPr>
        <w:pStyle w:val="11"/>
        <w:spacing w:line="288" w:lineRule="auto"/>
        <w:jc w:val="both"/>
        <w:rPr>
          <w:rFonts w:ascii="Arial" w:hAnsi="Arial" w:cs="Arial"/>
        </w:rPr>
      </w:pPr>
      <w:bookmarkStart w:id="154" w:name="_Toc470183235"/>
      <w:bookmarkStart w:id="155" w:name="_Toc212075090"/>
      <w:bookmarkStart w:id="156" w:name="_Toc207072179"/>
      <w:bookmarkEnd w:id="149"/>
      <w:bookmarkEnd w:id="150"/>
      <w:bookmarkEnd w:id="151"/>
      <w:bookmarkEnd w:id="152"/>
      <w:r w:rsidRPr="00D21BC0">
        <w:rPr>
          <w:rFonts w:ascii="Arial" w:hAnsi="Arial" w:cs="Arial"/>
        </w:rPr>
        <w:t>7.</w:t>
      </w:r>
      <w:r w:rsidR="0092137D" w:rsidRPr="00D21BC0">
        <w:rPr>
          <w:rFonts w:ascii="Arial" w:hAnsi="Arial" w:cs="Arial"/>
          <w:lang w:val="ru-RU"/>
        </w:rPr>
        <w:t>7</w:t>
      </w:r>
      <w:r w:rsidRPr="00D21BC0">
        <w:rPr>
          <w:rFonts w:ascii="Arial" w:hAnsi="Arial" w:cs="Arial"/>
        </w:rPr>
        <w:t>.</w:t>
      </w:r>
      <w:bookmarkStart w:id="157" w:name="_Toc499480705"/>
      <w:bookmarkStart w:id="158" w:name="_Toc70438395"/>
      <w:bookmarkEnd w:id="154"/>
      <w:r w:rsidR="0038755F" w:rsidRPr="00D21BC0">
        <w:rPr>
          <w:rFonts w:ascii="Arial" w:hAnsi="Arial" w:cs="Arial"/>
          <w:lang w:val="ru-RU"/>
        </w:rPr>
        <w:t xml:space="preserve"> Программа управления отходами на предприятии</w:t>
      </w:r>
      <w:bookmarkEnd w:id="155"/>
      <w:bookmarkEnd w:id="157"/>
      <w:bookmarkEnd w:id="158"/>
    </w:p>
    <w:p w:rsidR="00EB6A81" w:rsidRPr="00D21BC0" w:rsidRDefault="00EB6A81" w:rsidP="009E483E">
      <w:pPr>
        <w:spacing w:line="288" w:lineRule="auto"/>
        <w:jc w:val="both"/>
        <w:rPr>
          <w:rFonts w:ascii="Arial" w:hAnsi="Arial" w:cs="Arial"/>
          <w:szCs w:val="22"/>
        </w:rPr>
      </w:pPr>
      <w:bookmarkStart w:id="159" w:name="_Toc470183236"/>
      <w:r w:rsidRPr="00D21BC0">
        <w:rPr>
          <w:rFonts w:ascii="Arial" w:hAnsi="Arial" w:cs="Arial"/>
          <w:szCs w:val="22"/>
        </w:rPr>
        <w:t>Для удовлетворения требований Республики Казахстан по недопущению загрязнения окружающей среды, должна проводиться политика управления отходами.</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Проведение политики управления отходами позволит минимизировать риск для здоровья и безопасности работников и природной среды. Составной частью этой политики является система управления отходами, контролирующая безопасное размещение различных типов отходов.</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Согласно ряду законодательных и нормативных правовых актов, принятых в Республике, все отходы производства и потребления образующиеся в производственной деятельности по мере накопления должны собираться, храниться, обезвреживаться, сдаваться для утилизации, транспортироваться в соответствии с договорами, сторонним организациям, имеющим лицензию на данный вид деятельности в места утилизации или захоронения.</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Существующая на предприятии схема управления отходами  на предприятии должна включать в себя следующие этапы технологического цикла отходов согласно требованиям ЭК РК:</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lastRenderedPageBreak/>
        <w:t>Владельцы отходов</w:t>
      </w:r>
      <w:r w:rsidRPr="00D21BC0">
        <w:rPr>
          <w:rFonts w:ascii="Arial" w:hAnsi="Arial" w:cs="Arial"/>
          <w:szCs w:val="22"/>
        </w:rPr>
        <w:t xml:space="preserve"> - Статья 318. </w:t>
      </w:r>
      <w:bookmarkStart w:id="160" w:name="SUB3180100"/>
      <w:bookmarkEnd w:id="160"/>
      <w:r w:rsidRPr="00D21BC0">
        <w:rPr>
          <w:rFonts w:ascii="Arial" w:hAnsi="Arial" w:cs="Arial"/>
          <w:szCs w:val="22"/>
        </w:rPr>
        <w:t xml:space="preserve">1. Под владельцем отходов понимается образователь отходов или любое лицо, в чьем законном владении находятся отходы. </w:t>
      </w:r>
      <w:bookmarkStart w:id="161" w:name="SUB3180200"/>
      <w:bookmarkEnd w:id="161"/>
      <w:r w:rsidRPr="00D21BC0">
        <w:rPr>
          <w:rFonts w:ascii="Arial" w:hAnsi="Arial" w:cs="Arial"/>
          <w:szCs w:val="22"/>
        </w:rPr>
        <w:t xml:space="preserve">2. Образователем отходов признается любое лицо, в процессе осуществления деятельности которого образуются отходы (первичный образователь отходов), или любое лицо, осуществляющее обработку, смешивание или иные операции, приводящие к изменению свойств таких отходов или их состава (вторичный образователь отходов). </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Накопление отходов</w:t>
      </w:r>
      <w:r w:rsidRPr="00D21BC0">
        <w:rPr>
          <w:rFonts w:ascii="Arial" w:hAnsi="Arial" w:cs="Arial"/>
          <w:szCs w:val="22"/>
        </w:rPr>
        <w:t xml:space="preserve"> - статья 320. пункт 1. Под накоплением отходов понимается временное складирование отходов в специально установленных местах в течение сроков, указанных в пункте 2 настоящей статьи, осуществляемое в процессе образования отходов или дальнейшего управления ими до момента их окончательного восстановления или удаления. 2. Места накопления отходов предназначены для: </w:t>
      </w:r>
      <w:bookmarkStart w:id="162" w:name="SUB3200201"/>
      <w:bookmarkEnd w:id="162"/>
      <w:r w:rsidRPr="00D21BC0">
        <w:rPr>
          <w:rFonts w:ascii="Arial" w:hAnsi="Arial" w:cs="Arial"/>
          <w:szCs w:val="22"/>
        </w:rPr>
        <w:t xml:space="preserve">1)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w:t>
      </w:r>
      <w:bookmarkStart w:id="163" w:name="SUB3200202"/>
      <w:bookmarkEnd w:id="163"/>
      <w:r w:rsidRPr="00D21BC0">
        <w:rPr>
          <w:rFonts w:ascii="Arial" w:hAnsi="Arial" w:cs="Arial"/>
          <w:szCs w:val="22"/>
        </w:rPr>
        <w:t xml:space="preserve">2) 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 </w:t>
      </w:r>
      <w:bookmarkStart w:id="164" w:name="SUB3200203"/>
      <w:bookmarkEnd w:id="164"/>
      <w:r w:rsidRPr="00D21BC0">
        <w:rPr>
          <w:rFonts w:ascii="Arial" w:hAnsi="Arial" w:cs="Arial"/>
          <w:szCs w:val="22"/>
        </w:rPr>
        <w:t xml:space="preserve">3)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 </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Для вышедших из эксплуатации транспортных средств и (или) самоходной сельскохозяйственной техники срок временного складирования в процессе их сбора не должен превышать шесть месяцев;</w:t>
      </w:r>
    </w:p>
    <w:p w:rsidR="00EB6A81" w:rsidRPr="00D21BC0" w:rsidRDefault="00EB6A81" w:rsidP="009E483E">
      <w:pPr>
        <w:spacing w:line="288" w:lineRule="auto"/>
        <w:jc w:val="both"/>
        <w:rPr>
          <w:rFonts w:ascii="Arial" w:hAnsi="Arial" w:cs="Arial"/>
          <w:szCs w:val="22"/>
        </w:rPr>
      </w:pPr>
      <w:bookmarkStart w:id="165" w:name="SUB3200204"/>
      <w:bookmarkEnd w:id="165"/>
      <w:r w:rsidRPr="00D21BC0">
        <w:rPr>
          <w:rFonts w:ascii="Arial" w:hAnsi="Arial" w:cs="Arial"/>
          <w:szCs w:val="22"/>
        </w:rPr>
        <w:t>4) временного складирования отходов горнодобывающих и горноперерабатывающих производств, в том числе отходов металлургического и химико-металлургического производств, на месте их образования на срок не более двенадцати месяцев до даты их направления на восстановление или удаление.</w:t>
      </w:r>
    </w:p>
    <w:p w:rsidR="00EB6A81" w:rsidRPr="00D21BC0" w:rsidRDefault="00EB6A81" w:rsidP="009E483E">
      <w:pPr>
        <w:spacing w:line="288" w:lineRule="auto"/>
        <w:jc w:val="both"/>
        <w:rPr>
          <w:rFonts w:ascii="Arial" w:hAnsi="Arial" w:cs="Arial"/>
          <w:szCs w:val="22"/>
        </w:rPr>
      </w:pPr>
      <w:bookmarkStart w:id="166" w:name="SUB3200300"/>
      <w:bookmarkEnd w:id="166"/>
      <w:r w:rsidRPr="00D21BC0">
        <w:rPr>
          <w:rFonts w:ascii="Arial" w:hAnsi="Arial" w:cs="Arial"/>
          <w:szCs w:val="22"/>
        </w:rPr>
        <w:t>3. 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w:t>
      </w:r>
    </w:p>
    <w:p w:rsidR="00EB6A81" w:rsidRPr="00D21BC0" w:rsidRDefault="00EB6A81" w:rsidP="009E483E">
      <w:pPr>
        <w:spacing w:line="288" w:lineRule="auto"/>
        <w:jc w:val="both"/>
        <w:rPr>
          <w:rFonts w:ascii="Arial" w:hAnsi="Arial" w:cs="Arial"/>
          <w:szCs w:val="22"/>
        </w:rPr>
      </w:pPr>
      <w:bookmarkStart w:id="167" w:name="SUB3200400"/>
      <w:bookmarkEnd w:id="167"/>
      <w:r w:rsidRPr="00D21BC0">
        <w:rPr>
          <w:rFonts w:ascii="Arial" w:hAnsi="Arial" w:cs="Arial"/>
          <w:szCs w:val="22"/>
        </w:rPr>
        <w:t xml:space="preserve">4. Запрещается накопление отходов с превышением сроков, указанных в пункте 2 настоящей статьи, и (или) с превышением установленных лимитов накопления отходов (для объектов </w:t>
      </w:r>
      <w:hyperlink r:id="rId29" w:history="1">
        <w:r w:rsidRPr="00D21BC0">
          <w:rPr>
            <w:rFonts w:ascii="Arial" w:hAnsi="Arial" w:cs="Arial"/>
            <w:szCs w:val="22"/>
          </w:rPr>
          <w:t>I и II категорий</w:t>
        </w:r>
      </w:hyperlink>
      <w:r w:rsidRPr="00D21BC0">
        <w:rPr>
          <w:rFonts w:ascii="Arial" w:hAnsi="Arial" w:cs="Arial"/>
          <w:szCs w:val="22"/>
        </w:rPr>
        <w:t xml:space="preserve">) или объемов накопления отходов, указанных в декларации о воздействии на окружающую среду (для объектов </w:t>
      </w:r>
      <w:hyperlink r:id="rId30" w:history="1">
        <w:r w:rsidRPr="00D21BC0">
          <w:rPr>
            <w:rFonts w:ascii="Arial" w:hAnsi="Arial" w:cs="Arial"/>
            <w:szCs w:val="22"/>
          </w:rPr>
          <w:t>III категории</w:t>
        </w:r>
      </w:hyperlink>
      <w:r w:rsidRPr="00D21BC0">
        <w:rPr>
          <w:rFonts w:ascii="Arial" w:hAnsi="Arial" w:cs="Arial"/>
          <w:szCs w:val="22"/>
        </w:rPr>
        <w:t>).</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Сбор отходов</w:t>
      </w:r>
      <w:r w:rsidRPr="00D21BC0">
        <w:rPr>
          <w:rFonts w:ascii="Arial" w:hAnsi="Arial" w:cs="Arial"/>
          <w:szCs w:val="22"/>
        </w:rPr>
        <w:t xml:space="preserve"> – статья 321. 1. 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 Под накоплением отходов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с места их образования, выгружаются в целях их подготовки к дальнейшей транспортировке на объект, где данные отходы будут подвергнуты операциям по восстановлению или удалению. 2. Лица, осуществляющие операции по сбору отходов, обязаны обеспечить раздельный сбор отходов в соответствии с требованиями настоящего Кодекса. 3. Требования к раздельному сбору отходов, в том числе к видам или группам (совокупности видов) отходов, подлежащих обязательному раздельному сбору, определяются уполномоченным органом в области охраны окружающей среды в </w:t>
      </w:r>
      <w:r w:rsidRPr="00D21BC0">
        <w:rPr>
          <w:rFonts w:ascii="Arial" w:hAnsi="Arial" w:cs="Arial"/>
          <w:szCs w:val="22"/>
        </w:rPr>
        <w:lastRenderedPageBreak/>
        <w:t>соответствии с требованиями настоящего Кодекса и с учетом технической, экономической и экологической целесообразности. 5. Запрещается смешивание отходов, подвергнутых раздельному сбору, на всех дальнейших этапах управления отходами.</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Транспортировка отходов</w:t>
      </w:r>
      <w:r w:rsidRPr="00D21BC0">
        <w:rPr>
          <w:rFonts w:ascii="Arial" w:hAnsi="Arial" w:cs="Arial"/>
          <w:szCs w:val="22"/>
        </w:rPr>
        <w:t xml:space="preserve"> - статья 321. 1. 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Восстановление отходов</w:t>
      </w:r>
      <w:r w:rsidRPr="00D21BC0">
        <w:rPr>
          <w:rFonts w:ascii="Arial" w:hAnsi="Arial" w:cs="Arial"/>
          <w:szCs w:val="22"/>
        </w:rPr>
        <w:t xml:space="preserve"> - Статья 323. 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 К операциям по восстановлению отходов относятся: </w:t>
      </w:r>
      <w:bookmarkStart w:id="168" w:name="SUB3230101"/>
      <w:bookmarkEnd w:id="168"/>
      <w:r w:rsidRPr="00D21BC0">
        <w:rPr>
          <w:rFonts w:ascii="Arial" w:hAnsi="Arial" w:cs="Arial"/>
          <w:szCs w:val="22"/>
        </w:rPr>
        <w:t>1) подготовка отходов к повторному использованию;</w:t>
      </w:r>
      <w:bookmarkStart w:id="169" w:name="SUB3230102"/>
      <w:bookmarkEnd w:id="169"/>
      <w:r w:rsidRPr="00D21BC0">
        <w:rPr>
          <w:rFonts w:ascii="Arial" w:hAnsi="Arial" w:cs="Arial"/>
          <w:szCs w:val="22"/>
        </w:rPr>
        <w:t xml:space="preserve">2) переработка отходов; </w:t>
      </w:r>
      <w:bookmarkStart w:id="170" w:name="SUB3230103"/>
      <w:bookmarkEnd w:id="170"/>
      <w:r w:rsidRPr="00D21BC0">
        <w:rPr>
          <w:rFonts w:ascii="Arial" w:hAnsi="Arial" w:cs="Arial"/>
          <w:szCs w:val="22"/>
        </w:rPr>
        <w:t>3) утилизация отходов.</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Удаление отходов</w:t>
      </w:r>
      <w:r w:rsidRPr="00D21BC0">
        <w:rPr>
          <w:rFonts w:ascii="Arial" w:hAnsi="Arial" w:cs="Arial"/>
          <w:szCs w:val="22"/>
        </w:rPr>
        <w:t xml:space="preserve"> - Статья 325. 1. 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 </w:t>
      </w:r>
      <w:bookmarkStart w:id="171" w:name="SUB3250200"/>
      <w:bookmarkEnd w:id="171"/>
      <w:r w:rsidRPr="00D21BC0">
        <w:rPr>
          <w:rFonts w:ascii="Arial" w:hAnsi="Arial" w:cs="Arial"/>
          <w:szCs w:val="22"/>
        </w:rPr>
        <w:t xml:space="preserve">2. 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 </w:t>
      </w:r>
      <w:bookmarkStart w:id="172" w:name="SUB3250300"/>
      <w:bookmarkEnd w:id="172"/>
      <w:r w:rsidRPr="00D21BC0">
        <w:rPr>
          <w:rFonts w:ascii="Arial" w:hAnsi="Arial" w:cs="Arial"/>
          <w:szCs w:val="22"/>
        </w:rPr>
        <w:t>3. 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Вспомогательные операции при управлении отходами</w:t>
      </w:r>
      <w:r w:rsidRPr="00D21BC0">
        <w:rPr>
          <w:rFonts w:ascii="Arial" w:hAnsi="Arial" w:cs="Arial"/>
          <w:szCs w:val="22"/>
        </w:rPr>
        <w:t xml:space="preserve"> - Статья 326. </w:t>
      </w:r>
      <w:bookmarkStart w:id="173" w:name="SUB3260100"/>
      <w:bookmarkEnd w:id="173"/>
      <w:r w:rsidRPr="00D21BC0">
        <w:rPr>
          <w:rFonts w:ascii="Arial" w:hAnsi="Arial" w:cs="Arial"/>
          <w:szCs w:val="22"/>
        </w:rPr>
        <w:t xml:space="preserve">1. К вспомогательным операциям относятся сортировка и обработка отходов. </w:t>
      </w:r>
      <w:bookmarkStart w:id="174" w:name="SUB3260200"/>
      <w:bookmarkEnd w:id="174"/>
      <w:r w:rsidRPr="00D21BC0">
        <w:rPr>
          <w:rFonts w:ascii="Arial" w:hAnsi="Arial" w:cs="Arial"/>
          <w:szCs w:val="22"/>
        </w:rPr>
        <w:t>2. 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bookmarkStart w:id="175" w:name="SUB3260300"/>
      <w:bookmarkEnd w:id="175"/>
      <w:r w:rsidRPr="00D21BC0">
        <w:rPr>
          <w:rFonts w:ascii="Arial" w:hAnsi="Arial" w:cs="Arial"/>
          <w:szCs w:val="22"/>
        </w:rPr>
        <w:t>3. 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 Под обезвреживанием отходов понимается механическая, физико-химическая или биологическая обработка отходов для уменьшения или устранения их опасных свойств.</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Паспорт опасных отходов</w:t>
      </w:r>
      <w:r w:rsidRPr="00D21BC0">
        <w:rPr>
          <w:rFonts w:ascii="Arial" w:hAnsi="Arial" w:cs="Arial"/>
          <w:szCs w:val="22"/>
        </w:rPr>
        <w:t xml:space="preserve"> - Статья 343. </w:t>
      </w:r>
      <w:bookmarkStart w:id="176" w:name="SUB3430100"/>
      <w:bookmarkEnd w:id="176"/>
      <w:r w:rsidRPr="00D21BC0">
        <w:rPr>
          <w:rFonts w:ascii="Arial" w:hAnsi="Arial" w:cs="Arial"/>
          <w:szCs w:val="22"/>
        </w:rPr>
        <w:t xml:space="preserve">1. Паспорт опасных отходов составляется и утверждается физическими и юридическими лицами, в процессе деятельности которых образуются опасные отходы. </w:t>
      </w:r>
      <w:bookmarkStart w:id="177" w:name="SUB3430200"/>
      <w:bookmarkEnd w:id="177"/>
      <w:r w:rsidRPr="00D21BC0">
        <w:rPr>
          <w:rFonts w:ascii="Arial" w:hAnsi="Arial" w:cs="Arial"/>
          <w:szCs w:val="22"/>
        </w:rPr>
        <w:t xml:space="preserve">2. Паспорт опасных отходов должен включать следующие обязательные разделы: </w:t>
      </w:r>
    </w:p>
    <w:p w:rsidR="00EB6A81" w:rsidRPr="00D21BC0" w:rsidRDefault="00EB6A81" w:rsidP="009E483E">
      <w:pPr>
        <w:spacing w:line="288" w:lineRule="auto"/>
        <w:jc w:val="both"/>
        <w:rPr>
          <w:rFonts w:ascii="Arial" w:hAnsi="Arial" w:cs="Arial"/>
          <w:szCs w:val="22"/>
        </w:rPr>
      </w:pPr>
      <w:bookmarkStart w:id="178" w:name="SUB3430201"/>
      <w:bookmarkEnd w:id="178"/>
      <w:r w:rsidRPr="00D21BC0">
        <w:rPr>
          <w:rFonts w:ascii="Arial" w:hAnsi="Arial" w:cs="Arial"/>
          <w:szCs w:val="22"/>
        </w:rPr>
        <w:t>1) наименование опасных отходов и их код в соответствии классификатором отходов;</w:t>
      </w:r>
    </w:p>
    <w:p w:rsidR="00EB6A81" w:rsidRPr="00D21BC0" w:rsidRDefault="00EB6A81" w:rsidP="009E483E">
      <w:pPr>
        <w:spacing w:line="288" w:lineRule="auto"/>
        <w:jc w:val="both"/>
        <w:rPr>
          <w:rFonts w:ascii="Arial" w:hAnsi="Arial" w:cs="Arial"/>
          <w:szCs w:val="22"/>
        </w:rPr>
      </w:pPr>
      <w:bookmarkStart w:id="179" w:name="SUB3430202"/>
      <w:bookmarkEnd w:id="179"/>
      <w:r w:rsidRPr="00D21BC0">
        <w:rPr>
          <w:rFonts w:ascii="Arial" w:hAnsi="Arial" w:cs="Arial"/>
          <w:szCs w:val="22"/>
        </w:rPr>
        <w:t>2) реквизиты образователя отходов: индивидуальный идентификационный номер для физического лица и бизнес-идентификационный номер для юридического лица, его место нахождения;</w:t>
      </w:r>
    </w:p>
    <w:p w:rsidR="00EB6A81" w:rsidRPr="00D21BC0" w:rsidRDefault="00EB6A81" w:rsidP="009E483E">
      <w:pPr>
        <w:spacing w:line="288" w:lineRule="auto"/>
        <w:jc w:val="both"/>
        <w:rPr>
          <w:rFonts w:ascii="Arial" w:hAnsi="Arial" w:cs="Arial"/>
          <w:szCs w:val="22"/>
        </w:rPr>
      </w:pPr>
      <w:bookmarkStart w:id="180" w:name="SUB3430203"/>
      <w:bookmarkEnd w:id="180"/>
      <w:r w:rsidRPr="00D21BC0">
        <w:rPr>
          <w:rFonts w:ascii="Arial" w:hAnsi="Arial" w:cs="Arial"/>
          <w:szCs w:val="22"/>
        </w:rPr>
        <w:lastRenderedPageBreak/>
        <w:t>3) место нахождения объекта, на котором образуются опасные отходы;</w:t>
      </w:r>
    </w:p>
    <w:p w:rsidR="00EB6A81" w:rsidRPr="00D21BC0" w:rsidRDefault="00EB6A81" w:rsidP="009E483E">
      <w:pPr>
        <w:spacing w:line="288" w:lineRule="auto"/>
        <w:jc w:val="both"/>
        <w:rPr>
          <w:rFonts w:ascii="Arial" w:hAnsi="Arial" w:cs="Arial"/>
          <w:szCs w:val="22"/>
        </w:rPr>
      </w:pPr>
      <w:bookmarkStart w:id="181" w:name="SUB3430204"/>
      <w:bookmarkEnd w:id="181"/>
      <w:r w:rsidRPr="00D21BC0">
        <w:rPr>
          <w:rFonts w:ascii="Arial" w:hAnsi="Arial" w:cs="Arial"/>
          <w:szCs w:val="22"/>
        </w:rPr>
        <w:t>4) происхождение отходов: наименование технологического процесса, в результате которого образовались отходы, или процесса, в результате которого товар (продукция) утратил (утратила) свои потребительские свойства, с наименованием исходного товара (продукции);</w:t>
      </w:r>
    </w:p>
    <w:p w:rsidR="00EB6A81" w:rsidRPr="00D21BC0" w:rsidRDefault="00EB6A81" w:rsidP="009E483E">
      <w:pPr>
        <w:spacing w:line="288" w:lineRule="auto"/>
        <w:jc w:val="both"/>
        <w:rPr>
          <w:rFonts w:ascii="Arial" w:hAnsi="Arial" w:cs="Arial"/>
          <w:szCs w:val="22"/>
        </w:rPr>
      </w:pPr>
      <w:bookmarkStart w:id="182" w:name="SUB3430205"/>
      <w:bookmarkEnd w:id="182"/>
      <w:r w:rsidRPr="00D21BC0">
        <w:rPr>
          <w:rFonts w:ascii="Arial" w:hAnsi="Arial" w:cs="Arial"/>
          <w:szCs w:val="22"/>
        </w:rPr>
        <w:t>5) перечень опасных свойств отходов;</w:t>
      </w:r>
    </w:p>
    <w:p w:rsidR="00EB6A81" w:rsidRPr="00D21BC0" w:rsidRDefault="00EB6A81" w:rsidP="009E483E">
      <w:pPr>
        <w:spacing w:line="288" w:lineRule="auto"/>
        <w:jc w:val="both"/>
        <w:rPr>
          <w:rFonts w:ascii="Arial" w:hAnsi="Arial" w:cs="Arial"/>
          <w:szCs w:val="22"/>
        </w:rPr>
      </w:pPr>
      <w:bookmarkStart w:id="183" w:name="SUB3430206"/>
      <w:bookmarkEnd w:id="183"/>
      <w:r w:rsidRPr="00D21BC0">
        <w:rPr>
          <w:rFonts w:ascii="Arial" w:hAnsi="Arial" w:cs="Arial"/>
          <w:szCs w:val="22"/>
        </w:rPr>
        <w:t>6) химический состав отходов и описание опасных свойств их компонентов;</w:t>
      </w:r>
    </w:p>
    <w:p w:rsidR="00EB6A81" w:rsidRPr="00D21BC0" w:rsidRDefault="00EB6A81" w:rsidP="009E483E">
      <w:pPr>
        <w:spacing w:line="288" w:lineRule="auto"/>
        <w:jc w:val="both"/>
        <w:rPr>
          <w:rFonts w:ascii="Arial" w:hAnsi="Arial" w:cs="Arial"/>
          <w:szCs w:val="22"/>
        </w:rPr>
      </w:pPr>
      <w:bookmarkStart w:id="184" w:name="SUB3430207"/>
      <w:bookmarkEnd w:id="184"/>
      <w:r w:rsidRPr="00D21BC0">
        <w:rPr>
          <w:rFonts w:ascii="Arial" w:hAnsi="Arial" w:cs="Arial"/>
          <w:szCs w:val="22"/>
        </w:rPr>
        <w:t>7) рекомендуемые способы управления отходами;</w:t>
      </w:r>
    </w:p>
    <w:p w:rsidR="00EB6A81" w:rsidRPr="00D21BC0" w:rsidRDefault="00EB6A81" w:rsidP="009E483E">
      <w:pPr>
        <w:spacing w:line="288" w:lineRule="auto"/>
        <w:jc w:val="both"/>
        <w:rPr>
          <w:rFonts w:ascii="Arial" w:hAnsi="Arial" w:cs="Arial"/>
          <w:szCs w:val="22"/>
        </w:rPr>
      </w:pPr>
      <w:bookmarkStart w:id="185" w:name="SUB3430208"/>
      <w:bookmarkEnd w:id="185"/>
      <w:r w:rsidRPr="00D21BC0">
        <w:rPr>
          <w:rFonts w:ascii="Arial" w:hAnsi="Arial" w:cs="Arial"/>
          <w:szCs w:val="22"/>
        </w:rPr>
        <w:t>8) необходимые меры предосторожности при управлении отходами;</w:t>
      </w:r>
    </w:p>
    <w:p w:rsidR="00EB6A81" w:rsidRPr="00D21BC0" w:rsidRDefault="00EB6A81" w:rsidP="009E483E">
      <w:pPr>
        <w:spacing w:line="288" w:lineRule="auto"/>
        <w:jc w:val="both"/>
        <w:rPr>
          <w:rFonts w:ascii="Arial" w:hAnsi="Arial" w:cs="Arial"/>
          <w:szCs w:val="22"/>
        </w:rPr>
      </w:pPr>
      <w:bookmarkStart w:id="186" w:name="SUB3430209"/>
      <w:bookmarkEnd w:id="186"/>
      <w:r w:rsidRPr="00D21BC0">
        <w:rPr>
          <w:rFonts w:ascii="Arial" w:hAnsi="Arial" w:cs="Arial"/>
          <w:szCs w:val="22"/>
        </w:rPr>
        <w:t>9) требования к транспортировке отходов и проведению погрузочно-разгрузочных работ;</w:t>
      </w:r>
    </w:p>
    <w:p w:rsidR="00EB6A81" w:rsidRPr="00D21BC0" w:rsidRDefault="00EB6A81" w:rsidP="009E483E">
      <w:pPr>
        <w:spacing w:line="288" w:lineRule="auto"/>
        <w:jc w:val="both"/>
        <w:rPr>
          <w:rFonts w:ascii="Arial" w:hAnsi="Arial" w:cs="Arial"/>
          <w:szCs w:val="22"/>
        </w:rPr>
      </w:pPr>
      <w:bookmarkStart w:id="187" w:name="SUB3430210"/>
      <w:bookmarkEnd w:id="187"/>
      <w:r w:rsidRPr="00D21BC0">
        <w:rPr>
          <w:rFonts w:ascii="Arial" w:hAnsi="Arial" w:cs="Arial"/>
          <w:szCs w:val="22"/>
        </w:rPr>
        <w:t>10) меры по предупреждению и ликвидации чрезвычайных ситуаций природного и техногенного характера и их последствий, связанных с опасными отходами, в том числе во время транспортировки и проведения погрузочно-разгрузочных работ;</w:t>
      </w:r>
    </w:p>
    <w:p w:rsidR="00EB6A81" w:rsidRPr="00D21BC0" w:rsidRDefault="00EB6A81" w:rsidP="009E483E">
      <w:pPr>
        <w:spacing w:line="288" w:lineRule="auto"/>
        <w:jc w:val="both"/>
        <w:rPr>
          <w:rFonts w:ascii="Arial" w:hAnsi="Arial" w:cs="Arial"/>
          <w:szCs w:val="22"/>
        </w:rPr>
      </w:pPr>
      <w:bookmarkStart w:id="188" w:name="SUB3430211"/>
      <w:bookmarkEnd w:id="188"/>
      <w:r w:rsidRPr="00D21BC0">
        <w:rPr>
          <w:rFonts w:ascii="Arial" w:hAnsi="Arial" w:cs="Arial"/>
          <w:szCs w:val="22"/>
        </w:rPr>
        <w:t>11) дополнительную информацию (иную информацию, которую сообщает образователь отходов).</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 xml:space="preserve">3. </w:t>
      </w:r>
      <w:bookmarkStart w:id="189" w:name="sub1008348291"/>
      <w:r w:rsidRPr="00D21BC0">
        <w:rPr>
          <w:rFonts w:ascii="Arial" w:hAnsi="Arial" w:cs="Arial"/>
          <w:szCs w:val="22"/>
        </w:rPr>
        <w:fldChar w:fldCharType="begin"/>
      </w:r>
      <w:r w:rsidRPr="00D21BC0">
        <w:rPr>
          <w:rFonts w:ascii="Arial" w:hAnsi="Arial" w:cs="Arial"/>
          <w:szCs w:val="22"/>
        </w:rPr>
        <w:instrText xml:space="preserve"> HYPERLINK "jl:39792405.0%20" </w:instrText>
      </w:r>
      <w:r w:rsidRPr="00D21BC0">
        <w:rPr>
          <w:rFonts w:ascii="Arial" w:hAnsi="Arial" w:cs="Arial"/>
          <w:szCs w:val="22"/>
        </w:rPr>
        <w:fldChar w:fldCharType="separate"/>
      </w:r>
      <w:r w:rsidRPr="00D21BC0">
        <w:rPr>
          <w:rFonts w:ascii="Arial" w:hAnsi="Arial" w:cs="Arial"/>
          <w:szCs w:val="22"/>
        </w:rPr>
        <w:t>Форма паспорта</w:t>
      </w:r>
      <w:r w:rsidRPr="00D21BC0">
        <w:rPr>
          <w:rFonts w:ascii="Arial" w:hAnsi="Arial" w:cs="Arial"/>
          <w:szCs w:val="22"/>
        </w:rPr>
        <w:fldChar w:fldCharType="end"/>
      </w:r>
      <w:bookmarkEnd w:id="189"/>
      <w:r w:rsidRPr="00D21BC0">
        <w:rPr>
          <w:rFonts w:ascii="Arial" w:hAnsi="Arial" w:cs="Arial"/>
          <w:szCs w:val="22"/>
        </w:rPr>
        <w:t xml:space="preserve"> опасных отходов утверждается уполномоченным органом в области охраны окружающей среды, заполняется отдельно на каждый вид опасных отходов и представляется в порядке, определяемом </w:t>
      </w:r>
      <w:hyperlink r:id="rId31" w:history="1">
        <w:r w:rsidRPr="00D21BC0">
          <w:rPr>
            <w:rFonts w:ascii="Arial" w:hAnsi="Arial" w:cs="Arial"/>
            <w:szCs w:val="22"/>
          </w:rPr>
          <w:t>статьей 384</w:t>
        </w:r>
      </w:hyperlink>
      <w:r w:rsidRPr="00D21BC0">
        <w:rPr>
          <w:rFonts w:ascii="Arial" w:hAnsi="Arial" w:cs="Arial"/>
          <w:szCs w:val="22"/>
        </w:rPr>
        <w:t xml:space="preserve"> ЭК, в течение трех месяцев с момента образования отходов.</w:t>
      </w:r>
    </w:p>
    <w:p w:rsidR="00EB6A81" w:rsidRPr="00D21BC0" w:rsidRDefault="00EB6A81" w:rsidP="009E483E">
      <w:pPr>
        <w:spacing w:line="288" w:lineRule="auto"/>
        <w:jc w:val="both"/>
        <w:rPr>
          <w:rFonts w:ascii="Arial" w:hAnsi="Arial" w:cs="Arial"/>
          <w:szCs w:val="22"/>
        </w:rPr>
      </w:pPr>
      <w:bookmarkStart w:id="190" w:name="SUB2890400"/>
      <w:bookmarkEnd w:id="190"/>
      <w:r w:rsidRPr="00D21BC0">
        <w:rPr>
          <w:rFonts w:ascii="Arial" w:hAnsi="Arial" w:cs="Arial"/>
          <w:b/>
          <w:i/>
          <w:szCs w:val="22"/>
        </w:rPr>
        <w:t>Программа управления отходами</w:t>
      </w:r>
      <w:r w:rsidRPr="00D21BC0">
        <w:rPr>
          <w:rFonts w:ascii="Arial" w:hAnsi="Arial" w:cs="Arial"/>
          <w:szCs w:val="22"/>
        </w:rPr>
        <w:t xml:space="preserve"> - статья 335. 1. Операторы объектов </w:t>
      </w:r>
      <w:hyperlink r:id="rId32" w:tooltip="Кодекс Республики Казахстан от 2 января 2021 года № 400-VI " w:history="1">
        <w:r w:rsidRPr="00D21BC0">
          <w:rPr>
            <w:rFonts w:ascii="Arial" w:hAnsi="Arial" w:cs="Arial"/>
            <w:szCs w:val="22"/>
          </w:rPr>
          <w:t>I и (или) II категорий</w:t>
        </w:r>
      </w:hyperlink>
      <w:r w:rsidRPr="00D21BC0">
        <w:rPr>
          <w:rFonts w:ascii="Arial" w:hAnsi="Arial" w:cs="Arial"/>
          <w:szCs w:val="22"/>
        </w:rPr>
        <w:t xml:space="preserve">,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w:t>
      </w:r>
      <w:bookmarkStart w:id="191" w:name="sub1008301539"/>
      <w:r w:rsidRPr="00D21BC0">
        <w:rPr>
          <w:rFonts w:ascii="Arial" w:hAnsi="Arial" w:cs="Arial"/>
          <w:szCs w:val="22"/>
        </w:rPr>
        <w:fldChar w:fldCharType="begin"/>
      </w:r>
      <w:r w:rsidRPr="00D21BC0">
        <w:rPr>
          <w:rFonts w:ascii="Arial" w:hAnsi="Arial" w:cs="Arial"/>
          <w:szCs w:val="22"/>
        </w:rPr>
        <w:instrText xml:space="preserve"> HYPERLINK "jl:34899368.0%20" </w:instrText>
      </w:r>
      <w:r w:rsidRPr="00D21BC0">
        <w:rPr>
          <w:rFonts w:ascii="Arial" w:hAnsi="Arial" w:cs="Arial"/>
          <w:szCs w:val="22"/>
        </w:rPr>
        <w:fldChar w:fldCharType="separate"/>
      </w:r>
      <w:r w:rsidRPr="00D21BC0">
        <w:rPr>
          <w:rFonts w:ascii="Arial" w:hAnsi="Arial" w:cs="Arial"/>
          <w:szCs w:val="22"/>
        </w:rPr>
        <w:t>правилами</w:t>
      </w:r>
      <w:r w:rsidRPr="00D21BC0">
        <w:rPr>
          <w:rFonts w:ascii="Arial" w:hAnsi="Arial" w:cs="Arial"/>
          <w:szCs w:val="22"/>
        </w:rPr>
        <w:fldChar w:fldCharType="end"/>
      </w:r>
      <w:bookmarkEnd w:id="191"/>
      <w:r w:rsidRPr="00D21BC0">
        <w:rPr>
          <w:rFonts w:ascii="Arial" w:hAnsi="Arial" w:cs="Arial"/>
          <w:szCs w:val="22"/>
        </w:rPr>
        <w:t>, утвержденными уполномоченным органом в области охраны окружающей среды.</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Программа управления отходами разрабатывается согласно Приказа Министра энергетики Республики Казахстан от 25 ноября 2014 года № 146 Об утверждении Правил разработки программы управления отходами.</w:t>
      </w:r>
    </w:p>
    <w:p w:rsidR="0038755F" w:rsidRDefault="0038755F" w:rsidP="009E483E">
      <w:pPr>
        <w:spacing w:line="288" w:lineRule="auto"/>
        <w:jc w:val="both"/>
        <w:rPr>
          <w:rFonts w:ascii="Arial" w:hAnsi="Arial" w:cs="Arial"/>
          <w:szCs w:val="22"/>
        </w:rPr>
      </w:pPr>
    </w:p>
    <w:p w:rsidR="009A2CD7" w:rsidRPr="009A2CD7" w:rsidRDefault="009A2CD7" w:rsidP="009A2CD7">
      <w:pPr>
        <w:pStyle w:val="11"/>
        <w:spacing w:line="288" w:lineRule="auto"/>
        <w:jc w:val="both"/>
        <w:rPr>
          <w:rFonts w:ascii="Arial" w:hAnsi="Arial" w:cs="Arial"/>
        </w:rPr>
      </w:pPr>
      <w:bookmarkStart w:id="192" w:name="_Toc198635604"/>
      <w:bookmarkStart w:id="193" w:name="_Toc212075091"/>
      <w:r>
        <w:rPr>
          <w:rFonts w:ascii="Arial" w:hAnsi="Arial" w:cs="Arial"/>
          <w:lang w:val="ru-RU"/>
        </w:rPr>
        <w:t xml:space="preserve">7.8 </w:t>
      </w:r>
      <w:r w:rsidRPr="009A2CD7">
        <w:rPr>
          <w:rFonts w:ascii="Arial" w:hAnsi="Arial" w:cs="Arial"/>
        </w:rPr>
        <w:t>Рекомендации по управлению отходами и по вспомогательным операциям, технологии по выполнению указанных операций</w:t>
      </w:r>
      <w:bookmarkEnd w:id="192"/>
      <w:bookmarkEnd w:id="193"/>
      <w:r w:rsidRPr="009A2CD7">
        <w:rPr>
          <w:rFonts w:ascii="Arial" w:hAnsi="Arial" w:cs="Arial"/>
        </w:rPr>
        <w:t xml:space="preserve">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Система управления отходами является основным информационным звоном в системе управления окружающей средой на предприятии и имеет следующие цели:</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 уменьшение негативного воздействия отходов производства и потребления на окружающую среду в соответствии с требованиями Экологического кодекса РК;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систематизация процессов образования, удаления и обезвреживания всех видовотходов в соответствии с действующими нормативными документами РК.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Концепция управления отходами базируется на, так называемом, понятии «3Rs» - reduce (сокращение), reuse (повторное использование) и recycling (переработка). Наиболее предпочтительным является, безусловно, полное предотвращениевыбросов или их сокращение, далее, вниз по иерархии, следуют повторноеиспользование, переработка, энергетическая утилизация отходов и уничтожение.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Работа любого предприятия неизбежно влечет за собой образование отходов производства и потребления (ОПП) и создает проблему их размещения, утилизацииили захоронения. Первым законодательным документом в области управленияотходами является Директива европейского Союза 75/442/ЕЭС от 15 июля 1975 года,в которой впервые </w:t>
      </w:r>
      <w:r w:rsidRPr="009A2CD7">
        <w:rPr>
          <w:rFonts w:ascii="Arial" w:hAnsi="Arial" w:cs="Arial"/>
          <w:szCs w:val="22"/>
        </w:rPr>
        <w:lastRenderedPageBreak/>
        <w:t xml:space="preserve">были сформулированы и законодательно закреплены принципы обращения с отходами так называемая Иерархия управления отходами.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Безопасное обращение с отходами с учетом международною опыта основывается на следующихосновных принципах (ст 329 Экологического кодекса РК):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предотвращение образования отходов (уменьшаяих количество и вредность, используя замкнутый цикл производства);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утилизация отходов до полного извлечения полезных свойств веществ (повторное использование сырья);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безопасное размещение отходов;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приоритет утилизации нал их размещением; • исключение из хозяйственного оборота не утилизируемых отходов (опасных, токсичных,радиоактивных);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размещение отходов без причинения вреда здоровью населения и нанесения ущерба окружающей среде.</w:t>
      </w:r>
    </w:p>
    <w:p w:rsidR="009A2CD7" w:rsidRPr="009A2CD7" w:rsidRDefault="009A2CD7" w:rsidP="009A2CD7">
      <w:pPr>
        <w:spacing w:line="288" w:lineRule="auto"/>
        <w:jc w:val="both"/>
        <w:rPr>
          <w:rFonts w:ascii="Arial" w:hAnsi="Arial" w:cs="Arial"/>
          <w:szCs w:val="22"/>
        </w:rPr>
      </w:pPr>
      <w:r w:rsidRPr="009A2CD7">
        <w:rPr>
          <w:rFonts w:ascii="Arial" w:hAnsi="Arial" w:cs="Arial"/>
          <w:noProof/>
          <w:szCs w:val="22"/>
        </w:rPr>
        <w:drawing>
          <wp:anchor distT="0" distB="0" distL="0" distR="0" simplePos="0" relativeHeight="251674112" behindDoc="0" locked="0" layoutInCell="1" allowOverlap="1" wp14:anchorId="18C7DF81" wp14:editId="46D622A4">
            <wp:simplePos x="0" y="0"/>
            <wp:positionH relativeFrom="page">
              <wp:posOffset>1384300</wp:posOffset>
            </wp:positionH>
            <wp:positionV relativeFrom="paragraph">
              <wp:posOffset>6985</wp:posOffset>
            </wp:positionV>
            <wp:extent cx="3906520" cy="2868930"/>
            <wp:effectExtent l="0" t="0" r="0" b="7620"/>
            <wp:wrapNone/>
            <wp:docPr id="4" name="image4.jpeg" descr="https://cf2.ppt-online.org/files2/slide/q/QeN1kvLstBYIaG8bFXqOzSRunTPM4Wgfwxclj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3906520" cy="2868930"/>
                    </a:xfrm>
                    <a:prstGeom prst="rect">
                      <a:avLst/>
                    </a:prstGeom>
                  </pic:spPr>
                </pic:pic>
              </a:graphicData>
            </a:graphic>
            <wp14:sizeRelH relativeFrom="margin">
              <wp14:pctWidth>0</wp14:pctWidth>
            </wp14:sizeRelH>
            <wp14:sizeRelV relativeFrom="margin">
              <wp14:pctHeight>0</wp14:pctHeight>
            </wp14:sizeRelV>
          </wp:anchor>
        </w:drawing>
      </w: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При применении принципа иерархии должны быть приняты во внимание принциппредосторожности и принцип устойчивого развития, технические возможности иэкономическая целесообразность, а также общий уровень воздействия наокружающую среду, здоровье людей и социально-экономическое развитие страны.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Система управления предусматривает девять этапов технологического циклаотходов: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1 этап - появление отходов, происходящее в технологических и эксплуатационныхпроцессах, а также от объектов в период их ликвидации;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2 этап - сбор и (или) накопление отходов, которые должны проводиться вустановленных местах на территории владельца или другой санкционированнойтерритории;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3 этап - идентификация отходов, которая может быть визуальной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4 этап - сортировка, разделение и (или) смешение отходов согласно определеннымкритериям на качественно различающиеся составляющие;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5 этап- паспортизация. Паспорт опасных отходов составляется и утверждаетсяфизическими и юридическими лицами, в процессе хозяйственной деятельностикоторых образуются опасные отходы;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6 этап - упаковка отходов, которая состоит в обеспечении установленными методамии средствами (с помощью укладки в тару или другие емкости, пакетированием,брикетированием с нанесением соответствующей маркировки) целостности </w:t>
      </w:r>
      <w:r w:rsidRPr="009A2CD7">
        <w:rPr>
          <w:rFonts w:ascii="Arial" w:hAnsi="Arial" w:cs="Arial"/>
          <w:szCs w:val="22"/>
        </w:rPr>
        <w:lastRenderedPageBreak/>
        <w:t xml:space="preserve">исохранности отходов в период их сортировки, погрузки, транспортирования,складирования, хранения в установленных местах;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7 этап - складирование и транспортирование отходов. Складирование должноосуществляться в установленных (санкционированных) местах, где отходысобираются в специальные контейнеры. Транспортировку отходов следуетпроизводить в специально оборудованном транспорте, исключающем возможностьпотерь по пути следования и загрязнения окружающей среды, а такжеобеспечивающем удобства при перегрузке;</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8 этап - хранение отходов. В зависимости от вида отходов хранение может быть открытым способом, под навесом, в контейнерах, шахтах или другихсанкционированных местах;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9 этап - утилизация отходов.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На первом подэтапе утилизации может быть произведена переработка бракованных или вышедших из употребления изделий, ихсоставных частей и отходов от них путем разработки (разукрупнения), переплавки, использования других технологий с обеспечением рециркуляции (восстановления)органической и неорганической составляющих, металлов и металлосоединений для повторного применения в народном хозяйстве, а также с ликвидацией вновьобразующихся отходов. </w:t>
      </w:r>
    </w:p>
    <w:p w:rsidR="009A2CD7" w:rsidRDefault="009A2CD7" w:rsidP="009A2CD7">
      <w:pPr>
        <w:spacing w:line="288" w:lineRule="auto"/>
        <w:jc w:val="both"/>
        <w:rPr>
          <w:rFonts w:ascii="Arial" w:hAnsi="Arial" w:cs="Arial"/>
          <w:szCs w:val="22"/>
        </w:rPr>
      </w:pPr>
      <w:r w:rsidRPr="009A2CD7">
        <w:rPr>
          <w:rFonts w:ascii="Arial" w:hAnsi="Arial" w:cs="Arial"/>
          <w:szCs w:val="22"/>
        </w:rPr>
        <w:t xml:space="preserve">Вторым подэтапом технологического цикла ликвидации опасных и других отходов является их безопасное размещение на соответствующихполигонах или уничтожение. </w:t>
      </w:r>
    </w:p>
    <w:p w:rsidR="009A2CD7" w:rsidRDefault="009A2CD7" w:rsidP="009A2CD7">
      <w:pPr>
        <w:spacing w:line="288" w:lineRule="auto"/>
        <w:jc w:val="both"/>
        <w:rPr>
          <w:rFonts w:ascii="Arial" w:hAnsi="Arial" w:cs="Arial"/>
          <w:szCs w:val="22"/>
        </w:rPr>
      </w:pPr>
      <w:r w:rsidRPr="009A2CD7">
        <w:rPr>
          <w:rFonts w:ascii="Arial" w:hAnsi="Arial" w:cs="Arial"/>
          <w:noProof/>
          <w:szCs w:val="22"/>
        </w:rPr>
        <w:drawing>
          <wp:anchor distT="0" distB="0" distL="114300" distR="114300" simplePos="0" relativeHeight="251675136" behindDoc="0" locked="0" layoutInCell="1" allowOverlap="1" wp14:anchorId="5E5B6C02" wp14:editId="744B70A6">
            <wp:simplePos x="0" y="0"/>
            <wp:positionH relativeFrom="column">
              <wp:posOffset>483871</wp:posOffset>
            </wp:positionH>
            <wp:positionV relativeFrom="paragraph">
              <wp:posOffset>95885</wp:posOffset>
            </wp:positionV>
            <wp:extent cx="3644900" cy="3676841"/>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extLst>
                        <a:ext uri="{BEBA8EAE-BF5A-486C-A8C5-ECC9F3942E4B}">
                          <a14:imgProps xmlns:a14="http://schemas.microsoft.com/office/drawing/2010/main">
                            <a14:imgLayer r:embed="rId35">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649959" cy="3681944"/>
                    </a:xfrm>
                    <a:prstGeom prst="rect">
                      <a:avLst/>
                    </a:prstGeom>
                  </pic:spPr>
                </pic:pic>
              </a:graphicData>
            </a:graphic>
            <wp14:sizeRelH relativeFrom="page">
              <wp14:pctWidth>0</wp14:pctWidth>
            </wp14:sizeRelH>
            <wp14:sizeRelV relativeFrom="page">
              <wp14:pctHeight>0</wp14:pctHeight>
            </wp14:sizeRelV>
          </wp:anchor>
        </w:drawing>
      </w: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На предприятии сложилась определенная система сбора, накопления, хранения и вывоза</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Принципиально это система обеспечивает охрану окружающей среды. Отходы,</w:t>
      </w:r>
      <w:r w:rsidRPr="009A2CD7">
        <w:rPr>
          <w:rFonts w:ascii="Arial" w:hAnsi="Arial" w:cs="Arial"/>
          <w:spacing w:val="1"/>
          <w:sz w:val="22"/>
          <w:szCs w:val="22"/>
        </w:rPr>
        <w:t xml:space="preserve"> </w:t>
      </w:r>
      <w:r w:rsidRPr="009A2CD7">
        <w:rPr>
          <w:rFonts w:ascii="Arial" w:hAnsi="Arial" w:cs="Arial"/>
          <w:sz w:val="22"/>
          <w:szCs w:val="22"/>
        </w:rPr>
        <w:t>образующиеся</w:t>
      </w:r>
      <w:r w:rsidRPr="009A2CD7">
        <w:rPr>
          <w:rFonts w:ascii="Arial" w:hAnsi="Arial" w:cs="Arial"/>
          <w:spacing w:val="1"/>
          <w:sz w:val="22"/>
          <w:szCs w:val="22"/>
        </w:rPr>
        <w:t xml:space="preserve"> </w:t>
      </w:r>
      <w:r w:rsidRPr="009A2CD7">
        <w:rPr>
          <w:rFonts w:ascii="Arial" w:hAnsi="Arial" w:cs="Arial"/>
          <w:sz w:val="22"/>
          <w:szCs w:val="22"/>
        </w:rPr>
        <w:t>при</w:t>
      </w:r>
      <w:r w:rsidRPr="009A2CD7">
        <w:rPr>
          <w:rFonts w:ascii="Arial" w:hAnsi="Arial" w:cs="Arial"/>
          <w:spacing w:val="1"/>
          <w:sz w:val="22"/>
          <w:szCs w:val="22"/>
        </w:rPr>
        <w:t xml:space="preserve"> </w:t>
      </w:r>
      <w:r w:rsidRPr="009A2CD7">
        <w:rPr>
          <w:rFonts w:ascii="Arial" w:hAnsi="Arial" w:cs="Arial"/>
          <w:sz w:val="22"/>
          <w:szCs w:val="22"/>
        </w:rPr>
        <w:t>нормальном</w:t>
      </w:r>
      <w:r w:rsidRPr="009A2CD7">
        <w:rPr>
          <w:rFonts w:ascii="Arial" w:hAnsi="Arial" w:cs="Arial"/>
          <w:spacing w:val="1"/>
          <w:sz w:val="22"/>
          <w:szCs w:val="22"/>
        </w:rPr>
        <w:t xml:space="preserve"> </w:t>
      </w:r>
      <w:r w:rsidRPr="009A2CD7">
        <w:rPr>
          <w:rFonts w:ascii="Arial" w:hAnsi="Arial" w:cs="Arial"/>
          <w:sz w:val="22"/>
          <w:szCs w:val="22"/>
        </w:rPr>
        <w:t>режиме</w:t>
      </w:r>
      <w:r w:rsidRPr="009A2CD7">
        <w:rPr>
          <w:rFonts w:ascii="Arial" w:hAnsi="Arial" w:cs="Arial"/>
          <w:spacing w:val="1"/>
          <w:sz w:val="22"/>
          <w:szCs w:val="22"/>
        </w:rPr>
        <w:t xml:space="preserve"> </w:t>
      </w:r>
      <w:r w:rsidRPr="009A2CD7">
        <w:rPr>
          <w:rFonts w:ascii="Arial" w:hAnsi="Arial" w:cs="Arial"/>
          <w:sz w:val="22"/>
          <w:szCs w:val="22"/>
        </w:rPr>
        <w:t>эксплуатации</w:t>
      </w:r>
      <w:r w:rsidRPr="009A2CD7">
        <w:rPr>
          <w:rFonts w:ascii="Arial" w:hAnsi="Arial" w:cs="Arial"/>
          <w:spacing w:val="1"/>
          <w:sz w:val="22"/>
          <w:szCs w:val="22"/>
        </w:rPr>
        <w:t xml:space="preserve"> </w:t>
      </w:r>
      <w:r w:rsidRPr="009A2CD7">
        <w:rPr>
          <w:rFonts w:ascii="Arial" w:hAnsi="Arial" w:cs="Arial"/>
          <w:sz w:val="22"/>
          <w:szCs w:val="22"/>
        </w:rPr>
        <w:t>из-за</w:t>
      </w:r>
      <w:r w:rsidRPr="009A2CD7">
        <w:rPr>
          <w:rFonts w:ascii="Arial" w:hAnsi="Arial" w:cs="Arial"/>
          <w:spacing w:val="1"/>
          <w:sz w:val="22"/>
          <w:szCs w:val="22"/>
        </w:rPr>
        <w:t xml:space="preserve"> </w:t>
      </w:r>
      <w:r w:rsidRPr="009A2CD7">
        <w:rPr>
          <w:rFonts w:ascii="Arial" w:hAnsi="Arial" w:cs="Arial"/>
          <w:sz w:val="22"/>
          <w:szCs w:val="22"/>
        </w:rPr>
        <w:t>их</w:t>
      </w:r>
      <w:r w:rsidRPr="009A2CD7">
        <w:rPr>
          <w:rFonts w:ascii="Arial" w:hAnsi="Arial" w:cs="Arial"/>
          <w:spacing w:val="1"/>
          <w:sz w:val="22"/>
          <w:szCs w:val="22"/>
        </w:rPr>
        <w:t xml:space="preserve"> </w:t>
      </w:r>
      <w:r w:rsidRPr="009A2CD7">
        <w:rPr>
          <w:rFonts w:ascii="Arial" w:hAnsi="Arial" w:cs="Arial"/>
          <w:sz w:val="22"/>
          <w:szCs w:val="22"/>
        </w:rPr>
        <w:t>незначительного</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постепенного</w:t>
      </w:r>
      <w:r w:rsidRPr="009A2CD7">
        <w:rPr>
          <w:rFonts w:ascii="Arial" w:hAnsi="Arial" w:cs="Arial"/>
          <w:spacing w:val="1"/>
          <w:sz w:val="22"/>
          <w:szCs w:val="22"/>
        </w:rPr>
        <w:t xml:space="preserve"> </w:t>
      </w:r>
      <w:r w:rsidRPr="009A2CD7">
        <w:rPr>
          <w:rFonts w:ascii="Arial" w:hAnsi="Arial" w:cs="Arial"/>
          <w:sz w:val="22"/>
          <w:szCs w:val="22"/>
        </w:rPr>
        <w:t>накопления,</w:t>
      </w:r>
      <w:r w:rsidRPr="009A2CD7">
        <w:rPr>
          <w:rFonts w:ascii="Arial" w:hAnsi="Arial" w:cs="Arial"/>
          <w:spacing w:val="1"/>
          <w:sz w:val="22"/>
          <w:szCs w:val="22"/>
        </w:rPr>
        <w:t xml:space="preserve"> </w:t>
      </w:r>
      <w:r w:rsidRPr="009A2CD7">
        <w:rPr>
          <w:rFonts w:ascii="Arial" w:hAnsi="Arial" w:cs="Arial"/>
          <w:sz w:val="22"/>
          <w:szCs w:val="22"/>
        </w:rPr>
        <w:t>сразу</w:t>
      </w:r>
      <w:r w:rsidRPr="009A2CD7">
        <w:rPr>
          <w:rFonts w:ascii="Arial" w:hAnsi="Arial" w:cs="Arial"/>
          <w:spacing w:val="1"/>
          <w:sz w:val="22"/>
          <w:szCs w:val="22"/>
        </w:rPr>
        <w:t xml:space="preserve"> </w:t>
      </w:r>
      <w:r w:rsidRPr="009A2CD7">
        <w:rPr>
          <w:rFonts w:ascii="Arial" w:hAnsi="Arial" w:cs="Arial"/>
          <w:sz w:val="22"/>
          <w:szCs w:val="22"/>
        </w:rPr>
        <w:t>не</w:t>
      </w:r>
      <w:r w:rsidRPr="009A2CD7">
        <w:rPr>
          <w:rFonts w:ascii="Arial" w:hAnsi="Arial" w:cs="Arial"/>
          <w:spacing w:val="1"/>
          <w:sz w:val="22"/>
          <w:szCs w:val="22"/>
        </w:rPr>
        <w:t xml:space="preserve"> </w:t>
      </w:r>
      <w:r w:rsidRPr="009A2CD7">
        <w:rPr>
          <w:rFonts w:ascii="Arial" w:hAnsi="Arial" w:cs="Arial"/>
          <w:sz w:val="22"/>
          <w:szCs w:val="22"/>
        </w:rPr>
        <w:t>вывозятся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места</w:t>
      </w:r>
      <w:r w:rsidRPr="009A2CD7">
        <w:rPr>
          <w:rFonts w:ascii="Arial" w:hAnsi="Arial" w:cs="Arial"/>
          <w:spacing w:val="1"/>
          <w:sz w:val="22"/>
          <w:szCs w:val="22"/>
        </w:rPr>
        <w:t xml:space="preserve"> </w:t>
      </w:r>
      <w:r w:rsidRPr="009A2CD7">
        <w:rPr>
          <w:rFonts w:ascii="Arial" w:hAnsi="Arial" w:cs="Arial"/>
          <w:sz w:val="22"/>
          <w:szCs w:val="22"/>
        </w:rPr>
        <w:t>их</w:t>
      </w:r>
      <w:r w:rsidRPr="009A2CD7">
        <w:rPr>
          <w:rFonts w:ascii="Arial" w:hAnsi="Arial" w:cs="Arial"/>
          <w:spacing w:val="1"/>
          <w:sz w:val="22"/>
          <w:szCs w:val="22"/>
        </w:rPr>
        <w:t xml:space="preserve"> </w:t>
      </w:r>
      <w:r w:rsidRPr="009A2CD7">
        <w:rPr>
          <w:rFonts w:ascii="Arial" w:hAnsi="Arial" w:cs="Arial"/>
          <w:sz w:val="22"/>
          <w:szCs w:val="22"/>
        </w:rPr>
        <w:t>утилизации,</w:t>
      </w:r>
      <w:r w:rsidRPr="009A2CD7">
        <w:rPr>
          <w:rFonts w:ascii="Arial" w:hAnsi="Arial" w:cs="Arial"/>
          <w:spacing w:val="1"/>
          <w:sz w:val="22"/>
          <w:szCs w:val="22"/>
        </w:rPr>
        <w:t xml:space="preserve"> </w:t>
      </w:r>
      <w:r w:rsidRPr="009A2CD7">
        <w:rPr>
          <w:rFonts w:ascii="Arial" w:hAnsi="Arial" w:cs="Arial"/>
          <w:sz w:val="22"/>
          <w:szCs w:val="22"/>
        </w:rPr>
        <w:t>а</w:t>
      </w:r>
      <w:r w:rsidRPr="009A2CD7">
        <w:rPr>
          <w:rFonts w:ascii="Arial" w:hAnsi="Arial" w:cs="Arial"/>
          <w:spacing w:val="1"/>
          <w:sz w:val="22"/>
          <w:szCs w:val="22"/>
        </w:rPr>
        <w:t xml:space="preserve"> </w:t>
      </w:r>
      <w:r w:rsidRPr="009A2CD7">
        <w:rPr>
          <w:rFonts w:ascii="Arial" w:hAnsi="Arial" w:cs="Arial"/>
          <w:sz w:val="22"/>
          <w:szCs w:val="22"/>
        </w:rPr>
        <w:t>собираются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пронумерованные</w:t>
      </w:r>
      <w:r w:rsidRPr="009A2CD7">
        <w:rPr>
          <w:rFonts w:ascii="Arial" w:hAnsi="Arial" w:cs="Arial"/>
          <w:spacing w:val="1"/>
          <w:sz w:val="22"/>
          <w:szCs w:val="22"/>
        </w:rPr>
        <w:t xml:space="preserve"> </w:t>
      </w:r>
      <w:r w:rsidRPr="009A2CD7">
        <w:rPr>
          <w:rFonts w:ascii="Arial" w:hAnsi="Arial" w:cs="Arial"/>
          <w:sz w:val="22"/>
          <w:szCs w:val="22"/>
        </w:rPr>
        <w:t>контейнеры</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хранятся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отведенных для</w:t>
      </w:r>
      <w:r w:rsidRPr="009A2CD7">
        <w:rPr>
          <w:rFonts w:ascii="Arial" w:hAnsi="Arial" w:cs="Arial"/>
          <w:spacing w:val="1"/>
          <w:sz w:val="22"/>
          <w:szCs w:val="22"/>
        </w:rPr>
        <w:t xml:space="preserve"> </w:t>
      </w:r>
      <w:r w:rsidRPr="009A2CD7">
        <w:rPr>
          <w:rFonts w:ascii="Arial" w:hAnsi="Arial" w:cs="Arial"/>
          <w:sz w:val="22"/>
          <w:szCs w:val="22"/>
        </w:rPr>
        <w:t>этих целей</w:t>
      </w:r>
      <w:r w:rsidRPr="009A2CD7">
        <w:rPr>
          <w:rFonts w:ascii="Arial" w:hAnsi="Arial" w:cs="Arial"/>
          <w:spacing w:val="1"/>
          <w:sz w:val="22"/>
          <w:szCs w:val="22"/>
        </w:rPr>
        <w:t xml:space="preserve"> </w:t>
      </w:r>
      <w:r w:rsidRPr="009A2CD7">
        <w:rPr>
          <w:rFonts w:ascii="Arial" w:hAnsi="Arial" w:cs="Arial"/>
          <w:sz w:val="22"/>
          <w:szCs w:val="22"/>
        </w:rPr>
        <w:t>площадок.</w:t>
      </w:r>
      <w:r w:rsidRPr="009A2CD7">
        <w:rPr>
          <w:rFonts w:ascii="Arial" w:hAnsi="Arial" w:cs="Arial"/>
          <w:spacing w:val="1"/>
          <w:sz w:val="22"/>
          <w:szCs w:val="22"/>
        </w:rPr>
        <w:t xml:space="preserve"> </w:t>
      </w:r>
      <w:r w:rsidRPr="009A2CD7">
        <w:rPr>
          <w:rFonts w:ascii="Arial" w:hAnsi="Arial" w:cs="Arial"/>
          <w:sz w:val="22"/>
          <w:szCs w:val="22"/>
        </w:rPr>
        <w:t>Все</w:t>
      </w:r>
      <w:r w:rsidRPr="009A2CD7">
        <w:rPr>
          <w:rFonts w:ascii="Arial" w:hAnsi="Arial" w:cs="Arial"/>
          <w:spacing w:val="1"/>
          <w:sz w:val="22"/>
          <w:szCs w:val="22"/>
        </w:rPr>
        <w:t xml:space="preserve"> </w:t>
      </w:r>
      <w:r w:rsidRPr="009A2CD7">
        <w:rPr>
          <w:rFonts w:ascii="Arial" w:hAnsi="Arial" w:cs="Arial"/>
          <w:sz w:val="22"/>
          <w:szCs w:val="22"/>
        </w:rPr>
        <w:lastRenderedPageBreak/>
        <w:t>образующиеся отходы на предприятии временно хранятся на площадках с последующей</w:t>
      </w:r>
      <w:r w:rsidRPr="009A2CD7">
        <w:rPr>
          <w:rFonts w:ascii="Arial" w:hAnsi="Arial" w:cs="Arial"/>
          <w:spacing w:val="1"/>
          <w:sz w:val="22"/>
          <w:szCs w:val="22"/>
        </w:rPr>
        <w:t xml:space="preserve"> </w:t>
      </w:r>
      <w:r w:rsidRPr="009A2CD7">
        <w:rPr>
          <w:rFonts w:ascii="Arial" w:hAnsi="Arial" w:cs="Arial"/>
          <w:sz w:val="22"/>
          <w:szCs w:val="22"/>
        </w:rPr>
        <w:t>передачей</w:t>
      </w:r>
      <w:r w:rsidRPr="009A2CD7">
        <w:rPr>
          <w:rFonts w:ascii="Arial" w:hAnsi="Arial" w:cs="Arial"/>
          <w:spacing w:val="1"/>
          <w:sz w:val="22"/>
          <w:szCs w:val="22"/>
        </w:rPr>
        <w:t xml:space="preserve"> </w:t>
      </w:r>
      <w:r w:rsidRPr="009A2CD7">
        <w:rPr>
          <w:rFonts w:ascii="Arial" w:hAnsi="Arial" w:cs="Arial"/>
          <w:sz w:val="22"/>
          <w:szCs w:val="22"/>
        </w:rPr>
        <w:t>специализированным</w:t>
      </w:r>
      <w:r w:rsidRPr="009A2CD7">
        <w:rPr>
          <w:rFonts w:ascii="Arial" w:hAnsi="Arial" w:cs="Arial"/>
          <w:spacing w:val="1"/>
          <w:sz w:val="22"/>
          <w:szCs w:val="22"/>
        </w:rPr>
        <w:t xml:space="preserve"> </w:t>
      </w:r>
      <w:r w:rsidRPr="009A2CD7">
        <w:rPr>
          <w:rFonts w:ascii="Arial" w:hAnsi="Arial" w:cs="Arial"/>
          <w:sz w:val="22"/>
          <w:szCs w:val="22"/>
        </w:rPr>
        <w:t>организациям.</w:t>
      </w:r>
      <w:r w:rsidRPr="009A2CD7">
        <w:rPr>
          <w:rFonts w:ascii="Arial" w:hAnsi="Arial" w:cs="Arial"/>
          <w:spacing w:val="1"/>
          <w:sz w:val="22"/>
          <w:szCs w:val="22"/>
        </w:rPr>
        <w:t xml:space="preserve"> </w:t>
      </w:r>
      <w:r w:rsidRPr="009A2CD7">
        <w:rPr>
          <w:rFonts w:ascii="Arial" w:hAnsi="Arial" w:cs="Arial"/>
          <w:sz w:val="22"/>
          <w:szCs w:val="22"/>
        </w:rPr>
        <w:t>Обращение</w:t>
      </w:r>
      <w:r w:rsidRPr="009A2CD7">
        <w:rPr>
          <w:rFonts w:ascii="Arial" w:hAnsi="Arial" w:cs="Arial"/>
          <w:spacing w:val="1"/>
          <w:sz w:val="22"/>
          <w:szCs w:val="22"/>
        </w:rPr>
        <w:t xml:space="preserve"> </w:t>
      </w:r>
      <w:r w:rsidRPr="009A2CD7">
        <w:rPr>
          <w:rFonts w:ascii="Arial" w:hAnsi="Arial" w:cs="Arial"/>
          <w:sz w:val="22"/>
          <w:szCs w:val="22"/>
        </w:rPr>
        <w:t>с</w:t>
      </w:r>
      <w:r w:rsidRPr="009A2CD7">
        <w:rPr>
          <w:rFonts w:ascii="Arial" w:hAnsi="Arial" w:cs="Arial"/>
          <w:spacing w:val="1"/>
          <w:sz w:val="22"/>
          <w:szCs w:val="22"/>
        </w:rPr>
        <w:t xml:space="preserve"> </w:t>
      </w:r>
      <w:r w:rsidRPr="009A2CD7">
        <w:rPr>
          <w:rFonts w:ascii="Arial" w:hAnsi="Arial" w:cs="Arial"/>
          <w:sz w:val="22"/>
          <w:szCs w:val="22"/>
        </w:rPr>
        <w:t>отходами</w:t>
      </w:r>
      <w:r w:rsidRPr="009A2CD7">
        <w:rPr>
          <w:rFonts w:ascii="Arial" w:hAnsi="Arial" w:cs="Arial"/>
          <w:spacing w:val="1"/>
          <w:sz w:val="22"/>
          <w:szCs w:val="22"/>
        </w:rPr>
        <w:t xml:space="preserve"> </w:t>
      </w:r>
      <w:r w:rsidRPr="009A2CD7">
        <w:rPr>
          <w:rFonts w:ascii="Arial" w:hAnsi="Arial" w:cs="Arial"/>
          <w:sz w:val="22"/>
          <w:szCs w:val="22"/>
        </w:rPr>
        <w:t>осуществляется</w:t>
      </w:r>
      <w:r w:rsidRPr="009A2CD7">
        <w:rPr>
          <w:rFonts w:ascii="Arial" w:hAnsi="Arial" w:cs="Arial"/>
          <w:spacing w:val="1"/>
          <w:sz w:val="22"/>
          <w:szCs w:val="22"/>
        </w:rPr>
        <w:t xml:space="preserve"> </w:t>
      </w:r>
      <w:r w:rsidRPr="009A2CD7">
        <w:rPr>
          <w:rFonts w:ascii="Arial" w:hAnsi="Arial" w:cs="Arial"/>
          <w:sz w:val="22"/>
          <w:szCs w:val="22"/>
        </w:rPr>
        <w:t>согласно разработанным внутренним инструкциям по обращению с отходами. Договора на</w:t>
      </w:r>
      <w:r w:rsidRPr="009A2CD7">
        <w:rPr>
          <w:rFonts w:ascii="Arial" w:hAnsi="Arial" w:cs="Arial"/>
          <w:spacing w:val="1"/>
          <w:sz w:val="22"/>
          <w:szCs w:val="22"/>
        </w:rPr>
        <w:t xml:space="preserve"> </w:t>
      </w:r>
      <w:r w:rsidRPr="009A2CD7">
        <w:rPr>
          <w:rFonts w:ascii="Arial" w:hAnsi="Arial" w:cs="Arial"/>
          <w:sz w:val="22"/>
          <w:szCs w:val="22"/>
        </w:rPr>
        <w:t>вывоз и дальнейшую утилизацию всех образующихся отходов производства и потребления</w:t>
      </w:r>
      <w:r w:rsidRPr="009A2CD7">
        <w:rPr>
          <w:rFonts w:ascii="Arial" w:hAnsi="Arial" w:cs="Arial"/>
          <w:spacing w:val="1"/>
          <w:sz w:val="22"/>
          <w:szCs w:val="22"/>
        </w:rPr>
        <w:t xml:space="preserve"> </w:t>
      </w:r>
      <w:r w:rsidRPr="009A2CD7">
        <w:rPr>
          <w:rFonts w:ascii="Arial" w:hAnsi="Arial" w:cs="Arial"/>
          <w:sz w:val="22"/>
          <w:szCs w:val="22"/>
        </w:rPr>
        <w:t>заключаются ежегодно.</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Анализ</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участкам</w:t>
      </w:r>
      <w:r w:rsidRPr="009A2CD7">
        <w:rPr>
          <w:rFonts w:ascii="Arial" w:hAnsi="Arial" w:cs="Arial"/>
          <w:spacing w:val="1"/>
          <w:sz w:val="22"/>
          <w:szCs w:val="22"/>
        </w:rPr>
        <w:t xml:space="preserve"> </w:t>
      </w:r>
      <w:r w:rsidRPr="009A2CD7">
        <w:rPr>
          <w:rFonts w:ascii="Arial" w:hAnsi="Arial" w:cs="Arial"/>
          <w:sz w:val="22"/>
          <w:szCs w:val="22"/>
        </w:rPr>
        <w:t>их образования,</w:t>
      </w:r>
      <w:r w:rsidRPr="009A2CD7">
        <w:rPr>
          <w:rFonts w:ascii="Arial" w:hAnsi="Arial" w:cs="Arial"/>
          <w:spacing w:val="1"/>
          <w:sz w:val="22"/>
          <w:szCs w:val="22"/>
        </w:rPr>
        <w:t xml:space="preserve"> </w:t>
      </w:r>
      <w:r w:rsidRPr="009A2CD7">
        <w:rPr>
          <w:rFonts w:ascii="Arial" w:hAnsi="Arial" w:cs="Arial"/>
          <w:sz w:val="22"/>
          <w:szCs w:val="22"/>
        </w:rPr>
        <w:t>сбора и</w:t>
      </w:r>
      <w:r w:rsidRPr="009A2CD7">
        <w:rPr>
          <w:rFonts w:ascii="Arial" w:hAnsi="Arial" w:cs="Arial"/>
          <w:spacing w:val="1"/>
          <w:sz w:val="22"/>
          <w:szCs w:val="22"/>
        </w:rPr>
        <w:t xml:space="preserve"> </w:t>
      </w:r>
      <w:r w:rsidRPr="009A2CD7">
        <w:rPr>
          <w:rFonts w:ascii="Arial" w:hAnsi="Arial" w:cs="Arial"/>
          <w:sz w:val="22"/>
          <w:szCs w:val="22"/>
        </w:rPr>
        <w:t>мест временного</w:t>
      </w:r>
      <w:r w:rsidRPr="009A2CD7">
        <w:rPr>
          <w:rFonts w:ascii="Arial" w:hAnsi="Arial" w:cs="Arial"/>
          <w:spacing w:val="1"/>
          <w:sz w:val="22"/>
          <w:szCs w:val="22"/>
        </w:rPr>
        <w:t xml:space="preserve"> </w:t>
      </w:r>
      <w:r w:rsidRPr="009A2CD7">
        <w:rPr>
          <w:rFonts w:ascii="Arial" w:hAnsi="Arial" w:cs="Arial"/>
          <w:sz w:val="22"/>
          <w:szCs w:val="22"/>
        </w:rPr>
        <w:t>хранения,</w:t>
      </w:r>
      <w:r w:rsidRPr="009A2CD7">
        <w:rPr>
          <w:rFonts w:ascii="Arial" w:hAnsi="Arial" w:cs="Arial"/>
          <w:spacing w:val="1"/>
          <w:sz w:val="22"/>
          <w:szCs w:val="22"/>
        </w:rPr>
        <w:t xml:space="preserve"> </w:t>
      </w:r>
      <w:r w:rsidRPr="009A2CD7">
        <w:rPr>
          <w:rFonts w:ascii="Arial" w:hAnsi="Arial" w:cs="Arial"/>
          <w:sz w:val="22"/>
          <w:szCs w:val="22"/>
        </w:rPr>
        <w:t>существующих</w:t>
      </w:r>
      <w:r w:rsidRPr="009A2CD7">
        <w:rPr>
          <w:rFonts w:ascii="Arial" w:hAnsi="Arial" w:cs="Arial"/>
          <w:spacing w:val="-4"/>
          <w:sz w:val="22"/>
          <w:szCs w:val="22"/>
        </w:rPr>
        <w:t xml:space="preserve"> </w:t>
      </w:r>
      <w:r w:rsidRPr="009A2CD7">
        <w:rPr>
          <w:rFonts w:ascii="Arial" w:hAnsi="Arial" w:cs="Arial"/>
          <w:sz w:val="22"/>
          <w:szCs w:val="22"/>
        </w:rPr>
        <w:t>способов</w:t>
      </w:r>
      <w:r w:rsidRPr="009A2CD7">
        <w:rPr>
          <w:rFonts w:ascii="Arial" w:hAnsi="Arial" w:cs="Arial"/>
          <w:spacing w:val="-1"/>
          <w:sz w:val="22"/>
          <w:szCs w:val="22"/>
        </w:rPr>
        <w:t xml:space="preserve"> </w:t>
      </w:r>
      <w:r w:rsidRPr="009A2CD7">
        <w:rPr>
          <w:rFonts w:ascii="Arial" w:hAnsi="Arial" w:cs="Arial"/>
          <w:sz w:val="22"/>
          <w:szCs w:val="22"/>
        </w:rPr>
        <w:t>утилизации</w:t>
      </w:r>
      <w:r w:rsidRPr="009A2CD7">
        <w:rPr>
          <w:rFonts w:ascii="Arial" w:hAnsi="Arial" w:cs="Arial"/>
          <w:spacing w:val="2"/>
          <w:sz w:val="22"/>
          <w:szCs w:val="22"/>
        </w:rPr>
        <w:t xml:space="preserve"> </w:t>
      </w:r>
      <w:r w:rsidRPr="009A2CD7">
        <w:rPr>
          <w:rFonts w:ascii="Arial" w:hAnsi="Arial" w:cs="Arial"/>
          <w:sz w:val="22"/>
          <w:szCs w:val="22"/>
        </w:rPr>
        <w:t>приведены</w:t>
      </w:r>
      <w:r w:rsidRPr="009A2CD7">
        <w:rPr>
          <w:rFonts w:ascii="Arial" w:hAnsi="Arial" w:cs="Arial"/>
          <w:spacing w:val="3"/>
          <w:sz w:val="22"/>
          <w:szCs w:val="22"/>
        </w:rPr>
        <w:t xml:space="preserve"> </w:t>
      </w:r>
      <w:r w:rsidRPr="009A2CD7">
        <w:rPr>
          <w:rFonts w:ascii="Arial" w:hAnsi="Arial" w:cs="Arial"/>
          <w:sz w:val="22"/>
          <w:szCs w:val="22"/>
        </w:rPr>
        <w:t>в</w:t>
      </w:r>
      <w:r w:rsidRPr="009A2CD7">
        <w:rPr>
          <w:rFonts w:ascii="Arial" w:hAnsi="Arial" w:cs="Arial"/>
          <w:spacing w:val="-2"/>
          <w:sz w:val="22"/>
          <w:szCs w:val="22"/>
        </w:rPr>
        <w:t xml:space="preserve"> </w:t>
      </w:r>
      <w:r w:rsidRPr="009A2CD7">
        <w:rPr>
          <w:rFonts w:ascii="Arial" w:hAnsi="Arial" w:cs="Arial"/>
          <w:sz w:val="22"/>
          <w:szCs w:val="22"/>
        </w:rPr>
        <w:t>таблицах</w:t>
      </w:r>
      <w:r w:rsidRPr="009A2CD7">
        <w:rPr>
          <w:rFonts w:ascii="Arial" w:hAnsi="Arial" w:cs="Arial"/>
          <w:spacing w:val="-3"/>
          <w:sz w:val="22"/>
          <w:szCs w:val="22"/>
        </w:rPr>
        <w:t xml:space="preserve"> </w:t>
      </w:r>
      <w:r w:rsidRPr="009A2CD7">
        <w:rPr>
          <w:rFonts w:ascii="Arial" w:hAnsi="Arial" w:cs="Arial"/>
          <w:sz w:val="22"/>
          <w:szCs w:val="22"/>
        </w:rPr>
        <w:t>ниже.</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В</w:t>
      </w:r>
      <w:r w:rsidRPr="009A2CD7">
        <w:rPr>
          <w:rFonts w:ascii="Arial" w:hAnsi="Arial" w:cs="Arial"/>
          <w:spacing w:val="-3"/>
          <w:sz w:val="22"/>
          <w:szCs w:val="22"/>
        </w:rPr>
        <w:t xml:space="preserve"> </w:t>
      </w:r>
      <w:r w:rsidRPr="009A2CD7">
        <w:rPr>
          <w:rFonts w:ascii="Arial" w:hAnsi="Arial" w:cs="Arial"/>
          <w:sz w:val="22"/>
          <w:szCs w:val="22"/>
        </w:rPr>
        <w:t>систему</w:t>
      </w:r>
      <w:r w:rsidRPr="009A2CD7">
        <w:rPr>
          <w:rFonts w:ascii="Arial" w:hAnsi="Arial" w:cs="Arial"/>
          <w:spacing w:val="-5"/>
          <w:sz w:val="22"/>
          <w:szCs w:val="22"/>
        </w:rPr>
        <w:t xml:space="preserve"> </w:t>
      </w:r>
      <w:r w:rsidRPr="009A2CD7">
        <w:rPr>
          <w:rFonts w:ascii="Arial" w:hAnsi="Arial" w:cs="Arial"/>
          <w:sz w:val="22"/>
          <w:szCs w:val="22"/>
        </w:rPr>
        <w:t>управления отходами</w:t>
      </w:r>
      <w:r w:rsidRPr="009A2CD7">
        <w:rPr>
          <w:rFonts w:ascii="Arial" w:hAnsi="Arial" w:cs="Arial"/>
          <w:spacing w:val="-4"/>
          <w:sz w:val="22"/>
          <w:szCs w:val="22"/>
        </w:rPr>
        <w:t xml:space="preserve"> </w:t>
      </w:r>
      <w:r w:rsidRPr="009A2CD7">
        <w:rPr>
          <w:rFonts w:ascii="Arial" w:hAnsi="Arial" w:cs="Arial"/>
          <w:sz w:val="22"/>
          <w:szCs w:val="22"/>
        </w:rPr>
        <w:t>на</w:t>
      </w:r>
      <w:r w:rsidRPr="009A2CD7">
        <w:rPr>
          <w:rFonts w:ascii="Arial" w:hAnsi="Arial" w:cs="Arial"/>
          <w:spacing w:val="-6"/>
          <w:sz w:val="22"/>
          <w:szCs w:val="22"/>
        </w:rPr>
        <w:t xml:space="preserve"> </w:t>
      </w:r>
      <w:r w:rsidRPr="009A2CD7">
        <w:rPr>
          <w:rFonts w:ascii="Arial" w:hAnsi="Arial" w:cs="Arial"/>
          <w:sz w:val="22"/>
          <w:szCs w:val="22"/>
        </w:rPr>
        <w:t>предприятии также</w:t>
      </w:r>
      <w:r w:rsidRPr="009A2CD7">
        <w:rPr>
          <w:rFonts w:ascii="Arial" w:hAnsi="Arial" w:cs="Arial"/>
          <w:spacing w:val="-6"/>
          <w:sz w:val="22"/>
          <w:szCs w:val="22"/>
        </w:rPr>
        <w:t xml:space="preserve"> </w:t>
      </w:r>
      <w:r w:rsidRPr="009A2CD7">
        <w:rPr>
          <w:rFonts w:ascii="Arial" w:hAnsi="Arial" w:cs="Arial"/>
          <w:sz w:val="22"/>
          <w:szCs w:val="22"/>
        </w:rPr>
        <w:t>входит:</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расчет</w:t>
      </w:r>
      <w:r w:rsidRPr="009A2CD7">
        <w:rPr>
          <w:rFonts w:cs="Arial"/>
          <w:spacing w:val="1"/>
          <w:sz w:val="22"/>
          <w:szCs w:val="22"/>
        </w:rPr>
        <w:t xml:space="preserve"> </w:t>
      </w:r>
      <w:r w:rsidRPr="009A2CD7">
        <w:rPr>
          <w:rFonts w:cs="Arial"/>
          <w:sz w:val="22"/>
          <w:szCs w:val="22"/>
        </w:rPr>
        <w:t>объемов</w:t>
      </w:r>
      <w:r w:rsidRPr="009A2CD7">
        <w:rPr>
          <w:rFonts w:cs="Arial"/>
          <w:spacing w:val="1"/>
          <w:sz w:val="22"/>
          <w:szCs w:val="22"/>
        </w:rPr>
        <w:t xml:space="preserve"> </w:t>
      </w:r>
      <w:r w:rsidRPr="009A2CD7">
        <w:rPr>
          <w:rFonts w:cs="Arial"/>
          <w:sz w:val="22"/>
          <w:szCs w:val="22"/>
        </w:rPr>
        <w:t>образования</w:t>
      </w:r>
      <w:r w:rsidRPr="009A2CD7">
        <w:rPr>
          <w:rFonts w:cs="Arial"/>
          <w:spacing w:val="1"/>
          <w:sz w:val="22"/>
          <w:szCs w:val="22"/>
        </w:rPr>
        <w:t xml:space="preserve"> </w:t>
      </w:r>
      <w:r w:rsidRPr="009A2CD7">
        <w:rPr>
          <w:rFonts w:cs="Arial"/>
          <w:sz w:val="22"/>
          <w:szCs w:val="22"/>
        </w:rPr>
        <w:t>отходов</w:t>
      </w:r>
      <w:r w:rsidRPr="009A2CD7">
        <w:rPr>
          <w:rFonts w:cs="Arial"/>
          <w:spacing w:val="1"/>
          <w:sz w:val="22"/>
          <w:szCs w:val="22"/>
        </w:rPr>
        <w:t xml:space="preserve"> </w:t>
      </w:r>
      <w:r w:rsidRPr="009A2CD7">
        <w:rPr>
          <w:rFonts w:cs="Arial"/>
          <w:sz w:val="22"/>
          <w:szCs w:val="22"/>
        </w:rPr>
        <w:t>и</w:t>
      </w:r>
      <w:r w:rsidRPr="009A2CD7">
        <w:rPr>
          <w:rFonts w:cs="Arial"/>
          <w:spacing w:val="1"/>
          <w:sz w:val="22"/>
          <w:szCs w:val="22"/>
        </w:rPr>
        <w:t xml:space="preserve"> </w:t>
      </w:r>
      <w:r w:rsidRPr="009A2CD7">
        <w:rPr>
          <w:rFonts w:cs="Arial"/>
          <w:sz w:val="22"/>
          <w:szCs w:val="22"/>
        </w:rPr>
        <w:t>корректировка</w:t>
      </w:r>
      <w:r w:rsidRPr="009A2CD7">
        <w:rPr>
          <w:rFonts w:cs="Arial"/>
          <w:spacing w:val="1"/>
          <w:sz w:val="22"/>
          <w:szCs w:val="22"/>
        </w:rPr>
        <w:t xml:space="preserve"> </w:t>
      </w:r>
      <w:r w:rsidRPr="009A2CD7">
        <w:rPr>
          <w:rFonts w:cs="Arial"/>
          <w:sz w:val="22"/>
          <w:szCs w:val="22"/>
        </w:rPr>
        <w:t>объемов</w:t>
      </w:r>
      <w:r w:rsidRPr="009A2CD7">
        <w:rPr>
          <w:rFonts w:cs="Arial"/>
          <w:spacing w:val="1"/>
          <w:sz w:val="22"/>
          <w:szCs w:val="22"/>
        </w:rPr>
        <w:t xml:space="preserve"> </w:t>
      </w:r>
      <w:r w:rsidRPr="009A2CD7">
        <w:rPr>
          <w:rFonts w:cs="Arial"/>
          <w:sz w:val="22"/>
          <w:szCs w:val="22"/>
        </w:rPr>
        <w:t>в</w:t>
      </w:r>
      <w:r w:rsidRPr="009A2CD7">
        <w:rPr>
          <w:rFonts w:cs="Arial"/>
          <w:spacing w:val="1"/>
          <w:sz w:val="22"/>
          <w:szCs w:val="22"/>
        </w:rPr>
        <w:t xml:space="preserve"> </w:t>
      </w:r>
      <w:r w:rsidRPr="009A2CD7">
        <w:rPr>
          <w:rFonts w:cs="Arial"/>
          <w:sz w:val="22"/>
          <w:szCs w:val="22"/>
        </w:rPr>
        <w:t>соответствии</w:t>
      </w:r>
      <w:r w:rsidRPr="009A2CD7">
        <w:rPr>
          <w:rFonts w:cs="Arial"/>
          <w:spacing w:val="1"/>
          <w:sz w:val="22"/>
          <w:szCs w:val="22"/>
        </w:rPr>
        <w:t xml:space="preserve"> </w:t>
      </w:r>
      <w:r w:rsidRPr="009A2CD7">
        <w:rPr>
          <w:rFonts w:cs="Arial"/>
          <w:sz w:val="22"/>
          <w:szCs w:val="22"/>
        </w:rPr>
        <w:t>с</w:t>
      </w:r>
      <w:r w:rsidRPr="009A2CD7">
        <w:rPr>
          <w:rFonts w:cs="Arial"/>
          <w:spacing w:val="1"/>
          <w:sz w:val="22"/>
          <w:szCs w:val="22"/>
        </w:rPr>
        <w:t xml:space="preserve"> </w:t>
      </w:r>
      <w:r w:rsidRPr="009A2CD7">
        <w:rPr>
          <w:rFonts w:cs="Arial"/>
          <w:sz w:val="22"/>
          <w:szCs w:val="22"/>
        </w:rPr>
        <w:t>появлением новых технологий утилизации отходов и совершенствования технологических</w:t>
      </w:r>
      <w:r w:rsidRPr="009A2CD7">
        <w:rPr>
          <w:rFonts w:cs="Arial"/>
          <w:spacing w:val="1"/>
          <w:sz w:val="22"/>
          <w:szCs w:val="22"/>
        </w:rPr>
        <w:t xml:space="preserve"> </w:t>
      </w:r>
      <w:r w:rsidRPr="009A2CD7">
        <w:rPr>
          <w:rFonts w:cs="Arial"/>
          <w:sz w:val="22"/>
          <w:szCs w:val="22"/>
        </w:rPr>
        <w:t>процессов</w:t>
      </w:r>
      <w:r w:rsidRPr="009A2CD7">
        <w:rPr>
          <w:rFonts w:cs="Arial"/>
          <w:spacing w:val="-1"/>
          <w:sz w:val="22"/>
          <w:szCs w:val="22"/>
        </w:rPr>
        <w:t xml:space="preserve"> </w:t>
      </w:r>
      <w:r w:rsidRPr="009A2CD7">
        <w:rPr>
          <w:rFonts w:cs="Arial"/>
          <w:sz w:val="22"/>
          <w:szCs w:val="22"/>
        </w:rPr>
        <w:t>на</w:t>
      </w:r>
      <w:r w:rsidRPr="009A2CD7">
        <w:rPr>
          <w:rFonts w:cs="Arial"/>
          <w:spacing w:val="-5"/>
          <w:sz w:val="22"/>
          <w:szCs w:val="22"/>
        </w:rPr>
        <w:t xml:space="preserve"> </w:t>
      </w:r>
      <w:r w:rsidRPr="009A2CD7">
        <w:rPr>
          <w:rFonts w:cs="Arial"/>
          <w:sz w:val="22"/>
          <w:szCs w:val="22"/>
        </w:rPr>
        <w:t>предприятии</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сбор</w:t>
      </w:r>
      <w:r w:rsidRPr="009A2CD7">
        <w:rPr>
          <w:rFonts w:cs="Arial"/>
          <w:spacing w:val="1"/>
          <w:sz w:val="22"/>
          <w:szCs w:val="22"/>
        </w:rPr>
        <w:t xml:space="preserve"> </w:t>
      </w:r>
      <w:r w:rsidRPr="009A2CD7">
        <w:rPr>
          <w:rFonts w:cs="Arial"/>
          <w:sz w:val="22"/>
          <w:szCs w:val="22"/>
        </w:rPr>
        <w:t>и</w:t>
      </w:r>
      <w:r w:rsidRPr="009A2CD7">
        <w:rPr>
          <w:rFonts w:cs="Arial"/>
          <w:spacing w:val="1"/>
          <w:sz w:val="22"/>
          <w:szCs w:val="22"/>
        </w:rPr>
        <w:t xml:space="preserve"> </w:t>
      </w:r>
      <w:r w:rsidRPr="009A2CD7">
        <w:rPr>
          <w:rFonts w:cs="Arial"/>
          <w:sz w:val="22"/>
          <w:szCs w:val="22"/>
        </w:rPr>
        <w:t>хранение</w:t>
      </w:r>
      <w:r w:rsidRPr="009A2CD7">
        <w:rPr>
          <w:rFonts w:cs="Arial"/>
          <w:spacing w:val="1"/>
          <w:sz w:val="22"/>
          <w:szCs w:val="22"/>
        </w:rPr>
        <w:t xml:space="preserve"> </w:t>
      </w:r>
      <w:r w:rsidRPr="009A2CD7">
        <w:rPr>
          <w:rFonts w:cs="Arial"/>
          <w:sz w:val="22"/>
          <w:szCs w:val="22"/>
        </w:rPr>
        <w:t>отходов</w:t>
      </w:r>
      <w:r w:rsidRPr="009A2CD7">
        <w:rPr>
          <w:rFonts w:cs="Arial"/>
          <w:spacing w:val="1"/>
          <w:sz w:val="22"/>
          <w:szCs w:val="22"/>
        </w:rPr>
        <w:t xml:space="preserve"> </w:t>
      </w:r>
      <w:r w:rsidRPr="009A2CD7">
        <w:rPr>
          <w:rFonts w:cs="Arial"/>
          <w:sz w:val="22"/>
          <w:szCs w:val="22"/>
        </w:rPr>
        <w:t>в</w:t>
      </w:r>
      <w:r w:rsidRPr="009A2CD7">
        <w:rPr>
          <w:rFonts w:cs="Arial"/>
          <w:spacing w:val="1"/>
          <w:sz w:val="22"/>
          <w:szCs w:val="22"/>
        </w:rPr>
        <w:t xml:space="preserve"> </w:t>
      </w:r>
      <w:r w:rsidRPr="009A2CD7">
        <w:rPr>
          <w:rFonts w:cs="Arial"/>
          <w:sz w:val="22"/>
          <w:szCs w:val="22"/>
        </w:rPr>
        <w:t>специальные</w:t>
      </w:r>
      <w:r w:rsidRPr="009A2CD7">
        <w:rPr>
          <w:rFonts w:cs="Arial"/>
          <w:spacing w:val="1"/>
          <w:sz w:val="22"/>
          <w:szCs w:val="22"/>
        </w:rPr>
        <w:t xml:space="preserve"> </w:t>
      </w:r>
      <w:r w:rsidRPr="009A2CD7">
        <w:rPr>
          <w:rFonts w:cs="Arial"/>
          <w:sz w:val="22"/>
          <w:szCs w:val="22"/>
        </w:rPr>
        <w:t>контейнеры</w:t>
      </w:r>
      <w:r w:rsidRPr="009A2CD7">
        <w:rPr>
          <w:rFonts w:cs="Arial"/>
          <w:spacing w:val="1"/>
          <w:sz w:val="22"/>
          <w:szCs w:val="22"/>
        </w:rPr>
        <w:t xml:space="preserve"> </w:t>
      </w:r>
      <w:r w:rsidRPr="009A2CD7">
        <w:rPr>
          <w:rFonts w:cs="Arial"/>
          <w:sz w:val="22"/>
          <w:szCs w:val="22"/>
        </w:rPr>
        <w:t>или</w:t>
      </w:r>
      <w:r w:rsidRPr="009A2CD7">
        <w:rPr>
          <w:rFonts w:cs="Arial"/>
          <w:spacing w:val="1"/>
          <w:sz w:val="22"/>
          <w:szCs w:val="22"/>
        </w:rPr>
        <w:t xml:space="preserve"> </w:t>
      </w:r>
      <w:r w:rsidRPr="009A2CD7">
        <w:rPr>
          <w:rFonts w:cs="Arial"/>
          <w:sz w:val="22"/>
          <w:szCs w:val="22"/>
        </w:rPr>
        <w:t>емкости</w:t>
      </w:r>
      <w:r w:rsidRPr="009A2CD7">
        <w:rPr>
          <w:rFonts w:cs="Arial"/>
          <w:spacing w:val="1"/>
          <w:sz w:val="22"/>
          <w:szCs w:val="22"/>
        </w:rPr>
        <w:t xml:space="preserve"> </w:t>
      </w:r>
      <w:r w:rsidRPr="009A2CD7">
        <w:rPr>
          <w:rFonts w:cs="Arial"/>
          <w:sz w:val="22"/>
          <w:szCs w:val="22"/>
        </w:rPr>
        <w:t>для</w:t>
      </w:r>
      <w:r w:rsidRPr="009A2CD7">
        <w:rPr>
          <w:rFonts w:cs="Arial"/>
          <w:spacing w:val="1"/>
          <w:sz w:val="22"/>
          <w:szCs w:val="22"/>
        </w:rPr>
        <w:t xml:space="preserve"> </w:t>
      </w:r>
      <w:r w:rsidRPr="009A2CD7">
        <w:rPr>
          <w:rFonts w:cs="Arial"/>
          <w:sz w:val="22"/>
          <w:szCs w:val="22"/>
        </w:rPr>
        <w:t>временного</w:t>
      </w:r>
      <w:r w:rsidRPr="009A2CD7">
        <w:rPr>
          <w:rFonts w:cs="Arial"/>
          <w:spacing w:val="1"/>
          <w:sz w:val="22"/>
          <w:szCs w:val="22"/>
        </w:rPr>
        <w:t xml:space="preserve"> </w:t>
      </w:r>
      <w:r w:rsidRPr="009A2CD7">
        <w:rPr>
          <w:rFonts w:cs="Arial"/>
          <w:sz w:val="22"/>
          <w:szCs w:val="22"/>
        </w:rPr>
        <w:t>хранения</w:t>
      </w:r>
      <w:r w:rsidRPr="009A2CD7">
        <w:rPr>
          <w:rFonts w:cs="Arial"/>
          <w:spacing w:val="1"/>
          <w:sz w:val="22"/>
          <w:szCs w:val="22"/>
        </w:rPr>
        <w:t xml:space="preserve"> </w:t>
      </w:r>
      <w:r w:rsidRPr="009A2CD7">
        <w:rPr>
          <w:rFonts w:cs="Arial"/>
          <w:sz w:val="22"/>
          <w:szCs w:val="22"/>
        </w:rPr>
        <w:t>отходов</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вывоз отходов на утилизацию/переработку и в места захоронения по разработанным и</w:t>
      </w:r>
      <w:r w:rsidRPr="009A2CD7">
        <w:rPr>
          <w:rFonts w:cs="Arial"/>
          <w:spacing w:val="1"/>
          <w:sz w:val="22"/>
          <w:szCs w:val="22"/>
        </w:rPr>
        <w:t xml:space="preserve"> </w:t>
      </w:r>
      <w:r w:rsidRPr="009A2CD7">
        <w:rPr>
          <w:rFonts w:cs="Arial"/>
          <w:sz w:val="22"/>
          <w:szCs w:val="22"/>
        </w:rPr>
        <w:t>согласованным</w:t>
      </w:r>
      <w:r w:rsidRPr="009A2CD7">
        <w:rPr>
          <w:rFonts w:cs="Arial"/>
          <w:spacing w:val="-2"/>
          <w:sz w:val="22"/>
          <w:szCs w:val="22"/>
        </w:rPr>
        <w:t xml:space="preserve"> </w:t>
      </w:r>
      <w:r w:rsidRPr="009A2CD7">
        <w:rPr>
          <w:rFonts w:cs="Arial"/>
          <w:sz w:val="22"/>
          <w:szCs w:val="22"/>
        </w:rPr>
        <w:t>графикам.</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оформление</w:t>
      </w:r>
      <w:r w:rsidRPr="009A2CD7">
        <w:rPr>
          <w:rFonts w:cs="Arial"/>
          <w:spacing w:val="-7"/>
          <w:sz w:val="22"/>
          <w:szCs w:val="22"/>
        </w:rPr>
        <w:t xml:space="preserve"> </w:t>
      </w:r>
      <w:r w:rsidRPr="009A2CD7">
        <w:rPr>
          <w:rFonts w:cs="Arial"/>
          <w:sz w:val="22"/>
          <w:szCs w:val="22"/>
        </w:rPr>
        <w:t>документации</w:t>
      </w:r>
      <w:r w:rsidRPr="009A2CD7">
        <w:rPr>
          <w:rFonts w:cs="Arial"/>
          <w:spacing w:val="1"/>
          <w:sz w:val="22"/>
          <w:szCs w:val="22"/>
        </w:rPr>
        <w:t xml:space="preserve"> </w:t>
      </w:r>
      <w:r w:rsidRPr="009A2CD7">
        <w:rPr>
          <w:rFonts w:cs="Arial"/>
          <w:sz w:val="22"/>
          <w:szCs w:val="22"/>
        </w:rPr>
        <w:t>на</w:t>
      </w:r>
      <w:r w:rsidRPr="009A2CD7">
        <w:rPr>
          <w:rFonts w:cs="Arial"/>
          <w:spacing w:val="-7"/>
          <w:sz w:val="22"/>
          <w:szCs w:val="22"/>
        </w:rPr>
        <w:t xml:space="preserve"> </w:t>
      </w:r>
      <w:r w:rsidRPr="009A2CD7">
        <w:rPr>
          <w:rFonts w:cs="Arial"/>
          <w:sz w:val="22"/>
          <w:szCs w:val="22"/>
        </w:rPr>
        <w:t>вывоз</w:t>
      </w:r>
      <w:r w:rsidRPr="009A2CD7">
        <w:rPr>
          <w:rFonts w:cs="Arial"/>
          <w:spacing w:val="-4"/>
          <w:sz w:val="22"/>
          <w:szCs w:val="22"/>
        </w:rPr>
        <w:t xml:space="preserve"> </w:t>
      </w:r>
      <w:r w:rsidRPr="009A2CD7">
        <w:rPr>
          <w:rFonts w:cs="Arial"/>
          <w:sz w:val="22"/>
          <w:szCs w:val="22"/>
        </w:rPr>
        <w:t>отходов</w:t>
      </w:r>
      <w:r w:rsidRPr="009A2CD7">
        <w:rPr>
          <w:rFonts w:cs="Arial"/>
          <w:spacing w:val="-4"/>
          <w:sz w:val="22"/>
          <w:szCs w:val="22"/>
        </w:rPr>
        <w:t xml:space="preserve"> </w:t>
      </w:r>
      <w:r w:rsidRPr="009A2CD7">
        <w:rPr>
          <w:rFonts w:cs="Arial"/>
          <w:sz w:val="22"/>
          <w:szCs w:val="22"/>
        </w:rPr>
        <w:t>с</w:t>
      </w:r>
      <w:r w:rsidRPr="009A2CD7">
        <w:rPr>
          <w:rFonts w:cs="Arial"/>
          <w:spacing w:val="-6"/>
          <w:sz w:val="22"/>
          <w:szCs w:val="22"/>
        </w:rPr>
        <w:t xml:space="preserve"> </w:t>
      </w:r>
      <w:r w:rsidRPr="009A2CD7">
        <w:rPr>
          <w:rFonts w:cs="Arial"/>
          <w:sz w:val="22"/>
          <w:szCs w:val="22"/>
        </w:rPr>
        <w:t>указанием объемов</w:t>
      </w:r>
      <w:r w:rsidRPr="009A2CD7">
        <w:rPr>
          <w:rFonts w:cs="Arial"/>
          <w:spacing w:val="-3"/>
          <w:sz w:val="22"/>
          <w:szCs w:val="22"/>
        </w:rPr>
        <w:t xml:space="preserve"> </w:t>
      </w:r>
      <w:r w:rsidRPr="009A2CD7">
        <w:rPr>
          <w:rFonts w:cs="Arial"/>
          <w:sz w:val="22"/>
          <w:szCs w:val="22"/>
        </w:rPr>
        <w:t>вывозимых</w:t>
      </w:r>
      <w:r w:rsidRPr="009A2CD7">
        <w:rPr>
          <w:rFonts w:cs="Arial"/>
          <w:spacing w:val="-10"/>
          <w:sz w:val="22"/>
          <w:szCs w:val="22"/>
        </w:rPr>
        <w:t xml:space="preserve"> </w:t>
      </w:r>
      <w:r w:rsidRPr="009A2CD7">
        <w:rPr>
          <w:rFonts w:cs="Arial"/>
          <w:sz w:val="22"/>
          <w:szCs w:val="22"/>
        </w:rPr>
        <w:t>отходов</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регистрация</w:t>
      </w:r>
      <w:r w:rsidRPr="009A2CD7">
        <w:rPr>
          <w:rFonts w:cs="Arial"/>
          <w:spacing w:val="1"/>
          <w:sz w:val="22"/>
          <w:szCs w:val="22"/>
        </w:rPr>
        <w:t xml:space="preserve"> </w:t>
      </w:r>
      <w:r w:rsidRPr="009A2CD7">
        <w:rPr>
          <w:rFonts w:cs="Arial"/>
          <w:sz w:val="22"/>
          <w:szCs w:val="22"/>
        </w:rPr>
        <w:t>информации</w:t>
      </w:r>
      <w:r w:rsidRPr="009A2CD7">
        <w:rPr>
          <w:rFonts w:cs="Arial"/>
          <w:spacing w:val="1"/>
          <w:sz w:val="22"/>
          <w:szCs w:val="22"/>
        </w:rPr>
        <w:t xml:space="preserve"> </w:t>
      </w:r>
      <w:r w:rsidRPr="009A2CD7">
        <w:rPr>
          <w:rFonts w:cs="Arial"/>
          <w:sz w:val="22"/>
          <w:szCs w:val="22"/>
        </w:rPr>
        <w:t>о</w:t>
      </w:r>
      <w:r w:rsidRPr="009A2CD7">
        <w:rPr>
          <w:rFonts w:cs="Arial"/>
          <w:spacing w:val="1"/>
          <w:sz w:val="22"/>
          <w:szCs w:val="22"/>
        </w:rPr>
        <w:t xml:space="preserve"> </w:t>
      </w:r>
      <w:r w:rsidRPr="009A2CD7">
        <w:rPr>
          <w:rFonts w:cs="Arial"/>
          <w:sz w:val="22"/>
          <w:szCs w:val="22"/>
        </w:rPr>
        <w:t>вывозе</w:t>
      </w:r>
      <w:r w:rsidRPr="009A2CD7">
        <w:rPr>
          <w:rFonts w:cs="Arial"/>
          <w:spacing w:val="1"/>
          <w:sz w:val="22"/>
          <w:szCs w:val="22"/>
        </w:rPr>
        <w:t xml:space="preserve"> </w:t>
      </w:r>
      <w:r w:rsidRPr="009A2CD7">
        <w:rPr>
          <w:rFonts w:cs="Arial"/>
          <w:sz w:val="22"/>
          <w:szCs w:val="22"/>
        </w:rPr>
        <w:t>отходов</w:t>
      </w:r>
      <w:r w:rsidRPr="009A2CD7">
        <w:rPr>
          <w:rFonts w:cs="Arial"/>
          <w:spacing w:val="1"/>
          <w:sz w:val="22"/>
          <w:szCs w:val="22"/>
        </w:rPr>
        <w:t xml:space="preserve"> </w:t>
      </w:r>
      <w:r w:rsidRPr="009A2CD7">
        <w:rPr>
          <w:rFonts w:cs="Arial"/>
          <w:sz w:val="22"/>
          <w:szCs w:val="22"/>
        </w:rPr>
        <w:t>в</w:t>
      </w:r>
      <w:r w:rsidRPr="009A2CD7">
        <w:rPr>
          <w:rFonts w:cs="Arial"/>
          <w:spacing w:val="1"/>
          <w:sz w:val="22"/>
          <w:szCs w:val="22"/>
        </w:rPr>
        <w:t xml:space="preserve"> </w:t>
      </w:r>
      <w:r w:rsidRPr="009A2CD7">
        <w:rPr>
          <w:rFonts w:cs="Arial"/>
          <w:sz w:val="22"/>
          <w:szCs w:val="22"/>
        </w:rPr>
        <w:t>журналы</w:t>
      </w:r>
      <w:r w:rsidRPr="009A2CD7">
        <w:rPr>
          <w:rFonts w:cs="Arial"/>
          <w:spacing w:val="1"/>
          <w:sz w:val="22"/>
          <w:szCs w:val="22"/>
        </w:rPr>
        <w:t xml:space="preserve"> </w:t>
      </w:r>
      <w:r w:rsidRPr="009A2CD7">
        <w:rPr>
          <w:rFonts w:cs="Arial"/>
          <w:sz w:val="22"/>
          <w:szCs w:val="22"/>
        </w:rPr>
        <w:t>учета</w:t>
      </w:r>
      <w:r w:rsidRPr="009A2CD7">
        <w:rPr>
          <w:rFonts w:cs="Arial"/>
          <w:spacing w:val="1"/>
          <w:sz w:val="22"/>
          <w:szCs w:val="22"/>
        </w:rPr>
        <w:t xml:space="preserve"> </w:t>
      </w:r>
      <w:r w:rsidRPr="009A2CD7">
        <w:rPr>
          <w:rFonts w:cs="Arial"/>
          <w:sz w:val="22"/>
          <w:szCs w:val="22"/>
        </w:rPr>
        <w:t>и</w:t>
      </w:r>
      <w:r w:rsidRPr="009A2CD7">
        <w:rPr>
          <w:rFonts w:cs="Arial"/>
          <w:spacing w:val="1"/>
          <w:sz w:val="22"/>
          <w:szCs w:val="22"/>
        </w:rPr>
        <w:t xml:space="preserve"> </w:t>
      </w:r>
      <w:r w:rsidRPr="009A2CD7">
        <w:rPr>
          <w:rFonts w:cs="Arial"/>
          <w:sz w:val="22"/>
          <w:szCs w:val="22"/>
        </w:rPr>
        <w:t>базу</w:t>
      </w:r>
      <w:r w:rsidRPr="009A2CD7">
        <w:rPr>
          <w:rFonts w:cs="Arial"/>
          <w:spacing w:val="1"/>
          <w:sz w:val="22"/>
          <w:szCs w:val="22"/>
        </w:rPr>
        <w:t xml:space="preserve"> </w:t>
      </w:r>
      <w:r w:rsidRPr="009A2CD7">
        <w:rPr>
          <w:rFonts w:cs="Arial"/>
          <w:sz w:val="22"/>
          <w:szCs w:val="22"/>
        </w:rPr>
        <w:t>данных</w:t>
      </w:r>
      <w:r w:rsidRPr="009A2CD7">
        <w:rPr>
          <w:rFonts w:cs="Arial"/>
          <w:spacing w:val="1"/>
          <w:sz w:val="22"/>
          <w:szCs w:val="22"/>
        </w:rPr>
        <w:t xml:space="preserve"> </w:t>
      </w:r>
      <w:r w:rsidRPr="009A2CD7">
        <w:rPr>
          <w:rFonts w:cs="Arial"/>
          <w:sz w:val="22"/>
          <w:szCs w:val="22"/>
        </w:rPr>
        <w:t>на</w:t>
      </w:r>
      <w:r w:rsidRPr="009A2CD7">
        <w:rPr>
          <w:rFonts w:cs="Arial"/>
          <w:spacing w:val="1"/>
          <w:sz w:val="22"/>
          <w:szCs w:val="22"/>
        </w:rPr>
        <w:t xml:space="preserve"> </w:t>
      </w:r>
      <w:r w:rsidRPr="009A2CD7">
        <w:rPr>
          <w:rFonts w:cs="Arial"/>
          <w:sz w:val="22"/>
          <w:szCs w:val="22"/>
        </w:rPr>
        <w:t>предприятии.</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составление</w:t>
      </w:r>
      <w:r w:rsidRPr="009A2CD7">
        <w:rPr>
          <w:rFonts w:cs="Arial"/>
          <w:spacing w:val="-10"/>
          <w:sz w:val="22"/>
          <w:szCs w:val="22"/>
        </w:rPr>
        <w:t xml:space="preserve"> </w:t>
      </w:r>
      <w:r w:rsidRPr="009A2CD7">
        <w:rPr>
          <w:rFonts w:cs="Arial"/>
          <w:sz w:val="22"/>
          <w:szCs w:val="22"/>
        </w:rPr>
        <w:t>отчетов,</w:t>
      </w:r>
      <w:r w:rsidRPr="009A2CD7">
        <w:rPr>
          <w:rFonts w:cs="Arial"/>
          <w:spacing w:val="4"/>
          <w:sz w:val="22"/>
          <w:szCs w:val="22"/>
        </w:rPr>
        <w:t xml:space="preserve"> </w:t>
      </w:r>
      <w:r w:rsidRPr="009A2CD7">
        <w:rPr>
          <w:rFonts w:cs="Arial"/>
          <w:sz w:val="22"/>
          <w:szCs w:val="22"/>
        </w:rPr>
        <w:t>предоставление</w:t>
      </w:r>
      <w:r w:rsidRPr="009A2CD7">
        <w:rPr>
          <w:rFonts w:cs="Arial"/>
          <w:spacing w:val="-9"/>
          <w:sz w:val="22"/>
          <w:szCs w:val="22"/>
        </w:rPr>
        <w:t xml:space="preserve"> </w:t>
      </w:r>
      <w:r w:rsidRPr="009A2CD7">
        <w:rPr>
          <w:rFonts w:cs="Arial"/>
          <w:sz w:val="22"/>
          <w:szCs w:val="22"/>
        </w:rPr>
        <w:t>отчетных</w:t>
      </w:r>
      <w:r w:rsidRPr="009A2CD7">
        <w:rPr>
          <w:rFonts w:cs="Arial"/>
          <w:spacing w:val="-3"/>
          <w:sz w:val="22"/>
          <w:szCs w:val="22"/>
        </w:rPr>
        <w:t xml:space="preserve"> </w:t>
      </w:r>
      <w:r w:rsidRPr="009A2CD7">
        <w:rPr>
          <w:rFonts w:cs="Arial"/>
          <w:sz w:val="22"/>
          <w:szCs w:val="22"/>
        </w:rPr>
        <w:t>данных</w:t>
      </w:r>
      <w:r w:rsidRPr="009A2CD7">
        <w:rPr>
          <w:rFonts w:cs="Arial"/>
          <w:spacing w:val="-3"/>
          <w:sz w:val="22"/>
          <w:szCs w:val="22"/>
        </w:rPr>
        <w:t xml:space="preserve"> </w:t>
      </w:r>
      <w:r w:rsidRPr="009A2CD7">
        <w:rPr>
          <w:rFonts w:cs="Arial"/>
          <w:sz w:val="22"/>
          <w:szCs w:val="22"/>
        </w:rPr>
        <w:t>в</w:t>
      </w:r>
      <w:r w:rsidRPr="009A2CD7">
        <w:rPr>
          <w:rFonts w:cs="Arial"/>
          <w:spacing w:val="-1"/>
          <w:sz w:val="22"/>
          <w:szCs w:val="22"/>
        </w:rPr>
        <w:t xml:space="preserve"> </w:t>
      </w:r>
      <w:r w:rsidRPr="009A2CD7">
        <w:rPr>
          <w:rFonts w:cs="Arial"/>
          <w:sz w:val="22"/>
          <w:szCs w:val="22"/>
        </w:rPr>
        <w:t>госорганы</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заключение</w:t>
      </w:r>
      <w:r w:rsidRPr="009A2CD7">
        <w:rPr>
          <w:rFonts w:cs="Arial"/>
          <w:spacing w:val="-2"/>
          <w:sz w:val="22"/>
          <w:szCs w:val="22"/>
        </w:rPr>
        <w:t xml:space="preserve"> </w:t>
      </w:r>
      <w:r w:rsidRPr="009A2CD7">
        <w:rPr>
          <w:rFonts w:cs="Arial"/>
          <w:sz w:val="22"/>
          <w:szCs w:val="22"/>
        </w:rPr>
        <w:t>договоров</w:t>
      </w:r>
      <w:r w:rsidRPr="009A2CD7">
        <w:rPr>
          <w:rFonts w:cs="Arial"/>
          <w:spacing w:val="-4"/>
          <w:sz w:val="22"/>
          <w:szCs w:val="22"/>
        </w:rPr>
        <w:t xml:space="preserve"> </w:t>
      </w:r>
      <w:r w:rsidRPr="009A2CD7">
        <w:rPr>
          <w:rFonts w:cs="Arial"/>
          <w:sz w:val="22"/>
          <w:szCs w:val="22"/>
        </w:rPr>
        <w:t>на</w:t>
      </w:r>
      <w:r w:rsidRPr="009A2CD7">
        <w:rPr>
          <w:rFonts w:cs="Arial"/>
          <w:spacing w:val="-3"/>
          <w:sz w:val="22"/>
          <w:szCs w:val="22"/>
        </w:rPr>
        <w:t xml:space="preserve"> </w:t>
      </w:r>
      <w:r w:rsidRPr="009A2CD7">
        <w:rPr>
          <w:rFonts w:cs="Arial"/>
          <w:sz w:val="22"/>
          <w:szCs w:val="22"/>
        </w:rPr>
        <w:t>вывоз</w:t>
      </w:r>
      <w:r w:rsidRPr="009A2CD7">
        <w:rPr>
          <w:rFonts w:cs="Arial"/>
          <w:spacing w:val="-5"/>
          <w:sz w:val="22"/>
          <w:szCs w:val="22"/>
        </w:rPr>
        <w:t xml:space="preserve"> </w:t>
      </w:r>
      <w:r w:rsidRPr="009A2CD7">
        <w:rPr>
          <w:rFonts w:cs="Arial"/>
          <w:sz w:val="22"/>
          <w:szCs w:val="22"/>
        </w:rPr>
        <w:t>с</w:t>
      </w:r>
      <w:r w:rsidRPr="009A2CD7">
        <w:rPr>
          <w:rFonts w:cs="Arial"/>
          <w:spacing w:val="-3"/>
          <w:sz w:val="22"/>
          <w:szCs w:val="22"/>
        </w:rPr>
        <w:t xml:space="preserve"> </w:t>
      </w:r>
      <w:r w:rsidRPr="009A2CD7">
        <w:rPr>
          <w:rFonts w:cs="Arial"/>
          <w:sz w:val="22"/>
          <w:szCs w:val="22"/>
        </w:rPr>
        <w:t>территории</w:t>
      </w:r>
      <w:r w:rsidRPr="009A2CD7">
        <w:rPr>
          <w:rFonts w:cs="Arial"/>
          <w:spacing w:val="-5"/>
          <w:sz w:val="22"/>
          <w:szCs w:val="22"/>
        </w:rPr>
        <w:t xml:space="preserve"> </w:t>
      </w:r>
      <w:r w:rsidRPr="009A2CD7">
        <w:rPr>
          <w:rFonts w:cs="Arial"/>
          <w:sz w:val="22"/>
          <w:szCs w:val="22"/>
        </w:rPr>
        <w:t>предприятия</w:t>
      </w:r>
      <w:r w:rsidRPr="009A2CD7">
        <w:rPr>
          <w:rFonts w:cs="Arial"/>
          <w:spacing w:val="-6"/>
          <w:sz w:val="22"/>
          <w:szCs w:val="22"/>
        </w:rPr>
        <w:t xml:space="preserve"> </w:t>
      </w:r>
      <w:r w:rsidRPr="009A2CD7">
        <w:rPr>
          <w:rFonts w:cs="Arial"/>
          <w:sz w:val="22"/>
          <w:szCs w:val="22"/>
        </w:rPr>
        <w:t>образующихся</w:t>
      </w:r>
      <w:r w:rsidRPr="009A2CD7">
        <w:rPr>
          <w:rFonts w:cs="Arial"/>
          <w:spacing w:val="-2"/>
          <w:sz w:val="22"/>
          <w:szCs w:val="22"/>
        </w:rPr>
        <w:t xml:space="preserve"> </w:t>
      </w:r>
      <w:r w:rsidRPr="009A2CD7">
        <w:rPr>
          <w:rFonts w:cs="Arial"/>
          <w:sz w:val="22"/>
          <w:szCs w:val="22"/>
        </w:rPr>
        <w:t>отходов.</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Инвентаризация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Инвентаризация</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объектах</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проводится</w:t>
      </w:r>
      <w:r w:rsidRPr="009A2CD7">
        <w:rPr>
          <w:rFonts w:ascii="Arial" w:hAnsi="Arial" w:cs="Arial"/>
          <w:spacing w:val="1"/>
          <w:sz w:val="22"/>
          <w:szCs w:val="22"/>
        </w:rPr>
        <w:t xml:space="preserve"> </w:t>
      </w:r>
      <w:r w:rsidRPr="009A2CD7">
        <w:rPr>
          <w:rFonts w:ascii="Arial" w:hAnsi="Arial" w:cs="Arial"/>
          <w:sz w:val="22"/>
          <w:szCs w:val="22"/>
        </w:rPr>
        <w:t>ежегодно,</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представляется</w:t>
      </w:r>
      <w:r w:rsidRPr="009A2CD7">
        <w:rPr>
          <w:rFonts w:ascii="Arial" w:hAnsi="Arial" w:cs="Arial"/>
          <w:spacing w:val="1"/>
          <w:sz w:val="22"/>
          <w:szCs w:val="22"/>
        </w:rPr>
        <w:t xml:space="preserve"> </w:t>
      </w:r>
      <w:r w:rsidRPr="009A2CD7">
        <w:rPr>
          <w:rFonts w:ascii="Arial" w:hAnsi="Arial" w:cs="Arial"/>
          <w:sz w:val="22"/>
          <w:szCs w:val="22"/>
        </w:rPr>
        <w:t>установленный</w:t>
      </w:r>
      <w:r w:rsidRPr="009A2CD7">
        <w:rPr>
          <w:rFonts w:ascii="Arial" w:hAnsi="Arial" w:cs="Arial"/>
          <w:spacing w:val="1"/>
          <w:sz w:val="22"/>
          <w:szCs w:val="22"/>
        </w:rPr>
        <w:t xml:space="preserve"> </w:t>
      </w:r>
      <w:r w:rsidRPr="009A2CD7">
        <w:rPr>
          <w:rFonts w:ascii="Arial" w:hAnsi="Arial" w:cs="Arial"/>
          <w:sz w:val="22"/>
          <w:szCs w:val="22"/>
        </w:rPr>
        <w:t>перечень</w:t>
      </w:r>
      <w:r w:rsidRPr="009A2CD7">
        <w:rPr>
          <w:rFonts w:ascii="Arial" w:hAnsi="Arial" w:cs="Arial"/>
          <w:spacing w:val="1"/>
          <w:sz w:val="22"/>
          <w:szCs w:val="22"/>
        </w:rPr>
        <w:t xml:space="preserve"> </w:t>
      </w:r>
      <w:r w:rsidRPr="009A2CD7">
        <w:rPr>
          <w:rFonts w:ascii="Arial" w:hAnsi="Arial" w:cs="Arial"/>
          <w:sz w:val="22"/>
          <w:szCs w:val="22"/>
        </w:rPr>
        <w:t>всех</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образующихся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подразделениях</w:t>
      </w:r>
      <w:r w:rsidRPr="009A2CD7">
        <w:rPr>
          <w:rFonts w:ascii="Arial" w:hAnsi="Arial" w:cs="Arial"/>
          <w:spacing w:val="1"/>
          <w:sz w:val="22"/>
          <w:szCs w:val="22"/>
        </w:rPr>
        <w:t xml:space="preserve"> </w:t>
      </w:r>
      <w:r w:rsidRPr="009A2CD7">
        <w:rPr>
          <w:rFonts w:ascii="Arial" w:hAnsi="Arial" w:cs="Arial"/>
          <w:sz w:val="22"/>
          <w:szCs w:val="22"/>
        </w:rPr>
        <w:t>предприятия.</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Результаты</w:t>
      </w:r>
      <w:r w:rsidRPr="009A2CD7">
        <w:rPr>
          <w:rFonts w:ascii="Arial" w:hAnsi="Arial" w:cs="Arial"/>
          <w:spacing w:val="1"/>
          <w:sz w:val="22"/>
          <w:szCs w:val="22"/>
        </w:rPr>
        <w:t xml:space="preserve"> </w:t>
      </w:r>
      <w:r w:rsidRPr="009A2CD7">
        <w:rPr>
          <w:rFonts w:ascii="Arial" w:hAnsi="Arial" w:cs="Arial"/>
          <w:sz w:val="22"/>
          <w:szCs w:val="22"/>
        </w:rPr>
        <w:t>инвентаризации</w:t>
      </w:r>
      <w:r w:rsidRPr="009A2CD7">
        <w:rPr>
          <w:rFonts w:ascii="Arial" w:hAnsi="Arial" w:cs="Arial"/>
          <w:spacing w:val="1"/>
          <w:sz w:val="22"/>
          <w:szCs w:val="22"/>
        </w:rPr>
        <w:t xml:space="preserve"> </w:t>
      </w:r>
      <w:r w:rsidRPr="009A2CD7">
        <w:rPr>
          <w:rFonts w:ascii="Arial" w:hAnsi="Arial" w:cs="Arial"/>
          <w:sz w:val="22"/>
          <w:szCs w:val="22"/>
        </w:rPr>
        <w:t>учитывают</w:t>
      </w:r>
      <w:r w:rsidRPr="009A2CD7">
        <w:rPr>
          <w:rFonts w:ascii="Arial" w:hAnsi="Arial" w:cs="Arial"/>
          <w:spacing w:val="1"/>
          <w:sz w:val="22"/>
          <w:szCs w:val="22"/>
        </w:rPr>
        <w:t xml:space="preserve"> </w:t>
      </w:r>
      <w:r w:rsidRPr="009A2CD7">
        <w:rPr>
          <w:rFonts w:ascii="Arial" w:hAnsi="Arial" w:cs="Arial"/>
          <w:sz w:val="22"/>
          <w:szCs w:val="22"/>
        </w:rPr>
        <w:t>при</w:t>
      </w:r>
      <w:r w:rsidRPr="009A2CD7">
        <w:rPr>
          <w:rFonts w:ascii="Arial" w:hAnsi="Arial" w:cs="Arial"/>
          <w:spacing w:val="1"/>
          <w:sz w:val="22"/>
          <w:szCs w:val="22"/>
        </w:rPr>
        <w:t xml:space="preserve"> </w:t>
      </w:r>
      <w:r w:rsidRPr="009A2CD7">
        <w:rPr>
          <w:rFonts w:ascii="Arial" w:hAnsi="Arial" w:cs="Arial"/>
          <w:sz w:val="22"/>
          <w:szCs w:val="22"/>
        </w:rPr>
        <w:t>установлении</w:t>
      </w:r>
      <w:r w:rsidRPr="009A2CD7">
        <w:rPr>
          <w:rFonts w:ascii="Arial" w:hAnsi="Arial" w:cs="Arial"/>
          <w:spacing w:val="1"/>
          <w:sz w:val="22"/>
          <w:szCs w:val="22"/>
        </w:rPr>
        <w:t xml:space="preserve"> </w:t>
      </w:r>
      <w:r w:rsidRPr="009A2CD7">
        <w:rPr>
          <w:rFonts w:ascii="Arial" w:hAnsi="Arial" w:cs="Arial"/>
          <w:sz w:val="22"/>
          <w:szCs w:val="22"/>
        </w:rPr>
        <w:t>стратегических</w:t>
      </w:r>
      <w:r w:rsidRPr="009A2CD7">
        <w:rPr>
          <w:rFonts w:ascii="Arial" w:hAnsi="Arial" w:cs="Arial"/>
          <w:spacing w:val="1"/>
          <w:sz w:val="22"/>
          <w:szCs w:val="22"/>
        </w:rPr>
        <w:t xml:space="preserve"> </w:t>
      </w:r>
      <w:r w:rsidRPr="009A2CD7">
        <w:rPr>
          <w:rFonts w:ascii="Arial" w:hAnsi="Arial" w:cs="Arial"/>
          <w:sz w:val="22"/>
          <w:szCs w:val="22"/>
        </w:rPr>
        <w:t>экологических</w:t>
      </w:r>
      <w:r w:rsidRPr="009A2CD7">
        <w:rPr>
          <w:rFonts w:ascii="Arial" w:hAnsi="Arial" w:cs="Arial"/>
          <w:spacing w:val="14"/>
          <w:sz w:val="22"/>
          <w:szCs w:val="22"/>
        </w:rPr>
        <w:t xml:space="preserve"> </w:t>
      </w:r>
      <w:r w:rsidRPr="009A2CD7">
        <w:rPr>
          <w:rFonts w:ascii="Arial" w:hAnsi="Arial" w:cs="Arial"/>
          <w:sz w:val="22"/>
          <w:szCs w:val="22"/>
        </w:rPr>
        <w:t>целей</w:t>
      </w:r>
      <w:r w:rsidRPr="009A2CD7">
        <w:rPr>
          <w:rFonts w:ascii="Arial" w:hAnsi="Arial" w:cs="Arial"/>
          <w:spacing w:val="15"/>
          <w:sz w:val="22"/>
          <w:szCs w:val="22"/>
        </w:rPr>
        <w:t xml:space="preserve"> </w:t>
      </w:r>
      <w:r w:rsidRPr="009A2CD7">
        <w:rPr>
          <w:rFonts w:ascii="Arial" w:hAnsi="Arial" w:cs="Arial"/>
          <w:sz w:val="22"/>
          <w:szCs w:val="22"/>
        </w:rPr>
        <w:t>и</w:t>
      </w:r>
      <w:r w:rsidRPr="009A2CD7">
        <w:rPr>
          <w:rFonts w:ascii="Arial" w:hAnsi="Arial" w:cs="Arial"/>
          <w:spacing w:val="15"/>
          <w:sz w:val="22"/>
          <w:szCs w:val="22"/>
        </w:rPr>
        <w:t xml:space="preserve"> </w:t>
      </w:r>
      <w:r w:rsidRPr="009A2CD7">
        <w:rPr>
          <w:rFonts w:ascii="Arial" w:hAnsi="Arial" w:cs="Arial"/>
          <w:sz w:val="22"/>
          <w:szCs w:val="22"/>
        </w:rPr>
        <w:t>на</w:t>
      </w:r>
      <w:r w:rsidRPr="009A2CD7">
        <w:rPr>
          <w:rFonts w:ascii="Arial" w:hAnsi="Arial" w:cs="Arial"/>
          <w:spacing w:val="13"/>
          <w:sz w:val="22"/>
          <w:szCs w:val="22"/>
        </w:rPr>
        <w:t xml:space="preserve"> </w:t>
      </w:r>
      <w:r w:rsidRPr="009A2CD7">
        <w:rPr>
          <w:rFonts w:ascii="Arial" w:hAnsi="Arial" w:cs="Arial"/>
          <w:sz w:val="22"/>
          <w:szCs w:val="22"/>
        </w:rPr>
        <w:t>их</w:t>
      </w:r>
      <w:r w:rsidRPr="009A2CD7">
        <w:rPr>
          <w:rFonts w:ascii="Arial" w:hAnsi="Arial" w:cs="Arial"/>
          <w:spacing w:val="9"/>
          <w:sz w:val="22"/>
          <w:szCs w:val="22"/>
        </w:rPr>
        <w:t xml:space="preserve"> </w:t>
      </w:r>
      <w:r w:rsidRPr="009A2CD7">
        <w:rPr>
          <w:rFonts w:ascii="Arial" w:hAnsi="Arial" w:cs="Arial"/>
          <w:sz w:val="22"/>
          <w:szCs w:val="22"/>
        </w:rPr>
        <w:t>основе</w:t>
      </w:r>
      <w:r w:rsidRPr="009A2CD7">
        <w:rPr>
          <w:rFonts w:ascii="Arial" w:hAnsi="Arial" w:cs="Arial"/>
          <w:spacing w:val="13"/>
          <w:sz w:val="22"/>
          <w:szCs w:val="22"/>
        </w:rPr>
        <w:t xml:space="preserve"> </w:t>
      </w:r>
      <w:r w:rsidRPr="009A2CD7">
        <w:rPr>
          <w:rFonts w:ascii="Arial" w:hAnsi="Arial" w:cs="Arial"/>
          <w:sz w:val="22"/>
          <w:szCs w:val="22"/>
        </w:rPr>
        <w:t>разрабатывают</w:t>
      </w:r>
      <w:r w:rsidRPr="009A2CD7">
        <w:rPr>
          <w:rFonts w:ascii="Arial" w:hAnsi="Arial" w:cs="Arial"/>
          <w:spacing w:val="20"/>
          <w:sz w:val="22"/>
          <w:szCs w:val="22"/>
        </w:rPr>
        <w:t xml:space="preserve"> </w:t>
      </w:r>
      <w:r w:rsidRPr="009A2CD7">
        <w:rPr>
          <w:rFonts w:ascii="Arial" w:hAnsi="Arial" w:cs="Arial"/>
          <w:sz w:val="22"/>
          <w:szCs w:val="22"/>
        </w:rPr>
        <w:t>мероприятия</w:t>
      </w:r>
      <w:r w:rsidRPr="009A2CD7">
        <w:rPr>
          <w:rFonts w:ascii="Arial" w:hAnsi="Arial" w:cs="Arial"/>
          <w:spacing w:val="14"/>
          <w:sz w:val="22"/>
          <w:szCs w:val="22"/>
        </w:rPr>
        <w:t xml:space="preserve"> </w:t>
      </w:r>
      <w:r w:rsidRPr="009A2CD7">
        <w:rPr>
          <w:rFonts w:ascii="Arial" w:hAnsi="Arial" w:cs="Arial"/>
          <w:sz w:val="22"/>
          <w:szCs w:val="22"/>
        </w:rPr>
        <w:t>по</w:t>
      </w:r>
      <w:r w:rsidRPr="009A2CD7">
        <w:rPr>
          <w:rFonts w:ascii="Arial" w:hAnsi="Arial" w:cs="Arial"/>
          <w:spacing w:val="19"/>
          <w:sz w:val="22"/>
          <w:szCs w:val="22"/>
        </w:rPr>
        <w:t xml:space="preserve"> </w:t>
      </w:r>
      <w:r w:rsidRPr="009A2CD7">
        <w:rPr>
          <w:rFonts w:ascii="Arial" w:hAnsi="Arial" w:cs="Arial"/>
          <w:sz w:val="22"/>
          <w:szCs w:val="22"/>
        </w:rPr>
        <w:t>регенерации,</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утилизации, обезвреживанию, реализации и отправке на специализированные предприятия</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производства,</w:t>
      </w:r>
      <w:r w:rsidRPr="009A2CD7">
        <w:rPr>
          <w:rFonts w:ascii="Arial" w:hAnsi="Arial" w:cs="Arial"/>
          <w:spacing w:val="1"/>
          <w:sz w:val="22"/>
          <w:szCs w:val="22"/>
        </w:rPr>
        <w:t xml:space="preserve"> </w:t>
      </w:r>
      <w:r w:rsidRPr="009A2CD7">
        <w:rPr>
          <w:rFonts w:ascii="Arial" w:hAnsi="Arial" w:cs="Arial"/>
          <w:sz w:val="22"/>
          <w:szCs w:val="22"/>
        </w:rPr>
        <w:t>которые</w:t>
      </w:r>
      <w:r w:rsidRPr="009A2CD7">
        <w:rPr>
          <w:rFonts w:ascii="Arial" w:hAnsi="Arial" w:cs="Arial"/>
          <w:spacing w:val="1"/>
          <w:sz w:val="22"/>
          <w:szCs w:val="22"/>
        </w:rPr>
        <w:t xml:space="preserve"> </w:t>
      </w:r>
      <w:r w:rsidRPr="009A2CD7">
        <w:rPr>
          <w:rFonts w:ascii="Arial" w:hAnsi="Arial" w:cs="Arial"/>
          <w:sz w:val="22"/>
          <w:szCs w:val="22"/>
        </w:rPr>
        <w:t>включаются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программу</w:t>
      </w:r>
      <w:r w:rsidRPr="009A2CD7">
        <w:rPr>
          <w:rFonts w:ascii="Arial" w:hAnsi="Arial" w:cs="Arial"/>
          <w:spacing w:val="1"/>
          <w:sz w:val="22"/>
          <w:szCs w:val="22"/>
        </w:rPr>
        <w:t xml:space="preserve"> </w:t>
      </w:r>
      <w:r w:rsidRPr="009A2CD7">
        <w:rPr>
          <w:rFonts w:ascii="Arial" w:hAnsi="Arial" w:cs="Arial"/>
          <w:sz w:val="22"/>
          <w:szCs w:val="22"/>
        </w:rPr>
        <w:t>достижения</w:t>
      </w:r>
      <w:r w:rsidRPr="009A2CD7">
        <w:rPr>
          <w:rFonts w:ascii="Arial" w:hAnsi="Arial" w:cs="Arial"/>
          <w:spacing w:val="1"/>
          <w:sz w:val="22"/>
          <w:szCs w:val="22"/>
        </w:rPr>
        <w:t xml:space="preserve"> </w:t>
      </w:r>
      <w:r w:rsidRPr="009A2CD7">
        <w:rPr>
          <w:rFonts w:ascii="Arial" w:hAnsi="Arial" w:cs="Arial"/>
          <w:sz w:val="22"/>
          <w:szCs w:val="22"/>
        </w:rPr>
        <w:t>стратегических</w:t>
      </w:r>
      <w:r w:rsidRPr="009A2CD7">
        <w:rPr>
          <w:rFonts w:ascii="Arial" w:hAnsi="Arial" w:cs="Arial"/>
          <w:spacing w:val="1"/>
          <w:sz w:val="22"/>
          <w:szCs w:val="22"/>
        </w:rPr>
        <w:t xml:space="preserve"> </w:t>
      </w:r>
      <w:r w:rsidRPr="009A2CD7">
        <w:rPr>
          <w:rFonts w:ascii="Arial" w:hAnsi="Arial" w:cs="Arial"/>
          <w:sz w:val="22"/>
          <w:szCs w:val="22"/>
        </w:rPr>
        <w:t>экологических</w:t>
      </w:r>
      <w:r w:rsidRPr="009A2CD7">
        <w:rPr>
          <w:rFonts w:ascii="Arial" w:hAnsi="Arial" w:cs="Arial"/>
          <w:spacing w:val="-2"/>
          <w:sz w:val="22"/>
          <w:szCs w:val="22"/>
        </w:rPr>
        <w:t xml:space="preserve"> </w:t>
      </w:r>
      <w:r w:rsidRPr="009A2CD7">
        <w:rPr>
          <w:rFonts w:ascii="Arial" w:hAnsi="Arial" w:cs="Arial"/>
          <w:sz w:val="22"/>
          <w:szCs w:val="22"/>
        </w:rPr>
        <w:t>целей.</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Учет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Ответственным по учету всех отходов производства и потребления и осуществлению</w:t>
      </w:r>
      <w:r w:rsidRPr="009A2CD7">
        <w:rPr>
          <w:rFonts w:ascii="Arial" w:hAnsi="Arial" w:cs="Arial"/>
          <w:spacing w:val="1"/>
          <w:sz w:val="22"/>
          <w:szCs w:val="22"/>
        </w:rPr>
        <w:t xml:space="preserve"> </w:t>
      </w:r>
      <w:r w:rsidRPr="009A2CD7">
        <w:rPr>
          <w:rFonts w:ascii="Arial" w:hAnsi="Arial" w:cs="Arial"/>
          <w:sz w:val="22"/>
          <w:szCs w:val="22"/>
        </w:rPr>
        <w:t>взаимоотношений со специализированными организациями является ответственный по ООС</w:t>
      </w:r>
      <w:r w:rsidRPr="009A2CD7">
        <w:rPr>
          <w:rFonts w:ascii="Arial" w:hAnsi="Arial" w:cs="Arial"/>
          <w:spacing w:val="1"/>
          <w:sz w:val="22"/>
          <w:szCs w:val="22"/>
        </w:rPr>
        <w:t xml:space="preserve"> </w:t>
      </w:r>
      <w:r w:rsidRPr="009A2CD7">
        <w:rPr>
          <w:rFonts w:ascii="Arial" w:hAnsi="Arial" w:cs="Arial"/>
          <w:sz w:val="22"/>
          <w:szCs w:val="22"/>
        </w:rPr>
        <w:t>на предприятии.</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Каждое</w:t>
      </w:r>
      <w:r w:rsidRPr="009A2CD7">
        <w:rPr>
          <w:rFonts w:ascii="Arial" w:hAnsi="Arial" w:cs="Arial"/>
          <w:spacing w:val="11"/>
          <w:sz w:val="22"/>
          <w:szCs w:val="22"/>
        </w:rPr>
        <w:t xml:space="preserve"> </w:t>
      </w:r>
      <w:r w:rsidRPr="009A2CD7">
        <w:rPr>
          <w:rFonts w:ascii="Arial" w:hAnsi="Arial" w:cs="Arial"/>
          <w:sz w:val="22"/>
          <w:szCs w:val="22"/>
        </w:rPr>
        <w:t>производственное</w:t>
      </w:r>
      <w:r w:rsidRPr="009A2CD7">
        <w:rPr>
          <w:rFonts w:ascii="Arial" w:hAnsi="Arial" w:cs="Arial"/>
          <w:spacing w:val="6"/>
          <w:sz w:val="22"/>
          <w:szCs w:val="22"/>
        </w:rPr>
        <w:t xml:space="preserve"> </w:t>
      </w:r>
      <w:r w:rsidRPr="009A2CD7">
        <w:rPr>
          <w:rFonts w:ascii="Arial" w:hAnsi="Arial" w:cs="Arial"/>
          <w:sz w:val="22"/>
          <w:szCs w:val="22"/>
        </w:rPr>
        <w:t>подразделение</w:t>
      </w:r>
      <w:r w:rsidRPr="009A2CD7">
        <w:rPr>
          <w:rFonts w:ascii="Arial" w:hAnsi="Arial" w:cs="Arial"/>
          <w:spacing w:val="12"/>
          <w:sz w:val="22"/>
          <w:szCs w:val="22"/>
        </w:rPr>
        <w:t xml:space="preserve"> </w:t>
      </w:r>
      <w:r w:rsidRPr="009A2CD7">
        <w:rPr>
          <w:rFonts w:ascii="Arial" w:hAnsi="Arial" w:cs="Arial"/>
          <w:sz w:val="22"/>
          <w:szCs w:val="22"/>
        </w:rPr>
        <w:t>назначает</w:t>
      </w:r>
      <w:r w:rsidRPr="009A2CD7">
        <w:rPr>
          <w:rFonts w:ascii="Arial" w:hAnsi="Arial" w:cs="Arial"/>
          <w:spacing w:val="8"/>
          <w:sz w:val="22"/>
          <w:szCs w:val="22"/>
        </w:rPr>
        <w:t xml:space="preserve"> </w:t>
      </w:r>
      <w:r w:rsidRPr="009A2CD7">
        <w:rPr>
          <w:rFonts w:ascii="Arial" w:hAnsi="Arial" w:cs="Arial"/>
          <w:sz w:val="22"/>
          <w:szCs w:val="22"/>
        </w:rPr>
        <w:t>ответственного</w:t>
      </w:r>
      <w:r w:rsidRPr="009A2CD7">
        <w:rPr>
          <w:rFonts w:ascii="Arial" w:hAnsi="Arial" w:cs="Arial"/>
          <w:spacing w:val="17"/>
          <w:sz w:val="22"/>
          <w:szCs w:val="22"/>
        </w:rPr>
        <w:t xml:space="preserve"> </w:t>
      </w:r>
      <w:r w:rsidRPr="009A2CD7">
        <w:rPr>
          <w:rFonts w:ascii="Arial" w:hAnsi="Arial" w:cs="Arial"/>
          <w:sz w:val="22"/>
          <w:szCs w:val="22"/>
        </w:rPr>
        <w:t>за</w:t>
      </w:r>
      <w:r w:rsidRPr="009A2CD7">
        <w:rPr>
          <w:rFonts w:ascii="Arial" w:hAnsi="Arial" w:cs="Arial"/>
          <w:spacing w:val="3"/>
          <w:sz w:val="22"/>
          <w:szCs w:val="22"/>
        </w:rPr>
        <w:t xml:space="preserve"> </w:t>
      </w:r>
      <w:r w:rsidRPr="009A2CD7">
        <w:rPr>
          <w:rFonts w:ascii="Arial" w:hAnsi="Arial" w:cs="Arial"/>
          <w:sz w:val="22"/>
          <w:szCs w:val="22"/>
        </w:rPr>
        <w:t>обращение</w:t>
      </w:r>
      <w:r w:rsidRPr="009A2CD7">
        <w:rPr>
          <w:rFonts w:ascii="Arial" w:hAnsi="Arial" w:cs="Arial"/>
          <w:spacing w:val="-58"/>
          <w:sz w:val="22"/>
          <w:szCs w:val="22"/>
        </w:rPr>
        <w:t xml:space="preserve"> </w:t>
      </w:r>
      <w:r w:rsidRPr="009A2CD7">
        <w:rPr>
          <w:rFonts w:ascii="Arial" w:hAnsi="Arial" w:cs="Arial"/>
          <w:sz w:val="22"/>
          <w:szCs w:val="22"/>
        </w:rPr>
        <w:t>с отходами. Ответственный за обращение с отходами, на основании инвентаризации отходов,</w:t>
      </w:r>
      <w:r w:rsidRPr="009A2CD7">
        <w:rPr>
          <w:rFonts w:ascii="Arial" w:hAnsi="Arial" w:cs="Arial"/>
          <w:spacing w:val="-57"/>
          <w:sz w:val="22"/>
          <w:szCs w:val="22"/>
        </w:rPr>
        <w:t xml:space="preserve"> </w:t>
      </w:r>
      <w:r w:rsidRPr="009A2CD7">
        <w:rPr>
          <w:rFonts w:ascii="Arial" w:hAnsi="Arial" w:cs="Arial"/>
          <w:sz w:val="22"/>
          <w:szCs w:val="22"/>
        </w:rPr>
        <w:t>ведет первичный учет объемов образования, сдачи на регенерацию, утилизации, реализации,</w:t>
      </w:r>
      <w:r w:rsidRPr="009A2CD7">
        <w:rPr>
          <w:rFonts w:ascii="Arial" w:hAnsi="Arial" w:cs="Arial"/>
          <w:spacing w:val="1"/>
          <w:sz w:val="22"/>
          <w:szCs w:val="22"/>
        </w:rPr>
        <w:t xml:space="preserve"> </w:t>
      </w:r>
      <w:r w:rsidRPr="009A2CD7">
        <w:rPr>
          <w:rFonts w:ascii="Arial" w:hAnsi="Arial" w:cs="Arial"/>
          <w:sz w:val="22"/>
          <w:szCs w:val="22"/>
        </w:rPr>
        <w:t>отправки</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специализированные</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размещения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полигонах</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образованных</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результате</w:t>
      </w:r>
      <w:r w:rsidRPr="009A2CD7">
        <w:rPr>
          <w:rFonts w:ascii="Arial" w:hAnsi="Arial" w:cs="Arial"/>
          <w:spacing w:val="1"/>
          <w:sz w:val="22"/>
          <w:szCs w:val="22"/>
        </w:rPr>
        <w:t xml:space="preserve"> </w:t>
      </w:r>
      <w:r w:rsidRPr="009A2CD7">
        <w:rPr>
          <w:rFonts w:ascii="Arial" w:hAnsi="Arial" w:cs="Arial"/>
          <w:sz w:val="22"/>
          <w:szCs w:val="22"/>
        </w:rPr>
        <w:t>производственной</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хозяйственной</w:t>
      </w:r>
      <w:r w:rsidRPr="009A2CD7">
        <w:rPr>
          <w:rFonts w:ascii="Arial" w:hAnsi="Arial" w:cs="Arial"/>
          <w:spacing w:val="1"/>
          <w:sz w:val="22"/>
          <w:szCs w:val="22"/>
        </w:rPr>
        <w:t xml:space="preserve"> </w:t>
      </w:r>
      <w:r w:rsidRPr="009A2CD7">
        <w:rPr>
          <w:rFonts w:ascii="Arial" w:hAnsi="Arial" w:cs="Arial"/>
          <w:sz w:val="22"/>
          <w:szCs w:val="22"/>
        </w:rPr>
        <w:t>деятельности</w:t>
      </w:r>
      <w:r w:rsidRPr="009A2CD7">
        <w:rPr>
          <w:rFonts w:ascii="Arial" w:hAnsi="Arial" w:cs="Arial"/>
          <w:spacing w:val="1"/>
          <w:sz w:val="22"/>
          <w:szCs w:val="22"/>
        </w:rPr>
        <w:t xml:space="preserve"> </w:t>
      </w:r>
      <w:r w:rsidRPr="009A2CD7">
        <w:rPr>
          <w:rFonts w:ascii="Arial" w:hAnsi="Arial" w:cs="Arial"/>
          <w:sz w:val="22"/>
          <w:szCs w:val="22"/>
        </w:rPr>
        <w:t>производственного</w:t>
      </w:r>
      <w:r w:rsidRPr="009A2CD7">
        <w:rPr>
          <w:rFonts w:ascii="Arial" w:hAnsi="Arial" w:cs="Arial"/>
          <w:spacing w:val="1"/>
          <w:sz w:val="22"/>
          <w:szCs w:val="22"/>
        </w:rPr>
        <w:t xml:space="preserve"> </w:t>
      </w:r>
      <w:r w:rsidRPr="009A2CD7">
        <w:rPr>
          <w:rFonts w:ascii="Arial" w:hAnsi="Arial" w:cs="Arial"/>
          <w:sz w:val="22"/>
          <w:szCs w:val="22"/>
        </w:rPr>
        <w:t>подразделения.</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Инженер по ООС готовит сводный отчет и представляет в областной статистический</w:t>
      </w:r>
      <w:r w:rsidRPr="009A2CD7">
        <w:rPr>
          <w:rFonts w:ascii="Arial" w:hAnsi="Arial" w:cs="Arial"/>
          <w:spacing w:val="1"/>
          <w:sz w:val="22"/>
          <w:szCs w:val="22"/>
        </w:rPr>
        <w:t xml:space="preserve"> </w:t>
      </w:r>
      <w:r w:rsidRPr="009A2CD7">
        <w:rPr>
          <w:rFonts w:ascii="Arial" w:hAnsi="Arial" w:cs="Arial"/>
          <w:sz w:val="22"/>
          <w:szCs w:val="22"/>
        </w:rPr>
        <w:t>орган</w:t>
      </w:r>
      <w:r w:rsidRPr="009A2CD7">
        <w:rPr>
          <w:rFonts w:ascii="Arial" w:hAnsi="Arial" w:cs="Arial"/>
          <w:spacing w:val="-4"/>
          <w:sz w:val="22"/>
          <w:szCs w:val="22"/>
        </w:rPr>
        <w:t xml:space="preserve"> </w:t>
      </w:r>
      <w:r w:rsidRPr="009A2CD7">
        <w:rPr>
          <w:rFonts w:ascii="Arial" w:hAnsi="Arial" w:cs="Arial"/>
          <w:sz w:val="22"/>
          <w:szCs w:val="22"/>
        </w:rPr>
        <w:t>отчет</w:t>
      </w:r>
      <w:r w:rsidRPr="009A2CD7">
        <w:rPr>
          <w:rFonts w:ascii="Arial" w:hAnsi="Arial" w:cs="Arial"/>
          <w:spacing w:val="-4"/>
          <w:sz w:val="22"/>
          <w:szCs w:val="22"/>
        </w:rPr>
        <w:t xml:space="preserve"> </w:t>
      </w: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опасным</w:t>
      </w:r>
      <w:r w:rsidRPr="009A2CD7">
        <w:rPr>
          <w:rFonts w:ascii="Arial" w:hAnsi="Arial" w:cs="Arial"/>
          <w:spacing w:val="-8"/>
          <w:sz w:val="22"/>
          <w:szCs w:val="22"/>
        </w:rPr>
        <w:t xml:space="preserve"> </w:t>
      </w:r>
      <w:r w:rsidRPr="009A2CD7">
        <w:rPr>
          <w:rFonts w:ascii="Arial" w:hAnsi="Arial" w:cs="Arial"/>
          <w:sz w:val="22"/>
          <w:szCs w:val="22"/>
        </w:rPr>
        <w:t>отходам,</w:t>
      </w:r>
      <w:r w:rsidRPr="009A2CD7">
        <w:rPr>
          <w:rFonts w:ascii="Arial" w:hAnsi="Arial" w:cs="Arial"/>
          <w:spacing w:val="-2"/>
          <w:sz w:val="22"/>
          <w:szCs w:val="22"/>
        </w:rPr>
        <w:t xml:space="preserve"> </w:t>
      </w:r>
      <w:r w:rsidRPr="009A2CD7">
        <w:rPr>
          <w:rFonts w:ascii="Arial" w:hAnsi="Arial" w:cs="Arial"/>
          <w:sz w:val="22"/>
          <w:szCs w:val="22"/>
        </w:rPr>
        <w:t>выполняет расчеты</w:t>
      </w:r>
      <w:r w:rsidRPr="009A2CD7">
        <w:rPr>
          <w:rFonts w:ascii="Arial" w:hAnsi="Arial" w:cs="Arial"/>
          <w:spacing w:val="3"/>
          <w:sz w:val="22"/>
          <w:szCs w:val="22"/>
        </w:rPr>
        <w:t xml:space="preserve"> </w:t>
      </w:r>
      <w:r w:rsidRPr="009A2CD7">
        <w:rPr>
          <w:rFonts w:ascii="Arial" w:hAnsi="Arial" w:cs="Arial"/>
          <w:sz w:val="22"/>
          <w:szCs w:val="22"/>
        </w:rPr>
        <w:t>платежей</w:t>
      </w:r>
      <w:r w:rsidRPr="009A2CD7">
        <w:rPr>
          <w:rFonts w:ascii="Arial" w:hAnsi="Arial" w:cs="Arial"/>
          <w:spacing w:val="-4"/>
          <w:sz w:val="22"/>
          <w:szCs w:val="22"/>
        </w:rPr>
        <w:t xml:space="preserve"> </w:t>
      </w:r>
      <w:r w:rsidRPr="009A2CD7">
        <w:rPr>
          <w:rFonts w:ascii="Arial" w:hAnsi="Arial" w:cs="Arial"/>
          <w:sz w:val="22"/>
          <w:szCs w:val="22"/>
        </w:rPr>
        <w:t>за</w:t>
      </w:r>
      <w:r w:rsidRPr="009A2CD7">
        <w:rPr>
          <w:rFonts w:ascii="Arial" w:hAnsi="Arial" w:cs="Arial"/>
          <w:spacing w:val="-1"/>
          <w:sz w:val="22"/>
          <w:szCs w:val="22"/>
        </w:rPr>
        <w:t xml:space="preserve"> </w:t>
      </w:r>
      <w:r w:rsidRPr="009A2CD7">
        <w:rPr>
          <w:rFonts w:ascii="Arial" w:hAnsi="Arial" w:cs="Arial"/>
          <w:sz w:val="22"/>
          <w:szCs w:val="22"/>
        </w:rPr>
        <w:t>размещение</w:t>
      </w:r>
      <w:r w:rsidRPr="009A2CD7">
        <w:rPr>
          <w:rFonts w:ascii="Arial" w:hAnsi="Arial" w:cs="Arial"/>
          <w:spacing w:val="-10"/>
          <w:sz w:val="22"/>
          <w:szCs w:val="22"/>
        </w:rPr>
        <w:t xml:space="preserve"> </w:t>
      </w:r>
      <w:r w:rsidRPr="009A2CD7">
        <w:rPr>
          <w:rFonts w:ascii="Arial" w:hAnsi="Arial" w:cs="Arial"/>
          <w:sz w:val="22"/>
          <w:szCs w:val="22"/>
        </w:rPr>
        <w:t>отходов</w:t>
      </w:r>
      <w:r w:rsidRPr="009A2CD7">
        <w:rPr>
          <w:rFonts w:ascii="Arial" w:hAnsi="Arial" w:cs="Arial"/>
          <w:spacing w:val="-3"/>
          <w:sz w:val="22"/>
          <w:szCs w:val="22"/>
        </w:rPr>
        <w:t xml:space="preserve"> </w:t>
      </w:r>
      <w:r w:rsidRPr="009A2CD7">
        <w:rPr>
          <w:rFonts w:ascii="Arial" w:hAnsi="Arial" w:cs="Arial"/>
          <w:sz w:val="22"/>
          <w:szCs w:val="22"/>
        </w:rPr>
        <w:t>в</w:t>
      </w:r>
      <w:r w:rsidRPr="009A2CD7">
        <w:rPr>
          <w:rFonts w:ascii="Arial" w:hAnsi="Arial" w:cs="Arial"/>
          <w:spacing w:val="2"/>
          <w:sz w:val="22"/>
          <w:szCs w:val="22"/>
        </w:rPr>
        <w:t xml:space="preserve"> </w:t>
      </w:r>
      <w:r w:rsidRPr="009A2CD7">
        <w:rPr>
          <w:rFonts w:ascii="Arial" w:hAnsi="Arial" w:cs="Arial"/>
          <w:sz w:val="22"/>
          <w:szCs w:val="22"/>
        </w:rPr>
        <w:t>ОС.</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Сбор, сортировка и транспортировка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Порядок</w:t>
      </w:r>
      <w:r w:rsidRPr="009A2CD7">
        <w:rPr>
          <w:rFonts w:ascii="Arial" w:hAnsi="Arial" w:cs="Arial"/>
          <w:spacing w:val="1"/>
          <w:sz w:val="22"/>
          <w:szCs w:val="22"/>
        </w:rPr>
        <w:t xml:space="preserve"> </w:t>
      </w:r>
      <w:r w:rsidRPr="009A2CD7">
        <w:rPr>
          <w:rFonts w:ascii="Arial" w:hAnsi="Arial" w:cs="Arial"/>
          <w:sz w:val="22"/>
          <w:szCs w:val="22"/>
        </w:rPr>
        <w:t>сбора,</w:t>
      </w:r>
      <w:r w:rsidRPr="009A2CD7">
        <w:rPr>
          <w:rFonts w:ascii="Arial" w:hAnsi="Arial" w:cs="Arial"/>
          <w:spacing w:val="1"/>
          <w:sz w:val="22"/>
          <w:szCs w:val="22"/>
        </w:rPr>
        <w:t xml:space="preserve"> </w:t>
      </w:r>
      <w:r w:rsidRPr="009A2CD7">
        <w:rPr>
          <w:rFonts w:ascii="Arial" w:hAnsi="Arial" w:cs="Arial"/>
          <w:sz w:val="22"/>
          <w:szCs w:val="22"/>
        </w:rPr>
        <w:t>сортировки,</w:t>
      </w:r>
      <w:r w:rsidRPr="009A2CD7">
        <w:rPr>
          <w:rFonts w:ascii="Arial" w:hAnsi="Arial" w:cs="Arial"/>
          <w:spacing w:val="1"/>
          <w:sz w:val="22"/>
          <w:szCs w:val="22"/>
        </w:rPr>
        <w:t xml:space="preserve"> </w:t>
      </w:r>
      <w:r w:rsidRPr="009A2CD7">
        <w:rPr>
          <w:rFonts w:ascii="Arial" w:hAnsi="Arial" w:cs="Arial"/>
          <w:sz w:val="22"/>
          <w:szCs w:val="22"/>
        </w:rPr>
        <w:t>хранения,</w:t>
      </w:r>
      <w:r w:rsidRPr="009A2CD7">
        <w:rPr>
          <w:rFonts w:ascii="Arial" w:hAnsi="Arial" w:cs="Arial"/>
          <w:spacing w:val="1"/>
          <w:sz w:val="22"/>
          <w:szCs w:val="22"/>
        </w:rPr>
        <w:t xml:space="preserve"> </w:t>
      </w:r>
      <w:r w:rsidRPr="009A2CD7">
        <w:rPr>
          <w:rFonts w:ascii="Arial" w:hAnsi="Arial" w:cs="Arial"/>
          <w:sz w:val="22"/>
          <w:szCs w:val="22"/>
        </w:rPr>
        <w:t>утилизации,</w:t>
      </w:r>
      <w:r w:rsidRPr="009A2CD7">
        <w:rPr>
          <w:rFonts w:ascii="Arial" w:hAnsi="Arial" w:cs="Arial"/>
          <w:spacing w:val="1"/>
          <w:sz w:val="22"/>
          <w:szCs w:val="22"/>
        </w:rPr>
        <w:t xml:space="preserve"> </w:t>
      </w:r>
      <w:r w:rsidRPr="009A2CD7">
        <w:rPr>
          <w:rFonts w:ascii="Arial" w:hAnsi="Arial" w:cs="Arial"/>
          <w:sz w:val="22"/>
          <w:szCs w:val="22"/>
        </w:rPr>
        <w:t>нейтрализации,</w:t>
      </w:r>
      <w:r w:rsidRPr="009A2CD7">
        <w:rPr>
          <w:rFonts w:ascii="Arial" w:hAnsi="Arial" w:cs="Arial"/>
          <w:spacing w:val="1"/>
          <w:sz w:val="22"/>
          <w:szCs w:val="22"/>
        </w:rPr>
        <w:t xml:space="preserve"> </w:t>
      </w:r>
      <w:r w:rsidRPr="009A2CD7">
        <w:rPr>
          <w:rFonts w:ascii="Arial" w:hAnsi="Arial" w:cs="Arial"/>
          <w:sz w:val="22"/>
          <w:szCs w:val="22"/>
        </w:rPr>
        <w:t>реализации,</w:t>
      </w:r>
      <w:r w:rsidRPr="009A2CD7">
        <w:rPr>
          <w:rFonts w:ascii="Arial" w:hAnsi="Arial" w:cs="Arial"/>
          <w:spacing w:val="1"/>
          <w:sz w:val="22"/>
          <w:szCs w:val="22"/>
        </w:rPr>
        <w:t xml:space="preserve"> </w:t>
      </w:r>
      <w:r w:rsidRPr="009A2CD7">
        <w:rPr>
          <w:rFonts w:ascii="Arial" w:hAnsi="Arial" w:cs="Arial"/>
          <w:sz w:val="22"/>
          <w:szCs w:val="22"/>
        </w:rPr>
        <w:t>размещения</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транспортировки</w:t>
      </w:r>
      <w:r w:rsidRPr="009A2CD7">
        <w:rPr>
          <w:rFonts w:ascii="Arial" w:hAnsi="Arial" w:cs="Arial"/>
          <w:spacing w:val="1"/>
          <w:sz w:val="22"/>
          <w:szCs w:val="22"/>
        </w:rPr>
        <w:t xml:space="preserve"> </w:t>
      </w:r>
      <w:r w:rsidRPr="009A2CD7">
        <w:rPr>
          <w:rFonts w:ascii="Arial" w:hAnsi="Arial" w:cs="Arial"/>
          <w:sz w:val="22"/>
          <w:szCs w:val="22"/>
        </w:rPr>
        <w:t>производится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соответствии</w:t>
      </w:r>
      <w:r w:rsidRPr="009A2CD7">
        <w:rPr>
          <w:rFonts w:ascii="Arial" w:hAnsi="Arial" w:cs="Arial"/>
          <w:spacing w:val="1"/>
          <w:sz w:val="22"/>
          <w:szCs w:val="22"/>
        </w:rPr>
        <w:t xml:space="preserve"> </w:t>
      </w:r>
      <w:r w:rsidRPr="009A2CD7">
        <w:rPr>
          <w:rFonts w:ascii="Arial" w:hAnsi="Arial" w:cs="Arial"/>
          <w:sz w:val="22"/>
          <w:szCs w:val="22"/>
        </w:rPr>
        <w:t>с</w:t>
      </w:r>
      <w:r w:rsidRPr="009A2CD7">
        <w:rPr>
          <w:rFonts w:ascii="Arial" w:hAnsi="Arial" w:cs="Arial"/>
          <w:spacing w:val="1"/>
          <w:sz w:val="22"/>
          <w:szCs w:val="22"/>
        </w:rPr>
        <w:t xml:space="preserve"> </w:t>
      </w:r>
      <w:r w:rsidRPr="009A2CD7">
        <w:rPr>
          <w:rFonts w:ascii="Arial" w:hAnsi="Arial" w:cs="Arial"/>
          <w:sz w:val="22"/>
          <w:szCs w:val="22"/>
        </w:rPr>
        <w:t>требованиями</w:t>
      </w:r>
      <w:r w:rsidRPr="009A2CD7">
        <w:rPr>
          <w:rFonts w:ascii="Arial" w:hAnsi="Arial" w:cs="Arial"/>
          <w:spacing w:val="1"/>
          <w:sz w:val="22"/>
          <w:szCs w:val="22"/>
        </w:rPr>
        <w:t xml:space="preserve"> </w:t>
      </w:r>
      <w:r w:rsidRPr="009A2CD7">
        <w:rPr>
          <w:rFonts w:ascii="Arial" w:hAnsi="Arial" w:cs="Arial"/>
          <w:sz w:val="22"/>
          <w:szCs w:val="22"/>
        </w:rPr>
        <w:t>к</w:t>
      </w:r>
      <w:r w:rsidRPr="009A2CD7">
        <w:rPr>
          <w:rFonts w:ascii="Arial" w:hAnsi="Arial" w:cs="Arial"/>
          <w:spacing w:val="1"/>
          <w:sz w:val="22"/>
          <w:szCs w:val="22"/>
        </w:rPr>
        <w:t xml:space="preserve"> </w:t>
      </w:r>
      <w:r w:rsidRPr="009A2CD7">
        <w:rPr>
          <w:rFonts w:ascii="Arial" w:hAnsi="Arial" w:cs="Arial"/>
          <w:sz w:val="22"/>
          <w:szCs w:val="22"/>
        </w:rPr>
        <w:t>обращению</w:t>
      </w:r>
      <w:r w:rsidRPr="009A2CD7">
        <w:rPr>
          <w:rFonts w:ascii="Arial" w:hAnsi="Arial" w:cs="Arial"/>
          <w:spacing w:val="3"/>
          <w:sz w:val="22"/>
          <w:szCs w:val="22"/>
        </w:rPr>
        <w:t xml:space="preserve"> </w:t>
      </w:r>
      <w:r w:rsidRPr="009A2CD7">
        <w:rPr>
          <w:rFonts w:ascii="Arial" w:hAnsi="Arial" w:cs="Arial"/>
          <w:sz w:val="22"/>
          <w:szCs w:val="22"/>
        </w:rPr>
        <w:t>с</w:t>
      </w:r>
      <w:r w:rsidRPr="009A2CD7">
        <w:rPr>
          <w:rFonts w:ascii="Arial" w:hAnsi="Arial" w:cs="Arial"/>
          <w:spacing w:val="60"/>
          <w:sz w:val="22"/>
          <w:szCs w:val="22"/>
        </w:rPr>
        <w:t xml:space="preserve"> </w:t>
      </w:r>
      <w:r w:rsidRPr="009A2CD7">
        <w:rPr>
          <w:rFonts w:ascii="Arial" w:hAnsi="Arial" w:cs="Arial"/>
          <w:sz w:val="22"/>
          <w:szCs w:val="22"/>
        </w:rPr>
        <w:t>отходами,</w:t>
      </w:r>
      <w:r w:rsidRPr="009A2CD7">
        <w:rPr>
          <w:rFonts w:ascii="Arial" w:hAnsi="Arial" w:cs="Arial"/>
          <w:spacing w:val="7"/>
          <w:sz w:val="22"/>
          <w:szCs w:val="22"/>
        </w:rPr>
        <w:t xml:space="preserve"> </w:t>
      </w:r>
      <w:r w:rsidRPr="009A2CD7">
        <w:rPr>
          <w:rFonts w:ascii="Arial" w:hAnsi="Arial" w:cs="Arial"/>
          <w:sz w:val="22"/>
          <w:szCs w:val="22"/>
        </w:rPr>
        <w:t>исходя</w:t>
      </w:r>
      <w:r w:rsidRPr="009A2CD7">
        <w:rPr>
          <w:rFonts w:ascii="Arial" w:hAnsi="Arial" w:cs="Arial"/>
          <w:spacing w:val="4"/>
          <w:sz w:val="22"/>
          <w:szCs w:val="22"/>
        </w:rPr>
        <w:t xml:space="preserve"> </w:t>
      </w:r>
      <w:r w:rsidRPr="009A2CD7">
        <w:rPr>
          <w:rFonts w:ascii="Arial" w:hAnsi="Arial" w:cs="Arial"/>
          <w:sz w:val="22"/>
          <w:szCs w:val="22"/>
        </w:rPr>
        <w:t>из</w:t>
      </w:r>
      <w:r w:rsidRPr="009A2CD7">
        <w:rPr>
          <w:rFonts w:ascii="Arial" w:hAnsi="Arial" w:cs="Arial"/>
          <w:spacing w:val="6"/>
          <w:sz w:val="22"/>
          <w:szCs w:val="22"/>
        </w:rPr>
        <w:t xml:space="preserve"> </w:t>
      </w:r>
      <w:r w:rsidRPr="009A2CD7">
        <w:rPr>
          <w:rFonts w:ascii="Arial" w:hAnsi="Arial" w:cs="Arial"/>
          <w:sz w:val="22"/>
          <w:szCs w:val="22"/>
        </w:rPr>
        <w:t>их</w:t>
      </w:r>
      <w:r w:rsidRPr="009A2CD7">
        <w:rPr>
          <w:rFonts w:ascii="Arial" w:hAnsi="Arial" w:cs="Arial"/>
          <w:spacing w:val="4"/>
          <w:sz w:val="22"/>
          <w:szCs w:val="22"/>
        </w:rPr>
        <w:t xml:space="preserve"> </w:t>
      </w:r>
      <w:r w:rsidRPr="009A2CD7">
        <w:rPr>
          <w:rFonts w:ascii="Arial" w:hAnsi="Arial" w:cs="Arial"/>
          <w:sz w:val="22"/>
          <w:szCs w:val="22"/>
        </w:rPr>
        <w:t>уровня</w:t>
      </w:r>
      <w:r w:rsidRPr="009A2CD7">
        <w:rPr>
          <w:rFonts w:ascii="Arial" w:hAnsi="Arial" w:cs="Arial"/>
          <w:spacing w:val="60"/>
          <w:sz w:val="22"/>
          <w:szCs w:val="22"/>
        </w:rPr>
        <w:t xml:space="preserve"> </w:t>
      </w:r>
      <w:r w:rsidRPr="009A2CD7">
        <w:rPr>
          <w:rFonts w:ascii="Arial" w:hAnsi="Arial" w:cs="Arial"/>
          <w:sz w:val="22"/>
          <w:szCs w:val="22"/>
        </w:rPr>
        <w:t>опасности</w:t>
      </w:r>
      <w:r w:rsidRPr="009A2CD7">
        <w:rPr>
          <w:rFonts w:ascii="Arial" w:hAnsi="Arial" w:cs="Arial"/>
          <w:spacing w:val="6"/>
          <w:sz w:val="22"/>
          <w:szCs w:val="22"/>
        </w:rPr>
        <w:t xml:space="preserve"> </w:t>
      </w:r>
      <w:r w:rsidRPr="009A2CD7">
        <w:rPr>
          <w:rFonts w:ascii="Arial" w:hAnsi="Arial" w:cs="Arial"/>
          <w:sz w:val="22"/>
          <w:szCs w:val="22"/>
        </w:rPr>
        <w:t>(«абсолютно»</w:t>
      </w:r>
      <w:r w:rsidRPr="009A2CD7">
        <w:rPr>
          <w:rFonts w:ascii="Arial" w:hAnsi="Arial" w:cs="Arial"/>
          <w:spacing w:val="4"/>
          <w:sz w:val="22"/>
          <w:szCs w:val="22"/>
        </w:rPr>
        <w:t xml:space="preserve"> </w:t>
      </w:r>
      <w:r w:rsidRPr="009A2CD7">
        <w:rPr>
          <w:rFonts w:ascii="Arial" w:hAnsi="Arial" w:cs="Arial"/>
          <w:sz w:val="22"/>
          <w:szCs w:val="22"/>
        </w:rPr>
        <w:t>безопасные;</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«абсолютно»</w:t>
      </w:r>
      <w:r w:rsidRPr="009A2CD7">
        <w:rPr>
          <w:rFonts w:ascii="Arial" w:hAnsi="Arial" w:cs="Arial"/>
          <w:spacing w:val="-12"/>
          <w:sz w:val="22"/>
          <w:szCs w:val="22"/>
        </w:rPr>
        <w:t xml:space="preserve"> </w:t>
      </w:r>
      <w:r w:rsidRPr="009A2CD7">
        <w:rPr>
          <w:rFonts w:ascii="Arial" w:hAnsi="Arial" w:cs="Arial"/>
          <w:sz w:val="22"/>
          <w:szCs w:val="22"/>
        </w:rPr>
        <w:t>опасные;</w:t>
      </w:r>
      <w:r w:rsidRPr="009A2CD7">
        <w:rPr>
          <w:rFonts w:ascii="Arial" w:hAnsi="Arial" w:cs="Arial"/>
          <w:spacing w:val="-6"/>
          <w:sz w:val="22"/>
          <w:szCs w:val="22"/>
        </w:rPr>
        <w:t xml:space="preserve"> </w:t>
      </w:r>
      <w:r w:rsidRPr="009A2CD7">
        <w:rPr>
          <w:rFonts w:ascii="Arial" w:hAnsi="Arial" w:cs="Arial"/>
          <w:sz w:val="22"/>
          <w:szCs w:val="22"/>
        </w:rPr>
        <w:t>«Зеркальные»)</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lastRenderedPageBreak/>
        <w:t>На</w:t>
      </w:r>
      <w:r w:rsidRPr="009A2CD7">
        <w:rPr>
          <w:rFonts w:ascii="Arial" w:hAnsi="Arial" w:cs="Arial"/>
          <w:spacing w:val="11"/>
          <w:sz w:val="22"/>
          <w:szCs w:val="22"/>
        </w:rPr>
        <w:t xml:space="preserve"> </w:t>
      </w:r>
      <w:r w:rsidRPr="009A2CD7">
        <w:rPr>
          <w:rFonts w:ascii="Arial" w:hAnsi="Arial" w:cs="Arial"/>
          <w:sz w:val="22"/>
          <w:szCs w:val="22"/>
        </w:rPr>
        <w:t>предприятии</w:t>
      </w:r>
      <w:r w:rsidRPr="009A2CD7">
        <w:rPr>
          <w:rFonts w:ascii="Arial" w:hAnsi="Arial" w:cs="Arial"/>
          <w:spacing w:val="16"/>
          <w:sz w:val="22"/>
          <w:szCs w:val="22"/>
        </w:rPr>
        <w:t xml:space="preserve"> </w:t>
      </w:r>
      <w:r w:rsidRPr="009A2CD7">
        <w:rPr>
          <w:rFonts w:ascii="Arial" w:hAnsi="Arial" w:cs="Arial"/>
          <w:sz w:val="22"/>
          <w:szCs w:val="22"/>
        </w:rPr>
        <w:t>сбор</w:t>
      </w:r>
      <w:r w:rsidRPr="009A2CD7">
        <w:rPr>
          <w:rFonts w:ascii="Arial" w:hAnsi="Arial" w:cs="Arial"/>
          <w:spacing w:val="7"/>
          <w:sz w:val="22"/>
          <w:szCs w:val="22"/>
        </w:rPr>
        <w:t xml:space="preserve"> </w:t>
      </w:r>
      <w:r w:rsidRPr="009A2CD7">
        <w:rPr>
          <w:rFonts w:ascii="Arial" w:hAnsi="Arial" w:cs="Arial"/>
          <w:sz w:val="22"/>
          <w:szCs w:val="22"/>
        </w:rPr>
        <w:t>отходов</w:t>
      </w:r>
      <w:r w:rsidRPr="009A2CD7">
        <w:rPr>
          <w:rFonts w:ascii="Arial" w:hAnsi="Arial" w:cs="Arial"/>
          <w:spacing w:val="10"/>
          <w:sz w:val="22"/>
          <w:szCs w:val="22"/>
        </w:rPr>
        <w:t xml:space="preserve"> </w:t>
      </w:r>
      <w:r w:rsidRPr="009A2CD7">
        <w:rPr>
          <w:rFonts w:ascii="Arial" w:hAnsi="Arial" w:cs="Arial"/>
          <w:sz w:val="22"/>
          <w:szCs w:val="22"/>
        </w:rPr>
        <w:t>производится</w:t>
      </w:r>
      <w:r w:rsidRPr="009A2CD7">
        <w:rPr>
          <w:rFonts w:ascii="Arial" w:hAnsi="Arial" w:cs="Arial"/>
          <w:spacing w:val="13"/>
          <w:sz w:val="22"/>
          <w:szCs w:val="22"/>
        </w:rPr>
        <w:t xml:space="preserve"> </w:t>
      </w:r>
      <w:r w:rsidRPr="009A2CD7">
        <w:rPr>
          <w:rFonts w:ascii="Arial" w:hAnsi="Arial" w:cs="Arial"/>
          <w:sz w:val="22"/>
          <w:szCs w:val="22"/>
        </w:rPr>
        <w:t>раздельно,</w:t>
      </w:r>
      <w:r w:rsidRPr="009A2CD7">
        <w:rPr>
          <w:rFonts w:ascii="Arial" w:hAnsi="Arial" w:cs="Arial"/>
          <w:spacing w:val="14"/>
          <w:sz w:val="22"/>
          <w:szCs w:val="22"/>
        </w:rPr>
        <w:t xml:space="preserve"> </w:t>
      </w:r>
      <w:r w:rsidRPr="009A2CD7">
        <w:rPr>
          <w:rFonts w:ascii="Arial" w:hAnsi="Arial" w:cs="Arial"/>
          <w:sz w:val="22"/>
          <w:szCs w:val="22"/>
        </w:rPr>
        <w:t>в</w:t>
      </w:r>
      <w:r w:rsidRPr="009A2CD7">
        <w:rPr>
          <w:rFonts w:ascii="Arial" w:hAnsi="Arial" w:cs="Arial"/>
          <w:spacing w:val="10"/>
          <w:sz w:val="22"/>
          <w:szCs w:val="22"/>
        </w:rPr>
        <w:t xml:space="preserve"> </w:t>
      </w:r>
      <w:r w:rsidRPr="009A2CD7">
        <w:rPr>
          <w:rFonts w:ascii="Arial" w:hAnsi="Arial" w:cs="Arial"/>
          <w:sz w:val="22"/>
          <w:szCs w:val="22"/>
        </w:rPr>
        <w:t>соответствии</w:t>
      </w:r>
      <w:r w:rsidRPr="009A2CD7">
        <w:rPr>
          <w:rFonts w:ascii="Arial" w:hAnsi="Arial" w:cs="Arial"/>
          <w:spacing w:val="14"/>
          <w:sz w:val="22"/>
          <w:szCs w:val="22"/>
        </w:rPr>
        <w:t xml:space="preserve"> </w:t>
      </w:r>
      <w:r w:rsidRPr="009A2CD7">
        <w:rPr>
          <w:rFonts w:ascii="Arial" w:hAnsi="Arial" w:cs="Arial"/>
          <w:sz w:val="22"/>
          <w:szCs w:val="22"/>
        </w:rPr>
        <w:t>с</w:t>
      </w:r>
      <w:r w:rsidRPr="009A2CD7">
        <w:rPr>
          <w:rFonts w:ascii="Arial" w:hAnsi="Arial" w:cs="Arial"/>
          <w:spacing w:val="15"/>
          <w:sz w:val="22"/>
          <w:szCs w:val="22"/>
        </w:rPr>
        <w:t xml:space="preserve"> </w:t>
      </w:r>
      <w:r w:rsidRPr="009A2CD7">
        <w:rPr>
          <w:rFonts w:ascii="Arial" w:hAnsi="Arial" w:cs="Arial"/>
          <w:sz w:val="22"/>
          <w:szCs w:val="22"/>
        </w:rPr>
        <w:t>требованиями</w:t>
      </w:r>
      <w:r w:rsidRPr="009A2CD7">
        <w:rPr>
          <w:rFonts w:ascii="Arial" w:hAnsi="Arial" w:cs="Arial"/>
          <w:spacing w:val="-58"/>
          <w:sz w:val="22"/>
          <w:szCs w:val="22"/>
        </w:rPr>
        <w:t xml:space="preserve"> </w:t>
      </w:r>
      <w:r w:rsidRPr="009A2CD7">
        <w:rPr>
          <w:rFonts w:ascii="Arial" w:hAnsi="Arial" w:cs="Arial"/>
          <w:sz w:val="22"/>
          <w:szCs w:val="22"/>
        </w:rPr>
        <w:t>к</w:t>
      </w:r>
      <w:r w:rsidRPr="009A2CD7">
        <w:rPr>
          <w:rFonts w:ascii="Arial" w:hAnsi="Arial" w:cs="Arial"/>
          <w:spacing w:val="1"/>
          <w:sz w:val="22"/>
          <w:szCs w:val="22"/>
        </w:rPr>
        <w:t xml:space="preserve"> </w:t>
      </w:r>
      <w:r w:rsidRPr="009A2CD7">
        <w:rPr>
          <w:rFonts w:ascii="Arial" w:hAnsi="Arial" w:cs="Arial"/>
          <w:sz w:val="22"/>
          <w:szCs w:val="22"/>
        </w:rPr>
        <w:t>обращению</w:t>
      </w:r>
      <w:r w:rsidRPr="009A2CD7">
        <w:rPr>
          <w:rFonts w:ascii="Arial" w:hAnsi="Arial" w:cs="Arial"/>
          <w:spacing w:val="1"/>
          <w:sz w:val="22"/>
          <w:szCs w:val="22"/>
        </w:rPr>
        <w:t xml:space="preserve"> </w:t>
      </w:r>
      <w:r w:rsidRPr="009A2CD7">
        <w:rPr>
          <w:rFonts w:ascii="Arial" w:hAnsi="Arial" w:cs="Arial"/>
          <w:sz w:val="22"/>
          <w:szCs w:val="22"/>
        </w:rPr>
        <w:t>с</w:t>
      </w:r>
      <w:r w:rsidRPr="009A2CD7">
        <w:rPr>
          <w:rFonts w:ascii="Arial" w:hAnsi="Arial" w:cs="Arial"/>
          <w:spacing w:val="1"/>
          <w:sz w:val="22"/>
          <w:szCs w:val="22"/>
        </w:rPr>
        <w:t xml:space="preserve"> </w:t>
      </w:r>
      <w:r w:rsidRPr="009A2CD7">
        <w:rPr>
          <w:rFonts w:ascii="Arial" w:hAnsi="Arial" w:cs="Arial"/>
          <w:sz w:val="22"/>
          <w:szCs w:val="22"/>
        </w:rPr>
        <w:t>отходами</w:t>
      </w:r>
      <w:r w:rsidRPr="009A2CD7">
        <w:rPr>
          <w:rFonts w:ascii="Arial" w:hAnsi="Arial" w:cs="Arial"/>
          <w:spacing w:val="1"/>
          <w:sz w:val="22"/>
          <w:szCs w:val="22"/>
        </w:rPr>
        <w:t xml:space="preserve"> </w:t>
      </w: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уровню</w:t>
      </w:r>
      <w:r w:rsidRPr="009A2CD7">
        <w:rPr>
          <w:rFonts w:ascii="Arial" w:hAnsi="Arial" w:cs="Arial"/>
          <w:spacing w:val="1"/>
          <w:sz w:val="22"/>
          <w:szCs w:val="22"/>
        </w:rPr>
        <w:t xml:space="preserve"> </w:t>
      </w:r>
      <w:r w:rsidRPr="009A2CD7">
        <w:rPr>
          <w:rFonts w:ascii="Arial" w:hAnsi="Arial" w:cs="Arial"/>
          <w:sz w:val="22"/>
          <w:szCs w:val="22"/>
        </w:rPr>
        <w:t>опасности,</w:t>
      </w:r>
      <w:r w:rsidRPr="009A2CD7">
        <w:rPr>
          <w:rFonts w:ascii="Arial" w:hAnsi="Arial" w:cs="Arial"/>
          <w:spacing w:val="1"/>
          <w:sz w:val="22"/>
          <w:szCs w:val="22"/>
        </w:rPr>
        <w:t xml:space="preserve"> </w:t>
      </w:r>
      <w:r w:rsidRPr="009A2CD7">
        <w:rPr>
          <w:rFonts w:ascii="Arial" w:hAnsi="Arial" w:cs="Arial"/>
          <w:sz w:val="22"/>
          <w:szCs w:val="22"/>
        </w:rPr>
        <w:t>видом</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методами</w:t>
      </w:r>
      <w:r w:rsidRPr="009A2CD7">
        <w:rPr>
          <w:rFonts w:ascii="Arial" w:hAnsi="Arial" w:cs="Arial"/>
          <w:spacing w:val="1"/>
          <w:sz w:val="22"/>
          <w:szCs w:val="22"/>
        </w:rPr>
        <w:t xml:space="preserve"> </w:t>
      </w:r>
      <w:r w:rsidRPr="009A2CD7">
        <w:rPr>
          <w:rFonts w:ascii="Arial" w:hAnsi="Arial" w:cs="Arial"/>
          <w:sz w:val="22"/>
          <w:szCs w:val="22"/>
        </w:rPr>
        <w:t>реализации,</w:t>
      </w:r>
      <w:r w:rsidRPr="009A2CD7">
        <w:rPr>
          <w:rFonts w:ascii="Arial" w:hAnsi="Arial" w:cs="Arial"/>
          <w:spacing w:val="1"/>
          <w:sz w:val="22"/>
          <w:szCs w:val="22"/>
        </w:rPr>
        <w:t xml:space="preserve"> </w:t>
      </w:r>
      <w:r w:rsidRPr="009A2CD7">
        <w:rPr>
          <w:rFonts w:ascii="Arial" w:hAnsi="Arial" w:cs="Arial"/>
          <w:sz w:val="22"/>
          <w:szCs w:val="22"/>
        </w:rPr>
        <w:t>хранения и размещения отходов. Для сбора отходов выделены специально отведенные места</w:t>
      </w:r>
      <w:r w:rsidRPr="009A2CD7">
        <w:rPr>
          <w:rFonts w:ascii="Arial" w:hAnsi="Arial" w:cs="Arial"/>
          <w:spacing w:val="1"/>
          <w:sz w:val="22"/>
          <w:szCs w:val="22"/>
        </w:rPr>
        <w:t xml:space="preserve"> </w:t>
      </w:r>
      <w:r w:rsidRPr="009A2CD7">
        <w:rPr>
          <w:rFonts w:ascii="Arial" w:hAnsi="Arial" w:cs="Arial"/>
          <w:sz w:val="22"/>
          <w:szCs w:val="22"/>
        </w:rPr>
        <w:t>с</w:t>
      </w:r>
      <w:r w:rsidRPr="009A2CD7">
        <w:rPr>
          <w:rFonts w:ascii="Arial" w:hAnsi="Arial" w:cs="Arial"/>
          <w:spacing w:val="5"/>
          <w:sz w:val="22"/>
          <w:szCs w:val="22"/>
        </w:rPr>
        <w:t xml:space="preserve"> </w:t>
      </w:r>
      <w:r w:rsidRPr="009A2CD7">
        <w:rPr>
          <w:rFonts w:ascii="Arial" w:hAnsi="Arial" w:cs="Arial"/>
          <w:sz w:val="22"/>
          <w:szCs w:val="22"/>
        </w:rPr>
        <w:t>установленными</w:t>
      </w:r>
      <w:r w:rsidRPr="009A2CD7">
        <w:rPr>
          <w:rFonts w:ascii="Arial" w:hAnsi="Arial" w:cs="Arial"/>
          <w:spacing w:val="-2"/>
          <w:sz w:val="22"/>
          <w:szCs w:val="22"/>
        </w:rPr>
        <w:t xml:space="preserve"> </w:t>
      </w:r>
      <w:r w:rsidRPr="009A2CD7">
        <w:rPr>
          <w:rFonts w:ascii="Arial" w:hAnsi="Arial" w:cs="Arial"/>
          <w:sz w:val="22"/>
          <w:szCs w:val="22"/>
        </w:rPr>
        <w:t>контейнерами</w:t>
      </w:r>
      <w:r w:rsidRPr="009A2CD7">
        <w:rPr>
          <w:rFonts w:ascii="Arial" w:hAnsi="Arial" w:cs="Arial"/>
          <w:spacing w:val="-2"/>
          <w:sz w:val="22"/>
          <w:szCs w:val="22"/>
        </w:rPr>
        <w:t xml:space="preserve"> </w:t>
      </w:r>
      <w:r w:rsidRPr="009A2CD7">
        <w:rPr>
          <w:rFonts w:ascii="Arial" w:hAnsi="Arial" w:cs="Arial"/>
          <w:sz w:val="22"/>
          <w:szCs w:val="22"/>
        </w:rPr>
        <w:t>для</w:t>
      </w:r>
      <w:r w:rsidRPr="009A2CD7">
        <w:rPr>
          <w:rFonts w:ascii="Arial" w:hAnsi="Arial" w:cs="Arial"/>
          <w:spacing w:val="2"/>
          <w:sz w:val="22"/>
          <w:szCs w:val="22"/>
        </w:rPr>
        <w:t xml:space="preserve"> </w:t>
      </w:r>
      <w:r w:rsidRPr="009A2CD7">
        <w:rPr>
          <w:rFonts w:ascii="Arial" w:hAnsi="Arial" w:cs="Arial"/>
          <w:sz w:val="22"/>
          <w:szCs w:val="22"/>
        </w:rPr>
        <w:t>сбора</w:t>
      </w:r>
      <w:r w:rsidRPr="009A2CD7">
        <w:rPr>
          <w:rFonts w:ascii="Arial" w:hAnsi="Arial" w:cs="Arial"/>
          <w:spacing w:val="-9"/>
          <w:sz w:val="22"/>
          <w:szCs w:val="22"/>
        </w:rPr>
        <w:t xml:space="preserve"> </w:t>
      </w:r>
      <w:r w:rsidRPr="009A2CD7">
        <w:rPr>
          <w:rFonts w:ascii="Arial" w:hAnsi="Arial" w:cs="Arial"/>
          <w:sz w:val="22"/>
          <w:szCs w:val="22"/>
        </w:rPr>
        <w:t>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Контейнеры должны</w:t>
      </w:r>
      <w:r w:rsidRPr="009A2CD7">
        <w:rPr>
          <w:rFonts w:ascii="Arial" w:hAnsi="Arial" w:cs="Arial"/>
          <w:spacing w:val="1"/>
          <w:sz w:val="22"/>
          <w:szCs w:val="22"/>
        </w:rPr>
        <w:t xml:space="preserve"> </w:t>
      </w:r>
      <w:r w:rsidRPr="009A2CD7">
        <w:rPr>
          <w:rFonts w:ascii="Arial" w:hAnsi="Arial" w:cs="Arial"/>
          <w:sz w:val="22"/>
          <w:szCs w:val="22"/>
        </w:rPr>
        <w:t>быть</w:t>
      </w:r>
      <w:r w:rsidRPr="009A2CD7">
        <w:rPr>
          <w:rFonts w:ascii="Arial" w:hAnsi="Arial" w:cs="Arial"/>
          <w:spacing w:val="-5"/>
          <w:sz w:val="22"/>
          <w:szCs w:val="22"/>
        </w:rPr>
        <w:t xml:space="preserve"> </w:t>
      </w:r>
      <w:r w:rsidRPr="009A2CD7">
        <w:rPr>
          <w:rFonts w:ascii="Arial" w:hAnsi="Arial" w:cs="Arial"/>
          <w:sz w:val="22"/>
          <w:szCs w:val="22"/>
        </w:rPr>
        <w:t>маркированы</w:t>
      </w:r>
      <w:r w:rsidRPr="009A2CD7">
        <w:rPr>
          <w:rFonts w:ascii="Arial" w:hAnsi="Arial" w:cs="Arial"/>
          <w:spacing w:val="-3"/>
          <w:sz w:val="22"/>
          <w:szCs w:val="22"/>
        </w:rPr>
        <w:t xml:space="preserve"> </w:t>
      </w:r>
      <w:r w:rsidRPr="009A2CD7">
        <w:rPr>
          <w:rFonts w:ascii="Arial" w:hAnsi="Arial" w:cs="Arial"/>
          <w:sz w:val="22"/>
          <w:szCs w:val="22"/>
        </w:rPr>
        <w:t>и</w:t>
      </w:r>
      <w:r w:rsidRPr="009A2CD7">
        <w:rPr>
          <w:rFonts w:ascii="Arial" w:hAnsi="Arial" w:cs="Arial"/>
          <w:spacing w:val="-4"/>
          <w:sz w:val="22"/>
          <w:szCs w:val="22"/>
        </w:rPr>
        <w:t xml:space="preserve"> </w:t>
      </w:r>
      <w:r w:rsidRPr="009A2CD7">
        <w:rPr>
          <w:rFonts w:ascii="Arial" w:hAnsi="Arial" w:cs="Arial"/>
          <w:sz w:val="22"/>
          <w:szCs w:val="22"/>
        </w:rPr>
        <w:t>окрашены</w:t>
      </w:r>
      <w:r w:rsidRPr="009A2CD7">
        <w:rPr>
          <w:rFonts w:ascii="Arial" w:hAnsi="Arial" w:cs="Arial"/>
          <w:spacing w:val="-4"/>
          <w:sz w:val="22"/>
          <w:szCs w:val="22"/>
        </w:rPr>
        <w:t xml:space="preserve"> </w:t>
      </w:r>
      <w:r w:rsidRPr="009A2CD7">
        <w:rPr>
          <w:rFonts w:ascii="Arial" w:hAnsi="Arial" w:cs="Arial"/>
          <w:sz w:val="22"/>
          <w:szCs w:val="22"/>
        </w:rPr>
        <w:t>в</w:t>
      </w:r>
      <w:r w:rsidRPr="009A2CD7">
        <w:rPr>
          <w:rFonts w:ascii="Arial" w:hAnsi="Arial" w:cs="Arial"/>
          <w:spacing w:val="-3"/>
          <w:sz w:val="22"/>
          <w:szCs w:val="22"/>
        </w:rPr>
        <w:t xml:space="preserve"> </w:t>
      </w:r>
      <w:r w:rsidRPr="009A2CD7">
        <w:rPr>
          <w:rFonts w:ascii="Arial" w:hAnsi="Arial" w:cs="Arial"/>
          <w:sz w:val="22"/>
          <w:szCs w:val="22"/>
        </w:rPr>
        <w:t>определенные</w:t>
      </w:r>
      <w:r w:rsidRPr="009A2CD7">
        <w:rPr>
          <w:rFonts w:ascii="Arial" w:hAnsi="Arial" w:cs="Arial"/>
          <w:spacing w:val="-1"/>
          <w:sz w:val="22"/>
          <w:szCs w:val="22"/>
        </w:rPr>
        <w:t xml:space="preserve"> </w:t>
      </w:r>
      <w:r w:rsidRPr="009A2CD7">
        <w:rPr>
          <w:rFonts w:ascii="Arial" w:hAnsi="Arial" w:cs="Arial"/>
          <w:sz w:val="22"/>
          <w:szCs w:val="22"/>
        </w:rPr>
        <w:t>цвета.</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мере</w:t>
      </w:r>
      <w:r w:rsidRPr="009A2CD7">
        <w:rPr>
          <w:rFonts w:ascii="Arial" w:hAnsi="Arial" w:cs="Arial"/>
          <w:spacing w:val="1"/>
          <w:sz w:val="22"/>
          <w:szCs w:val="22"/>
        </w:rPr>
        <w:t xml:space="preserve"> </w:t>
      </w:r>
      <w:r w:rsidRPr="009A2CD7">
        <w:rPr>
          <w:rFonts w:ascii="Arial" w:hAnsi="Arial" w:cs="Arial"/>
          <w:sz w:val="22"/>
          <w:szCs w:val="22"/>
        </w:rPr>
        <w:t>наполнения</w:t>
      </w:r>
      <w:r w:rsidRPr="009A2CD7">
        <w:rPr>
          <w:rFonts w:ascii="Arial" w:hAnsi="Arial" w:cs="Arial"/>
          <w:spacing w:val="1"/>
          <w:sz w:val="22"/>
          <w:szCs w:val="22"/>
        </w:rPr>
        <w:t xml:space="preserve"> </w:t>
      </w:r>
      <w:r w:rsidRPr="009A2CD7">
        <w:rPr>
          <w:rFonts w:ascii="Arial" w:hAnsi="Arial" w:cs="Arial"/>
          <w:sz w:val="22"/>
          <w:szCs w:val="22"/>
        </w:rPr>
        <w:t>тары</w:t>
      </w:r>
      <w:r w:rsidRPr="009A2CD7">
        <w:rPr>
          <w:rFonts w:ascii="Arial" w:hAnsi="Arial" w:cs="Arial"/>
          <w:spacing w:val="1"/>
          <w:sz w:val="22"/>
          <w:szCs w:val="22"/>
        </w:rPr>
        <w:t xml:space="preserve"> </w:t>
      </w:r>
      <w:r w:rsidRPr="009A2CD7">
        <w:rPr>
          <w:rFonts w:ascii="Arial" w:hAnsi="Arial" w:cs="Arial"/>
          <w:sz w:val="22"/>
          <w:szCs w:val="22"/>
        </w:rPr>
        <w:t>транспортировка</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организуется</w:t>
      </w:r>
      <w:r w:rsidRPr="009A2CD7">
        <w:rPr>
          <w:rFonts w:ascii="Arial" w:hAnsi="Arial" w:cs="Arial"/>
          <w:spacing w:val="61"/>
          <w:sz w:val="22"/>
          <w:szCs w:val="22"/>
        </w:rPr>
        <w:t xml:space="preserve"> </w:t>
      </w:r>
      <w:r w:rsidRPr="009A2CD7">
        <w:rPr>
          <w:rFonts w:ascii="Arial" w:hAnsi="Arial" w:cs="Arial"/>
          <w:sz w:val="22"/>
          <w:szCs w:val="22"/>
        </w:rPr>
        <w:t>силами</w:t>
      </w:r>
      <w:r w:rsidRPr="009A2CD7">
        <w:rPr>
          <w:rFonts w:ascii="Arial" w:hAnsi="Arial" w:cs="Arial"/>
          <w:spacing w:val="1"/>
          <w:sz w:val="22"/>
          <w:szCs w:val="22"/>
        </w:rPr>
        <w:t xml:space="preserve"> </w:t>
      </w:r>
      <w:r w:rsidRPr="009A2CD7">
        <w:rPr>
          <w:rFonts w:ascii="Arial" w:hAnsi="Arial" w:cs="Arial"/>
          <w:sz w:val="22"/>
          <w:szCs w:val="22"/>
        </w:rPr>
        <w:t>подразделения</w:t>
      </w:r>
      <w:r w:rsidRPr="009A2CD7">
        <w:rPr>
          <w:rFonts w:ascii="Arial" w:hAnsi="Arial" w:cs="Arial"/>
          <w:spacing w:val="-7"/>
          <w:sz w:val="22"/>
          <w:szCs w:val="22"/>
        </w:rPr>
        <w:t xml:space="preserve"> </w:t>
      </w:r>
      <w:r w:rsidRPr="009A2CD7">
        <w:rPr>
          <w:rFonts w:ascii="Arial" w:hAnsi="Arial" w:cs="Arial"/>
          <w:sz w:val="22"/>
          <w:szCs w:val="22"/>
        </w:rPr>
        <w:t>в соответствующие</w:t>
      </w:r>
      <w:r w:rsidRPr="009A2CD7">
        <w:rPr>
          <w:rFonts w:ascii="Arial" w:hAnsi="Arial" w:cs="Arial"/>
          <w:spacing w:val="-2"/>
          <w:sz w:val="22"/>
          <w:szCs w:val="22"/>
        </w:rPr>
        <w:t xml:space="preserve"> </w:t>
      </w:r>
      <w:r w:rsidRPr="009A2CD7">
        <w:rPr>
          <w:rFonts w:ascii="Arial" w:hAnsi="Arial" w:cs="Arial"/>
          <w:sz w:val="22"/>
          <w:szCs w:val="22"/>
        </w:rPr>
        <w:t>места</w:t>
      </w:r>
      <w:r w:rsidRPr="009A2CD7">
        <w:rPr>
          <w:rFonts w:ascii="Arial" w:hAnsi="Arial" w:cs="Arial"/>
          <w:spacing w:val="-2"/>
          <w:sz w:val="22"/>
          <w:szCs w:val="22"/>
        </w:rPr>
        <w:t xml:space="preserve"> </w:t>
      </w:r>
      <w:r w:rsidRPr="009A2CD7">
        <w:rPr>
          <w:rFonts w:ascii="Arial" w:hAnsi="Arial" w:cs="Arial"/>
          <w:sz w:val="22"/>
          <w:szCs w:val="22"/>
        </w:rPr>
        <w:t>временного</w:t>
      </w:r>
      <w:r w:rsidRPr="009A2CD7">
        <w:rPr>
          <w:rFonts w:ascii="Arial" w:hAnsi="Arial" w:cs="Arial"/>
          <w:spacing w:val="2"/>
          <w:sz w:val="22"/>
          <w:szCs w:val="22"/>
        </w:rPr>
        <w:t xml:space="preserve"> </w:t>
      </w:r>
      <w:r w:rsidRPr="009A2CD7">
        <w:rPr>
          <w:rFonts w:ascii="Arial" w:hAnsi="Arial" w:cs="Arial"/>
          <w:sz w:val="22"/>
          <w:szCs w:val="22"/>
        </w:rPr>
        <w:t>сбора</w:t>
      </w:r>
      <w:r w:rsidRPr="009A2CD7">
        <w:rPr>
          <w:rFonts w:ascii="Arial" w:hAnsi="Arial" w:cs="Arial"/>
          <w:spacing w:val="-2"/>
          <w:sz w:val="22"/>
          <w:szCs w:val="22"/>
        </w:rPr>
        <w:t xml:space="preserve"> </w:t>
      </w:r>
      <w:r w:rsidRPr="009A2CD7">
        <w:rPr>
          <w:rFonts w:ascii="Arial" w:hAnsi="Arial" w:cs="Arial"/>
          <w:sz w:val="22"/>
          <w:szCs w:val="22"/>
        </w:rPr>
        <w:t>и</w:t>
      </w:r>
      <w:r w:rsidRPr="009A2CD7">
        <w:rPr>
          <w:rFonts w:ascii="Arial" w:hAnsi="Arial" w:cs="Arial"/>
          <w:spacing w:val="-5"/>
          <w:sz w:val="22"/>
          <w:szCs w:val="22"/>
        </w:rPr>
        <w:t xml:space="preserve"> </w:t>
      </w:r>
      <w:r w:rsidRPr="009A2CD7">
        <w:rPr>
          <w:rFonts w:ascii="Arial" w:hAnsi="Arial" w:cs="Arial"/>
          <w:sz w:val="22"/>
          <w:szCs w:val="22"/>
        </w:rPr>
        <w:t>хранения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предприятии.</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Отходы, не подлежащие размещению на полигонах или регенерации на предприятии,</w:t>
      </w:r>
      <w:r w:rsidRPr="009A2CD7">
        <w:rPr>
          <w:rFonts w:ascii="Arial" w:hAnsi="Arial" w:cs="Arial"/>
          <w:spacing w:val="1"/>
          <w:sz w:val="22"/>
          <w:szCs w:val="22"/>
        </w:rPr>
        <w:t xml:space="preserve"> </w:t>
      </w:r>
      <w:r w:rsidRPr="009A2CD7">
        <w:rPr>
          <w:rFonts w:ascii="Arial" w:hAnsi="Arial" w:cs="Arial"/>
          <w:sz w:val="22"/>
          <w:szCs w:val="22"/>
        </w:rPr>
        <w:t>должны</w:t>
      </w:r>
      <w:r w:rsidRPr="009A2CD7">
        <w:rPr>
          <w:rFonts w:ascii="Arial" w:hAnsi="Arial" w:cs="Arial"/>
          <w:spacing w:val="1"/>
          <w:sz w:val="22"/>
          <w:szCs w:val="22"/>
        </w:rPr>
        <w:t xml:space="preserve"> </w:t>
      </w:r>
      <w:r w:rsidRPr="009A2CD7">
        <w:rPr>
          <w:rFonts w:ascii="Arial" w:hAnsi="Arial" w:cs="Arial"/>
          <w:sz w:val="22"/>
          <w:szCs w:val="22"/>
        </w:rPr>
        <w:t>транспортироваться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специализированные</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для</w:t>
      </w:r>
      <w:r w:rsidRPr="009A2CD7">
        <w:rPr>
          <w:rFonts w:ascii="Arial" w:hAnsi="Arial" w:cs="Arial"/>
          <w:spacing w:val="1"/>
          <w:sz w:val="22"/>
          <w:szCs w:val="22"/>
        </w:rPr>
        <w:t xml:space="preserve"> </w:t>
      </w:r>
      <w:r w:rsidRPr="009A2CD7">
        <w:rPr>
          <w:rFonts w:ascii="Arial" w:hAnsi="Arial" w:cs="Arial"/>
          <w:sz w:val="22"/>
          <w:szCs w:val="22"/>
        </w:rPr>
        <w:t>утилизации,</w:t>
      </w:r>
      <w:r w:rsidRPr="009A2CD7">
        <w:rPr>
          <w:rFonts w:ascii="Arial" w:hAnsi="Arial" w:cs="Arial"/>
          <w:spacing w:val="1"/>
          <w:sz w:val="22"/>
          <w:szCs w:val="22"/>
        </w:rPr>
        <w:t xml:space="preserve"> </w:t>
      </w:r>
      <w:r w:rsidRPr="009A2CD7">
        <w:rPr>
          <w:rFonts w:ascii="Arial" w:hAnsi="Arial" w:cs="Arial"/>
          <w:sz w:val="22"/>
          <w:szCs w:val="22"/>
        </w:rPr>
        <w:t>обезвреживания</w:t>
      </w:r>
      <w:r w:rsidRPr="009A2CD7">
        <w:rPr>
          <w:rFonts w:ascii="Arial" w:hAnsi="Arial" w:cs="Arial"/>
          <w:spacing w:val="-4"/>
          <w:sz w:val="22"/>
          <w:szCs w:val="22"/>
        </w:rPr>
        <w:t xml:space="preserve"> </w:t>
      </w:r>
      <w:r w:rsidRPr="009A2CD7">
        <w:rPr>
          <w:rFonts w:ascii="Arial" w:hAnsi="Arial" w:cs="Arial"/>
          <w:sz w:val="22"/>
          <w:szCs w:val="22"/>
        </w:rPr>
        <w:t>или</w:t>
      </w:r>
      <w:r w:rsidRPr="009A2CD7">
        <w:rPr>
          <w:rFonts w:ascii="Arial" w:hAnsi="Arial" w:cs="Arial"/>
          <w:spacing w:val="-2"/>
          <w:sz w:val="22"/>
          <w:szCs w:val="22"/>
        </w:rPr>
        <w:t xml:space="preserve"> </w:t>
      </w:r>
      <w:r w:rsidRPr="009A2CD7">
        <w:rPr>
          <w:rFonts w:ascii="Arial" w:hAnsi="Arial" w:cs="Arial"/>
          <w:sz w:val="22"/>
          <w:szCs w:val="22"/>
        </w:rPr>
        <w:t>захоронения.</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Оформление документов на вывоз и погрузку отходов в автотранспорт осуществляет</w:t>
      </w:r>
      <w:r w:rsidRPr="009A2CD7">
        <w:rPr>
          <w:rFonts w:ascii="Arial" w:hAnsi="Arial" w:cs="Arial"/>
          <w:spacing w:val="1"/>
          <w:sz w:val="22"/>
          <w:szCs w:val="22"/>
        </w:rPr>
        <w:t xml:space="preserve"> </w:t>
      </w:r>
      <w:r w:rsidRPr="009A2CD7">
        <w:rPr>
          <w:rFonts w:ascii="Arial" w:hAnsi="Arial" w:cs="Arial"/>
          <w:sz w:val="22"/>
          <w:szCs w:val="22"/>
        </w:rPr>
        <w:t>ответственный</w:t>
      </w:r>
      <w:r w:rsidRPr="009A2CD7">
        <w:rPr>
          <w:rFonts w:ascii="Arial" w:hAnsi="Arial" w:cs="Arial"/>
          <w:spacing w:val="-3"/>
          <w:sz w:val="22"/>
          <w:szCs w:val="22"/>
        </w:rPr>
        <w:t xml:space="preserve"> </w:t>
      </w:r>
      <w:r w:rsidRPr="009A2CD7">
        <w:rPr>
          <w:rFonts w:ascii="Arial" w:hAnsi="Arial" w:cs="Arial"/>
          <w:sz w:val="22"/>
          <w:szCs w:val="22"/>
        </w:rPr>
        <w:t>за</w:t>
      </w:r>
      <w:r w:rsidRPr="009A2CD7">
        <w:rPr>
          <w:rFonts w:ascii="Arial" w:hAnsi="Arial" w:cs="Arial"/>
          <w:spacing w:val="-4"/>
          <w:sz w:val="22"/>
          <w:szCs w:val="22"/>
        </w:rPr>
        <w:t xml:space="preserve"> </w:t>
      </w:r>
      <w:r w:rsidRPr="009A2CD7">
        <w:rPr>
          <w:rFonts w:ascii="Arial" w:hAnsi="Arial" w:cs="Arial"/>
          <w:sz w:val="22"/>
          <w:szCs w:val="22"/>
        </w:rPr>
        <w:t>обращение с</w:t>
      </w:r>
      <w:r w:rsidRPr="009A2CD7">
        <w:rPr>
          <w:rFonts w:ascii="Arial" w:hAnsi="Arial" w:cs="Arial"/>
          <w:spacing w:val="-9"/>
          <w:sz w:val="22"/>
          <w:szCs w:val="22"/>
        </w:rPr>
        <w:t xml:space="preserve"> </w:t>
      </w:r>
      <w:r w:rsidRPr="009A2CD7">
        <w:rPr>
          <w:rFonts w:ascii="Arial" w:hAnsi="Arial" w:cs="Arial"/>
          <w:sz w:val="22"/>
          <w:szCs w:val="22"/>
        </w:rPr>
        <w:t>отходами</w:t>
      </w:r>
      <w:r w:rsidRPr="009A2CD7">
        <w:rPr>
          <w:rFonts w:ascii="Arial" w:hAnsi="Arial" w:cs="Arial"/>
          <w:spacing w:val="-3"/>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производственном</w:t>
      </w:r>
      <w:r w:rsidRPr="009A2CD7">
        <w:rPr>
          <w:rFonts w:ascii="Arial" w:hAnsi="Arial" w:cs="Arial"/>
          <w:spacing w:val="-2"/>
          <w:sz w:val="22"/>
          <w:szCs w:val="22"/>
        </w:rPr>
        <w:t xml:space="preserve"> </w:t>
      </w:r>
      <w:r w:rsidRPr="009A2CD7">
        <w:rPr>
          <w:rFonts w:ascii="Arial" w:hAnsi="Arial" w:cs="Arial"/>
          <w:sz w:val="22"/>
          <w:szCs w:val="22"/>
        </w:rPr>
        <w:t>подразделении.</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Транспортировку</w:t>
      </w:r>
      <w:r w:rsidRPr="009A2CD7">
        <w:rPr>
          <w:rFonts w:ascii="Arial" w:hAnsi="Arial" w:cs="Arial"/>
          <w:spacing w:val="1"/>
          <w:sz w:val="22"/>
          <w:szCs w:val="22"/>
        </w:rPr>
        <w:t xml:space="preserve"> </w:t>
      </w:r>
      <w:r w:rsidRPr="009A2CD7">
        <w:rPr>
          <w:rFonts w:ascii="Arial" w:hAnsi="Arial" w:cs="Arial"/>
          <w:sz w:val="22"/>
          <w:szCs w:val="22"/>
        </w:rPr>
        <w:t>всех</w:t>
      </w:r>
      <w:r w:rsidRPr="009A2CD7">
        <w:rPr>
          <w:rFonts w:ascii="Arial" w:hAnsi="Arial" w:cs="Arial"/>
          <w:spacing w:val="1"/>
          <w:sz w:val="22"/>
          <w:szCs w:val="22"/>
        </w:rPr>
        <w:t xml:space="preserve"> </w:t>
      </w:r>
      <w:r w:rsidRPr="009A2CD7">
        <w:rPr>
          <w:rFonts w:ascii="Arial" w:hAnsi="Arial" w:cs="Arial"/>
          <w:sz w:val="22"/>
          <w:szCs w:val="22"/>
        </w:rPr>
        <w:t>видов</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следует</w:t>
      </w:r>
      <w:r w:rsidRPr="009A2CD7">
        <w:rPr>
          <w:rFonts w:ascii="Arial" w:hAnsi="Arial" w:cs="Arial"/>
          <w:spacing w:val="1"/>
          <w:sz w:val="22"/>
          <w:szCs w:val="22"/>
        </w:rPr>
        <w:t xml:space="preserve"> </w:t>
      </w:r>
      <w:r w:rsidRPr="009A2CD7">
        <w:rPr>
          <w:rFonts w:ascii="Arial" w:hAnsi="Arial" w:cs="Arial"/>
          <w:sz w:val="22"/>
          <w:szCs w:val="22"/>
        </w:rPr>
        <w:t>производить</w:t>
      </w:r>
      <w:r w:rsidRPr="009A2CD7">
        <w:rPr>
          <w:rFonts w:ascii="Arial" w:hAnsi="Arial" w:cs="Arial"/>
          <w:spacing w:val="1"/>
          <w:sz w:val="22"/>
          <w:szCs w:val="22"/>
        </w:rPr>
        <w:t xml:space="preserve"> </w:t>
      </w:r>
      <w:r w:rsidRPr="009A2CD7">
        <w:rPr>
          <w:rFonts w:ascii="Arial" w:hAnsi="Arial" w:cs="Arial"/>
          <w:sz w:val="22"/>
          <w:szCs w:val="22"/>
        </w:rPr>
        <w:t>автотранспортом,</w:t>
      </w:r>
      <w:r w:rsidRPr="009A2CD7">
        <w:rPr>
          <w:rFonts w:ascii="Arial" w:hAnsi="Arial" w:cs="Arial"/>
          <w:spacing w:val="1"/>
          <w:sz w:val="22"/>
          <w:szCs w:val="22"/>
        </w:rPr>
        <w:t xml:space="preserve"> </w:t>
      </w:r>
      <w:r w:rsidRPr="009A2CD7">
        <w:rPr>
          <w:rFonts w:ascii="Arial" w:hAnsi="Arial" w:cs="Arial"/>
          <w:sz w:val="22"/>
          <w:szCs w:val="22"/>
        </w:rPr>
        <w:t>исключающим возможность</w:t>
      </w:r>
      <w:r w:rsidRPr="009A2CD7">
        <w:rPr>
          <w:rFonts w:ascii="Arial" w:hAnsi="Arial" w:cs="Arial"/>
          <w:spacing w:val="-4"/>
          <w:sz w:val="22"/>
          <w:szCs w:val="22"/>
        </w:rPr>
        <w:t xml:space="preserve"> </w:t>
      </w:r>
      <w:r w:rsidRPr="009A2CD7">
        <w:rPr>
          <w:rFonts w:ascii="Arial" w:hAnsi="Arial" w:cs="Arial"/>
          <w:sz w:val="22"/>
          <w:szCs w:val="22"/>
        </w:rPr>
        <w:t>потерь</w:t>
      </w:r>
      <w:r w:rsidRPr="009A2CD7">
        <w:rPr>
          <w:rFonts w:ascii="Arial" w:hAnsi="Arial" w:cs="Arial"/>
          <w:spacing w:val="-4"/>
          <w:sz w:val="22"/>
          <w:szCs w:val="22"/>
        </w:rPr>
        <w:t xml:space="preserve"> </w:t>
      </w: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пути следования</w:t>
      </w:r>
      <w:r w:rsidRPr="009A2CD7">
        <w:rPr>
          <w:rFonts w:ascii="Arial" w:hAnsi="Arial" w:cs="Arial"/>
          <w:spacing w:val="-5"/>
          <w:sz w:val="22"/>
          <w:szCs w:val="22"/>
        </w:rPr>
        <w:t xml:space="preserve"> </w:t>
      </w:r>
      <w:r w:rsidRPr="009A2CD7">
        <w:rPr>
          <w:rFonts w:ascii="Arial" w:hAnsi="Arial" w:cs="Arial"/>
          <w:sz w:val="22"/>
          <w:szCs w:val="22"/>
        </w:rPr>
        <w:t>и</w:t>
      </w:r>
      <w:r w:rsidRPr="009A2CD7">
        <w:rPr>
          <w:rFonts w:ascii="Arial" w:hAnsi="Arial" w:cs="Arial"/>
          <w:spacing w:val="-5"/>
          <w:sz w:val="22"/>
          <w:szCs w:val="22"/>
        </w:rPr>
        <w:t xml:space="preserve"> </w:t>
      </w:r>
      <w:r w:rsidRPr="009A2CD7">
        <w:rPr>
          <w:rFonts w:ascii="Arial" w:hAnsi="Arial" w:cs="Arial"/>
          <w:sz w:val="22"/>
          <w:szCs w:val="22"/>
        </w:rPr>
        <w:t>загрязнения</w:t>
      </w:r>
      <w:r w:rsidRPr="009A2CD7">
        <w:rPr>
          <w:rFonts w:ascii="Arial" w:hAnsi="Arial" w:cs="Arial"/>
          <w:spacing w:val="-5"/>
          <w:sz w:val="22"/>
          <w:szCs w:val="22"/>
        </w:rPr>
        <w:t xml:space="preserve"> </w:t>
      </w:r>
      <w:r w:rsidRPr="009A2CD7">
        <w:rPr>
          <w:rFonts w:ascii="Arial" w:hAnsi="Arial" w:cs="Arial"/>
          <w:sz w:val="22"/>
          <w:szCs w:val="22"/>
        </w:rPr>
        <w:t>окружающей среды.</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Транспортирование</w:t>
      </w:r>
      <w:r w:rsidRPr="009A2CD7">
        <w:rPr>
          <w:rFonts w:ascii="Arial" w:hAnsi="Arial" w:cs="Arial"/>
          <w:spacing w:val="1"/>
          <w:sz w:val="22"/>
          <w:szCs w:val="22"/>
        </w:rPr>
        <w:t xml:space="preserve"> </w:t>
      </w:r>
      <w:r w:rsidRPr="009A2CD7">
        <w:rPr>
          <w:rFonts w:ascii="Arial" w:hAnsi="Arial" w:cs="Arial"/>
          <w:sz w:val="22"/>
          <w:szCs w:val="22"/>
        </w:rPr>
        <w:t>опасных</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специализированные</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их</w:t>
      </w:r>
      <w:r w:rsidRPr="009A2CD7">
        <w:rPr>
          <w:rFonts w:ascii="Arial" w:hAnsi="Arial" w:cs="Arial"/>
          <w:spacing w:val="1"/>
          <w:sz w:val="22"/>
          <w:szCs w:val="22"/>
        </w:rPr>
        <w:t xml:space="preserve"> </w:t>
      </w:r>
      <w:r w:rsidRPr="009A2CD7">
        <w:rPr>
          <w:rFonts w:ascii="Arial" w:hAnsi="Arial" w:cs="Arial"/>
          <w:sz w:val="22"/>
          <w:szCs w:val="22"/>
        </w:rPr>
        <w:t>реализация</w:t>
      </w:r>
      <w:r w:rsidRPr="009A2CD7">
        <w:rPr>
          <w:rFonts w:ascii="Arial" w:hAnsi="Arial" w:cs="Arial"/>
          <w:spacing w:val="-4"/>
          <w:sz w:val="22"/>
          <w:szCs w:val="22"/>
        </w:rPr>
        <w:t xml:space="preserve"> </w:t>
      </w:r>
      <w:r w:rsidRPr="009A2CD7">
        <w:rPr>
          <w:rFonts w:ascii="Arial" w:hAnsi="Arial" w:cs="Arial"/>
          <w:sz w:val="22"/>
          <w:szCs w:val="22"/>
        </w:rPr>
        <w:t>осуществляются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договорной</w:t>
      </w:r>
      <w:r w:rsidRPr="009A2CD7">
        <w:rPr>
          <w:rFonts w:ascii="Arial" w:hAnsi="Arial" w:cs="Arial"/>
          <w:spacing w:val="-7"/>
          <w:sz w:val="22"/>
          <w:szCs w:val="22"/>
        </w:rPr>
        <w:t xml:space="preserve"> </w:t>
      </w:r>
      <w:r w:rsidRPr="009A2CD7">
        <w:rPr>
          <w:rFonts w:ascii="Arial" w:hAnsi="Arial" w:cs="Arial"/>
          <w:sz w:val="22"/>
          <w:szCs w:val="22"/>
        </w:rPr>
        <w:t>основе.</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Утилизация и размещение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Утилизация и размещение отходов должны осуществляться способами, при которых</w:t>
      </w:r>
      <w:r w:rsidRPr="009A2CD7">
        <w:rPr>
          <w:rFonts w:ascii="Arial" w:hAnsi="Arial" w:cs="Arial"/>
          <w:spacing w:val="1"/>
          <w:sz w:val="22"/>
          <w:szCs w:val="22"/>
        </w:rPr>
        <w:t xml:space="preserve"> </w:t>
      </w:r>
      <w:r w:rsidRPr="009A2CD7">
        <w:rPr>
          <w:rFonts w:ascii="Arial" w:hAnsi="Arial" w:cs="Arial"/>
          <w:sz w:val="22"/>
          <w:szCs w:val="22"/>
        </w:rPr>
        <w:t>воздействие</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здоровье</w:t>
      </w:r>
      <w:r w:rsidRPr="009A2CD7">
        <w:rPr>
          <w:rFonts w:ascii="Arial" w:hAnsi="Arial" w:cs="Arial"/>
          <w:spacing w:val="1"/>
          <w:sz w:val="22"/>
          <w:szCs w:val="22"/>
        </w:rPr>
        <w:t xml:space="preserve"> </w:t>
      </w:r>
      <w:r w:rsidRPr="009A2CD7">
        <w:rPr>
          <w:rFonts w:ascii="Arial" w:hAnsi="Arial" w:cs="Arial"/>
          <w:sz w:val="22"/>
          <w:szCs w:val="22"/>
        </w:rPr>
        <w:t>людей</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окружающую</w:t>
      </w:r>
      <w:r w:rsidRPr="009A2CD7">
        <w:rPr>
          <w:rFonts w:ascii="Arial" w:hAnsi="Arial" w:cs="Arial"/>
          <w:spacing w:val="1"/>
          <w:sz w:val="22"/>
          <w:szCs w:val="22"/>
        </w:rPr>
        <w:t xml:space="preserve"> </w:t>
      </w:r>
      <w:r w:rsidRPr="009A2CD7">
        <w:rPr>
          <w:rFonts w:ascii="Arial" w:hAnsi="Arial" w:cs="Arial"/>
          <w:sz w:val="22"/>
          <w:szCs w:val="22"/>
        </w:rPr>
        <w:t>среду</w:t>
      </w:r>
      <w:r w:rsidRPr="009A2CD7">
        <w:rPr>
          <w:rFonts w:ascii="Arial" w:hAnsi="Arial" w:cs="Arial"/>
          <w:spacing w:val="1"/>
          <w:sz w:val="22"/>
          <w:szCs w:val="22"/>
        </w:rPr>
        <w:t xml:space="preserve"> </w:t>
      </w:r>
      <w:r w:rsidRPr="009A2CD7">
        <w:rPr>
          <w:rFonts w:ascii="Arial" w:hAnsi="Arial" w:cs="Arial"/>
          <w:sz w:val="22"/>
          <w:szCs w:val="22"/>
        </w:rPr>
        <w:t>не</w:t>
      </w:r>
      <w:r w:rsidRPr="009A2CD7">
        <w:rPr>
          <w:rFonts w:ascii="Arial" w:hAnsi="Arial" w:cs="Arial"/>
          <w:spacing w:val="1"/>
          <w:sz w:val="22"/>
          <w:szCs w:val="22"/>
        </w:rPr>
        <w:t xml:space="preserve"> </w:t>
      </w:r>
      <w:r w:rsidRPr="009A2CD7">
        <w:rPr>
          <w:rFonts w:ascii="Arial" w:hAnsi="Arial" w:cs="Arial"/>
          <w:sz w:val="22"/>
          <w:szCs w:val="22"/>
        </w:rPr>
        <w:t>превышает</w:t>
      </w:r>
      <w:r w:rsidRPr="009A2CD7">
        <w:rPr>
          <w:rFonts w:ascii="Arial" w:hAnsi="Arial" w:cs="Arial"/>
          <w:spacing w:val="1"/>
          <w:sz w:val="22"/>
          <w:szCs w:val="22"/>
        </w:rPr>
        <w:t xml:space="preserve"> </w:t>
      </w:r>
      <w:r w:rsidRPr="009A2CD7">
        <w:rPr>
          <w:rFonts w:ascii="Arial" w:hAnsi="Arial" w:cs="Arial"/>
          <w:sz w:val="22"/>
          <w:szCs w:val="22"/>
        </w:rPr>
        <w:t>установленных</w:t>
      </w:r>
      <w:r w:rsidRPr="009A2CD7">
        <w:rPr>
          <w:rFonts w:ascii="Arial" w:hAnsi="Arial" w:cs="Arial"/>
          <w:spacing w:val="1"/>
          <w:sz w:val="22"/>
          <w:szCs w:val="22"/>
        </w:rPr>
        <w:t xml:space="preserve"> </w:t>
      </w:r>
      <w:r w:rsidRPr="009A2CD7">
        <w:rPr>
          <w:rFonts w:ascii="Arial" w:hAnsi="Arial" w:cs="Arial"/>
          <w:sz w:val="22"/>
          <w:szCs w:val="22"/>
        </w:rPr>
        <w:t>нормативов,</w:t>
      </w:r>
      <w:r w:rsidRPr="009A2CD7">
        <w:rPr>
          <w:rFonts w:ascii="Arial" w:hAnsi="Arial" w:cs="Arial"/>
          <w:spacing w:val="-3"/>
          <w:sz w:val="22"/>
          <w:szCs w:val="22"/>
        </w:rPr>
        <w:t xml:space="preserve"> </w:t>
      </w:r>
      <w:r w:rsidRPr="009A2CD7">
        <w:rPr>
          <w:rFonts w:ascii="Arial" w:hAnsi="Arial" w:cs="Arial"/>
          <w:sz w:val="22"/>
          <w:szCs w:val="22"/>
        </w:rPr>
        <w:t>а</w:t>
      </w:r>
      <w:r w:rsidRPr="009A2CD7">
        <w:rPr>
          <w:rFonts w:ascii="Arial" w:hAnsi="Arial" w:cs="Arial"/>
          <w:spacing w:val="-1"/>
          <w:sz w:val="22"/>
          <w:szCs w:val="22"/>
        </w:rPr>
        <w:t xml:space="preserve"> </w:t>
      </w:r>
      <w:r w:rsidRPr="009A2CD7">
        <w:rPr>
          <w:rFonts w:ascii="Arial" w:hAnsi="Arial" w:cs="Arial"/>
          <w:sz w:val="22"/>
          <w:szCs w:val="22"/>
        </w:rPr>
        <w:t>также</w:t>
      </w:r>
      <w:r w:rsidRPr="009A2CD7">
        <w:rPr>
          <w:rFonts w:ascii="Arial" w:hAnsi="Arial" w:cs="Arial"/>
          <w:spacing w:val="-5"/>
          <w:sz w:val="22"/>
          <w:szCs w:val="22"/>
        </w:rPr>
        <w:t xml:space="preserve"> </w:t>
      </w:r>
      <w:r w:rsidRPr="009A2CD7">
        <w:rPr>
          <w:rFonts w:ascii="Arial" w:hAnsi="Arial" w:cs="Arial"/>
          <w:sz w:val="22"/>
          <w:szCs w:val="22"/>
        </w:rPr>
        <w:t>предусматривается</w:t>
      </w:r>
      <w:r w:rsidRPr="009A2CD7">
        <w:rPr>
          <w:rFonts w:ascii="Arial" w:hAnsi="Arial" w:cs="Arial"/>
          <w:spacing w:val="-1"/>
          <w:sz w:val="22"/>
          <w:szCs w:val="22"/>
        </w:rPr>
        <w:t xml:space="preserve"> </w:t>
      </w:r>
      <w:r w:rsidRPr="009A2CD7">
        <w:rPr>
          <w:rFonts w:ascii="Arial" w:hAnsi="Arial" w:cs="Arial"/>
          <w:sz w:val="22"/>
          <w:szCs w:val="22"/>
        </w:rPr>
        <w:t>минимальный</w:t>
      </w:r>
      <w:r w:rsidRPr="009A2CD7">
        <w:rPr>
          <w:rFonts w:ascii="Arial" w:hAnsi="Arial" w:cs="Arial"/>
          <w:spacing w:val="-3"/>
          <w:sz w:val="22"/>
          <w:szCs w:val="22"/>
        </w:rPr>
        <w:t xml:space="preserve"> </w:t>
      </w:r>
      <w:r w:rsidRPr="009A2CD7">
        <w:rPr>
          <w:rFonts w:ascii="Arial" w:hAnsi="Arial" w:cs="Arial"/>
          <w:sz w:val="22"/>
          <w:szCs w:val="22"/>
        </w:rPr>
        <w:t>объем</w:t>
      </w:r>
      <w:r w:rsidRPr="009A2CD7">
        <w:rPr>
          <w:rFonts w:ascii="Arial" w:hAnsi="Arial" w:cs="Arial"/>
          <w:spacing w:val="-4"/>
          <w:sz w:val="22"/>
          <w:szCs w:val="22"/>
        </w:rPr>
        <w:t xml:space="preserve"> </w:t>
      </w:r>
      <w:r w:rsidRPr="009A2CD7">
        <w:rPr>
          <w:rFonts w:ascii="Arial" w:hAnsi="Arial" w:cs="Arial"/>
          <w:sz w:val="22"/>
          <w:szCs w:val="22"/>
        </w:rPr>
        <w:t>вновь</w:t>
      </w:r>
      <w:r w:rsidRPr="009A2CD7">
        <w:rPr>
          <w:rFonts w:ascii="Arial" w:hAnsi="Arial" w:cs="Arial"/>
          <w:spacing w:val="-8"/>
          <w:sz w:val="22"/>
          <w:szCs w:val="22"/>
        </w:rPr>
        <w:t xml:space="preserve"> </w:t>
      </w:r>
      <w:r w:rsidRPr="009A2CD7">
        <w:rPr>
          <w:rFonts w:ascii="Arial" w:hAnsi="Arial" w:cs="Arial"/>
          <w:sz w:val="22"/>
          <w:szCs w:val="22"/>
        </w:rPr>
        <w:t>образующихся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Утилизация</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производства в</w:t>
      </w:r>
      <w:r w:rsidRPr="009A2CD7">
        <w:rPr>
          <w:rFonts w:ascii="Arial" w:hAnsi="Arial" w:cs="Arial"/>
          <w:spacing w:val="1"/>
          <w:sz w:val="22"/>
          <w:szCs w:val="22"/>
        </w:rPr>
        <w:t xml:space="preserve"> </w:t>
      </w:r>
      <w:r w:rsidRPr="009A2CD7">
        <w:rPr>
          <w:rFonts w:ascii="Arial" w:hAnsi="Arial" w:cs="Arial"/>
          <w:sz w:val="22"/>
          <w:szCs w:val="22"/>
        </w:rPr>
        <w:t>подразделениях</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проводится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тех</w:t>
      </w:r>
      <w:r w:rsidRPr="009A2CD7">
        <w:rPr>
          <w:rFonts w:ascii="Arial" w:hAnsi="Arial" w:cs="Arial"/>
          <w:spacing w:val="1"/>
          <w:sz w:val="22"/>
          <w:szCs w:val="22"/>
        </w:rPr>
        <w:t xml:space="preserve"> </w:t>
      </w:r>
      <w:r w:rsidRPr="009A2CD7">
        <w:rPr>
          <w:rFonts w:ascii="Arial" w:hAnsi="Arial" w:cs="Arial"/>
          <w:sz w:val="22"/>
          <w:szCs w:val="22"/>
        </w:rPr>
        <w:t>направлениях</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объемах,</w:t>
      </w:r>
      <w:r w:rsidRPr="009A2CD7">
        <w:rPr>
          <w:rFonts w:ascii="Arial" w:hAnsi="Arial" w:cs="Arial"/>
          <w:spacing w:val="1"/>
          <w:sz w:val="22"/>
          <w:szCs w:val="22"/>
        </w:rPr>
        <w:t xml:space="preserve"> </w:t>
      </w:r>
      <w:r w:rsidRPr="009A2CD7">
        <w:rPr>
          <w:rFonts w:ascii="Arial" w:hAnsi="Arial" w:cs="Arial"/>
          <w:sz w:val="22"/>
          <w:szCs w:val="22"/>
        </w:rPr>
        <w:t>которые</w:t>
      </w:r>
      <w:r w:rsidRPr="009A2CD7">
        <w:rPr>
          <w:rFonts w:ascii="Arial" w:hAnsi="Arial" w:cs="Arial"/>
          <w:spacing w:val="1"/>
          <w:sz w:val="22"/>
          <w:szCs w:val="22"/>
        </w:rPr>
        <w:t xml:space="preserve"> </w:t>
      </w:r>
      <w:r w:rsidRPr="009A2CD7">
        <w:rPr>
          <w:rFonts w:ascii="Arial" w:hAnsi="Arial" w:cs="Arial"/>
          <w:sz w:val="22"/>
          <w:szCs w:val="22"/>
        </w:rPr>
        <w:t>соответствуют</w:t>
      </w:r>
      <w:r w:rsidRPr="009A2CD7">
        <w:rPr>
          <w:rFonts w:ascii="Arial" w:hAnsi="Arial" w:cs="Arial"/>
          <w:spacing w:val="1"/>
          <w:sz w:val="22"/>
          <w:szCs w:val="22"/>
        </w:rPr>
        <w:t xml:space="preserve"> </w:t>
      </w:r>
      <w:r w:rsidRPr="009A2CD7">
        <w:rPr>
          <w:rFonts w:ascii="Arial" w:hAnsi="Arial" w:cs="Arial"/>
          <w:sz w:val="22"/>
          <w:szCs w:val="22"/>
        </w:rPr>
        <w:t>существующим</w:t>
      </w:r>
      <w:r w:rsidRPr="009A2CD7">
        <w:rPr>
          <w:rFonts w:ascii="Arial" w:hAnsi="Arial" w:cs="Arial"/>
          <w:spacing w:val="1"/>
          <w:sz w:val="22"/>
          <w:szCs w:val="22"/>
        </w:rPr>
        <w:t xml:space="preserve"> </w:t>
      </w:r>
      <w:r w:rsidRPr="009A2CD7">
        <w:rPr>
          <w:rFonts w:ascii="Arial" w:hAnsi="Arial" w:cs="Arial"/>
          <w:sz w:val="22"/>
          <w:szCs w:val="22"/>
        </w:rPr>
        <w:t>производственным</w:t>
      </w:r>
      <w:r w:rsidRPr="009A2CD7">
        <w:rPr>
          <w:rFonts w:ascii="Arial" w:hAnsi="Arial" w:cs="Arial"/>
          <w:spacing w:val="1"/>
          <w:sz w:val="22"/>
          <w:szCs w:val="22"/>
        </w:rPr>
        <w:t xml:space="preserve"> </w:t>
      </w:r>
      <w:r w:rsidRPr="009A2CD7">
        <w:rPr>
          <w:rFonts w:ascii="Arial" w:hAnsi="Arial" w:cs="Arial"/>
          <w:sz w:val="22"/>
          <w:szCs w:val="22"/>
        </w:rPr>
        <w:t>условиям.</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Обезвреживание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Обезвреживание</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w:t>
      </w:r>
      <w:r w:rsidRPr="009A2CD7">
        <w:rPr>
          <w:rFonts w:ascii="Arial" w:hAnsi="Arial" w:cs="Arial"/>
          <w:spacing w:val="1"/>
          <w:sz w:val="22"/>
          <w:szCs w:val="22"/>
        </w:rPr>
        <w:t xml:space="preserve"> </w:t>
      </w:r>
      <w:r w:rsidRPr="009A2CD7">
        <w:rPr>
          <w:rFonts w:ascii="Arial" w:hAnsi="Arial" w:cs="Arial"/>
          <w:sz w:val="22"/>
          <w:szCs w:val="22"/>
        </w:rPr>
        <w:t>обработка</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имеющая</w:t>
      </w:r>
      <w:r w:rsidRPr="009A2CD7">
        <w:rPr>
          <w:rFonts w:ascii="Arial" w:hAnsi="Arial" w:cs="Arial"/>
          <w:spacing w:val="1"/>
          <w:sz w:val="22"/>
          <w:szCs w:val="22"/>
        </w:rPr>
        <w:t xml:space="preserve"> </w:t>
      </w:r>
      <w:r w:rsidRPr="009A2CD7">
        <w:rPr>
          <w:rFonts w:ascii="Arial" w:hAnsi="Arial" w:cs="Arial"/>
          <w:sz w:val="22"/>
          <w:szCs w:val="22"/>
        </w:rPr>
        <w:t>целью</w:t>
      </w:r>
      <w:r w:rsidRPr="009A2CD7">
        <w:rPr>
          <w:rFonts w:ascii="Arial" w:hAnsi="Arial" w:cs="Arial"/>
          <w:spacing w:val="1"/>
          <w:sz w:val="22"/>
          <w:szCs w:val="22"/>
        </w:rPr>
        <w:t xml:space="preserve"> </w:t>
      </w:r>
      <w:r w:rsidRPr="009A2CD7">
        <w:rPr>
          <w:rFonts w:ascii="Arial" w:hAnsi="Arial" w:cs="Arial"/>
          <w:sz w:val="22"/>
          <w:szCs w:val="22"/>
        </w:rPr>
        <w:t>исключение</w:t>
      </w:r>
      <w:r w:rsidRPr="009A2CD7">
        <w:rPr>
          <w:rFonts w:ascii="Arial" w:hAnsi="Arial" w:cs="Arial"/>
          <w:spacing w:val="1"/>
          <w:sz w:val="22"/>
          <w:szCs w:val="22"/>
        </w:rPr>
        <w:t xml:space="preserve"> </w:t>
      </w:r>
      <w:r w:rsidRPr="009A2CD7">
        <w:rPr>
          <w:rFonts w:ascii="Arial" w:hAnsi="Arial" w:cs="Arial"/>
          <w:sz w:val="22"/>
          <w:szCs w:val="22"/>
        </w:rPr>
        <w:t>их</w:t>
      </w:r>
      <w:r w:rsidRPr="009A2CD7">
        <w:rPr>
          <w:rFonts w:ascii="Arial" w:hAnsi="Arial" w:cs="Arial"/>
          <w:spacing w:val="1"/>
          <w:sz w:val="22"/>
          <w:szCs w:val="22"/>
        </w:rPr>
        <w:t xml:space="preserve"> </w:t>
      </w:r>
      <w:r w:rsidRPr="009A2CD7">
        <w:rPr>
          <w:rFonts w:ascii="Arial" w:hAnsi="Arial" w:cs="Arial"/>
          <w:sz w:val="22"/>
          <w:szCs w:val="22"/>
        </w:rPr>
        <w:t>опасности</w:t>
      </w:r>
      <w:r w:rsidRPr="009A2CD7">
        <w:rPr>
          <w:rFonts w:ascii="Arial" w:hAnsi="Arial" w:cs="Arial"/>
          <w:spacing w:val="-2"/>
          <w:sz w:val="22"/>
          <w:szCs w:val="22"/>
        </w:rPr>
        <w:t xml:space="preserve"> </w:t>
      </w:r>
      <w:r w:rsidRPr="009A2CD7">
        <w:rPr>
          <w:rFonts w:ascii="Arial" w:hAnsi="Arial" w:cs="Arial"/>
          <w:sz w:val="22"/>
          <w:szCs w:val="22"/>
        </w:rPr>
        <w:t>или</w:t>
      </w:r>
      <w:r w:rsidRPr="009A2CD7">
        <w:rPr>
          <w:rFonts w:ascii="Arial" w:hAnsi="Arial" w:cs="Arial"/>
          <w:spacing w:val="-2"/>
          <w:sz w:val="22"/>
          <w:szCs w:val="22"/>
        </w:rPr>
        <w:t xml:space="preserve"> </w:t>
      </w:r>
      <w:r w:rsidRPr="009A2CD7">
        <w:rPr>
          <w:rFonts w:ascii="Arial" w:hAnsi="Arial" w:cs="Arial"/>
          <w:sz w:val="22"/>
          <w:szCs w:val="22"/>
        </w:rPr>
        <w:t>снижения</w:t>
      </w:r>
      <w:r w:rsidRPr="009A2CD7">
        <w:rPr>
          <w:rFonts w:ascii="Arial" w:hAnsi="Arial" w:cs="Arial"/>
          <w:spacing w:val="1"/>
          <w:sz w:val="22"/>
          <w:szCs w:val="22"/>
        </w:rPr>
        <w:t xml:space="preserve"> </w:t>
      </w:r>
      <w:r w:rsidRPr="009A2CD7">
        <w:rPr>
          <w:rFonts w:ascii="Arial" w:hAnsi="Arial" w:cs="Arial"/>
          <w:sz w:val="22"/>
          <w:szCs w:val="22"/>
        </w:rPr>
        <w:t>уровня</w:t>
      </w:r>
      <w:r w:rsidRPr="009A2CD7">
        <w:rPr>
          <w:rFonts w:ascii="Arial" w:hAnsi="Arial" w:cs="Arial"/>
          <w:spacing w:val="-8"/>
          <w:sz w:val="22"/>
          <w:szCs w:val="22"/>
        </w:rPr>
        <w:t xml:space="preserve"> </w:t>
      </w:r>
      <w:r w:rsidRPr="009A2CD7">
        <w:rPr>
          <w:rFonts w:ascii="Arial" w:hAnsi="Arial" w:cs="Arial"/>
          <w:sz w:val="22"/>
          <w:szCs w:val="22"/>
        </w:rPr>
        <w:t>опасности</w:t>
      </w:r>
      <w:r w:rsidRPr="009A2CD7">
        <w:rPr>
          <w:rFonts w:ascii="Arial" w:hAnsi="Arial" w:cs="Arial"/>
          <w:spacing w:val="2"/>
          <w:sz w:val="22"/>
          <w:szCs w:val="22"/>
        </w:rPr>
        <w:t xml:space="preserve"> </w:t>
      </w:r>
      <w:r w:rsidRPr="009A2CD7">
        <w:rPr>
          <w:rFonts w:ascii="Arial" w:hAnsi="Arial" w:cs="Arial"/>
          <w:sz w:val="22"/>
          <w:szCs w:val="22"/>
        </w:rPr>
        <w:t>до</w:t>
      </w:r>
      <w:r w:rsidRPr="009A2CD7">
        <w:rPr>
          <w:rFonts w:ascii="Arial" w:hAnsi="Arial" w:cs="Arial"/>
          <w:spacing w:val="-3"/>
          <w:sz w:val="22"/>
          <w:szCs w:val="22"/>
        </w:rPr>
        <w:t xml:space="preserve"> </w:t>
      </w:r>
      <w:r w:rsidRPr="009A2CD7">
        <w:rPr>
          <w:rFonts w:ascii="Arial" w:hAnsi="Arial" w:cs="Arial"/>
          <w:sz w:val="22"/>
          <w:szCs w:val="22"/>
        </w:rPr>
        <w:t>допустимого</w:t>
      </w:r>
      <w:r w:rsidRPr="009A2CD7">
        <w:rPr>
          <w:rFonts w:ascii="Arial" w:hAnsi="Arial" w:cs="Arial"/>
          <w:spacing w:val="1"/>
          <w:sz w:val="22"/>
          <w:szCs w:val="22"/>
        </w:rPr>
        <w:t xml:space="preserve"> </w:t>
      </w:r>
      <w:r w:rsidRPr="009A2CD7">
        <w:rPr>
          <w:rFonts w:ascii="Arial" w:hAnsi="Arial" w:cs="Arial"/>
          <w:sz w:val="22"/>
          <w:szCs w:val="22"/>
        </w:rPr>
        <w:t>значения.</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Для ликвидации возможной аварийной ситуации, связанной с проливом электролита от</w:t>
      </w:r>
      <w:r w:rsidRPr="009A2CD7">
        <w:rPr>
          <w:rFonts w:ascii="Arial" w:hAnsi="Arial" w:cs="Arial"/>
          <w:spacing w:val="1"/>
          <w:sz w:val="22"/>
          <w:szCs w:val="22"/>
        </w:rPr>
        <w:t xml:space="preserve"> </w:t>
      </w:r>
      <w:r w:rsidRPr="009A2CD7">
        <w:rPr>
          <w:rFonts w:ascii="Arial" w:hAnsi="Arial" w:cs="Arial"/>
          <w:sz w:val="22"/>
          <w:szCs w:val="22"/>
        </w:rPr>
        <w:t>аккумуляторных</w:t>
      </w:r>
      <w:r w:rsidRPr="009A2CD7">
        <w:rPr>
          <w:rFonts w:ascii="Arial" w:hAnsi="Arial" w:cs="Arial"/>
          <w:spacing w:val="23"/>
          <w:sz w:val="22"/>
          <w:szCs w:val="22"/>
        </w:rPr>
        <w:t xml:space="preserve"> </w:t>
      </w:r>
      <w:r w:rsidRPr="009A2CD7">
        <w:rPr>
          <w:rFonts w:ascii="Arial" w:hAnsi="Arial" w:cs="Arial"/>
          <w:sz w:val="22"/>
          <w:szCs w:val="22"/>
        </w:rPr>
        <w:t>батарей</w:t>
      </w:r>
      <w:r w:rsidRPr="009A2CD7">
        <w:rPr>
          <w:rFonts w:ascii="Arial" w:hAnsi="Arial" w:cs="Arial"/>
          <w:spacing w:val="29"/>
          <w:sz w:val="22"/>
          <w:szCs w:val="22"/>
        </w:rPr>
        <w:t xml:space="preserve"> </w:t>
      </w:r>
      <w:r w:rsidRPr="009A2CD7">
        <w:rPr>
          <w:rFonts w:ascii="Arial" w:hAnsi="Arial" w:cs="Arial"/>
          <w:sz w:val="22"/>
          <w:szCs w:val="22"/>
        </w:rPr>
        <w:t>в</w:t>
      </w:r>
      <w:r w:rsidRPr="009A2CD7">
        <w:rPr>
          <w:rFonts w:ascii="Arial" w:hAnsi="Arial" w:cs="Arial"/>
          <w:spacing w:val="30"/>
          <w:sz w:val="22"/>
          <w:szCs w:val="22"/>
        </w:rPr>
        <w:t xml:space="preserve"> </w:t>
      </w:r>
      <w:r w:rsidRPr="009A2CD7">
        <w:rPr>
          <w:rFonts w:ascii="Arial" w:hAnsi="Arial" w:cs="Arial"/>
          <w:sz w:val="22"/>
          <w:szCs w:val="22"/>
        </w:rPr>
        <w:t>помещении,</w:t>
      </w:r>
      <w:r w:rsidRPr="009A2CD7">
        <w:rPr>
          <w:rFonts w:ascii="Arial" w:hAnsi="Arial" w:cs="Arial"/>
          <w:spacing w:val="25"/>
          <w:sz w:val="22"/>
          <w:szCs w:val="22"/>
        </w:rPr>
        <w:t xml:space="preserve"> </w:t>
      </w:r>
      <w:r w:rsidRPr="009A2CD7">
        <w:rPr>
          <w:rFonts w:ascii="Arial" w:hAnsi="Arial" w:cs="Arial"/>
          <w:sz w:val="22"/>
          <w:szCs w:val="22"/>
        </w:rPr>
        <w:t>предназначенном</w:t>
      </w:r>
      <w:r w:rsidRPr="009A2CD7">
        <w:rPr>
          <w:rFonts w:ascii="Arial" w:hAnsi="Arial" w:cs="Arial"/>
          <w:spacing w:val="25"/>
          <w:sz w:val="22"/>
          <w:szCs w:val="22"/>
        </w:rPr>
        <w:t xml:space="preserve"> </w:t>
      </w:r>
      <w:r w:rsidRPr="009A2CD7">
        <w:rPr>
          <w:rFonts w:ascii="Arial" w:hAnsi="Arial" w:cs="Arial"/>
          <w:sz w:val="22"/>
          <w:szCs w:val="22"/>
        </w:rPr>
        <w:t>для</w:t>
      </w:r>
      <w:r w:rsidRPr="009A2CD7">
        <w:rPr>
          <w:rFonts w:ascii="Arial" w:hAnsi="Arial" w:cs="Arial"/>
          <w:spacing w:val="28"/>
          <w:sz w:val="22"/>
          <w:szCs w:val="22"/>
        </w:rPr>
        <w:t xml:space="preserve"> </w:t>
      </w:r>
      <w:r w:rsidRPr="009A2CD7">
        <w:rPr>
          <w:rFonts w:ascii="Arial" w:hAnsi="Arial" w:cs="Arial"/>
          <w:sz w:val="22"/>
          <w:szCs w:val="22"/>
        </w:rPr>
        <w:t>хранения,</w:t>
      </w:r>
      <w:r w:rsidRPr="009A2CD7">
        <w:rPr>
          <w:rFonts w:ascii="Arial" w:hAnsi="Arial" w:cs="Arial"/>
          <w:spacing w:val="25"/>
          <w:sz w:val="22"/>
          <w:szCs w:val="22"/>
        </w:rPr>
        <w:t xml:space="preserve"> </w:t>
      </w:r>
      <w:r w:rsidRPr="009A2CD7">
        <w:rPr>
          <w:rFonts w:ascii="Arial" w:hAnsi="Arial" w:cs="Arial"/>
          <w:sz w:val="22"/>
          <w:szCs w:val="22"/>
        </w:rPr>
        <w:t>предусмотрено наличие</w:t>
      </w:r>
      <w:r w:rsidRPr="009A2CD7">
        <w:rPr>
          <w:rFonts w:ascii="Arial" w:hAnsi="Arial" w:cs="Arial"/>
          <w:spacing w:val="-4"/>
          <w:sz w:val="22"/>
          <w:szCs w:val="22"/>
        </w:rPr>
        <w:t xml:space="preserve"> </w:t>
      </w:r>
      <w:r w:rsidRPr="009A2CD7">
        <w:rPr>
          <w:rFonts w:ascii="Arial" w:hAnsi="Arial" w:cs="Arial"/>
          <w:sz w:val="22"/>
          <w:szCs w:val="22"/>
        </w:rPr>
        <w:t>необходимого</w:t>
      </w:r>
      <w:r w:rsidRPr="009A2CD7">
        <w:rPr>
          <w:rFonts w:ascii="Arial" w:hAnsi="Arial" w:cs="Arial"/>
          <w:spacing w:val="-2"/>
          <w:sz w:val="22"/>
          <w:szCs w:val="22"/>
        </w:rPr>
        <w:t xml:space="preserve"> </w:t>
      </w:r>
      <w:r w:rsidRPr="009A2CD7">
        <w:rPr>
          <w:rFonts w:ascii="Arial" w:hAnsi="Arial" w:cs="Arial"/>
          <w:sz w:val="22"/>
          <w:szCs w:val="22"/>
        </w:rPr>
        <w:t>количества</w:t>
      </w:r>
      <w:r w:rsidRPr="009A2CD7">
        <w:rPr>
          <w:rFonts w:ascii="Arial" w:hAnsi="Arial" w:cs="Arial"/>
          <w:spacing w:val="-3"/>
          <w:sz w:val="22"/>
          <w:szCs w:val="22"/>
        </w:rPr>
        <w:t xml:space="preserve"> </w:t>
      </w:r>
      <w:r w:rsidRPr="009A2CD7">
        <w:rPr>
          <w:rFonts w:ascii="Arial" w:hAnsi="Arial" w:cs="Arial"/>
          <w:sz w:val="22"/>
          <w:szCs w:val="22"/>
        </w:rPr>
        <w:t>извести,</w:t>
      </w:r>
      <w:r w:rsidRPr="009A2CD7">
        <w:rPr>
          <w:rFonts w:ascii="Arial" w:hAnsi="Arial" w:cs="Arial"/>
          <w:spacing w:val="-5"/>
          <w:sz w:val="22"/>
          <w:szCs w:val="22"/>
        </w:rPr>
        <w:t xml:space="preserve"> </w:t>
      </w:r>
      <w:r w:rsidRPr="009A2CD7">
        <w:rPr>
          <w:rFonts w:ascii="Arial" w:hAnsi="Arial" w:cs="Arial"/>
          <w:sz w:val="22"/>
          <w:szCs w:val="22"/>
        </w:rPr>
        <w:t>соды,</w:t>
      </w:r>
      <w:r w:rsidRPr="009A2CD7">
        <w:rPr>
          <w:rFonts w:ascii="Arial" w:hAnsi="Arial" w:cs="Arial"/>
          <w:spacing w:val="-6"/>
          <w:sz w:val="22"/>
          <w:szCs w:val="22"/>
        </w:rPr>
        <w:t xml:space="preserve"> </w:t>
      </w:r>
      <w:r w:rsidRPr="009A2CD7">
        <w:rPr>
          <w:rFonts w:ascii="Arial" w:hAnsi="Arial" w:cs="Arial"/>
          <w:sz w:val="22"/>
          <w:szCs w:val="22"/>
        </w:rPr>
        <w:t>воды</w:t>
      </w:r>
      <w:r w:rsidRPr="009A2CD7">
        <w:rPr>
          <w:rFonts w:ascii="Arial" w:hAnsi="Arial" w:cs="Arial"/>
          <w:spacing w:val="-1"/>
          <w:sz w:val="22"/>
          <w:szCs w:val="22"/>
        </w:rPr>
        <w:t xml:space="preserve"> </w:t>
      </w:r>
      <w:r w:rsidRPr="009A2CD7">
        <w:rPr>
          <w:rFonts w:ascii="Arial" w:hAnsi="Arial" w:cs="Arial"/>
          <w:sz w:val="22"/>
          <w:szCs w:val="22"/>
        </w:rPr>
        <w:t>для</w:t>
      </w:r>
      <w:r w:rsidRPr="009A2CD7">
        <w:rPr>
          <w:rFonts w:ascii="Arial" w:hAnsi="Arial" w:cs="Arial"/>
          <w:spacing w:val="-7"/>
          <w:sz w:val="22"/>
          <w:szCs w:val="22"/>
        </w:rPr>
        <w:t xml:space="preserve"> </w:t>
      </w:r>
      <w:r w:rsidRPr="009A2CD7">
        <w:rPr>
          <w:rFonts w:ascii="Arial" w:hAnsi="Arial" w:cs="Arial"/>
          <w:sz w:val="22"/>
          <w:szCs w:val="22"/>
        </w:rPr>
        <w:t>нейтрализации.</w:t>
      </w:r>
    </w:p>
    <w:p w:rsidR="009A2CD7" w:rsidRPr="00A0545E" w:rsidRDefault="009A2CD7" w:rsidP="009A2CD7">
      <w:pPr>
        <w:spacing w:line="288" w:lineRule="auto"/>
        <w:jc w:val="both"/>
        <w:rPr>
          <w:rFonts w:cs="Arial"/>
          <w:szCs w:val="22"/>
          <w:lang w:val="x-none"/>
        </w:rPr>
      </w:pPr>
    </w:p>
    <w:p w:rsidR="0036661E" w:rsidRPr="00D21BC0" w:rsidRDefault="005A5646" w:rsidP="009E483E">
      <w:pPr>
        <w:pStyle w:val="11"/>
        <w:spacing w:line="288" w:lineRule="auto"/>
        <w:jc w:val="both"/>
        <w:rPr>
          <w:rFonts w:ascii="Arial" w:hAnsi="Arial" w:cs="Arial"/>
        </w:rPr>
      </w:pPr>
      <w:bookmarkStart w:id="194" w:name="_Toc470183237"/>
      <w:bookmarkStart w:id="195" w:name="_Toc212075092"/>
      <w:bookmarkEnd w:id="159"/>
      <w:r w:rsidRPr="00D21BC0">
        <w:rPr>
          <w:rFonts w:ascii="Arial" w:hAnsi="Arial" w:cs="Arial"/>
        </w:rPr>
        <w:t>7.</w:t>
      </w:r>
      <w:r w:rsidR="009A2CD7">
        <w:rPr>
          <w:rFonts w:ascii="Arial" w:hAnsi="Arial" w:cs="Arial"/>
          <w:lang w:val="ru-RU"/>
        </w:rPr>
        <w:t xml:space="preserve">9 </w:t>
      </w:r>
      <w:r w:rsidR="0036661E" w:rsidRPr="00D21BC0">
        <w:rPr>
          <w:rFonts w:ascii="Arial" w:hAnsi="Arial" w:cs="Arial"/>
        </w:rPr>
        <w:t>Производственный контроль при обращении с отходами</w:t>
      </w:r>
      <w:bookmarkEnd w:id="194"/>
      <w:bookmarkEnd w:id="195"/>
    </w:p>
    <w:p w:rsidR="0036661E" w:rsidRPr="00D21BC0" w:rsidRDefault="0036661E" w:rsidP="009E483E">
      <w:pPr>
        <w:spacing w:line="288" w:lineRule="auto"/>
        <w:jc w:val="both"/>
        <w:rPr>
          <w:rFonts w:ascii="Arial" w:hAnsi="Arial" w:cs="Arial"/>
          <w:szCs w:val="22"/>
        </w:rPr>
      </w:pPr>
      <w:r w:rsidRPr="00D21BC0">
        <w:rPr>
          <w:rFonts w:ascii="Arial" w:hAnsi="Arial" w:cs="Arial"/>
          <w:szCs w:val="22"/>
        </w:rPr>
        <w:t>Производственный контроль при обращении с отходами предусматривает ведение учета объема, состава, режима их образования, хранения и отгрузки с периодичностью, достаточной для заполнения форм внутрипроизводственной и государственной статистической отчетности, которые регулярно направляются в территориальные природоохранные органы.</w:t>
      </w:r>
    </w:p>
    <w:p w:rsidR="0036661E" w:rsidRPr="00D21BC0" w:rsidRDefault="0036661E" w:rsidP="009E483E">
      <w:pPr>
        <w:spacing w:line="288" w:lineRule="auto"/>
        <w:jc w:val="both"/>
        <w:rPr>
          <w:rFonts w:ascii="Arial" w:hAnsi="Arial" w:cs="Arial"/>
          <w:szCs w:val="22"/>
        </w:rPr>
      </w:pPr>
      <w:r w:rsidRPr="00D21BC0">
        <w:rPr>
          <w:rFonts w:ascii="Arial" w:hAnsi="Arial" w:cs="Arial"/>
          <w:szCs w:val="22"/>
        </w:rPr>
        <w:t>Параметры образования отходов производства и потребления, их циркуляция и удаление будут контролироваться и регулироваться в ходе основных технологических процессов.</w:t>
      </w:r>
    </w:p>
    <w:p w:rsidR="0036661E" w:rsidRPr="00D21BC0" w:rsidRDefault="0036661E" w:rsidP="009E483E">
      <w:pPr>
        <w:spacing w:line="288" w:lineRule="auto"/>
        <w:jc w:val="both"/>
        <w:rPr>
          <w:rFonts w:ascii="Arial" w:hAnsi="Arial" w:cs="Arial"/>
          <w:szCs w:val="22"/>
        </w:rPr>
      </w:pPr>
      <w:r w:rsidRPr="00D21BC0">
        <w:rPr>
          <w:rFonts w:ascii="Arial" w:hAnsi="Arial" w:cs="Arial"/>
          <w:szCs w:val="22"/>
        </w:rPr>
        <w:t>Обращение со всеми видами отходов, их захоронение будет осуществляться в соответствии с документом, регламентирующим процедуры по обращению с отходами. Выполнение положений данного документа по организации сбора и удаления отходов обеспечит:</w:t>
      </w:r>
    </w:p>
    <w:p w:rsidR="0036661E" w:rsidRPr="00D21BC0" w:rsidRDefault="0036661E" w:rsidP="001853EC">
      <w:pPr>
        <w:pStyle w:val="aff4"/>
        <w:widowControl/>
        <w:numPr>
          <w:ilvl w:val="0"/>
          <w:numId w:val="31"/>
        </w:numPr>
        <w:autoSpaceDE/>
        <w:autoSpaceDN/>
        <w:adjustRightInd/>
        <w:ind w:left="0" w:firstLine="737"/>
        <w:jc w:val="both"/>
        <w:rPr>
          <w:rFonts w:cs="Arial"/>
          <w:sz w:val="22"/>
          <w:szCs w:val="22"/>
        </w:rPr>
      </w:pPr>
      <w:r w:rsidRPr="00D21BC0">
        <w:rPr>
          <w:rFonts w:cs="Arial"/>
          <w:sz w:val="22"/>
          <w:szCs w:val="22"/>
        </w:rPr>
        <w:t>соответствие природоохранному законодательству и нормативным документам по обращению с отходами в РК;</w:t>
      </w:r>
    </w:p>
    <w:p w:rsidR="0036661E" w:rsidRPr="00D21BC0" w:rsidRDefault="0036661E" w:rsidP="001853EC">
      <w:pPr>
        <w:pStyle w:val="aff4"/>
        <w:widowControl/>
        <w:numPr>
          <w:ilvl w:val="0"/>
          <w:numId w:val="31"/>
        </w:numPr>
        <w:autoSpaceDE/>
        <w:autoSpaceDN/>
        <w:adjustRightInd/>
        <w:ind w:left="0" w:firstLine="737"/>
        <w:jc w:val="both"/>
        <w:rPr>
          <w:rFonts w:cs="Arial"/>
          <w:sz w:val="22"/>
          <w:szCs w:val="22"/>
        </w:rPr>
      </w:pPr>
      <w:r w:rsidRPr="00D21BC0">
        <w:rPr>
          <w:rFonts w:cs="Arial"/>
          <w:sz w:val="22"/>
          <w:szCs w:val="22"/>
        </w:rPr>
        <w:t>соответствие политике по контролю рисков для здоровья, техники безопасности и окружающей среды;</w:t>
      </w:r>
    </w:p>
    <w:p w:rsidR="0036661E" w:rsidRPr="00D21BC0" w:rsidRDefault="0036661E" w:rsidP="001853EC">
      <w:pPr>
        <w:pStyle w:val="aff4"/>
        <w:widowControl/>
        <w:numPr>
          <w:ilvl w:val="0"/>
          <w:numId w:val="31"/>
        </w:numPr>
        <w:autoSpaceDE/>
        <w:autoSpaceDN/>
        <w:adjustRightInd/>
        <w:ind w:left="0" w:firstLine="737"/>
        <w:jc w:val="both"/>
        <w:rPr>
          <w:rFonts w:cs="Arial"/>
          <w:sz w:val="22"/>
          <w:szCs w:val="22"/>
        </w:rPr>
      </w:pPr>
      <w:r w:rsidRPr="00D21BC0">
        <w:rPr>
          <w:rFonts w:cs="Arial"/>
          <w:sz w:val="22"/>
          <w:szCs w:val="22"/>
        </w:rPr>
        <w:lastRenderedPageBreak/>
        <w:t>предотвращения загрязнения окружающей среды.</w:t>
      </w:r>
    </w:p>
    <w:p w:rsidR="0038755F" w:rsidRPr="00D21BC0" w:rsidRDefault="0038755F" w:rsidP="009E483E">
      <w:pPr>
        <w:spacing w:line="288" w:lineRule="auto"/>
        <w:jc w:val="both"/>
        <w:rPr>
          <w:rFonts w:ascii="Arial" w:hAnsi="Arial" w:cs="Arial"/>
          <w:szCs w:val="22"/>
        </w:rPr>
      </w:pPr>
      <w:bookmarkStart w:id="196" w:name="_Toc470183238"/>
    </w:p>
    <w:p w:rsidR="00E86B28" w:rsidRPr="00D21BC0" w:rsidRDefault="005A5646" w:rsidP="009E483E">
      <w:pPr>
        <w:pStyle w:val="11"/>
        <w:spacing w:line="288" w:lineRule="auto"/>
        <w:jc w:val="both"/>
        <w:rPr>
          <w:rFonts w:ascii="Arial" w:hAnsi="Arial" w:cs="Arial"/>
        </w:rPr>
      </w:pPr>
      <w:bookmarkStart w:id="197" w:name="_Toc212075093"/>
      <w:r w:rsidRPr="00D21BC0">
        <w:rPr>
          <w:rFonts w:ascii="Arial" w:hAnsi="Arial" w:cs="Arial"/>
        </w:rPr>
        <w:t>7.</w:t>
      </w:r>
      <w:r w:rsidR="009A2CD7">
        <w:rPr>
          <w:rFonts w:ascii="Arial" w:hAnsi="Arial" w:cs="Arial"/>
          <w:lang w:val="ru-RU"/>
        </w:rPr>
        <w:t>10</w:t>
      </w:r>
      <w:r w:rsidR="0084710E" w:rsidRPr="00D21BC0">
        <w:rPr>
          <w:rFonts w:ascii="Arial" w:hAnsi="Arial" w:cs="Arial"/>
        </w:rPr>
        <w:t xml:space="preserve"> </w:t>
      </w:r>
      <w:r w:rsidR="00E86B28" w:rsidRPr="00D21BC0">
        <w:rPr>
          <w:rFonts w:ascii="Arial" w:hAnsi="Arial" w:cs="Arial"/>
        </w:rPr>
        <w:t>Мероприятия по снижению объемов образования отходов и снижению</w:t>
      </w:r>
      <w:r w:rsidR="0084710E" w:rsidRPr="00D21BC0">
        <w:rPr>
          <w:rFonts w:ascii="Arial" w:hAnsi="Arial" w:cs="Arial"/>
        </w:rPr>
        <w:t xml:space="preserve"> </w:t>
      </w:r>
      <w:r w:rsidR="00E86B28" w:rsidRPr="00D21BC0">
        <w:rPr>
          <w:rFonts w:ascii="Arial" w:hAnsi="Arial" w:cs="Arial"/>
        </w:rPr>
        <w:t>воздействия на окружающую среду</w:t>
      </w:r>
      <w:bookmarkEnd w:id="196"/>
      <w:r w:rsidR="0084710E" w:rsidRPr="00D21BC0">
        <w:rPr>
          <w:rFonts w:ascii="Arial" w:hAnsi="Arial" w:cs="Arial"/>
        </w:rPr>
        <w:t>.</w:t>
      </w:r>
      <w:bookmarkEnd w:id="197"/>
    </w:p>
    <w:p w:rsidR="00E86B28" w:rsidRPr="00D21BC0" w:rsidRDefault="00E86B28" w:rsidP="009E483E">
      <w:pPr>
        <w:spacing w:line="288" w:lineRule="auto"/>
        <w:jc w:val="both"/>
        <w:rPr>
          <w:rFonts w:ascii="Arial" w:hAnsi="Arial" w:cs="Arial"/>
          <w:szCs w:val="22"/>
        </w:rPr>
      </w:pPr>
      <w:r w:rsidRPr="00D21BC0">
        <w:rPr>
          <w:rFonts w:ascii="Arial" w:hAnsi="Arial" w:cs="Arial"/>
          <w:szCs w:val="22"/>
        </w:rPr>
        <w:t>Мероприятия по снижению воздействия на окружающую среду отходов производства и потребления включают следующие эффективные меры:</w:t>
      </w:r>
    </w:p>
    <w:p w:rsidR="0025771A"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обеспечение сбора, хранения и удаления отходов в соответствии с требованиями охраны окружающей среды:</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размещение отходов только на специально предназначенных для этого площадках и емкостях;</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отходы высокой степени опасности изолируются; несовместимые отходы физически разделяются; опасные отходы не смешиваются;</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транспортировка отходов осуществляется с использованием транспортных средств, оборудованных для данной цели;</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составление паспортов отходов;</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проведение периодического аудита системы управления отходами;</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максимально возможное снижение объемов образования отходов за счет рационального использования сырья и материалов, используемых в производстве;</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закупка материалов, используемых в производстве, в контейнерах многоразового использования для снижения отходов в виде упаковочного материала или пустых контейнеров;</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принятие мер предосторожности и проведение ежедневных профилактических работ для исключения утечек и проливов жидкого сырья и топлива;</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повторное использование отходов производства, для достиже6ния снижения использования сырьевых материалов;</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заключение контрактов со специализированными компаниями на утилизацию отходов производства и потребления.</w:t>
      </w:r>
    </w:p>
    <w:p w:rsidR="0036661E" w:rsidRPr="00D21BC0" w:rsidRDefault="0036661E" w:rsidP="009E483E">
      <w:pPr>
        <w:spacing w:line="288" w:lineRule="auto"/>
        <w:jc w:val="both"/>
        <w:rPr>
          <w:rFonts w:ascii="Arial" w:hAnsi="Arial" w:cs="Arial"/>
          <w:szCs w:val="22"/>
        </w:rPr>
      </w:pPr>
    </w:p>
    <w:p w:rsidR="006E333D" w:rsidRPr="00D21BC0" w:rsidRDefault="00831D0B" w:rsidP="009E483E">
      <w:pPr>
        <w:pStyle w:val="11"/>
        <w:spacing w:line="288" w:lineRule="auto"/>
        <w:jc w:val="both"/>
        <w:rPr>
          <w:rFonts w:ascii="Arial" w:hAnsi="Arial" w:cs="Arial"/>
        </w:rPr>
      </w:pPr>
      <w:bookmarkStart w:id="198" w:name="_Toc212075094"/>
      <w:r w:rsidRPr="00D21BC0">
        <w:rPr>
          <w:rFonts w:ascii="Arial" w:hAnsi="Arial" w:cs="Arial"/>
        </w:rPr>
        <w:t>7.</w:t>
      </w:r>
      <w:r w:rsidR="009A2CD7">
        <w:rPr>
          <w:rFonts w:ascii="Arial" w:hAnsi="Arial" w:cs="Arial"/>
          <w:lang w:val="ru-RU"/>
        </w:rPr>
        <w:t>11</w:t>
      </w:r>
      <w:r w:rsidRPr="00D21BC0">
        <w:rPr>
          <w:rFonts w:ascii="Arial" w:hAnsi="Arial" w:cs="Arial"/>
        </w:rPr>
        <w:t xml:space="preserve"> </w:t>
      </w:r>
      <w:r w:rsidR="006E333D" w:rsidRPr="00D21BC0">
        <w:rPr>
          <w:rFonts w:ascii="Arial" w:hAnsi="Arial" w:cs="Arial"/>
        </w:rPr>
        <w:t>Охрана флоры и фауны</w:t>
      </w:r>
      <w:bookmarkEnd w:id="156"/>
      <w:bookmarkEnd w:id="198"/>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Растительный покров является одним из важнейших компонентов ландшафтов. Нарушение естественного растительного покрова сопровождается формированием антропогенных модификаций природных территориальных комплексов, что активно проявляется в районе рассматриваемой территории.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Растительный покров территории строительства объектов  месторождении  образован еркеково</w:t>
      </w:r>
      <w:r w:rsidRPr="00D21BC0">
        <w:rPr>
          <w:rFonts w:ascii="Arial" w:hAnsi="Arial" w:cs="Arial"/>
          <w:b/>
          <w:bCs/>
          <w:szCs w:val="22"/>
        </w:rPr>
        <w:t>-</w:t>
      </w:r>
      <w:r w:rsidRPr="00D21BC0">
        <w:rPr>
          <w:rFonts w:ascii="Arial" w:hAnsi="Arial" w:cs="Arial"/>
          <w:szCs w:val="22"/>
        </w:rPr>
        <w:t>полынными, крупняково-полынными группировками.</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На основании вышеизложенного, величина негативного воздействия проекта на растительность оценивается как низкая, при этом область воздействия соответствует локальному масштабу, продолжительность воздействия – кратковременному.</w:t>
      </w:r>
    </w:p>
    <w:p w:rsidR="004C6CC6" w:rsidRPr="00D21BC0" w:rsidRDefault="004C6CC6" w:rsidP="009E483E">
      <w:pPr>
        <w:autoSpaceDE w:val="0"/>
        <w:autoSpaceDN w:val="0"/>
        <w:adjustRightInd w:val="0"/>
        <w:spacing w:line="288" w:lineRule="auto"/>
        <w:jc w:val="both"/>
        <w:rPr>
          <w:rFonts w:ascii="Arial" w:hAnsi="Arial" w:cs="Arial"/>
          <w:szCs w:val="22"/>
        </w:rPr>
      </w:pPr>
    </w:p>
    <w:p w:rsidR="004C6CC6" w:rsidRPr="00D21BC0" w:rsidRDefault="004C6CC6" w:rsidP="009E483E">
      <w:pPr>
        <w:pStyle w:val="11"/>
        <w:spacing w:line="288" w:lineRule="auto"/>
        <w:jc w:val="both"/>
        <w:rPr>
          <w:rFonts w:ascii="Arial" w:hAnsi="Arial" w:cs="Arial"/>
          <w:i/>
          <w:lang w:val="ru-RU"/>
        </w:rPr>
      </w:pPr>
      <w:bookmarkStart w:id="199" w:name="_Toc212075095"/>
      <w:r w:rsidRPr="00D21BC0">
        <w:rPr>
          <w:rFonts w:ascii="Arial" w:hAnsi="Arial" w:cs="Arial"/>
          <w:i/>
          <w:lang w:val="ru-RU"/>
        </w:rPr>
        <w:t>7.</w:t>
      </w:r>
      <w:r w:rsidR="009A2CD7">
        <w:rPr>
          <w:rFonts w:ascii="Arial" w:hAnsi="Arial" w:cs="Arial"/>
          <w:i/>
          <w:lang w:val="ru-RU"/>
        </w:rPr>
        <w:t>11</w:t>
      </w:r>
      <w:r w:rsidRPr="00D21BC0">
        <w:rPr>
          <w:rFonts w:ascii="Arial" w:hAnsi="Arial" w:cs="Arial"/>
          <w:i/>
          <w:lang w:val="ru-RU"/>
        </w:rPr>
        <w:t>.</w:t>
      </w:r>
      <w:r w:rsidR="00501F61" w:rsidRPr="00D21BC0">
        <w:rPr>
          <w:rFonts w:ascii="Arial" w:hAnsi="Arial" w:cs="Arial"/>
          <w:i/>
          <w:lang w:val="ru-RU"/>
        </w:rPr>
        <w:t>1</w:t>
      </w:r>
      <w:r w:rsidRPr="00D21BC0">
        <w:rPr>
          <w:rFonts w:ascii="Arial" w:hAnsi="Arial" w:cs="Arial"/>
          <w:i/>
          <w:lang w:val="ru-RU"/>
        </w:rPr>
        <w:t xml:space="preserve"> Мероприятия по снижению негативного воздействия на растительный покров</w:t>
      </w:r>
      <w:bookmarkEnd w:id="199"/>
      <w:r w:rsidRPr="00D21BC0">
        <w:rPr>
          <w:rFonts w:ascii="Arial" w:hAnsi="Arial" w:cs="Arial"/>
          <w:i/>
          <w:lang w:val="ru-RU"/>
        </w:rPr>
        <w:t xml:space="preserve">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С целью снижения негативного воздействия на растительный мир проектными решениями предусматриваются следующие мероприятия: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lastRenderedPageBreak/>
        <w:t xml:space="preserve">подъездные пути между участками работ проводить с учетом существующих границ и т.п., с максимальным использованием имеющейся дорожной сети;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применение техники и оборудования с отрегулированными двигателями, регламентирующими уровни шума и выбросов загрязняющих веществ в пределах установленных санитарно-гигиенических нормативов;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своевременный сбор и удаление отходов;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сведение к минимуму движения автотранспорта и техники по бездорожью;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предупреждение возникновения и распространения пожаров;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максимальное сохранение естественных ландшафтов.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Негативное воздействие проектируемого объекта на растительный покров прилегающих угодий весьма незначительное, и будет ограничиваться выделением пыли во время автотранспортных работ. Растительный покров близлежащих угодий не будет поврежден.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Влияния не изменят коренным образом структуру и направление развития экосистемы и ее способность к самовосстановлению после прекращения или уменьшения степени техногенного воздействия.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В целом же, оценивая воздействие на растительный мир следует признать незначительным.</w:t>
      </w:r>
    </w:p>
    <w:p w:rsidR="004C6CC6" w:rsidRPr="00D21BC0" w:rsidRDefault="004C6CC6" w:rsidP="009E483E">
      <w:pPr>
        <w:autoSpaceDE w:val="0"/>
        <w:autoSpaceDN w:val="0"/>
        <w:adjustRightInd w:val="0"/>
        <w:spacing w:line="288" w:lineRule="auto"/>
        <w:jc w:val="both"/>
        <w:rPr>
          <w:rFonts w:ascii="Arial" w:hAnsi="Arial" w:cs="Arial"/>
          <w:szCs w:val="22"/>
        </w:rPr>
      </w:pPr>
    </w:p>
    <w:p w:rsidR="004C6CC6" w:rsidRPr="00D21BC0" w:rsidRDefault="009C2442" w:rsidP="009E483E">
      <w:pPr>
        <w:pStyle w:val="11"/>
        <w:spacing w:line="288" w:lineRule="auto"/>
        <w:jc w:val="both"/>
        <w:rPr>
          <w:rFonts w:ascii="Arial" w:hAnsi="Arial" w:cs="Arial"/>
          <w:i/>
          <w:lang w:val="ru-RU"/>
        </w:rPr>
      </w:pPr>
      <w:bookmarkStart w:id="200" w:name="_Toc212075096"/>
      <w:r w:rsidRPr="00D21BC0">
        <w:rPr>
          <w:rFonts w:ascii="Arial" w:hAnsi="Arial" w:cs="Arial"/>
          <w:i/>
          <w:lang w:val="ru-RU"/>
        </w:rPr>
        <w:t>7.</w:t>
      </w:r>
      <w:r w:rsidR="009A2CD7">
        <w:rPr>
          <w:rFonts w:ascii="Arial" w:hAnsi="Arial" w:cs="Arial"/>
          <w:i/>
          <w:lang w:val="ru-RU"/>
        </w:rPr>
        <w:t>11</w:t>
      </w:r>
      <w:r w:rsidR="004C6CC6" w:rsidRPr="00D21BC0">
        <w:rPr>
          <w:rFonts w:ascii="Arial" w:hAnsi="Arial" w:cs="Arial"/>
          <w:i/>
          <w:lang w:val="ru-RU"/>
        </w:rPr>
        <w:t>.</w:t>
      </w:r>
      <w:r w:rsidR="00501F61" w:rsidRPr="00D21BC0">
        <w:rPr>
          <w:rFonts w:ascii="Arial" w:hAnsi="Arial" w:cs="Arial"/>
          <w:i/>
          <w:lang w:val="ru-RU"/>
        </w:rPr>
        <w:t>2</w:t>
      </w:r>
      <w:r w:rsidR="004C6CC6" w:rsidRPr="00D21BC0">
        <w:rPr>
          <w:rFonts w:ascii="Arial" w:hAnsi="Arial" w:cs="Arial"/>
          <w:i/>
          <w:lang w:val="ru-RU"/>
        </w:rPr>
        <w:t xml:space="preserve"> Мероприятия по снижению негативного воздействия на животный мир</w:t>
      </w:r>
      <w:bookmarkEnd w:id="200"/>
      <w:r w:rsidR="004C6CC6" w:rsidRPr="00D21BC0">
        <w:rPr>
          <w:rFonts w:ascii="Arial" w:hAnsi="Arial" w:cs="Arial"/>
          <w:i/>
          <w:lang w:val="ru-RU"/>
        </w:rPr>
        <w:t xml:space="preserve">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Охрана окружающей среды и предотвращение ее загрязнения в процессе сводится к определению предполагаемого воздействия на компоненты окружающей природной среды (в т.ч. животный мир), разработке природоохранных мероприятий, сводящих к минимуму возможное воздействие.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Охране подлежат не только редкие, но и обычные, пока еще достаточно распространенные животные.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Процессы строительства характеризуются высокими темпами работ, минимальной численностью одновременно занятых строителей, минимизацией монтажных операций на площадках, высокой квалификацией персонала, минимальной площадью земель, отводимых во временное пользование для технологических и социальных нужд строителей на время работ, оптимизация транспортной схемы и др.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Основные мероприятия по минимизации отрицательного антропогенного воздействия на животный мир должны включать: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инструктаж персонала о недопустимости охоты на животных, бесцельном уничтожении пресмыкающихся;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строгое соблюдение технологии;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запрещение кормления и приманки диких животных;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запрещение браконьерства и любых видов охоты;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использование техники, освещения, источников шума должно быть ограничено минимумом;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 ограждение всех технологических площадок, исключающее  случай-ное попадание на них животных;</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работы по восстановлению деградированных земель.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Для предотвращения гибели объектов животного мира от воздействия вредных веществ и сырья, находящихся на строительных площадках, необходимо: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lastRenderedPageBreak/>
        <w:t xml:space="preserve">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обеспечивать полную герметизацию систем сбора, хранения и транспортировки добываемого жидкого и газообразного сырья;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снабжать емкости и резервуары системой защиты в целях предотвращения попадания в них животных.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Для сохранения среды обитания животных необходимо ограничить количество подъездных дорог.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Требуется учитывать, что территория месторождения является зоной стабильной природно-очаговой эпизоотии инфекционных заболеваний. Многие из обитающих здесь грызунов являются носителями опасных болезней (песчанки).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Следует предусмотреть мероприятия, ограничивающие контакты обслуживающего персонала с носителями переносчиков опасных заболеваний, обращая внимание на расположение особо крупных колоний этих животных.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Необходимо обратить особое внимание на снижение отрицательного воздействия на особо охраняемые виды животных, занесенных в Красную книгу РК. В частности пропагандировать среди обслуживающего персонала недопустимость отлова и уничтожения пресмыкающихся. Предотвратить фактор беспокойства для птиц в</w:t>
      </w:r>
      <w:r w:rsidR="00EF346A" w:rsidRPr="00D21BC0">
        <w:rPr>
          <w:rFonts w:ascii="Arial" w:hAnsi="Arial" w:cs="Arial"/>
          <w:szCs w:val="22"/>
        </w:rPr>
        <w:t xml:space="preserve"> </w:t>
      </w:r>
      <w:r w:rsidRPr="00D21BC0">
        <w:rPr>
          <w:rFonts w:ascii="Arial" w:hAnsi="Arial" w:cs="Arial"/>
          <w:szCs w:val="22"/>
        </w:rPr>
        <w:t xml:space="preserve">гнездовой период. Проводить разъяснительную работу о предотвращении разорения легкодоступных гнезд и необходимости охраны хищных птиц. </w:t>
      </w:r>
    </w:p>
    <w:p w:rsidR="004C6CC6" w:rsidRPr="00D21BC0" w:rsidRDefault="004C6CC6" w:rsidP="009E483E">
      <w:pPr>
        <w:autoSpaceDE w:val="0"/>
        <w:autoSpaceDN w:val="0"/>
        <w:adjustRightInd w:val="0"/>
        <w:spacing w:line="288" w:lineRule="auto"/>
        <w:jc w:val="both"/>
        <w:rPr>
          <w:rFonts w:ascii="Arial" w:hAnsi="Arial" w:cs="Arial"/>
          <w:szCs w:val="22"/>
        </w:rPr>
      </w:pPr>
    </w:p>
    <w:p w:rsidR="004C6CC6" w:rsidRPr="00D21BC0" w:rsidRDefault="009C2442" w:rsidP="009E483E">
      <w:pPr>
        <w:pStyle w:val="11"/>
        <w:spacing w:line="288" w:lineRule="auto"/>
        <w:jc w:val="both"/>
        <w:rPr>
          <w:rFonts w:ascii="Arial" w:hAnsi="Arial" w:cs="Arial"/>
          <w:i/>
          <w:lang w:val="ru-RU"/>
        </w:rPr>
      </w:pPr>
      <w:bookmarkStart w:id="201" w:name="_Toc212075097"/>
      <w:r w:rsidRPr="00D21BC0">
        <w:rPr>
          <w:rFonts w:ascii="Arial" w:hAnsi="Arial" w:cs="Arial"/>
          <w:i/>
          <w:lang w:val="ru-RU"/>
        </w:rPr>
        <w:t>7.</w:t>
      </w:r>
      <w:r w:rsidR="009A2CD7">
        <w:rPr>
          <w:rFonts w:ascii="Arial" w:hAnsi="Arial" w:cs="Arial"/>
          <w:i/>
          <w:lang w:val="ru-RU"/>
        </w:rPr>
        <w:t>11</w:t>
      </w:r>
      <w:r w:rsidRPr="00D21BC0">
        <w:rPr>
          <w:rFonts w:ascii="Arial" w:hAnsi="Arial" w:cs="Arial"/>
          <w:i/>
          <w:lang w:val="ru-RU"/>
        </w:rPr>
        <w:t>.</w:t>
      </w:r>
      <w:r w:rsidR="00501F61" w:rsidRPr="00D21BC0">
        <w:rPr>
          <w:rFonts w:ascii="Arial" w:hAnsi="Arial" w:cs="Arial"/>
          <w:i/>
          <w:lang w:val="ru-RU"/>
        </w:rPr>
        <w:t>3</w:t>
      </w:r>
      <w:r w:rsidRPr="00D21BC0">
        <w:rPr>
          <w:rFonts w:ascii="Arial" w:hAnsi="Arial" w:cs="Arial"/>
          <w:i/>
          <w:lang w:val="ru-RU"/>
        </w:rPr>
        <w:t xml:space="preserve">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bookmarkEnd w:id="201"/>
    </w:p>
    <w:p w:rsidR="00535C82" w:rsidRPr="00D21BC0" w:rsidRDefault="00535C82" w:rsidP="009E483E">
      <w:pPr>
        <w:spacing w:line="288" w:lineRule="auto"/>
        <w:jc w:val="both"/>
        <w:rPr>
          <w:rFonts w:ascii="Arial" w:hAnsi="Arial" w:cs="Arial"/>
          <w:szCs w:val="22"/>
        </w:rPr>
      </w:pPr>
      <w:r w:rsidRPr="00D21BC0">
        <w:rPr>
          <w:rFonts w:ascii="Arial" w:hAnsi="Arial" w:cs="Arial"/>
          <w:szCs w:val="22"/>
        </w:rPr>
        <w:t>Основным компонентом природно</w:t>
      </w:r>
      <w:r w:rsidR="00610B6B" w:rsidRPr="00D21BC0">
        <w:rPr>
          <w:rFonts w:ascii="Arial" w:hAnsi="Arial" w:cs="Arial"/>
          <w:szCs w:val="22"/>
        </w:rPr>
        <w:t>й среды, страдающим от техноген</w:t>
      </w:r>
      <w:r w:rsidRPr="00D21BC0">
        <w:rPr>
          <w:rFonts w:ascii="Arial" w:hAnsi="Arial" w:cs="Arial"/>
          <w:szCs w:val="22"/>
        </w:rPr>
        <w:t>ных воздействий при строительстве запроектированного объекта, является ландшафт, его поверхностный почво</w:t>
      </w:r>
      <w:r w:rsidR="00BA12D0" w:rsidRPr="00D21BC0">
        <w:rPr>
          <w:rFonts w:ascii="Arial" w:hAnsi="Arial" w:cs="Arial"/>
          <w:szCs w:val="22"/>
        </w:rPr>
        <w:t>-</w:t>
      </w:r>
      <w:r w:rsidRPr="00D21BC0">
        <w:rPr>
          <w:rFonts w:ascii="Arial" w:hAnsi="Arial" w:cs="Arial"/>
          <w:szCs w:val="22"/>
        </w:rPr>
        <w:t>растительный покров и подстилающие грунты.</w:t>
      </w:r>
    </w:p>
    <w:p w:rsidR="00535C82" w:rsidRPr="00D21BC0" w:rsidRDefault="00535C82" w:rsidP="009E483E">
      <w:pPr>
        <w:spacing w:line="288" w:lineRule="auto"/>
        <w:jc w:val="both"/>
        <w:rPr>
          <w:rFonts w:ascii="Arial" w:hAnsi="Arial" w:cs="Arial"/>
          <w:szCs w:val="22"/>
        </w:rPr>
      </w:pPr>
      <w:r w:rsidRPr="00D21BC0">
        <w:rPr>
          <w:rFonts w:ascii="Arial" w:hAnsi="Arial" w:cs="Arial"/>
          <w:szCs w:val="22"/>
        </w:rPr>
        <w:t>Сам процесс строительства  характеризуется:</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высокими темпами работ;</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минимальной площадью земель отводимой под строительство.</w:t>
      </w:r>
    </w:p>
    <w:p w:rsidR="00535C82" w:rsidRPr="00D21BC0" w:rsidRDefault="00535C82" w:rsidP="009E483E">
      <w:pPr>
        <w:spacing w:line="288" w:lineRule="auto"/>
        <w:jc w:val="both"/>
        <w:rPr>
          <w:rFonts w:ascii="Arial" w:hAnsi="Arial" w:cs="Arial"/>
          <w:szCs w:val="22"/>
        </w:rPr>
      </w:pPr>
      <w:r w:rsidRPr="00D21BC0">
        <w:rPr>
          <w:rFonts w:ascii="Arial" w:hAnsi="Arial" w:cs="Arial"/>
          <w:szCs w:val="22"/>
        </w:rPr>
        <w:t>При этом ущерб подстилающей поверхности вызывается применением тяжёлых транспортно-технологических средств. Именно в период строительства наносится максимальный ущерб почвенно-растительному покрову, малым водотокам, распугивается населяющая фауна. На этой же начальной фазе происходит физико-химическое загрязнение почв, грунтов, поверхностных вод горюче- смазочными материалами, твердыми отходами строительства.</w:t>
      </w:r>
    </w:p>
    <w:p w:rsidR="00535C82" w:rsidRPr="00D21BC0" w:rsidRDefault="00535C82" w:rsidP="009E483E">
      <w:pPr>
        <w:spacing w:line="288" w:lineRule="auto"/>
        <w:jc w:val="both"/>
        <w:rPr>
          <w:rFonts w:ascii="Arial" w:hAnsi="Arial" w:cs="Arial"/>
          <w:szCs w:val="22"/>
        </w:rPr>
      </w:pPr>
      <w:r w:rsidRPr="00D21BC0">
        <w:rPr>
          <w:rFonts w:ascii="Arial" w:hAnsi="Arial" w:cs="Arial"/>
          <w:szCs w:val="22"/>
        </w:rPr>
        <w:t>В целях защиты подстилающей поверхности от повреждения и загрязнения во время строительства особое внимание должно быть уделено следующим мероприятиям:</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Проезд и работа строительной техники и механизмов должны осуществляться в пределах рекультивируемой  зоны строительства;</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Запрещается слив ГСМ вне специально оборудованных для этих целей мест;</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По завершению строительства необходимо тщательно произвести рекультивацию нарушенных земель.</w:t>
      </w:r>
    </w:p>
    <w:p w:rsidR="000D4DD8" w:rsidRPr="00D21BC0" w:rsidRDefault="000D4DD8" w:rsidP="009E483E">
      <w:pPr>
        <w:spacing w:line="288" w:lineRule="auto"/>
        <w:jc w:val="both"/>
        <w:rPr>
          <w:rFonts w:ascii="Arial" w:hAnsi="Arial" w:cs="Arial"/>
          <w:szCs w:val="22"/>
        </w:rPr>
      </w:pPr>
    </w:p>
    <w:p w:rsidR="004C5557" w:rsidRPr="00D21BC0" w:rsidRDefault="00831D0B" w:rsidP="009E483E">
      <w:pPr>
        <w:pStyle w:val="11"/>
        <w:spacing w:line="288" w:lineRule="auto"/>
        <w:jc w:val="both"/>
        <w:rPr>
          <w:rFonts w:ascii="Arial" w:hAnsi="Arial" w:cs="Arial"/>
        </w:rPr>
      </w:pPr>
      <w:bookmarkStart w:id="202" w:name="_Toc465175402"/>
      <w:bookmarkStart w:id="203" w:name="_Toc470183217"/>
      <w:bookmarkStart w:id="204" w:name="_Toc212075098"/>
      <w:r w:rsidRPr="00D21BC0">
        <w:rPr>
          <w:rFonts w:ascii="Arial" w:hAnsi="Arial" w:cs="Arial"/>
        </w:rPr>
        <w:lastRenderedPageBreak/>
        <w:t>7.</w:t>
      </w:r>
      <w:r w:rsidR="00501F61" w:rsidRPr="00D21BC0">
        <w:rPr>
          <w:rFonts w:ascii="Arial" w:hAnsi="Arial" w:cs="Arial"/>
          <w:lang w:val="ru-RU"/>
        </w:rPr>
        <w:t>1</w:t>
      </w:r>
      <w:r w:rsidR="009A2CD7">
        <w:rPr>
          <w:rFonts w:ascii="Arial" w:hAnsi="Arial" w:cs="Arial"/>
          <w:lang w:val="ru-RU"/>
        </w:rPr>
        <w:t>2</w:t>
      </w:r>
      <w:r w:rsidRPr="00D21BC0">
        <w:rPr>
          <w:rFonts w:ascii="Arial" w:hAnsi="Arial" w:cs="Arial"/>
        </w:rPr>
        <w:t xml:space="preserve"> </w:t>
      </w:r>
      <w:r w:rsidR="0079222E" w:rsidRPr="00D21BC0">
        <w:rPr>
          <w:rFonts w:ascii="Arial" w:hAnsi="Arial" w:cs="Arial"/>
        </w:rPr>
        <w:t>Охрана</w:t>
      </w:r>
      <w:r w:rsidR="004C5557" w:rsidRPr="00D21BC0">
        <w:rPr>
          <w:rFonts w:ascii="Arial" w:hAnsi="Arial" w:cs="Arial"/>
        </w:rPr>
        <w:t xml:space="preserve"> </w:t>
      </w:r>
      <w:bookmarkEnd w:id="202"/>
      <w:bookmarkEnd w:id="203"/>
      <w:r w:rsidR="004C5557" w:rsidRPr="00D21BC0">
        <w:rPr>
          <w:rFonts w:ascii="Arial" w:hAnsi="Arial" w:cs="Arial"/>
        </w:rPr>
        <w:t>недр</w:t>
      </w:r>
      <w:bookmarkEnd w:id="204"/>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 xml:space="preserve">Геологическая среда, по сравнению с другими компонентами окружающей среды обладает некоторыми специфическими особенностями, определяющими специфику  оценки возможного ее изменения, это в первую очередь достаточная инерционность среды, необратимость процессов, вызванных внешними воздействием, низкая способность к самовосстановлению (по сравнению с некоторыми биологическими компонентами). </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Наиболее сложной и ответственной задачей при разработке нефтяных месторождений является охрана недр. Охрана недр должна осуществляться в строгом соответствии с Законом РК «О недрах и недропользовании» и Кодексом РК «О недрах и переработке минерального сырья».</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Основным объектом воздействия на недра при проектируемых работах будут являться продуктивные нефтегазоносные горизонты. Воздействие на геологическую среду при выполнении работ может происходить в двух направлениях: загрязнение вследствие нарушения естественной сплошности геологических структур скважинами и загрязнение с поверхности земли.</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Необходимый комплекс геолого-промысловых исследований при опробовании скважин и при их эксплуатации разработан, согласно «Единых правил охраны недр при разработке месторождений полезных ископаемых в Республике Казахстан».</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 xml:space="preserve">Воздействие, обусловленное изменением свойств геологической среды, определяющее возможность поступления нефтяного флюида в затрубное пространство и связанное с этим загрязнение вышележащих горизонтов сведено к минимуму за счет принятых технологических решений. Проектными решениями предусмотрена конструкция скважин и технология пробной эксплуатации полностью обеспечивающая условия охраны недр, в первую очередь за счет ее прочности и долговечности, необходимой глубины спуска колонн, герметичности обсадных колонн, а также за счет изоляции флюидосодержащих горизонтов друг от друга, от проницаемых пород и дневной поверхности. </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Основными требованиями по охране недр, будут являться мероприятия, направленные на рациональное и комплексное использование полезного ископаемого, обеспечение полноты извлечения, сохранения свойств энергетического состояния  верхних частей недр с целью предотвращения землетрясений, оползней, подтоплений и просадок грунтов. Проектом предусмотрен обширный комплекс скважинных исследований, позволяющих выбрать оптимальный режим контроля за пластовым давлением в процессе дальнейшей промышленной эксплуатации:</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обеспечение полноты геологического изучения для оперативной оценки запасов месторождения;</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оперативная оценка извлекаемых и оставляемых в недрах запасов основных и совместно с ними залегающих попутных компонентов;</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соблюдение установленного порядка приостановления, прекращения нефтяных операций, консервации и ликвидации объектов недропользования;</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предотвращение открытого фонтанирования, поглощения промывочной жидкости, грифонообразования, обвалов стенок скважин и межпластовых перетоков нефти, газа и воды в процессе проходки, освоения и последующей пробной эксплуатации скважин;</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надежную герметичность обсадных колонн, спущенных в скважину, их качественное цементирование и тем самым обеспечивая надежную изоляцию в пробуренных скважинах нефтеносных, газоносных и водоносных горизонтов по всему вскрытому разрезу;</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предотвращение ухудшения коллекторских свойств продуктивных пластов, сохранение их естественного состояния при вскрытии, креплении и освоении;</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lastRenderedPageBreak/>
        <w:t>достоверный учет извлекаемых и оставляемых в недрах запасов основных и совместно с ними залегающих  полезных ископаемых и попутных компонентов.</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В целом, воздействие на недра п</w:t>
      </w:r>
      <w:r w:rsidR="002F32A7" w:rsidRPr="00D21BC0">
        <w:rPr>
          <w:rFonts w:ascii="Arial" w:hAnsi="Arial" w:cs="Arial"/>
          <w:szCs w:val="22"/>
        </w:rPr>
        <w:t xml:space="preserve">ри </w:t>
      </w:r>
      <w:r w:rsidRPr="00D21BC0">
        <w:rPr>
          <w:rFonts w:ascii="Arial" w:hAnsi="Arial" w:cs="Arial"/>
          <w:szCs w:val="22"/>
        </w:rPr>
        <w:t>обустройств</w:t>
      </w:r>
      <w:r w:rsidR="002F32A7" w:rsidRPr="00D21BC0">
        <w:rPr>
          <w:rFonts w:ascii="Arial" w:hAnsi="Arial" w:cs="Arial"/>
          <w:szCs w:val="22"/>
        </w:rPr>
        <w:t>е</w:t>
      </w:r>
      <w:r w:rsidR="004B5066" w:rsidRPr="00D21BC0">
        <w:rPr>
          <w:rFonts w:ascii="Arial" w:hAnsi="Arial" w:cs="Arial"/>
          <w:szCs w:val="22"/>
        </w:rPr>
        <w:t xml:space="preserve"> м-ия</w:t>
      </w:r>
      <w:r w:rsidRPr="00D21BC0">
        <w:rPr>
          <w:rFonts w:ascii="Arial" w:hAnsi="Arial" w:cs="Arial"/>
          <w:szCs w:val="22"/>
        </w:rPr>
        <w:t>, можно оценить как низкое, не вызывающее значимых изменений в геологической среде.</w:t>
      </w:r>
    </w:p>
    <w:p w:rsidR="00535C82" w:rsidRPr="00D21BC0" w:rsidRDefault="00535C82" w:rsidP="009E483E">
      <w:pPr>
        <w:spacing w:line="288" w:lineRule="auto"/>
        <w:jc w:val="both"/>
        <w:rPr>
          <w:rFonts w:ascii="Arial" w:hAnsi="Arial" w:cs="Arial"/>
          <w:color w:val="FF0000"/>
          <w:szCs w:val="22"/>
        </w:rPr>
      </w:pPr>
    </w:p>
    <w:p w:rsidR="00535C82" w:rsidRPr="00D21BC0" w:rsidRDefault="00831D0B" w:rsidP="009E483E">
      <w:pPr>
        <w:pStyle w:val="11"/>
        <w:keepNext w:val="0"/>
        <w:keepLines/>
        <w:pageBreakBefore/>
        <w:widowControl w:val="0"/>
        <w:spacing w:line="288" w:lineRule="auto"/>
        <w:jc w:val="both"/>
        <w:rPr>
          <w:rFonts w:ascii="Arial" w:hAnsi="Arial" w:cs="Arial"/>
        </w:rPr>
      </w:pPr>
      <w:bookmarkStart w:id="205" w:name="_Toc212075099"/>
      <w:r w:rsidRPr="00D21BC0">
        <w:rPr>
          <w:rFonts w:ascii="Arial" w:hAnsi="Arial" w:cs="Arial"/>
        </w:rPr>
        <w:lastRenderedPageBreak/>
        <w:t>8. ПРОТИВОЭПИДЕМИЧЕСКАЯ БЕЗОПАСНОСТЬ</w:t>
      </w:r>
      <w:bookmarkEnd w:id="205"/>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Эпидемиологическая ситуация по группе острых кишечных инфекций (ОКИ) в основном определяется уровнем санитарной благоустроенности населенных мест. Заболеваемость ОКИ, связанная с водным фактором распространения инфекции, регистрируется, преимущественно, в летне-осенний период, что обусловлено большей степенью контакта населения с водой.</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В изогеографическом отношении описываемая территория относится к Западно-Казахстанскому автономному очагу чумы</w:t>
      </w:r>
      <w:r w:rsidRPr="00D21BC0">
        <w:rPr>
          <w:rFonts w:ascii="Arial" w:hAnsi="Arial" w:cs="Arial"/>
          <w:noProof/>
          <w:szCs w:val="22"/>
        </w:rPr>
        <w:t xml:space="preserve"> -</w:t>
      </w:r>
      <w:r w:rsidRPr="00D21BC0">
        <w:rPr>
          <w:rFonts w:ascii="Arial" w:hAnsi="Arial" w:cs="Arial"/>
          <w:szCs w:val="22"/>
        </w:rPr>
        <w:t xml:space="preserve"> особо опасной инфекции по классификации Всемирной организации здравоохранения (ВОЗ).</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Чума</w:t>
      </w:r>
      <w:r w:rsidRPr="00D21BC0">
        <w:rPr>
          <w:rFonts w:ascii="Arial" w:hAnsi="Arial" w:cs="Arial"/>
          <w:noProof/>
          <w:szCs w:val="22"/>
        </w:rPr>
        <w:t xml:space="preserve"> -</w:t>
      </w:r>
      <w:r w:rsidRPr="00D21BC0">
        <w:rPr>
          <w:rFonts w:ascii="Arial" w:hAnsi="Arial" w:cs="Arial"/>
          <w:szCs w:val="22"/>
        </w:rPr>
        <w:t xml:space="preserve"> природно-очаговое заболевание, приуроченное к определённым географическим зонам, где происходит расселение и размножение  её основных носителей и переносчиков. «Зона чумы» диких грызунов опоясывает весь земной шар по экватору в полосе между</w:t>
      </w:r>
      <w:r w:rsidRPr="00D21BC0">
        <w:rPr>
          <w:rFonts w:ascii="Arial" w:hAnsi="Arial" w:cs="Arial"/>
          <w:noProof/>
          <w:szCs w:val="22"/>
        </w:rPr>
        <w:t xml:space="preserve"> 50</w:t>
      </w:r>
      <w:r w:rsidRPr="00D21BC0">
        <w:rPr>
          <w:rFonts w:ascii="Arial" w:hAnsi="Arial" w:cs="Arial"/>
          <w:noProof/>
          <w:szCs w:val="22"/>
          <w:vertAlign w:val="superscript"/>
        </w:rPr>
        <w:t>0</w:t>
      </w:r>
      <w:r w:rsidRPr="00D21BC0">
        <w:rPr>
          <w:rFonts w:ascii="Arial" w:hAnsi="Arial" w:cs="Arial"/>
          <w:szCs w:val="22"/>
        </w:rPr>
        <w:t xml:space="preserve"> С.Ш, и</w:t>
      </w:r>
      <w:r w:rsidRPr="00D21BC0">
        <w:rPr>
          <w:rFonts w:ascii="Arial" w:hAnsi="Arial" w:cs="Arial"/>
          <w:noProof/>
          <w:szCs w:val="22"/>
        </w:rPr>
        <w:t xml:space="preserve"> 40</w:t>
      </w:r>
      <w:r w:rsidRPr="00D21BC0">
        <w:rPr>
          <w:rFonts w:ascii="Arial" w:hAnsi="Arial" w:cs="Arial"/>
          <w:noProof/>
          <w:szCs w:val="22"/>
          <w:vertAlign w:val="superscript"/>
        </w:rPr>
        <w:t>0</w:t>
      </w:r>
      <w:r w:rsidRPr="00D21BC0">
        <w:rPr>
          <w:rFonts w:ascii="Arial" w:hAnsi="Arial" w:cs="Arial"/>
          <w:szCs w:val="22"/>
        </w:rPr>
        <w:t xml:space="preserve"> Ю.Ш.</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Хранителями возбудителя в природном очаге являются: большая песчанка, сурок, суслик, тушканчик, табарган, а всего более</w:t>
      </w:r>
      <w:r w:rsidRPr="00D21BC0">
        <w:rPr>
          <w:rFonts w:ascii="Arial" w:hAnsi="Arial" w:cs="Arial"/>
          <w:noProof/>
          <w:szCs w:val="22"/>
        </w:rPr>
        <w:t xml:space="preserve"> 235</w:t>
      </w:r>
      <w:r w:rsidRPr="00D21BC0">
        <w:rPr>
          <w:rFonts w:ascii="Arial" w:hAnsi="Arial" w:cs="Arial"/>
          <w:szCs w:val="22"/>
        </w:rPr>
        <w:t xml:space="preserve"> видов и подвидов грызунов могут быть носителями чумы.</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Кроме грызунов, в период эпизоотии, бактерии чумы выделяются от ежей, хорьков, корсаков, домашних кошек и верблюдов.</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Острые эпизоотии чумы среди грызунов возникают при высокой плотности их расселения в природе и достаточной численности блох-переносчиков, а также при нарушении сложившегося стереотипа обитания, вызванного факторами беспокойства и разрушением мест обитания при перемещении грунта, движении транспорта и т. п.</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Человек заражается, находясь в природных очагах, как правило, через укус блох.</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В целях профилактики заражений чумой следует предусматривать:</w:t>
      </w:r>
    </w:p>
    <w:p w:rsidR="00535C82" w:rsidRPr="00D21BC0" w:rsidRDefault="00535C82" w:rsidP="00B3098F">
      <w:pPr>
        <w:pStyle w:val="aff4"/>
        <w:numPr>
          <w:ilvl w:val="0"/>
          <w:numId w:val="10"/>
        </w:numPr>
        <w:ind w:left="0" w:firstLine="737"/>
        <w:jc w:val="both"/>
        <w:rPr>
          <w:rFonts w:cs="Arial"/>
          <w:sz w:val="22"/>
          <w:szCs w:val="22"/>
        </w:rPr>
      </w:pPr>
      <w:r w:rsidRPr="00D21BC0">
        <w:rPr>
          <w:rFonts w:cs="Arial"/>
          <w:sz w:val="22"/>
          <w:szCs w:val="22"/>
        </w:rPr>
        <w:t>в связи с сезонностью регистрации чумы персонал, работающий на перемещении грунта, планировке, ремонтных работах, должен обеспечиваться защитной обувью (сапогами) и спецодеждой установленного типа;</w:t>
      </w:r>
    </w:p>
    <w:p w:rsidR="00535C82" w:rsidRPr="00D21BC0" w:rsidRDefault="00535C82" w:rsidP="00B3098F">
      <w:pPr>
        <w:pStyle w:val="aff4"/>
        <w:numPr>
          <w:ilvl w:val="0"/>
          <w:numId w:val="10"/>
        </w:numPr>
        <w:ind w:left="0" w:firstLine="737"/>
        <w:jc w:val="both"/>
        <w:rPr>
          <w:rFonts w:cs="Arial"/>
          <w:sz w:val="22"/>
          <w:szCs w:val="22"/>
        </w:rPr>
      </w:pPr>
      <w:r w:rsidRPr="00D21BC0">
        <w:rPr>
          <w:rFonts w:cs="Arial"/>
          <w:sz w:val="22"/>
          <w:szCs w:val="22"/>
        </w:rPr>
        <w:t>в инструкциях по ТБ следует внести раздел по противоэпидемической безопасности (нельзя прикасаться к павшим грызунам и хищникам, а также охотиться на грызунов в весенне-летний период и т. п.);</w:t>
      </w:r>
    </w:p>
    <w:p w:rsidR="00535C82" w:rsidRPr="00D21BC0" w:rsidRDefault="00535C82" w:rsidP="00B3098F">
      <w:pPr>
        <w:pStyle w:val="aff4"/>
        <w:numPr>
          <w:ilvl w:val="0"/>
          <w:numId w:val="10"/>
        </w:numPr>
        <w:ind w:left="0" w:firstLine="737"/>
        <w:jc w:val="both"/>
        <w:rPr>
          <w:rFonts w:cs="Arial"/>
          <w:sz w:val="22"/>
          <w:szCs w:val="22"/>
        </w:rPr>
      </w:pPr>
      <w:r w:rsidRPr="00D21BC0">
        <w:rPr>
          <w:rFonts w:cs="Arial"/>
          <w:sz w:val="22"/>
          <w:szCs w:val="22"/>
        </w:rPr>
        <w:t>инженерно-техническим работникам вменяется в обязанность контроль за соблюдением персоналом противоэпидемических требований</w:t>
      </w:r>
      <w:r w:rsidR="00553AB7" w:rsidRPr="00D21BC0">
        <w:rPr>
          <w:rFonts w:cs="Arial"/>
          <w:sz w:val="22"/>
          <w:szCs w:val="22"/>
        </w:rPr>
        <w:t>.</w:t>
      </w:r>
    </w:p>
    <w:p w:rsidR="00553AB7" w:rsidRPr="00D21BC0" w:rsidRDefault="00553AB7" w:rsidP="009E483E">
      <w:pPr>
        <w:spacing w:line="288" w:lineRule="auto"/>
        <w:jc w:val="both"/>
        <w:rPr>
          <w:rFonts w:ascii="Arial" w:hAnsi="Arial" w:cs="Arial"/>
          <w:szCs w:val="22"/>
        </w:rPr>
      </w:pPr>
    </w:p>
    <w:p w:rsidR="00535C82" w:rsidRPr="00D21BC0" w:rsidRDefault="00831D0B" w:rsidP="009E483E">
      <w:pPr>
        <w:pStyle w:val="11"/>
        <w:keepNext w:val="0"/>
        <w:keepLines/>
        <w:pageBreakBefore/>
        <w:widowControl w:val="0"/>
        <w:spacing w:line="288" w:lineRule="auto"/>
        <w:jc w:val="both"/>
        <w:rPr>
          <w:rFonts w:ascii="Arial" w:hAnsi="Arial" w:cs="Arial"/>
        </w:rPr>
      </w:pPr>
      <w:bookmarkStart w:id="206" w:name="_Toc212075100"/>
      <w:r w:rsidRPr="00D21BC0">
        <w:rPr>
          <w:rFonts w:ascii="Arial" w:hAnsi="Arial" w:cs="Arial"/>
        </w:rPr>
        <w:lastRenderedPageBreak/>
        <w:t>9. РАДИАЦИОННАЯ БЕЗОПАСНОСТЬ</w:t>
      </w:r>
      <w:bookmarkEnd w:id="206"/>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 xml:space="preserve">Радиационная безопасность обеспечивается соблюдением действующих санитарных правил «Санитарно - эпидемиологические требования к обеспечению радиационной безопасности», и гигиенических нормативов «Санитарно - эпидемиологические требования к обеспечению радиационной безопасности», и других республиканских и отраслевых нормативных документов. </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Основные требования радиационной безопасности предусматривают:</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исключение всякого необоснованного облучения населения и производственного персонала предприятий;</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не превышение установленных предельных доз радиоактивного облучения;</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снижение дозы облучения до возможно низкого уровня.</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В настоящее время используются следующие единицы измерения радиоактивности:</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мкР/Час – микрорентген в час, мощность экспозиционной дозы (МЭД) рентгеновского или гамма-излучения, миллионная доля единицы радиоактивности – 1 Рентген в час; за 1 час облучения с МЭД равной 1000 мкР/Час человек получает дозу, равную 1000 мкР или 1 миллирентгену.</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мЗв  - милизиверт; эквивалентная доза поглощенного излучения, тысячная доля Зиверта. 1 Зиверт = 1 Джоуль на 1 кг биологической ткани и условно сопоставим с дозой, равной 100 Рентген в час.</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Бк – Беккерель; единица активности источника излучения, равная 1 распаду в секунду.</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Кюри – единица активности, равная 3,7*1010 распадов в секунду (эквивалентно активности 1 грамма радия, создающего на расстоянии 1 см мощность дозы 8400 Рентген в час.</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Согласно гигиеническим нормативам, эффективная удельная активность природных образований, используемых в строительных материалах, а также отходов промышленных производств не должна превышать:</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 xml:space="preserve">для материалов, используемых  для строительства жилых и общественных зданий (1 класс) – 370 Бк/кг или 20 мкР/Час; </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для материалов, используемых в дорожном строительстве в пределах населенных пунктов и зон перспективной застройки, а также при возведении производственных сооружений  (2 класс) – 740 Бк/кг или 40 мкР/Час;</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для материалов, используемых в дорожном строительстве вне населенных пунктов (3 класс) – 1350 Бк/кг или 80 мкР/Час;</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 xml:space="preserve">при эффективной удельной активности больше 1350 Бк/кг использование материалов в строительстве запрещено. </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Проектом не предусматривается вскрытие радиоактивных пород, которое вызвало бы радиоактивное загрязнение окружающей среды.</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Гамма-спектрометрический анализ материалов должен свидетельствовать, что активность определяемых элементов не превышает допустимых норм. Согласно ГОСТ 30108-94 «Материалы, изделия строительные. Определение удельной активности радионуклидов», допустимая норма для строительных материалов составляет для 232Th и 226R – 370Бк/кг.</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Необходимо определить фоновые показатели ионизирующих излучений в лабораторных условиях отобранных проб почво-грунтов. По совокупности замеров уровня ионизирующего излучения результаты измерений не должны превышать естественного фона.</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Проектируемый объем работ не требует проведения каких-либо защитных противорадиационных мероприятий.</w:t>
      </w:r>
    </w:p>
    <w:p w:rsidR="0038755F" w:rsidRPr="00D21BC0" w:rsidRDefault="0038755F" w:rsidP="009E483E">
      <w:pPr>
        <w:shd w:val="clear" w:color="auto" w:fill="FFFFFF"/>
        <w:tabs>
          <w:tab w:val="left" w:pos="180"/>
          <w:tab w:val="left" w:pos="1277"/>
        </w:tabs>
        <w:spacing w:line="288" w:lineRule="auto"/>
        <w:jc w:val="both"/>
        <w:rPr>
          <w:rFonts w:ascii="Arial" w:hAnsi="Arial" w:cs="Arial"/>
          <w:i/>
          <w:szCs w:val="22"/>
        </w:rPr>
      </w:pPr>
      <w:r w:rsidRPr="00D21BC0">
        <w:rPr>
          <w:rFonts w:ascii="Arial" w:hAnsi="Arial" w:cs="Arial"/>
          <w:i/>
          <w:szCs w:val="22"/>
        </w:rPr>
        <w:lastRenderedPageBreak/>
        <w:t>Основываясь на результатах анализа современной радиационной обстановки, и учитывая, что при реализации проекта  не будут внедряться технологии и оборудование, нетипичные для существующего производства, можно ожидать, что при реализации проекта  не будут наблюдаться существенные изменения в радиационной обстановке.</w:t>
      </w:r>
    </w:p>
    <w:p w:rsidR="00535C82" w:rsidRPr="00D21BC0" w:rsidRDefault="00831D0B" w:rsidP="009E483E">
      <w:pPr>
        <w:pStyle w:val="11"/>
        <w:keepNext w:val="0"/>
        <w:keepLines/>
        <w:pageBreakBefore/>
        <w:widowControl w:val="0"/>
        <w:spacing w:line="288" w:lineRule="auto"/>
        <w:jc w:val="both"/>
        <w:rPr>
          <w:rFonts w:ascii="Arial" w:hAnsi="Arial" w:cs="Arial"/>
        </w:rPr>
      </w:pPr>
      <w:bookmarkStart w:id="207" w:name="_Toc212075101"/>
      <w:r w:rsidRPr="00D21BC0">
        <w:rPr>
          <w:rFonts w:ascii="Arial" w:hAnsi="Arial" w:cs="Arial"/>
        </w:rPr>
        <w:lastRenderedPageBreak/>
        <w:t>10. КОНТРОЛЬ ЗА СОСТОЯНИЕМ ОКРУЖАЮЩЕЙ СРЕДЫ.</w:t>
      </w:r>
      <w:bookmarkEnd w:id="207"/>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Мониторинг окружающей среды должен проводиться специализированной организацией, уполномоченной осуществлять подобную деятельность на объектах нефтедобычи Республики Казахстан.</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Принцип мониторинга</w:t>
      </w:r>
      <w:r w:rsidRPr="00D21BC0">
        <w:rPr>
          <w:rFonts w:ascii="Arial" w:hAnsi="Arial" w:cs="Arial"/>
          <w:noProof/>
          <w:szCs w:val="22"/>
        </w:rPr>
        <w:t xml:space="preserve"> -</w:t>
      </w:r>
      <w:r w:rsidRPr="00D21BC0">
        <w:rPr>
          <w:rFonts w:ascii="Arial" w:hAnsi="Arial" w:cs="Arial"/>
          <w:szCs w:val="22"/>
        </w:rPr>
        <w:t xml:space="preserve"> проведение исследований на представительных участках и контрольных точках по стандартной номенклатуре, включающей исследования:</w:t>
      </w:r>
    </w:p>
    <w:p w:rsidR="00535C82" w:rsidRPr="00D21BC0" w:rsidRDefault="00535C82" w:rsidP="009E483E">
      <w:pPr>
        <w:numPr>
          <w:ilvl w:val="0"/>
          <w:numId w:val="6"/>
        </w:numPr>
        <w:spacing w:line="288" w:lineRule="auto"/>
        <w:ind w:left="0" w:firstLine="737"/>
        <w:jc w:val="both"/>
        <w:rPr>
          <w:rFonts w:ascii="Arial" w:hAnsi="Arial" w:cs="Arial"/>
          <w:szCs w:val="22"/>
        </w:rPr>
      </w:pPr>
      <w:r w:rsidRPr="00D21BC0">
        <w:rPr>
          <w:rFonts w:ascii="Arial" w:hAnsi="Arial" w:cs="Arial"/>
          <w:szCs w:val="22"/>
        </w:rPr>
        <w:t>атмосферного воздуха;</w:t>
      </w:r>
    </w:p>
    <w:p w:rsidR="00535C82" w:rsidRPr="00D21BC0" w:rsidRDefault="00535C82" w:rsidP="009E483E">
      <w:pPr>
        <w:numPr>
          <w:ilvl w:val="0"/>
          <w:numId w:val="6"/>
        </w:numPr>
        <w:spacing w:line="288" w:lineRule="auto"/>
        <w:ind w:left="0" w:firstLine="737"/>
        <w:jc w:val="both"/>
        <w:rPr>
          <w:rFonts w:ascii="Arial" w:hAnsi="Arial" w:cs="Arial"/>
          <w:szCs w:val="22"/>
        </w:rPr>
      </w:pPr>
      <w:r w:rsidRPr="00D21BC0">
        <w:rPr>
          <w:rFonts w:ascii="Arial" w:hAnsi="Arial" w:cs="Arial"/>
          <w:szCs w:val="22"/>
        </w:rPr>
        <w:t>почвы и грунтов;</w:t>
      </w:r>
    </w:p>
    <w:p w:rsidR="00535C82" w:rsidRPr="00D21BC0" w:rsidRDefault="00535C82" w:rsidP="009E483E">
      <w:pPr>
        <w:numPr>
          <w:ilvl w:val="0"/>
          <w:numId w:val="6"/>
        </w:numPr>
        <w:spacing w:line="288" w:lineRule="auto"/>
        <w:ind w:left="0" w:firstLine="737"/>
        <w:jc w:val="both"/>
        <w:rPr>
          <w:rFonts w:ascii="Arial" w:hAnsi="Arial" w:cs="Arial"/>
          <w:szCs w:val="22"/>
        </w:rPr>
      </w:pPr>
      <w:r w:rsidRPr="00D21BC0">
        <w:rPr>
          <w:rFonts w:ascii="Arial" w:hAnsi="Arial" w:cs="Arial"/>
          <w:szCs w:val="22"/>
        </w:rPr>
        <w:t>радиационной обстановки.</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Анализ данных исследований позволит иметь исчерпывающую информацию для текущего и перспективного планирования мероприятий по снижению техногенного воздействия производственных факторов на окружающую среду.</w:t>
      </w:r>
    </w:p>
    <w:p w:rsidR="00535C82" w:rsidRPr="00D21BC0" w:rsidRDefault="00535C82" w:rsidP="009E483E">
      <w:pPr>
        <w:autoSpaceDE w:val="0"/>
        <w:autoSpaceDN w:val="0"/>
        <w:adjustRightInd w:val="0"/>
        <w:spacing w:line="288" w:lineRule="auto"/>
        <w:jc w:val="both"/>
        <w:rPr>
          <w:rFonts w:ascii="Arial" w:hAnsi="Arial" w:cs="Arial"/>
          <w:b/>
          <w:bCs/>
          <w:szCs w:val="22"/>
        </w:rPr>
      </w:pPr>
    </w:p>
    <w:p w:rsidR="008346BF" w:rsidRPr="00D21BC0" w:rsidRDefault="008346BF" w:rsidP="009E483E">
      <w:pPr>
        <w:pStyle w:val="11"/>
        <w:spacing w:line="288" w:lineRule="auto"/>
        <w:jc w:val="both"/>
        <w:rPr>
          <w:rFonts w:ascii="Arial" w:hAnsi="Arial" w:cs="Arial"/>
          <w:bCs w:val="0"/>
          <w:noProof/>
        </w:rPr>
        <w:sectPr w:rsidR="008346BF" w:rsidRPr="00D21BC0" w:rsidSect="00CD748C">
          <w:pgSz w:w="11906" w:h="16838" w:code="9"/>
          <w:pgMar w:top="1418" w:right="851" w:bottom="851" w:left="1418" w:header="680" w:footer="510" w:gutter="0"/>
          <w:cols w:space="708"/>
          <w:docGrid w:linePitch="326"/>
        </w:sectPr>
      </w:pPr>
    </w:p>
    <w:p w:rsidR="00535C82" w:rsidRPr="00D21BC0" w:rsidRDefault="002715BC" w:rsidP="009E483E">
      <w:pPr>
        <w:pStyle w:val="11"/>
        <w:keepNext w:val="0"/>
        <w:keepLines/>
        <w:pageBreakBefore/>
        <w:widowControl w:val="0"/>
        <w:spacing w:line="288" w:lineRule="auto"/>
        <w:jc w:val="both"/>
        <w:rPr>
          <w:rFonts w:ascii="Arial" w:hAnsi="Arial" w:cs="Arial"/>
          <w:lang w:val="ru-RU"/>
        </w:rPr>
      </w:pPr>
      <w:bookmarkStart w:id="208" w:name="_Toc207072183"/>
      <w:bookmarkStart w:id="209" w:name="_Toc211832806"/>
      <w:bookmarkStart w:id="210" w:name="_Toc216583493"/>
      <w:bookmarkStart w:id="211" w:name="_Toc212075102"/>
      <w:r w:rsidRPr="00D21BC0">
        <w:rPr>
          <w:rFonts w:ascii="Arial" w:hAnsi="Arial" w:cs="Arial"/>
        </w:rPr>
        <w:lastRenderedPageBreak/>
        <w:t>1</w:t>
      </w:r>
      <w:r w:rsidR="009C2442" w:rsidRPr="00D21BC0">
        <w:rPr>
          <w:rFonts w:ascii="Arial" w:hAnsi="Arial" w:cs="Arial"/>
          <w:lang w:val="ru-RU"/>
        </w:rPr>
        <w:t>1</w:t>
      </w:r>
      <w:r w:rsidR="00535C82" w:rsidRPr="00D21BC0">
        <w:rPr>
          <w:rFonts w:ascii="Arial" w:hAnsi="Arial" w:cs="Arial"/>
        </w:rPr>
        <w:t xml:space="preserve">. </w:t>
      </w:r>
      <w:bookmarkEnd w:id="208"/>
      <w:bookmarkEnd w:id="209"/>
      <w:bookmarkEnd w:id="210"/>
      <w:r w:rsidR="0038755F" w:rsidRPr="00D21BC0">
        <w:rPr>
          <w:rFonts w:ascii="Arial" w:hAnsi="Arial" w:cs="Arial"/>
        </w:rPr>
        <w:t>ОЦЕНКА ВОЗДЕЙСТВИЯ НА ОКРУЖАЮЩУЮ СРЕДУ ПРОЕКТИРУЕМЫХ РАБОТ</w:t>
      </w:r>
      <w:bookmarkEnd w:id="211"/>
    </w:p>
    <w:p w:rsidR="0038755F" w:rsidRPr="00D21BC0" w:rsidRDefault="00141D5D" w:rsidP="009E483E">
      <w:pPr>
        <w:pStyle w:val="2e"/>
        <w:rPr>
          <w:rFonts w:cs="Arial"/>
          <w:color w:val="auto"/>
          <w:lang w:val="ru-RU"/>
        </w:rPr>
      </w:pPr>
      <w:bookmarkStart w:id="212" w:name="_Toc430687046"/>
      <w:bookmarkStart w:id="213" w:name="_Toc528253213"/>
      <w:bookmarkStart w:id="214" w:name="_Toc285160"/>
      <w:bookmarkStart w:id="215" w:name="_Toc81422045"/>
      <w:r w:rsidRPr="00D21BC0">
        <w:rPr>
          <w:rFonts w:cs="Arial"/>
          <w:color w:val="auto"/>
          <w:lang w:val="ru-RU"/>
        </w:rPr>
        <w:t>1</w:t>
      </w:r>
      <w:r w:rsidR="009C2442" w:rsidRPr="00D21BC0">
        <w:rPr>
          <w:rFonts w:cs="Arial"/>
          <w:color w:val="auto"/>
          <w:lang w:val="ru-RU"/>
        </w:rPr>
        <w:t>1</w:t>
      </w:r>
      <w:r w:rsidR="0038755F" w:rsidRPr="00D21BC0">
        <w:rPr>
          <w:rFonts w:cs="Arial"/>
          <w:color w:val="auto"/>
          <w:lang w:val="ru-RU"/>
        </w:rPr>
        <w:t xml:space="preserve">.1 Методика оценки </w:t>
      </w:r>
      <w:bookmarkStart w:id="216" w:name="_Toc181255674"/>
      <w:bookmarkStart w:id="217" w:name="_Toc181334711"/>
      <w:bookmarkStart w:id="218" w:name="_Toc181358410"/>
      <w:r w:rsidR="0038755F" w:rsidRPr="00D21BC0">
        <w:rPr>
          <w:rFonts w:cs="Arial"/>
          <w:color w:val="auto"/>
          <w:lang w:val="ru-RU"/>
        </w:rPr>
        <w:t>воздействия на окружающую среду в штатном режиме</w:t>
      </w:r>
      <w:bookmarkEnd w:id="212"/>
      <w:bookmarkEnd w:id="213"/>
      <w:bookmarkEnd w:id="214"/>
      <w:bookmarkEnd w:id="215"/>
      <w:bookmarkEnd w:id="216"/>
      <w:bookmarkEnd w:id="217"/>
      <w:bookmarkEnd w:id="218"/>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Проведение оценки воздействия на окружающую среду является сложной задачей, поскольку приходится рассматривать множество факторов из различных сфер исследования. Кроме того, не все характеристики можно точно проанализировать и придать им  количественную оценку. В этом случае прибегают к одному из методов экспертного оценивания.</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Методика основана на балльной системе оценок. В таблице представлены количественные характеристики критериев оценки.</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Пространственный параметр воздействия определяется на основе анализа проектных технологических решений, математического моделирования процессов распространения загрязнения в окружающей среде или на основе экспертных оценок.</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Приведенное в таблице разделение пространственных масштабов опирается на характерные размеры площади воздействия, которые известны из практики. В таблице также приведена количественная оценка пространственных параметров воздействия в условных баллах (рейтинг относительного воздействия).</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Временной параметр воздействия на отдельные компоненты природной среды определяется на основе технического анализа, аналитических или экспертных оценок и выражается в пяти категориях.</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Величина (интенсивность) воздействия также оценивается в баллах.</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Для определения значимости (интегральной оценки) воздействия намечаемой деятельности на отдельный элемент окружающей среды выполняется комплексирование полученных для данного компонента окружающей среды показателей воздействия. Комплексный балл воздействия определяется путем перемножения баллов показателей воздействия по площади, по времени и интенсивности. Значимость воздействия определяется по пяти градациям. Градации интегральной оценки приведены в таблице.</w:t>
      </w:r>
    </w:p>
    <w:p w:rsidR="0038755F" w:rsidRPr="00D21BC0" w:rsidRDefault="0038755F" w:rsidP="00D21BC0">
      <w:pPr>
        <w:shd w:val="clear" w:color="auto" w:fill="FFFFFF"/>
        <w:tabs>
          <w:tab w:val="left" w:pos="180"/>
          <w:tab w:val="left" w:pos="1277"/>
        </w:tabs>
        <w:spacing w:line="312" w:lineRule="auto"/>
        <w:jc w:val="both"/>
        <w:rPr>
          <w:rFonts w:ascii="Arial" w:hAnsi="Arial" w:cs="Arial"/>
          <w:szCs w:val="22"/>
        </w:rPr>
      </w:pPr>
      <w:r w:rsidRPr="00D21BC0">
        <w:rPr>
          <w:rFonts w:ascii="Arial" w:hAnsi="Arial" w:cs="Arial"/>
          <w:szCs w:val="22"/>
        </w:rPr>
        <w:t>Результаты комплексной оценки воздействия проектируемого объекта на окружающую среду в штатном режиме работ представляются в табличной форме. Для каждого вида деятельности определяются основные технологические процессы. Для каждого процесса определяются источники и факторы воздействия. С учетом природоохранных мер по уменьшению воздействия определяются ожидаемые последствия на ту или иную природную среду, и этим воздействиям дается интегральная оценка. В результате получается матрица, в которой в горизонтальных графах дается перечень природных сред, а по вертикали – перечень видов деятельности и соответствующие им источники и факторы воздействия. На пересечении этих граф выставляется показатель интегральной оценки (высокий, средний, низкий). Такая таблица дает наглядное представление о прогнозируемых воздействиях на компоненты окружающей среды.</w:t>
      </w:r>
    </w:p>
    <w:p w:rsidR="0038755F" w:rsidRPr="00D21BC0" w:rsidRDefault="0038755F" w:rsidP="002A37AC">
      <w:pPr>
        <w:spacing w:line="312" w:lineRule="auto"/>
        <w:jc w:val="both"/>
        <w:rPr>
          <w:rFonts w:ascii="Arial" w:hAnsi="Arial" w:cs="Arial"/>
          <w:b/>
          <w:szCs w:val="22"/>
        </w:rPr>
      </w:pPr>
      <w:bookmarkStart w:id="219" w:name="_Toc60142095"/>
      <w:bookmarkStart w:id="220" w:name="_Toc81422082"/>
      <w:bookmarkStart w:id="221" w:name="_Toc212075042"/>
      <w:r w:rsidRPr="00D21BC0">
        <w:rPr>
          <w:rFonts w:ascii="Arial" w:hAnsi="Arial" w:cs="Arial"/>
          <w:b/>
          <w:szCs w:val="22"/>
        </w:rPr>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822314">
        <w:rPr>
          <w:rFonts w:ascii="Arial" w:hAnsi="Arial" w:cs="Arial"/>
          <w:b/>
          <w:noProof/>
          <w:szCs w:val="22"/>
        </w:rPr>
        <w:t>30</w:t>
      </w:r>
      <w:r w:rsidRPr="00D21BC0">
        <w:rPr>
          <w:rFonts w:ascii="Arial" w:hAnsi="Arial" w:cs="Arial"/>
          <w:b/>
          <w:szCs w:val="22"/>
        </w:rPr>
        <w:fldChar w:fldCharType="end"/>
      </w:r>
      <w:r w:rsidRPr="00D21BC0">
        <w:rPr>
          <w:rFonts w:ascii="Arial" w:hAnsi="Arial" w:cs="Arial"/>
          <w:b/>
          <w:szCs w:val="22"/>
        </w:rPr>
        <w:t xml:space="preserve"> - Шкала масштабов воздействия и градация экологических последствий</w:t>
      </w:r>
      <w:bookmarkEnd w:id="219"/>
      <w:bookmarkEnd w:id="220"/>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6479"/>
      </w:tblGrid>
      <w:tr w:rsidR="0038755F" w:rsidRPr="00274708" w:rsidTr="0038755F">
        <w:tc>
          <w:tcPr>
            <w:tcW w:w="1635" w:type="pct"/>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Масштаб воздействия (рейтинг относительно-го воздействия и нарушения)</w:t>
            </w:r>
          </w:p>
        </w:tc>
        <w:tc>
          <w:tcPr>
            <w:tcW w:w="3365" w:type="pct"/>
          </w:tcPr>
          <w:p w:rsidR="0038755F" w:rsidRPr="00274708" w:rsidRDefault="0038755F" w:rsidP="00274708">
            <w:pPr>
              <w:spacing w:line="240" w:lineRule="auto"/>
              <w:ind w:firstLine="0"/>
              <w:rPr>
                <w:rFonts w:ascii="Arial" w:hAnsi="Arial" w:cs="Arial"/>
                <w:b/>
                <w:sz w:val="20"/>
                <w:szCs w:val="20"/>
              </w:rPr>
            </w:pPr>
          </w:p>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Показатели воздействия и ранжирование потенциальных нарушений</w:t>
            </w:r>
          </w:p>
        </w:tc>
      </w:tr>
      <w:tr w:rsidR="0038755F" w:rsidRPr="00274708" w:rsidTr="0038755F">
        <w:tc>
          <w:tcPr>
            <w:tcW w:w="5000" w:type="pct"/>
            <w:gridSpan w:val="2"/>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Пространственный масштаб воздействия</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Локальный (1)</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Площадь воздействия  до  1 км</w:t>
            </w:r>
            <w:r w:rsidRPr="00274708">
              <w:rPr>
                <w:rFonts w:ascii="Arial" w:hAnsi="Arial" w:cs="Arial"/>
                <w:sz w:val="20"/>
                <w:szCs w:val="20"/>
                <w:vertAlign w:val="superscript"/>
              </w:rPr>
              <w:t xml:space="preserve">2 </w:t>
            </w:r>
            <w:r w:rsidRPr="00274708">
              <w:rPr>
                <w:rFonts w:ascii="Arial" w:hAnsi="Arial" w:cs="Arial"/>
                <w:sz w:val="20"/>
                <w:szCs w:val="20"/>
              </w:rPr>
              <w:t xml:space="preserve">для площадных объектов или в границах зоны отчуждения для линейных, но на удалении до </w:t>
            </w:r>
            <w:smartTag w:uri="urn:schemas-microsoft-com:office:smarttags" w:element="metricconverter">
              <w:smartTagPr>
                <w:attr w:name="ProductID" w:val="100 м"/>
              </w:smartTagPr>
              <w:r w:rsidRPr="00274708">
                <w:rPr>
                  <w:rFonts w:ascii="Arial" w:hAnsi="Arial" w:cs="Arial"/>
                  <w:sz w:val="20"/>
                  <w:szCs w:val="20"/>
                </w:rPr>
                <w:t>100 м</w:t>
              </w:r>
            </w:smartTag>
            <w:r w:rsidRPr="00274708">
              <w:rPr>
                <w:rFonts w:ascii="Arial" w:hAnsi="Arial" w:cs="Arial"/>
                <w:sz w:val="20"/>
                <w:szCs w:val="20"/>
              </w:rPr>
              <w:t xml:space="preserve"> от линейного объекта</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lastRenderedPageBreak/>
              <w:t>Ограниченный (2)</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Площадь воздействия до 10 км</w:t>
            </w:r>
            <w:r w:rsidRPr="00274708">
              <w:rPr>
                <w:rFonts w:ascii="Arial" w:hAnsi="Arial" w:cs="Arial"/>
                <w:sz w:val="20"/>
                <w:szCs w:val="20"/>
                <w:vertAlign w:val="superscript"/>
              </w:rPr>
              <w:t>2</w:t>
            </w:r>
            <w:r w:rsidRPr="00274708">
              <w:rPr>
                <w:rFonts w:ascii="Arial" w:hAnsi="Arial" w:cs="Arial"/>
                <w:sz w:val="20"/>
                <w:szCs w:val="20"/>
              </w:rPr>
              <w:t xml:space="preserve"> для площадных объектов или на удалении 1 км от линейного объекта </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Местный  (3)</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Площадь воздействия в пределах 10-100 км</w:t>
            </w:r>
            <w:r w:rsidRPr="00274708">
              <w:rPr>
                <w:rFonts w:ascii="Arial" w:hAnsi="Arial" w:cs="Arial"/>
                <w:sz w:val="20"/>
                <w:szCs w:val="20"/>
                <w:vertAlign w:val="superscript"/>
              </w:rPr>
              <w:t>2</w:t>
            </w:r>
            <w:r w:rsidRPr="00274708">
              <w:rPr>
                <w:rFonts w:ascii="Arial" w:hAnsi="Arial" w:cs="Arial"/>
                <w:sz w:val="20"/>
                <w:szCs w:val="20"/>
              </w:rPr>
              <w:t xml:space="preserve"> для площадных объектов или 1-</w:t>
            </w:r>
            <w:smartTag w:uri="urn:schemas-microsoft-com:office:smarttags" w:element="metricconverter">
              <w:smartTagPr>
                <w:attr w:name="ProductID" w:val="10 км"/>
              </w:smartTagPr>
              <w:r w:rsidRPr="00274708">
                <w:rPr>
                  <w:rFonts w:ascii="Arial" w:hAnsi="Arial" w:cs="Arial"/>
                  <w:sz w:val="20"/>
                  <w:szCs w:val="20"/>
                </w:rPr>
                <w:t>10 км</w:t>
              </w:r>
            </w:smartTag>
            <w:r w:rsidRPr="00274708">
              <w:rPr>
                <w:rFonts w:ascii="Arial" w:hAnsi="Arial" w:cs="Arial"/>
                <w:sz w:val="20"/>
                <w:szCs w:val="20"/>
              </w:rPr>
              <w:t xml:space="preserve"> от линейного объекта</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Региональный (4)</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Площадь воздействия более 100 км</w:t>
            </w:r>
            <w:r w:rsidRPr="00274708">
              <w:rPr>
                <w:rFonts w:ascii="Arial" w:hAnsi="Arial" w:cs="Arial"/>
                <w:sz w:val="20"/>
                <w:szCs w:val="20"/>
                <w:vertAlign w:val="superscript"/>
              </w:rPr>
              <w:t>2</w:t>
            </w:r>
            <w:r w:rsidRPr="00274708">
              <w:rPr>
                <w:rFonts w:ascii="Arial" w:hAnsi="Arial" w:cs="Arial"/>
                <w:sz w:val="20"/>
                <w:szCs w:val="20"/>
              </w:rPr>
              <w:t xml:space="preserve"> для площадных объектов или более 10 км от линейного объекта</w:t>
            </w:r>
          </w:p>
        </w:tc>
      </w:tr>
      <w:tr w:rsidR="0038755F" w:rsidRPr="00274708" w:rsidTr="0038755F">
        <w:tc>
          <w:tcPr>
            <w:tcW w:w="5000" w:type="pct"/>
            <w:gridSpan w:val="2"/>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 xml:space="preserve">Временной масштаб воздействия </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Кратковременный (1)</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Длительность воздействия до 6 месяцев</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Средней продолжительности  (2)</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От 6 месяцев до 1 года</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Продолжительный (3)</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От 1 года до 3-х лет</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Многолетний (4)</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От 3-х лет и более</w:t>
            </w:r>
          </w:p>
        </w:tc>
      </w:tr>
      <w:tr w:rsidR="0038755F" w:rsidRPr="00274708" w:rsidTr="0038755F">
        <w:tc>
          <w:tcPr>
            <w:tcW w:w="5000" w:type="pct"/>
            <w:gridSpan w:val="2"/>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Интенсивность воздействия (обратимость изменения)</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Незначительная (1)</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Изменения среды не выходят за существующие пределы природной изменчивости</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Слабая (2)</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Изменения среды превышают пределы природной изменчивости,  но среда полностью самовосстанавливается</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Умеренная (3)</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 xml:space="preserve">Изменения среды превышают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 поврежденных элементов </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Сильная (4)</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Изменения среды приводят к значительным нарушениям компонентов природной среды и/или экосистемы. Отдельные компоненты природной среды теряют способность к самовосстановлению (это утверждение не относится к атмосферному воздуху).</w:t>
            </w:r>
          </w:p>
        </w:tc>
      </w:tr>
      <w:tr w:rsidR="0038755F" w:rsidRPr="00274708" w:rsidTr="0038755F">
        <w:tc>
          <w:tcPr>
            <w:tcW w:w="5000" w:type="pct"/>
            <w:gridSpan w:val="2"/>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Интегральная оценка воздействия (суммарная значимость воздействия)</w:t>
            </w:r>
          </w:p>
        </w:tc>
      </w:tr>
      <w:tr w:rsidR="0038755F" w:rsidRPr="00274708" w:rsidTr="0038755F">
        <w:tc>
          <w:tcPr>
            <w:tcW w:w="1635" w:type="pct"/>
          </w:tcPr>
          <w:p w:rsidR="0038755F" w:rsidRPr="00274708" w:rsidRDefault="0038755F" w:rsidP="00274708">
            <w:pPr>
              <w:spacing w:line="240" w:lineRule="auto"/>
              <w:ind w:firstLine="0"/>
              <w:rPr>
                <w:rFonts w:ascii="Arial" w:hAnsi="Arial" w:cs="Arial"/>
                <w:b/>
                <w:i/>
                <w:sz w:val="20"/>
                <w:szCs w:val="20"/>
              </w:rPr>
            </w:pPr>
            <w:r w:rsidRPr="00274708">
              <w:rPr>
                <w:rFonts w:ascii="Arial" w:hAnsi="Arial" w:cs="Arial"/>
                <w:b/>
                <w:i/>
                <w:sz w:val="20"/>
                <w:szCs w:val="20"/>
              </w:rPr>
              <w:t>Воздействие низкой значимости  (1-8)</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 ценность</w:t>
            </w:r>
          </w:p>
        </w:tc>
      </w:tr>
      <w:tr w:rsidR="0038755F" w:rsidRPr="00274708" w:rsidTr="0038755F">
        <w:tc>
          <w:tcPr>
            <w:tcW w:w="1635" w:type="pct"/>
          </w:tcPr>
          <w:p w:rsidR="0038755F" w:rsidRPr="00274708" w:rsidRDefault="0038755F" w:rsidP="00274708">
            <w:pPr>
              <w:spacing w:line="240" w:lineRule="auto"/>
              <w:ind w:firstLine="0"/>
              <w:rPr>
                <w:rFonts w:ascii="Arial" w:hAnsi="Arial" w:cs="Arial"/>
                <w:b/>
                <w:i/>
                <w:sz w:val="20"/>
                <w:szCs w:val="20"/>
              </w:rPr>
            </w:pPr>
            <w:r w:rsidRPr="00274708">
              <w:rPr>
                <w:rFonts w:ascii="Arial" w:hAnsi="Arial" w:cs="Arial"/>
                <w:b/>
                <w:i/>
                <w:sz w:val="20"/>
                <w:szCs w:val="20"/>
              </w:rPr>
              <w:t>воздействие средней значимости (9-27)</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может иметь широкий диапазон, начиная от порогового значения, ниже которого воздействие является низким, до уровня, почти нарушающего узаконенный предел. По мере возможности необходимо показывать факт снижения воздействия средней значимости</w:t>
            </w:r>
          </w:p>
        </w:tc>
      </w:tr>
      <w:tr w:rsidR="0038755F" w:rsidRPr="00274708" w:rsidTr="0038755F">
        <w:tc>
          <w:tcPr>
            <w:tcW w:w="1635" w:type="pct"/>
          </w:tcPr>
          <w:p w:rsidR="0038755F" w:rsidRPr="00274708" w:rsidRDefault="0038755F" w:rsidP="00274708">
            <w:pPr>
              <w:spacing w:line="240" w:lineRule="auto"/>
              <w:ind w:firstLine="0"/>
              <w:rPr>
                <w:rFonts w:ascii="Arial" w:hAnsi="Arial" w:cs="Arial"/>
                <w:b/>
                <w:i/>
                <w:sz w:val="20"/>
                <w:szCs w:val="20"/>
              </w:rPr>
            </w:pPr>
            <w:r w:rsidRPr="00274708">
              <w:rPr>
                <w:rFonts w:ascii="Arial" w:hAnsi="Arial" w:cs="Arial"/>
                <w:b/>
                <w:i/>
                <w:sz w:val="20"/>
                <w:szCs w:val="20"/>
              </w:rPr>
              <w:t>воздействие высокой значимости  (28-64)</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имеет место, когда превышены допустимые пределы интенсивности нагрузки на компонент природной среды или когда отмечаются воздействия большого масштаба, особенно в отношении ценных / чувствительных ресурсов</w:t>
            </w:r>
          </w:p>
        </w:tc>
      </w:tr>
    </w:tbl>
    <w:p w:rsidR="0038755F" w:rsidRPr="00D21BC0" w:rsidRDefault="0038755F" w:rsidP="00D21BC0">
      <w:pPr>
        <w:spacing w:line="312" w:lineRule="auto"/>
        <w:rPr>
          <w:rFonts w:ascii="Arial" w:hAnsi="Arial" w:cs="Arial"/>
          <w:szCs w:val="22"/>
          <w:lang w:eastAsia="x-none"/>
        </w:rPr>
      </w:pPr>
    </w:p>
    <w:p w:rsidR="00535C82" w:rsidRPr="00D21BC0" w:rsidRDefault="002715BC" w:rsidP="00D21BC0">
      <w:pPr>
        <w:pStyle w:val="2e"/>
        <w:spacing w:line="312" w:lineRule="auto"/>
        <w:rPr>
          <w:rFonts w:cs="Arial"/>
          <w:color w:val="auto"/>
          <w:lang w:val="ru-RU"/>
        </w:rPr>
      </w:pPr>
      <w:bookmarkStart w:id="222" w:name="_Toc216583494"/>
      <w:bookmarkStart w:id="223" w:name="_Toc280875133"/>
      <w:r w:rsidRPr="00D21BC0">
        <w:rPr>
          <w:rFonts w:cs="Arial"/>
          <w:color w:val="auto"/>
          <w:lang w:val="ru-RU"/>
        </w:rPr>
        <w:t>1</w:t>
      </w:r>
      <w:r w:rsidR="009C2442" w:rsidRPr="00D21BC0">
        <w:rPr>
          <w:rFonts w:cs="Arial"/>
          <w:color w:val="auto"/>
          <w:lang w:val="ru-RU"/>
        </w:rPr>
        <w:t>1</w:t>
      </w:r>
      <w:r w:rsidR="00535C82" w:rsidRPr="00D21BC0">
        <w:rPr>
          <w:rFonts w:cs="Arial"/>
          <w:color w:val="auto"/>
          <w:lang w:val="ru-RU"/>
        </w:rPr>
        <w:t>.</w:t>
      </w:r>
      <w:r w:rsidR="00141D5D" w:rsidRPr="00D21BC0">
        <w:rPr>
          <w:rFonts w:cs="Arial"/>
          <w:color w:val="auto"/>
          <w:lang w:val="ru-RU"/>
        </w:rPr>
        <w:t>2</w:t>
      </w:r>
      <w:r w:rsidR="00535C82" w:rsidRPr="00D21BC0">
        <w:rPr>
          <w:rFonts w:cs="Arial"/>
          <w:color w:val="auto"/>
          <w:lang w:val="ru-RU"/>
        </w:rPr>
        <w:t xml:space="preserve"> Оценка воздействия на атмосферный воздух</w:t>
      </w:r>
      <w:bookmarkEnd w:id="222"/>
      <w:bookmarkEnd w:id="223"/>
    </w:p>
    <w:p w:rsidR="00535C82" w:rsidRPr="00D21BC0" w:rsidRDefault="00535C82" w:rsidP="00D21BC0">
      <w:pPr>
        <w:pStyle w:val="ab"/>
        <w:spacing w:line="312" w:lineRule="auto"/>
        <w:rPr>
          <w:rFonts w:ascii="Arial" w:hAnsi="Arial" w:cs="Arial"/>
          <w:sz w:val="22"/>
          <w:szCs w:val="22"/>
        </w:rPr>
      </w:pPr>
      <w:r w:rsidRPr="00D21BC0">
        <w:rPr>
          <w:rFonts w:ascii="Arial" w:hAnsi="Arial" w:cs="Arial"/>
          <w:sz w:val="22"/>
          <w:szCs w:val="22"/>
        </w:rPr>
        <w:t>Основными загрязняющими атмосферу веществами при строительстве, будут вещества, выделяемые при работе двигателей строительной техники и транспорта, сварочных, покрасочных работах, также пыль, образуемая при и движении автотранспорта и при осуществлении земляных работ.</w:t>
      </w:r>
    </w:p>
    <w:p w:rsidR="00535C82" w:rsidRPr="00D21BC0" w:rsidRDefault="00535C82" w:rsidP="00D21BC0">
      <w:pPr>
        <w:spacing w:line="312" w:lineRule="auto"/>
        <w:jc w:val="both"/>
        <w:rPr>
          <w:rFonts w:ascii="Arial" w:hAnsi="Arial" w:cs="Arial"/>
          <w:szCs w:val="22"/>
        </w:rPr>
      </w:pPr>
      <w:r w:rsidRPr="00D21BC0">
        <w:rPr>
          <w:rFonts w:ascii="Arial" w:hAnsi="Arial" w:cs="Arial"/>
          <w:szCs w:val="22"/>
        </w:rPr>
        <w:t>Выбросы при строительстве проектируемых объектов несут характер</w:t>
      </w:r>
      <w:r w:rsidR="00C7791B">
        <w:rPr>
          <w:rFonts w:ascii="Arial" w:hAnsi="Arial" w:cs="Arial"/>
          <w:szCs w:val="22"/>
        </w:rPr>
        <w:t xml:space="preserve"> средний продолжительности (7мес)</w:t>
      </w:r>
      <w:r w:rsidRPr="00D21BC0">
        <w:rPr>
          <w:rFonts w:ascii="Arial" w:hAnsi="Arial" w:cs="Arial"/>
          <w:szCs w:val="22"/>
        </w:rPr>
        <w:t>.</w:t>
      </w:r>
    </w:p>
    <w:p w:rsidR="0053385E" w:rsidRPr="00D21BC0" w:rsidRDefault="0053385E" w:rsidP="00D21BC0">
      <w:pPr>
        <w:pStyle w:val="ab"/>
        <w:spacing w:line="312" w:lineRule="auto"/>
        <w:rPr>
          <w:rFonts w:ascii="Arial" w:hAnsi="Arial" w:cs="Arial"/>
          <w:sz w:val="22"/>
          <w:szCs w:val="22"/>
        </w:rPr>
      </w:pPr>
      <w:r w:rsidRPr="00D21BC0">
        <w:rPr>
          <w:rFonts w:ascii="Arial" w:hAnsi="Arial" w:cs="Arial"/>
          <w:sz w:val="22"/>
          <w:szCs w:val="22"/>
        </w:rPr>
        <w:t xml:space="preserve">Компрессор </w:t>
      </w:r>
      <w:r w:rsidR="004C017C" w:rsidRPr="00D21BC0">
        <w:rPr>
          <w:rFonts w:ascii="Arial" w:hAnsi="Arial" w:cs="Arial"/>
          <w:sz w:val="22"/>
          <w:szCs w:val="22"/>
        </w:rPr>
        <w:t xml:space="preserve"> работающий от ДВС  является орг</w:t>
      </w:r>
      <w:r w:rsidRPr="00D21BC0">
        <w:rPr>
          <w:rFonts w:ascii="Arial" w:hAnsi="Arial" w:cs="Arial"/>
          <w:sz w:val="22"/>
          <w:szCs w:val="22"/>
        </w:rPr>
        <w:t>анизова</w:t>
      </w:r>
      <w:r w:rsidR="009F569C" w:rsidRPr="00D21BC0">
        <w:rPr>
          <w:rFonts w:ascii="Arial" w:hAnsi="Arial" w:cs="Arial"/>
          <w:sz w:val="22"/>
          <w:szCs w:val="22"/>
        </w:rPr>
        <w:t xml:space="preserve">нным источником выбросов,  работа компрессора </w:t>
      </w:r>
      <w:r w:rsidR="004C017C" w:rsidRPr="00D21BC0">
        <w:rPr>
          <w:rFonts w:ascii="Arial" w:hAnsi="Arial" w:cs="Arial"/>
          <w:sz w:val="22"/>
          <w:szCs w:val="22"/>
        </w:rPr>
        <w:t xml:space="preserve"> носит кртакосрочный  характер.</w:t>
      </w:r>
    </w:p>
    <w:p w:rsidR="00535C82" w:rsidRPr="00D21BC0" w:rsidRDefault="00535C82" w:rsidP="00D21BC0">
      <w:pPr>
        <w:pStyle w:val="ab"/>
        <w:spacing w:line="312" w:lineRule="auto"/>
        <w:rPr>
          <w:rFonts w:ascii="Arial" w:hAnsi="Arial" w:cs="Arial"/>
          <w:sz w:val="22"/>
          <w:szCs w:val="22"/>
        </w:rPr>
      </w:pPr>
      <w:r w:rsidRPr="00D21BC0">
        <w:rPr>
          <w:rFonts w:ascii="Arial" w:hAnsi="Arial" w:cs="Arial"/>
          <w:sz w:val="22"/>
          <w:szCs w:val="22"/>
        </w:rPr>
        <w:t>Строительная техника и транспорт, которые будут использованы при строительных работах, также сварочные</w:t>
      </w:r>
      <w:r w:rsidR="0053385E" w:rsidRPr="00D21BC0">
        <w:rPr>
          <w:rFonts w:ascii="Arial" w:hAnsi="Arial" w:cs="Arial"/>
          <w:sz w:val="22"/>
          <w:szCs w:val="22"/>
        </w:rPr>
        <w:t>, битумные</w:t>
      </w:r>
      <w:r w:rsidRPr="00D21BC0">
        <w:rPr>
          <w:rFonts w:ascii="Arial" w:hAnsi="Arial" w:cs="Arial"/>
          <w:sz w:val="22"/>
          <w:szCs w:val="22"/>
        </w:rPr>
        <w:t xml:space="preserve"> и покрасочные работы являются источниками неорганизованных выбросов.</w:t>
      </w:r>
    </w:p>
    <w:p w:rsidR="0053385E" w:rsidRPr="00D21BC0" w:rsidRDefault="0053385E" w:rsidP="009E483E">
      <w:pPr>
        <w:pStyle w:val="ab"/>
        <w:spacing w:line="288" w:lineRule="auto"/>
        <w:ind w:firstLine="709"/>
        <w:rPr>
          <w:rFonts w:ascii="Arial" w:hAnsi="Arial" w:cs="Arial"/>
          <w:sz w:val="22"/>
          <w:szCs w:val="22"/>
        </w:rPr>
      </w:pPr>
      <w:r w:rsidRPr="00D21BC0">
        <w:rPr>
          <w:rFonts w:ascii="Arial" w:hAnsi="Arial" w:cs="Arial"/>
          <w:sz w:val="22"/>
          <w:szCs w:val="22"/>
        </w:rPr>
        <w:t>Основное загрязнение приходит на долю автотранспорта и спецтехники</w:t>
      </w:r>
      <w:r w:rsidR="00AD504F" w:rsidRPr="00D21BC0">
        <w:rPr>
          <w:rFonts w:ascii="Arial" w:hAnsi="Arial" w:cs="Arial"/>
          <w:sz w:val="22"/>
          <w:szCs w:val="22"/>
        </w:rPr>
        <w:t>,</w:t>
      </w:r>
      <w:r w:rsidRPr="00D21BC0">
        <w:rPr>
          <w:rFonts w:ascii="Arial" w:hAnsi="Arial" w:cs="Arial"/>
          <w:sz w:val="22"/>
          <w:szCs w:val="22"/>
        </w:rPr>
        <w:t xml:space="preserve"> раб</w:t>
      </w:r>
      <w:r w:rsidR="00AD504F" w:rsidRPr="00D21BC0">
        <w:rPr>
          <w:rFonts w:ascii="Arial" w:hAnsi="Arial" w:cs="Arial"/>
          <w:sz w:val="22"/>
          <w:szCs w:val="22"/>
        </w:rPr>
        <w:t>о</w:t>
      </w:r>
      <w:r w:rsidRPr="00D21BC0">
        <w:rPr>
          <w:rFonts w:ascii="Arial" w:hAnsi="Arial" w:cs="Arial"/>
          <w:sz w:val="22"/>
          <w:szCs w:val="22"/>
        </w:rPr>
        <w:t>тающей на дизтопливе.</w:t>
      </w:r>
    </w:p>
    <w:p w:rsidR="00C97480" w:rsidRPr="00D21BC0" w:rsidRDefault="00C97480"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lastRenderedPageBreak/>
        <w:t xml:space="preserve">Количество загрязняющих веществ, выбрасываемых в атмосферу от стационарных источников при строительстве проектируемого объекта, составит </w:t>
      </w:r>
      <w:r w:rsidR="002A37AC">
        <w:rPr>
          <w:rFonts w:ascii="Arial" w:hAnsi="Arial" w:cs="Arial"/>
          <w:szCs w:val="22"/>
        </w:rPr>
        <w:t>5,22649</w:t>
      </w:r>
      <w:r w:rsidRPr="00D21BC0">
        <w:rPr>
          <w:rFonts w:ascii="Arial" w:hAnsi="Arial" w:cs="Arial"/>
          <w:szCs w:val="22"/>
        </w:rPr>
        <w:t xml:space="preserve"> г/сек или 0,6</w:t>
      </w:r>
      <w:r w:rsidR="002A37AC">
        <w:rPr>
          <w:rFonts w:ascii="Arial" w:hAnsi="Arial" w:cs="Arial"/>
          <w:szCs w:val="22"/>
        </w:rPr>
        <w:t>4212</w:t>
      </w:r>
      <w:r w:rsidRPr="00D21BC0">
        <w:rPr>
          <w:rFonts w:ascii="Arial" w:hAnsi="Arial" w:cs="Arial"/>
          <w:szCs w:val="22"/>
        </w:rPr>
        <w:t xml:space="preserve"> т/период.</w:t>
      </w:r>
    </w:p>
    <w:p w:rsidR="00C97480" w:rsidRPr="00D21BC0" w:rsidRDefault="00C97480"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 xml:space="preserve">Выброс от автотранспорта составляет </w:t>
      </w:r>
      <w:r w:rsidR="002A37AC">
        <w:rPr>
          <w:rFonts w:ascii="Arial" w:hAnsi="Arial" w:cs="Arial"/>
          <w:szCs w:val="22"/>
        </w:rPr>
        <w:t>0,98776</w:t>
      </w:r>
      <w:r w:rsidRPr="00D21BC0">
        <w:rPr>
          <w:rFonts w:ascii="Arial" w:hAnsi="Arial" w:cs="Arial"/>
          <w:szCs w:val="22"/>
        </w:rPr>
        <w:t xml:space="preserve"> г/сек или </w:t>
      </w:r>
      <w:r w:rsidR="002A37AC">
        <w:rPr>
          <w:rFonts w:ascii="Arial" w:hAnsi="Arial" w:cs="Arial"/>
          <w:szCs w:val="22"/>
        </w:rPr>
        <w:t>0,91251</w:t>
      </w:r>
      <w:r w:rsidRPr="00D21BC0">
        <w:rPr>
          <w:rFonts w:ascii="Arial" w:hAnsi="Arial" w:cs="Arial"/>
          <w:szCs w:val="22"/>
        </w:rPr>
        <w:t xml:space="preserve"> т/период.</w:t>
      </w:r>
    </w:p>
    <w:p w:rsidR="00767C1E" w:rsidRPr="00D21BC0" w:rsidRDefault="00767C1E" w:rsidP="009E483E">
      <w:pPr>
        <w:pStyle w:val="ab"/>
        <w:spacing w:line="288" w:lineRule="auto"/>
        <w:ind w:firstLine="709"/>
        <w:rPr>
          <w:rFonts w:ascii="Arial" w:hAnsi="Arial" w:cs="Arial"/>
          <w:sz w:val="22"/>
          <w:szCs w:val="22"/>
        </w:rPr>
      </w:pPr>
      <w:r w:rsidRPr="00D21BC0">
        <w:rPr>
          <w:rFonts w:ascii="Arial" w:hAnsi="Arial" w:cs="Arial"/>
          <w:sz w:val="22"/>
          <w:szCs w:val="22"/>
        </w:rPr>
        <w:t>В период эксплуатации  обустраиваемых скважин ЗВ будут выделятся от запорных арматур и фланцевых соединений выделяются незначительные выбросы углеводородов.</w:t>
      </w:r>
    </w:p>
    <w:p w:rsidR="00C97480" w:rsidRPr="00D21BC0" w:rsidRDefault="00C97480"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 xml:space="preserve">Количество загрязняющих веществ, выбрасываемых в атмосферу при эксплуатации проектируемого объекта составит </w:t>
      </w:r>
      <w:r w:rsidR="00D96738">
        <w:rPr>
          <w:rFonts w:ascii="Arial" w:hAnsi="Arial" w:cs="Arial"/>
          <w:szCs w:val="22"/>
        </w:rPr>
        <w:t>6,7484</w:t>
      </w:r>
      <w:r w:rsidR="002A37AC">
        <w:rPr>
          <w:rFonts w:ascii="Arial" w:hAnsi="Arial" w:cs="Arial"/>
          <w:szCs w:val="22"/>
        </w:rPr>
        <w:t xml:space="preserve"> </w:t>
      </w:r>
      <w:r w:rsidRPr="00D21BC0">
        <w:rPr>
          <w:rFonts w:ascii="Arial" w:hAnsi="Arial" w:cs="Arial"/>
          <w:szCs w:val="22"/>
        </w:rPr>
        <w:t xml:space="preserve">г/сек или </w:t>
      </w:r>
      <w:r w:rsidR="00D96738">
        <w:rPr>
          <w:rFonts w:ascii="Arial" w:hAnsi="Arial" w:cs="Arial"/>
          <w:szCs w:val="22"/>
        </w:rPr>
        <w:t>41,84708</w:t>
      </w:r>
      <w:r w:rsidRPr="00D21BC0">
        <w:rPr>
          <w:rFonts w:ascii="Arial" w:hAnsi="Arial" w:cs="Arial"/>
          <w:szCs w:val="22"/>
        </w:rPr>
        <w:t xml:space="preserve"> т/год.</w:t>
      </w:r>
    </w:p>
    <w:p w:rsidR="00767C1E" w:rsidRPr="00D21BC0" w:rsidRDefault="00767C1E" w:rsidP="009E483E">
      <w:pPr>
        <w:pStyle w:val="ab"/>
        <w:spacing w:line="288" w:lineRule="auto"/>
        <w:ind w:firstLine="709"/>
        <w:rPr>
          <w:rFonts w:ascii="Arial" w:hAnsi="Arial" w:cs="Arial"/>
          <w:sz w:val="22"/>
          <w:szCs w:val="22"/>
        </w:rPr>
      </w:pPr>
      <w:r w:rsidRPr="00D21BC0">
        <w:rPr>
          <w:rFonts w:ascii="Arial" w:hAnsi="Arial" w:cs="Arial"/>
          <w:sz w:val="22"/>
          <w:szCs w:val="22"/>
        </w:rPr>
        <w:t>Проведенный расчет рассеивания приземных концентрации показал, что выбросы от  источников в период эксплуатации</w:t>
      </w:r>
      <w:r w:rsidR="009F569C" w:rsidRPr="00D21BC0">
        <w:rPr>
          <w:rFonts w:ascii="Arial" w:hAnsi="Arial" w:cs="Arial"/>
          <w:sz w:val="22"/>
          <w:szCs w:val="22"/>
        </w:rPr>
        <w:t xml:space="preserve"> </w:t>
      </w:r>
      <w:r w:rsidRPr="00D21BC0">
        <w:rPr>
          <w:rFonts w:ascii="Arial" w:hAnsi="Arial" w:cs="Arial"/>
          <w:sz w:val="22"/>
          <w:szCs w:val="22"/>
        </w:rPr>
        <w:t>проектируемых объектов меньше одной ПДК на границе СЗЗ.</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b/>
          <w:sz w:val="22"/>
          <w:szCs w:val="22"/>
          <w:u w:val="single"/>
        </w:rPr>
        <w:t>ВЫВОД:</w:t>
      </w:r>
      <w:r w:rsidRPr="00D21BC0">
        <w:rPr>
          <w:rFonts w:ascii="Arial" w:hAnsi="Arial" w:cs="Arial"/>
          <w:sz w:val="22"/>
          <w:szCs w:val="22"/>
        </w:rPr>
        <w:t xml:space="preserve"> </w:t>
      </w:r>
      <w:r w:rsidRPr="00D21BC0">
        <w:rPr>
          <w:rFonts w:ascii="Arial" w:hAnsi="Arial" w:cs="Arial"/>
          <w:i/>
          <w:sz w:val="22"/>
          <w:szCs w:val="22"/>
        </w:rPr>
        <w:t xml:space="preserve">Строительство будет иметь </w:t>
      </w:r>
      <w:r w:rsidR="00C7791B">
        <w:rPr>
          <w:rFonts w:ascii="Arial" w:hAnsi="Arial" w:cs="Arial"/>
          <w:i/>
          <w:sz w:val="22"/>
          <w:szCs w:val="22"/>
        </w:rPr>
        <w:t>средней продолжительности</w:t>
      </w:r>
      <w:r w:rsidRPr="00D21BC0">
        <w:rPr>
          <w:rFonts w:ascii="Arial" w:hAnsi="Arial" w:cs="Arial"/>
          <w:i/>
          <w:sz w:val="22"/>
          <w:szCs w:val="22"/>
        </w:rPr>
        <w:t>, что окажет незначительное воздействие на состояние атмосферного воздуха.</w:t>
      </w:r>
    </w:p>
    <w:p w:rsidR="00553AB7"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После </w:t>
      </w:r>
      <w:r w:rsidR="00EF346A" w:rsidRPr="00D21BC0">
        <w:rPr>
          <w:rFonts w:ascii="Arial" w:hAnsi="Arial" w:cs="Arial"/>
          <w:i/>
          <w:sz w:val="22"/>
          <w:szCs w:val="22"/>
        </w:rPr>
        <w:t xml:space="preserve">окончания </w:t>
      </w:r>
      <w:r w:rsidRPr="00D21BC0">
        <w:rPr>
          <w:rFonts w:ascii="Arial" w:hAnsi="Arial" w:cs="Arial"/>
          <w:i/>
          <w:sz w:val="22"/>
          <w:szCs w:val="22"/>
        </w:rPr>
        <w:t xml:space="preserve">строительных работ воздействие прекратится, а показатель качества атмосферного воздуха не претерпит никаких изменений. </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атмосферный воздух при строительстве оценивается в пространственном масштабе, как </w:t>
      </w:r>
      <w:r w:rsidR="00A62BAC" w:rsidRPr="00D21BC0">
        <w:rPr>
          <w:rFonts w:ascii="Arial" w:hAnsi="Arial" w:cs="Arial"/>
          <w:i/>
          <w:sz w:val="22"/>
          <w:szCs w:val="22"/>
        </w:rPr>
        <w:t>локальный</w:t>
      </w:r>
      <w:r w:rsidRPr="00D21BC0">
        <w:rPr>
          <w:rFonts w:ascii="Arial" w:hAnsi="Arial" w:cs="Arial"/>
          <w:i/>
          <w:sz w:val="22"/>
          <w:szCs w:val="22"/>
        </w:rPr>
        <w:t xml:space="preserve">, во временном масштабе </w:t>
      </w:r>
      <w:r w:rsidR="00C7791B">
        <w:rPr>
          <w:rFonts w:ascii="Arial" w:hAnsi="Arial" w:cs="Arial"/>
          <w:i/>
          <w:sz w:val="22"/>
          <w:szCs w:val="22"/>
        </w:rPr>
        <w:t>средний</w:t>
      </w:r>
      <w:r w:rsidRPr="00D21BC0">
        <w:rPr>
          <w:rFonts w:ascii="Arial" w:hAnsi="Arial" w:cs="Arial"/>
          <w:i/>
          <w:sz w:val="22"/>
          <w:szCs w:val="22"/>
        </w:rPr>
        <w:t xml:space="preserve">, по интенсивности воздействия, как незначительное. По интегральной оценке с суммарной значимостью воздействия в </w:t>
      </w:r>
      <w:r w:rsidR="00501F61" w:rsidRPr="00D21BC0">
        <w:rPr>
          <w:rFonts w:ascii="Arial" w:hAnsi="Arial" w:cs="Arial"/>
          <w:i/>
          <w:sz w:val="22"/>
          <w:szCs w:val="22"/>
        </w:rPr>
        <w:t>1</w:t>
      </w:r>
      <w:r w:rsidRPr="00D21BC0">
        <w:rPr>
          <w:rFonts w:ascii="Arial" w:hAnsi="Arial" w:cs="Arial"/>
          <w:i/>
          <w:sz w:val="22"/>
          <w:szCs w:val="22"/>
        </w:rPr>
        <w:t xml:space="preserve"> балл. Масштаб воздействия низкий.</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атмосферный воздух при эксплуатации оценивается в пространственном масштабе, как </w:t>
      </w:r>
      <w:r w:rsidR="00553AB7" w:rsidRPr="00D21BC0">
        <w:rPr>
          <w:rFonts w:ascii="Arial" w:hAnsi="Arial" w:cs="Arial"/>
          <w:i/>
          <w:sz w:val="22"/>
          <w:szCs w:val="22"/>
        </w:rPr>
        <w:t>локальное</w:t>
      </w:r>
      <w:r w:rsidRPr="00D21BC0">
        <w:rPr>
          <w:rFonts w:ascii="Arial" w:hAnsi="Arial" w:cs="Arial"/>
          <w:i/>
          <w:sz w:val="22"/>
          <w:szCs w:val="22"/>
        </w:rPr>
        <w:t xml:space="preserve">, во временном масштабе </w:t>
      </w:r>
      <w:r w:rsidR="00A62BAC" w:rsidRPr="00D21BC0">
        <w:rPr>
          <w:rFonts w:ascii="Arial" w:hAnsi="Arial" w:cs="Arial"/>
          <w:i/>
          <w:sz w:val="22"/>
          <w:szCs w:val="22"/>
        </w:rPr>
        <w:t>многолетний</w:t>
      </w:r>
      <w:r w:rsidRPr="00D21BC0">
        <w:rPr>
          <w:rFonts w:ascii="Arial" w:hAnsi="Arial" w:cs="Arial"/>
          <w:i/>
          <w:sz w:val="22"/>
          <w:szCs w:val="22"/>
        </w:rPr>
        <w:t xml:space="preserve">, по интенсивности воздействия, как </w:t>
      </w:r>
      <w:r w:rsidR="00553AB7" w:rsidRPr="00D21BC0">
        <w:rPr>
          <w:rFonts w:ascii="Arial" w:hAnsi="Arial" w:cs="Arial"/>
          <w:i/>
          <w:sz w:val="22"/>
          <w:szCs w:val="22"/>
        </w:rPr>
        <w:t>незначительное</w:t>
      </w:r>
      <w:r w:rsidRPr="00D21BC0">
        <w:rPr>
          <w:rFonts w:ascii="Arial" w:hAnsi="Arial" w:cs="Arial"/>
          <w:i/>
          <w:sz w:val="22"/>
          <w:szCs w:val="22"/>
        </w:rPr>
        <w:t xml:space="preserve">. По интегральной оценке с суммарной значимостью воздействия в </w:t>
      </w:r>
      <w:r w:rsidR="0038755F" w:rsidRPr="00D21BC0">
        <w:rPr>
          <w:rFonts w:ascii="Arial" w:hAnsi="Arial" w:cs="Arial"/>
          <w:i/>
          <w:sz w:val="22"/>
          <w:szCs w:val="22"/>
        </w:rPr>
        <w:t>4</w:t>
      </w:r>
      <w:r w:rsidRPr="00D21BC0">
        <w:rPr>
          <w:rFonts w:ascii="Arial" w:hAnsi="Arial" w:cs="Arial"/>
          <w:i/>
          <w:sz w:val="22"/>
          <w:szCs w:val="22"/>
        </w:rPr>
        <w:t xml:space="preserve"> балл</w:t>
      </w:r>
      <w:r w:rsidR="0038755F" w:rsidRPr="00D21BC0">
        <w:rPr>
          <w:rFonts w:ascii="Arial" w:hAnsi="Arial" w:cs="Arial"/>
          <w:i/>
          <w:sz w:val="22"/>
          <w:szCs w:val="22"/>
        </w:rPr>
        <w:t>а</w:t>
      </w:r>
      <w:r w:rsidRPr="00D21BC0">
        <w:rPr>
          <w:rFonts w:ascii="Arial" w:hAnsi="Arial" w:cs="Arial"/>
          <w:i/>
          <w:sz w:val="22"/>
          <w:szCs w:val="22"/>
        </w:rPr>
        <w:t xml:space="preserve">. Категория значимости  </w:t>
      </w:r>
      <w:r w:rsidR="00A62BAC" w:rsidRPr="00D21BC0">
        <w:rPr>
          <w:rFonts w:ascii="Arial" w:hAnsi="Arial" w:cs="Arial"/>
          <w:i/>
          <w:sz w:val="22"/>
          <w:szCs w:val="22"/>
        </w:rPr>
        <w:t>низкая</w:t>
      </w:r>
      <w:r w:rsidRPr="00D21BC0">
        <w:rPr>
          <w:rFonts w:ascii="Arial" w:hAnsi="Arial" w:cs="Arial"/>
          <w:i/>
          <w:sz w:val="22"/>
          <w:szCs w:val="22"/>
        </w:rPr>
        <w:t>.</w:t>
      </w:r>
    </w:p>
    <w:p w:rsidR="00553AB7" w:rsidRPr="00D21BC0" w:rsidRDefault="00553AB7" w:rsidP="009E483E">
      <w:pPr>
        <w:pStyle w:val="ab"/>
        <w:spacing w:line="288" w:lineRule="auto"/>
        <w:ind w:firstLine="709"/>
        <w:rPr>
          <w:rFonts w:ascii="Arial" w:hAnsi="Arial" w:cs="Arial"/>
          <w:b/>
          <w:i/>
          <w:sz w:val="22"/>
          <w:szCs w:val="22"/>
        </w:rPr>
      </w:pPr>
    </w:p>
    <w:p w:rsidR="00535C82" w:rsidRPr="00D21BC0" w:rsidRDefault="009C2442" w:rsidP="009E483E">
      <w:pPr>
        <w:pStyle w:val="2e"/>
        <w:ind w:firstLine="709"/>
        <w:rPr>
          <w:rFonts w:cs="Arial"/>
          <w:color w:val="auto"/>
          <w:lang w:val="ru-RU"/>
        </w:rPr>
      </w:pPr>
      <w:bookmarkStart w:id="224" w:name="_Toc197513312"/>
      <w:r w:rsidRPr="00D21BC0">
        <w:rPr>
          <w:rFonts w:cs="Arial"/>
          <w:color w:val="auto"/>
          <w:lang w:val="ru-RU"/>
        </w:rPr>
        <w:t>11</w:t>
      </w:r>
      <w:r w:rsidR="00535C82" w:rsidRPr="00D21BC0">
        <w:rPr>
          <w:rFonts w:cs="Arial"/>
          <w:color w:val="auto"/>
          <w:lang w:val="ru-RU"/>
        </w:rPr>
        <w:t>.</w:t>
      </w:r>
      <w:r w:rsidR="00141D5D" w:rsidRPr="00D21BC0">
        <w:rPr>
          <w:rFonts w:cs="Arial"/>
          <w:color w:val="auto"/>
          <w:lang w:val="ru-RU"/>
        </w:rPr>
        <w:t>3</w:t>
      </w:r>
      <w:r w:rsidR="00535C82" w:rsidRPr="00D21BC0">
        <w:rPr>
          <w:rFonts w:cs="Arial"/>
          <w:color w:val="auto"/>
          <w:lang w:val="ru-RU"/>
        </w:rPr>
        <w:t xml:space="preserve"> Оценка воздействия на поверхностные </w:t>
      </w:r>
      <w:r w:rsidR="00BC70FB" w:rsidRPr="00D21BC0">
        <w:rPr>
          <w:rFonts w:cs="Arial"/>
          <w:color w:val="auto"/>
          <w:lang w:val="ru-RU"/>
        </w:rPr>
        <w:t xml:space="preserve">и подземные </w:t>
      </w:r>
      <w:r w:rsidR="00535C82" w:rsidRPr="00D21BC0">
        <w:rPr>
          <w:rFonts w:cs="Arial"/>
          <w:color w:val="auto"/>
          <w:lang w:val="ru-RU"/>
        </w:rPr>
        <w:t>воды</w:t>
      </w:r>
      <w:bookmarkEnd w:id="224"/>
    </w:p>
    <w:p w:rsidR="00DB77EB" w:rsidRPr="00D21BC0" w:rsidRDefault="00DB77EB" w:rsidP="009E483E">
      <w:pPr>
        <w:spacing w:line="288" w:lineRule="auto"/>
        <w:ind w:firstLine="709"/>
        <w:jc w:val="both"/>
        <w:rPr>
          <w:rFonts w:ascii="Arial" w:hAnsi="Arial" w:cs="Arial"/>
          <w:szCs w:val="22"/>
        </w:rPr>
      </w:pPr>
      <w:r w:rsidRPr="00D21BC0">
        <w:rPr>
          <w:rFonts w:ascii="Arial" w:hAnsi="Arial" w:cs="Arial"/>
          <w:szCs w:val="22"/>
        </w:rPr>
        <w:t>Грунтовые воды на площадке строительства на глубине 8м не вскрыты</w:t>
      </w:r>
      <w:r w:rsidR="002D6565" w:rsidRPr="00D21BC0">
        <w:rPr>
          <w:rFonts w:ascii="Arial" w:hAnsi="Arial" w:cs="Arial"/>
          <w:szCs w:val="22"/>
        </w:rPr>
        <w:t>.</w:t>
      </w:r>
    </w:p>
    <w:p w:rsidR="00DB77EB" w:rsidRPr="00D21BC0" w:rsidRDefault="00DB77EB" w:rsidP="009E483E">
      <w:pPr>
        <w:spacing w:line="288" w:lineRule="auto"/>
        <w:ind w:firstLine="709"/>
        <w:jc w:val="both"/>
        <w:rPr>
          <w:rFonts w:ascii="Arial" w:hAnsi="Arial" w:cs="Arial"/>
          <w:szCs w:val="22"/>
        </w:rPr>
      </w:pPr>
      <w:r w:rsidRPr="00D21BC0">
        <w:rPr>
          <w:rFonts w:ascii="Arial" w:hAnsi="Arial" w:cs="Arial"/>
          <w:szCs w:val="22"/>
        </w:rPr>
        <w:t>Пресных вод в данном районе не обнаружено, поверхностные воды отсутствуют.</w:t>
      </w:r>
    </w:p>
    <w:p w:rsidR="00033255" w:rsidRPr="00D21BC0" w:rsidRDefault="00033255" w:rsidP="009E483E">
      <w:pPr>
        <w:pStyle w:val="ab"/>
        <w:spacing w:line="288" w:lineRule="auto"/>
        <w:ind w:firstLine="709"/>
        <w:rPr>
          <w:rFonts w:ascii="Arial" w:hAnsi="Arial" w:cs="Arial"/>
          <w:sz w:val="22"/>
          <w:szCs w:val="22"/>
        </w:rPr>
      </w:pPr>
      <w:r w:rsidRPr="00D21BC0">
        <w:rPr>
          <w:rFonts w:ascii="Arial" w:hAnsi="Arial" w:cs="Arial"/>
          <w:spacing w:val="-2"/>
          <w:sz w:val="22"/>
          <w:szCs w:val="22"/>
        </w:rPr>
        <w:t>Организация рельефа на всех запроектированных скважинах выполняется посредством  выравнивания поверхности земли срезкой слоя грунта. Поверх</w:t>
      </w:r>
      <w:r w:rsidRPr="00D21BC0">
        <w:rPr>
          <w:rFonts w:ascii="Arial" w:hAnsi="Arial" w:cs="Arial"/>
          <w:spacing w:val="-3"/>
          <w:sz w:val="22"/>
          <w:szCs w:val="22"/>
        </w:rPr>
        <w:t xml:space="preserve">ности площадки придан двускатный профиль с уклоном от оси к краям </w:t>
      </w:r>
      <w:r w:rsidRPr="00D21BC0">
        <w:rPr>
          <w:rFonts w:ascii="Arial" w:hAnsi="Arial" w:cs="Arial"/>
          <w:spacing w:val="-5"/>
          <w:sz w:val="22"/>
          <w:szCs w:val="22"/>
        </w:rPr>
        <w:t>0,5-1%.</w:t>
      </w:r>
      <w:r w:rsidRPr="00D21BC0">
        <w:rPr>
          <w:rFonts w:ascii="Arial" w:hAnsi="Arial" w:cs="Arial"/>
          <w:spacing w:val="-3"/>
          <w:sz w:val="22"/>
          <w:szCs w:val="22"/>
        </w:rPr>
        <w:t xml:space="preserve"> </w:t>
      </w:r>
      <w:r w:rsidRPr="00D21BC0">
        <w:rPr>
          <w:rFonts w:ascii="Arial" w:hAnsi="Arial" w:cs="Arial"/>
          <w:spacing w:val="-4"/>
          <w:sz w:val="22"/>
          <w:szCs w:val="22"/>
        </w:rPr>
        <w:t>Проезды и подъезды к подлежащим обустройству скважинам  не требуется.</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b/>
          <w:bCs/>
          <w:i/>
          <w:sz w:val="22"/>
          <w:szCs w:val="22"/>
        </w:rPr>
        <w:t>ВЫВОД:</w:t>
      </w:r>
      <w:r w:rsidRPr="00D21BC0">
        <w:rPr>
          <w:rFonts w:ascii="Arial" w:hAnsi="Arial" w:cs="Arial"/>
          <w:i/>
          <w:sz w:val="22"/>
          <w:szCs w:val="22"/>
        </w:rPr>
        <w:t xml:space="preserve"> Проектные решения обеспечивают комплексную защиту поверхностных и подземных вод от загрязнения и истощения. Все технологические решения по водоснабжению, канализации  и пожаротушению приняты и разработаны в соответствии с нормами, правилами и стандартами и соответствующими нормативными документами Республики Казахстан.</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Воздействие на поверхностные</w:t>
      </w:r>
      <w:r w:rsidR="00BC70FB" w:rsidRPr="00D21BC0">
        <w:rPr>
          <w:rFonts w:ascii="Arial" w:hAnsi="Arial" w:cs="Arial"/>
          <w:i/>
          <w:sz w:val="22"/>
          <w:szCs w:val="22"/>
        </w:rPr>
        <w:t xml:space="preserve"> и подземные</w:t>
      </w:r>
      <w:r w:rsidRPr="00D21BC0">
        <w:rPr>
          <w:rFonts w:ascii="Arial" w:hAnsi="Arial" w:cs="Arial"/>
          <w:i/>
          <w:sz w:val="22"/>
          <w:szCs w:val="22"/>
        </w:rPr>
        <w:t xml:space="preserve"> воды </w:t>
      </w:r>
      <w:r w:rsidR="00BC70FB" w:rsidRPr="00D21BC0">
        <w:rPr>
          <w:rFonts w:ascii="Arial" w:hAnsi="Arial" w:cs="Arial"/>
          <w:i/>
          <w:sz w:val="22"/>
          <w:szCs w:val="22"/>
        </w:rPr>
        <w:t>при строительстве</w:t>
      </w:r>
      <w:r w:rsidRPr="00D21BC0">
        <w:rPr>
          <w:rFonts w:ascii="Arial" w:hAnsi="Arial" w:cs="Arial"/>
          <w:i/>
          <w:sz w:val="22"/>
          <w:szCs w:val="22"/>
        </w:rPr>
        <w:t xml:space="preserve"> </w:t>
      </w:r>
      <w:r w:rsidR="00A62BAC" w:rsidRPr="00D21BC0">
        <w:rPr>
          <w:rFonts w:ascii="Arial" w:hAnsi="Arial" w:cs="Arial"/>
          <w:i/>
          <w:sz w:val="22"/>
          <w:szCs w:val="22"/>
        </w:rPr>
        <w:t xml:space="preserve">оценивается в пространственном масштабе, </w:t>
      </w:r>
      <w:r w:rsidR="0038755F" w:rsidRPr="00D21BC0">
        <w:rPr>
          <w:rFonts w:ascii="Arial" w:hAnsi="Arial" w:cs="Arial"/>
          <w:i/>
          <w:sz w:val="22"/>
          <w:szCs w:val="22"/>
        </w:rPr>
        <w:t xml:space="preserve">как локальный, во временном масштабе </w:t>
      </w:r>
      <w:r w:rsidR="00C7791B">
        <w:rPr>
          <w:rFonts w:ascii="Arial" w:hAnsi="Arial" w:cs="Arial"/>
          <w:i/>
          <w:sz w:val="22"/>
          <w:szCs w:val="22"/>
        </w:rPr>
        <w:t>средний</w:t>
      </w:r>
      <w:r w:rsidR="0038755F" w:rsidRPr="00D21BC0">
        <w:rPr>
          <w:rFonts w:ascii="Arial" w:hAnsi="Arial" w:cs="Arial"/>
          <w:i/>
          <w:sz w:val="22"/>
          <w:szCs w:val="22"/>
        </w:rPr>
        <w:t xml:space="preserve">, по интенсивности воздействия, как незначительное. По интегральной оценке с суммарной значимостью воздействия в </w:t>
      </w:r>
      <w:r w:rsidR="00501F61" w:rsidRPr="00D21BC0">
        <w:rPr>
          <w:rFonts w:ascii="Arial" w:hAnsi="Arial" w:cs="Arial"/>
          <w:i/>
          <w:sz w:val="22"/>
          <w:szCs w:val="22"/>
        </w:rPr>
        <w:t>1</w:t>
      </w:r>
      <w:r w:rsidR="0038755F" w:rsidRPr="00D21BC0">
        <w:rPr>
          <w:rFonts w:ascii="Arial" w:hAnsi="Arial" w:cs="Arial"/>
          <w:i/>
          <w:sz w:val="22"/>
          <w:szCs w:val="22"/>
        </w:rPr>
        <w:t xml:space="preserve"> балл. Масштаб воздействия низкий.</w:t>
      </w:r>
    </w:p>
    <w:p w:rsidR="00BC70FB" w:rsidRPr="00D21BC0" w:rsidRDefault="00BC70FB"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поверхностные и подземные воды при эксплуатации </w:t>
      </w:r>
      <w:r w:rsidR="00A62BAC" w:rsidRPr="00D21BC0">
        <w:rPr>
          <w:rFonts w:ascii="Arial" w:hAnsi="Arial" w:cs="Arial"/>
          <w:i/>
          <w:sz w:val="22"/>
          <w:szCs w:val="22"/>
        </w:rPr>
        <w:t xml:space="preserve">оценивается в пространственном масштабе, как локальное, во временном масштабе многолетний, по интенсивности воздействия, как незначительное. </w:t>
      </w:r>
      <w:r w:rsidRPr="00D21BC0">
        <w:rPr>
          <w:rFonts w:ascii="Arial" w:hAnsi="Arial" w:cs="Arial"/>
          <w:i/>
          <w:sz w:val="22"/>
          <w:szCs w:val="22"/>
        </w:rPr>
        <w:t xml:space="preserve">По интегральной оценке с суммарной значимостью воздействия в </w:t>
      </w:r>
      <w:r w:rsidR="0038755F" w:rsidRPr="00D21BC0">
        <w:rPr>
          <w:rFonts w:ascii="Arial" w:hAnsi="Arial" w:cs="Arial"/>
          <w:i/>
          <w:sz w:val="22"/>
          <w:szCs w:val="22"/>
        </w:rPr>
        <w:t>4</w:t>
      </w:r>
      <w:r w:rsidRPr="00D21BC0">
        <w:rPr>
          <w:rFonts w:ascii="Arial" w:hAnsi="Arial" w:cs="Arial"/>
          <w:i/>
          <w:sz w:val="22"/>
          <w:szCs w:val="22"/>
        </w:rPr>
        <w:t xml:space="preserve"> балл</w:t>
      </w:r>
      <w:r w:rsidR="00A62BAC" w:rsidRPr="00D21BC0">
        <w:rPr>
          <w:rFonts w:ascii="Arial" w:hAnsi="Arial" w:cs="Arial"/>
          <w:i/>
          <w:sz w:val="22"/>
          <w:szCs w:val="22"/>
        </w:rPr>
        <w:t>а</w:t>
      </w:r>
      <w:r w:rsidRPr="00D21BC0">
        <w:rPr>
          <w:rFonts w:ascii="Arial" w:hAnsi="Arial" w:cs="Arial"/>
          <w:i/>
          <w:sz w:val="22"/>
          <w:szCs w:val="22"/>
        </w:rPr>
        <w:t xml:space="preserve">. Категория значимости  </w:t>
      </w:r>
      <w:r w:rsidR="00A62BAC" w:rsidRPr="00D21BC0">
        <w:rPr>
          <w:rFonts w:ascii="Arial" w:hAnsi="Arial" w:cs="Arial"/>
          <w:i/>
          <w:sz w:val="22"/>
          <w:szCs w:val="22"/>
        </w:rPr>
        <w:t>низкая</w:t>
      </w:r>
      <w:r w:rsidRPr="00D21BC0">
        <w:rPr>
          <w:rFonts w:ascii="Arial" w:hAnsi="Arial" w:cs="Arial"/>
          <w:i/>
          <w:sz w:val="22"/>
          <w:szCs w:val="22"/>
        </w:rPr>
        <w:t>.</w:t>
      </w:r>
    </w:p>
    <w:p w:rsidR="00553AB7" w:rsidRPr="00D21BC0" w:rsidRDefault="00553AB7" w:rsidP="009E483E">
      <w:pPr>
        <w:pStyle w:val="ab"/>
        <w:spacing w:line="288" w:lineRule="auto"/>
        <w:ind w:firstLine="709"/>
        <w:rPr>
          <w:rFonts w:ascii="Arial" w:hAnsi="Arial" w:cs="Arial"/>
          <w:b/>
          <w:i/>
          <w:sz w:val="22"/>
          <w:szCs w:val="22"/>
        </w:rPr>
      </w:pPr>
    </w:p>
    <w:p w:rsidR="00535C82" w:rsidRPr="00D21BC0" w:rsidRDefault="00EA48F0" w:rsidP="009E483E">
      <w:pPr>
        <w:pStyle w:val="2e"/>
        <w:ind w:firstLine="709"/>
        <w:rPr>
          <w:rFonts w:cs="Arial"/>
          <w:color w:val="auto"/>
          <w:lang w:val="ru-RU"/>
        </w:rPr>
      </w:pPr>
      <w:bookmarkStart w:id="225" w:name="_Toc197513313"/>
      <w:r w:rsidRPr="00D21BC0">
        <w:rPr>
          <w:rFonts w:cs="Arial"/>
          <w:color w:val="auto"/>
          <w:lang w:val="ru-RU"/>
        </w:rPr>
        <w:t>1</w:t>
      </w:r>
      <w:r w:rsidR="009C2442" w:rsidRPr="00D21BC0">
        <w:rPr>
          <w:rFonts w:cs="Arial"/>
          <w:color w:val="auto"/>
          <w:lang w:val="ru-RU"/>
        </w:rPr>
        <w:t>1</w:t>
      </w:r>
      <w:r w:rsidR="00535C82" w:rsidRPr="00D21BC0">
        <w:rPr>
          <w:rFonts w:cs="Arial"/>
          <w:color w:val="auto"/>
          <w:lang w:val="ru-RU"/>
        </w:rPr>
        <w:t>.</w:t>
      </w:r>
      <w:r w:rsidR="00141D5D" w:rsidRPr="00D21BC0">
        <w:rPr>
          <w:rFonts w:cs="Arial"/>
          <w:color w:val="auto"/>
          <w:lang w:val="ru-RU"/>
        </w:rPr>
        <w:t>4</w:t>
      </w:r>
      <w:r w:rsidR="00535C82" w:rsidRPr="00D21BC0">
        <w:rPr>
          <w:rFonts w:cs="Arial"/>
          <w:color w:val="auto"/>
          <w:lang w:val="ru-RU"/>
        </w:rPr>
        <w:t xml:space="preserve"> Оценка воздействия на земельные ресурсы и почвы</w:t>
      </w:r>
      <w:bookmarkEnd w:id="225"/>
    </w:p>
    <w:p w:rsidR="00535C82" w:rsidRPr="00D21BC0" w:rsidRDefault="00535C82" w:rsidP="009E483E">
      <w:pPr>
        <w:autoSpaceDE w:val="0"/>
        <w:autoSpaceDN w:val="0"/>
        <w:adjustRightInd w:val="0"/>
        <w:spacing w:line="288" w:lineRule="auto"/>
        <w:ind w:firstLine="709"/>
        <w:jc w:val="both"/>
        <w:rPr>
          <w:rFonts w:ascii="Arial" w:hAnsi="Arial" w:cs="Arial"/>
          <w:noProof/>
          <w:szCs w:val="22"/>
        </w:rPr>
      </w:pPr>
      <w:r w:rsidRPr="00D21BC0">
        <w:rPr>
          <w:rFonts w:ascii="Arial" w:hAnsi="Arial" w:cs="Arial"/>
          <w:szCs w:val="22"/>
        </w:rPr>
        <w:lastRenderedPageBreak/>
        <w:t>Основные проектируемые сооружения  размещены на существующем промысле, поэтому дополнительного отчуждения земель не требуется.</w:t>
      </w:r>
    </w:p>
    <w:p w:rsidR="00535C82" w:rsidRPr="00D21BC0" w:rsidRDefault="00535C82"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Проектные решения обеспечивают сосредоточение всего эксплуатационного оборудования на отдельных площадках, имеющих бордюрное ограждение или обвалование, что обеспечивает надежную защиту от разлива нефтепродуктов на рельеф, сводит к минимуму воздействие на окружающую среду.</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В соответствии с требованиями ГОСТ 17.5.3.04-83 рекультивация нарушенных земель должна осуществляться в два последовательных этапа: технический и биологический.</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Мероприятия по биологической рекультивации земель проектом не предусматриваются в силу низкого бонитета и засоленности грунтов.</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По окончанию обустройства объекта производится только техническая рекультивация земли, то есть вертикальная планировка площадки строительства под одну плоскость и очистка их от строительного мусора и металлолома</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Мероприятия, обеспечивающие защиту почвы, складываются из организационно-технологических; проектно-конструкторских решений.</w:t>
      </w:r>
    </w:p>
    <w:p w:rsidR="00BC70FB" w:rsidRPr="00D21BC0" w:rsidRDefault="00535C82" w:rsidP="009E483E">
      <w:pPr>
        <w:pStyle w:val="ab"/>
        <w:spacing w:line="288" w:lineRule="auto"/>
        <w:ind w:firstLine="709"/>
        <w:rPr>
          <w:rFonts w:ascii="Arial" w:hAnsi="Arial" w:cs="Arial"/>
          <w:i/>
          <w:sz w:val="22"/>
          <w:szCs w:val="22"/>
        </w:rPr>
      </w:pPr>
      <w:r w:rsidRPr="00D21BC0">
        <w:rPr>
          <w:rFonts w:ascii="Arial" w:hAnsi="Arial" w:cs="Arial"/>
          <w:b/>
          <w:bCs/>
          <w:sz w:val="22"/>
          <w:szCs w:val="22"/>
          <w:u w:val="single"/>
        </w:rPr>
        <w:t>ВЫВОД:</w:t>
      </w:r>
      <w:r w:rsidRPr="00D21BC0">
        <w:rPr>
          <w:rFonts w:ascii="Arial" w:hAnsi="Arial" w:cs="Arial"/>
          <w:sz w:val="22"/>
          <w:szCs w:val="22"/>
        </w:rPr>
        <w:t xml:space="preserve">  </w:t>
      </w:r>
      <w:r w:rsidRPr="00D21BC0">
        <w:rPr>
          <w:rFonts w:ascii="Arial" w:hAnsi="Arial" w:cs="Arial"/>
          <w:i/>
          <w:sz w:val="22"/>
          <w:szCs w:val="22"/>
        </w:rPr>
        <w:t xml:space="preserve">По СНиП 1.02.01-85 разработку мероприятий по планировке и благоустройству промышленных площадок следует вести с учетом требований СНиП П-89-80 «Генеральные планы промышленных предприятий». На территории необходимо выполнить планировочные работы, ликвидировать ненужные выемки и насыпи, убрать строительный мусор и провести благоустройство земельного участка. </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земельные ресурсы и почву </w:t>
      </w:r>
      <w:r w:rsidR="00BC70FB" w:rsidRPr="00D21BC0">
        <w:rPr>
          <w:rFonts w:ascii="Arial" w:hAnsi="Arial" w:cs="Arial"/>
          <w:i/>
          <w:sz w:val="22"/>
          <w:szCs w:val="22"/>
        </w:rPr>
        <w:t>при строительстве</w:t>
      </w:r>
      <w:r w:rsidRPr="00D21BC0">
        <w:rPr>
          <w:rFonts w:ascii="Arial" w:hAnsi="Arial" w:cs="Arial"/>
          <w:i/>
          <w:sz w:val="22"/>
          <w:szCs w:val="22"/>
        </w:rPr>
        <w:t xml:space="preserve"> </w:t>
      </w:r>
      <w:r w:rsidR="00A62BAC" w:rsidRPr="00D21BC0">
        <w:rPr>
          <w:rFonts w:ascii="Arial" w:hAnsi="Arial" w:cs="Arial"/>
          <w:i/>
          <w:sz w:val="22"/>
          <w:szCs w:val="22"/>
        </w:rPr>
        <w:t xml:space="preserve">оценивается в пространственном масштабе, </w:t>
      </w:r>
      <w:r w:rsidR="0038755F" w:rsidRPr="00D21BC0">
        <w:rPr>
          <w:rFonts w:ascii="Arial" w:hAnsi="Arial" w:cs="Arial"/>
          <w:i/>
          <w:sz w:val="22"/>
          <w:szCs w:val="22"/>
        </w:rPr>
        <w:t xml:space="preserve">как локальный, во временном масштабе </w:t>
      </w:r>
      <w:r w:rsidR="00C7791B">
        <w:rPr>
          <w:rFonts w:ascii="Arial" w:hAnsi="Arial" w:cs="Arial"/>
          <w:i/>
          <w:sz w:val="22"/>
          <w:szCs w:val="22"/>
        </w:rPr>
        <w:t>средний</w:t>
      </w:r>
      <w:r w:rsidR="0038755F" w:rsidRPr="00D21BC0">
        <w:rPr>
          <w:rFonts w:ascii="Arial" w:hAnsi="Arial" w:cs="Arial"/>
          <w:i/>
          <w:sz w:val="22"/>
          <w:szCs w:val="22"/>
        </w:rPr>
        <w:t xml:space="preserve">, по интенсивности воздействия, как </w:t>
      </w:r>
      <w:r w:rsidR="00141D5D" w:rsidRPr="00D21BC0">
        <w:rPr>
          <w:rFonts w:ascii="Arial" w:hAnsi="Arial" w:cs="Arial"/>
          <w:i/>
          <w:sz w:val="22"/>
          <w:szCs w:val="22"/>
        </w:rPr>
        <w:t>слабое</w:t>
      </w:r>
      <w:r w:rsidR="0038755F" w:rsidRPr="00D21BC0">
        <w:rPr>
          <w:rFonts w:ascii="Arial" w:hAnsi="Arial" w:cs="Arial"/>
          <w:i/>
          <w:sz w:val="22"/>
          <w:szCs w:val="22"/>
        </w:rPr>
        <w:t xml:space="preserve">. По интегральной оценке с суммарной значимостью воздействия в </w:t>
      </w:r>
      <w:r w:rsidR="00501F61" w:rsidRPr="00D21BC0">
        <w:rPr>
          <w:rFonts w:ascii="Arial" w:hAnsi="Arial" w:cs="Arial"/>
          <w:i/>
          <w:sz w:val="22"/>
          <w:szCs w:val="22"/>
        </w:rPr>
        <w:t>2</w:t>
      </w:r>
      <w:r w:rsidR="0038755F" w:rsidRPr="00D21BC0">
        <w:rPr>
          <w:rFonts w:ascii="Arial" w:hAnsi="Arial" w:cs="Arial"/>
          <w:i/>
          <w:sz w:val="22"/>
          <w:szCs w:val="22"/>
        </w:rPr>
        <w:t xml:space="preserve"> балла. Масштаб воздействия низкий.</w:t>
      </w:r>
    </w:p>
    <w:p w:rsidR="00BC70FB" w:rsidRPr="00D21BC0" w:rsidRDefault="00BC70FB"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земельные ресурсы и почву при эксплуатации </w:t>
      </w:r>
      <w:r w:rsidR="00A62BAC" w:rsidRPr="00D21BC0">
        <w:rPr>
          <w:rFonts w:ascii="Arial" w:hAnsi="Arial" w:cs="Arial"/>
          <w:i/>
          <w:sz w:val="22"/>
          <w:szCs w:val="22"/>
        </w:rPr>
        <w:t xml:space="preserve">оценивается в пространственном масштабе, как локальное, во временном масштабе многолетний, по интенсивности воздействия, как незначительное. </w:t>
      </w:r>
      <w:r w:rsidRPr="00D21BC0">
        <w:rPr>
          <w:rFonts w:ascii="Arial" w:hAnsi="Arial" w:cs="Arial"/>
          <w:i/>
          <w:sz w:val="22"/>
          <w:szCs w:val="22"/>
        </w:rPr>
        <w:t xml:space="preserve"> По интегральной оценке с суммарной значимостью</w:t>
      </w:r>
      <w:r w:rsidR="00A62BAC" w:rsidRPr="00D21BC0">
        <w:rPr>
          <w:rFonts w:ascii="Arial" w:hAnsi="Arial" w:cs="Arial"/>
          <w:i/>
          <w:sz w:val="22"/>
          <w:szCs w:val="22"/>
        </w:rPr>
        <w:t xml:space="preserve"> </w:t>
      </w:r>
      <w:r w:rsidRPr="00D21BC0">
        <w:rPr>
          <w:rFonts w:ascii="Arial" w:hAnsi="Arial" w:cs="Arial"/>
          <w:i/>
          <w:sz w:val="22"/>
          <w:szCs w:val="22"/>
        </w:rPr>
        <w:t>воздействия</w:t>
      </w:r>
      <w:r w:rsidR="0073689B" w:rsidRPr="00D21BC0">
        <w:rPr>
          <w:rFonts w:ascii="Arial" w:hAnsi="Arial" w:cs="Arial"/>
          <w:i/>
          <w:sz w:val="22"/>
          <w:szCs w:val="22"/>
        </w:rPr>
        <w:t xml:space="preserve"> -</w:t>
      </w:r>
      <w:r w:rsidRPr="00D21BC0">
        <w:rPr>
          <w:rFonts w:ascii="Arial" w:hAnsi="Arial" w:cs="Arial"/>
          <w:i/>
          <w:sz w:val="22"/>
          <w:szCs w:val="22"/>
        </w:rPr>
        <w:t xml:space="preserve"> </w:t>
      </w:r>
      <w:r w:rsidR="00A62BAC" w:rsidRPr="00D21BC0">
        <w:rPr>
          <w:rFonts w:ascii="Arial" w:hAnsi="Arial" w:cs="Arial"/>
          <w:i/>
          <w:sz w:val="22"/>
          <w:szCs w:val="22"/>
        </w:rPr>
        <w:t>низкое</w:t>
      </w:r>
      <w:r w:rsidRPr="00D21BC0">
        <w:rPr>
          <w:rFonts w:ascii="Arial" w:hAnsi="Arial" w:cs="Arial"/>
          <w:i/>
          <w:sz w:val="22"/>
          <w:szCs w:val="22"/>
        </w:rPr>
        <w:t>.</w:t>
      </w:r>
    </w:p>
    <w:p w:rsidR="008B35FF" w:rsidRPr="00D21BC0" w:rsidRDefault="008B35FF" w:rsidP="009E483E">
      <w:pPr>
        <w:pStyle w:val="ab"/>
        <w:spacing w:line="288" w:lineRule="auto"/>
        <w:ind w:firstLine="709"/>
        <w:rPr>
          <w:rFonts w:ascii="Arial" w:hAnsi="Arial" w:cs="Arial"/>
          <w:b/>
          <w:i/>
          <w:sz w:val="22"/>
          <w:szCs w:val="22"/>
        </w:rPr>
      </w:pPr>
    </w:p>
    <w:p w:rsidR="00EE6860" w:rsidRPr="00D21BC0" w:rsidRDefault="00EE6860" w:rsidP="009E483E">
      <w:pPr>
        <w:pStyle w:val="2e"/>
        <w:ind w:firstLine="709"/>
        <w:rPr>
          <w:rFonts w:cs="Arial"/>
          <w:color w:val="auto"/>
          <w:lang w:val="ru-RU"/>
        </w:rPr>
      </w:pPr>
      <w:r w:rsidRPr="00D21BC0">
        <w:rPr>
          <w:rFonts w:cs="Arial"/>
          <w:color w:val="auto"/>
          <w:lang w:val="ru-RU"/>
        </w:rPr>
        <w:t>1</w:t>
      </w:r>
      <w:r w:rsidR="009C2442" w:rsidRPr="00D21BC0">
        <w:rPr>
          <w:rFonts w:cs="Arial"/>
          <w:color w:val="auto"/>
          <w:lang w:val="ru-RU"/>
        </w:rPr>
        <w:t>1</w:t>
      </w:r>
      <w:r w:rsidRPr="00D21BC0">
        <w:rPr>
          <w:rFonts w:cs="Arial"/>
          <w:color w:val="auto"/>
          <w:lang w:val="ru-RU"/>
        </w:rPr>
        <w:t>.</w:t>
      </w:r>
      <w:r w:rsidR="00141D5D" w:rsidRPr="00D21BC0">
        <w:rPr>
          <w:rFonts w:cs="Arial"/>
          <w:color w:val="auto"/>
          <w:lang w:val="ru-RU"/>
        </w:rPr>
        <w:t>5</w:t>
      </w:r>
      <w:r w:rsidRPr="00D21BC0">
        <w:rPr>
          <w:rFonts w:cs="Arial"/>
          <w:color w:val="auto"/>
          <w:lang w:val="ru-RU"/>
        </w:rPr>
        <w:t>. Оценка воздействия на недра</w:t>
      </w:r>
    </w:p>
    <w:p w:rsidR="00091D49" w:rsidRPr="00D21BC0" w:rsidRDefault="00091D49" w:rsidP="009E483E">
      <w:pPr>
        <w:spacing w:line="288" w:lineRule="auto"/>
        <w:ind w:firstLine="709"/>
        <w:jc w:val="both"/>
        <w:rPr>
          <w:rFonts w:ascii="Arial" w:hAnsi="Arial" w:cs="Arial"/>
          <w:szCs w:val="22"/>
        </w:rPr>
      </w:pPr>
      <w:r w:rsidRPr="00D21BC0">
        <w:rPr>
          <w:rFonts w:ascii="Arial" w:hAnsi="Arial" w:cs="Arial"/>
          <w:szCs w:val="22"/>
        </w:rPr>
        <w:t xml:space="preserve">Геологическая среда, по сравнению с другими компонентами окружающей среды обладает некоторыми специфическими особенностями, определяющими специфику  оценки возможного ее изменения, это в первую очередь  достаточная инерционность среды, необратимость процессов, вызванных внешними воздействием, низкая способность к самовосстановлению (по сравнению с некоторыми биологическими компонентами). </w:t>
      </w:r>
    </w:p>
    <w:p w:rsidR="00091D49" w:rsidRPr="00D21BC0" w:rsidRDefault="00091D49" w:rsidP="009E483E">
      <w:pPr>
        <w:spacing w:line="288" w:lineRule="auto"/>
        <w:ind w:firstLine="709"/>
        <w:jc w:val="both"/>
        <w:rPr>
          <w:rFonts w:ascii="Arial" w:hAnsi="Arial" w:cs="Arial"/>
          <w:szCs w:val="22"/>
        </w:rPr>
      </w:pPr>
      <w:r w:rsidRPr="00D21BC0">
        <w:rPr>
          <w:rFonts w:ascii="Arial" w:hAnsi="Arial" w:cs="Arial"/>
          <w:szCs w:val="22"/>
        </w:rPr>
        <w:t xml:space="preserve">Наиболее сложной и ответственной задачей при разработке нефтяных месторождений является охрана недр. Охрана недр должна осуществляться в строгом соответствии с </w:t>
      </w:r>
      <w:r w:rsidR="00F83F4A" w:rsidRPr="00D21BC0">
        <w:rPr>
          <w:rFonts w:ascii="Arial" w:hAnsi="Arial" w:cs="Arial"/>
          <w:szCs w:val="22"/>
        </w:rPr>
        <w:t>Кодексом</w:t>
      </w:r>
      <w:r w:rsidRPr="00D21BC0">
        <w:rPr>
          <w:rFonts w:ascii="Arial" w:hAnsi="Arial" w:cs="Arial"/>
          <w:szCs w:val="22"/>
        </w:rPr>
        <w:t xml:space="preserve"> РК «О недрах и недропользовании».</w:t>
      </w:r>
    </w:p>
    <w:p w:rsidR="00091D49" w:rsidRPr="00D21BC0" w:rsidRDefault="00091D49" w:rsidP="009E483E">
      <w:pPr>
        <w:spacing w:line="288" w:lineRule="auto"/>
        <w:ind w:firstLine="709"/>
        <w:jc w:val="both"/>
        <w:rPr>
          <w:rFonts w:ascii="Arial" w:hAnsi="Arial" w:cs="Arial"/>
          <w:szCs w:val="22"/>
        </w:rPr>
      </w:pPr>
      <w:r w:rsidRPr="00D21BC0">
        <w:rPr>
          <w:rFonts w:ascii="Arial" w:hAnsi="Arial" w:cs="Arial"/>
          <w:szCs w:val="22"/>
        </w:rPr>
        <w:t>Основным объектом воздействия на недра при проектируемых работах будут являться продуктивные нефтегазоносные горизонты. Воздействие на геологическую среду при выполнении работ может происходить в двух направлениях: загрязнение вследствие нарушения естественной сплошности геологических структур скважинами и загрязнение с поверхности земли.</w:t>
      </w:r>
    </w:p>
    <w:p w:rsidR="0031294E" w:rsidRPr="00D21BC0" w:rsidRDefault="0031294E" w:rsidP="009E483E">
      <w:pPr>
        <w:pStyle w:val="ab"/>
        <w:spacing w:line="288" w:lineRule="auto"/>
        <w:ind w:firstLine="709"/>
        <w:rPr>
          <w:rFonts w:ascii="Arial" w:hAnsi="Arial" w:cs="Arial"/>
          <w:sz w:val="22"/>
          <w:szCs w:val="22"/>
        </w:rPr>
      </w:pPr>
      <w:r w:rsidRPr="00D21BC0">
        <w:rPr>
          <w:rFonts w:ascii="Arial" w:hAnsi="Arial" w:cs="Arial"/>
          <w:b/>
          <w:i/>
          <w:sz w:val="22"/>
          <w:szCs w:val="22"/>
          <w:u w:val="single"/>
        </w:rPr>
        <w:t xml:space="preserve">ВЫВОД: </w:t>
      </w:r>
    </w:p>
    <w:p w:rsidR="008B35FF" w:rsidRPr="00D21BC0" w:rsidRDefault="00091D49" w:rsidP="009E483E">
      <w:pPr>
        <w:spacing w:line="288" w:lineRule="auto"/>
        <w:ind w:firstLine="709"/>
        <w:jc w:val="both"/>
        <w:rPr>
          <w:rFonts w:ascii="Arial" w:hAnsi="Arial" w:cs="Arial"/>
          <w:i/>
          <w:szCs w:val="22"/>
        </w:rPr>
      </w:pPr>
      <w:r w:rsidRPr="00D21BC0">
        <w:rPr>
          <w:rFonts w:ascii="Arial" w:hAnsi="Arial" w:cs="Arial"/>
          <w:i/>
          <w:szCs w:val="22"/>
        </w:rPr>
        <w:t>Основными требованиями по о</w:t>
      </w:r>
      <w:r w:rsidR="0031294E" w:rsidRPr="00D21BC0">
        <w:rPr>
          <w:rFonts w:ascii="Arial" w:hAnsi="Arial" w:cs="Arial"/>
          <w:i/>
          <w:szCs w:val="22"/>
        </w:rPr>
        <w:t xml:space="preserve">хране недр, </w:t>
      </w:r>
      <w:r w:rsidRPr="00D21BC0">
        <w:rPr>
          <w:rFonts w:ascii="Arial" w:hAnsi="Arial" w:cs="Arial"/>
          <w:i/>
          <w:szCs w:val="22"/>
        </w:rPr>
        <w:t xml:space="preserve">будут являться мероприятия, направленные на рациональное и комплексное использование полезного ископаемого, обеспечение полноты извлечения, сохранения свойств энергетического состояния </w:t>
      </w:r>
      <w:r w:rsidRPr="00D21BC0">
        <w:rPr>
          <w:rFonts w:ascii="Arial" w:hAnsi="Arial" w:cs="Arial"/>
          <w:i/>
          <w:szCs w:val="22"/>
        </w:rPr>
        <w:lastRenderedPageBreak/>
        <w:t xml:space="preserve">верхних частей недр с целью предотвращения землетрясений, оползней, </w:t>
      </w:r>
      <w:r w:rsidR="008B35FF" w:rsidRPr="00D21BC0">
        <w:rPr>
          <w:rFonts w:ascii="Arial" w:hAnsi="Arial" w:cs="Arial"/>
          <w:i/>
          <w:szCs w:val="22"/>
        </w:rPr>
        <w:t>подтоплений и просадок грунтов.</w:t>
      </w:r>
    </w:p>
    <w:p w:rsidR="00091D49" w:rsidRPr="00D21BC0" w:rsidRDefault="0031294E" w:rsidP="009E483E">
      <w:pPr>
        <w:spacing w:line="288" w:lineRule="auto"/>
        <w:ind w:firstLine="709"/>
        <w:jc w:val="both"/>
        <w:rPr>
          <w:rFonts w:ascii="Arial" w:hAnsi="Arial" w:cs="Arial"/>
          <w:b/>
          <w:i/>
          <w:szCs w:val="22"/>
        </w:rPr>
      </w:pPr>
      <w:r w:rsidRPr="00D21BC0">
        <w:rPr>
          <w:rFonts w:ascii="Arial" w:hAnsi="Arial" w:cs="Arial"/>
          <w:b/>
          <w:i/>
          <w:szCs w:val="22"/>
        </w:rPr>
        <w:t>В целом, воздействие на недра</w:t>
      </w:r>
      <w:r w:rsidR="00091D49" w:rsidRPr="00D21BC0">
        <w:rPr>
          <w:rFonts w:ascii="Arial" w:hAnsi="Arial" w:cs="Arial"/>
          <w:b/>
          <w:i/>
          <w:szCs w:val="22"/>
        </w:rPr>
        <w:t xml:space="preserve"> </w:t>
      </w:r>
      <w:r w:rsidR="004B5066" w:rsidRPr="00D21BC0">
        <w:rPr>
          <w:rFonts w:ascii="Arial" w:hAnsi="Arial" w:cs="Arial"/>
          <w:b/>
          <w:i/>
          <w:szCs w:val="22"/>
        </w:rPr>
        <w:t>по обустройству месторождения</w:t>
      </w:r>
      <w:r w:rsidR="00091D49" w:rsidRPr="00D21BC0">
        <w:rPr>
          <w:rFonts w:ascii="Arial" w:hAnsi="Arial" w:cs="Arial"/>
          <w:b/>
          <w:i/>
          <w:szCs w:val="22"/>
        </w:rPr>
        <w:t xml:space="preserve">, можно оценить как низкое, не вызывающее значимых </w:t>
      </w:r>
      <w:r w:rsidRPr="00D21BC0">
        <w:rPr>
          <w:rFonts w:ascii="Arial" w:hAnsi="Arial" w:cs="Arial"/>
          <w:b/>
          <w:i/>
          <w:szCs w:val="22"/>
        </w:rPr>
        <w:t>изменений в геологической среде.</w:t>
      </w:r>
    </w:p>
    <w:p w:rsidR="008A7315" w:rsidRPr="00D21BC0" w:rsidRDefault="008A7315" w:rsidP="009E483E">
      <w:pPr>
        <w:spacing w:line="288" w:lineRule="auto"/>
        <w:ind w:firstLine="709"/>
        <w:jc w:val="both"/>
        <w:rPr>
          <w:rFonts w:ascii="Arial" w:hAnsi="Arial" w:cs="Arial"/>
          <w:b/>
          <w:i/>
          <w:szCs w:val="22"/>
        </w:rPr>
      </w:pPr>
    </w:p>
    <w:p w:rsidR="00535C82" w:rsidRPr="00D21BC0" w:rsidRDefault="00535C82" w:rsidP="009E483E">
      <w:pPr>
        <w:pStyle w:val="2e"/>
        <w:ind w:firstLine="709"/>
        <w:rPr>
          <w:rFonts w:cs="Arial"/>
          <w:color w:val="auto"/>
          <w:lang w:val="ru-RU"/>
        </w:rPr>
      </w:pPr>
      <w:bookmarkStart w:id="226" w:name="_Toc197513314"/>
      <w:r w:rsidRPr="00D21BC0">
        <w:rPr>
          <w:rFonts w:cs="Arial"/>
          <w:color w:val="auto"/>
          <w:lang w:val="ru-RU"/>
        </w:rPr>
        <w:t>1</w:t>
      </w:r>
      <w:r w:rsidR="009C2442" w:rsidRPr="00D21BC0">
        <w:rPr>
          <w:rFonts w:cs="Arial"/>
          <w:color w:val="auto"/>
          <w:lang w:val="ru-RU"/>
        </w:rPr>
        <w:t>1</w:t>
      </w:r>
      <w:r w:rsidRPr="00D21BC0">
        <w:rPr>
          <w:rFonts w:cs="Arial"/>
          <w:color w:val="auto"/>
          <w:lang w:val="ru-RU"/>
        </w:rPr>
        <w:t>.</w:t>
      </w:r>
      <w:r w:rsidR="00141D5D" w:rsidRPr="00D21BC0">
        <w:rPr>
          <w:rFonts w:cs="Arial"/>
          <w:color w:val="auto"/>
          <w:lang w:val="ru-RU"/>
        </w:rPr>
        <w:t>6</w:t>
      </w:r>
      <w:r w:rsidRPr="00D21BC0">
        <w:rPr>
          <w:rFonts w:cs="Arial"/>
          <w:color w:val="auto"/>
          <w:lang w:val="ru-RU"/>
        </w:rPr>
        <w:t xml:space="preserve"> Оценка воздействия на флору и фауну</w:t>
      </w:r>
      <w:bookmarkEnd w:id="226"/>
    </w:p>
    <w:p w:rsidR="00535C82" w:rsidRPr="00D21BC0" w:rsidRDefault="00535C82"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Растительность района чрезвычайно неоднородна, имеет бедный видовой состав и сильно разрежена. По составу растительности месторождение относится к району поздне-хвалынской суглинистой равнины. Здесь наиболее распространены многолетне-солянково-злаково-полукустарнич-ковые сообщества с участием эфемеров. Из полукустарничков наиболее часто встречаются: сарсазан  и полыни - белоземельная, черная, солончаковая.</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Животный мир рассматриваемой территории характеризуется обедненным видовым составом и сравнительно низкой численностью.</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Ведущую роль среди животного населения играют членистоногие, пресмыкающиеся, рептилии, млекопитающие и птицы.</w:t>
      </w:r>
    </w:p>
    <w:p w:rsidR="00535C82" w:rsidRPr="00D21BC0" w:rsidRDefault="00535C82" w:rsidP="009E483E">
      <w:pPr>
        <w:autoSpaceDE w:val="0"/>
        <w:autoSpaceDN w:val="0"/>
        <w:adjustRightInd w:val="0"/>
        <w:spacing w:line="288" w:lineRule="auto"/>
        <w:ind w:firstLine="709"/>
        <w:jc w:val="both"/>
        <w:rPr>
          <w:rFonts w:ascii="Arial" w:hAnsi="Arial" w:cs="Arial"/>
          <w:i/>
          <w:szCs w:val="22"/>
        </w:rPr>
      </w:pPr>
      <w:r w:rsidRPr="00D21BC0">
        <w:rPr>
          <w:rFonts w:ascii="Arial" w:hAnsi="Arial" w:cs="Arial"/>
          <w:b/>
          <w:szCs w:val="22"/>
          <w:u w:val="single"/>
        </w:rPr>
        <w:t>ВЫВОД:</w:t>
      </w:r>
      <w:r w:rsidRPr="00D21BC0">
        <w:rPr>
          <w:rFonts w:ascii="Arial" w:hAnsi="Arial" w:cs="Arial"/>
          <w:szCs w:val="22"/>
        </w:rPr>
        <w:t xml:space="preserve"> </w:t>
      </w:r>
      <w:r w:rsidRPr="00D21BC0">
        <w:rPr>
          <w:rFonts w:ascii="Arial" w:hAnsi="Arial" w:cs="Arial"/>
          <w:i/>
          <w:szCs w:val="22"/>
        </w:rPr>
        <w:t>Проектными решениями обеспечиваются следующие мероприятия по охране флоры и фауны в гра</w:t>
      </w:r>
      <w:r w:rsidR="00AE6E58" w:rsidRPr="00D21BC0">
        <w:rPr>
          <w:rFonts w:ascii="Arial" w:hAnsi="Arial" w:cs="Arial"/>
          <w:i/>
          <w:szCs w:val="22"/>
        </w:rPr>
        <w:t xml:space="preserve">ницах  месторождения </w:t>
      </w:r>
      <w:r w:rsidR="007D4565">
        <w:rPr>
          <w:rFonts w:ascii="Arial" w:hAnsi="Arial" w:cs="Arial"/>
          <w:i/>
          <w:szCs w:val="22"/>
        </w:rPr>
        <w:t xml:space="preserve">Каратурун </w:t>
      </w:r>
      <w:r w:rsidR="00C7791B">
        <w:rPr>
          <w:rFonts w:ascii="Arial" w:hAnsi="Arial" w:cs="Arial"/>
          <w:i/>
          <w:szCs w:val="22"/>
        </w:rPr>
        <w:t>Западный</w:t>
      </w:r>
      <w:r w:rsidRPr="00D21BC0">
        <w:rPr>
          <w:rFonts w:ascii="Arial" w:hAnsi="Arial" w:cs="Arial"/>
          <w:i/>
          <w:szCs w:val="22"/>
        </w:rPr>
        <w:t>:</w:t>
      </w:r>
    </w:p>
    <w:p w:rsidR="00535C82" w:rsidRPr="00D21BC0" w:rsidRDefault="00535C82" w:rsidP="009E483E">
      <w:pPr>
        <w:numPr>
          <w:ilvl w:val="0"/>
          <w:numId w:val="1"/>
        </w:numPr>
        <w:autoSpaceDE w:val="0"/>
        <w:autoSpaceDN w:val="0"/>
        <w:adjustRightInd w:val="0"/>
        <w:spacing w:line="288" w:lineRule="auto"/>
        <w:ind w:left="0" w:firstLine="709"/>
        <w:jc w:val="both"/>
        <w:rPr>
          <w:rFonts w:ascii="Arial" w:hAnsi="Arial" w:cs="Arial"/>
          <w:i/>
          <w:szCs w:val="22"/>
        </w:rPr>
      </w:pPr>
      <w:r w:rsidRPr="00D21BC0">
        <w:rPr>
          <w:rFonts w:ascii="Arial" w:hAnsi="Arial" w:cs="Arial"/>
          <w:i/>
          <w:szCs w:val="22"/>
        </w:rPr>
        <w:t>ограждение всех технологических площадок, исключающее случайное  попадание на них животных;</w:t>
      </w:r>
    </w:p>
    <w:p w:rsidR="00535C82" w:rsidRPr="00D21BC0" w:rsidRDefault="00535C82" w:rsidP="009E483E">
      <w:pPr>
        <w:numPr>
          <w:ilvl w:val="0"/>
          <w:numId w:val="1"/>
        </w:numPr>
        <w:autoSpaceDE w:val="0"/>
        <w:autoSpaceDN w:val="0"/>
        <w:adjustRightInd w:val="0"/>
        <w:spacing w:line="288" w:lineRule="auto"/>
        <w:ind w:left="0" w:firstLine="709"/>
        <w:jc w:val="both"/>
        <w:rPr>
          <w:rFonts w:ascii="Arial" w:hAnsi="Arial" w:cs="Arial"/>
          <w:i/>
          <w:szCs w:val="22"/>
        </w:rPr>
      </w:pPr>
      <w:r w:rsidRPr="00D21BC0">
        <w:rPr>
          <w:rFonts w:ascii="Arial" w:hAnsi="Arial" w:cs="Arial"/>
          <w:i/>
          <w:szCs w:val="22"/>
        </w:rPr>
        <w:t>строгое запрещение кормление диких животных</w:t>
      </w:r>
      <w:r w:rsidRPr="00D21BC0">
        <w:rPr>
          <w:rFonts w:ascii="Arial" w:hAnsi="Arial" w:cs="Arial"/>
          <w:b/>
          <w:bCs/>
          <w:i/>
          <w:szCs w:val="22"/>
        </w:rPr>
        <w:t xml:space="preserve"> </w:t>
      </w:r>
      <w:r w:rsidRPr="00D21BC0">
        <w:rPr>
          <w:rFonts w:ascii="Arial" w:hAnsi="Arial" w:cs="Arial"/>
          <w:i/>
          <w:szCs w:val="22"/>
        </w:rPr>
        <w:t>персоналом, а также  надлежащее хранение отходов, являющихся приманкой для диких</w:t>
      </w:r>
      <w:r w:rsidRPr="00D21BC0">
        <w:rPr>
          <w:rFonts w:ascii="Arial" w:hAnsi="Arial" w:cs="Arial"/>
          <w:b/>
          <w:bCs/>
          <w:i/>
          <w:szCs w:val="22"/>
        </w:rPr>
        <w:t xml:space="preserve"> </w:t>
      </w:r>
      <w:r w:rsidRPr="00D21BC0">
        <w:rPr>
          <w:rFonts w:ascii="Arial" w:hAnsi="Arial" w:cs="Arial"/>
          <w:i/>
          <w:szCs w:val="22"/>
        </w:rPr>
        <w:t>животных.</w:t>
      </w:r>
    </w:p>
    <w:p w:rsidR="00535C82" w:rsidRPr="00D21BC0" w:rsidRDefault="00535C82" w:rsidP="009E483E">
      <w:pPr>
        <w:numPr>
          <w:ilvl w:val="0"/>
          <w:numId w:val="1"/>
        </w:numPr>
        <w:autoSpaceDE w:val="0"/>
        <w:autoSpaceDN w:val="0"/>
        <w:adjustRightInd w:val="0"/>
        <w:spacing w:line="288" w:lineRule="auto"/>
        <w:ind w:left="0" w:firstLine="709"/>
        <w:jc w:val="both"/>
        <w:rPr>
          <w:rFonts w:ascii="Arial" w:hAnsi="Arial" w:cs="Arial"/>
          <w:i/>
          <w:szCs w:val="22"/>
        </w:rPr>
      </w:pPr>
      <w:r w:rsidRPr="00D21BC0">
        <w:rPr>
          <w:rFonts w:ascii="Arial" w:hAnsi="Arial" w:cs="Arial"/>
          <w:i/>
          <w:szCs w:val="22"/>
        </w:rPr>
        <w:t>проезд автотранспорта и спецтехника  осуществит строго со существующим  промысловым дорогам.</w:t>
      </w:r>
    </w:p>
    <w:p w:rsidR="00535C82" w:rsidRPr="00D21BC0" w:rsidRDefault="00535C82" w:rsidP="009E483E">
      <w:pPr>
        <w:spacing w:line="288" w:lineRule="auto"/>
        <w:ind w:firstLine="709"/>
        <w:jc w:val="both"/>
        <w:rPr>
          <w:rFonts w:ascii="Arial" w:hAnsi="Arial" w:cs="Arial"/>
          <w:i/>
          <w:szCs w:val="22"/>
        </w:rPr>
      </w:pPr>
      <w:r w:rsidRPr="00D21BC0">
        <w:rPr>
          <w:rFonts w:ascii="Arial" w:hAnsi="Arial" w:cs="Arial"/>
          <w:i/>
          <w:szCs w:val="22"/>
        </w:rPr>
        <w:t xml:space="preserve">Воздействие на флору и фауну при строительстве </w:t>
      </w:r>
      <w:r w:rsidR="00A62BAC" w:rsidRPr="00D21BC0">
        <w:rPr>
          <w:rFonts w:ascii="Arial" w:hAnsi="Arial" w:cs="Arial"/>
          <w:i/>
          <w:szCs w:val="22"/>
        </w:rPr>
        <w:t xml:space="preserve">оценивается в пространственном масштабе, как локальный, во временном масштабе </w:t>
      </w:r>
      <w:r w:rsidR="00C7791B">
        <w:rPr>
          <w:rFonts w:ascii="Arial" w:hAnsi="Arial" w:cs="Arial"/>
          <w:i/>
          <w:szCs w:val="22"/>
        </w:rPr>
        <w:t>средний</w:t>
      </w:r>
      <w:r w:rsidR="00A62BAC" w:rsidRPr="00D21BC0">
        <w:rPr>
          <w:rFonts w:ascii="Arial" w:hAnsi="Arial" w:cs="Arial"/>
          <w:i/>
          <w:szCs w:val="22"/>
        </w:rPr>
        <w:t xml:space="preserve">, по интенсивности воздействия, как незначительное. </w:t>
      </w:r>
    </w:p>
    <w:p w:rsidR="008B35FF" w:rsidRPr="00D21BC0" w:rsidRDefault="008B35FF" w:rsidP="009E483E">
      <w:pPr>
        <w:pStyle w:val="ab"/>
        <w:spacing w:line="288" w:lineRule="auto"/>
        <w:ind w:firstLine="709"/>
        <w:rPr>
          <w:rFonts w:ascii="Arial" w:hAnsi="Arial" w:cs="Arial"/>
          <w:i/>
          <w:sz w:val="22"/>
          <w:szCs w:val="22"/>
        </w:rPr>
      </w:pPr>
      <w:bookmarkStart w:id="227" w:name="_Toc466988892"/>
      <w:bookmarkStart w:id="228" w:name="_Toc197513315"/>
      <w:r w:rsidRPr="00D21BC0">
        <w:rPr>
          <w:rFonts w:ascii="Arial" w:hAnsi="Arial" w:cs="Arial"/>
          <w:i/>
          <w:sz w:val="22"/>
          <w:szCs w:val="22"/>
        </w:rPr>
        <w:t>Воздействие на флору и фауну при эксплуатации оценивается в пространственном масштабе, как локальное, во временном масштабе многолетний, по интенсивности воздействия, как незначительное.  По интегральной оценке с суммарной значимостью</w:t>
      </w:r>
      <w:r w:rsidR="0073689B" w:rsidRPr="00D21BC0">
        <w:rPr>
          <w:rFonts w:ascii="Arial" w:hAnsi="Arial" w:cs="Arial"/>
          <w:i/>
          <w:sz w:val="22"/>
          <w:szCs w:val="22"/>
        </w:rPr>
        <w:t xml:space="preserve"> </w:t>
      </w:r>
      <w:r w:rsidRPr="00D21BC0">
        <w:rPr>
          <w:rFonts w:ascii="Arial" w:hAnsi="Arial" w:cs="Arial"/>
          <w:i/>
          <w:sz w:val="22"/>
          <w:szCs w:val="22"/>
        </w:rPr>
        <w:t>воздействия</w:t>
      </w:r>
      <w:r w:rsidR="0073689B" w:rsidRPr="00D21BC0">
        <w:rPr>
          <w:rFonts w:ascii="Arial" w:hAnsi="Arial" w:cs="Arial"/>
          <w:i/>
          <w:sz w:val="22"/>
          <w:szCs w:val="22"/>
        </w:rPr>
        <w:t xml:space="preserve"> -</w:t>
      </w:r>
      <w:r w:rsidRPr="00D21BC0">
        <w:rPr>
          <w:rFonts w:ascii="Arial" w:hAnsi="Arial" w:cs="Arial"/>
          <w:i/>
          <w:sz w:val="22"/>
          <w:szCs w:val="22"/>
        </w:rPr>
        <w:t xml:space="preserve"> низкое.</w:t>
      </w:r>
    </w:p>
    <w:p w:rsidR="008B35FF" w:rsidRPr="00D21BC0" w:rsidRDefault="008B35FF" w:rsidP="009E483E">
      <w:pPr>
        <w:pStyle w:val="ab"/>
        <w:spacing w:line="288" w:lineRule="auto"/>
        <w:ind w:firstLine="709"/>
        <w:rPr>
          <w:rFonts w:ascii="Arial" w:hAnsi="Arial" w:cs="Arial"/>
          <w:i/>
          <w:sz w:val="22"/>
          <w:szCs w:val="22"/>
        </w:rPr>
      </w:pPr>
    </w:p>
    <w:p w:rsidR="00535C82" w:rsidRPr="00D21BC0" w:rsidRDefault="00EA48F0" w:rsidP="009E483E">
      <w:pPr>
        <w:pStyle w:val="2e"/>
        <w:ind w:firstLine="709"/>
        <w:rPr>
          <w:rFonts w:cs="Arial"/>
          <w:color w:val="auto"/>
          <w:lang w:val="ru-RU"/>
        </w:rPr>
      </w:pPr>
      <w:r w:rsidRPr="00D21BC0">
        <w:rPr>
          <w:rFonts w:cs="Arial"/>
          <w:color w:val="auto"/>
          <w:lang w:val="ru-RU"/>
        </w:rPr>
        <w:t>1</w:t>
      </w:r>
      <w:r w:rsidR="009C2442" w:rsidRPr="00D21BC0">
        <w:rPr>
          <w:rFonts w:cs="Arial"/>
          <w:color w:val="auto"/>
          <w:lang w:val="ru-RU"/>
        </w:rPr>
        <w:t>1</w:t>
      </w:r>
      <w:r w:rsidR="00535C82" w:rsidRPr="00D21BC0">
        <w:rPr>
          <w:rFonts w:cs="Arial"/>
          <w:color w:val="auto"/>
          <w:lang w:val="ru-RU"/>
        </w:rPr>
        <w:t>.</w:t>
      </w:r>
      <w:r w:rsidR="00141D5D" w:rsidRPr="00D21BC0">
        <w:rPr>
          <w:rFonts w:cs="Arial"/>
          <w:color w:val="auto"/>
          <w:lang w:val="ru-RU"/>
        </w:rPr>
        <w:t>7</w:t>
      </w:r>
      <w:r w:rsidR="00535C82" w:rsidRPr="00D21BC0">
        <w:rPr>
          <w:rFonts w:cs="Arial"/>
          <w:color w:val="auto"/>
          <w:lang w:val="ru-RU"/>
        </w:rPr>
        <w:t xml:space="preserve"> Оценка воздействия на окружающую среду отходами</w:t>
      </w:r>
      <w:bookmarkEnd w:id="227"/>
      <w:r w:rsidR="008A7315" w:rsidRPr="00D21BC0">
        <w:rPr>
          <w:rFonts w:cs="Arial"/>
          <w:color w:val="auto"/>
          <w:lang w:val="ru-RU"/>
        </w:rPr>
        <w:t xml:space="preserve"> </w:t>
      </w:r>
      <w:bookmarkStart w:id="229" w:name="_Toc466988893"/>
      <w:r w:rsidR="00535C82" w:rsidRPr="00D21BC0">
        <w:rPr>
          <w:rFonts w:cs="Arial"/>
          <w:color w:val="auto"/>
          <w:lang w:val="ru-RU"/>
        </w:rPr>
        <w:t>производства и потребления</w:t>
      </w:r>
      <w:bookmarkEnd w:id="228"/>
      <w:bookmarkEnd w:id="229"/>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Оценка воздействия на окружающую среду отходами производства и потребления осуществляется по следующим критериям: величина воздействия, зона влияния и продол</w:t>
      </w:r>
      <w:r w:rsidR="006571E7" w:rsidRPr="00D21BC0">
        <w:rPr>
          <w:rFonts w:ascii="Arial" w:hAnsi="Arial" w:cs="Arial"/>
          <w:szCs w:val="22"/>
        </w:rPr>
        <w:t>-</w:t>
      </w:r>
      <w:r w:rsidRPr="00D21BC0">
        <w:rPr>
          <w:rFonts w:ascii="Arial" w:hAnsi="Arial" w:cs="Arial"/>
          <w:szCs w:val="22"/>
        </w:rPr>
        <w:t>жительность воздействия.</w:t>
      </w:r>
    </w:p>
    <w:p w:rsidR="00535C82" w:rsidRPr="00D21BC0" w:rsidRDefault="00535C82"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Запроектированный производствен</w:t>
      </w:r>
      <w:r w:rsidR="00EC3DD8" w:rsidRPr="00D21BC0">
        <w:rPr>
          <w:rFonts w:ascii="Arial" w:hAnsi="Arial" w:cs="Arial"/>
          <w:szCs w:val="22"/>
        </w:rPr>
        <w:t>ный процесс сбора и учета нефте</w:t>
      </w:r>
      <w:r w:rsidRPr="00D21BC0">
        <w:rPr>
          <w:rFonts w:ascii="Arial" w:hAnsi="Arial" w:cs="Arial"/>
          <w:szCs w:val="22"/>
        </w:rPr>
        <w:t>продуктов практически является безотходным.</w:t>
      </w:r>
    </w:p>
    <w:p w:rsidR="00535C82" w:rsidRPr="00D21BC0" w:rsidRDefault="00535C82"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В период строительства сбор отходов</w:t>
      </w:r>
      <w:r w:rsidR="00A10BAD" w:rsidRPr="00D21BC0">
        <w:rPr>
          <w:rFonts w:ascii="Arial" w:hAnsi="Arial" w:cs="Arial"/>
          <w:szCs w:val="22"/>
        </w:rPr>
        <w:t xml:space="preserve"> </w:t>
      </w:r>
      <w:r w:rsidRPr="00D21BC0">
        <w:rPr>
          <w:rFonts w:ascii="Arial" w:hAnsi="Arial" w:cs="Arial"/>
          <w:szCs w:val="22"/>
        </w:rPr>
        <w:t>(строительный мусор), тара от ЛКМ, огарок электродов производится в специализированные контейнеры, по предварительной договоренности вывозится на полигон скла</w:t>
      </w:r>
      <w:r w:rsidR="00CC1955" w:rsidRPr="00D21BC0">
        <w:rPr>
          <w:rFonts w:ascii="Arial" w:hAnsi="Arial" w:cs="Arial"/>
          <w:szCs w:val="22"/>
        </w:rPr>
        <w:t>дирования промышленных отходов</w:t>
      </w:r>
      <w:r w:rsidRPr="00D21BC0">
        <w:rPr>
          <w:rFonts w:ascii="Arial" w:hAnsi="Arial" w:cs="Arial"/>
          <w:szCs w:val="22"/>
        </w:rPr>
        <w:t>.</w:t>
      </w:r>
    </w:p>
    <w:p w:rsidR="006571E7" w:rsidRPr="00D21BC0" w:rsidRDefault="006571E7"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Металлолом –</w:t>
      </w:r>
      <w:r w:rsidR="009E3A24" w:rsidRPr="00D21BC0">
        <w:rPr>
          <w:rFonts w:ascii="Arial" w:hAnsi="Arial" w:cs="Arial"/>
          <w:szCs w:val="22"/>
        </w:rPr>
        <w:t xml:space="preserve"> </w:t>
      </w:r>
      <w:r w:rsidRPr="00D21BC0">
        <w:rPr>
          <w:rFonts w:ascii="Arial" w:hAnsi="Arial" w:cs="Arial"/>
          <w:szCs w:val="22"/>
        </w:rPr>
        <w:t>сбор про</w:t>
      </w:r>
      <w:r w:rsidR="009E3A24" w:rsidRPr="00D21BC0">
        <w:rPr>
          <w:rFonts w:ascii="Arial" w:hAnsi="Arial" w:cs="Arial"/>
          <w:szCs w:val="22"/>
        </w:rPr>
        <w:t>изводится  в специализированные площадки</w:t>
      </w:r>
      <w:r w:rsidRPr="00D21BC0">
        <w:rPr>
          <w:rFonts w:ascii="Arial" w:hAnsi="Arial" w:cs="Arial"/>
          <w:szCs w:val="22"/>
        </w:rPr>
        <w:t>, далее по предварительной договоренности вывозится  для дальнейшей утилизации или переработки.</w:t>
      </w:r>
    </w:p>
    <w:p w:rsidR="00535C82" w:rsidRPr="00D21BC0" w:rsidRDefault="00535C82" w:rsidP="009E483E">
      <w:pPr>
        <w:spacing w:line="288" w:lineRule="auto"/>
        <w:ind w:firstLine="709"/>
        <w:jc w:val="both"/>
        <w:rPr>
          <w:rFonts w:ascii="Arial" w:hAnsi="Arial" w:cs="Arial"/>
          <w:i/>
          <w:szCs w:val="22"/>
        </w:rPr>
      </w:pPr>
      <w:r w:rsidRPr="00D21BC0">
        <w:rPr>
          <w:rFonts w:ascii="Arial" w:hAnsi="Arial" w:cs="Arial"/>
          <w:b/>
          <w:bCs/>
          <w:i/>
          <w:szCs w:val="22"/>
          <w:u w:val="single"/>
        </w:rPr>
        <w:t>ВЫВОД:</w:t>
      </w:r>
      <w:r w:rsidRPr="00D21BC0">
        <w:rPr>
          <w:rFonts w:ascii="Arial" w:hAnsi="Arial" w:cs="Arial"/>
          <w:i/>
          <w:szCs w:val="22"/>
        </w:rPr>
        <w:t xml:space="preserve"> Согласно вышеперечисленным категориям воздействия отходов производства и потребления при строительстве и эксплуатации проектируемого объекта, уровень экологического воздействия </w:t>
      </w:r>
      <w:r w:rsidR="00A62BAC" w:rsidRPr="00D21BC0">
        <w:rPr>
          <w:rFonts w:ascii="Arial" w:hAnsi="Arial" w:cs="Arial"/>
          <w:i/>
          <w:szCs w:val="22"/>
        </w:rPr>
        <w:t xml:space="preserve">оценивается в пространственном масштабе, как локальный, во временном масштабе </w:t>
      </w:r>
      <w:r w:rsidR="00C7791B">
        <w:rPr>
          <w:rFonts w:ascii="Arial" w:hAnsi="Arial" w:cs="Arial"/>
          <w:i/>
          <w:szCs w:val="22"/>
        </w:rPr>
        <w:t>средний</w:t>
      </w:r>
      <w:r w:rsidR="00A62BAC" w:rsidRPr="00D21BC0">
        <w:rPr>
          <w:rFonts w:ascii="Arial" w:hAnsi="Arial" w:cs="Arial"/>
          <w:i/>
          <w:szCs w:val="22"/>
        </w:rPr>
        <w:t xml:space="preserve">, по интенсивности </w:t>
      </w:r>
      <w:r w:rsidR="00A62BAC" w:rsidRPr="00D21BC0">
        <w:rPr>
          <w:rFonts w:ascii="Arial" w:hAnsi="Arial" w:cs="Arial"/>
          <w:i/>
          <w:szCs w:val="22"/>
        </w:rPr>
        <w:lastRenderedPageBreak/>
        <w:t xml:space="preserve">воздействия, как незначительное. </w:t>
      </w:r>
      <w:r w:rsidR="00A012B6" w:rsidRPr="00D21BC0">
        <w:rPr>
          <w:rFonts w:ascii="Arial" w:hAnsi="Arial" w:cs="Arial"/>
          <w:i/>
          <w:szCs w:val="22"/>
        </w:rPr>
        <w:t xml:space="preserve">По интегральной оценке с суммарной значимостью воздействия в </w:t>
      </w:r>
      <w:r w:rsidR="00501F61" w:rsidRPr="00D21BC0">
        <w:rPr>
          <w:rFonts w:ascii="Arial" w:hAnsi="Arial" w:cs="Arial"/>
          <w:i/>
          <w:szCs w:val="22"/>
        </w:rPr>
        <w:t>1</w:t>
      </w:r>
      <w:r w:rsidR="00A012B6" w:rsidRPr="00D21BC0">
        <w:rPr>
          <w:rFonts w:ascii="Arial" w:hAnsi="Arial" w:cs="Arial"/>
          <w:i/>
          <w:szCs w:val="22"/>
        </w:rPr>
        <w:t xml:space="preserve"> балл. Масштаб воздействия низкий.</w:t>
      </w:r>
    </w:p>
    <w:p w:rsidR="008B35FF" w:rsidRPr="00D21BC0" w:rsidRDefault="008B35FF" w:rsidP="009E483E">
      <w:pPr>
        <w:pStyle w:val="ab"/>
        <w:spacing w:line="288" w:lineRule="auto"/>
        <w:ind w:firstLine="709"/>
        <w:rPr>
          <w:rFonts w:ascii="Arial" w:hAnsi="Arial" w:cs="Arial"/>
          <w:i/>
          <w:sz w:val="22"/>
          <w:szCs w:val="22"/>
        </w:rPr>
      </w:pPr>
      <w:r w:rsidRPr="00D21BC0">
        <w:rPr>
          <w:rFonts w:ascii="Arial" w:hAnsi="Arial" w:cs="Arial"/>
          <w:i/>
          <w:sz w:val="22"/>
          <w:szCs w:val="22"/>
        </w:rPr>
        <w:t>Воздействие отходов производства и потребления при эксплуатации оценивается в пространственном масштабе, как локальное, во временном масштабе многолетний, по интенсивности воздействия, как незначительное. По интегральной оценке с суммарной значимостью - воздействия низкое.</w:t>
      </w:r>
    </w:p>
    <w:p w:rsidR="008A7315" w:rsidRPr="00D21BC0" w:rsidRDefault="008A7315" w:rsidP="009E483E">
      <w:pPr>
        <w:spacing w:line="288" w:lineRule="auto"/>
        <w:ind w:firstLine="709"/>
        <w:jc w:val="both"/>
        <w:rPr>
          <w:rFonts w:ascii="Arial" w:hAnsi="Arial" w:cs="Arial"/>
          <w:b/>
          <w:i/>
          <w:szCs w:val="22"/>
        </w:rPr>
      </w:pPr>
    </w:p>
    <w:p w:rsidR="00535C82" w:rsidRPr="00D21BC0" w:rsidRDefault="00EA48F0" w:rsidP="009E483E">
      <w:pPr>
        <w:pStyle w:val="2e"/>
        <w:ind w:firstLine="709"/>
        <w:rPr>
          <w:rFonts w:cs="Arial"/>
          <w:color w:val="auto"/>
          <w:lang w:val="ru-RU"/>
        </w:rPr>
      </w:pPr>
      <w:bookmarkStart w:id="230" w:name="_Toc197513316"/>
      <w:r w:rsidRPr="00D21BC0">
        <w:rPr>
          <w:rFonts w:cs="Arial"/>
          <w:color w:val="auto"/>
          <w:lang w:val="ru-RU"/>
        </w:rPr>
        <w:t>1</w:t>
      </w:r>
      <w:r w:rsidR="009C2442" w:rsidRPr="00D21BC0">
        <w:rPr>
          <w:rFonts w:cs="Arial"/>
          <w:color w:val="auto"/>
          <w:lang w:val="ru-RU"/>
        </w:rPr>
        <w:t>1</w:t>
      </w:r>
      <w:r w:rsidR="00535C82" w:rsidRPr="00D21BC0">
        <w:rPr>
          <w:rFonts w:cs="Arial"/>
          <w:color w:val="auto"/>
          <w:lang w:val="ru-RU"/>
        </w:rPr>
        <w:t>.</w:t>
      </w:r>
      <w:r w:rsidR="00141D5D" w:rsidRPr="00D21BC0">
        <w:rPr>
          <w:rFonts w:cs="Arial"/>
          <w:color w:val="auto"/>
          <w:lang w:val="ru-RU"/>
        </w:rPr>
        <w:t>8</w:t>
      </w:r>
      <w:r w:rsidR="00535C82" w:rsidRPr="00D21BC0">
        <w:rPr>
          <w:rFonts w:cs="Arial"/>
          <w:color w:val="auto"/>
          <w:lang w:val="ru-RU"/>
        </w:rPr>
        <w:t xml:space="preserve"> Социально-экономическое воздействие</w:t>
      </w:r>
      <w:bookmarkEnd w:id="230"/>
    </w:p>
    <w:p w:rsidR="00DA49BD" w:rsidRPr="00D21BC0" w:rsidRDefault="00735094" w:rsidP="009E483E">
      <w:pPr>
        <w:spacing w:line="288" w:lineRule="auto"/>
        <w:ind w:firstLine="709"/>
        <w:jc w:val="both"/>
        <w:rPr>
          <w:rFonts w:ascii="Arial" w:hAnsi="Arial" w:cs="Arial"/>
          <w:szCs w:val="22"/>
        </w:rPr>
      </w:pPr>
      <w:r w:rsidRPr="00D21BC0">
        <w:rPr>
          <w:rFonts w:ascii="Arial" w:hAnsi="Arial" w:cs="Arial"/>
          <w:szCs w:val="22"/>
        </w:rPr>
        <w:t xml:space="preserve">Строительство объекта </w:t>
      </w:r>
      <w:r w:rsidR="00BC70FB" w:rsidRPr="00D21BC0">
        <w:rPr>
          <w:rFonts w:ascii="Arial" w:hAnsi="Arial" w:cs="Arial"/>
          <w:szCs w:val="22"/>
        </w:rPr>
        <w:t xml:space="preserve">в рамках </w:t>
      </w:r>
      <w:r w:rsidR="0038755F" w:rsidRPr="00D21BC0">
        <w:rPr>
          <w:rFonts w:ascii="Arial" w:hAnsi="Arial" w:cs="Arial"/>
          <w:szCs w:val="22"/>
        </w:rPr>
        <w:t>«</w:t>
      </w:r>
      <w:r w:rsidR="006640C9" w:rsidRPr="006640C9">
        <w:rPr>
          <w:rFonts w:ascii="Arial" w:hAnsi="Arial" w:cs="Arial"/>
          <w:bCs/>
          <w:szCs w:val="22"/>
        </w:rPr>
        <w:t>Модернизация м/р Каратурун Восточный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 (без сметной документации)</w:t>
      </w:r>
      <w:r w:rsidR="006100B8" w:rsidRPr="00D21BC0">
        <w:rPr>
          <w:rFonts w:ascii="Arial" w:hAnsi="Arial" w:cs="Arial"/>
          <w:szCs w:val="22"/>
        </w:rPr>
        <w:t xml:space="preserve"> </w:t>
      </w:r>
      <w:r w:rsidR="00535C82" w:rsidRPr="00D21BC0">
        <w:rPr>
          <w:rFonts w:ascii="Arial" w:hAnsi="Arial" w:cs="Arial"/>
          <w:szCs w:val="22"/>
        </w:rPr>
        <w:t>будет оказывать положительный эффект в первую очередь на областном и республиканском уровне возд</w:t>
      </w:r>
      <w:r w:rsidR="006100B8" w:rsidRPr="00D21BC0">
        <w:rPr>
          <w:rFonts w:ascii="Arial" w:hAnsi="Arial" w:cs="Arial"/>
          <w:szCs w:val="22"/>
        </w:rPr>
        <w:t>ействия.</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Увеличение добычи нефти и газа</w:t>
      </w:r>
      <w:r w:rsidR="00EA48F0" w:rsidRPr="00D21BC0">
        <w:rPr>
          <w:rFonts w:ascii="Arial" w:hAnsi="Arial" w:cs="Arial"/>
          <w:szCs w:val="22"/>
        </w:rPr>
        <w:t>, отразится на благосостоянии,</w:t>
      </w:r>
      <w:r w:rsidRPr="00D21BC0">
        <w:rPr>
          <w:rFonts w:ascii="Arial" w:hAnsi="Arial" w:cs="Arial"/>
          <w:szCs w:val="22"/>
        </w:rPr>
        <w:t xml:space="preserve"> непосредственно  работников </w:t>
      </w:r>
      <w:r w:rsidR="00501F61" w:rsidRPr="00D21BC0">
        <w:rPr>
          <w:rFonts w:ascii="Arial" w:hAnsi="Arial" w:cs="Arial"/>
          <w:szCs w:val="22"/>
        </w:rPr>
        <w:t>ТОО «</w:t>
      </w:r>
      <w:r w:rsidR="007D4565">
        <w:rPr>
          <w:rFonts w:ascii="Arial" w:hAnsi="Arial" w:cs="Arial"/>
          <w:szCs w:val="22"/>
        </w:rPr>
        <w:t>Бузачи-Нефть</w:t>
      </w:r>
      <w:r w:rsidR="00501F61" w:rsidRPr="00D21BC0">
        <w:rPr>
          <w:rFonts w:ascii="Arial" w:hAnsi="Arial" w:cs="Arial"/>
          <w:szCs w:val="22"/>
        </w:rPr>
        <w:t>»</w:t>
      </w:r>
      <w:r w:rsidRPr="00D21BC0">
        <w:rPr>
          <w:rFonts w:ascii="Arial" w:hAnsi="Arial" w:cs="Arial"/>
          <w:szCs w:val="22"/>
        </w:rPr>
        <w:t xml:space="preserve"> и их членов семей, т.е. население области.</w:t>
      </w:r>
    </w:p>
    <w:p w:rsidR="00535C82" w:rsidRPr="00D21BC0" w:rsidRDefault="00535C82" w:rsidP="009E483E">
      <w:pPr>
        <w:widowControl w:val="0"/>
        <w:tabs>
          <w:tab w:val="left" w:pos="709"/>
        </w:tabs>
        <w:autoSpaceDE w:val="0"/>
        <w:autoSpaceDN w:val="0"/>
        <w:adjustRightInd w:val="0"/>
        <w:spacing w:line="288" w:lineRule="auto"/>
        <w:ind w:firstLine="709"/>
        <w:jc w:val="both"/>
        <w:rPr>
          <w:rFonts w:ascii="Arial" w:hAnsi="Arial" w:cs="Arial"/>
          <w:b/>
          <w:i/>
          <w:szCs w:val="22"/>
        </w:rPr>
      </w:pPr>
      <w:r w:rsidRPr="00D21BC0">
        <w:rPr>
          <w:rFonts w:ascii="Arial" w:hAnsi="Arial" w:cs="Arial"/>
          <w:b/>
          <w:szCs w:val="22"/>
          <w:u w:val="single"/>
        </w:rPr>
        <w:t>ВЫВОД:</w:t>
      </w:r>
      <w:r w:rsidRPr="00D21BC0">
        <w:rPr>
          <w:rFonts w:ascii="Arial" w:hAnsi="Arial" w:cs="Arial"/>
          <w:szCs w:val="22"/>
        </w:rPr>
        <w:t xml:space="preserve"> </w:t>
      </w:r>
      <w:r w:rsidRPr="00D21BC0">
        <w:rPr>
          <w:rFonts w:ascii="Arial" w:hAnsi="Arial" w:cs="Arial"/>
          <w:b/>
          <w:i/>
          <w:szCs w:val="22"/>
        </w:rPr>
        <w:t>Строительство оказывает прямое и косвенное благоприятное воздействие на финансовое и экономическое положение области (увеличению поступлений денежных средств в</w:t>
      </w:r>
      <w:r w:rsidR="00BC70FB" w:rsidRPr="00D21BC0">
        <w:rPr>
          <w:rFonts w:ascii="Arial" w:hAnsi="Arial" w:cs="Arial"/>
          <w:b/>
          <w:i/>
          <w:szCs w:val="22"/>
        </w:rPr>
        <w:t xml:space="preserve"> </w:t>
      </w:r>
      <w:r w:rsidRPr="00D21BC0">
        <w:rPr>
          <w:rFonts w:ascii="Arial" w:hAnsi="Arial" w:cs="Arial"/>
          <w:b/>
          <w:i/>
          <w:szCs w:val="22"/>
        </w:rPr>
        <w:t>местный бюджет от реализации нефтепродуктов), а также увеличивает первичную и вторичную занятость местного населения.</w:t>
      </w:r>
    </w:p>
    <w:p w:rsidR="008B35FF" w:rsidRPr="00D21BC0" w:rsidRDefault="008B35FF" w:rsidP="009E483E">
      <w:pPr>
        <w:widowControl w:val="0"/>
        <w:tabs>
          <w:tab w:val="left" w:pos="709"/>
        </w:tabs>
        <w:autoSpaceDE w:val="0"/>
        <w:autoSpaceDN w:val="0"/>
        <w:adjustRightInd w:val="0"/>
        <w:spacing w:line="288" w:lineRule="auto"/>
        <w:ind w:firstLine="709"/>
        <w:jc w:val="both"/>
        <w:rPr>
          <w:rFonts w:ascii="Arial" w:hAnsi="Arial" w:cs="Arial"/>
          <w:b/>
          <w:i/>
          <w:szCs w:val="22"/>
        </w:rPr>
      </w:pPr>
    </w:p>
    <w:p w:rsidR="00535C82" w:rsidRPr="00D21BC0" w:rsidRDefault="00535C82" w:rsidP="009E483E">
      <w:pPr>
        <w:widowControl w:val="0"/>
        <w:tabs>
          <w:tab w:val="left" w:pos="709"/>
        </w:tabs>
        <w:autoSpaceDE w:val="0"/>
        <w:autoSpaceDN w:val="0"/>
        <w:adjustRightInd w:val="0"/>
        <w:spacing w:line="288" w:lineRule="auto"/>
        <w:ind w:firstLine="709"/>
        <w:jc w:val="both"/>
        <w:rPr>
          <w:rFonts w:ascii="Arial" w:hAnsi="Arial" w:cs="Arial"/>
          <w:bCs/>
          <w:iCs/>
          <w:szCs w:val="22"/>
          <w:u w:val="single"/>
        </w:rPr>
      </w:pPr>
      <w:r w:rsidRPr="00D21BC0">
        <w:rPr>
          <w:rFonts w:ascii="Arial" w:hAnsi="Arial" w:cs="Arial"/>
          <w:b/>
          <w:bCs/>
          <w:iCs/>
          <w:szCs w:val="22"/>
          <w:u w:val="single"/>
        </w:rPr>
        <w:t>Обобщенные выводы:</w:t>
      </w:r>
      <w:r w:rsidRPr="00D21BC0">
        <w:rPr>
          <w:rFonts w:ascii="Arial" w:hAnsi="Arial" w:cs="Arial"/>
          <w:b/>
          <w:bCs/>
          <w:iCs/>
          <w:szCs w:val="22"/>
        </w:rPr>
        <w:t xml:space="preserve"> </w:t>
      </w:r>
      <w:r w:rsidRPr="00D21BC0">
        <w:rPr>
          <w:rFonts w:ascii="Arial" w:hAnsi="Arial" w:cs="Arial"/>
          <w:bCs/>
          <w:iCs/>
          <w:szCs w:val="22"/>
        </w:rPr>
        <w:t>На основании интегральной оценки можно сделать вывод, что по интенсивности воздействия на компоненты  окружающей среды, наибольшее воздействие будет оказываться на  почвенный покров, растительность.</w:t>
      </w:r>
    </w:p>
    <w:p w:rsidR="00535C82" w:rsidRPr="00D21BC0" w:rsidRDefault="00535C82" w:rsidP="009E483E">
      <w:pPr>
        <w:widowControl w:val="0"/>
        <w:tabs>
          <w:tab w:val="left" w:pos="709"/>
        </w:tabs>
        <w:autoSpaceDE w:val="0"/>
        <w:autoSpaceDN w:val="0"/>
        <w:adjustRightInd w:val="0"/>
        <w:spacing w:line="288" w:lineRule="auto"/>
        <w:ind w:firstLine="709"/>
        <w:jc w:val="both"/>
        <w:rPr>
          <w:rFonts w:ascii="Arial" w:hAnsi="Arial" w:cs="Arial"/>
          <w:bCs/>
          <w:i/>
          <w:iCs/>
          <w:szCs w:val="22"/>
        </w:rPr>
      </w:pPr>
      <w:r w:rsidRPr="00D21BC0">
        <w:rPr>
          <w:rFonts w:ascii="Arial" w:hAnsi="Arial" w:cs="Arial"/>
          <w:bCs/>
          <w:iCs/>
          <w:szCs w:val="22"/>
        </w:rPr>
        <w:t xml:space="preserve">В целом воздействие на окружающую среду при строительстве и эксплуатации проектируемых объектов по категориям воздействия можно обозначить в пространственном масштабе – как локальное, при временном масштабе воздействия – </w:t>
      </w:r>
      <w:r w:rsidR="00C7791B">
        <w:rPr>
          <w:rFonts w:ascii="Arial" w:hAnsi="Arial" w:cs="Arial"/>
          <w:bCs/>
          <w:iCs/>
          <w:szCs w:val="22"/>
        </w:rPr>
        <w:t>средний</w:t>
      </w:r>
      <w:r w:rsidRPr="00D21BC0">
        <w:rPr>
          <w:rFonts w:ascii="Arial" w:hAnsi="Arial" w:cs="Arial"/>
          <w:bCs/>
          <w:iCs/>
          <w:szCs w:val="22"/>
        </w:rPr>
        <w:t xml:space="preserve">, при интенсивности воздействия – как </w:t>
      </w:r>
      <w:r w:rsidR="00A62BAC" w:rsidRPr="00D21BC0">
        <w:rPr>
          <w:rFonts w:ascii="Arial" w:hAnsi="Arial" w:cs="Arial"/>
          <w:bCs/>
          <w:i/>
          <w:iCs/>
          <w:szCs w:val="22"/>
        </w:rPr>
        <w:t>незначительное</w:t>
      </w:r>
      <w:r w:rsidRPr="00D21BC0">
        <w:rPr>
          <w:rFonts w:ascii="Arial" w:hAnsi="Arial" w:cs="Arial"/>
          <w:bCs/>
          <w:i/>
          <w:iCs/>
          <w:szCs w:val="22"/>
        </w:rPr>
        <w:t>.</w:t>
      </w:r>
    </w:p>
    <w:p w:rsidR="00535C82" w:rsidRPr="00D21BC0" w:rsidRDefault="00535C82" w:rsidP="009E483E">
      <w:pPr>
        <w:widowControl w:val="0"/>
        <w:tabs>
          <w:tab w:val="left" w:pos="709"/>
        </w:tabs>
        <w:autoSpaceDE w:val="0"/>
        <w:autoSpaceDN w:val="0"/>
        <w:adjustRightInd w:val="0"/>
        <w:spacing w:line="288" w:lineRule="auto"/>
        <w:ind w:firstLine="709"/>
        <w:jc w:val="both"/>
        <w:rPr>
          <w:rFonts w:ascii="Arial" w:hAnsi="Arial" w:cs="Arial"/>
          <w:b/>
          <w:bCs/>
          <w:iCs/>
          <w:szCs w:val="22"/>
        </w:rPr>
      </w:pPr>
      <w:r w:rsidRPr="00D21BC0">
        <w:rPr>
          <w:rFonts w:ascii="Arial" w:hAnsi="Arial" w:cs="Arial"/>
          <w:bCs/>
          <w:i/>
          <w:iCs/>
          <w:szCs w:val="22"/>
        </w:rPr>
        <w:t xml:space="preserve">Так как проектируемые объекты располагаются на территории существующих месторождений,  </w:t>
      </w:r>
      <w:r w:rsidRPr="00D21BC0">
        <w:rPr>
          <w:rFonts w:ascii="Arial" w:hAnsi="Arial" w:cs="Arial"/>
          <w:bCs/>
          <w:szCs w:val="22"/>
        </w:rPr>
        <w:t>по</w:t>
      </w:r>
      <w:r w:rsidRPr="00D21BC0">
        <w:rPr>
          <w:rFonts w:ascii="Arial" w:hAnsi="Arial" w:cs="Arial"/>
          <w:bCs/>
          <w:iCs/>
          <w:szCs w:val="22"/>
        </w:rPr>
        <w:t xml:space="preserve"> категории значимости масштаб  воздействия обозначен как – низ</w:t>
      </w:r>
      <w:r w:rsidR="008A7315" w:rsidRPr="00D21BC0">
        <w:rPr>
          <w:rFonts w:ascii="Arial" w:hAnsi="Arial" w:cs="Arial"/>
          <w:bCs/>
          <w:iCs/>
          <w:szCs w:val="22"/>
        </w:rPr>
        <w:t>кий</w:t>
      </w:r>
      <w:r w:rsidRPr="00D21BC0">
        <w:rPr>
          <w:rFonts w:ascii="Arial" w:hAnsi="Arial" w:cs="Arial"/>
          <w:b/>
          <w:bCs/>
          <w:iCs/>
          <w:szCs w:val="22"/>
        </w:rPr>
        <w:t>.</w:t>
      </w:r>
    </w:p>
    <w:p w:rsidR="00141D5D" w:rsidRPr="00D21BC0" w:rsidRDefault="00141D5D" w:rsidP="009E483E">
      <w:pPr>
        <w:widowControl w:val="0"/>
        <w:tabs>
          <w:tab w:val="left" w:pos="709"/>
        </w:tabs>
        <w:autoSpaceDE w:val="0"/>
        <w:autoSpaceDN w:val="0"/>
        <w:adjustRightInd w:val="0"/>
        <w:spacing w:line="288" w:lineRule="auto"/>
        <w:ind w:firstLine="709"/>
        <w:jc w:val="both"/>
        <w:rPr>
          <w:rFonts w:ascii="Arial" w:hAnsi="Arial" w:cs="Arial"/>
          <w:b/>
          <w:bCs/>
          <w:iCs/>
          <w:szCs w:val="22"/>
        </w:rPr>
      </w:pPr>
    </w:p>
    <w:p w:rsidR="00141D5D" w:rsidRPr="00D21BC0" w:rsidRDefault="00141D5D" w:rsidP="009E483E">
      <w:pPr>
        <w:pStyle w:val="2e"/>
        <w:ind w:firstLine="709"/>
        <w:rPr>
          <w:rFonts w:cs="Arial"/>
          <w:color w:val="auto"/>
          <w:lang w:val="ru-RU"/>
        </w:rPr>
      </w:pPr>
      <w:bookmarkStart w:id="231" w:name="_Toc430687055"/>
      <w:bookmarkStart w:id="232" w:name="_Toc528253222"/>
      <w:bookmarkStart w:id="233" w:name="_Toc94858025"/>
      <w:r w:rsidRPr="00D21BC0">
        <w:rPr>
          <w:rFonts w:cs="Arial"/>
          <w:color w:val="auto"/>
          <w:lang w:val="ru-RU"/>
        </w:rPr>
        <w:t>1</w:t>
      </w:r>
      <w:r w:rsidR="009C2442" w:rsidRPr="00D21BC0">
        <w:rPr>
          <w:rFonts w:cs="Arial"/>
          <w:color w:val="auto"/>
          <w:lang w:val="ru-RU"/>
        </w:rPr>
        <w:t>1</w:t>
      </w:r>
      <w:r w:rsidRPr="00D21BC0">
        <w:rPr>
          <w:rFonts w:cs="Arial"/>
          <w:color w:val="auto"/>
          <w:lang w:val="ru-RU"/>
        </w:rPr>
        <w:t>.9 Интегральная оценка на окружающую среду</w:t>
      </w:r>
      <w:bookmarkEnd w:id="231"/>
      <w:bookmarkEnd w:id="232"/>
      <w:bookmarkEnd w:id="233"/>
    </w:p>
    <w:p w:rsidR="00141D5D" w:rsidRPr="00D21BC0" w:rsidRDefault="00141D5D" w:rsidP="009E483E">
      <w:pPr>
        <w:spacing w:line="288" w:lineRule="auto"/>
        <w:ind w:firstLine="709"/>
        <w:jc w:val="both"/>
        <w:rPr>
          <w:rFonts w:ascii="Arial" w:hAnsi="Arial" w:cs="Arial"/>
          <w:szCs w:val="22"/>
        </w:rPr>
      </w:pPr>
      <w:r w:rsidRPr="00D21BC0">
        <w:rPr>
          <w:rFonts w:ascii="Arial" w:hAnsi="Arial" w:cs="Arial"/>
          <w:szCs w:val="22"/>
        </w:rPr>
        <w:t>Комплексная оценка воздействия всех операций, позволяет сделать вывод о том, какая природная среда оказывается под наибольшим влиянием со стороны факторов воздействия.</w:t>
      </w:r>
    </w:p>
    <w:p w:rsidR="00141D5D" w:rsidRPr="00D21BC0" w:rsidRDefault="00141D5D" w:rsidP="009E483E">
      <w:pPr>
        <w:spacing w:line="288" w:lineRule="auto"/>
        <w:ind w:firstLine="709"/>
        <w:jc w:val="both"/>
        <w:rPr>
          <w:rFonts w:ascii="Arial" w:hAnsi="Arial" w:cs="Arial"/>
          <w:szCs w:val="22"/>
        </w:rPr>
      </w:pPr>
      <w:r w:rsidRPr="00D21BC0">
        <w:rPr>
          <w:rFonts w:ascii="Arial" w:hAnsi="Arial" w:cs="Arial"/>
          <w:szCs w:val="22"/>
        </w:rPr>
        <w:t xml:space="preserve">В таблицу сведены все основные операции, связанные с деятельностью предприятия и факторы воздействия, приведена оценка комплексного воздействия на перечисленные компоненты окружающей среды, подвергающиеся воздействию. </w:t>
      </w:r>
    </w:p>
    <w:p w:rsidR="00141D5D" w:rsidRPr="00D21BC0" w:rsidRDefault="00141D5D" w:rsidP="009E483E">
      <w:pPr>
        <w:spacing w:line="288" w:lineRule="auto"/>
        <w:ind w:firstLine="709"/>
        <w:jc w:val="both"/>
        <w:rPr>
          <w:rFonts w:ascii="Arial" w:hAnsi="Arial" w:cs="Arial"/>
          <w:szCs w:val="22"/>
        </w:rPr>
      </w:pPr>
      <w:r w:rsidRPr="00D21BC0">
        <w:rPr>
          <w:rFonts w:ascii="Arial" w:hAnsi="Arial" w:cs="Arial"/>
          <w:szCs w:val="22"/>
        </w:rPr>
        <w:t xml:space="preserve">В целом, положительных интегральных воздействий на компоненты природной среды от проектируемого объекта не отмечается, а отрицательное воздействие не выходит за пределы среднего уровня. </w:t>
      </w:r>
    </w:p>
    <w:p w:rsidR="00141D5D" w:rsidRPr="00D21BC0" w:rsidRDefault="00141D5D" w:rsidP="009E483E">
      <w:pPr>
        <w:spacing w:line="288" w:lineRule="auto"/>
        <w:ind w:firstLine="709"/>
        <w:jc w:val="both"/>
        <w:rPr>
          <w:rFonts w:ascii="Arial" w:hAnsi="Arial" w:cs="Arial"/>
          <w:szCs w:val="22"/>
        </w:rPr>
      </w:pPr>
      <w:r w:rsidRPr="00D21BC0">
        <w:rPr>
          <w:rFonts w:ascii="Arial" w:hAnsi="Arial" w:cs="Arial"/>
          <w:szCs w:val="22"/>
        </w:rPr>
        <w:t>Анализ покомпонентного и интегрального воздействия на окружающую среду позволяет сделать вывод о том, что строительство и эксплуатация проектируемого объекта при условии соблюдения технических решений (штатная ситуация) не оказывает значимого негативного воздействия на окружающую среду. В то же время, оказывается небольшое положительное воздействие на социально-экономическую сферу.</w:t>
      </w:r>
    </w:p>
    <w:p w:rsidR="00141D5D" w:rsidRPr="00D21BC0" w:rsidRDefault="00141D5D" w:rsidP="00D21BC0">
      <w:pPr>
        <w:pStyle w:val="aff3"/>
        <w:tabs>
          <w:tab w:val="left" w:pos="2835"/>
        </w:tabs>
        <w:spacing w:before="0" w:after="0" w:line="312" w:lineRule="auto"/>
        <w:ind w:firstLine="737"/>
        <w:jc w:val="left"/>
        <w:rPr>
          <w:rFonts w:ascii="Arial" w:hAnsi="Arial" w:cs="Arial"/>
          <w:sz w:val="22"/>
          <w:szCs w:val="22"/>
        </w:rPr>
      </w:pPr>
      <w:bookmarkStart w:id="234" w:name="_Toc212075043"/>
      <w:r w:rsidRPr="00D21BC0">
        <w:rPr>
          <w:rFonts w:ascii="Arial" w:hAnsi="Arial" w:cs="Arial"/>
          <w:sz w:val="22"/>
          <w:szCs w:val="22"/>
        </w:rPr>
        <w:lastRenderedPageBreak/>
        <w:t xml:space="preserve">Таблица </w:t>
      </w:r>
      <w:r w:rsidRPr="00D21BC0">
        <w:rPr>
          <w:rFonts w:ascii="Arial" w:hAnsi="Arial" w:cs="Arial"/>
          <w:sz w:val="22"/>
          <w:szCs w:val="22"/>
        </w:rPr>
        <w:fldChar w:fldCharType="begin"/>
      </w:r>
      <w:r w:rsidRPr="00D21BC0">
        <w:rPr>
          <w:rFonts w:ascii="Arial" w:hAnsi="Arial" w:cs="Arial"/>
          <w:sz w:val="22"/>
          <w:szCs w:val="22"/>
        </w:rPr>
        <w:instrText xml:space="preserve"> SEQ Таблица \* ARABIC </w:instrText>
      </w:r>
      <w:r w:rsidRPr="00D21BC0">
        <w:rPr>
          <w:rFonts w:ascii="Arial" w:hAnsi="Arial" w:cs="Arial"/>
          <w:sz w:val="22"/>
          <w:szCs w:val="22"/>
        </w:rPr>
        <w:fldChar w:fldCharType="separate"/>
      </w:r>
      <w:r w:rsidR="00822314">
        <w:rPr>
          <w:rFonts w:ascii="Arial" w:hAnsi="Arial" w:cs="Arial"/>
          <w:noProof/>
          <w:sz w:val="22"/>
          <w:szCs w:val="22"/>
        </w:rPr>
        <w:t>31</w:t>
      </w:r>
      <w:r w:rsidRPr="00D21BC0">
        <w:rPr>
          <w:rFonts w:ascii="Arial" w:hAnsi="Arial" w:cs="Arial"/>
          <w:sz w:val="22"/>
          <w:szCs w:val="22"/>
        </w:rPr>
        <w:fldChar w:fldCharType="end"/>
      </w:r>
      <w:r w:rsidRPr="00D21BC0">
        <w:rPr>
          <w:rFonts w:ascii="Arial" w:hAnsi="Arial" w:cs="Arial"/>
          <w:sz w:val="22"/>
          <w:szCs w:val="22"/>
        </w:rPr>
        <w:t xml:space="preserve"> - Интегральная оценка воздействия на природную среду при реализации проекта</w:t>
      </w:r>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696"/>
        <w:gridCol w:w="1461"/>
        <w:gridCol w:w="1781"/>
        <w:gridCol w:w="1664"/>
        <w:gridCol w:w="1567"/>
      </w:tblGrid>
      <w:tr w:rsidR="00141D5D" w:rsidRPr="009E483E" w:rsidTr="009E483E">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Компо</w:t>
            </w:r>
            <w:r w:rsidR="00391699" w:rsidRPr="009E483E">
              <w:rPr>
                <w:rFonts w:ascii="Arial" w:hAnsi="Arial" w:cs="Arial"/>
                <w:b/>
                <w:sz w:val="18"/>
                <w:szCs w:val="18"/>
              </w:rPr>
              <w:t>-</w:t>
            </w:r>
            <w:r w:rsidRPr="009E483E">
              <w:rPr>
                <w:rFonts w:ascii="Arial" w:hAnsi="Arial" w:cs="Arial"/>
                <w:b/>
                <w:sz w:val="18"/>
                <w:szCs w:val="18"/>
              </w:rPr>
              <w:t>нент окружаю</w:t>
            </w:r>
            <w:r w:rsidR="00274708" w:rsidRPr="009E483E">
              <w:rPr>
                <w:rFonts w:ascii="Arial" w:hAnsi="Arial" w:cs="Arial"/>
                <w:b/>
                <w:sz w:val="18"/>
                <w:szCs w:val="18"/>
              </w:rPr>
              <w:t>-</w:t>
            </w:r>
            <w:r w:rsidRPr="009E483E">
              <w:rPr>
                <w:rFonts w:ascii="Arial" w:hAnsi="Arial" w:cs="Arial"/>
                <w:b/>
                <w:sz w:val="18"/>
                <w:szCs w:val="18"/>
              </w:rPr>
              <w:t>щей среды</w:t>
            </w:r>
          </w:p>
        </w:tc>
        <w:tc>
          <w:tcPr>
            <w:tcW w:w="881"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Произ</w:t>
            </w:r>
            <w:r w:rsidR="00274708" w:rsidRPr="009E483E">
              <w:rPr>
                <w:rFonts w:ascii="Arial" w:hAnsi="Arial" w:cs="Arial"/>
                <w:b/>
                <w:sz w:val="18"/>
                <w:szCs w:val="18"/>
              </w:rPr>
              <w:t>-водствен</w:t>
            </w:r>
            <w:r w:rsidRPr="009E483E">
              <w:rPr>
                <w:rFonts w:ascii="Arial" w:hAnsi="Arial" w:cs="Arial"/>
                <w:b/>
                <w:sz w:val="18"/>
                <w:szCs w:val="18"/>
              </w:rPr>
              <w:t>ная операция</w:t>
            </w:r>
          </w:p>
        </w:tc>
        <w:tc>
          <w:tcPr>
            <w:tcW w:w="2547" w:type="pct"/>
            <w:gridSpan w:val="3"/>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Показатели воздействия</w:t>
            </w:r>
          </w:p>
        </w:tc>
        <w:tc>
          <w:tcPr>
            <w:tcW w:w="814"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Интеграль</w:t>
            </w:r>
            <w:r w:rsidR="00391699" w:rsidRPr="009E483E">
              <w:rPr>
                <w:rFonts w:ascii="Arial" w:hAnsi="Arial" w:cs="Arial"/>
                <w:b/>
                <w:sz w:val="18"/>
                <w:szCs w:val="18"/>
              </w:rPr>
              <w:t>-</w:t>
            </w:r>
            <w:r w:rsidRPr="009E483E">
              <w:rPr>
                <w:rFonts w:ascii="Arial" w:hAnsi="Arial" w:cs="Arial"/>
                <w:b/>
                <w:sz w:val="18"/>
                <w:szCs w:val="18"/>
              </w:rPr>
              <w:t>ная оценка воздейст</w:t>
            </w:r>
            <w:r w:rsidR="00391699" w:rsidRPr="009E483E">
              <w:rPr>
                <w:rFonts w:ascii="Arial" w:hAnsi="Arial" w:cs="Arial"/>
                <w:b/>
                <w:sz w:val="18"/>
                <w:szCs w:val="18"/>
              </w:rPr>
              <w:t>-</w:t>
            </w:r>
            <w:r w:rsidRPr="009E483E">
              <w:rPr>
                <w:rFonts w:ascii="Arial" w:hAnsi="Arial" w:cs="Arial"/>
                <w:b/>
                <w:sz w:val="18"/>
                <w:szCs w:val="18"/>
              </w:rPr>
              <w:t>вия</w:t>
            </w:r>
          </w:p>
        </w:tc>
      </w:tr>
      <w:tr w:rsidR="00141D5D" w:rsidRPr="009E483E" w:rsidTr="009E483E">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Merge/>
            <w:vAlign w:val="center"/>
          </w:tcPr>
          <w:p w:rsidR="00141D5D" w:rsidRPr="009E483E" w:rsidRDefault="00141D5D" w:rsidP="00274708">
            <w:pPr>
              <w:spacing w:line="240" w:lineRule="auto"/>
              <w:ind w:firstLine="0"/>
              <w:rPr>
                <w:rFonts w:ascii="Arial" w:hAnsi="Arial" w:cs="Arial"/>
                <w:b/>
                <w:sz w:val="18"/>
                <w:szCs w:val="18"/>
              </w:rPr>
            </w:pPr>
          </w:p>
        </w:tc>
        <w:tc>
          <w:tcPr>
            <w:tcW w:w="759"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Пространст</w:t>
            </w:r>
            <w:r w:rsidR="00391699" w:rsidRPr="009E483E">
              <w:rPr>
                <w:rFonts w:ascii="Arial" w:hAnsi="Arial" w:cs="Arial"/>
                <w:b/>
                <w:sz w:val="18"/>
                <w:szCs w:val="18"/>
              </w:rPr>
              <w:t>-</w:t>
            </w:r>
            <w:r w:rsidRPr="009E483E">
              <w:rPr>
                <w:rFonts w:ascii="Arial" w:hAnsi="Arial" w:cs="Arial"/>
                <w:b/>
                <w:sz w:val="18"/>
                <w:szCs w:val="18"/>
              </w:rPr>
              <w:t>венный масштаб</w:t>
            </w:r>
          </w:p>
        </w:tc>
        <w:tc>
          <w:tcPr>
            <w:tcW w:w="925"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Временной масштаб</w:t>
            </w:r>
          </w:p>
        </w:tc>
        <w:tc>
          <w:tcPr>
            <w:tcW w:w="863" w:type="pct"/>
            <w:vAlign w:val="center"/>
          </w:tcPr>
          <w:p w:rsidR="00391699"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Интенсив</w:t>
            </w:r>
            <w:r w:rsidR="00391699" w:rsidRPr="009E483E">
              <w:rPr>
                <w:rFonts w:ascii="Arial" w:hAnsi="Arial" w:cs="Arial"/>
                <w:b/>
                <w:sz w:val="18"/>
                <w:szCs w:val="18"/>
              </w:rPr>
              <w:t>-</w:t>
            </w:r>
          </w:p>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ность воздействия</w:t>
            </w:r>
          </w:p>
        </w:tc>
        <w:tc>
          <w:tcPr>
            <w:tcW w:w="814" w:type="pct"/>
            <w:vMerge/>
            <w:vAlign w:val="center"/>
          </w:tcPr>
          <w:p w:rsidR="00141D5D" w:rsidRPr="009E483E" w:rsidRDefault="00141D5D" w:rsidP="00274708">
            <w:pPr>
              <w:spacing w:line="240" w:lineRule="auto"/>
              <w:ind w:firstLine="0"/>
              <w:rPr>
                <w:rFonts w:ascii="Arial" w:hAnsi="Arial" w:cs="Arial"/>
                <w:b/>
                <w:sz w:val="18"/>
                <w:szCs w:val="18"/>
              </w:rPr>
            </w:pPr>
          </w:p>
        </w:tc>
      </w:tr>
      <w:tr w:rsidR="00141D5D" w:rsidRPr="009E483E" w:rsidTr="009E483E">
        <w:trPr>
          <w:trHeight w:val="285"/>
        </w:trPr>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Атм</w:t>
            </w:r>
            <w:r w:rsidR="00274708" w:rsidRPr="009E483E">
              <w:rPr>
                <w:rFonts w:ascii="Arial" w:hAnsi="Arial" w:cs="Arial"/>
                <w:b/>
                <w:sz w:val="18"/>
                <w:szCs w:val="18"/>
              </w:rPr>
              <w:t>.</w:t>
            </w:r>
            <w:r w:rsidRPr="009E483E">
              <w:rPr>
                <w:rFonts w:ascii="Arial" w:hAnsi="Arial" w:cs="Arial"/>
                <w:b/>
                <w:sz w:val="18"/>
                <w:szCs w:val="18"/>
              </w:rPr>
              <w:t xml:space="preserve"> воздух</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165"/>
        </w:trPr>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rPr>
          <w:trHeight w:val="240"/>
        </w:trPr>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Поверх</w:t>
            </w:r>
            <w:r w:rsidR="00274708" w:rsidRPr="009E483E">
              <w:rPr>
                <w:rFonts w:ascii="Arial" w:hAnsi="Arial" w:cs="Arial"/>
                <w:b/>
                <w:sz w:val="18"/>
                <w:szCs w:val="18"/>
              </w:rPr>
              <w:t>-</w:t>
            </w:r>
            <w:r w:rsidRPr="009E483E">
              <w:rPr>
                <w:rFonts w:ascii="Arial" w:hAnsi="Arial" w:cs="Arial"/>
                <w:b/>
                <w:sz w:val="18"/>
                <w:szCs w:val="18"/>
              </w:rPr>
              <w:t>ностные и подземные воды</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210"/>
        </w:trPr>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Почвы</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Слабая (2)</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Раститель</w:t>
            </w:r>
            <w:r w:rsidR="00274708" w:rsidRPr="009E483E">
              <w:rPr>
                <w:rFonts w:ascii="Arial" w:hAnsi="Arial" w:cs="Arial"/>
                <w:b/>
                <w:sz w:val="18"/>
                <w:szCs w:val="18"/>
              </w:rPr>
              <w:t>-</w:t>
            </w:r>
            <w:r w:rsidRPr="009E483E">
              <w:rPr>
                <w:rFonts w:ascii="Arial" w:hAnsi="Arial" w:cs="Arial"/>
                <w:b/>
                <w:sz w:val="18"/>
                <w:szCs w:val="18"/>
              </w:rPr>
              <w:t>ность</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rPr>
          <w:trHeight w:val="135"/>
        </w:trPr>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Животный мир</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90"/>
        </w:trPr>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rPr>
          <w:trHeight w:val="105"/>
        </w:trPr>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Отходы </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110"/>
        </w:trPr>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rPr>
          <w:trHeight w:val="480"/>
        </w:trPr>
        <w:tc>
          <w:tcPr>
            <w:tcW w:w="758" w:type="pct"/>
            <w:vMerge w:val="restart"/>
            <w:tcBorders>
              <w:top w:val="single" w:sz="4" w:space="0" w:color="auto"/>
              <w:left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Физи</w:t>
            </w:r>
            <w:r w:rsidR="00274708" w:rsidRPr="009E483E">
              <w:rPr>
                <w:rFonts w:ascii="Arial" w:hAnsi="Arial" w:cs="Arial"/>
                <w:b/>
                <w:sz w:val="18"/>
                <w:szCs w:val="18"/>
              </w:rPr>
              <w:t>-</w:t>
            </w:r>
            <w:r w:rsidRPr="009E483E">
              <w:rPr>
                <w:rFonts w:ascii="Arial" w:hAnsi="Arial" w:cs="Arial"/>
                <w:b/>
                <w:sz w:val="18"/>
                <w:szCs w:val="18"/>
              </w:rPr>
              <w:t>ческое воздейст</w:t>
            </w:r>
            <w:r w:rsidR="00274708" w:rsidRPr="009E483E">
              <w:rPr>
                <w:rFonts w:ascii="Arial" w:hAnsi="Arial" w:cs="Arial"/>
                <w:b/>
                <w:sz w:val="18"/>
                <w:szCs w:val="18"/>
              </w:rPr>
              <w:t>-</w:t>
            </w:r>
            <w:r w:rsidRPr="009E483E">
              <w:rPr>
                <w:rFonts w:ascii="Arial" w:hAnsi="Arial" w:cs="Arial"/>
                <w:b/>
                <w:sz w:val="18"/>
                <w:szCs w:val="18"/>
              </w:rPr>
              <w:t>вие</w:t>
            </w:r>
          </w:p>
        </w:tc>
        <w:tc>
          <w:tcPr>
            <w:tcW w:w="881"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tcBorders>
              <w:top w:val="single" w:sz="4" w:space="0" w:color="auto"/>
              <w:left w:val="single" w:sz="4" w:space="0" w:color="auto"/>
              <w:bottom w:val="single" w:sz="4" w:space="0" w:color="auto"/>
              <w:right w:val="single" w:sz="4" w:space="0" w:color="auto"/>
            </w:tcBorders>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tcBorders>
              <w:top w:val="single" w:sz="4" w:space="0" w:color="auto"/>
              <w:left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480"/>
        </w:trPr>
        <w:tc>
          <w:tcPr>
            <w:tcW w:w="758" w:type="pct"/>
            <w:vMerge/>
            <w:tcBorders>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b/>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tcBorders>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p>
        </w:tc>
      </w:tr>
    </w:tbl>
    <w:p w:rsidR="00141D5D" w:rsidRPr="00F806A5" w:rsidRDefault="00141D5D" w:rsidP="00F806A5">
      <w:pPr>
        <w:spacing w:line="312" w:lineRule="auto"/>
        <w:jc w:val="both"/>
        <w:rPr>
          <w:rFonts w:ascii="Arial" w:hAnsi="Arial" w:cs="Arial"/>
          <w:szCs w:val="22"/>
        </w:rPr>
      </w:pPr>
    </w:p>
    <w:p w:rsidR="00141D5D" w:rsidRPr="00D21BC0" w:rsidRDefault="00141D5D" w:rsidP="00D21BC0">
      <w:pPr>
        <w:pStyle w:val="11"/>
        <w:keepNext w:val="0"/>
        <w:keepLines/>
        <w:pageBreakBefore/>
        <w:widowControl w:val="0"/>
        <w:spacing w:line="312" w:lineRule="auto"/>
        <w:jc w:val="both"/>
        <w:rPr>
          <w:rFonts w:ascii="Arial" w:hAnsi="Arial" w:cs="Arial"/>
        </w:rPr>
      </w:pPr>
      <w:bookmarkStart w:id="235" w:name="_Toc70438424"/>
      <w:bookmarkStart w:id="236" w:name="_Toc499480734"/>
      <w:bookmarkStart w:id="237" w:name="_Toc93939185"/>
      <w:bookmarkStart w:id="238" w:name="_Toc94858026"/>
      <w:bookmarkStart w:id="239" w:name="_Toc212075103"/>
      <w:r w:rsidRPr="00D21BC0">
        <w:rPr>
          <w:rFonts w:ascii="Arial" w:hAnsi="Arial" w:cs="Arial"/>
          <w:lang w:val="ru-RU"/>
        </w:rPr>
        <w:lastRenderedPageBreak/>
        <w:t>1</w:t>
      </w:r>
      <w:r w:rsidR="009C2442" w:rsidRPr="00D21BC0">
        <w:rPr>
          <w:rFonts w:ascii="Arial" w:hAnsi="Arial" w:cs="Arial"/>
          <w:lang w:val="ru-RU"/>
        </w:rPr>
        <w:t>2</w:t>
      </w:r>
      <w:r w:rsidRPr="00D21BC0">
        <w:rPr>
          <w:rFonts w:ascii="Arial" w:hAnsi="Arial" w:cs="Arial"/>
          <w:lang w:val="ru-RU"/>
        </w:rPr>
        <w:t xml:space="preserve"> </w:t>
      </w:r>
      <w:r w:rsidRPr="00D21BC0">
        <w:rPr>
          <w:rFonts w:ascii="Arial" w:hAnsi="Arial" w:cs="Arial"/>
        </w:rPr>
        <w:t>ОЦЕНКА ЭКОЛОГИЧЕСКОГО РИСКА</w:t>
      </w:r>
      <w:bookmarkEnd w:id="235"/>
      <w:bookmarkEnd w:id="236"/>
      <w:bookmarkEnd w:id="237"/>
      <w:bookmarkEnd w:id="238"/>
      <w:bookmarkEnd w:id="239"/>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Реализация проекта требует оценки экологического риска как функции вероятного события.</w:t>
      </w:r>
    </w:p>
    <w:p w:rsidR="00141D5D" w:rsidRPr="00D21BC0" w:rsidRDefault="00141D5D" w:rsidP="00D21BC0">
      <w:pPr>
        <w:pStyle w:val="2e"/>
        <w:spacing w:line="312" w:lineRule="auto"/>
        <w:rPr>
          <w:rFonts w:cs="Arial"/>
          <w:color w:val="auto"/>
          <w:lang w:val="ru-RU"/>
        </w:rPr>
      </w:pPr>
      <w:bookmarkStart w:id="240" w:name="_Toc176939781"/>
      <w:bookmarkStart w:id="241" w:name="_Toc286186473"/>
      <w:bookmarkStart w:id="242" w:name="_Toc1111489"/>
      <w:bookmarkStart w:id="243" w:name="_Toc93939186"/>
      <w:bookmarkStart w:id="244" w:name="_Toc94858027"/>
      <w:r w:rsidRPr="00D21BC0">
        <w:rPr>
          <w:rFonts w:cs="Arial"/>
          <w:color w:val="auto"/>
          <w:lang w:val="ru-RU"/>
        </w:rPr>
        <w:t>1</w:t>
      </w:r>
      <w:r w:rsidR="009C2442" w:rsidRPr="00D21BC0">
        <w:rPr>
          <w:rFonts w:cs="Arial"/>
          <w:color w:val="auto"/>
          <w:lang w:val="ru-RU"/>
        </w:rPr>
        <w:t>2</w:t>
      </w:r>
      <w:r w:rsidRPr="00D21BC0">
        <w:rPr>
          <w:rFonts w:cs="Arial"/>
          <w:color w:val="auto"/>
          <w:lang w:val="ru-RU"/>
        </w:rPr>
        <w:t>.1 Возможные аварийные ситуации</w:t>
      </w:r>
      <w:bookmarkEnd w:id="240"/>
      <w:bookmarkEnd w:id="241"/>
      <w:bookmarkEnd w:id="242"/>
      <w:bookmarkEnd w:id="243"/>
      <w:bookmarkEnd w:id="244"/>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 разработка вариантов возможного развития событий при аварии и методов реагирования на них.</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Для отработанных привычных видов деятельности, отличающихся сравнительно невысокой сложностью и непродолжительностью деятельности, при оценке экологического риска может быть использован количественный подход.</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Проведение проектных работ: подвоз оборудования, монтаж оборудования, сварочные работы, демонтаж оборудования - является хорошо отработанным, с изученной технологией видом деятельности, высококачественным оборудованием и высококвалифицированным персоналом. Исходя из общеотраслевых статистических данных, общая вероятность возникновения аварийных ситуаций составляет 0,02 процента.</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В процессе проведения проектных работ могут возникнуть следующие осложнения</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процесса:</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нарушение герметичности оборудования;</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нарушение норм и правил производства работ;</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угроза возникновения пожара на объектах предприятия.</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проливы жидких и пастообразных отходов при их транспортировке.</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физический износ, механические повреждения или температурная деформация</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оборудования и систем трубопроводов.</w:t>
      </w:r>
    </w:p>
    <w:p w:rsidR="00141D5D" w:rsidRPr="00D21BC0" w:rsidRDefault="00141D5D" w:rsidP="00D21BC0">
      <w:pPr>
        <w:spacing w:line="312" w:lineRule="auto"/>
        <w:jc w:val="both"/>
        <w:rPr>
          <w:rFonts w:ascii="Arial" w:hAnsi="Arial" w:cs="Arial"/>
          <w:szCs w:val="22"/>
        </w:rPr>
      </w:pPr>
    </w:p>
    <w:p w:rsidR="00141D5D" w:rsidRPr="00D21BC0" w:rsidRDefault="00141D5D" w:rsidP="00D21BC0">
      <w:pPr>
        <w:pStyle w:val="2e"/>
        <w:spacing w:line="312" w:lineRule="auto"/>
        <w:rPr>
          <w:rFonts w:cs="Arial"/>
          <w:color w:val="auto"/>
          <w:lang w:val="ru-RU"/>
        </w:rPr>
      </w:pPr>
      <w:bookmarkStart w:id="245" w:name="_Toc307578746"/>
      <w:bookmarkStart w:id="246" w:name="_Toc1111490"/>
      <w:bookmarkStart w:id="247" w:name="_Toc93939187"/>
      <w:bookmarkStart w:id="248" w:name="_Toc94858028"/>
      <w:r w:rsidRPr="00D21BC0">
        <w:rPr>
          <w:rFonts w:cs="Arial"/>
          <w:color w:val="auto"/>
          <w:lang w:val="ru-RU"/>
        </w:rPr>
        <w:t>1</w:t>
      </w:r>
      <w:r w:rsidR="009C2442" w:rsidRPr="00D21BC0">
        <w:rPr>
          <w:rFonts w:cs="Arial"/>
          <w:color w:val="auto"/>
          <w:lang w:val="ru-RU"/>
        </w:rPr>
        <w:t>2</w:t>
      </w:r>
      <w:r w:rsidRPr="00D21BC0">
        <w:rPr>
          <w:rFonts w:cs="Arial"/>
          <w:color w:val="auto"/>
          <w:lang w:val="ru-RU"/>
        </w:rPr>
        <w:t>.2 Безопасность жизнедеятельности</w:t>
      </w:r>
      <w:bookmarkEnd w:id="245"/>
      <w:bookmarkEnd w:id="246"/>
      <w:bookmarkEnd w:id="247"/>
      <w:bookmarkEnd w:id="248"/>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нарушаются нормальные условия жизни и деятельности людей, возникает угроза их жизни и здоровью, наносится ущерб имуществу населения, хозяйствующему субъекту и окружающей среде.</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xml:space="preserve">Обеспечение безопасности является задачей не только предотвращения отравления выбросами вредных веществ населения близлежащих населенных пунктов и персонала, снижения до минимума вредного воздействия выбросов на окружающую природную среду региона в целом, но и минимизации экономических потерь, связанных с ликвидацией последствий чрезвычайной ситуации. </w:t>
      </w:r>
    </w:p>
    <w:p w:rsidR="00141D5D" w:rsidRPr="00D21BC0" w:rsidRDefault="00141D5D" w:rsidP="00D21BC0">
      <w:pPr>
        <w:spacing w:line="312" w:lineRule="auto"/>
        <w:jc w:val="both"/>
        <w:rPr>
          <w:rFonts w:ascii="Arial" w:hAnsi="Arial" w:cs="Arial"/>
          <w:i/>
          <w:szCs w:val="22"/>
        </w:rPr>
      </w:pPr>
      <w:r w:rsidRPr="00D21BC0">
        <w:rPr>
          <w:rFonts w:ascii="Arial" w:hAnsi="Arial" w:cs="Arial"/>
          <w:i/>
          <w:szCs w:val="22"/>
        </w:rPr>
        <w:t>Основные принципы и способы обеспечения безопасности населения в чрезвычайных ситуациях</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К основным мероприятиям по обеспечению безопасности населения в чрезвычайных ситуациях относятся следующие:</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прогнозирование и оценка возможности последствий чрезвычайных ситуаций;</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разработка мероприятий, направленных на предотвращение или снижение вероятности возникновения таких ситуаций, а также на уменьшение их последствий;</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lastRenderedPageBreak/>
        <w:t>- обучение населения действиям в чрезвычайных ситуациях и разработка эффективных способов его защиты.</w:t>
      </w:r>
    </w:p>
    <w:p w:rsidR="00141D5D" w:rsidRPr="00D21BC0" w:rsidRDefault="00141D5D" w:rsidP="00D21BC0">
      <w:pPr>
        <w:spacing w:line="312" w:lineRule="auto"/>
        <w:jc w:val="both"/>
        <w:rPr>
          <w:rFonts w:ascii="Arial" w:hAnsi="Arial" w:cs="Arial"/>
          <w:szCs w:val="22"/>
        </w:rPr>
      </w:pPr>
    </w:p>
    <w:p w:rsidR="00141D5D" w:rsidRPr="00D21BC0" w:rsidRDefault="00141D5D" w:rsidP="00D21BC0">
      <w:pPr>
        <w:pStyle w:val="2e"/>
        <w:spacing w:line="312" w:lineRule="auto"/>
        <w:rPr>
          <w:rFonts w:cs="Arial"/>
          <w:color w:val="auto"/>
          <w:lang w:val="ru-RU"/>
        </w:rPr>
      </w:pPr>
      <w:bookmarkStart w:id="249" w:name="_Toc307578747"/>
      <w:bookmarkStart w:id="250" w:name="_Toc1111491"/>
      <w:bookmarkStart w:id="251" w:name="_Toc93939188"/>
      <w:bookmarkStart w:id="252" w:name="_Toc94858029"/>
      <w:r w:rsidRPr="00D21BC0">
        <w:rPr>
          <w:rFonts w:cs="Arial"/>
          <w:color w:val="auto"/>
          <w:lang w:val="ru-RU"/>
        </w:rPr>
        <w:t>1</w:t>
      </w:r>
      <w:r w:rsidR="009C2442" w:rsidRPr="00D21BC0">
        <w:rPr>
          <w:rFonts w:cs="Arial"/>
          <w:color w:val="auto"/>
          <w:lang w:val="ru-RU"/>
        </w:rPr>
        <w:t>2</w:t>
      </w:r>
      <w:r w:rsidRPr="00D21BC0">
        <w:rPr>
          <w:rFonts w:cs="Arial"/>
          <w:color w:val="auto"/>
          <w:lang w:val="ru-RU"/>
        </w:rPr>
        <w:t>.3 Мероприятия по снижению экологического риска</w:t>
      </w:r>
      <w:bookmarkEnd w:id="249"/>
      <w:bookmarkEnd w:id="250"/>
      <w:bookmarkEnd w:id="251"/>
      <w:bookmarkEnd w:id="252"/>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аварии возможно при постоянном контроле за процессом и прогнозировании риска.</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Важную роль в обеспечении безопасности рабочего персонала и местного населения и охраны окружающей природной среды во время проведения работ играет система правил, нормативов, инструкций и стандартов, соблюдение которых обязательно руководителями и всеми сотрудниками компании и подрядчиков. При проведении работ необходимо уделять внимание монтажу, проверке и техническому обслуживанию всех видов оборудования, требуемых в соответствии с правилами техники безопасности и охраны труда, обучение персонала и проведение практических занятий.</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На ликвидацию аварий затрачивается много времени и средств. Значительно легче предупредить аварию, чем ее ликвидировать. Поэтому при производстве планируемых работ необходимо уделять первоочередное внимание предупреждению аварий, а именно проводить:</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систематический контроль за состоянием оборудования;</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планово-предупредительные ремонты оборудования;</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соблюдение правил техники безопасности;</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предусмотрены мероприятия по обеспечению пожарной, промышленной, санитарно-гигиенической и экологической безопасности</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химические реагенты должны храниться в герметичной таре на площадках и специальных складах;</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проведение рекультивации нарушенных земель;</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обеспечение движения транспортных средств в соответствии с разработанной транспортной схемой.</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Существует три основных направления мер по обеспечению экологической безопасности проведения работ:</w:t>
      </w:r>
    </w:p>
    <w:p w:rsidR="00141D5D" w:rsidRPr="00D21BC0" w:rsidRDefault="00141D5D" w:rsidP="00B3098F">
      <w:pPr>
        <w:numPr>
          <w:ilvl w:val="0"/>
          <w:numId w:val="18"/>
        </w:numPr>
        <w:spacing w:line="312" w:lineRule="auto"/>
        <w:ind w:left="0" w:firstLine="737"/>
        <w:jc w:val="both"/>
        <w:rPr>
          <w:rFonts w:ascii="Arial" w:hAnsi="Arial" w:cs="Arial"/>
          <w:szCs w:val="22"/>
        </w:rPr>
      </w:pPr>
      <w:r w:rsidRPr="00D21BC0">
        <w:rPr>
          <w:rFonts w:ascii="Arial" w:hAnsi="Arial" w:cs="Arial"/>
          <w:szCs w:val="22"/>
        </w:rPr>
        <w:t>первое – принятие технически грамотных и экономически целесообразных проектных решений;</w:t>
      </w:r>
    </w:p>
    <w:p w:rsidR="00141D5D" w:rsidRPr="00D21BC0" w:rsidRDefault="00141D5D" w:rsidP="00B3098F">
      <w:pPr>
        <w:numPr>
          <w:ilvl w:val="0"/>
          <w:numId w:val="18"/>
        </w:numPr>
        <w:spacing w:line="312" w:lineRule="auto"/>
        <w:ind w:left="0" w:firstLine="737"/>
        <w:jc w:val="both"/>
        <w:rPr>
          <w:rFonts w:ascii="Arial" w:hAnsi="Arial" w:cs="Arial"/>
          <w:szCs w:val="22"/>
        </w:rPr>
      </w:pPr>
      <w:r w:rsidRPr="00D21BC0">
        <w:rPr>
          <w:rFonts w:ascii="Arial" w:hAnsi="Arial" w:cs="Arial"/>
          <w:szCs w:val="22"/>
        </w:rPr>
        <w:t>второе – качественное проведение строительно-монтажных работ;</w:t>
      </w:r>
    </w:p>
    <w:p w:rsidR="00141D5D" w:rsidRPr="00D21BC0" w:rsidRDefault="00141D5D" w:rsidP="00B3098F">
      <w:pPr>
        <w:numPr>
          <w:ilvl w:val="0"/>
          <w:numId w:val="18"/>
        </w:numPr>
        <w:spacing w:line="312" w:lineRule="auto"/>
        <w:ind w:left="0" w:firstLine="737"/>
        <w:jc w:val="both"/>
        <w:rPr>
          <w:rFonts w:ascii="Arial" w:hAnsi="Arial" w:cs="Arial"/>
          <w:szCs w:val="22"/>
        </w:rPr>
      </w:pPr>
      <w:r w:rsidRPr="00D21BC0">
        <w:rPr>
          <w:rFonts w:ascii="Arial" w:hAnsi="Arial" w:cs="Arial"/>
          <w:szCs w:val="22"/>
        </w:rPr>
        <w:t>третье – проведение природоохранных и противоаварийных мероприятий</w:t>
      </w:r>
      <w:r w:rsidR="00104652" w:rsidRPr="00D21BC0">
        <w:rPr>
          <w:rFonts w:ascii="Arial" w:hAnsi="Arial" w:cs="Arial"/>
          <w:szCs w:val="22"/>
        </w:rPr>
        <w:t>.</w:t>
      </w:r>
    </w:p>
    <w:p w:rsidR="00141D5D" w:rsidRPr="00D21BC0" w:rsidRDefault="00141D5D" w:rsidP="00D21BC0">
      <w:pPr>
        <w:spacing w:line="312" w:lineRule="auto"/>
        <w:jc w:val="both"/>
        <w:rPr>
          <w:rFonts w:ascii="Arial" w:hAnsi="Arial" w:cs="Arial"/>
          <w:szCs w:val="22"/>
        </w:rPr>
      </w:pPr>
      <w:bookmarkStart w:id="253" w:name="_Toc286186477"/>
    </w:p>
    <w:p w:rsidR="00141D5D" w:rsidRPr="00D21BC0" w:rsidRDefault="00141D5D" w:rsidP="00D21BC0">
      <w:pPr>
        <w:pStyle w:val="2e"/>
        <w:spacing w:line="312" w:lineRule="auto"/>
        <w:rPr>
          <w:rFonts w:cs="Arial"/>
          <w:color w:val="auto"/>
          <w:lang w:val="ru-RU"/>
        </w:rPr>
      </w:pPr>
      <w:bookmarkStart w:id="254" w:name="_Toc1111492"/>
      <w:bookmarkStart w:id="255" w:name="_Toc93939189"/>
      <w:bookmarkStart w:id="256" w:name="_Toc94858030"/>
      <w:r w:rsidRPr="00D21BC0">
        <w:rPr>
          <w:rFonts w:cs="Arial"/>
          <w:color w:val="auto"/>
          <w:lang w:val="ru-RU"/>
        </w:rPr>
        <w:t>1</w:t>
      </w:r>
      <w:r w:rsidR="009C2442" w:rsidRPr="00D21BC0">
        <w:rPr>
          <w:rFonts w:cs="Arial"/>
          <w:color w:val="auto"/>
          <w:lang w:val="ru-RU"/>
        </w:rPr>
        <w:t>2</w:t>
      </w:r>
      <w:r w:rsidRPr="00D21BC0">
        <w:rPr>
          <w:rFonts w:cs="Arial"/>
          <w:color w:val="auto"/>
          <w:lang w:val="ru-RU"/>
        </w:rPr>
        <w:t>.4 Мероприятия по уменьшению последствий возможных чрезвычайных ситуаций</w:t>
      </w:r>
      <w:bookmarkEnd w:id="253"/>
      <w:bookmarkEnd w:id="254"/>
      <w:bookmarkEnd w:id="255"/>
      <w:bookmarkEnd w:id="256"/>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Предотвращение чрезвычайных ситуаций и их последствий обеспечивается за счет реализации заложенных в проекте мероприятий, направленных на снижение риска возникновения чрезвычайной ситуации и его локализацию.</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lastRenderedPageBreak/>
        <w:t xml:space="preserve">Мероприятия по снижению последствий ЧС, заложенные в проект, проводятся по следующим направлениям: </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рациональное расположение оборудования на технологических площадках;</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герметизация технологического процесса;</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обеспечение безопасности производства;</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обеспечение надежного электроснабжения;</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обеспечение защиты от пожаров;</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обеспечение защиты обслуживающего персонала;</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поддержание в исправном состоянии электрооборудования, средств молниезащиты, защиты от статистического электричества;</w:t>
      </w:r>
    </w:p>
    <w:p w:rsidR="00141D5D" w:rsidRPr="00D21BC0" w:rsidRDefault="00141D5D" w:rsidP="00B3098F">
      <w:pPr>
        <w:numPr>
          <w:ilvl w:val="0"/>
          <w:numId w:val="16"/>
        </w:numPr>
        <w:spacing w:line="312" w:lineRule="auto"/>
        <w:ind w:left="0" w:firstLine="737"/>
        <w:jc w:val="both"/>
        <w:rPr>
          <w:rFonts w:ascii="Arial" w:hAnsi="Arial" w:cs="Arial"/>
          <w:b/>
          <w:i/>
          <w:szCs w:val="22"/>
        </w:rPr>
      </w:pPr>
      <w:r w:rsidRPr="00D21BC0">
        <w:rPr>
          <w:rFonts w:ascii="Arial" w:hAnsi="Arial" w:cs="Arial"/>
          <w:szCs w:val="22"/>
        </w:rPr>
        <w:t>обеспечение охраны объектов от несанкционированного доступа и террористических актов.</w:t>
      </w:r>
    </w:p>
    <w:p w:rsidR="00141D5D" w:rsidRPr="00D21BC0" w:rsidRDefault="00141D5D" w:rsidP="00F806A5">
      <w:pPr>
        <w:spacing w:line="312" w:lineRule="auto"/>
        <w:ind w:left="737" w:firstLine="0"/>
        <w:jc w:val="both"/>
        <w:rPr>
          <w:rFonts w:ascii="Arial" w:hAnsi="Arial" w:cs="Arial"/>
          <w:bCs/>
          <w:caps/>
          <w:smallCaps/>
          <w:spacing w:val="5"/>
          <w:lang w:eastAsia="en-US" w:bidi="en-US"/>
        </w:rPr>
      </w:pPr>
    </w:p>
    <w:p w:rsidR="00141D5D" w:rsidRPr="00D21BC0" w:rsidRDefault="00141D5D" w:rsidP="00D21BC0">
      <w:pPr>
        <w:pStyle w:val="11"/>
        <w:keepNext w:val="0"/>
        <w:keepLines/>
        <w:pageBreakBefore/>
        <w:widowControl w:val="0"/>
        <w:spacing w:line="312" w:lineRule="auto"/>
        <w:jc w:val="both"/>
        <w:rPr>
          <w:rFonts w:ascii="Arial" w:hAnsi="Arial" w:cs="Arial"/>
          <w:lang w:val="ru-RU"/>
        </w:rPr>
      </w:pPr>
      <w:bookmarkStart w:id="257" w:name="_Toc528253223"/>
      <w:bookmarkStart w:id="258" w:name="_Toc94858031"/>
      <w:bookmarkStart w:id="259" w:name="_Toc212075104"/>
      <w:r w:rsidRPr="00D21BC0">
        <w:rPr>
          <w:rFonts w:ascii="Arial" w:hAnsi="Arial" w:cs="Arial"/>
          <w:lang w:val="ru-RU"/>
        </w:rPr>
        <w:lastRenderedPageBreak/>
        <w:t>1</w:t>
      </w:r>
      <w:r w:rsidR="009C2442" w:rsidRPr="00D21BC0">
        <w:rPr>
          <w:rFonts w:ascii="Arial" w:hAnsi="Arial" w:cs="Arial"/>
          <w:lang w:val="ru-RU"/>
        </w:rPr>
        <w:t>3</w:t>
      </w:r>
      <w:r w:rsidRPr="00D21BC0">
        <w:rPr>
          <w:rFonts w:ascii="Arial" w:hAnsi="Arial" w:cs="Arial"/>
          <w:lang w:val="ru-RU"/>
        </w:rPr>
        <w:t xml:space="preserve"> АНАЛИЗ ВОЗМОЖНЫХ АВАРИЙНЫХ СИТУАЦИЙ</w:t>
      </w:r>
      <w:bookmarkEnd w:id="257"/>
      <w:bookmarkEnd w:id="258"/>
      <w:bookmarkEnd w:id="259"/>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Под аварией понимают существенные отклонения от нормативно-проектных или допустимых эксплуатационных условий производственно-хозяйственной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Возникающие на производстве аварии и риск их возникновения могут быть определены разными методами. Один из самых распространенных – построение дерева ошибок, т.е. логической структуры, описывающей причинно-следственную связь при взаимодействии основного технологического оборудования, человека и условий окружающей среды – всех элементов, способных вызвать и вызывающие отказы на производстве.</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Причины отказов могут происходить по причине:</w:t>
      </w:r>
    </w:p>
    <w:p w:rsidR="00141D5D" w:rsidRPr="00D21BC0" w:rsidRDefault="00141D5D" w:rsidP="00B3098F">
      <w:pPr>
        <w:numPr>
          <w:ilvl w:val="0"/>
          <w:numId w:val="19"/>
        </w:numPr>
        <w:tabs>
          <w:tab w:val="clear" w:pos="754"/>
          <w:tab w:val="num" w:pos="567"/>
        </w:tabs>
        <w:spacing w:line="312" w:lineRule="auto"/>
        <w:ind w:left="0" w:firstLine="737"/>
        <w:jc w:val="both"/>
        <w:rPr>
          <w:rFonts w:ascii="Arial" w:hAnsi="Arial" w:cs="Arial"/>
          <w:szCs w:val="22"/>
          <w:lang w:eastAsia="en-US"/>
        </w:rPr>
      </w:pPr>
      <w:r w:rsidRPr="00D21BC0">
        <w:rPr>
          <w:rFonts w:ascii="Arial" w:hAnsi="Arial" w:cs="Arial"/>
          <w:szCs w:val="22"/>
          <w:lang w:eastAsia="en-US"/>
        </w:rPr>
        <w:t>природно-климатических условий, температуры окружающей среды;</w:t>
      </w:r>
    </w:p>
    <w:p w:rsidR="00141D5D" w:rsidRPr="00D21BC0" w:rsidRDefault="00141D5D" w:rsidP="00B3098F">
      <w:pPr>
        <w:numPr>
          <w:ilvl w:val="0"/>
          <w:numId w:val="19"/>
        </w:numPr>
        <w:tabs>
          <w:tab w:val="clear" w:pos="754"/>
          <w:tab w:val="num" w:pos="567"/>
        </w:tabs>
        <w:spacing w:line="312" w:lineRule="auto"/>
        <w:ind w:left="0" w:firstLine="737"/>
        <w:jc w:val="both"/>
        <w:rPr>
          <w:rFonts w:ascii="Arial" w:hAnsi="Arial" w:cs="Arial"/>
          <w:szCs w:val="22"/>
          <w:lang w:eastAsia="en-US"/>
        </w:rPr>
      </w:pPr>
      <w:r w:rsidRPr="00D21BC0">
        <w:rPr>
          <w:rFonts w:ascii="Arial" w:hAnsi="Arial" w:cs="Arial"/>
          <w:szCs w:val="22"/>
          <w:lang w:eastAsia="en-US"/>
        </w:rPr>
        <w:t>низкой квалификации обслуживающего персонала;</w:t>
      </w:r>
    </w:p>
    <w:p w:rsidR="00141D5D" w:rsidRPr="00D21BC0" w:rsidRDefault="00141D5D" w:rsidP="00B3098F">
      <w:pPr>
        <w:numPr>
          <w:ilvl w:val="0"/>
          <w:numId w:val="19"/>
        </w:numPr>
        <w:tabs>
          <w:tab w:val="clear" w:pos="754"/>
          <w:tab w:val="num" w:pos="567"/>
        </w:tabs>
        <w:spacing w:line="312" w:lineRule="auto"/>
        <w:ind w:left="0" w:firstLine="737"/>
        <w:jc w:val="both"/>
        <w:rPr>
          <w:rFonts w:ascii="Arial" w:hAnsi="Arial" w:cs="Arial"/>
          <w:szCs w:val="22"/>
          <w:lang w:eastAsia="en-US"/>
        </w:rPr>
      </w:pPr>
      <w:r w:rsidRPr="00D21BC0">
        <w:rPr>
          <w:rFonts w:ascii="Arial" w:hAnsi="Arial" w:cs="Arial"/>
          <w:szCs w:val="22"/>
          <w:lang w:eastAsia="en-US"/>
        </w:rPr>
        <w:t>нарушения трудовой и производственной дисциплины</w:t>
      </w:r>
      <w:r w:rsidR="00104652" w:rsidRPr="00D21BC0">
        <w:rPr>
          <w:rFonts w:ascii="Arial" w:hAnsi="Arial" w:cs="Arial"/>
          <w:szCs w:val="22"/>
          <w:lang w:eastAsia="en-US"/>
        </w:rPr>
        <w:t>.</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Степень риска производства зависит как от природных, так и техногенных факторов. Естественные факторы, представляющие угрозу проектируемым работам, характеризуются очень низкими вероятностями. При возникновении данных факторов строительные работы прекращаются.</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Наибольшее число аварий возникает по субъективным причинам, т</w:t>
      </w:r>
      <w:r w:rsidR="00104652" w:rsidRPr="00D21BC0">
        <w:rPr>
          <w:rFonts w:ascii="Arial" w:hAnsi="Arial" w:cs="Arial"/>
          <w:bCs/>
          <w:sz w:val="22"/>
          <w:szCs w:val="22"/>
          <w:lang w:val="ru-RU"/>
        </w:rPr>
        <w:t>.</w:t>
      </w:r>
      <w:r w:rsidRPr="00D21BC0">
        <w:rPr>
          <w:rFonts w:ascii="Arial" w:hAnsi="Arial" w:cs="Arial"/>
          <w:bCs/>
          <w:sz w:val="22"/>
          <w:szCs w:val="22"/>
        </w:rPr>
        <w:t>е</w:t>
      </w:r>
      <w:r w:rsidR="00104652" w:rsidRPr="00D21BC0">
        <w:rPr>
          <w:rFonts w:ascii="Arial" w:hAnsi="Arial" w:cs="Arial"/>
          <w:bCs/>
          <w:sz w:val="22"/>
          <w:szCs w:val="22"/>
          <w:lang w:val="ru-RU"/>
        </w:rPr>
        <w:t>.</w:t>
      </w:r>
      <w:r w:rsidR="00104652" w:rsidRPr="00D21BC0">
        <w:rPr>
          <w:rFonts w:ascii="Arial" w:hAnsi="Arial" w:cs="Arial"/>
          <w:bCs/>
          <w:sz w:val="22"/>
          <w:szCs w:val="22"/>
        </w:rPr>
        <w:t xml:space="preserve"> </w:t>
      </w:r>
      <w:r w:rsidRPr="00D21BC0">
        <w:rPr>
          <w:rFonts w:ascii="Arial" w:hAnsi="Arial" w:cs="Arial"/>
          <w:bCs/>
          <w:sz w:val="22"/>
          <w:szCs w:val="22"/>
        </w:rPr>
        <w:t>по вине исполнителя трудового процесса. Поэтому при разработке мер профилактики и борьбы с авариями следует особо обращать внимание на строгое соблюдение требований и положений, излагаемых в производственных инструкциях.</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Таким образом, при строгом соблюдении проектных решений и правил техники безопасности, применении современных технологий и трудовой дисциплины, при строительно-монтажных работах, позволяет судить о низкой степени возникновения аварийных ситуаций.</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Оценки вероятного возникновения аварийной ситуации позволяют прогнозировать негативное воздействие аварий на компоненты окружающей среды. Такое воздействие может быть оказано на:</w:t>
      </w:r>
    </w:p>
    <w:p w:rsidR="00141D5D" w:rsidRPr="00D21BC0" w:rsidRDefault="00141D5D" w:rsidP="00B3098F">
      <w:pPr>
        <w:numPr>
          <w:ilvl w:val="0"/>
          <w:numId w:val="20"/>
        </w:numPr>
        <w:spacing w:line="312" w:lineRule="auto"/>
        <w:ind w:left="0" w:firstLine="737"/>
        <w:jc w:val="both"/>
        <w:rPr>
          <w:rFonts w:ascii="Arial" w:hAnsi="Arial" w:cs="Arial"/>
          <w:szCs w:val="22"/>
          <w:lang w:eastAsia="en-US"/>
        </w:rPr>
      </w:pPr>
      <w:r w:rsidRPr="00D21BC0">
        <w:rPr>
          <w:rFonts w:ascii="Arial" w:hAnsi="Arial" w:cs="Arial"/>
          <w:szCs w:val="22"/>
          <w:lang w:eastAsia="en-US"/>
        </w:rPr>
        <w:t>атмосферный воздух;</w:t>
      </w:r>
    </w:p>
    <w:p w:rsidR="00141D5D" w:rsidRPr="00D21BC0" w:rsidRDefault="00141D5D" w:rsidP="00B3098F">
      <w:pPr>
        <w:numPr>
          <w:ilvl w:val="0"/>
          <w:numId w:val="20"/>
        </w:numPr>
        <w:spacing w:line="312" w:lineRule="auto"/>
        <w:ind w:left="0" w:firstLine="737"/>
        <w:jc w:val="both"/>
        <w:rPr>
          <w:rFonts w:ascii="Arial" w:hAnsi="Arial" w:cs="Arial"/>
          <w:szCs w:val="22"/>
          <w:lang w:eastAsia="en-US"/>
        </w:rPr>
      </w:pPr>
      <w:r w:rsidRPr="00D21BC0">
        <w:rPr>
          <w:rFonts w:ascii="Arial" w:hAnsi="Arial" w:cs="Arial"/>
          <w:szCs w:val="22"/>
          <w:lang w:eastAsia="en-US"/>
        </w:rPr>
        <w:t>почвенно-растительные ресурсы</w:t>
      </w:r>
      <w:r w:rsidR="00104652" w:rsidRPr="00D21BC0">
        <w:rPr>
          <w:rFonts w:ascii="Arial" w:hAnsi="Arial" w:cs="Arial"/>
          <w:szCs w:val="22"/>
          <w:lang w:eastAsia="en-US"/>
        </w:rPr>
        <w:t>.</w:t>
      </w:r>
    </w:p>
    <w:p w:rsidR="00141D5D" w:rsidRPr="00F806A5" w:rsidRDefault="00141D5D" w:rsidP="00F806A5">
      <w:pPr>
        <w:pStyle w:val="af"/>
        <w:tabs>
          <w:tab w:val="left" w:pos="1134"/>
        </w:tabs>
        <w:spacing w:after="0" w:line="312" w:lineRule="auto"/>
        <w:jc w:val="both"/>
        <w:rPr>
          <w:rFonts w:ascii="Arial" w:hAnsi="Arial" w:cs="Arial"/>
          <w:bCs/>
          <w:sz w:val="22"/>
          <w:szCs w:val="22"/>
        </w:rPr>
      </w:pPr>
    </w:p>
    <w:p w:rsidR="00141D5D" w:rsidRPr="00F806A5" w:rsidRDefault="00141D5D" w:rsidP="00F806A5">
      <w:pPr>
        <w:pStyle w:val="af"/>
        <w:tabs>
          <w:tab w:val="left" w:pos="1134"/>
        </w:tabs>
        <w:spacing w:after="0" w:line="312" w:lineRule="auto"/>
        <w:jc w:val="both"/>
        <w:rPr>
          <w:rFonts w:ascii="Arial" w:hAnsi="Arial" w:cs="Arial"/>
          <w:bCs/>
          <w:sz w:val="22"/>
          <w:szCs w:val="22"/>
        </w:rPr>
      </w:pPr>
    </w:p>
    <w:p w:rsidR="009C2442" w:rsidRPr="00D21BC0" w:rsidRDefault="009C2442" w:rsidP="00D21BC0">
      <w:pPr>
        <w:pStyle w:val="11"/>
        <w:keepNext w:val="0"/>
        <w:keepLines/>
        <w:pageBreakBefore/>
        <w:widowControl w:val="0"/>
        <w:spacing w:line="312" w:lineRule="auto"/>
        <w:jc w:val="both"/>
        <w:rPr>
          <w:rFonts w:ascii="Arial" w:hAnsi="Arial" w:cs="Arial"/>
        </w:rPr>
      </w:pPr>
      <w:bookmarkStart w:id="260" w:name="_Toc212075105"/>
      <w:r w:rsidRPr="00D21BC0">
        <w:rPr>
          <w:rFonts w:ascii="Arial" w:hAnsi="Arial" w:cs="Arial"/>
        </w:rPr>
        <w:lastRenderedPageBreak/>
        <w:t>1</w:t>
      </w:r>
      <w:r w:rsidR="00AE57A0" w:rsidRPr="00D21BC0">
        <w:rPr>
          <w:rFonts w:ascii="Arial" w:hAnsi="Arial" w:cs="Arial"/>
          <w:lang w:val="ru-RU"/>
        </w:rPr>
        <w:t>4</w:t>
      </w:r>
      <w:r w:rsidRPr="00D21BC0">
        <w:rPr>
          <w:rFonts w:ascii="Arial" w:hAnsi="Arial" w:cs="Arial"/>
        </w:rPr>
        <w:t>. ЗАКЛЮЧЕНИЕ</w:t>
      </w:r>
      <w:bookmarkEnd w:id="260"/>
    </w:p>
    <w:p w:rsidR="009C2442" w:rsidRPr="00D21BC0" w:rsidRDefault="009C2442" w:rsidP="008E743D">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 </w:t>
      </w:r>
      <w:r w:rsidRPr="008E743D">
        <w:rPr>
          <w:rFonts w:ascii="Arial" w:hAnsi="Arial" w:cs="Arial"/>
          <w:szCs w:val="22"/>
        </w:rPr>
        <w:t>проекте «</w:t>
      </w:r>
      <w:r w:rsidR="009E483E" w:rsidRPr="005B4F2A">
        <w:rPr>
          <w:rFonts w:ascii="Arial" w:hAnsi="Arial" w:cs="Arial"/>
          <w:bCs/>
          <w:szCs w:val="22"/>
        </w:rPr>
        <w:t>Строительство системы закачки пластовой воды в скважины и площадка установки подготовки воды (УПВ) на м/р Каратурун Восточный и Морской</w:t>
      </w:r>
      <w:r w:rsidRPr="008E743D">
        <w:rPr>
          <w:rFonts w:ascii="Arial" w:hAnsi="Arial" w:cs="Arial"/>
          <w:szCs w:val="22"/>
        </w:rPr>
        <w:t>»</w:t>
      </w:r>
      <w:r w:rsidRPr="00D21BC0">
        <w:rPr>
          <w:rFonts w:ascii="Arial" w:hAnsi="Arial" w:cs="Arial"/>
          <w:szCs w:val="22"/>
        </w:rPr>
        <w:t xml:space="preserve"> достаточно полно освещены вопросы охраны окружающей природной среды.</w:t>
      </w:r>
    </w:p>
    <w:p w:rsidR="009C2442" w:rsidRPr="00D21BC0" w:rsidRDefault="009C244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Важнейшими экологическими проблемами при освоении месторождения  являются:</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охрана атмосферного воздуха;</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охрана почв и грунтов;</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охрана недр;</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охрана фауны и флоры;</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радиационная безопасность.</w:t>
      </w:r>
    </w:p>
    <w:p w:rsidR="009C2442" w:rsidRPr="00D21BC0" w:rsidRDefault="009C244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Эти проблемы при проектировании решаются комплексно и включают следующие основные положения:</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отработку наиболее эффективной технологии сбора, учета и транспортировки  нефти  месторождения  с высокой степенью защиты персонала промысла и исследовательской организации, а также с максимальной защитой окружающей природной среды по всем основным показателям;</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замер  и накопление продукции;</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первичную подготовку и средства для её дальнейшего транспорта на</w:t>
      </w:r>
      <w:r w:rsidR="008B35FF" w:rsidRPr="00D21BC0">
        <w:rPr>
          <w:rFonts w:ascii="Arial" w:hAnsi="Arial" w:cs="Arial"/>
          <w:szCs w:val="22"/>
        </w:rPr>
        <w:t xml:space="preserve"> </w:t>
      </w:r>
      <w:r w:rsidRPr="00D21BC0">
        <w:rPr>
          <w:rFonts w:ascii="Arial" w:hAnsi="Arial" w:cs="Arial"/>
          <w:szCs w:val="22"/>
        </w:rPr>
        <w:t>подготовку до товарного качества;</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унифицированную систему контроля, сигнализации, обеспечивающую   контроль за технологическими режимами, сигнализацию в случаях отклонения от заданных параметров и оперативное отключение в аварийных ситуациях;</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комплексную защиту животного мира, включая специальную конструкцию опор ЛЭП, ограждение производственных сооружений и площадок.</w:t>
      </w:r>
    </w:p>
    <w:p w:rsidR="009C2442" w:rsidRPr="00D21BC0" w:rsidRDefault="009C244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Все вышеперечисленное позволяет утверждать, что запроектированные сооружения соответствуют современным техническим требованиям и, при соблюдении технологических регламентов, обеспечат эксплуатацию их с минимальным ущербом окружающей природной среде.</w:t>
      </w:r>
    </w:p>
    <w:p w:rsidR="0038755F" w:rsidRPr="00D21BC0" w:rsidRDefault="0038755F" w:rsidP="00D21BC0">
      <w:pPr>
        <w:spacing w:line="312" w:lineRule="auto"/>
        <w:jc w:val="both"/>
        <w:rPr>
          <w:rFonts w:ascii="Arial" w:hAnsi="Arial" w:cs="Arial"/>
          <w:b/>
          <w:i/>
          <w:szCs w:val="22"/>
        </w:rPr>
      </w:pPr>
    </w:p>
    <w:p w:rsidR="00535C82" w:rsidRPr="00D21BC0" w:rsidRDefault="00535C82" w:rsidP="00D21BC0">
      <w:pPr>
        <w:pStyle w:val="ab"/>
        <w:spacing w:line="312" w:lineRule="auto"/>
        <w:rPr>
          <w:rFonts w:ascii="Arial" w:hAnsi="Arial" w:cs="Arial"/>
          <w:b/>
          <w:i/>
          <w:sz w:val="22"/>
          <w:szCs w:val="22"/>
        </w:rPr>
      </w:pPr>
    </w:p>
    <w:p w:rsidR="0021255A" w:rsidRPr="00D21BC0" w:rsidRDefault="0021255A" w:rsidP="00D21BC0">
      <w:pPr>
        <w:pStyle w:val="11"/>
        <w:spacing w:line="312" w:lineRule="auto"/>
        <w:jc w:val="both"/>
        <w:rPr>
          <w:rFonts w:ascii="Arial" w:hAnsi="Arial" w:cs="Arial"/>
        </w:rPr>
        <w:sectPr w:rsidR="0021255A" w:rsidRPr="00D21BC0" w:rsidSect="007A769F">
          <w:pgSz w:w="11906" w:h="16838" w:code="9"/>
          <w:pgMar w:top="1418" w:right="851" w:bottom="851" w:left="1418" w:header="680" w:footer="680" w:gutter="0"/>
          <w:cols w:space="708"/>
          <w:docGrid w:linePitch="326"/>
        </w:sectPr>
      </w:pPr>
      <w:bookmarkStart w:id="261" w:name="_Toc207072184"/>
      <w:bookmarkStart w:id="262" w:name="_Toc211832807"/>
      <w:bookmarkStart w:id="263" w:name="_Toc216583495"/>
    </w:p>
    <w:p w:rsidR="00BF088A" w:rsidRPr="00D21BC0" w:rsidRDefault="00BF088A" w:rsidP="00D21BC0">
      <w:pPr>
        <w:pStyle w:val="11"/>
        <w:spacing w:line="312" w:lineRule="auto"/>
        <w:jc w:val="both"/>
        <w:rPr>
          <w:rFonts w:ascii="Arial" w:hAnsi="Arial" w:cs="Arial"/>
        </w:rPr>
      </w:pPr>
      <w:bookmarkStart w:id="264" w:name="_Toc497868754"/>
      <w:bookmarkStart w:id="265" w:name="_Toc7086353"/>
      <w:bookmarkStart w:id="266" w:name="_Toc212075106"/>
      <w:bookmarkEnd w:id="261"/>
      <w:bookmarkEnd w:id="262"/>
      <w:bookmarkEnd w:id="263"/>
      <w:r w:rsidRPr="00D21BC0">
        <w:rPr>
          <w:rFonts w:ascii="Arial" w:hAnsi="Arial" w:cs="Arial"/>
        </w:rPr>
        <w:lastRenderedPageBreak/>
        <w:t>1</w:t>
      </w:r>
      <w:r w:rsidR="00AE57A0" w:rsidRPr="00D21BC0">
        <w:rPr>
          <w:rFonts w:ascii="Arial" w:hAnsi="Arial" w:cs="Arial"/>
          <w:lang w:val="ru-RU"/>
        </w:rPr>
        <w:t>5</w:t>
      </w:r>
      <w:r w:rsidRPr="00D21BC0">
        <w:rPr>
          <w:rFonts w:ascii="Arial" w:hAnsi="Arial" w:cs="Arial"/>
        </w:rPr>
        <w:t>. СПИСОК ИСПОЛЬЗОВАННОЙ ЛИТЕРАТУРЫ</w:t>
      </w:r>
      <w:bookmarkEnd w:id="264"/>
      <w:bookmarkEnd w:id="265"/>
      <w:bookmarkEnd w:id="266"/>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Экологический Кодекс РК, (от 02.01,2021г. №400-Vl)</w:t>
      </w:r>
    </w:p>
    <w:p w:rsidR="00D73529"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«Инструкция по организации и проведению экологической оценки», утверждена Приказом Министра экологии, геологии и природных ресурсов Республики Казахстан от 30 июля 2021 года № 280.</w:t>
      </w:r>
    </w:p>
    <w:p w:rsidR="00CD1DBC"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 </w:t>
      </w:r>
      <w:r w:rsidR="00CD1DBC" w:rsidRPr="00D21BC0">
        <w:rPr>
          <w:rFonts w:ascii="Arial" w:hAnsi="Arial" w:cs="Arial"/>
          <w:szCs w:val="22"/>
        </w:rPr>
        <w:t>«Методика расчета выбросов ЗВ в атмосферу при сварочных работах», РНД 211.2.02.03-2004, Астана, 2004;</w:t>
      </w:r>
    </w:p>
    <w:p w:rsidR="00D73529"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Методические указания по определению выбросов загрязняющих веществ в атмосферу из резервуаров РНД 211.2.02.09-2004. Астана, 2005</w:t>
      </w:r>
    </w:p>
    <w:p w:rsidR="00D73529"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«Методических указаний расчета выбросов от предприятий, осуществляющих хранение и реализацию нефтепродуктов (нефтебазы, АЗС) и других жидкостей и газов».</w:t>
      </w:r>
    </w:p>
    <w:p w:rsidR="00D73529"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Методика расчета выбросов загрязняющих веществ в атмосферу от стационарных дизельных установок. РНД 211.2.02.04-2004". Астана, 2004 г.</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Методика расчета выбросов ЗВ в атмосферу при нанесении лакокрасочных материалов (повеличинам удельных выбросов), РНД 211.2.02.02-2004, Астана, 2005г</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Методика расчета нормативов выбросов от неорганизованных источников, Астана. Приложение 13к, Приказ №100-п от 18.04.08г. </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«Сборник методик по расчету выбросов загрязняющих веществ от различных производств», Алматы 1996 г.</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«Классификатор отходов», утвержденный Приказом и.о. Министра экологии, геологии и природных ресурсов Республики Казахстан от 6 августа 2021 года № 314.</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РНД 03.1.0.3.01-96 «Порядок нормирования объемов образования и размещения отходов производства».</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 «Методика определения нормативов эмиссий в окружающую среду» от 10 марта 2021 года № 63.</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Санитарные правила «Санитарно -  эпидемиологические требования к обеспечению радиационной безопасности», утвержденные Приказом Министра здравоохранения Республики Казахстан от 15 декабря 2020 года № ҚР ДСМ-275/2020. </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 «Санитарно – эпидемиологические требования  к водоисточникам, местам водозабора для хозяйственно – питьевых целей, хозяйственно – питьевому водоснабжению и местам культурно – бытового водопользования и безопасности водных объектов» утвержденные приказом Министра национальной экономики от 16.03.2015 г № 209.</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Санитарные правила "Санитарно-эпидемиологические требования к зданиям и сооружениям производственного назначения", утвержденные приказом» Министра здравоохранения Республики Казахстан от 3 августа 2021 года № ҚР ДСМ-72.</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Санитарные правила </w:t>
      </w:r>
      <w:r w:rsidR="00182793" w:rsidRPr="00D21BC0">
        <w:rPr>
          <w:rFonts w:ascii="Arial" w:hAnsi="Arial" w:cs="Arial"/>
          <w:szCs w:val="22"/>
        </w:rPr>
        <w:t>«Санитарно-эпидемиологические требования к объектам промышленности»,</w:t>
      </w:r>
      <w:r w:rsidRPr="00D21BC0">
        <w:rPr>
          <w:rFonts w:ascii="Arial" w:hAnsi="Arial" w:cs="Arial"/>
          <w:szCs w:val="22"/>
        </w:rPr>
        <w:t xml:space="preserve"> утвержден</w:t>
      </w:r>
      <w:r w:rsidR="00182793" w:rsidRPr="00D21BC0">
        <w:rPr>
          <w:rFonts w:ascii="Arial" w:hAnsi="Arial" w:cs="Arial"/>
          <w:szCs w:val="22"/>
        </w:rPr>
        <w:t>ные</w:t>
      </w:r>
      <w:r w:rsidRPr="00D21BC0">
        <w:rPr>
          <w:rFonts w:ascii="Arial" w:hAnsi="Arial" w:cs="Arial"/>
          <w:szCs w:val="22"/>
        </w:rPr>
        <w:t xml:space="preserve"> </w:t>
      </w:r>
      <w:r w:rsidR="00182793" w:rsidRPr="00D21BC0">
        <w:rPr>
          <w:rFonts w:ascii="Arial" w:hAnsi="Arial" w:cs="Arial"/>
          <w:szCs w:val="22"/>
        </w:rPr>
        <w:t>приказом Министра здравоохранения Республики Казахстан от 11 февраля 2022 года № ҚР ДСМ-13</w:t>
      </w:r>
    </w:p>
    <w:p w:rsidR="00182793"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утверждены приказом Исполняющий обязанности Министра здравоохранения Республики Казахстан от 11 января 2022 года № ҚР ДСМ-2.</w:t>
      </w:r>
    </w:p>
    <w:p w:rsidR="00535C82" w:rsidRPr="00D21BC0" w:rsidRDefault="00535C82" w:rsidP="00D21BC0">
      <w:pPr>
        <w:pStyle w:val="11"/>
        <w:keepNext w:val="0"/>
        <w:keepLines/>
        <w:pageBreakBefore/>
        <w:widowControl w:val="0"/>
        <w:spacing w:line="312" w:lineRule="auto"/>
        <w:jc w:val="both"/>
        <w:rPr>
          <w:rFonts w:ascii="Arial" w:hAnsi="Arial" w:cs="Arial"/>
          <w:lang w:val="ru-RU"/>
        </w:rPr>
      </w:pPr>
      <w:bookmarkStart w:id="267" w:name="_Toc212075107"/>
      <w:r w:rsidRPr="00D21BC0">
        <w:rPr>
          <w:rFonts w:ascii="Arial" w:hAnsi="Arial" w:cs="Arial"/>
        </w:rPr>
        <w:lastRenderedPageBreak/>
        <w:t>ПРИЛОЖЕНИ</w:t>
      </w:r>
      <w:r w:rsidR="00FF7469" w:rsidRPr="00D21BC0">
        <w:rPr>
          <w:rFonts w:ascii="Arial" w:hAnsi="Arial" w:cs="Arial"/>
          <w:lang w:val="ru-RU"/>
        </w:rPr>
        <w:t>Е 1</w:t>
      </w:r>
      <w:bookmarkEnd w:id="267"/>
    </w:p>
    <w:p w:rsidR="00D00AF5" w:rsidRPr="00D21BC0" w:rsidRDefault="00D00AF5" w:rsidP="00D21BC0">
      <w:pPr>
        <w:pStyle w:val="11"/>
        <w:spacing w:line="312" w:lineRule="auto"/>
        <w:jc w:val="center"/>
        <w:rPr>
          <w:rFonts w:ascii="Arial" w:hAnsi="Arial" w:cs="Arial"/>
        </w:rPr>
      </w:pPr>
      <w:bookmarkStart w:id="268" w:name="_Toc212075108"/>
      <w:r w:rsidRPr="00D21BC0">
        <w:rPr>
          <w:rFonts w:ascii="Arial" w:hAnsi="Arial" w:cs="Arial"/>
        </w:rPr>
        <w:t>Лицензия на выполнение работ и оказание услуг в области ООС.</w:t>
      </w:r>
      <w:bookmarkEnd w:id="268"/>
    </w:p>
    <w:p w:rsidR="00D00AF5" w:rsidRPr="00D21BC0" w:rsidRDefault="00CA6856" w:rsidP="00D21BC0">
      <w:pPr>
        <w:spacing w:line="312" w:lineRule="auto"/>
        <w:jc w:val="center"/>
        <w:rPr>
          <w:rFonts w:ascii="Arial" w:hAnsi="Arial" w:cs="Arial"/>
          <w:szCs w:val="22"/>
        </w:rPr>
      </w:pPr>
      <w:r w:rsidRPr="00D21BC0">
        <w:rPr>
          <w:rFonts w:ascii="Arial" w:hAnsi="Arial" w:cs="Arial"/>
          <w:noProof/>
          <w:szCs w:val="22"/>
        </w:rPr>
        <w:drawing>
          <wp:anchor distT="0" distB="0" distL="114300" distR="114300" simplePos="0" relativeHeight="251650560" behindDoc="0" locked="0" layoutInCell="1" allowOverlap="1" wp14:anchorId="63D86CD0" wp14:editId="00D34C58">
            <wp:simplePos x="0" y="0"/>
            <wp:positionH relativeFrom="column">
              <wp:posOffset>246380</wp:posOffset>
            </wp:positionH>
            <wp:positionV relativeFrom="paragraph">
              <wp:posOffset>154305</wp:posOffset>
            </wp:positionV>
            <wp:extent cx="5666105" cy="8006715"/>
            <wp:effectExtent l="0" t="0" r="0" b="0"/>
            <wp:wrapNone/>
            <wp:docPr id="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6105" cy="800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rPr>
          <w:rFonts w:ascii="Arial" w:hAnsi="Arial" w:cs="Arial"/>
          <w:szCs w:val="22"/>
          <w:lang w:eastAsia="x-none"/>
        </w:rPr>
      </w:pPr>
    </w:p>
    <w:p w:rsidR="00535C82" w:rsidRPr="00D21BC0" w:rsidRDefault="005373A2" w:rsidP="00D21BC0">
      <w:pPr>
        <w:pStyle w:val="11"/>
        <w:spacing w:line="312" w:lineRule="auto"/>
        <w:jc w:val="both"/>
        <w:rPr>
          <w:rFonts w:ascii="Arial" w:hAnsi="Arial" w:cs="Arial"/>
        </w:rPr>
      </w:pPr>
      <w:bookmarkStart w:id="269" w:name="_Toc212075109"/>
      <w:r w:rsidRPr="00D21BC0">
        <w:rPr>
          <w:rFonts w:ascii="Arial" w:hAnsi="Arial" w:cs="Arial"/>
          <w:noProof/>
        </w:rPr>
        <w:t>1</w:t>
      </w:r>
      <w:r w:rsidR="00535C82" w:rsidRPr="00D21BC0">
        <w:rPr>
          <w:rFonts w:ascii="Arial" w:hAnsi="Arial" w:cs="Arial"/>
          <w:noProof/>
        </w:rPr>
        <w:t>.</w:t>
      </w:r>
      <w:r w:rsidR="00535C82" w:rsidRPr="00D21BC0">
        <w:rPr>
          <w:rFonts w:ascii="Arial" w:hAnsi="Arial" w:cs="Arial"/>
        </w:rPr>
        <w:t xml:space="preserve"> Расчеты выбросов в атмосферу.</w:t>
      </w:r>
      <w:bookmarkEnd w:id="269"/>
      <w:r w:rsidR="0062638D" w:rsidRPr="00D21BC0">
        <w:rPr>
          <w:rFonts w:ascii="Arial" w:hAnsi="Arial" w:cs="Arial"/>
        </w:rPr>
        <w:t xml:space="preserve"> </w:t>
      </w:r>
    </w:p>
    <w:p w:rsidR="002A7466" w:rsidRPr="00D21BC0" w:rsidRDefault="002A7466" w:rsidP="00D21BC0">
      <w:pPr>
        <w:spacing w:line="312" w:lineRule="auto"/>
        <w:rPr>
          <w:rFonts w:ascii="Arial" w:hAnsi="Arial" w:cs="Arial"/>
          <w:b/>
          <w:i/>
          <w:szCs w:val="22"/>
        </w:rPr>
      </w:pPr>
      <w:bookmarkStart w:id="270" w:name="_Toc22132277"/>
    </w:p>
    <w:p w:rsidR="002A7466" w:rsidRPr="00D21BC0" w:rsidRDefault="002A7466" w:rsidP="00D21BC0">
      <w:pPr>
        <w:spacing w:line="312" w:lineRule="auto"/>
        <w:rPr>
          <w:rFonts w:ascii="Arial" w:hAnsi="Arial" w:cs="Arial"/>
          <w:b/>
          <w:i/>
          <w:szCs w:val="22"/>
        </w:rPr>
      </w:pPr>
    </w:p>
    <w:p w:rsidR="002A7466" w:rsidRPr="00D21BC0" w:rsidRDefault="002A7466" w:rsidP="00D21BC0">
      <w:pPr>
        <w:spacing w:line="312" w:lineRule="auto"/>
        <w:rPr>
          <w:rFonts w:ascii="Arial" w:hAnsi="Arial" w:cs="Arial"/>
          <w:b/>
          <w:i/>
          <w:szCs w:val="22"/>
        </w:rPr>
      </w:pPr>
    </w:p>
    <w:p w:rsidR="00832B90" w:rsidRDefault="00832B90" w:rsidP="00D21BC0">
      <w:pPr>
        <w:spacing w:line="312" w:lineRule="auto"/>
        <w:rPr>
          <w:rFonts w:ascii="Arial" w:hAnsi="Arial" w:cs="Arial"/>
          <w:b/>
          <w:i/>
          <w:szCs w:val="22"/>
        </w:rPr>
        <w:sectPr w:rsidR="00832B90" w:rsidSect="008E743D">
          <w:pgSz w:w="11906" w:h="16838" w:code="9"/>
          <w:pgMar w:top="1418" w:right="851" w:bottom="851" w:left="1134" w:header="680" w:footer="680" w:gutter="0"/>
          <w:cols w:space="708"/>
          <w:docGrid w:linePitch="326"/>
        </w:sectPr>
      </w:pPr>
    </w:p>
    <w:p w:rsidR="00E03D22" w:rsidRPr="00D21BC0" w:rsidRDefault="007E1937" w:rsidP="001853EC">
      <w:pPr>
        <w:pStyle w:val="11"/>
        <w:numPr>
          <w:ilvl w:val="1"/>
          <w:numId w:val="28"/>
        </w:numPr>
        <w:spacing w:line="312" w:lineRule="auto"/>
        <w:jc w:val="both"/>
        <w:rPr>
          <w:rFonts w:ascii="Arial" w:hAnsi="Arial" w:cs="Arial"/>
          <w:lang w:val="ru-RU"/>
        </w:rPr>
      </w:pPr>
      <w:bookmarkStart w:id="271" w:name="_Toc212075110"/>
      <w:r>
        <w:rPr>
          <w:rFonts w:ascii="Arial" w:hAnsi="Arial" w:cs="Arial"/>
          <w:lang w:val="ru-RU"/>
        </w:rPr>
        <w:lastRenderedPageBreak/>
        <w:t>Расчет выбросов ЗВ при с</w:t>
      </w:r>
      <w:r w:rsidR="00C52606" w:rsidRPr="00D21BC0">
        <w:rPr>
          <w:rFonts w:ascii="Arial" w:hAnsi="Arial" w:cs="Arial"/>
          <w:lang w:val="ru-RU"/>
        </w:rPr>
        <w:t>троительств</w:t>
      </w:r>
      <w:bookmarkEnd w:id="270"/>
      <w:r>
        <w:rPr>
          <w:rFonts w:ascii="Arial" w:hAnsi="Arial" w:cs="Arial"/>
          <w:lang w:val="ru-RU"/>
        </w:rPr>
        <w:t>е</w:t>
      </w:r>
      <w:bookmarkEnd w:id="271"/>
    </w:p>
    <w:tbl>
      <w:tblPr>
        <w:tblW w:w="5000" w:type="pct"/>
        <w:tblLook w:val="04A0" w:firstRow="1" w:lastRow="0" w:firstColumn="1" w:lastColumn="0" w:noHBand="0" w:noVBand="1"/>
      </w:tblPr>
      <w:tblGrid>
        <w:gridCol w:w="4094"/>
        <w:gridCol w:w="1060"/>
        <w:gridCol w:w="1134"/>
        <w:gridCol w:w="1066"/>
        <w:gridCol w:w="1146"/>
        <w:gridCol w:w="662"/>
        <w:gridCol w:w="784"/>
        <w:gridCol w:w="540"/>
        <w:gridCol w:w="721"/>
        <w:gridCol w:w="662"/>
        <w:gridCol w:w="819"/>
        <w:gridCol w:w="819"/>
        <w:gridCol w:w="1336"/>
      </w:tblGrid>
      <w:tr w:rsidR="006B3892" w:rsidRPr="00C7791B" w:rsidTr="00C7791B">
        <w:trPr>
          <w:trHeight w:val="227"/>
        </w:trPr>
        <w:tc>
          <w:tcPr>
            <w:tcW w:w="5000" w:type="pct"/>
            <w:gridSpan w:val="13"/>
            <w:tcBorders>
              <w:top w:val="nil"/>
              <w:left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r w:rsidRPr="00C7791B">
              <w:rPr>
                <w:rFonts w:ascii="Arial" w:hAnsi="Arial" w:cs="Arial"/>
                <w:b/>
                <w:bCs/>
                <w:color w:val="000000"/>
                <w:sz w:val="18"/>
                <w:szCs w:val="18"/>
              </w:rPr>
              <w:t>Источник 1001 - Котел битумный передвижной (разогрев битума)</w:t>
            </w:r>
          </w:p>
        </w:tc>
      </w:tr>
      <w:tr w:rsidR="006B3892" w:rsidRPr="00C7791B" w:rsidTr="00C7791B">
        <w:trPr>
          <w:trHeight w:val="227"/>
        </w:trPr>
        <w:tc>
          <w:tcPr>
            <w:tcW w:w="1379" w:type="pct"/>
            <w:tcBorders>
              <w:top w:val="single" w:sz="4" w:space="0" w:color="auto"/>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Наименование</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Обозн.</w:t>
            </w:r>
          </w:p>
        </w:tc>
        <w:tc>
          <w:tcPr>
            <w:tcW w:w="382"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Ед.изм.</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Кол-во</w:t>
            </w:r>
          </w:p>
        </w:tc>
        <w:tc>
          <w:tcPr>
            <w:tcW w:w="2073" w:type="pct"/>
            <w:gridSpan w:val="8"/>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Расчет</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Результат</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Исходные данные: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Время работы</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Т</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час/год</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40,0</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Уд. вес дизтоплива</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p</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кг/м</w:t>
            </w:r>
            <w:r w:rsidRPr="00C7791B">
              <w:rPr>
                <w:rFonts w:ascii="Arial" w:hAnsi="Arial" w:cs="Arial"/>
                <w:color w:val="000000"/>
                <w:sz w:val="18"/>
                <w:szCs w:val="18"/>
                <w:vertAlign w:val="superscript"/>
              </w:rPr>
              <w:t>3</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0,84</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Расход на горелку</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кг/час</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19,6</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Расход на горелку на 1т т-ва</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кг/т</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24</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Расход битума</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В1</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т/цикл</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0,005</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Расход дизтоплива</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w:t>
            </w:r>
          </w:p>
        </w:tc>
        <w:tc>
          <w:tcPr>
            <w:tcW w:w="3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т/цикл</w:t>
            </w:r>
          </w:p>
        </w:tc>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0,220</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2118" w:type="pct"/>
            <w:gridSpan w:val="3"/>
            <w:tcBorders>
              <w:top w:val="single" w:sz="4" w:space="0" w:color="auto"/>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Расчет:</w:t>
            </w:r>
          </w:p>
        </w:tc>
        <w:tc>
          <w:tcPr>
            <w:tcW w:w="359"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4550" w:type="pct"/>
            <w:gridSpan w:val="12"/>
            <w:tcBorders>
              <w:top w:val="nil"/>
              <w:left w:val="single" w:sz="4" w:space="0" w:color="auto"/>
              <w:bottom w:val="single" w:sz="4" w:space="0" w:color="000000"/>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w:t>
            </w:r>
            <w:r w:rsidRPr="00C7791B">
              <w:rPr>
                <w:rFonts w:ascii="Arial" w:hAnsi="Arial" w:cs="Arial"/>
                <w:b/>
                <w:bCs/>
                <w:color w:val="000000"/>
                <w:sz w:val="18"/>
                <w:szCs w:val="18"/>
                <w:vertAlign w:val="subscript"/>
              </w:rPr>
              <w:t xml:space="preserve">NO2 </w:t>
            </w:r>
            <w:r w:rsidRPr="00C7791B">
              <w:rPr>
                <w:rFonts w:ascii="Arial" w:hAnsi="Arial" w:cs="Arial"/>
                <w:b/>
                <w:bCs/>
                <w:color w:val="000000"/>
                <w:sz w:val="18"/>
                <w:szCs w:val="18"/>
              </w:rPr>
              <w:t>= 0,001 * В * Q * К</w:t>
            </w:r>
            <w:r w:rsidRPr="00C7791B">
              <w:rPr>
                <w:rFonts w:ascii="Arial" w:hAnsi="Arial" w:cs="Arial"/>
                <w:b/>
                <w:bCs/>
                <w:color w:val="000000"/>
                <w:sz w:val="18"/>
                <w:szCs w:val="18"/>
                <w:vertAlign w:val="subscript"/>
              </w:rPr>
              <w:t>NOх</w:t>
            </w:r>
            <w:r w:rsidRPr="00C7791B">
              <w:rPr>
                <w:rFonts w:ascii="Arial" w:hAnsi="Arial" w:cs="Arial"/>
                <w:b/>
                <w:bCs/>
                <w:color w:val="000000"/>
                <w:sz w:val="18"/>
                <w:szCs w:val="18"/>
              </w:rPr>
              <w:t xml:space="preserve">* (1 - b) * 0,8    </w:t>
            </w:r>
            <w:r w:rsidRPr="00C7791B">
              <w:rPr>
                <w:rFonts w:ascii="Arial" w:hAnsi="Arial" w:cs="Arial"/>
                <w:color w:val="000000"/>
                <w:sz w:val="18"/>
                <w:szCs w:val="18"/>
              </w:rPr>
              <w:t>где Q = 39,9  и  К</w:t>
            </w:r>
            <w:r w:rsidRPr="00C7791B">
              <w:rPr>
                <w:rFonts w:ascii="Arial" w:hAnsi="Arial" w:cs="Arial"/>
                <w:color w:val="000000"/>
                <w:sz w:val="18"/>
                <w:szCs w:val="18"/>
                <w:vertAlign w:val="subscript"/>
              </w:rPr>
              <w:t>NOх</w:t>
            </w:r>
            <w:r w:rsidRPr="00C7791B">
              <w:rPr>
                <w:rFonts w:ascii="Arial" w:hAnsi="Arial" w:cs="Arial"/>
                <w:color w:val="000000"/>
                <w:sz w:val="18"/>
                <w:szCs w:val="18"/>
              </w:rPr>
              <w:t xml:space="preserve"> = 0,08</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r>
      <w:tr w:rsidR="006B3892" w:rsidRPr="00C7791B" w:rsidTr="00C7791B">
        <w:trPr>
          <w:trHeight w:val="227"/>
        </w:trPr>
        <w:tc>
          <w:tcPr>
            <w:tcW w:w="137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Валовый выброс</w:t>
            </w:r>
          </w:p>
        </w:tc>
        <w:tc>
          <w:tcPr>
            <w:tcW w:w="357"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NO2</w:t>
            </w:r>
          </w:p>
        </w:tc>
        <w:tc>
          <w:tcPr>
            <w:tcW w:w="382"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0,001 *</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0,2200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39,9</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0,08</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(1 - 0)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 0,8</w:t>
            </w:r>
          </w:p>
        </w:tc>
        <w:tc>
          <w:tcPr>
            <w:tcW w:w="450"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0,0006</w:t>
            </w:r>
          </w:p>
        </w:tc>
      </w:tr>
      <w:tr w:rsidR="006B3892" w:rsidRPr="00C7791B" w:rsidTr="00C7791B">
        <w:trPr>
          <w:trHeight w:val="227"/>
        </w:trPr>
        <w:tc>
          <w:tcPr>
            <w:tcW w:w="1379"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Максимальный выброс</w:t>
            </w:r>
          </w:p>
        </w:tc>
        <w:tc>
          <w:tcPr>
            <w:tcW w:w="357"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NO2</w:t>
            </w: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0,00056</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0,0039</w:t>
            </w:r>
          </w:p>
        </w:tc>
      </w:tr>
      <w:tr w:rsidR="006B3892" w:rsidRPr="00C7791B" w:rsidTr="00C7791B">
        <w:trPr>
          <w:trHeight w:val="227"/>
        </w:trPr>
        <w:tc>
          <w:tcPr>
            <w:tcW w:w="4550" w:type="pct"/>
            <w:gridSpan w:val="12"/>
            <w:tcBorders>
              <w:top w:val="single" w:sz="4" w:space="0" w:color="auto"/>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w:t>
            </w:r>
            <w:r w:rsidRPr="00C7791B">
              <w:rPr>
                <w:rFonts w:ascii="Arial" w:hAnsi="Arial" w:cs="Arial"/>
                <w:b/>
                <w:bCs/>
                <w:color w:val="000000"/>
                <w:sz w:val="18"/>
                <w:szCs w:val="18"/>
                <w:vertAlign w:val="subscript"/>
              </w:rPr>
              <w:t xml:space="preserve">NO </w:t>
            </w:r>
            <w:r w:rsidRPr="00C7791B">
              <w:rPr>
                <w:rFonts w:ascii="Arial" w:hAnsi="Arial" w:cs="Arial"/>
                <w:b/>
                <w:bCs/>
                <w:color w:val="000000"/>
                <w:sz w:val="18"/>
                <w:szCs w:val="18"/>
              </w:rPr>
              <w:t>= 0,001 * В * Q * К</w:t>
            </w:r>
            <w:r w:rsidRPr="00C7791B">
              <w:rPr>
                <w:rFonts w:ascii="Arial" w:hAnsi="Arial" w:cs="Arial"/>
                <w:b/>
                <w:bCs/>
                <w:color w:val="000000"/>
                <w:sz w:val="18"/>
                <w:szCs w:val="18"/>
                <w:vertAlign w:val="subscript"/>
              </w:rPr>
              <w:t>NOх</w:t>
            </w:r>
            <w:r w:rsidRPr="00C7791B">
              <w:rPr>
                <w:rFonts w:ascii="Arial" w:hAnsi="Arial" w:cs="Arial"/>
                <w:b/>
                <w:bCs/>
                <w:color w:val="000000"/>
                <w:sz w:val="18"/>
                <w:szCs w:val="18"/>
              </w:rPr>
              <w:t xml:space="preserve">* (1 - b) * 0,13    </w:t>
            </w:r>
            <w:r w:rsidRPr="00C7791B">
              <w:rPr>
                <w:rFonts w:ascii="Arial" w:hAnsi="Arial" w:cs="Arial"/>
                <w:color w:val="000000"/>
                <w:sz w:val="18"/>
                <w:szCs w:val="18"/>
              </w:rPr>
              <w:t>где Q = 39,9  и  КNOх = 0,08</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Валовый выброс</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NO</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0,001 *</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0,220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39,9</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0,08</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(1 - 0)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 0,13</w:t>
            </w:r>
          </w:p>
        </w:tc>
        <w:tc>
          <w:tcPr>
            <w:tcW w:w="450"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0,0001</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NO</w:t>
            </w:r>
          </w:p>
        </w:tc>
        <w:tc>
          <w:tcPr>
            <w:tcW w:w="38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0,000091</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0,0006</w:t>
            </w:r>
          </w:p>
        </w:tc>
      </w:tr>
      <w:tr w:rsidR="006B3892" w:rsidRPr="00C7791B" w:rsidTr="00C7791B">
        <w:trPr>
          <w:trHeight w:val="227"/>
        </w:trPr>
        <w:tc>
          <w:tcPr>
            <w:tcW w:w="4550" w:type="pct"/>
            <w:gridSpan w:val="12"/>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Псажа  = В * Аr * Х * (1 - g)</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зольность топлива</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Аr</w:t>
            </w:r>
          </w:p>
        </w:tc>
        <w:tc>
          <w:tcPr>
            <w:tcW w:w="382"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359"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0,1</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доля золы т-ва в уносе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Х</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0,01</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доля, уловл. в золоулов-ле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g</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w:t>
            </w:r>
          </w:p>
        </w:tc>
      </w:tr>
      <w:tr w:rsidR="006B3892" w:rsidRPr="00C7791B" w:rsidTr="00C7791B">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Валовый выброс</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сажа</w:t>
            </w:r>
          </w:p>
        </w:tc>
        <w:tc>
          <w:tcPr>
            <w:tcW w:w="382"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0,22</w:t>
            </w:r>
          </w:p>
        </w:tc>
        <w:tc>
          <w:tcPr>
            <w:tcW w:w="264"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182"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0,1</w:t>
            </w:r>
          </w:p>
        </w:tc>
        <w:tc>
          <w:tcPr>
            <w:tcW w:w="24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0,01</w:t>
            </w: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(1 - 0)</w:t>
            </w:r>
          </w:p>
        </w:tc>
        <w:tc>
          <w:tcPr>
            <w:tcW w:w="450"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0,00022</w:t>
            </w:r>
          </w:p>
        </w:tc>
      </w:tr>
      <w:tr w:rsidR="006B3892" w:rsidRPr="00C7791B" w:rsidTr="00C7791B">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сажа</w:t>
            </w:r>
          </w:p>
        </w:tc>
        <w:tc>
          <w:tcPr>
            <w:tcW w:w="38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0,00022</w:t>
            </w: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40,0</w:t>
            </w:r>
          </w:p>
        </w:tc>
        <w:tc>
          <w:tcPr>
            <w:tcW w:w="276"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0,0015</w:t>
            </w:r>
          </w:p>
        </w:tc>
      </w:tr>
      <w:tr w:rsidR="006B3892" w:rsidRPr="00C7791B" w:rsidTr="00C7791B">
        <w:trPr>
          <w:trHeight w:val="227"/>
        </w:trPr>
        <w:tc>
          <w:tcPr>
            <w:tcW w:w="4550" w:type="pct"/>
            <w:gridSpan w:val="12"/>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w:t>
            </w:r>
            <w:r w:rsidRPr="00C7791B">
              <w:rPr>
                <w:rFonts w:ascii="Arial" w:hAnsi="Arial" w:cs="Arial"/>
                <w:b/>
                <w:bCs/>
                <w:color w:val="000000"/>
                <w:sz w:val="18"/>
                <w:szCs w:val="18"/>
                <w:vertAlign w:val="subscript"/>
              </w:rPr>
              <w:t>SO2</w:t>
            </w:r>
            <w:r w:rsidRPr="00C7791B">
              <w:rPr>
                <w:rFonts w:ascii="Arial" w:hAnsi="Arial" w:cs="Arial"/>
                <w:b/>
                <w:bCs/>
                <w:color w:val="000000"/>
                <w:sz w:val="18"/>
                <w:szCs w:val="18"/>
              </w:rPr>
              <w:t xml:space="preserve">  = 0,02 *  В * Sr * (1 - g') *  (1 - g'')</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содер-е серы в топливе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Sr</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35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0,3</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доля SO</w:t>
            </w:r>
            <w:r w:rsidRPr="00C7791B">
              <w:rPr>
                <w:rFonts w:ascii="Arial" w:hAnsi="Arial" w:cs="Arial"/>
                <w:color w:val="000000"/>
                <w:sz w:val="18"/>
                <w:szCs w:val="18"/>
                <w:vertAlign w:val="subscript"/>
              </w:rPr>
              <w:t>2</w:t>
            </w:r>
            <w:r w:rsidRPr="00C7791B">
              <w:rPr>
                <w:rFonts w:ascii="Arial" w:hAnsi="Arial" w:cs="Arial"/>
                <w:color w:val="000000"/>
                <w:sz w:val="18"/>
                <w:szCs w:val="18"/>
              </w:rPr>
              <w:t>, связ.летучей золой</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g'</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0,02</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доля SO</w:t>
            </w:r>
            <w:r w:rsidRPr="00C7791B">
              <w:rPr>
                <w:rFonts w:ascii="Arial" w:hAnsi="Arial" w:cs="Arial"/>
                <w:color w:val="000000"/>
                <w:sz w:val="18"/>
                <w:szCs w:val="18"/>
                <w:vertAlign w:val="subscript"/>
              </w:rPr>
              <w:t>2</w:t>
            </w:r>
            <w:r w:rsidRPr="00C7791B">
              <w:rPr>
                <w:rFonts w:ascii="Arial" w:hAnsi="Arial" w:cs="Arial"/>
                <w:color w:val="000000"/>
                <w:sz w:val="18"/>
                <w:szCs w:val="18"/>
              </w:rPr>
              <w:t>, уловл. В золоуловителе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g''</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0,5</w:t>
            </w:r>
          </w:p>
        </w:tc>
      </w:tr>
      <w:tr w:rsidR="006B3892" w:rsidRPr="00C7791B" w:rsidTr="00C7791B">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Валовый выброс</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SO2</w:t>
            </w:r>
          </w:p>
        </w:tc>
        <w:tc>
          <w:tcPr>
            <w:tcW w:w="382"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0,02</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0,3</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0,5</w:t>
            </w: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0,00066</w:t>
            </w:r>
          </w:p>
        </w:tc>
      </w:tr>
      <w:tr w:rsidR="006B3892" w:rsidRPr="00C7791B" w:rsidTr="00C7791B">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SO2</w:t>
            </w:r>
          </w:p>
        </w:tc>
        <w:tc>
          <w:tcPr>
            <w:tcW w:w="38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0,00066</w:t>
            </w: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w:t>
            </w:r>
          </w:p>
        </w:tc>
        <w:tc>
          <w:tcPr>
            <w:tcW w:w="276"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0,0046</w:t>
            </w:r>
          </w:p>
        </w:tc>
      </w:tr>
      <w:tr w:rsidR="006B3892" w:rsidRPr="00C7791B" w:rsidTr="00C7791B">
        <w:trPr>
          <w:trHeight w:val="227"/>
        </w:trPr>
        <w:tc>
          <w:tcPr>
            <w:tcW w:w="4550" w:type="pct"/>
            <w:gridSpan w:val="12"/>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w:t>
            </w:r>
            <w:r w:rsidRPr="00C7791B">
              <w:rPr>
                <w:rFonts w:ascii="Arial" w:hAnsi="Arial" w:cs="Arial"/>
                <w:b/>
                <w:bCs/>
                <w:color w:val="000000"/>
                <w:sz w:val="18"/>
                <w:szCs w:val="18"/>
                <w:vertAlign w:val="subscript"/>
              </w:rPr>
              <w:t>СO</w:t>
            </w:r>
            <w:r w:rsidRPr="00C7791B">
              <w:rPr>
                <w:rFonts w:ascii="Arial" w:hAnsi="Arial" w:cs="Arial"/>
                <w:b/>
                <w:bCs/>
                <w:color w:val="000000"/>
                <w:sz w:val="18"/>
                <w:szCs w:val="18"/>
              </w:rPr>
              <w:t xml:space="preserve">  = 0,001 *  Ссо * В * (1 - g</w:t>
            </w:r>
            <w:r w:rsidRPr="00C7791B">
              <w:rPr>
                <w:rFonts w:ascii="Arial" w:hAnsi="Arial" w:cs="Arial"/>
                <w:b/>
                <w:bCs/>
                <w:color w:val="000000"/>
                <w:sz w:val="18"/>
                <w:szCs w:val="18"/>
                <w:vertAlign w:val="subscript"/>
              </w:rPr>
              <w:t>4</w:t>
            </w:r>
            <w:r w:rsidRPr="00C7791B">
              <w:rPr>
                <w:rFonts w:ascii="Arial" w:hAnsi="Arial" w:cs="Arial"/>
                <w:b/>
                <w:bCs/>
                <w:color w:val="000000"/>
                <w:sz w:val="18"/>
                <w:szCs w:val="18"/>
              </w:rPr>
              <w:t>/100)</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r>
      <w:tr w:rsidR="006B3892" w:rsidRPr="00C7791B" w:rsidTr="00C7791B">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где Ссо = Qr*Kcо</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2"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59"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13,89</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Ксо = 0,32</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со</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0,001</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13,89</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(1 - 0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 100)</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0,00306</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Qi</w:t>
            </w:r>
            <w:r w:rsidRPr="00C7791B">
              <w:rPr>
                <w:rFonts w:ascii="Arial" w:hAnsi="Arial" w:cs="Arial"/>
                <w:color w:val="000000"/>
                <w:sz w:val="18"/>
                <w:szCs w:val="18"/>
                <w:vertAlign w:val="superscript"/>
              </w:rPr>
              <w:t>r</w:t>
            </w:r>
            <w:r w:rsidRPr="00C7791B">
              <w:rPr>
                <w:rFonts w:ascii="Arial" w:hAnsi="Arial" w:cs="Arial"/>
                <w:color w:val="000000"/>
                <w:sz w:val="18"/>
                <w:szCs w:val="18"/>
              </w:rPr>
              <w:t xml:space="preserve"> = 42,75</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со</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0,00306</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0,0212</w:t>
            </w:r>
          </w:p>
        </w:tc>
      </w:tr>
      <w:tr w:rsidR="006B3892" w:rsidRPr="00C7791B" w:rsidTr="00C7791B">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bl>
    <w:p w:rsidR="006B3892" w:rsidRDefault="006B3892" w:rsidP="00D21BC0">
      <w:pPr>
        <w:spacing w:line="312" w:lineRule="auto"/>
        <w:rPr>
          <w:rFonts w:ascii="Arial" w:hAnsi="Arial" w:cs="Arial"/>
          <w:szCs w:val="22"/>
          <w:lang w:eastAsia="x-none"/>
        </w:rPr>
      </w:pPr>
    </w:p>
    <w:p w:rsidR="00FE1417" w:rsidRDefault="00FE1417" w:rsidP="00D21BC0">
      <w:pPr>
        <w:spacing w:line="312" w:lineRule="auto"/>
        <w:rPr>
          <w:rFonts w:ascii="Arial" w:hAnsi="Arial" w:cs="Arial"/>
          <w:szCs w:val="22"/>
          <w:lang w:eastAsia="x-none"/>
        </w:rPr>
        <w:sectPr w:rsidR="00FE1417" w:rsidSect="00C536C0">
          <w:pgSz w:w="16838" w:h="11906" w:orient="landscape" w:code="9"/>
          <w:pgMar w:top="1134" w:right="851" w:bottom="851" w:left="1134" w:header="680" w:footer="284" w:gutter="0"/>
          <w:cols w:space="708"/>
          <w:docGrid w:linePitch="326"/>
        </w:sectPr>
      </w:pPr>
    </w:p>
    <w:p w:rsidR="006B3892" w:rsidRPr="006B3892" w:rsidRDefault="006B3892" w:rsidP="006B3892">
      <w:pPr>
        <w:spacing w:line="240" w:lineRule="auto"/>
        <w:rPr>
          <w:rFonts w:ascii="Arial" w:hAnsi="Arial" w:cs="Arial"/>
          <w:color w:val="000000"/>
          <w:szCs w:val="22"/>
        </w:rPr>
      </w:pPr>
      <w:r w:rsidRPr="006B3892">
        <w:rPr>
          <w:rFonts w:ascii="Arial" w:hAnsi="Arial" w:cs="Arial"/>
          <w:szCs w:val="22"/>
        </w:rPr>
        <w:lastRenderedPageBreak/>
        <w:t xml:space="preserve"> </w:t>
      </w:r>
      <w:r w:rsidRPr="006B3892">
        <w:rPr>
          <w:rFonts w:ascii="Arial" w:hAnsi="Arial" w:cs="Arial"/>
          <w:b/>
          <w:bCs/>
          <w:szCs w:val="22"/>
        </w:rPr>
        <w:t xml:space="preserve">Источник №1002 - Дизельный компрессор </w:t>
      </w:r>
      <w:r w:rsidRPr="006B3892">
        <w:rPr>
          <w:rFonts w:ascii="Arial" w:hAnsi="Arial" w:cs="Arial"/>
          <w:color w:val="000000"/>
          <w:szCs w:val="22"/>
        </w:rPr>
        <w:t xml:space="preserve">         </w:t>
      </w:r>
    </w:p>
    <w:p w:rsidR="006B3892" w:rsidRPr="006B3892" w:rsidRDefault="006B3892" w:rsidP="006B3892">
      <w:pPr>
        <w:spacing w:line="240" w:lineRule="auto"/>
        <w:rPr>
          <w:rFonts w:ascii="Arial" w:hAnsi="Arial" w:cs="Arial"/>
          <w:color w:val="000000"/>
          <w:szCs w:val="22"/>
        </w:rPr>
      </w:pPr>
      <w:r w:rsidRPr="006B3892">
        <w:rPr>
          <w:rFonts w:ascii="Arial" w:hAnsi="Arial" w:cs="Arial"/>
          <w:szCs w:val="22"/>
        </w:rPr>
        <w:t xml:space="preserve"> Методика расчета выбросов загрязняющих веществ в атмосферу от стационарных дизельных установок. РНД 211.2.02.04-2004 </w:t>
      </w:r>
      <w:r w:rsidRPr="006B3892">
        <w:rPr>
          <w:rFonts w:ascii="Arial" w:hAnsi="Arial" w:cs="Arial"/>
          <w:color w:val="000000"/>
          <w:szCs w:val="22"/>
        </w:rPr>
        <w:t xml:space="preserve">   </w:t>
      </w:r>
    </w:p>
    <w:tbl>
      <w:tblPr>
        <w:tblW w:w="5000" w:type="pct"/>
        <w:tblLook w:val="04A0" w:firstRow="1" w:lastRow="0" w:firstColumn="1" w:lastColumn="0" w:noHBand="0" w:noVBand="1"/>
      </w:tblPr>
      <w:tblGrid>
        <w:gridCol w:w="667"/>
        <w:gridCol w:w="1472"/>
        <w:gridCol w:w="822"/>
        <w:gridCol w:w="1193"/>
        <w:gridCol w:w="1072"/>
        <w:gridCol w:w="1170"/>
        <w:gridCol w:w="959"/>
        <w:gridCol w:w="959"/>
        <w:gridCol w:w="1176"/>
        <w:gridCol w:w="1199"/>
        <w:gridCol w:w="1235"/>
        <w:gridCol w:w="1464"/>
        <w:gridCol w:w="1455"/>
      </w:tblGrid>
      <w:tr w:rsidR="006B3892" w:rsidRPr="00C7791B" w:rsidTr="006B3892">
        <w:trPr>
          <w:trHeight w:val="255"/>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 работ-го одновр-но</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Высота выхл. трубы, м</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Диаметр выхл. трубы, м</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Объем ГВС, м3/с</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Темп-ра выхл. газов, град. С</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л/час</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на 1 дв-ль, т/год</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Суммар. расход топлива, т/год</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Номин. мощность  двигателя, кВт/час</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Экспл. мощность  двигателя, кВт/час</w:t>
            </w:r>
          </w:p>
        </w:tc>
      </w:tr>
      <w:tr w:rsidR="006B3892" w:rsidRPr="00C7791B" w:rsidTr="006B3892">
        <w:trPr>
          <w:trHeight w:val="255"/>
        </w:trPr>
        <w:tc>
          <w:tcPr>
            <w:tcW w:w="225" w:type="pct"/>
            <w:tcBorders>
              <w:top w:val="nil"/>
              <w:left w:val="single" w:sz="4" w:space="0" w:color="auto"/>
              <w:bottom w:val="single" w:sz="4" w:space="0" w:color="000000"/>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1002</w:t>
            </w:r>
          </w:p>
        </w:tc>
        <w:tc>
          <w:tcPr>
            <w:tcW w:w="496" w:type="pct"/>
            <w:tcBorders>
              <w:top w:val="nil"/>
              <w:left w:val="single" w:sz="4" w:space="0" w:color="auto"/>
              <w:bottom w:val="single" w:sz="4" w:space="0" w:color="000000"/>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Дизельный компрессор</w:t>
            </w:r>
          </w:p>
        </w:tc>
        <w:tc>
          <w:tcPr>
            <w:tcW w:w="277"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0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361" w:type="pct"/>
            <w:tcBorders>
              <w:top w:val="nil"/>
              <w:left w:val="single" w:sz="4" w:space="0" w:color="auto"/>
              <w:bottom w:val="single" w:sz="4" w:space="0" w:color="000000"/>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1,7</w:t>
            </w:r>
          </w:p>
        </w:tc>
        <w:tc>
          <w:tcPr>
            <w:tcW w:w="394" w:type="pct"/>
            <w:tcBorders>
              <w:top w:val="nil"/>
              <w:left w:val="single" w:sz="4" w:space="0" w:color="auto"/>
              <w:bottom w:val="single" w:sz="4" w:space="0" w:color="000000"/>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0,14</w:t>
            </w:r>
          </w:p>
        </w:tc>
        <w:tc>
          <w:tcPr>
            <w:tcW w:w="323" w:type="pct"/>
            <w:tcBorders>
              <w:top w:val="nil"/>
              <w:left w:val="single" w:sz="4" w:space="0" w:color="auto"/>
              <w:bottom w:val="single" w:sz="4" w:space="0" w:color="000000"/>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0,037</w:t>
            </w:r>
          </w:p>
        </w:tc>
        <w:tc>
          <w:tcPr>
            <w:tcW w:w="323" w:type="pct"/>
            <w:tcBorders>
              <w:top w:val="nil"/>
              <w:left w:val="single" w:sz="4" w:space="0" w:color="auto"/>
              <w:bottom w:val="single" w:sz="4" w:space="0" w:color="000000"/>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396"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1,833</w:t>
            </w:r>
          </w:p>
        </w:tc>
        <w:tc>
          <w:tcPr>
            <w:tcW w:w="404"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0,8008</w:t>
            </w:r>
          </w:p>
        </w:tc>
        <w:tc>
          <w:tcPr>
            <w:tcW w:w="41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1,6016</w:t>
            </w:r>
          </w:p>
        </w:tc>
        <w:tc>
          <w:tcPr>
            <w:tcW w:w="493"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4,0</w:t>
            </w:r>
          </w:p>
        </w:tc>
        <w:tc>
          <w:tcPr>
            <w:tcW w:w="49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4,0</w:t>
            </w:r>
          </w:p>
        </w:tc>
      </w:tr>
    </w:tbl>
    <w:p w:rsidR="006B3892" w:rsidRPr="00C7791B" w:rsidRDefault="006B3892" w:rsidP="006B3892">
      <w:pPr>
        <w:spacing w:line="240" w:lineRule="auto"/>
        <w:ind w:firstLine="0"/>
        <w:rPr>
          <w:rFonts w:ascii="Calibri" w:hAnsi="Calibri"/>
          <w:color w:val="000000"/>
          <w:sz w:val="18"/>
          <w:szCs w:val="18"/>
        </w:rPr>
      </w:pPr>
      <w:r w:rsidRPr="00C7791B">
        <w:rPr>
          <w:rFonts w:ascii="Calibri" w:hAnsi="Calibri"/>
          <w:color w:val="000000"/>
          <w:sz w:val="18"/>
          <w:szCs w:val="18"/>
        </w:rPr>
        <w:t xml:space="preserve">             </w:t>
      </w:r>
    </w:p>
    <w:tbl>
      <w:tblPr>
        <w:tblW w:w="5000" w:type="pct"/>
        <w:tblLook w:val="04A0" w:firstRow="1" w:lastRow="0" w:firstColumn="1" w:lastColumn="0" w:noHBand="0" w:noVBand="1"/>
      </w:tblPr>
      <w:tblGrid>
        <w:gridCol w:w="751"/>
        <w:gridCol w:w="1678"/>
        <w:gridCol w:w="1170"/>
        <w:gridCol w:w="1256"/>
        <w:gridCol w:w="1461"/>
        <w:gridCol w:w="1604"/>
        <w:gridCol w:w="1283"/>
        <w:gridCol w:w="757"/>
        <w:gridCol w:w="2067"/>
        <w:gridCol w:w="1399"/>
        <w:gridCol w:w="1422"/>
      </w:tblGrid>
      <w:tr w:rsidR="006B3892" w:rsidRPr="00C7791B" w:rsidTr="006B3892">
        <w:trPr>
          <w:trHeight w:val="255"/>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 работ-го одновр-но</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г/кВт ч</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г/кг топлива</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Время работы, час/год</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Код ЗВ</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Наименование вещества</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Выбросы, г/с</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Выбросы, т/год</w:t>
            </w:r>
          </w:p>
        </w:tc>
      </w:tr>
      <w:tr w:rsidR="006B3892" w:rsidRPr="00C7791B" w:rsidTr="006B3892">
        <w:trPr>
          <w:trHeight w:val="255"/>
        </w:trPr>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1002</w:t>
            </w:r>
          </w:p>
        </w:tc>
        <w:tc>
          <w:tcPr>
            <w:tcW w:w="565" w:type="pct"/>
            <w:vMerge w:val="restart"/>
            <w:tcBorders>
              <w:top w:val="nil"/>
              <w:left w:val="single" w:sz="4" w:space="0" w:color="auto"/>
              <w:bottom w:val="single" w:sz="4" w:space="0" w:color="000000"/>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Дизельный компрессор</w:t>
            </w: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0301</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Азота диоксид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0,01831</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0,05509</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0304</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Азота оксид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0,00298</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0,00895</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0,7</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3,0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0328</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Сажа</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0,00156</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0,00480</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1,1</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0330</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Серы диоксид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0,00244</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0,00721</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7,2</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30,0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0337</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Углерода оксид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0,01600</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0,04805</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0,000015</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0,000055</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0703</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Бенз(а)пирен</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3,33E-08</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8,81E-08</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0,15</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0,6</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1325</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Формальдегид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0,00033</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0,00096</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3,6</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15</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2754</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Углеводороды предельные С12-С19</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0,00800</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0,02402</w:t>
            </w:r>
          </w:p>
        </w:tc>
      </w:tr>
      <w:tr w:rsidR="006B3892" w:rsidRPr="00C7791B" w:rsidTr="006B3892">
        <w:trPr>
          <w:trHeight w:val="255"/>
        </w:trPr>
        <w:tc>
          <w:tcPr>
            <w:tcW w:w="25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p>
        </w:tc>
        <w:tc>
          <w:tcPr>
            <w:tcW w:w="565"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p>
        </w:tc>
        <w:tc>
          <w:tcPr>
            <w:tcW w:w="39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p>
        </w:tc>
        <w:tc>
          <w:tcPr>
            <w:tcW w:w="4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p>
        </w:tc>
        <w:tc>
          <w:tcPr>
            <w:tcW w:w="49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33,4</w:t>
            </w:r>
          </w:p>
        </w:tc>
        <w:tc>
          <w:tcPr>
            <w:tcW w:w="540"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139,1</w:t>
            </w:r>
          </w:p>
        </w:tc>
        <w:tc>
          <w:tcPr>
            <w:tcW w:w="43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Arial" w:hAnsi="Arial" w:cs="Arial"/>
                <w:color w:val="000000"/>
                <w:sz w:val="18"/>
                <w:szCs w:val="18"/>
              </w:rPr>
            </w:pPr>
          </w:p>
        </w:tc>
        <w:tc>
          <w:tcPr>
            <w:tcW w:w="255"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Arial" w:hAnsi="Arial" w:cs="Arial"/>
                <w:color w:val="000000"/>
                <w:sz w:val="18"/>
                <w:szCs w:val="18"/>
              </w:rPr>
            </w:pPr>
          </w:p>
        </w:tc>
        <w:tc>
          <w:tcPr>
            <w:tcW w:w="696" w:type="pct"/>
            <w:tcBorders>
              <w:top w:val="nil"/>
              <w:left w:val="nil"/>
              <w:bottom w:val="nil"/>
              <w:right w:val="nil"/>
            </w:tcBorders>
            <w:shd w:val="clear" w:color="auto" w:fill="auto"/>
            <w:vAlign w:val="center"/>
            <w:hideMark/>
          </w:tcPr>
          <w:p w:rsidR="006B3892" w:rsidRPr="00C7791B" w:rsidRDefault="006B3892" w:rsidP="006B3892">
            <w:pPr>
              <w:spacing w:line="240" w:lineRule="auto"/>
              <w:ind w:firstLine="0"/>
              <w:rPr>
                <w:rFonts w:ascii="Arial" w:hAnsi="Arial" w:cs="Arial"/>
                <w:color w:val="000000"/>
                <w:sz w:val="18"/>
                <w:szCs w:val="18"/>
              </w:rPr>
            </w:pPr>
          </w:p>
        </w:tc>
        <w:tc>
          <w:tcPr>
            <w:tcW w:w="471"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FF0000"/>
                <w:sz w:val="18"/>
                <w:szCs w:val="18"/>
              </w:rPr>
            </w:pPr>
            <w:r w:rsidRPr="00C7791B">
              <w:rPr>
                <w:rFonts w:ascii="Arial" w:hAnsi="Arial" w:cs="Arial"/>
                <w:b/>
                <w:bCs/>
                <w:color w:val="FF0000"/>
                <w:sz w:val="18"/>
                <w:szCs w:val="18"/>
              </w:rPr>
              <w:t>0,0496</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FF0000"/>
                <w:sz w:val="18"/>
                <w:szCs w:val="18"/>
              </w:rPr>
            </w:pPr>
            <w:r w:rsidRPr="00C7791B">
              <w:rPr>
                <w:rFonts w:ascii="Arial" w:hAnsi="Arial" w:cs="Arial"/>
                <w:b/>
                <w:bCs/>
                <w:color w:val="FF0000"/>
                <w:sz w:val="18"/>
                <w:szCs w:val="18"/>
              </w:rPr>
              <w:t>0,1491</w:t>
            </w:r>
          </w:p>
        </w:tc>
      </w:tr>
    </w:tbl>
    <w:p w:rsidR="006B3892" w:rsidRPr="00C7791B" w:rsidRDefault="006B3892" w:rsidP="006B3892">
      <w:pPr>
        <w:spacing w:line="240" w:lineRule="auto"/>
        <w:ind w:firstLine="0"/>
        <w:rPr>
          <w:rFonts w:ascii="Calibri" w:hAnsi="Calibri"/>
          <w:color w:val="000000"/>
          <w:sz w:val="18"/>
          <w:szCs w:val="18"/>
        </w:rPr>
      </w:pPr>
      <w:r w:rsidRPr="00C7791B">
        <w:rPr>
          <w:rFonts w:ascii="Calibri" w:hAnsi="Calibri"/>
          <w:color w:val="000000"/>
          <w:sz w:val="18"/>
          <w:szCs w:val="18"/>
        </w:rPr>
        <w:t xml:space="preserve">             </w:t>
      </w:r>
    </w:p>
    <w:p w:rsidR="006B3892" w:rsidRPr="00C7791B" w:rsidRDefault="006B3892" w:rsidP="006B3892">
      <w:pPr>
        <w:spacing w:line="240" w:lineRule="auto"/>
        <w:rPr>
          <w:rFonts w:ascii="Arial" w:hAnsi="Arial" w:cs="Arial"/>
          <w:b/>
          <w:sz w:val="18"/>
          <w:szCs w:val="18"/>
        </w:rPr>
      </w:pPr>
      <w:r w:rsidRPr="00C7791B">
        <w:rPr>
          <w:rFonts w:ascii="Arial" w:hAnsi="Arial" w:cs="Arial"/>
          <w:b/>
          <w:sz w:val="18"/>
          <w:szCs w:val="18"/>
        </w:rPr>
        <w:t xml:space="preserve"> Источник №1003 - Дизельный сварочный агрегат         </w:t>
      </w:r>
    </w:p>
    <w:p w:rsidR="006B3892" w:rsidRPr="00C7791B" w:rsidRDefault="006B3892" w:rsidP="006B3892">
      <w:pPr>
        <w:spacing w:line="240" w:lineRule="auto"/>
        <w:rPr>
          <w:rFonts w:ascii="Arial" w:hAnsi="Arial" w:cs="Arial"/>
          <w:sz w:val="18"/>
          <w:szCs w:val="18"/>
        </w:rPr>
      </w:pPr>
      <w:r w:rsidRPr="00C7791B">
        <w:rPr>
          <w:rFonts w:ascii="Arial" w:hAnsi="Arial" w:cs="Arial"/>
          <w:sz w:val="18"/>
          <w:szCs w:val="18"/>
        </w:rPr>
        <w:t xml:space="preserve"> Методика расчета выбросов загрязняющих веществ в атмосферу от стационарных дизельных установок. РНД 211.2.02.04-2004    </w:t>
      </w:r>
    </w:p>
    <w:tbl>
      <w:tblPr>
        <w:tblW w:w="5000" w:type="pct"/>
        <w:tblLook w:val="04A0" w:firstRow="1" w:lastRow="0" w:firstColumn="1" w:lastColumn="0" w:noHBand="0" w:noVBand="1"/>
      </w:tblPr>
      <w:tblGrid>
        <w:gridCol w:w="770"/>
        <w:gridCol w:w="2022"/>
        <w:gridCol w:w="902"/>
        <w:gridCol w:w="1137"/>
        <w:gridCol w:w="1247"/>
        <w:gridCol w:w="1051"/>
        <w:gridCol w:w="947"/>
        <w:gridCol w:w="1276"/>
        <w:gridCol w:w="1211"/>
        <w:gridCol w:w="1276"/>
        <w:gridCol w:w="1502"/>
        <w:gridCol w:w="1502"/>
      </w:tblGrid>
      <w:tr w:rsidR="00FE1417" w:rsidRPr="00C7791B" w:rsidTr="00FE1417">
        <w:trPr>
          <w:trHeight w:val="255"/>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Высота выхл. трубы, м</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Диаметр выхл. трубы, м</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Объем ГВС, м3/с</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Темп-ра выхл. газов, град. С</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л/час</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на 1 дв-ль, т/год</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Суммар. расход топлива, т/год</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Номин. мощность  двигателя, кВт/час</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Экспл. мощность  двигателя, кВт/час</w:t>
            </w:r>
          </w:p>
        </w:tc>
      </w:tr>
      <w:tr w:rsidR="00A52271" w:rsidRPr="00C7791B" w:rsidTr="00FE1417">
        <w:trPr>
          <w:trHeight w:val="255"/>
        </w:trPr>
        <w:tc>
          <w:tcPr>
            <w:tcW w:w="259" w:type="pct"/>
            <w:tcBorders>
              <w:top w:val="nil"/>
              <w:left w:val="single" w:sz="4" w:space="0" w:color="auto"/>
              <w:bottom w:val="single" w:sz="4" w:space="0" w:color="000000"/>
              <w:right w:val="single" w:sz="4" w:space="0" w:color="auto"/>
            </w:tcBorders>
            <w:shd w:val="clear" w:color="auto" w:fill="auto"/>
            <w:vAlign w:val="center"/>
            <w:hideMark/>
          </w:tcPr>
          <w:p w:rsidR="00A52271" w:rsidRPr="00C7791B" w:rsidRDefault="00A52271" w:rsidP="006B3892">
            <w:pPr>
              <w:spacing w:line="240" w:lineRule="auto"/>
              <w:ind w:firstLine="0"/>
              <w:jc w:val="center"/>
              <w:rPr>
                <w:rFonts w:ascii="Arial" w:hAnsi="Arial" w:cs="Arial"/>
                <w:b/>
                <w:bCs/>
                <w:sz w:val="18"/>
                <w:szCs w:val="18"/>
              </w:rPr>
            </w:pPr>
            <w:r w:rsidRPr="00C7791B">
              <w:rPr>
                <w:rFonts w:ascii="Arial" w:hAnsi="Arial" w:cs="Arial"/>
                <w:b/>
                <w:bCs/>
                <w:sz w:val="18"/>
                <w:szCs w:val="18"/>
              </w:rPr>
              <w:t>1003</w:t>
            </w:r>
          </w:p>
        </w:tc>
        <w:tc>
          <w:tcPr>
            <w:tcW w:w="681" w:type="pct"/>
            <w:tcBorders>
              <w:top w:val="nil"/>
              <w:left w:val="single" w:sz="4" w:space="0" w:color="auto"/>
              <w:bottom w:val="single" w:sz="4" w:space="0" w:color="000000"/>
              <w:right w:val="single" w:sz="4" w:space="0" w:color="auto"/>
            </w:tcBorders>
            <w:shd w:val="clear" w:color="auto" w:fill="auto"/>
            <w:vAlign w:val="center"/>
            <w:hideMark/>
          </w:tcPr>
          <w:p w:rsidR="00A52271" w:rsidRPr="00C7791B" w:rsidRDefault="00A52271"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Дизельный сварочный агрегат</w:t>
            </w:r>
          </w:p>
        </w:tc>
        <w:tc>
          <w:tcPr>
            <w:tcW w:w="304"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383" w:type="pct"/>
            <w:tcBorders>
              <w:top w:val="nil"/>
              <w:left w:val="single" w:sz="4" w:space="0" w:color="auto"/>
              <w:bottom w:val="single" w:sz="4" w:space="0" w:color="000000"/>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1,7</w:t>
            </w:r>
          </w:p>
        </w:tc>
        <w:tc>
          <w:tcPr>
            <w:tcW w:w="420" w:type="pct"/>
            <w:tcBorders>
              <w:top w:val="nil"/>
              <w:left w:val="single" w:sz="4" w:space="0" w:color="auto"/>
              <w:bottom w:val="single" w:sz="4" w:space="0" w:color="000000"/>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0,14</w:t>
            </w:r>
          </w:p>
        </w:tc>
        <w:tc>
          <w:tcPr>
            <w:tcW w:w="354" w:type="pct"/>
            <w:tcBorders>
              <w:top w:val="nil"/>
              <w:left w:val="single" w:sz="4" w:space="0" w:color="auto"/>
              <w:bottom w:val="single" w:sz="4" w:space="0" w:color="000000"/>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0,075</w:t>
            </w:r>
          </w:p>
        </w:tc>
        <w:tc>
          <w:tcPr>
            <w:tcW w:w="319" w:type="pct"/>
            <w:tcBorders>
              <w:top w:val="nil"/>
              <w:left w:val="single" w:sz="4" w:space="0" w:color="auto"/>
              <w:bottom w:val="single" w:sz="4" w:space="0" w:color="000000"/>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430"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3,67</w:t>
            </w:r>
          </w:p>
        </w:tc>
        <w:tc>
          <w:tcPr>
            <w:tcW w:w="408"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1,517</w:t>
            </w:r>
          </w:p>
        </w:tc>
        <w:tc>
          <w:tcPr>
            <w:tcW w:w="43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1,517</w:t>
            </w:r>
          </w:p>
        </w:tc>
        <w:tc>
          <w:tcPr>
            <w:tcW w:w="506"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8,0</w:t>
            </w:r>
          </w:p>
        </w:tc>
        <w:tc>
          <w:tcPr>
            <w:tcW w:w="506"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8,0</w:t>
            </w:r>
          </w:p>
        </w:tc>
      </w:tr>
    </w:tbl>
    <w:p w:rsidR="006B3892" w:rsidRPr="00C7791B" w:rsidRDefault="006B3892" w:rsidP="006B3892">
      <w:pPr>
        <w:spacing w:line="240" w:lineRule="auto"/>
        <w:ind w:firstLine="0"/>
        <w:rPr>
          <w:rFonts w:ascii="Calibri" w:hAnsi="Calibri"/>
          <w:color w:val="000000"/>
          <w:sz w:val="18"/>
          <w:szCs w:val="18"/>
        </w:rPr>
      </w:pPr>
      <w:r w:rsidRPr="00C7791B">
        <w:rPr>
          <w:rFonts w:ascii="Calibri" w:hAnsi="Calibri"/>
          <w:color w:val="000000"/>
          <w:sz w:val="18"/>
          <w:szCs w:val="18"/>
        </w:rPr>
        <w:t xml:space="preserve">             </w:t>
      </w:r>
    </w:p>
    <w:tbl>
      <w:tblPr>
        <w:tblW w:w="5000" w:type="pct"/>
        <w:tblLook w:val="04A0" w:firstRow="1" w:lastRow="0" w:firstColumn="1" w:lastColumn="0" w:noHBand="0" w:noVBand="1"/>
      </w:tblPr>
      <w:tblGrid>
        <w:gridCol w:w="689"/>
        <w:gridCol w:w="1424"/>
        <w:gridCol w:w="910"/>
        <w:gridCol w:w="940"/>
        <w:gridCol w:w="1130"/>
        <w:gridCol w:w="1130"/>
        <w:gridCol w:w="848"/>
        <w:gridCol w:w="815"/>
        <w:gridCol w:w="1050"/>
        <w:gridCol w:w="1082"/>
        <w:gridCol w:w="1021"/>
        <w:gridCol w:w="1539"/>
        <w:gridCol w:w="1135"/>
        <w:gridCol w:w="1135"/>
      </w:tblGrid>
      <w:tr w:rsidR="00A52271" w:rsidRPr="00C7791B" w:rsidTr="00A52271">
        <w:trPr>
          <w:trHeight w:val="227"/>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 работ-го одновр-но</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г/кВт ч</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г/кг топлива</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Коэф-т сниж. в-сов</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Пл-ть д/т, кг/л</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Время работы, час/ сутки</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Время работы, час/год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Код ЗВ</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Наименование вещества</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Выбросы, г/с</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Выбросы, т/год</w:t>
            </w:r>
          </w:p>
        </w:tc>
      </w:tr>
      <w:tr w:rsidR="00A52271" w:rsidRPr="00C7791B" w:rsidTr="00A52271">
        <w:trPr>
          <w:trHeight w:val="227"/>
        </w:trPr>
        <w:tc>
          <w:tcPr>
            <w:tcW w:w="252" w:type="pct"/>
            <w:vMerge w:val="restart"/>
            <w:tcBorders>
              <w:top w:val="nil"/>
              <w:left w:val="single" w:sz="4" w:space="0" w:color="auto"/>
              <w:bottom w:val="single" w:sz="4" w:space="0" w:color="000000"/>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1003</w:t>
            </w:r>
          </w:p>
        </w:tc>
        <w:tc>
          <w:tcPr>
            <w:tcW w:w="499" w:type="pct"/>
            <w:vMerge w:val="restart"/>
            <w:tcBorders>
              <w:top w:val="nil"/>
              <w:left w:val="single" w:sz="4" w:space="0" w:color="auto"/>
              <w:bottom w:val="single" w:sz="4" w:space="0" w:color="000000"/>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Дизельный сварочный агрегат</w:t>
            </w: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0301</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Азота диоксид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0,01831</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0,052176</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0304</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Азота оксид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0,00298</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0,008479</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0,7</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3,0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0328</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Сажа</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0,00156</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0,004550</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0330</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Серы диоксид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0,00244</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0,006825</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7,2</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30,0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0337</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Углерода оксид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0,01600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0,045502</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0,000015</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0,000055</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0703</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Бенз(а)пирен</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3,33E-08</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8,34E-08</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0,15</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0,6</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1325</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Формальдегид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0,00033</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0,000910</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3,6</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15</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2754</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Углеводороды предельные С12-С19</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0,00800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0,022751</w:t>
            </w:r>
          </w:p>
        </w:tc>
      </w:tr>
      <w:tr w:rsidR="00A52271" w:rsidRPr="00C7791B" w:rsidTr="00A52271">
        <w:trPr>
          <w:trHeight w:val="227"/>
        </w:trPr>
        <w:tc>
          <w:tcPr>
            <w:tcW w:w="252"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Calibri" w:hAnsi="Calibri"/>
                <w:sz w:val="18"/>
                <w:szCs w:val="18"/>
              </w:rPr>
            </w:pPr>
          </w:p>
        </w:tc>
        <w:tc>
          <w:tcPr>
            <w:tcW w:w="499"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Calibri" w:hAnsi="Calibri"/>
                <w:sz w:val="18"/>
                <w:szCs w:val="18"/>
              </w:rPr>
            </w:pPr>
          </w:p>
        </w:tc>
        <w:tc>
          <w:tcPr>
            <w:tcW w:w="326"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Calibri" w:hAnsi="Calibri"/>
                <w:sz w:val="18"/>
                <w:szCs w:val="18"/>
              </w:rPr>
            </w:pPr>
          </w:p>
        </w:tc>
        <w:tc>
          <w:tcPr>
            <w:tcW w:w="310"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Calibri" w:hAnsi="Calibri"/>
                <w:sz w:val="18"/>
                <w:szCs w:val="18"/>
              </w:rPr>
            </w:pPr>
          </w:p>
        </w:tc>
        <w:tc>
          <w:tcPr>
            <w:tcW w:w="324"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33,4</w:t>
            </w:r>
          </w:p>
        </w:tc>
        <w:tc>
          <w:tcPr>
            <w:tcW w:w="324"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139,1</w:t>
            </w:r>
          </w:p>
        </w:tc>
        <w:tc>
          <w:tcPr>
            <w:tcW w:w="305"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294"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373"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384"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363"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519" w:type="pct"/>
            <w:tcBorders>
              <w:top w:val="nil"/>
              <w:left w:val="nil"/>
              <w:bottom w:val="nil"/>
              <w:right w:val="nil"/>
            </w:tcBorders>
            <w:shd w:val="clear" w:color="auto" w:fill="auto"/>
            <w:vAlign w:val="center"/>
            <w:hideMark/>
          </w:tcPr>
          <w:p w:rsidR="00A52271" w:rsidRPr="00C7791B" w:rsidRDefault="00A52271" w:rsidP="00A52271">
            <w:pPr>
              <w:spacing w:line="240" w:lineRule="auto"/>
              <w:ind w:firstLine="0"/>
              <w:rPr>
                <w:rFonts w:ascii="Arial" w:hAnsi="Arial" w:cs="Arial"/>
                <w:sz w:val="18"/>
                <w:szCs w:val="18"/>
              </w:rPr>
            </w:pPr>
          </w:p>
        </w:tc>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0,0496</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0,1412</w:t>
            </w:r>
          </w:p>
        </w:tc>
      </w:tr>
    </w:tbl>
    <w:p w:rsidR="00A52271" w:rsidRPr="00C7791B" w:rsidRDefault="00A52271" w:rsidP="006B3892">
      <w:pPr>
        <w:spacing w:line="240" w:lineRule="auto"/>
        <w:ind w:firstLine="0"/>
        <w:rPr>
          <w:rFonts w:ascii="Calibri" w:hAnsi="Calibri"/>
          <w:color w:val="000000"/>
          <w:sz w:val="18"/>
          <w:szCs w:val="18"/>
        </w:rPr>
      </w:pPr>
    </w:p>
    <w:p w:rsidR="006B3892" w:rsidRPr="00C7791B" w:rsidRDefault="006B3892" w:rsidP="006B3892">
      <w:pPr>
        <w:spacing w:line="240" w:lineRule="auto"/>
        <w:rPr>
          <w:rFonts w:ascii="Arial" w:hAnsi="Arial" w:cs="Arial"/>
          <w:color w:val="000000"/>
          <w:sz w:val="18"/>
          <w:szCs w:val="18"/>
        </w:rPr>
      </w:pPr>
      <w:r w:rsidRPr="00C7791B">
        <w:rPr>
          <w:rFonts w:ascii="Arial" w:hAnsi="Arial" w:cs="Arial"/>
          <w:sz w:val="18"/>
          <w:szCs w:val="18"/>
        </w:rPr>
        <w:t xml:space="preserve"> </w:t>
      </w:r>
      <w:r w:rsidRPr="00C7791B">
        <w:rPr>
          <w:rFonts w:ascii="Arial" w:hAnsi="Arial" w:cs="Arial"/>
          <w:b/>
          <w:bCs/>
          <w:sz w:val="18"/>
          <w:szCs w:val="18"/>
        </w:rPr>
        <w:t xml:space="preserve">Источник №1004 - Дизель-электростанция </w:t>
      </w:r>
      <w:r w:rsidRPr="00C7791B">
        <w:rPr>
          <w:rFonts w:ascii="Arial" w:hAnsi="Arial" w:cs="Arial"/>
          <w:color w:val="000000"/>
          <w:sz w:val="18"/>
          <w:szCs w:val="18"/>
        </w:rPr>
        <w:t xml:space="preserve">         </w:t>
      </w:r>
    </w:p>
    <w:p w:rsidR="006B3892" w:rsidRPr="00C7791B" w:rsidRDefault="006B3892" w:rsidP="006B3892">
      <w:pPr>
        <w:spacing w:line="240" w:lineRule="auto"/>
        <w:rPr>
          <w:rFonts w:ascii="Arial" w:hAnsi="Arial" w:cs="Arial"/>
          <w:color w:val="000000"/>
          <w:sz w:val="18"/>
          <w:szCs w:val="18"/>
        </w:rPr>
      </w:pPr>
      <w:r w:rsidRPr="00C7791B">
        <w:rPr>
          <w:rFonts w:ascii="Arial" w:hAnsi="Arial" w:cs="Arial"/>
          <w:sz w:val="18"/>
          <w:szCs w:val="18"/>
        </w:rPr>
        <w:t xml:space="preserve"> Методика расчета выбросов загрязняющих веществ в атмосферу от стационарных дизельных установок. РНД 211.2.02.04-2004 </w:t>
      </w:r>
      <w:r w:rsidRPr="00C7791B">
        <w:rPr>
          <w:rFonts w:ascii="Arial" w:hAnsi="Arial" w:cs="Arial"/>
          <w:color w:val="000000"/>
          <w:sz w:val="18"/>
          <w:szCs w:val="18"/>
        </w:rPr>
        <w:t xml:space="preserve">   </w:t>
      </w:r>
    </w:p>
    <w:tbl>
      <w:tblPr>
        <w:tblW w:w="5000" w:type="pct"/>
        <w:tblLook w:val="04A0" w:firstRow="1" w:lastRow="0" w:firstColumn="1" w:lastColumn="0" w:noHBand="0" w:noVBand="1"/>
      </w:tblPr>
      <w:tblGrid>
        <w:gridCol w:w="767"/>
        <w:gridCol w:w="2097"/>
        <w:gridCol w:w="897"/>
        <w:gridCol w:w="1128"/>
        <w:gridCol w:w="1241"/>
        <w:gridCol w:w="1042"/>
        <w:gridCol w:w="938"/>
        <w:gridCol w:w="1268"/>
        <w:gridCol w:w="1205"/>
        <w:gridCol w:w="1268"/>
        <w:gridCol w:w="1496"/>
        <w:gridCol w:w="1496"/>
      </w:tblGrid>
      <w:tr w:rsidR="00FE1417" w:rsidRPr="00C7791B" w:rsidTr="00FE1417">
        <w:trPr>
          <w:trHeight w:val="255"/>
        </w:trPr>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Высота выхл. трубы, 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Диаметр выхл. трубы, м</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Объем ГВС, м3/с</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Темп-ра выхл. газов, град. С</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л/час</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на 1 дв-ль, т/год</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Суммар. расход топлива, т/год</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Номин. мощность  двигателя, кВт/час</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Экспл. мощность  двигателя, кВт/час</w:t>
            </w:r>
          </w:p>
        </w:tc>
      </w:tr>
      <w:tr w:rsidR="00FE1417" w:rsidRPr="00C7791B" w:rsidTr="00FE1417">
        <w:trPr>
          <w:trHeight w:val="255"/>
        </w:trPr>
        <w:tc>
          <w:tcPr>
            <w:tcW w:w="258" w:type="pct"/>
            <w:tcBorders>
              <w:top w:val="nil"/>
              <w:left w:val="single" w:sz="4" w:space="0" w:color="auto"/>
              <w:bottom w:val="single" w:sz="4" w:space="0" w:color="000000"/>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1004</w:t>
            </w:r>
          </w:p>
        </w:tc>
        <w:tc>
          <w:tcPr>
            <w:tcW w:w="706" w:type="pct"/>
            <w:tcBorders>
              <w:top w:val="nil"/>
              <w:left w:val="single" w:sz="4" w:space="0" w:color="auto"/>
              <w:bottom w:val="single" w:sz="4" w:space="0" w:color="000000"/>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Дизель-электростанция</w:t>
            </w:r>
          </w:p>
        </w:tc>
        <w:tc>
          <w:tcPr>
            <w:tcW w:w="302" w:type="pct"/>
            <w:tcBorders>
              <w:top w:val="nil"/>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380" w:type="pct"/>
            <w:tcBorders>
              <w:top w:val="nil"/>
              <w:left w:val="single" w:sz="4" w:space="0" w:color="auto"/>
              <w:bottom w:val="single" w:sz="4" w:space="0" w:color="000000"/>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1,7</w:t>
            </w:r>
          </w:p>
        </w:tc>
        <w:tc>
          <w:tcPr>
            <w:tcW w:w="418" w:type="pct"/>
            <w:tcBorders>
              <w:top w:val="nil"/>
              <w:left w:val="single" w:sz="4" w:space="0" w:color="auto"/>
              <w:bottom w:val="single" w:sz="4" w:space="0" w:color="000000"/>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0,14</w:t>
            </w:r>
          </w:p>
        </w:tc>
        <w:tc>
          <w:tcPr>
            <w:tcW w:w="351" w:type="pct"/>
            <w:tcBorders>
              <w:top w:val="nil"/>
              <w:left w:val="single" w:sz="4" w:space="0" w:color="auto"/>
              <w:bottom w:val="single" w:sz="4" w:space="0" w:color="000000"/>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0,360</w:t>
            </w:r>
          </w:p>
        </w:tc>
        <w:tc>
          <w:tcPr>
            <w:tcW w:w="316" w:type="pct"/>
            <w:tcBorders>
              <w:top w:val="nil"/>
              <w:left w:val="single" w:sz="4" w:space="0" w:color="auto"/>
              <w:bottom w:val="single" w:sz="4" w:space="0" w:color="000000"/>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427" w:type="pct"/>
            <w:tcBorders>
              <w:top w:val="nil"/>
              <w:left w:val="nil"/>
              <w:bottom w:val="single" w:sz="4" w:space="0" w:color="auto"/>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17,64</w:t>
            </w:r>
          </w:p>
        </w:tc>
        <w:tc>
          <w:tcPr>
            <w:tcW w:w="406" w:type="pct"/>
            <w:tcBorders>
              <w:top w:val="nil"/>
              <w:left w:val="nil"/>
              <w:bottom w:val="single" w:sz="4" w:space="0" w:color="auto"/>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0,7706</w:t>
            </w:r>
          </w:p>
        </w:tc>
        <w:tc>
          <w:tcPr>
            <w:tcW w:w="427" w:type="pct"/>
            <w:tcBorders>
              <w:top w:val="nil"/>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0,771</w:t>
            </w:r>
          </w:p>
        </w:tc>
        <w:tc>
          <w:tcPr>
            <w:tcW w:w="504" w:type="pct"/>
            <w:tcBorders>
              <w:top w:val="nil"/>
              <w:left w:val="nil"/>
              <w:bottom w:val="single" w:sz="4" w:space="0" w:color="auto"/>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60,0</w:t>
            </w:r>
          </w:p>
        </w:tc>
        <w:tc>
          <w:tcPr>
            <w:tcW w:w="504" w:type="pct"/>
            <w:tcBorders>
              <w:top w:val="nil"/>
              <w:left w:val="nil"/>
              <w:bottom w:val="single" w:sz="4" w:space="0" w:color="auto"/>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60,0</w:t>
            </w:r>
          </w:p>
        </w:tc>
      </w:tr>
    </w:tbl>
    <w:p w:rsidR="006B3892" w:rsidRPr="00C7791B" w:rsidRDefault="006B3892" w:rsidP="006B3892">
      <w:pPr>
        <w:spacing w:line="240" w:lineRule="auto"/>
        <w:ind w:firstLine="0"/>
        <w:rPr>
          <w:rFonts w:ascii="Arial" w:hAnsi="Arial" w:cs="Arial"/>
          <w:color w:val="000000"/>
          <w:sz w:val="18"/>
          <w:szCs w:val="18"/>
        </w:rPr>
      </w:pPr>
      <w:r w:rsidRPr="00C7791B">
        <w:rPr>
          <w:rFonts w:ascii="Arial" w:hAnsi="Arial" w:cs="Arial"/>
          <w:color w:val="000000"/>
          <w:sz w:val="18"/>
          <w:szCs w:val="18"/>
        </w:rPr>
        <w:t xml:space="preserve">             </w:t>
      </w:r>
    </w:p>
    <w:tbl>
      <w:tblPr>
        <w:tblW w:w="5000" w:type="pct"/>
        <w:tblLook w:val="04A0" w:firstRow="1" w:lastRow="0" w:firstColumn="1" w:lastColumn="0" w:noHBand="0" w:noVBand="1"/>
      </w:tblPr>
      <w:tblGrid>
        <w:gridCol w:w="777"/>
        <w:gridCol w:w="2188"/>
        <w:gridCol w:w="908"/>
        <w:gridCol w:w="1401"/>
        <w:gridCol w:w="1250"/>
        <w:gridCol w:w="1449"/>
        <w:gridCol w:w="1199"/>
        <w:gridCol w:w="781"/>
        <w:gridCol w:w="1980"/>
        <w:gridCol w:w="1455"/>
        <w:gridCol w:w="1455"/>
      </w:tblGrid>
      <w:tr w:rsidR="002B69DB" w:rsidRPr="00C7791B" w:rsidTr="00FE1417">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 работ-го одновр-но</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г/кВт ч</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г/кг топлива</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Время работы, час/год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Код ЗВ</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Наименование вещества</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Выбросы, г/с</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Выбросы, т/год</w:t>
            </w:r>
          </w:p>
        </w:tc>
      </w:tr>
      <w:tr w:rsidR="002B69DB" w:rsidRPr="00C7791B" w:rsidTr="00FE1417">
        <w:trPr>
          <w:trHeight w:val="255"/>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1004</w:t>
            </w: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Дизель-электростанция</w:t>
            </w: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0301</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Азота диоксид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0,13733</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0,02651</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0304</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Азота оксид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0,02232</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0,00431</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0,7</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3,0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0328</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Сажа</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0,01167</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0,00231</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1,1</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0330</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Серы диоксид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0,01833</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0,00347</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7,2</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30,0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0337</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Углерода оксид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0,12000</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0,02312</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0,000015</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0,000055</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0703</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Бенз(а)пирен</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2,50E-07</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4,24E-08</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0,15</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0,6</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1325</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Формальдегид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0,00250</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0,00046</w:t>
            </w:r>
          </w:p>
        </w:tc>
      </w:tr>
      <w:tr w:rsidR="002B69DB" w:rsidRPr="00C7791B" w:rsidTr="00C7791B">
        <w:trPr>
          <w:trHeight w:val="255"/>
        </w:trPr>
        <w:tc>
          <w:tcPr>
            <w:tcW w:w="262" w:type="pct"/>
            <w:vMerge/>
            <w:tcBorders>
              <w:top w:val="nil"/>
              <w:left w:val="single" w:sz="4" w:space="0" w:color="auto"/>
              <w:bottom w:val="single" w:sz="4" w:space="0" w:color="auto"/>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auto"/>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3,6</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15</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2754</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Углеводороды предельные С12-С19</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0,06000</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0,01156</w:t>
            </w:r>
          </w:p>
        </w:tc>
      </w:tr>
      <w:tr w:rsidR="002B69DB" w:rsidRPr="00C7791B" w:rsidTr="00C7791B">
        <w:trPr>
          <w:trHeight w:val="255"/>
        </w:trPr>
        <w:tc>
          <w:tcPr>
            <w:tcW w:w="262" w:type="pct"/>
            <w:tcBorders>
              <w:top w:val="single" w:sz="4" w:space="0" w:color="auto"/>
              <w:left w:val="single" w:sz="4" w:space="0" w:color="auto"/>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Calibri" w:hAnsi="Calibri"/>
                <w:color w:val="000000"/>
                <w:sz w:val="18"/>
                <w:szCs w:val="18"/>
              </w:rPr>
            </w:pPr>
          </w:p>
        </w:tc>
        <w:tc>
          <w:tcPr>
            <w:tcW w:w="737"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Calibri" w:hAnsi="Calibri"/>
                <w:color w:val="000000"/>
                <w:sz w:val="18"/>
                <w:szCs w:val="18"/>
              </w:rPr>
            </w:pPr>
          </w:p>
        </w:tc>
        <w:tc>
          <w:tcPr>
            <w:tcW w:w="306"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Calibri" w:hAnsi="Calibri"/>
                <w:color w:val="000000"/>
                <w:sz w:val="18"/>
                <w:szCs w:val="18"/>
              </w:rPr>
            </w:pPr>
          </w:p>
        </w:tc>
        <w:tc>
          <w:tcPr>
            <w:tcW w:w="472"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Calibri" w:hAnsi="Calibri"/>
                <w:color w:val="000000"/>
                <w:sz w:val="18"/>
                <w:szCs w:val="18"/>
              </w:rPr>
            </w:pPr>
          </w:p>
        </w:tc>
        <w:tc>
          <w:tcPr>
            <w:tcW w:w="421"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33,4</w:t>
            </w:r>
          </w:p>
        </w:tc>
        <w:tc>
          <w:tcPr>
            <w:tcW w:w="488"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139,1</w:t>
            </w:r>
          </w:p>
        </w:tc>
        <w:tc>
          <w:tcPr>
            <w:tcW w:w="404"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Arial" w:hAnsi="Arial" w:cs="Arial"/>
                <w:color w:val="000000"/>
                <w:sz w:val="18"/>
                <w:szCs w:val="18"/>
              </w:rPr>
            </w:pPr>
          </w:p>
        </w:tc>
        <w:tc>
          <w:tcPr>
            <w:tcW w:w="263"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Arial" w:hAnsi="Arial" w:cs="Arial"/>
                <w:color w:val="000000"/>
                <w:sz w:val="18"/>
                <w:szCs w:val="18"/>
              </w:rPr>
            </w:pPr>
          </w:p>
        </w:tc>
        <w:tc>
          <w:tcPr>
            <w:tcW w:w="667" w:type="pct"/>
            <w:tcBorders>
              <w:top w:val="single" w:sz="4" w:space="0" w:color="auto"/>
              <w:left w:val="nil"/>
              <w:bottom w:val="single" w:sz="4" w:space="0" w:color="auto"/>
              <w:right w:val="nil"/>
            </w:tcBorders>
            <w:shd w:val="clear" w:color="auto" w:fill="auto"/>
            <w:vAlign w:val="center"/>
            <w:hideMark/>
          </w:tcPr>
          <w:p w:rsidR="002B69DB" w:rsidRPr="00C7791B" w:rsidRDefault="002B69DB" w:rsidP="006B3892">
            <w:pPr>
              <w:spacing w:line="240" w:lineRule="auto"/>
              <w:ind w:firstLine="0"/>
              <w:rPr>
                <w:rFonts w:ascii="Arial" w:hAnsi="Arial" w:cs="Arial"/>
                <w:color w:val="000000"/>
                <w:sz w:val="18"/>
                <w:szCs w:val="18"/>
              </w:rPr>
            </w:pP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color w:val="FF0000"/>
                <w:sz w:val="18"/>
                <w:szCs w:val="18"/>
              </w:rPr>
            </w:pPr>
            <w:r w:rsidRPr="00C7791B">
              <w:rPr>
                <w:rFonts w:ascii="Arial" w:hAnsi="Arial" w:cs="Arial"/>
                <w:b/>
                <w:bCs/>
                <w:color w:val="FF0000"/>
                <w:sz w:val="18"/>
                <w:szCs w:val="18"/>
              </w:rPr>
              <w:t>0,3722</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color w:val="FF0000"/>
                <w:sz w:val="18"/>
                <w:szCs w:val="18"/>
              </w:rPr>
            </w:pPr>
            <w:r w:rsidRPr="00C7791B">
              <w:rPr>
                <w:rFonts w:ascii="Arial" w:hAnsi="Arial" w:cs="Arial"/>
                <w:b/>
                <w:bCs/>
                <w:color w:val="FF0000"/>
                <w:sz w:val="18"/>
                <w:szCs w:val="18"/>
              </w:rPr>
              <w:t>0,0717</w:t>
            </w:r>
          </w:p>
        </w:tc>
      </w:tr>
    </w:tbl>
    <w:p w:rsidR="00A52271" w:rsidRPr="00A52271" w:rsidRDefault="00A52271" w:rsidP="006B3892">
      <w:pPr>
        <w:spacing w:line="240" w:lineRule="auto"/>
        <w:ind w:firstLine="0"/>
        <w:rPr>
          <w:rFonts w:ascii="Arial" w:hAnsi="Arial" w:cs="Arial"/>
          <w:b/>
          <w:bCs/>
          <w:color w:val="FF0000"/>
          <w:sz w:val="18"/>
          <w:szCs w:val="18"/>
        </w:rPr>
      </w:pPr>
      <w:r w:rsidRPr="00A52271">
        <w:rPr>
          <w:rFonts w:ascii="Calibri" w:hAnsi="Calibri"/>
          <w:color w:val="000000"/>
          <w:sz w:val="18"/>
          <w:szCs w:val="18"/>
        </w:rPr>
        <w:t xml:space="preserve">    </w:t>
      </w:r>
      <w:r w:rsidRPr="00A52271">
        <w:rPr>
          <w:rFonts w:ascii="Arial" w:hAnsi="Arial" w:cs="Arial"/>
          <w:color w:val="000000"/>
          <w:sz w:val="18"/>
          <w:szCs w:val="18"/>
        </w:rPr>
        <w:t xml:space="preserve">     </w:t>
      </w:r>
      <w:r w:rsidRPr="00A52271">
        <w:rPr>
          <w:rFonts w:ascii="Arial" w:hAnsi="Arial" w:cs="Arial"/>
          <w:b/>
          <w:bCs/>
          <w:color w:val="FF0000"/>
          <w:sz w:val="18"/>
          <w:szCs w:val="18"/>
        </w:rPr>
        <w:t xml:space="preserve"> </w:t>
      </w:r>
    </w:p>
    <w:p w:rsidR="00C536C0" w:rsidRDefault="00C536C0" w:rsidP="00D21BC0">
      <w:pPr>
        <w:spacing w:line="312" w:lineRule="auto"/>
        <w:rPr>
          <w:rFonts w:ascii="Arial" w:hAnsi="Arial" w:cs="Arial"/>
          <w:szCs w:val="22"/>
          <w:lang w:eastAsia="x-none"/>
        </w:rPr>
        <w:sectPr w:rsidR="00C536C0" w:rsidSect="00C536C0">
          <w:pgSz w:w="16838" w:h="11906" w:orient="landscape" w:code="9"/>
          <w:pgMar w:top="1134" w:right="851" w:bottom="851" w:left="1134" w:header="680" w:footer="284" w:gutter="0"/>
          <w:cols w:space="708"/>
          <w:docGrid w:linePitch="326"/>
        </w:sectPr>
      </w:pPr>
    </w:p>
    <w:tbl>
      <w:tblPr>
        <w:tblW w:w="4990" w:type="pct"/>
        <w:tblInd w:w="10" w:type="dxa"/>
        <w:tblLook w:val="04A0" w:firstRow="1" w:lastRow="0" w:firstColumn="1" w:lastColumn="0" w:noHBand="0" w:noVBand="1"/>
      </w:tblPr>
      <w:tblGrid>
        <w:gridCol w:w="3960"/>
        <w:gridCol w:w="758"/>
        <w:gridCol w:w="854"/>
        <w:gridCol w:w="891"/>
        <w:gridCol w:w="279"/>
        <w:gridCol w:w="528"/>
        <w:gridCol w:w="279"/>
        <w:gridCol w:w="572"/>
        <w:gridCol w:w="261"/>
        <w:gridCol w:w="483"/>
        <w:gridCol w:w="1026"/>
      </w:tblGrid>
      <w:tr w:rsidR="00C7791B" w:rsidRPr="00C7791B" w:rsidTr="00C7791B">
        <w:trPr>
          <w:trHeight w:val="227"/>
        </w:trPr>
        <w:tc>
          <w:tcPr>
            <w:tcW w:w="4482" w:type="pct"/>
            <w:gridSpan w:val="10"/>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lastRenderedPageBreak/>
              <w:t>Источник №7001 - Планировка участка</w:t>
            </w:r>
          </w:p>
        </w:tc>
        <w:tc>
          <w:tcPr>
            <w:tcW w:w="518"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p>
        </w:tc>
      </w:tr>
      <w:tr w:rsidR="00C7791B" w:rsidRPr="00C7791B" w:rsidTr="00C7791B">
        <w:trPr>
          <w:trHeight w:val="227"/>
        </w:trPr>
        <w:tc>
          <w:tcPr>
            <w:tcW w:w="2005"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i/>
                <w:iCs/>
                <w:color w:val="0000FF"/>
                <w:sz w:val="16"/>
                <w:szCs w:val="16"/>
              </w:rPr>
            </w:pPr>
            <w:r w:rsidRPr="00C7791B">
              <w:rPr>
                <w:rFonts w:ascii="Arial" w:hAnsi="Arial" w:cs="Arial"/>
                <w:i/>
                <w:iCs/>
                <w:color w:val="0000FF"/>
                <w:sz w:val="16"/>
                <w:szCs w:val="16"/>
              </w:rPr>
              <w:t>снятие почвенно-растительного слоя</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i/>
                <w:iCs/>
                <w:color w:val="0000FF"/>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r>
      <w:tr w:rsidR="00C7791B" w:rsidRPr="00C7791B" w:rsidTr="00C7791B">
        <w:trPr>
          <w:trHeight w:val="227"/>
        </w:trPr>
        <w:tc>
          <w:tcPr>
            <w:tcW w:w="2005" w:type="pct"/>
            <w:tcBorders>
              <w:top w:val="single" w:sz="4" w:space="0" w:color="auto"/>
              <w:left w:val="single" w:sz="4" w:space="0" w:color="auto"/>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Наименование</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Обоз.</w:t>
            </w:r>
          </w:p>
        </w:tc>
        <w:tc>
          <w:tcPr>
            <w:tcW w:w="43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Ед. изм.</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Кол-во</w:t>
            </w:r>
          </w:p>
        </w:tc>
        <w:tc>
          <w:tcPr>
            <w:tcW w:w="1213" w:type="pct"/>
            <w:gridSpan w:val="6"/>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Расчет</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Результат</w:t>
            </w: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Исходные данные:</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Количество переработ. грунта</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G</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т/час</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37,1</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Время работы экскаватора</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T</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час</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15,0</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работ</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r w:rsidRPr="00C7791B">
              <w:rPr>
                <w:rFonts w:ascii="Arial" w:hAnsi="Arial" w:cs="Arial"/>
                <w:color w:val="000000"/>
                <w:sz w:val="16"/>
                <w:szCs w:val="16"/>
                <w:vertAlign w:val="superscript"/>
              </w:rPr>
              <w:t>3</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319,7</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работ</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тонн</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556,19</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Плотность грунта</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p</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т/м</w:t>
            </w:r>
            <w:r w:rsidRPr="00C7791B">
              <w:rPr>
                <w:rFonts w:ascii="Arial" w:hAnsi="Arial" w:cs="Arial"/>
                <w:color w:val="000000"/>
                <w:sz w:val="16"/>
                <w:szCs w:val="16"/>
                <w:vertAlign w:val="superscript"/>
              </w:rPr>
              <w:t>3</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Количество работ-х машин</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ед.</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Высота пересыпки</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Н</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1,5</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 высоту пересыпки</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0,5</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vMerge w:val="restar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Влажность грунта</w:t>
            </w:r>
          </w:p>
        </w:tc>
        <w:tc>
          <w:tcPr>
            <w:tcW w:w="383" w:type="pct"/>
            <w:vMerge w:val="restar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более</w:t>
            </w:r>
          </w:p>
        </w:tc>
        <w:tc>
          <w:tcPr>
            <w:tcW w:w="141"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vMerge w:val="restar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vMerge/>
            <w:tcBorders>
              <w:top w:val="nil"/>
              <w:left w:val="single" w:sz="4" w:space="0" w:color="auto"/>
              <w:bottom w:val="nil"/>
              <w:right w:val="nil"/>
            </w:tcBorders>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383" w:type="pct"/>
            <w:vMerge/>
            <w:tcBorders>
              <w:top w:val="nil"/>
              <w:left w:val="single" w:sz="4" w:space="0" w:color="auto"/>
              <w:bottom w:val="nil"/>
              <w:right w:val="single" w:sz="4" w:space="0" w:color="auto"/>
            </w:tcBorders>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w:t>
            </w:r>
          </w:p>
        </w:tc>
        <w:tc>
          <w:tcPr>
            <w:tcW w:w="141"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141"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289"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132"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244"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518" w:type="pct"/>
            <w:vMerge/>
            <w:tcBorders>
              <w:top w:val="nil"/>
              <w:left w:val="single" w:sz="4" w:space="0" w:color="auto"/>
              <w:bottom w:val="nil"/>
              <w:right w:val="single" w:sz="4" w:space="0" w:color="auto"/>
            </w:tcBorders>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single" w:sz="4" w:space="0" w:color="auto"/>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Расчет:</w:t>
            </w:r>
          </w:p>
        </w:tc>
        <w:tc>
          <w:tcPr>
            <w:tcW w:w="383" w:type="pct"/>
            <w:tcBorders>
              <w:top w:val="single" w:sz="4" w:space="0" w:color="auto"/>
              <w:left w:val="nil"/>
              <w:bottom w:val="nil"/>
              <w:right w:val="single" w:sz="4" w:space="0" w:color="auto"/>
            </w:tcBorders>
            <w:shd w:val="clear" w:color="auto" w:fill="auto"/>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094" w:type="pct"/>
            <w:gridSpan w:val="8"/>
            <w:tcBorders>
              <w:top w:val="single" w:sz="4" w:space="0" w:color="auto"/>
              <w:left w:val="nil"/>
              <w:bottom w:val="nil"/>
              <w:right w:val="single" w:sz="4" w:space="0" w:color="000000"/>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g = Р</w:t>
            </w:r>
            <w:r w:rsidRPr="00C7791B">
              <w:rPr>
                <w:rFonts w:ascii="Arial" w:hAnsi="Arial" w:cs="Arial"/>
                <w:b/>
                <w:bCs/>
                <w:color w:val="000000"/>
                <w:sz w:val="16"/>
                <w:szCs w:val="16"/>
                <w:vertAlign w:val="subscript"/>
              </w:rPr>
              <w:t>1</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2</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3</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4</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5</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7</w:t>
            </w:r>
            <w:r w:rsidRPr="00C7791B">
              <w:rPr>
                <w:rFonts w:ascii="Arial" w:hAnsi="Arial" w:cs="Arial"/>
                <w:b/>
                <w:bCs/>
                <w:color w:val="000000"/>
                <w:sz w:val="16"/>
                <w:szCs w:val="16"/>
              </w:rPr>
              <w:t xml:space="preserve"> * G * B * 10</w:t>
            </w:r>
            <w:r w:rsidRPr="00C7791B">
              <w:rPr>
                <w:rFonts w:ascii="Arial" w:hAnsi="Arial" w:cs="Arial"/>
                <w:b/>
                <w:bCs/>
                <w:color w:val="000000"/>
                <w:sz w:val="16"/>
                <w:szCs w:val="16"/>
                <w:vertAlign w:val="superscript"/>
              </w:rPr>
              <w:t xml:space="preserve">6 </w:t>
            </w:r>
            <w:r w:rsidRPr="00C7791B">
              <w:rPr>
                <w:rFonts w:ascii="Arial" w:hAnsi="Arial" w:cs="Arial"/>
                <w:b/>
                <w:bCs/>
                <w:color w:val="000000"/>
                <w:sz w:val="16"/>
                <w:szCs w:val="16"/>
              </w:rPr>
              <w:t>/ 3600</w:t>
            </w: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пылевыделения, где</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g</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г/с</w:t>
            </w:r>
          </w:p>
        </w:tc>
        <w:tc>
          <w:tcPr>
            <w:tcW w:w="450"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67"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0,06493</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Весовая доля пылев.фракции в материале</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1</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0,05</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Доля пыли, переход. в аэрозоль</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2</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0,03</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учитывающий метеоусловия</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3</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1,2</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учитывающие местные условия</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4</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учитыв.влажность материала</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5</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0,01</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 крупность мат-ла</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7</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0,7</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при размере куска 3-5 мм</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Общее пылевыделение</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т/год</w:t>
            </w:r>
          </w:p>
        </w:tc>
        <w:tc>
          <w:tcPr>
            <w:tcW w:w="450"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0,064925</w:t>
            </w: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67"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15</w:t>
            </w: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106</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0,0035</w:t>
            </w:r>
          </w:p>
        </w:tc>
      </w:tr>
      <w:tr w:rsidR="00C7791B" w:rsidRPr="00C7791B" w:rsidTr="00C7791B">
        <w:trPr>
          <w:trHeight w:val="227"/>
        </w:trPr>
        <w:tc>
          <w:tcPr>
            <w:tcW w:w="2005"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r>
      <w:tr w:rsidR="00C7791B" w:rsidRPr="00C7791B" w:rsidTr="00C7791B">
        <w:trPr>
          <w:trHeight w:val="227"/>
        </w:trPr>
        <w:tc>
          <w:tcPr>
            <w:tcW w:w="2005"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i/>
                <w:iCs/>
                <w:color w:val="0000FF"/>
                <w:sz w:val="16"/>
                <w:szCs w:val="16"/>
              </w:rPr>
            </w:pPr>
            <w:r w:rsidRPr="00C7791B">
              <w:rPr>
                <w:rFonts w:ascii="Arial" w:hAnsi="Arial" w:cs="Arial"/>
                <w:i/>
                <w:iCs/>
                <w:color w:val="0000FF"/>
                <w:sz w:val="16"/>
                <w:szCs w:val="16"/>
              </w:rPr>
              <w:t>планировка (песок и грунт)</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i/>
                <w:iCs/>
                <w:color w:val="0000FF"/>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r>
      <w:tr w:rsidR="00C7791B" w:rsidRPr="00C7791B" w:rsidTr="00C7791B">
        <w:trPr>
          <w:trHeight w:val="227"/>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Наименование</w:t>
            </w:r>
          </w:p>
        </w:tc>
        <w:tc>
          <w:tcPr>
            <w:tcW w:w="383"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Обозн.</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Ед.изм.</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Кол-во</w:t>
            </w:r>
          </w:p>
        </w:tc>
        <w:tc>
          <w:tcPr>
            <w:tcW w:w="1213" w:type="pct"/>
            <w:gridSpan w:val="6"/>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Расчет</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Результат</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Исходные данные:</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Количество переработ.грунта</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G</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т/час</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55,6</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Время работы экскаватора</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T</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час</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10,0</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работ</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r w:rsidRPr="00C7791B">
              <w:rPr>
                <w:rFonts w:ascii="Arial" w:hAnsi="Arial" w:cs="Arial"/>
                <w:color w:val="000000"/>
                <w:sz w:val="16"/>
                <w:szCs w:val="16"/>
                <w:vertAlign w:val="superscript"/>
              </w:rPr>
              <w:t>3</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319,7</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работ</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тонн</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556,19</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Плотность грунта</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p</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т/м</w:t>
            </w:r>
            <w:r w:rsidRPr="00C7791B">
              <w:rPr>
                <w:rFonts w:ascii="Arial" w:hAnsi="Arial" w:cs="Arial"/>
                <w:color w:val="000000"/>
                <w:sz w:val="16"/>
                <w:szCs w:val="16"/>
                <w:vertAlign w:val="superscript"/>
              </w:rPr>
              <w:t>3</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Количество работ-х машин</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ед.</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Высота пересыпки</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Н</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 высоту пересыпки</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0,7</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Влажность грунта</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450" w:type="pct"/>
            <w:tcBorders>
              <w:top w:val="nil"/>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более 10</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8"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Расчет:</w:t>
            </w:r>
          </w:p>
        </w:tc>
        <w:tc>
          <w:tcPr>
            <w:tcW w:w="383" w:type="pct"/>
            <w:tcBorders>
              <w:top w:val="single" w:sz="4" w:space="0" w:color="auto"/>
              <w:left w:val="single" w:sz="4" w:space="0" w:color="auto"/>
              <w:bottom w:val="nil"/>
              <w:right w:val="single" w:sz="4" w:space="0" w:color="auto"/>
            </w:tcBorders>
            <w:shd w:val="clear" w:color="auto" w:fill="auto"/>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094" w:type="pct"/>
            <w:gridSpan w:val="8"/>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g =К</w:t>
            </w:r>
            <w:r w:rsidRPr="00C7791B">
              <w:rPr>
                <w:rFonts w:ascii="Arial" w:hAnsi="Arial" w:cs="Arial"/>
                <w:b/>
                <w:bCs/>
                <w:color w:val="000000"/>
                <w:sz w:val="16"/>
                <w:szCs w:val="16"/>
                <w:vertAlign w:val="subscript"/>
              </w:rPr>
              <w:t>1</w:t>
            </w:r>
            <w:r w:rsidRPr="00C7791B">
              <w:rPr>
                <w:rFonts w:ascii="Arial" w:hAnsi="Arial" w:cs="Arial"/>
                <w:b/>
                <w:bCs/>
                <w:color w:val="000000"/>
                <w:sz w:val="16"/>
                <w:szCs w:val="16"/>
              </w:rPr>
              <w:t xml:space="preserve"> * К</w:t>
            </w:r>
            <w:r w:rsidRPr="00C7791B">
              <w:rPr>
                <w:rFonts w:ascii="Arial" w:hAnsi="Arial" w:cs="Arial"/>
                <w:b/>
                <w:bCs/>
                <w:color w:val="000000"/>
                <w:sz w:val="16"/>
                <w:szCs w:val="16"/>
                <w:vertAlign w:val="subscript"/>
              </w:rPr>
              <w:t>2</w:t>
            </w:r>
            <w:r w:rsidRPr="00C7791B">
              <w:rPr>
                <w:rFonts w:ascii="Arial" w:hAnsi="Arial" w:cs="Arial"/>
                <w:b/>
                <w:bCs/>
                <w:color w:val="000000"/>
                <w:sz w:val="16"/>
                <w:szCs w:val="16"/>
              </w:rPr>
              <w:t xml:space="preserve"> *К</w:t>
            </w:r>
            <w:r w:rsidRPr="00C7791B">
              <w:rPr>
                <w:rFonts w:ascii="Arial" w:hAnsi="Arial" w:cs="Arial"/>
                <w:b/>
                <w:bCs/>
                <w:color w:val="000000"/>
                <w:sz w:val="16"/>
                <w:szCs w:val="16"/>
                <w:vertAlign w:val="subscript"/>
              </w:rPr>
              <w:t>3</w:t>
            </w:r>
            <w:r w:rsidRPr="00C7791B">
              <w:rPr>
                <w:rFonts w:ascii="Arial" w:hAnsi="Arial" w:cs="Arial"/>
                <w:b/>
                <w:bCs/>
                <w:color w:val="000000"/>
                <w:sz w:val="16"/>
                <w:szCs w:val="16"/>
              </w:rPr>
              <w:t xml:space="preserve"> * К</w:t>
            </w:r>
            <w:r w:rsidRPr="00C7791B">
              <w:rPr>
                <w:rFonts w:ascii="Arial" w:hAnsi="Arial" w:cs="Arial"/>
                <w:b/>
                <w:bCs/>
                <w:color w:val="000000"/>
                <w:sz w:val="16"/>
                <w:szCs w:val="16"/>
                <w:vertAlign w:val="subscript"/>
              </w:rPr>
              <w:t>4</w:t>
            </w:r>
            <w:r w:rsidRPr="00C7791B">
              <w:rPr>
                <w:rFonts w:ascii="Arial" w:hAnsi="Arial" w:cs="Arial"/>
                <w:b/>
                <w:bCs/>
                <w:color w:val="000000"/>
                <w:sz w:val="16"/>
                <w:szCs w:val="16"/>
              </w:rPr>
              <w:t xml:space="preserve"> * К</w:t>
            </w:r>
            <w:r w:rsidRPr="00C7791B">
              <w:rPr>
                <w:rFonts w:ascii="Arial" w:hAnsi="Arial" w:cs="Arial"/>
                <w:b/>
                <w:bCs/>
                <w:color w:val="000000"/>
                <w:sz w:val="16"/>
                <w:szCs w:val="16"/>
                <w:vertAlign w:val="subscript"/>
              </w:rPr>
              <w:t>5</w:t>
            </w:r>
            <w:r w:rsidRPr="00C7791B">
              <w:rPr>
                <w:rFonts w:ascii="Arial" w:hAnsi="Arial" w:cs="Arial"/>
                <w:b/>
                <w:bCs/>
                <w:color w:val="000000"/>
                <w:sz w:val="16"/>
                <w:szCs w:val="16"/>
              </w:rPr>
              <w:t xml:space="preserve"> * К</w:t>
            </w:r>
            <w:r w:rsidRPr="00C7791B">
              <w:rPr>
                <w:rFonts w:ascii="Arial" w:hAnsi="Arial" w:cs="Arial"/>
                <w:b/>
                <w:bCs/>
                <w:color w:val="000000"/>
                <w:sz w:val="16"/>
                <w:szCs w:val="16"/>
                <w:vertAlign w:val="subscript"/>
              </w:rPr>
              <w:t>7</w:t>
            </w:r>
            <w:r w:rsidRPr="00C7791B">
              <w:rPr>
                <w:rFonts w:ascii="Arial" w:hAnsi="Arial" w:cs="Arial"/>
                <w:b/>
                <w:bCs/>
                <w:color w:val="000000"/>
                <w:sz w:val="16"/>
                <w:szCs w:val="16"/>
              </w:rPr>
              <w:t xml:space="preserve"> * G * B * 10</w:t>
            </w:r>
            <w:r w:rsidRPr="00C7791B">
              <w:rPr>
                <w:rFonts w:ascii="Arial" w:hAnsi="Arial" w:cs="Arial"/>
                <w:b/>
                <w:bCs/>
                <w:color w:val="000000"/>
                <w:sz w:val="16"/>
                <w:szCs w:val="16"/>
                <w:vertAlign w:val="superscript"/>
              </w:rPr>
              <w:t xml:space="preserve">6 </w:t>
            </w:r>
            <w:r w:rsidRPr="00C7791B">
              <w:rPr>
                <w:rFonts w:ascii="Arial" w:hAnsi="Arial" w:cs="Arial"/>
                <w:b/>
                <w:bCs/>
                <w:color w:val="000000"/>
                <w:sz w:val="16"/>
                <w:szCs w:val="16"/>
              </w:rPr>
              <w:t>/ 3600</w:t>
            </w: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single" w:sz="4" w:space="0" w:color="auto"/>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пылевыделения, где</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g</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г/с</w:t>
            </w:r>
          </w:p>
        </w:tc>
        <w:tc>
          <w:tcPr>
            <w:tcW w:w="450"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0,15568</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Весовая доля пылев.фракции в материале</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1</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0,05</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Доля пыли, переход. в аэрозоль</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2</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0,03</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учитывающий метеоусловия</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3</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1,20</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учитывающие местные условия</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4</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учитыв.влажность материала</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5</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0,01</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 xml:space="preserve">Коэффициент, учитыв. крупность </w:t>
            </w:r>
          </w:p>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мат-ла при размере куска 3-5 мм</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7</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0,8</w:t>
            </w:r>
          </w:p>
        </w:tc>
      </w:tr>
      <w:tr w:rsidR="00C7791B" w:rsidRPr="00C7791B" w:rsidTr="00C7791B">
        <w:trPr>
          <w:trHeight w:val="227"/>
        </w:trPr>
        <w:tc>
          <w:tcPr>
            <w:tcW w:w="2005" w:type="pct"/>
            <w:tcBorders>
              <w:top w:val="nil"/>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Общее пылевыделение</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т/год</w:t>
            </w:r>
          </w:p>
        </w:tc>
        <w:tc>
          <w:tcPr>
            <w:tcW w:w="450"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0,1557</w:t>
            </w: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67"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10,0</w:t>
            </w: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w:t>
            </w:r>
            <w:r w:rsidRPr="00C7791B">
              <w:rPr>
                <w:rFonts w:ascii="Arial" w:hAnsi="Arial" w:cs="Arial"/>
                <w:color w:val="000000"/>
                <w:sz w:val="16"/>
                <w:szCs w:val="16"/>
                <w:vertAlign w:val="superscript"/>
              </w:rPr>
              <w:t>6</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0,00560</w:t>
            </w:r>
          </w:p>
        </w:tc>
      </w:tr>
    </w:tbl>
    <w:p w:rsidR="00775C6D" w:rsidRDefault="00775C6D" w:rsidP="00D21BC0">
      <w:pPr>
        <w:spacing w:line="312" w:lineRule="auto"/>
        <w:rPr>
          <w:rFonts w:ascii="Arial" w:hAnsi="Arial" w:cs="Arial"/>
          <w:szCs w:val="22"/>
          <w:lang w:eastAsia="x-none"/>
        </w:rPr>
      </w:pPr>
    </w:p>
    <w:tbl>
      <w:tblPr>
        <w:tblW w:w="4980" w:type="pct"/>
        <w:tblInd w:w="20" w:type="dxa"/>
        <w:tblLook w:val="04A0" w:firstRow="1" w:lastRow="0" w:firstColumn="1" w:lastColumn="0" w:noHBand="0" w:noVBand="1"/>
      </w:tblPr>
      <w:tblGrid>
        <w:gridCol w:w="3851"/>
        <w:gridCol w:w="758"/>
        <w:gridCol w:w="854"/>
        <w:gridCol w:w="891"/>
        <w:gridCol w:w="279"/>
        <w:gridCol w:w="617"/>
        <w:gridCol w:w="279"/>
        <w:gridCol w:w="572"/>
        <w:gridCol w:w="261"/>
        <w:gridCol w:w="483"/>
        <w:gridCol w:w="1026"/>
      </w:tblGrid>
      <w:tr w:rsidR="00480E08" w:rsidRPr="00480E08" w:rsidTr="007B6DC1">
        <w:trPr>
          <w:trHeight w:val="227"/>
        </w:trPr>
        <w:tc>
          <w:tcPr>
            <w:tcW w:w="5000" w:type="pct"/>
            <w:gridSpan w:val="11"/>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sz w:val="16"/>
                <w:szCs w:val="16"/>
              </w:rPr>
            </w:pPr>
            <w:r w:rsidRPr="00480E08">
              <w:rPr>
                <w:rFonts w:ascii="Arial" w:hAnsi="Arial" w:cs="Arial"/>
                <w:b/>
                <w:bCs/>
                <w:color w:val="000000"/>
                <w:sz w:val="16"/>
                <w:szCs w:val="16"/>
              </w:rPr>
              <w:t>Источник № 7002 - Транспортировка материала</w:t>
            </w: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i/>
                <w:iCs/>
                <w:color w:val="0000FF"/>
                <w:sz w:val="16"/>
                <w:szCs w:val="16"/>
              </w:rPr>
            </w:pPr>
            <w:r w:rsidRPr="00480E08">
              <w:rPr>
                <w:rFonts w:ascii="Arial" w:hAnsi="Arial" w:cs="Arial"/>
                <w:i/>
                <w:iCs/>
                <w:color w:val="0000FF"/>
                <w:sz w:val="16"/>
                <w:szCs w:val="16"/>
              </w:rPr>
              <w:t>грунт</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i/>
                <w:iCs/>
                <w:color w:val="0000FF"/>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1954" w:type="pct"/>
            <w:tcBorders>
              <w:top w:val="single" w:sz="4" w:space="0" w:color="auto"/>
              <w:left w:val="single" w:sz="4" w:space="0" w:color="auto"/>
              <w:bottom w:val="single" w:sz="4" w:space="0" w:color="auto"/>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Наименование</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Обозн.</w:t>
            </w:r>
          </w:p>
        </w:tc>
        <w:tc>
          <w:tcPr>
            <w:tcW w:w="4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Ед.изм.</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Кол-во</w:t>
            </w:r>
          </w:p>
        </w:tc>
        <w:tc>
          <w:tcPr>
            <w:tcW w:w="1260" w:type="pct"/>
            <w:gridSpan w:val="6"/>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Результат</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Исходные данные:</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Средняя площадь платформы</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F0</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м2</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Пылевыделение в атмосферу на 1 км пробега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q1</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г/с</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1450,0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Пылевыделение с единицы фактической поверхности материала на платформе</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q2</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г/м2 * с</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0,002</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Число ходок (туда и обратно) транспорта в час</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N</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4,0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Плотность грунта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p</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т/м</w:t>
            </w:r>
            <w:r w:rsidRPr="00480E08">
              <w:rPr>
                <w:rFonts w:ascii="Arial" w:hAnsi="Arial" w:cs="Arial"/>
                <w:color w:val="000000"/>
                <w:sz w:val="16"/>
                <w:szCs w:val="16"/>
                <w:vertAlign w:val="superscript"/>
              </w:rPr>
              <w:t>3</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Средняя протяженность 1-й ходки в пределах площадки</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L</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км</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Число автомашин</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n</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5,0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Часы работы автотранспорта</w:t>
            </w:r>
          </w:p>
        </w:tc>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448,00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single" w:sz="4" w:space="0" w:color="auto"/>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3046" w:type="pct"/>
            <w:gridSpan w:val="10"/>
            <w:tcBorders>
              <w:top w:val="nil"/>
              <w:left w:val="nil"/>
              <w:bottom w:val="nil"/>
              <w:right w:val="single" w:sz="4" w:space="0" w:color="000000"/>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Q = (C</w:t>
            </w:r>
            <w:r w:rsidRPr="00480E08">
              <w:rPr>
                <w:rFonts w:ascii="Arial" w:hAnsi="Arial" w:cs="Arial"/>
                <w:b/>
                <w:bCs/>
                <w:color w:val="000000"/>
                <w:sz w:val="16"/>
                <w:szCs w:val="16"/>
                <w:vertAlign w:val="subscript"/>
              </w:rPr>
              <w:t>1</w:t>
            </w:r>
            <w:r w:rsidRPr="00480E08">
              <w:rPr>
                <w:rFonts w:ascii="Arial" w:hAnsi="Arial" w:cs="Arial"/>
                <w:b/>
                <w:bCs/>
                <w:color w:val="000000"/>
                <w:sz w:val="16"/>
                <w:szCs w:val="16"/>
              </w:rPr>
              <w:t xml:space="preserve"> *C</w:t>
            </w:r>
            <w:r w:rsidRPr="00480E08">
              <w:rPr>
                <w:rFonts w:ascii="Arial" w:hAnsi="Arial" w:cs="Arial"/>
                <w:b/>
                <w:bCs/>
                <w:color w:val="000000"/>
                <w:sz w:val="16"/>
                <w:szCs w:val="16"/>
                <w:vertAlign w:val="subscript"/>
              </w:rPr>
              <w:t>2</w:t>
            </w:r>
            <w:r w:rsidRPr="00480E08">
              <w:rPr>
                <w:rFonts w:ascii="Arial" w:hAnsi="Arial" w:cs="Arial"/>
                <w:b/>
                <w:bCs/>
                <w:color w:val="000000"/>
                <w:sz w:val="16"/>
                <w:szCs w:val="16"/>
              </w:rPr>
              <w:t xml:space="preserve"> * C</w:t>
            </w:r>
            <w:r w:rsidRPr="00480E08">
              <w:rPr>
                <w:rFonts w:ascii="Arial" w:hAnsi="Arial" w:cs="Arial"/>
                <w:b/>
                <w:bCs/>
                <w:color w:val="000000"/>
                <w:sz w:val="16"/>
                <w:szCs w:val="16"/>
                <w:vertAlign w:val="subscript"/>
              </w:rPr>
              <w:t>3</w:t>
            </w:r>
            <w:r w:rsidRPr="00480E08">
              <w:rPr>
                <w:rFonts w:ascii="Arial" w:hAnsi="Arial" w:cs="Arial"/>
                <w:b/>
                <w:bCs/>
                <w:color w:val="000000"/>
                <w:sz w:val="16"/>
                <w:szCs w:val="16"/>
              </w:rPr>
              <w:t xml:space="preserve"> * C</w:t>
            </w:r>
            <w:r w:rsidRPr="00480E08">
              <w:rPr>
                <w:rFonts w:ascii="Arial" w:hAnsi="Arial" w:cs="Arial"/>
                <w:b/>
                <w:bCs/>
                <w:color w:val="000000"/>
                <w:sz w:val="16"/>
                <w:szCs w:val="16"/>
                <w:vertAlign w:val="subscript"/>
              </w:rPr>
              <w:t>6</w:t>
            </w:r>
            <w:r w:rsidRPr="00480E08">
              <w:rPr>
                <w:rFonts w:ascii="Arial" w:hAnsi="Arial" w:cs="Arial"/>
                <w:b/>
                <w:bCs/>
                <w:color w:val="000000"/>
                <w:sz w:val="16"/>
                <w:szCs w:val="16"/>
              </w:rPr>
              <w:t xml:space="preserve"> * N * L * C</w:t>
            </w:r>
            <w:r w:rsidRPr="00480E08">
              <w:rPr>
                <w:rFonts w:ascii="Arial" w:hAnsi="Arial" w:cs="Arial"/>
                <w:b/>
                <w:bCs/>
                <w:color w:val="000000"/>
                <w:sz w:val="16"/>
                <w:szCs w:val="16"/>
                <w:vertAlign w:val="subscript"/>
              </w:rPr>
              <w:t>7</w:t>
            </w:r>
            <w:r w:rsidRPr="00480E08">
              <w:rPr>
                <w:rFonts w:ascii="Arial" w:hAnsi="Arial" w:cs="Arial"/>
                <w:b/>
                <w:bCs/>
                <w:color w:val="000000"/>
                <w:sz w:val="16"/>
                <w:szCs w:val="16"/>
              </w:rPr>
              <w:t xml:space="preserve"> *q</w:t>
            </w:r>
            <w:r w:rsidRPr="00480E08">
              <w:rPr>
                <w:rFonts w:ascii="Arial" w:hAnsi="Arial" w:cs="Arial"/>
                <w:b/>
                <w:bCs/>
                <w:color w:val="000000"/>
                <w:sz w:val="16"/>
                <w:szCs w:val="16"/>
                <w:vertAlign w:val="subscript"/>
              </w:rPr>
              <w:t>1</w:t>
            </w:r>
            <w:r w:rsidRPr="00480E08">
              <w:rPr>
                <w:rFonts w:ascii="Arial" w:hAnsi="Arial" w:cs="Arial"/>
                <w:b/>
                <w:bCs/>
                <w:color w:val="000000"/>
                <w:sz w:val="16"/>
                <w:szCs w:val="16"/>
              </w:rPr>
              <w:t>) / 3600 + С4 * С5 * С6 * q2 * F * n</w:t>
            </w:r>
          </w:p>
        </w:tc>
      </w:tr>
      <w:tr w:rsidR="00480E08" w:rsidRPr="00480E08" w:rsidTr="007B6DC1">
        <w:trPr>
          <w:trHeight w:val="227"/>
        </w:trPr>
        <w:tc>
          <w:tcPr>
            <w:tcW w:w="1954" w:type="pct"/>
            <w:tcBorders>
              <w:top w:val="single" w:sz="4" w:space="0" w:color="auto"/>
              <w:left w:val="single" w:sz="4" w:space="0" w:color="auto"/>
              <w:bottom w:val="single" w:sz="4" w:space="0" w:color="auto"/>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пылевыделения, где</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Q</w:t>
            </w:r>
          </w:p>
        </w:tc>
        <w:tc>
          <w:tcPr>
            <w:tcW w:w="4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г/с</w:t>
            </w:r>
          </w:p>
        </w:tc>
        <w:tc>
          <w:tcPr>
            <w:tcW w:w="451" w:type="pct"/>
            <w:tcBorders>
              <w:top w:val="single" w:sz="4" w:space="0" w:color="auto"/>
              <w:left w:val="single" w:sz="4" w:space="0" w:color="auto"/>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0,00302</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lastRenderedPageBreak/>
              <w:t>Коэффициент, учитывающий среднюю грузоподъемность единицы автотранспорта и принимаемый в соответствии с табл. 9</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С1</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среднюю скорость передвижения транспорта в карьере, принимается по табл. 10</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С2</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3,5</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состояние дорог (табл. 11)</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С3</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профиль поверхности материала на платформе и определяемый как отношение Fфакт / F0</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С4</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1,45</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скорость обдува материала, по табл. 12</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С5</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влажность поверхностного материала, по табл. 4</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С6</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0,01</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долю пыли, уносимой в атмосферу</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С7</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0,01</w:t>
            </w:r>
          </w:p>
        </w:tc>
      </w:tr>
      <w:tr w:rsidR="00480E08" w:rsidRPr="00480E08" w:rsidTr="007B6DC1">
        <w:trPr>
          <w:trHeight w:val="227"/>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Общее пылевыделение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т/год</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0,0030</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448,0</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r w:rsidRPr="00480E08">
              <w:rPr>
                <w:rFonts w:ascii="Arial" w:hAnsi="Arial" w:cs="Arial"/>
                <w:color w:val="000000"/>
                <w:sz w:val="16"/>
                <w:szCs w:val="16"/>
                <w:vertAlign w:val="superscript"/>
              </w:rPr>
              <w:t>6</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0,02436</w:t>
            </w: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5000" w:type="pct"/>
            <w:gridSpan w:val="11"/>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r w:rsidRPr="00480E08">
              <w:rPr>
                <w:rFonts w:ascii="Arial" w:hAnsi="Arial" w:cs="Arial"/>
                <w:b/>
                <w:bCs/>
                <w:color w:val="000000"/>
                <w:sz w:val="16"/>
                <w:szCs w:val="16"/>
              </w:rPr>
              <w:t>Источник № 7003 - Разгрузка привозного грунта</w:t>
            </w: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i/>
                <w:iCs/>
                <w:color w:val="0000FF"/>
                <w:sz w:val="16"/>
                <w:szCs w:val="16"/>
              </w:rPr>
            </w:pPr>
            <w:r w:rsidRPr="00480E08">
              <w:rPr>
                <w:rFonts w:ascii="Arial" w:hAnsi="Arial" w:cs="Arial"/>
                <w:i/>
                <w:iCs/>
                <w:color w:val="0000FF"/>
                <w:sz w:val="16"/>
                <w:szCs w:val="16"/>
              </w:rPr>
              <w:t>разгрузка на участок складирования</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i/>
                <w:iCs/>
                <w:color w:val="0000FF"/>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Наименование</w:t>
            </w:r>
          </w:p>
        </w:tc>
        <w:tc>
          <w:tcPr>
            <w:tcW w:w="384"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Обозн.</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Ед.изм.</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Кол-во</w:t>
            </w:r>
          </w:p>
        </w:tc>
        <w:tc>
          <w:tcPr>
            <w:tcW w:w="1260" w:type="pct"/>
            <w:gridSpan w:val="6"/>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Результат</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Исходные данные:</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Количество замаз.грунта</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G</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т/час</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55,6</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Время работы</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T</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час</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работ</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r w:rsidRPr="00480E08">
              <w:rPr>
                <w:rFonts w:ascii="Arial" w:hAnsi="Arial" w:cs="Arial"/>
                <w:color w:val="000000"/>
                <w:sz w:val="16"/>
                <w:szCs w:val="16"/>
                <w:vertAlign w:val="superscript"/>
              </w:rPr>
              <w:t>3</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319,7</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работ</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тонн</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556,2</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Плотность грунта</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p</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т/м</w:t>
            </w:r>
            <w:r w:rsidRPr="00480E08">
              <w:rPr>
                <w:rFonts w:ascii="Arial" w:hAnsi="Arial" w:cs="Arial"/>
                <w:color w:val="000000"/>
                <w:sz w:val="16"/>
                <w:szCs w:val="16"/>
                <w:vertAlign w:val="superscript"/>
              </w:rPr>
              <w:t>3</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Количество работ-х машин</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ед.</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Высота пересыпки</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Н</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 высоту пересыпки</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Влажность грунта</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451" w:type="pct"/>
            <w:tcBorders>
              <w:top w:val="nil"/>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более 10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384" w:type="pct"/>
            <w:tcBorders>
              <w:top w:val="single" w:sz="4" w:space="0" w:color="auto"/>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144" w:type="pct"/>
            <w:gridSpan w:val="8"/>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g =К</w:t>
            </w:r>
            <w:r w:rsidRPr="00480E08">
              <w:rPr>
                <w:rFonts w:ascii="Arial" w:hAnsi="Arial" w:cs="Arial"/>
                <w:b/>
                <w:bCs/>
                <w:color w:val="000000"/>
                <w:sz w:val="16"/>
                <w:szCs w:val="16"/>
                <w:vertAlign w:val="subscript"/>
              </w:rPr>
              <w:t>1</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2</w:t>
            </w:r>
            <w:r w:rsidRPr="00480E08">
              <w:rPr>
                <w:rFonts w:ascii="Arial" w:hAnsi="Arial" w:cs="Arial"/>
                <w:b/>
                <w:bCs/>
                <w:color w:val="000000"/>
                <w:sz w:val="16"/>
                <w:szCs w:val="16"/>
              </w:rPr>
              <w:t xml:space="preserve"> *К</w:t>
            </w:r>
            <w:r w:rsidRPr="00480E08">
              <w:rPr>
                <w:rFonts w:ascii="Arial" w:hAnsi="Arial" w:cs="Arial"/>
                <w:b/>
                <w:bCs/>
                <w:color w:val="000000"/>
                <w:sz w:val="16"/>
                <w:szCs w:val="16"/>
                <w:vertAlign w:val="subscript"/>
              </w:rPr>
              <w:t>3</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4</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5</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7</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8</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9</w:t>
            </w:r>
            <w:r w:rsidRPr="00480E08">
              <w:rPr>
                <w:rFonts w:ascii="Arial" w:hAnsi="Arial" w:cs="Arial"/>
                <w:b/>
                <w:bCs/>
                <w:color w:val="000000"/>
                <w:sz w:val="16"/>
                <w:szCs w:val="16"/>
              </w:rPr>
              <w:t xml:space="preserve"> *G * B * 10</w:t>
            </w:r>
            <w:r w:rsidRPr="00480E08">
              <w:rPr>
                <w:rFonts w:ascii="Arial" w:hAnsi="Arial" w:cs="Arial"/>
                <w:b/>
                <w:bCs/>
                <w:color w:val="000000"/>
                <w:sz w:val="16"/>
                <w:szCs w:val="16"/>
                <w:vertAlign w:val="superscript"/>
              </w:rPr>
              <w:t xml:space="preserve">6 </w:t>
            </w:r>
            <w:r w:rsidRPr="00480E08">
              <w:rPr>
                <w:rFonts w:ascii="Arial" w:hAnsi="Arial" w:cs="Arial"/>
                <w:b/>
                <w:bCs/>
                <w:color w:val="000000"/>
                <w:sz w:val="16"/>
                <w:szCs w:val="16"/>
              </w:rPr>
              <w:t>/ 3600</w:t>
            </w: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пылевыделения, где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g</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г/с</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0,00778</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Весовая доля пылев.фракции в материале</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1</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0,03</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Доля пыли, переход. в аэрозоль</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2</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0,04</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метеоусловия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3</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метеоусловия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3</w:t>
            </w:r>
            <w:r w:rsidRPr="00480E08">
              <w:rPr>
                <w:rFonts w:ascii="Arial" w:hAnsi="Arial" w:cs="Arial"/>
                <w:color w:val="000000"/>
                <w:sz w:val="16"/>
                <w:szCs w:val="16"/>
              </w:rPr>
              <w:t>Sr</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учитывающие местные 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4</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учитыв.влажность материала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5</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0,01</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 крупность мат-ла при размере куска 3-5 мм</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7</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0,7</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 от типа грейфера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8</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Поправочный коэффициент  при разгрузке автосамосвала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9</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0,1</w:t>
            </w:r>
          </w:p>
        </w:tc>
      </w:tr>
      <w:tr w:rsidR="00480E08" w:rsidRPr="00480E08" w:rsidTr="007B6DC1">
        <w:trPr>
          <w:trHeight w:val="227"/>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Общее пылевыделение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т/год</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0,0078</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10,0</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r w:rsidRPr="00480E08">
              <w:rPr>
                <w:rFonts w:ascii="Arial" w:hAnsi="Arial" w:cs="Arial"/>
                <w:color w:val="000000"/>
                <w:sz w:val="16"/>
                <w:szCs w:val="16"/>
                <w:vertAlign w:val="superscript"/>
              </w:rPr>
              <w:t>6</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0,00028</w:t>
            </w: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4481" w:type="pct"/>
            <w:gridSpan w:val="10"/>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Источник №7004 - Рытье траншей</w:t>
            </w: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p>
        </w:tc>
      </w:tr>
      <w:tr w:rsidR="00480E08" w:rsidRPr="00480E08" w:rsidTr="007B6DC1">
        <w:trPr>
          <w:trHeight w:val="227"/>
        </w:trPr>
        <w:tc>
          <w:tcPr>
            <w:tcW w:w="1954" w:type="pct"/>
            <w:tcBorders>
              <w:top w:val="single" w:sz="4" w:space="0" w:color="auto"/>
              <w:left w:val="single" w:sz="4" w:space="0" w:color="auto"/>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Наименование</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Обоз.</w:t>
            </w:r>
          </w:p>
        </w:tc>
        <w:tc>
          <w:tcPr>
            <w:tcW w:w="4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Ед. изм.</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Кол-во</w:t>
            </w:r>
          </w:p>
        </w:tc>
        <w:tc>
          <w:tcPr>
            <w:tcW w:w="1260" w:type="pct"/>
            <w:gridSpan w:val="6"/>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Результат</w:t>
            </w: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Исходные данные:</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Количество переработ. грунта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G</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т/час</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124,0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Время работы экскаватора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T</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час</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20,0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работ</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r w:rsidRPr="00480E08">
              <w:rPr>
                <w:rFonts w:ascii="Arial" w:hAnsi="Arial" w:cs="Arial"/>
                <w:color w:val="000000"/>
                <w:sz w:val="16"/>
                <w:szCs w:val="16"/>
                <w:vertAlign w:val="superscript"/>
              </w:rPr>
              <w:t>3</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1422,4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работ</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тонн</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2474,98</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Плотность грунта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p</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т/м</w:t>
            </w:r>
            <w:r w:rsidRPr="00480E08">
              <w:rPr>
                <w:rFonts w:ascii="Arial" w:hAnsi="Arial" w:cs="Arial"/>
                <w:color w:val="000000"/>
                <w:sz w:val="16"/>
                <w:szCs w:val="16"/>
                <w:vertAlign w:val="superscript"/>
              </w:rPr>
              <w:t>3</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Количество работ-х машин</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ед.</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Высота пересыпки</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Н</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 высоту пересыпки</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vMerge w:val="restar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Влажность грунта</w:t>
            </w:r>
          </w:p>
        </w:tc>
        <w:tc>
          <w:tcPr>
            <w:tcW w:w="384" w:type="pct"/>
            <w:vMerge w:val="restar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более</w:t>
            </w:r>
          </w:p>
        </w:tc>
        <w:tc>
          <w:tcPr>
            <w:tcW w:w="141"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vMerge w:val="restar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vMerge/>
            <w:tcBorders>
              <w:top w:val="nil"/>
              <w:left w:val="single" w:sz="4" w:space="0" w:color="auto"/>
              <w:bottom w:val="nil"/>
              <w:right w:val="nil"/>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84" w:type="pct"/>
            <w:vMerge/>
            <w:tcBorders>
              <w:top w:val="nil"/>
              <w:left w:val="single" w:sz="4" w:space="0" w:color="auto"/>
              <w:bottom w:val="nil"/>
              <w:right w:val="single" w:sz="4" w:space="0" w:color="auto"/>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c>
          <w:tcPr>
            <w:tcW w:w="141"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vMerge/>
            <w:tcBorders>
              <w:top w:val="nil"/>
              <w:left w:val="single" w:sz="4" w:space="0" w:color="auto"/>
              <w:bottom w:val="nil"/>
              <w:right w:val="single" w:sz="4" w:space="0" w:color="auto"/>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single" w:sz="4" w:space="0" w:color="auto"/>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384" w:type="pct"/>
            <w:tcBorders>
              <w:top w:val="single" w:sz="4" w:space="0" w:color="auto"/>
              <w:left w:val="nil"/>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144" w:type="pct"/>
            <w:gridSpan w:val="8"/>
            <w:tcBorders>
              <w:top w:val="single" w:sz="4" w:space="0" w:color="auto"/>
              <w:left w:val="nil"/>
              <w:bottom w:val="nil"/>
              <w:right w:val="single" w:sz="4" w:space="0" w:color="000000"/>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g = Р</w:t>
            </w:r>
            <w:r w:rsidRPr="00480E08">
              <w:rPr>
                <w:rFonts w:ascii="Arial" w:hAnsi="Arial" w:cs="Arial"/>
                <w:b/>
                <w:bCs/>
                <w:color w:val="000000"/>
                <w:sz w:val="16"/>
                <w:szCs w:val="16"/>
                <w:vertAlign w:val="subscript"/>
              </w:rPr>
              <w:t>1</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2</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3</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4</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5</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7</w:t>
            </w:r>
            <w:r w:rsidRPr="00480E08">
              <w:rPr>
                <w:rFonts w:ascii="Arial" w:hAnsi="Arial" w:cs="Arial"/>
                <w:b/>
                <w:bCs/>
                <w:color w:val="000000"/>
                <w:sz w:val="16"/>
                <w:szCs w:val="16"/>
              </w:rPr>
              <w:t xml:space="preserve"> * G * B * 10</w:t>
            </w:r>
            <w:r w:rsidRPr="00480E08">
              <w:rPr>
                <w:rFonts w:ascii="Arial" w:hAnsi="Arial" w:cs="Arial"/>
                <w:b/>
                <w:bCs/>
                <w:color w:val="000000"/>
                <w:sz w:val="16"/>
                <w:szCs w:val="16"/>
                <w:vertAlign w:val="superscript"/>
              </w:rPr>
              <w:t xml:space="preserve">6 </w:t>
            </w:r>
            <w:r w:rsidRPr="00480E08">
              <w:rPr>
                <w:rFonts w:ascii="Arial" w:hAnsi="Arial" w:cs="Arial"/>
                <w:b/>
                <w:bCs/>
                <w:color w:val="000000"/>
                <w:sz w:val="16"/>
                <w:szCs w:val="16"/>
              </w:rPr>
              <w:t>/ 3600</w:t>
            </w: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пылевыделения, где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g</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г/с</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0,21700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Весовая доля пылев.фракции в материале</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1</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0,05</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Доля пыли, переход. в аэрозоль</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2</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0,03</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метеоусловия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3</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учитывающие местные 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4</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учитыв.влажность материала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5</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0,01</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lastRenderedPageBreak/>
              <w:t>Коэффициент, учитыв. крупность мат-ла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7</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0,7</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при размере куска 3-5 мм</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Общее пылевыделение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т/год</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0,217</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20</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106</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0,01562</w:t>
            </w:r>
          </w:p>
        </w:tc>
      </w:tr>
    </w:tbl>
    <w:p w:rsidR="00480E08" w:rsidRDefault="00480E08"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4307"/>
        <w:gridCol w:w="661"/>
        <w:gridCol w:w="854"/>
        <w:gridCol w:w="795"/>
        <w:gridCol w:w="279"/>
        <w:gridCol w:w="394"/>
        <w:gridCol w:w="279"/>
        <w:gridCol w:w="572"/>
        <w:gridCol w:w="261"/>
        <w:gridCol w:w="483"/>
        <w:gridCol w:w="1026"/>
      </w:tblGrid>
      <w:tr w:rsidR="007B6DC1" w:rsidRPr="007B6DC1" w:rsidTr="007B6DC1">
        <w:trPr>
          <w:trHeight w:val="227"/>
        </w:trPr>
        <w:tc>
          <w:tcPr>
            <w:tcW w:w="4677" w:type="pct"/>
            <w:gridSpan w:val="10"/>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rPr>
                <w:rFonts w:ascii="Arial" w:hAnsi="Arial" w:cs="Arial"/>
                <w:b/>
                <w:bCs/>
                <w:color w:val="000000"/>
                <w:sz w:val="16"/>
                <w:szCs w:val="16"/>
              </w:rPr>
            </w:pPr>
            <w:r w:rsidRPr="007B6DC1">
              <w:rPr>
                <w:rFonts w:ascii="Arial" w:hAnsi="Arial" w:cs="Arial"/>
                <w:b/>
                <w:bCs/>
                <w:color w:val="000000"/>
                <w:sz w:val="16"/>
                <w:szCs w:val="16"/>
              </w:rPr>
              <w:t>Источник №7004 - Рытье траншей</w:t>
            </w:r>
          </w:p>
        </w:tc>
        <w:tc>
          <w:tcPr>
            <w:tcW w:w="32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rPr>
                <w:rFonts w:ascii="Arial" w:hAnsi="Arial" w:cs="Arial"/>
                <w:b/>
                <w:bCs/>
                <w:color w:val="000000"/>
                <w:sz w:val="16"/>
                <w:szCs w:val="16"/>
              </w:rPr>
            </w:pPr>
          </w:p>
        </w:tc>
      </w:tr>
      <w:tr w:rsidR="007B6DC1" w:rsidRPr="007B6DC1" w:rsidTr="007B6DC1">
        <w:trPr>
          <w:trHeight w:val="227"/>
        </w:trPr>
        <w:tc>
          <w:tcPr>
            <w:tcW w:w="328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6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3283" w:type="pct"/>
            <w:tcBorders>
              <w:top w:val="single" w:sz="4" w:space="0" w:color="auto"/>
              <w:left w:val="single" w:sz="4" w:space="0" w:color="auto"/>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Наименование</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Обоз.</w:t>
            </w:r>
          </w:p>
        </w:tc>
        <w:tc>
          <w:tcPr>
            <w:tcW w:w="146"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Ед. изм.</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Кол-во</w:t>
            </w:r>
          </w:p>
        </w:tc>
        <w:tc>
          <w:tcPr>
            <w:tcW w:w="778" w:type="pct"/>
            <w:gridSpan w:val="6"/>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Расчет</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Результат</w:t>
            </w: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Исходные данные:</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Количество переработ. грунта</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G</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т/час</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132,4</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Время работы экскаватора</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T</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час</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35,0</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Объем работ</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м</w:t>
            </w:r>
            <w:r w:rsidRPr="007B6DC1">
              <w:rPr>
                <w:rFonts w:ascii="Arial" w:hAnsi="Arial" w:cs="Arial"/>
                <w:color w:val="000000"/>
                <w:sz w:val="16"/>
                <w:szCs w:val="16"/>
                <w:vertAlign w:val="superscript"/>
              </w:rPr>
              <w:t>3</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2663,8</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Объем работ</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тонн</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4634,94</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Плотность грунта</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p</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т/м</w:t>
            </w:r>
            <w:r w:rsidRPr="007B6DC1">
              <w:rPr>
                <w:rFonts w:ascii="Arial" w:hAnsi="Arial" w:cs="Arial"/>
                <w:color w:val="000000"/>
                <w:sz w:val="16"/>
                <w:szCs w:val="16"/>
                <w:vertAlign w:val="superscript"/>
              </w:rPr>
              <w:t>3</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1,74</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Количество работ-х машин</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ед.</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Высота пересыпки</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Н</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м</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1,5</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 высоту пересыпки</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0,5</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vMerge w:val="restar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Влажность грунта</w:t>
            </w:r>
          </w:p>
        </w:tc>
        <w:tc>
          <w:tcPr>
            <w:tcW w:w="267" w:type="pct"/>
            <w:vMerge w:val="restar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более</w:t>
            </w:r>
          </w:p>
        </w:tc>
        <w:tc>
          <w:tcPr>
            <w:tcW w:w="103"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vMerge w:val="restar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vMerge/>
            <w:tcBorders>
              <w:top w:val="nil"/>
              <w:left w:val="single" w:sz="4" w:space="0" w:color="auto"/>
              <w:bottom w:val="nil"/>
              <w:right w:val="nil"/>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67" w:type="pct"/>
            <w:vMerge/>
            <w:tcBorders>
              <w:top w:val="nil"/>
              <w:left w:val="single" w:sz="4" w:space="0" w:color="auto"/>
              <w:bottom w:val="nil"/>
              <w:right w:val="single" w:sz="4" w:space="0" w:color="auto"/>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10</w:t>
            </w:r>
          </w:p>
        </w:tc>
        <w:tc>
          <w:tcPr>
            <w:tcW w:w="103"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vMerge/>
            <w:tcBorders>
              <w:top w:val="nil"/>
              <w:left w:val="single" w:sz="4" w:space="0" w:color="auto"/>
              <w:bottom w:val="nil"/>
              <w:right w:val="single" w:sz="4" w:space="0" w:color="auto"/>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single" w:sz="4" w:space="0" w:color="auto"/>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Расчет:</w:t>
            </w:r>
          </w:p>
        </w:tc>
        <w:tc>
          <w:tcPr>
            <w:tcW w:w="267" w:type="pct"/>
            <w:tcBorders>
              <w:top w:val="single" w:sz="4" w:space="0" w:color="auto"/>
              <w:left w:val="nil"/>
              <w:bottom w:val="nil"/>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127" w:type="pct"/>
            <w:gridSpan w:val="8"/>
            <w:tcBorders>
              <w:top w:val="single" w:sz="4" w:space="0" w:color="auto"/>
              <w:left w:val="nil"/>
              <w:bottom w:val="nil"/>
              <w:right w:val="single" w:sz="4" w:space="0" w:color="000000"/>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g = Р</w:t>
            </w:r>
            <w:r w:rsidRPr="007B6DC1">
              <w:rPr>
                <w:rFonts w:ascii="Arial" w:hAnsi="Arial" w:cs="Arial"/>
                <w:b/>
                <w:bCs/>
                <w:color w:val="000000"/>
                <w:sz w:val="16"/>
                <w:szCs w:val="16"/>
                <w:vertAlign w:val="subscript"/>
              </w:rPr>
              <w:t>1</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2</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3</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4</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5</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7</w:t>
            </w:r>
            <w:r w:rsidRPr="007B6DC1">
              <w:rPr>
                <w:rFonts w:ascii="Arial" w:hAnsi="Arial" w:cs="Arial"/>
                <w:b/>
                <w:bCs/>
                <w:color w:val="000000"/>
                <w:sz w:val="16"/>
                <w:szCs w:val="16"/>
              </w:rPr>
              <w:t xml:space="preserve"> * G * B * 10</w:t>
            </w:r>
            <w:r w:rsidRPr="007B6DC1">
              <w:rPr>
                <w:rFonts w:ascii="Arial" w:hAnsi="Arial" w:cs="Arial"/>
                <w:b/>
                <w:bCs/>
                <w:color w:val="000000"/>
                <w:sz w:val="16"/>
                <w:szCs w:val="16"/>
                <w:vertAlign w:val="superscript"/>
              </w:rPr>
              <w:t xml:space="preserve">6 </w:t>
            </w:r>
            <w:r w:rsidRPr="007B6DC1">
              <w:rPr>
                <w:rFonts w:ascii="Arial" w:hAnsi="Arial" w:cs="Arial"/>
                <w:b/>
                <w:bCs/>
                <w:color w:val="000000"/>
                <w:sz w:val="16"/>
                <w:szCs w:val="16"/>
              </w:rPr>
              <w:t>/ 3600</w:t>
            </w: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Объем пылевыделения, где</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g</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г/с</w:t>
            </w:r>
          </w:p>
        </w:tc>
        <w:tc>
          <w:tcPr>
            <w:tcW w:w="202"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7"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2"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18"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0,23175</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Весовая доля пылев.фракции в материале</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1</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0,05</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Доля пыли, переход. в аэрозоль</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2</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0,03</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учитывающий метеоусловия</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3</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1,2</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учитывающие местные условия</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4</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1,0</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учитыв.влажность материала</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5</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0,01</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 крупность мат-ла</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7</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0,7</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при размере куска 3-5 мм</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Общее пылевыделение</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М</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т/год</w:t>
            </w:r>
          </w:p>
        </w:tc>
        <w:tc>
          <w:tcPr>
            <w:tcW w:w="202"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0,2318</w:t>
            </w: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w:t>
            </w: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35</w:t>
            </w:r>
          </w:p>
        </w:tc>
        <w:tc>
          <w:tcPr>
            <w:tcW w:w="207"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w:t>
            </w:r>
          </w:p>
        </w:tc>
        <w:tc>
          <w:tcPr>
            <w:tcW w:w="142"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3600</w:t>
            </w: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w:t>
            </w:r>
          </w:p>
        </w:tc>
        <w:tc>
          <w:tcPr>
            <w:tcW w:w="118"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106</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0,02920</w:t>
            </w:r>
          </w:p>
        </w:tc>
      </w:tr>
    </w:tbl>
    <w:p w:rsidR="00480E08" w:rsidRDefault="00480E08" w:rsidP="00D21BC0">
      <w:pPr>
        <w:spacing w:line="312" w:lineRule="auto"/>
        <w:rPr>
          <w:rFonts w:ascii="Arial" w:hAnsi="Arial" w:cs="Arial"/>
          <w:szCs w:val="22"/>
          <w:lang w:eastAsia="x-none"/>
        </w:rPr>
      </w:pPr>
    </w:p>
    <w:tbl>
      <w:tblPr>
        <w:tblW w:w="4990" w:type="pct"/>
        <w:tblInd w:w="15" w:type="dxa"/>
        <w:tblLook w:val="04A0" w:firstRow="1" w:lastRow="0" w:firstColumn="1" w:lastColumn="0" w:noHBand="0" w:noVBand="1"/>
      </w:tblPr>
      <w:tblGrid>
        <w:gridCol w:w="4503"/>
        <w:gridCol w:w="681"/>
        <w:gridCol w:w="763"/>
        <w:gridCol w:w="795"/>
        <w:gridCol w:w="270"/>
        <w:gridCol w:w="483"/>
        <w:gridCol w:w="270"/>
        <w:gridCol w:w="521"/>
        <w:gridCol w:w="255"/>
        <w:gridCol w:w="445"/>
        <w:gridCol w:w="910"/>
      </w:tblGrid>
      <w:tr w:rsidR="004200F4" w:rsidRPr="004200F4" w:rsidTr="004200F4">
        <w:trPr>
          <w:trHeight w:val="227"/>
        </w:trPr>
        <w:tc>
          <w:tcPr>
            <w:tcW w:w="4540" w:type="pct"/>
            <w:gridSpan w:val="10"/>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Источник №7005 - Обратная засыпка грунта</w:t>
            </w: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w:t>
            </w:r>
          </w:p>
        </w:tc>
        <w:tc>
          <w:tcPr>
            <w:tcW w:w="38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 изм.</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149,20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2131,0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3729,26</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val="restar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vMerge w:val="restar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w:t>
            </w: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val="restar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tcBorders>
              <w:top w:val="nil"/>
              <w:left w:val="single" w:sz="4" w:space="0" w:color="auto"/>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44" w:type="pct"/>
            <w:vMerge/>
            <w:tcBorders>
              <w:top w:val="nil"/>
              <w:left w:val="single" w:sz="4" w:space="0" w:color="auto"/>
              <w:bottom w:val="nil"/>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tcBorders>
              <w:top w:val="nil"/>
              <w:left w:val="single" w:sz="4" w:space="0" w:color="auto"/>
              <w:bottom w:val="nil"/>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nil"/>
              <w:bottom w:val="nil"/>
              <w:right w:val="single" w:sz="4" w:space="0" w:color="auto"/>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single" w:sz="4" w:space="0" w:color="auto"/>
              <w:left w:val="nil"/>
              <w:bottom w:val="nil"/>
              <w:right w:val="single" w:sz="4" w:space="0" w:color="000000"/>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 Р</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0,26110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1</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0,05</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2</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3</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4</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5</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7</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0,7</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при размере куска 3-5 мм</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0,2611</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25</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0,02350</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4540" w:type="pct"/>
            <w:gridSpan w:val="10"/>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Источник №7006 - Разработка щебня, грунта и песка (для фундамента)</w:t>
            </w: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r w:rsidRPr="004200F4">
              <w:rPr>
                <w:rFonts w:ascii="Arial" w:hAnsi="Arial" w:cs="Arial"/>
                <w:i/>
                <w:iCs/>
                <w:color w:val="0000FF"/>
                <w:sz w:val="16"/>
                <w:szCs w:val="16"/>
              </w:rPr>
              <w:t>щебень</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88,2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945,0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1323</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lastRenderedPageBreak/>
              <w:t>Плотность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0,7</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 10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single" w:sz="4" w:space="0" w:color="auto"/>
              <w:bottom w:val="nil"/>
              <w:right w:val="single" w:sz="4" w:space="0" w:color="auto"/>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=К</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*К</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0,04939</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1</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0,04</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2</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3</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4</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5</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 при размере куска 3-5 мм</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7</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w:t>
            </w: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0,0494</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r w:rsidRPr="004200F4">
              <w:rPr>
                <w:rFonts w:ascii="Arial" w:hAnsi="Arial" w:cs="Arial"/>
                <w:color w:val="000000"/>
                <w:sz w:val="16"/>
                <w:szCs w:val="16"/>
                <w:vertAlign w:val="superscript"/>
              </w:rPr>
              <w:t>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0,00267</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r w:rsidRPr="004200F4">
              <w:rPr>
                <w:rFonts w:ascii="Arial" w:hAnsi="Arial" w:cs="Arial"/>
                <w:i/>
                <w:iCs/>
                <w:color w:val="0000FF"/>
                <w:sz w:val="16"/>
                <w:szCs w:val="16"/>
              </w:rPr>
              <w:t>песок и грунт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110,3</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945,0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1653,75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0,7</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 10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single" w:sz="4" w:space="0" w:color="auto"/>
              <w:bottom w:val="nil"/>
              <w:right w:val="single" w:sz="4" w:space="0" w:color="auto"/>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=К</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*К</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0,3087</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1</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0,05</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2</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3</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4</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5</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 при размере куска 3-5 мм</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7</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0,8</w:t>
            </w: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0,3087</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r w:rsidRPr="004200F4">
              <w:rPr>
                <w:rFonts w:ascii="Arial" w:hAnsi="Arial" w:cs="Arial"/>
                <w:color w:val="000000"/>
                <w:sz w:val="16"/>
                <w:szCs w:val="16"/>
                <w:vertAlign w:val="superscript"/>
              </w:rPr>
              <w:t>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0,01667</w:t>
            </w:r>
          </w:p>
        </w:tc>
      </w:tr>
    </w:tbl>
    <w:p w:rsidR="007B6DC1" w:rsidRDefault="007B6DC1" w:rsidP="00D21BC0">
      <w:pPr>
        <w:spacing w:line="312" w:lineRule="auto"/>
        <w:rPr>
          <w:rFonts w:ascii="Arial" w:hAnsi="Arial" w:cs="Arial"/>
          <w:szCs w:val="22"/>
          <w:lang w:eastAsia="x-none"/>
        </w:rPr>
      </w:pPr>
    </w:p>
    <w:tbl>
      <w:tblPr>
        <w:tblW w:w="4985" w:type="pct"/>
        <w:tblInd w:w="15" w:type="dxa"/>
        <w:tblLook w:val="04A0" w:firstRow="1" w:lastRow="0" w:firstColumn="1" w:lastColumn="0" w:noHBand="0" w:noVBand="1"/>
      </w:tblPr>
      <w:tblGrid>
        <w:gridCol w:w="3516"/>
        <w:gridCol w:w="826"/>
        <w:gridCol w:w="884"/>
        <w:gridCol w:w="831"/>
        <w:gridCol w:w="830"/>
        <w:gridCol w:w="584"/>
        <w:gridCol w:w="517"/>
        <w:gridCol w:w="765"/>
        <w:gridCol w:w="1128"/>
      </w:tblGrid>
      <w:tr w:rsidR="00EB57B2" w:rsidRPr="00EB57B2" w:rsidTr="004200F4">
        <w:trPr>
          <w:trHeight w:val="227"/>
        </w:trPr>
        <w:tc>
          <w:tcPr>
            <w:tcW w:w="177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Источник №7007 - Битумные работы</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4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38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57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r>
      <w:tr w:rsidR="00EB57B2" w:rsidRPr="00EB57B2" w:rsidTr="004200F4">
        <w:trPr>
          <w:trHeight w:val="227"/>
        </w:trPr>
        <w:tc>
          <w:tcPr>
            <w:tcW w:w="1777" w:type="pct"/>
            <w:tcBorders>
              <w:top w:val="single" w:sz="4" w:space="0" w:color="auto"/>
              <w:left w:val="single" w:sz="4" w:space="0" w:color="auto"/>
              <w:bottom w:val="single" w:sz="4" w:space="0" w:color="auto"/>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Наименование</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Обозн.</w:t>
            </w:r>
          </w:p>
        </w:tc>
        <w:tc>
          <w:tcPr>
            <w:tcW w:w="447"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Ед.изм.</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Кол-во</w:t>
            </w:r>
          </w:p>
        </w:tc>
        <w:tc>
          <w:tcPr>
            <w:tcW w:w="420"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Расчет</w:t>
            </w:r>
          </w:p>
        </w:tc>
        <w:tc>
          <w:tcPr>
            <w:tcW w:w="297"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263"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388"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Результат</w:t>
            </w: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Исходные данные:</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47"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Убыль материала</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р</w:t>
            </w:r>
          </w:p>
        </w:tc>
        <w:tc>
          <w:tcPr>
            <w:tcW w:w="447"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w:t>
            </w: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0,1</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Удельный выброс =1кг углевдородов на 1т битума</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47"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Расход битума на гидроизоляцию</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m</w:t>
            </w:r>
          </w:p>
        </w:tc>
        <w:tc>
          <w:tcPr>
            <w:tcW w:w="447"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50,0</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r>
      <w:tr w:rsidR="00EB57B2" w:rsidRPr="00EB57B2" w:rsidTr="004200F4">
        <w:trPr>
          <w:trHeight w:val="227"/>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Время нанесения</w:t>
            </w:r>
          </w:p>
        </w:tc>
        <w:tc>
          <w:tcPr>
            <w:tcW w:w="418"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Т</w:t>
            </w:r>
          </w:p>
        </w:tc>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40,00</w:t>
            </w:r>
          </w:p>
        </w:tc>
        <w:tc>
          <w:tcPr>
            <w:tcW w:w="420" w:type="pct"/>
            <w:tcBorders>
              <w:top w:val="nil"/>
              <w:left w:val="single" w:sz="4" w:space="0" w:color="auto"/>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Расчет:</w:t>
            </w:r>
          </w:p>
        </w:tc>
        <w:tc>
          <w:tcPr>
            <w:tcW w:w="1285" w:type="pct"/>
            <w:gridSpan w:val="3"/>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Пвал = (p - m) / 100</w:t>
            </w:r>
          </w:p>
        </w:tc>
        <w:tc>
          <w:tcPr>
            <w:tcW w:w="420"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297"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263"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388"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r>
      <w:tr w:rsidR="00EB57B2" w:rsidRPr="00EB57B2" w:rsidTr="004200F4">
        <w:trPr>
          <w:trHeight w:val="227"/>
        </w:trPr>
        <w:tc>
          <w:tcPr>
            <w:tcW w:w="1777" w:type="pct"/>
            <w:tcBorders>
              <w:top w:val="single" w:sz="4" w:space="0" w:color="auto"/>
              <w:left w:val="single" w:sz="4" w:space="0" w:color="auto"/>
              <w:bottom w:val="nil"/>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Валовый выброс углеводородов Пвал</w:t>
            </w:r>
          </w:p>
        </w:tc>
        <w:tc>
          <w:tcPr>
            <w:tcW w:w="418"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Пвал</w:t>
            </w:r>
          </w:p>
        </w:tc>
        <w:tc>
          <w:tcPr>
            <w:tcW w:w="44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т/год</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0,100</w:t>
            </w: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w:t>
            </w: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50,0</w:t>
            </w: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w:t>
            </w: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100</w:t>
            </w: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0,0500</w:t>
            </w:r>
          </w:p>
        </w:tc>
      </w:tr>
      <w:tr w:rsidR="00EB57B2" w:rsidRPr="00EB57B2" w:rsidTr="004200F4">
        <w:trPr>
          <w:trHeight w:val="227"/>
        </w:trPr>
        <w:tc>
          <w:tcPr>
            <w:tcW w:w="1777" w:type="pct"/>
            <w:tcBorders>
              <w:top w:val="nil"/>
              <w:left w:val="single" w:sz="4" w:space="0" w:color="auto"/>
              <w:bottom w:val="nil"/>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Макс.разовый выброс углеводородов</w:t>
            </w:r>
          </w:p>
        </w:tc>
        <w:tc>
          <w:tcPr>
            <w:tcW w:w="418"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Псек</w:t>
            </w:r>
          </w:p>
        </w:tc>
        <w:tc>
          <w:tcPr>
            <w:tcW w:w="44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г/с</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0,0014</w:t>
            </w:r>
          </w:p>
        </w:tc>
      </w:tr>
      <w:tr w:rsidR="00EB57B2" w:rsidRPr="00EB57B2" w:rsidTr="004200F4">
        <w:trPr>
          <w:trHeight w:val="227"/>
        </w:trPr>
        <w:tc>
          <w:tcPr>
            <w:tcW w:w="1777" w:type="pct"/>
            <w:tcBorders>
              <w:top w:val="nil"/>
              <w:left w:val="single" w:sz="4" w:space="0" w:color="auto"/>
              <w:bottom w:val="nil"/>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i/>
                <w:iCs/>
                <w:color w:val="000000"/>
                <w:sz w:val="18"/>
                <w:szCs w:val="18"/>
              </w:rPr>
            </w:pPr>
            <w:r w:rsidRPr="00EB57B2">
              <w:rPr>
                <w:rFonts w:ascii="Arial" w:hAnsi="Arial" w:cs="Arial"/>
                <w:i/>
                <w:iCs/>
                <w:color w:val="000000"/>
                <w:sz w:val="18"/>
                <w:szCs w:val="18"/>
              </w:rPr>
              <w:t>Углеводороды С12-С19</w:t>
            </w:r>
          </w:p>
        </w:tc>
        <w:tc>
          <w:tcPr>
            <w:tcW w:w="418"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4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т/год</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0,05000</w:t>
            </w:r>
          </w:p>
        </w:tc>
      </w:tr>
      <w:tr w:rsidR="00EB57B2" w:rsidRPr="00EB57B2" w:rsidTr="004200F4">
        <w:trPr>
          <w:trHeight w:val="227"/>
        </w:trPr>
        <w:tc>
          <w:tcPr>
            <w:tcW w:w="1777" w:type="pct"/>
            <w:tcBorders>
              <w:top w:val="nil"/>
              <w:left w:val="single" w:sz="4" w:space="0" w:color="auto"/>
              <w:bottom w:val="single" w:sz="4" w:space="0" w:color="auto"/>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47"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г/с</w:t>
            </w:r>
          </w:p>
        </w:tc>
        <w:tc>
          <w:tcPr>
            <w:tcW w:w="420" w:type="pct"/>
            <w:tcBorders>
              <w:top w:val="nil"/>
              <w:left w:val="single" w:sz="4" w:space="0" w:color="auto"/>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0,00139</w:t>
            </w:r>
          </w:p>
        </w:tc>
      </w:tr>
    </w:tbl>
    <w:p w:rsidR="00775C6D" w:rsidRDefault="00775C6D" w:rsidP="00D21BC0">
      <w:pPr>
        <w:spacing w:line="312" w:lineRule="auto"/>
        <w:rPr>
          <w:rFonts w:ascii="Arial" w:hAnsi="Arial" w:cs="Arial"/>
          <w:szCs w:val="22"/>
          <w:lang w:eastAsia="x-none"/>
        </w:rPr>
      </w:pPr>
    </w:p>
    <w:p w:rsidR="00EB57B2" w:rsidRDefault="00EB57B2" w:rsidP="00D21BC0">
      <w:pPr>
        <w:spacing w:line="312" w:lineRule="auto"/>
        <w:rPr>
          <w:rFonts w:ascii="Arial" w:hAnsi="Arial" w:cs="Arial"/>
          <w:szCs w:val="22"/>
          <w:lang w:eastAsia="x-none"/>
        </w:rPr>
        <w:sectPr w:rsidR="00EB57B2" w:rsidSect="00A52271">
          <w:pgSz w:w="11906" w:h="16838" w:code="9"/>
          <w:pgMar w:top="1134" w:right="851" w:bottom="851" w:left="1134" w:header="680" w:footer="284" w:gutter="0"/>
          <w:cols w:space="708"/>
          <w:docGrid w:linePitch="326"/>
        </w:sectPr>
      </w:pPr>
    </w:p>
    <w:p w:rsidR="00EB57B2" w:rsidRPr="00EB57B2" w:rsidRDefault="00EB57B2" w:rsidP="00EB57B2">
      <w:pPr>
        <w:spacing w:line="240" w:lineRule="auto"/>
        <w:ind w:firstLine="0"/>
        <w:rPr>
          <w:rFonts w:ascii="Arial" w:hAnsi="Arial" w:cs="Arial"/>
          <w:color w:val="000000"/>
          <w:sz w:val="18"/>
          <w:szCs w:val="18"/>
        </w:rPr>
      </w:pPr>
      <w:r w:rsidRPr="00EB57B2">
        <w:rPr>
          <w:rFonts w:ascii="Arial" w:hAnsi="Arial" w:cs="Arial"/>
          <w:b/>
          <w:bCs/>
          <w:color w:val="000000"/>
          <w:sz w:val="18"/>
          <w:szCs w:val="18"/>
        </w:rPr>
        <w:lastRenderedPageBreak/>
        <w:t xml:space="preserve">Источник № 7008 - Сварочные работы </w:t>
      </w:r>
    </w:p>
    <w:tbl>
      <w:tblPr>
        <w:tblW w:w="5003" w:type="pct"/>
        <w:tblInd w:w="-5" w:type="dxa"/>
        <w:tblLook w:val="04A0" w:firstRow="1" w:lastRow="0" w:firstColumn="1" w:lastColumn="0" w:noHBand="0" w:noVBand="1"/>
      </w:tblPr>
      <w:tblGrid>
        <w:gridCol w:w="1400"/>
        <w:gridCol w:w="346"/>
        <w:gridCol w:w="613"/>
        <w:gridCol w:w="110"/>
        <w:gridCol w:w="1384"/>
        <w:gridCol w:w="1414"/>
        <w:gridCol w:w="172"/>
        <w:gridCol w:w="1043"/>
        <w:gridCol w:w="544"/>
        <w:gridCol w:w="668"/>
        <w:gridCol w:w="469"/>
        <w:gridCol w:w="796"/>
        <w:gridCol w:w="303"/>
        <w:gridCol w:w="624"/>
        <w:gridCol w:w="701"/>
        <w:gridCol w:w="1533"/>
        <w:gridCol w:w="160"/>
        <w:gridCol w:w="1209"/>
        <w:gridCol w:w="77"/>
        <w:gridCol w:w="1286"/>
      </w:tblGrid>
      <w:tr w:rsidR="00EB57B2" w:rsidRPr="00EB57B2" w:rsidTr="004200F4">
        <w:trPr>
          <w:trHeight w:val="227"/>
        </w:trPr>
        <w:tc>
          <w:tcPr>
            <w:tcW w:w="5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Название источника выделения</w:t>
            </w:r>
          </w:p>
        </w:tc>
        <w:tc>
          <w:tcPr>
            <w:tcW w:w="243"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Всего ИЗА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Марка электрода</w:t>
            </w:r>
          </w:p>
        </w:tc>
        <w:tc>
          <w:tcPr>
            <w:tcW w:w="534"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Расход электродов, кг/час</w:t>
            </w:r>
          </w:p>
        </w:tc>
        <w:tc>
          <w:tcPr>
            <w:tcW w:w="534"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Суммар. расход электродов, кг/год</w:t>
            </w:r>
          </w:p>
        </w:tc>
        <w:tc>
          <w:tcPr>
            <w:tcW w:w="383"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Время работы, час/год</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Удел. выбросы, г/кг</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Код ЗВ</w:t>
            </w:r>
          </w:p>
        </w:tc>
        <w:tc>
          <w:tcPr>
            <w:tcW w:w="752"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Название вещества</w:t>
            </w:r>
          </w:p>
        </w:tc>
        <w:tc>
          <w:tcPr>
            <w:tcW w:w="461"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Выбросы, г/с</w:t>
            </w:r>
          </w:p>
        </w:tc>
        <w:tc>
          <w:tcPr>
            <w:tcW w:w="459"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Выбросы, т/год</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Сварка</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10,69</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0,00356</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0,00535</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штучными</w:t>
            </w: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0,92</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0,00031</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0,00046</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электродами</w:t>
            </w: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1,5</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0301</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Азота диоксид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0,00075</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13,3</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0337</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Углерода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0,00443</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0,00665</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0,75</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0342</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Фтористый водород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0,00025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0,00038</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3,3</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0344</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Фториды плохо растворимые</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0,00110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0,00165</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1,4</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2908</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Пыль неорганическая 20 -70 % SiO2</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0,00047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0,00070</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0,01062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0,01593</w:t>
            </w:r>
          </w:p>
        </w:tc>
      </w:tr>
      <w:tr w:rsidR="00EB57B2" w:rsidRPr="00EB57B2" w:rsidTr="004200F4">
        <w:trPr>
          <w:trHeight w:val="227"/>
        </w:trPr>
        <w:tc>
          <w:tcPr>
            <w:tcW w:w="587" w:type="pct"/>
            <w:gridSpan w:val="2"/>
            <w:tcBorders>
              <w:top w:val="single" w:sz="4" w:space="0" w:color="auto"/>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Сварка</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Э-42</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246,0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8,9</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0,00297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0,00219</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штучными</w:t>
            </w: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Э-42</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246,0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0,8</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0,00027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0,00020</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электродами</w:t>
            </w: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Э-42</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246,0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0,5</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0203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Хром (в пересчете на хром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0,00012</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Э-42</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246,00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1,8</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0344</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Фториды плохо растворимые</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0,00060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0,00044</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0,00400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0,00295</w:t>
            </w:r>
          </w:p>
        </w:tc>
      </w:tr>
      <w:tr w:rsidR="00EB57B2" w:rsidRPr="00EB57B2" w:rsidTr="004200F4">
        <w:trPr>
          <w:trHeight w:val="227"/>
        </w:trPr>
        <w:tc>
          <w:tcPr>
            <w:tcW w:w="587" w:type="pct"/>
            <w:gridSpan w:val="2"/>
            <w:tcBorders>
              <w:top w:val="single" w:sz="4" w:space="0" w:color="auto"/>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Сварочный пост</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АНО-6</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310,0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14,97</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0,00499</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0,00464</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АНО-6</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310,0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1,73</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0,00058</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0,00054</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single" w:sz="4" w:space="0" w:color="auto"/>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752"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1"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0,00557</w:t>
            </w:r>
          </w:p>
        </w:tc>
        <w:tc>
          <w:tcPr>
            <w:tcW w:w="459"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0,00518</w:t>
            </w:r>
          </w:p>
        </w:tc>
      </w:tr>
      <w:tr w:rsidR="00EB57B2" w:rsidRPr="00EB57B2" w:rsidTr="004200F4">
        <w:trPr>
          <w:trHeight w:val="227"/>
        </w:trPr>
        <w:tc>
          <w:tcPr>
            <w:tcW w:w="587" w:type="pct"/>
            <w:gridSpan w:val="2"/>
            <w:tcBorders>
              <w:top w:val="single" w:sz="4" w:space="0" w:color="auto"/>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single" w:sz="4" w:space="0" w:color="auto"/>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single" w:sz="4" w:space="0" w:color="auto"/>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single" w:sz="4" w:space="0" w:color="auto"/>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single" w:sz="4" w:space="0" w:color="auto"/>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1056,0</w:t>
            </w:r>
          </w:p>
        </w:tc>
        <w:tc>
          <w:tcPr>
            <w:tcW w:w="383" w:type="pct"/>
            <w:gridSpan w:val="2"/>
            <w:tcBorders>
              <w:top w:val="single" w:sz="4" w:space="0" w:color="auto"/>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492,0</w:t>
            </w:r>
          </w:p>
        </w:tc>
        <w:tc>
          <w:tcPr>
            <w:tcW w:w="370" w:type="pct"/>
            <w:gridSpan w:val="2"/>
            <w:tcBorders>
              <w:top w:val="single" w:sz="4" w:space="0" w:color="auto"/>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single" w:sz="4" w:space="0" w:color="auto"/>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752" w:type="pct"/>
            <w:gridSpan w:val="2"/>
            <w:tcBorders>
              <w:top w:val="single" w:sz="4" w:space="0" w:color="auto"/>
              <w:left w:val="nil"/>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1" w:type="pct"/>
            <w:gridSpan w:val="2"/>
            <w:tcBorders>
              <w:top w:val="single" w:sz="4" w:space="0" w:color="auto"/>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0,02019</w:t>
            </w:r>
          </w:p>
        </w:tc>
        <w:tc>
          <w:tcPr>
            <w:tcW w:w="459" w:type="pct"/>
            <w:gridSpan w:val="2"/>
            <w:tcBorders>
              <w:top w:val="single" w:sz="4" w:space="0" w:color="auto"/>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0,02406</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752"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0,011520</w:t>
            </w:r>
          </w:p>
        </w:tc>
        <w:tc>
          <w:tcPr>
            <w:tcW w:w="459" w:type="pct"/>
            <w:gridSpan w:val="2"/>
            <w:tcBorders>
              <w:top w:val="single" w:sz="4" w:space="0" w:color="auto"/>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0,012175</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0,001150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0,001193</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0203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Хром (в пересчете на хром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0,000167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0,000123</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0301</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Азота диоксид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0,000750</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0337</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Углерода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0,004433</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0,006650</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0342</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Фтористый водород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0,000250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0,000375</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43"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34"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34"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83"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0344</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Фториды плохо растворимые</w:t>
            </w:r>
          </w:p>
        </w:tc>
        <w:tc>
          <w:tcPr>
            <w:tcW w:w="461"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0,001700</w:t>
            </w:r>
          </w:p>
        </w:tc>
        <w:tc>
          <w:tcPr>
            <w:tcW w:w="459"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0,002093</w:t>
            </w:r>
          </w:p>
        </w:tc>
      </w:tr>
      <w:tr w:rsidR="00EB57B2" w:rsidRPr="00EB57B2" w:rsidTr="004200F4">
        <w:trPr>
          <w:trHeight w:val="227"/>
        </w:trPr>
        <w:tc>
          <w:tcPr>
            <w:tcW w:w="587" w:type="pct"/>
            <w:gridSpan w:val="2"/>
            <w:tcBorders>
              <w:top w:val="nil"/>
              <w:left w:val="single" w:sz="4" w:space="0" w:color="auto"/>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43"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34"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34"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83"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2908</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Пыль неорганическая 20 -70 % SiO2</w:t>
            </w:r>
          </w:p>
        </w:tc>
        <w:tc>
          <w:tcPr>
            <w:tcW w:w="461"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0,000467</w:t>
            </w:r>
          </w:p>
        </w:tc>
        <w:tc>
          <w:tcPr>
            <w:tcW w:w="459"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0,000700</w:t>
            </w:r>
          </w:p>
        </w:tc>
      </w:tr>
      <w:tr w:rsidR="00EB57B2" w:rsidRPr="00EB57B2" w:rsidTr="004200F4">
        <w:trPr>
          <w:trHeight w:val="227"/>
        </w:trPr>
        <w:tc>
          <w:tcPr>
            <w:tcW w:w="587"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243"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66" w:type="pct"/>
            <w:tcBorders>
              <w:top w:val="nil"/>
              <w:left w:val="nil"/>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534"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534"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383"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370"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210" w:type="pct"/>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752" w:type="pct"/>
            <w:gridSpan w:val="2"/>
            <w:tcBorders>
              <w:top w:val="nil"/>
              <w:left w:val="nil"/>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61"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0,02019</w:t>
            </w:r>
          </w:p>
        </w:tc>
        <w:tc>
          <w:tcPr>
            <w:tcW w:w="459"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0,02406</w:t>
            </w:r>
          </w:p>
        </w:tc>
      </w:tr>
      <w:tr w:rsidR="00EB57B2" w:rsidRPr="00EB57B2" w:rsidTr="004200F4">
        <w:trPr>
          <w:trHeight w:val="227"/>
        </w:trPr>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Название источника выделения</w:t>
            </w:r>
          </w:p>
        </w:tc>
        <w:tc>
          <w:tcPr>
            <w:tcW w:w="322"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Кол-во  постов</w:t>
            </w:r>
          </w:p>
        </w:tc>
        <w:tc>
          <w:tcPr>
            <w:tcW w:w="979" w:type="pct"/>
            <w:gridSpan w:val="3"/>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Тип сварки</w:t>
            </w:r>
          </w:p>
        </w:tc>
        <w:tc>
          <w:tcPr>
            <w:tcW w:w="409"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Использ. материал</w:t>
            </w:r>
          </w:p>
        </w:tc>
        <w:tc>
          <w:tcPr>
            <w:tcW w:w="408"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Расход свар.мат-ла, кг/год, В</w:t>
            </w:r>
          </w:p>
        </w:tc>
        <w:tc>
          <w:tcPr>
            <w:tcW w:w="426"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Удел. выделения, г/кг, г/час, Кm</w:t>
            </w:r>
          </w:p>
        </w:tc>
        <w:tc>
          <w:tcPr>
            <w:tcW w:w="312"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Время работы, час/год, Т</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Код ЗВ</w:t>
            </w:r>
          </w:p>
        </w:tc>
        <w:tc>
          <w:tcPr>
            <w:tcW w:w="570"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Название вещества</w:t>
            </w:r>
          </w:p>
        </w:tc>
        <w:tc>
          <w:tcPr>
            <w:tcW w:w="433"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Выбросы, г/с,                Мсек</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Выбросы, т/год,                Мгод</w:t>
            </w:r>
          </w:p>
        </w:tc>
      </w:tr>
      <w:tr w:rsidR="00EB57B2" w:rsidRPr="00EB57B2" w:rsidTr="004200F4">
        <w:trPr>
          <w:trHeight w:val="227"/>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979" w:type="pct"/>
            <w:gridSpan w:val="3"/>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i/>
                <w:iCs/>
                <w:sz w:val="16"/>
                <w:szCs w:val="16"/>
              </w:rPr>
            </w:pPr>
            <w:r w:rsidRPr="004200F4">
              <w:rPr>
                <w:rFonts w:ascii="Arial" w:hAnsi="Arial" w:cs="Arial"/>
                <w:i/>
                <w:iCs/>
                <w:sz w:val="16"/>
                <w:szCs w:val="16"/>
              </w:rPr>
              <w:t>Резка стали углеродистой</w:t>
            </w:r>
          </w:p>
        </w:tc>
        <w:tc>
          <w:tcPr>
            <w:tcW w:w="409"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r>
      <w:tr w:rsidR="00EB57B2" w:rsidRPr="00EB57B2" w:rsidTr="004200F4">
        <w:trPr>
          <w:trHeight w:val="227"/>
        </w:trPr>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Газовая резка металла</w:t>
            </w: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Пропан-бутан</w:t>
            </w: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72,9</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0,02025</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0,00729</w:t>
            </w:r>
          </w:p>
        </w:tc>
      </w:tr>
      <w:tr w:rsidR="00EB57B2" w:rsidRPr="00EB57B2" w:rsidTr="004200F4">
        <w:trPr>
          <w:trHeight w:val="227"/>
        </w:trPr>
        <w:tc>
          <w:tcPr>
            <w:tcW w:w="471" w:type="pct"/>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1,1</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0,00031</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0,00011</w:t>
            </w:r>
          </w:p>
        </w:tc>
      </w:tr>
      <w:tr w:rsidR="00EB57B2" w:rsidRPr="00EB57B2" w:rsidTr="004200F4">
        <w:trPr>
          <w:trHeight w:val="227"/>
        </w:trPr>
        <w:tc>
          <w:tcPr>
            <w:tcW w:w="471" w:type="pct"/>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39,0</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0301</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Азота диоксид</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0,00867</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0,00312</w:t>
            </w:r>
          </w:p>
        </w:tc>
      </w:tr>
      <w:tr w:rsidR="00EB57B2" w:rsidRPr="00EB57B2" w:rsidTr="004200F4">
        <w:trPr>
          <w:trHeight w:val="227"/>
        </w:trPr>
        <w:tc>
          <w:tcPr>
            <w:tcW w:w="471" w:type="pct"/>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39,0</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0304</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Азота оксид</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0,00141</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0,00051</w:t>
            </w:r>
          </w:p>
        </w:tc>
      </w:tr>
      <w:tr w:rsidR="00EB57B2" w:rsidRPr="00EB57B2" w:rsidTr="004200F4">
        <w:trPr>
          <w:trHeight w:val="227"/>
        </w:trPr>
        <w:tc>
          <w:tcPr>
            <w:tcW w:w="471" w:type="pct"/>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49,5</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0337</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Углерода оксид</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0,01375</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0,00495</w:t>
            </w:r>
          </w:p>
        </w:tc>
      </w:tr>
      <w:tr w:rsidR="00EB57B2" w:rsidRPr="00EB57B2" w:rsidTr="004200F4">
        <w:trPr>
          <w:trHeight w:val="227"/>
        </w:trPr>
        <w:tc>
          <w:tcPr>
            <w:tcW w:w="471" w:type="pct"/>
            <w:tcBorders>
              <w:top w:val="nil"/>
              <w:left w:val="single" w:sz="4" w:space="0" w:color="auto"/>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322"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979" w:type="pct"/>
            <w:gridSpan w:val="3"/>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09"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08"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26"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312"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236" w:type="pct"/>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0,04438</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0,01598</w:t>
            </w:r>
          </w:p>
        </w:tc>
      </w:tr>
    </w:tbl>
    <w:p w:rsidR="00775C6D" w:rsidRDefault="00775C6D"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10206"/>
        <w:gridCol w:w="341"/>
        <w:gridCol w:w="342"/>
        <w:gridCol w:w="1667"/>
        <w:gridCol w:w="768"/>
        <w:gridCol w:w="897"/>
        <w:gridCol w:w="632"/>
      </w:tblGrid>
      <w:tr w:rsidR="001D52E7" w:rsidRPr="001D52E7" w:rsidTr="001D52E7">
        <w:trPr>
          <w:trHeight w:val="227"/>
        </w:trPr>
        <w:tc>
          <w:tcPr>
            <w:tcW w:w="5000" w:type="pct"/>
            <w:gridSpan w:val="7"/>
            <w:tcBorders>
              <w:top w:val="nil"/>
              <w:left w:val="nil"/>
              <w:bottom w:val="nil"/>
              <w:right w:val="nil"/>
            </w:tcBorders>
            <w:shd w:val="clear" w:color="auto" w:fill="auto"/>
            <w:vAlign w:val="center"/>
            <w:hideMark/>
          </w:tcPr>
          <w:p w:rsidR="001D52E7" w:rsidRPr="001D52E7" w:rsidRDefault="001D52E7" w:rsidP="001D52E7">
            <w:pPr>
              <w:spacing w:line="240" w:lineRule="auto"/>
              <w:ind w:firstLine="0"/>
              <w:jc w:val="center"/>
              <w:rPr>
                <w:rFonts w:ascii="Arial" w:hAnsi="Arial" w:cs="Arial"/>
                <w:i/>
                <w:iCs/>
                <w:color w:val="000000"/>
                <w:sz w:val="18"/>
                <w:szCs w:val="18"/>
              </w:rPr>
            </w:pPr>
            <w:r w:rsidRPr="001D52E7">
              <w:rPr>
                <w:rFonts w:ascii="Arial" w:hAnsi="Arial" w:cs="Arial"/>
                <w:i/>
                <w:iCs/>
                <w:color w:val="000000"/>
                <w:sz w:val="18"/>
                <w:szCs w:val="18"/>
              </w:rPr>
              <w:t xml:space="preserve">     Методика расчета выбросов вредных веществ в атмосферу при работе с пластмассовыми материалами. Приложение № 7 к приказу Министра охраны окружающей среды Республики Казахстан от «18» 04 2008г №100 –п </w:t>
            </w:r>
            <w:r w:rsidRPr="001D52E7">
              <w:rPr>
                <w:rFonts w:ascii="Arial" w:hAnsi="Arial" w:cs="Arial"/>
                <w:b/>
                <w:bCs/>
                <w:color w:val="000000"/>
                <w:sz w:val="18"/>
                <w:szCs w:val="18"/>
              </w:rPr>
              <w:t>[7]</w:t>
            </w:r>
          </w:p>
        </w:tc>
      </w:tr>
      <w:tr w:rsidR="001D52E7" w:rsidRPr="001D52E7" w:rsidTr="001D52E7">
        <w:trPr>
          <w:trHeight w:val="227"/>
        </w:trPr>
        <w:tc>
          <w:tcPr>
            <w:tcW w:w="5000" w:type="pct"/>
            <w:gridSpan w:val="7"/>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Источник №7</w:t>
            </w:r>
            <w:r>
              <w:rPr>
                <w:rFonts w:ascii="Arial" w:hAnsi="Arial" w:cs="Arial"/>
                <w:b/>
                <w:bCs/>
                <w:color w:val="000000"/>
                <w:sz w:val="18"/>
                <w:szCs w:val="18"/>
              </w:rPr>
              <w:t>0</w:t>
            </w:r>
            <w:r w:rsidRPr="001D52E7">
              <w:rPr>
                <w:rFonts w:ascii="Arial" w:hAnsi="Arial" w:cs="Arial"/>
                <w:b/>
                <w:bCs/>
                <w:color w:val="000000"/>
                <w:sz w:val="18"/>
                <w:szCs w:val="18"/>
              </w:rPr>
              <w:t>09 - Сварка полиэтиленовых труб</w:t>
            </w:r>
          </w:p>
        </w:tc>
      </w:tr>
      <w:tr w:rsidR="001D52E7" w:rsidRPr="001D52E7" w:rsidTr="001D52E7">
        <w:trPr>
          <w:trHeight w:val="227"/>
        </w:trPr>
        <w:tc>
          <w:tcPr>
            <w:tcW w:w="4461" w:type="pct"/>
            <w:gridSpan w:val="5"/>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qi - удельное выделение загрязняющего вещества, на 1 сварку:</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r>
      <w:tr w:rsidR="001D52E7" w:rsidRPr="001D52E7" w:rsidTr="001D52E7">
        <w:trPr>
          <w:trHeight w:val="227"/>
        </w:trPr>
        <w:tc>
          <w:tcPr>
            <w:tcW w:w="3479"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395"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углерод оксид</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0,009</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г/сварки</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r>
      <w:tr w:rsidR="001D52E7" w:rsidRPr="001D52E7" w:rsidTr="001D52E7">
        <w:trPr>
          <w:trHeight w:val="227"/>
        </w:trPr>
        <w:tc>
          <w:tcPr>
            <w:tcW w:w="3479"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395"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винил хлористый</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0,0039</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г/сварки</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r>
      <w:tr w:rsidR="001D52E7" w:rsidRPr="001D52E7" w:rsidTr="001D52E7">
        <w:trPr>
          <w:trHeight w:val="227"/>
        </w:trPr>
        <w:tc>
          <w:tcPr>
            <w:tcW w:w="4190" w:type="pct"/>
            <w:gridSpan w:val="4"/>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N - количество сварок в течение периода</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200</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r>
      <w:tr w:rsidR="001D52E7" w:rsidRPr="001D52E7" w:rsidTr="001D52E7">
        <w:trPr>
          <w:trHeight w:val="227"/>
        </w:trPr>
        <w:tc>
          <w:tcPr>
            <w:tcW w:w="4190" w:type="pct"/>
            <w:gridSpan w:val="4"/>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Т - годовое время работы оборудования, часов</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200</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час/год</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r>
      <w:tr w:rsidR="001D52E7" w:rsidRPr="001D52E7" w:rsidTr="001D52E7">
        <w:trPr>
          <w:trHeight w:val="227"/>
        </w:trPr>
        <w:tc>
          <w:tcPr>
            <w:tcW w:w="3637" w:type="pct"/>
            <w:gridSpan w:val="2"/>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углерод оксид</w:t>
            </w: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p>
        </w:tc>
        <w:tc>
          <w:tcPr>
            <w:tcW w:w="395"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0,0004</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т/год</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0,00050</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г/сек</w:t>
            </w:r>
          </w:p>
        </w:tc>
      </w:tr>
      <w:tr w:rsidR="001D52E7" w:rsidRPr="001D52E7" w:rsidTr="001D52E7">
        <w:trPr>
          <w:trHeight w:val="227"/>
        </w:trPr>
        <w:tc>
          <w:tcPr>
            <w:tcW w:w="3795" w:type="pct"/>
            <w:gridSpan w:val="3"/>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винил хлористый</w:t>
            </w:r>
          </w:p>
        </w:tc>
        <w:tc>
          <w:tcPr>
            <w:tcW w:w="395"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0,000156</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т/год</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0,00022</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г/сек</w:t>
            </w:r>
          </w:p>
        </w:tc>
      </w:tr>
    </w:tbl>
    <w:p w:rsidR="00EB57B2" w:rsidRDefault="00EB57B2" w:rsidP="00D21BC0">
      <w:pPr>
        <w:spacing w:line="312" w:lineRule="auto"/>
        <w:rPr>
          <w:rFonts w:ascii="Arial" w:hAnsi="Arial" w:cs="Arial"/>
          <w:szCs w:val="22"/>
          <w:lang w:eastAsia="x-none"/>
        </w:rPr>
      </w:pPr>
    </w:p>
    <w:p w:rsidR="001D52E7" w:rsidRDefault="001D52E7"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sectPr w:rsidR="004200F4" w:rsidSect="004200F4">
          <w:pgSz w:w="16838" w:h="11906" w:orient="landscape" w:code="9"/>
          <w:pgMar w:top="1134" w:right="851" w:bottom="851" w:left="1134" w:header="680" w:footer="284" w:gutter="0"/>
          <w:cols w:space="708"/>
          <w:docGrid w:linePitch="326"/>
        </w:sectPr>
      </w:pPr>
    </w:p>
    <w:tbl>
      <w:tblPr>
        <w:tblW w:w="4992" w:type="pct"/>
        <w:tblInd w:w="10" w:type="dxa"/>
        <w:tblLook w:val="04A0" w:firstRow="1" w:lastRow="0" w:firstColumn="1" w:lastColumn="0" w:noHBand="0" w:noVBand="1"/>
      </w:tblPr>
      <w:tblGrid>
        <w:gridCol w:w="3964"/>
        <w:gridCol w:w="758"/>
        <w:gridCol w:w="854"/>
        <w:gridCol w:w="891"/>
        <w:gridCol w:w="279"/>
        <w:gridCol w:w="528"/>
        <w:gridCol w:w="279"/>
        <w:gridCol w:w="572"/>
        <w:gridCol w:w="261"/>
        <w:gridCol w:w="483"/>
        <w:gridCol w:w="1026"/>
      </w:tblGrid>
      <w:tr w:rsidR="004200F4" w:rsidRPr="004200F4" w:rsidTr="004200F4">
        <w:trPr>
          <w:trHeight w:val="227"/>
        </w:trPr>
        <w:tc>
          <w:tcPr>
            <w:tcW w:w="5000" w:type="pct"/>
            <w:gridSpan w:val="11"/>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lastRenderedPageBreak/>
              <w:t>Источник № 7010 - Формирование полотна площадок</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r w:rsidRPr="004200F4">
              <w:rPr>
                <w:rFonts w:ascii="Arial" w:hAnsi="Arial" w:cs="Arial"/>
                <w:i/>
                <w:iCs/>
                <w:color w:val="0000FF"/>
                <w:sz w:val="16"/>
                <w:szCs w:val="16"/>
              </w:rPr>
              <w:t>Формирование полотна подъездных путей</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w:t>
            </w:r>
          </w:p>
        </w:tc>
        <w:tc>
          <w:tcPr>
            <w:tcW w:w="386"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 изм.</w:t>
            </w:r>
          </w:p>
        </w:tc>
        <w:tc>
          <w:tcPr>
            <w:tcW w:w="401"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76,0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871,2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1515,888</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val="restar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vMerge w:val="restar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vMerge w:val="restar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w:t>
            </w: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tcBorders>
              <w:top w:val="nil"/>
              <w:left w:val="single" w:sz="8" w:space="0" w:color="auto"/>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44" w:type="pct"/>
            <w:vMerge/>
            <w:tcBorders>
              <w:top w:val="nil"/>
              <w:left w:val="single" w:sz="4" w:space="0" w:color="auto"/>
              <w:bottom w:val="nil"/>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vMerge/>
            <w:tcBorders>
              <w:top w:val="nil"/>
              <w:left w:val="single" w:sz="4" w:space="0" w:color="auto"/>
              <w:bottom w:val="nil"/>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tcBorders>
              <w:top w:val="nil"/>
              <w:left w:val="single" w:sz="4" w:space="0" w:color="auto"/>
              <w:bottom w:val="single" w:sz="4" w:space="0" w:color="000000"/>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 Р</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0,18240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1</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2</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3</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4</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5</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 п</w:t>
            </w:r>
          </w:p>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ри размере куска 3-5 мм</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7</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w:t>
            </w: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0,1824</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0,0131</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5000" w:type="pct"/>
            <w:gridSpan w:val="11"/>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r w:rsidRPr="004200F4">
              <w:rPr>
                <w:rFonts w:ascii="Arial" w:hAnsi="Arial" w:cs="Arial"/>
                <w:i/>
                <w:iCs/>
                <w:color w:val="0000FF"/>
                <w:sz w:val="16"/>
                <w:szCs w:val="16"/>
              </w:rPr>
              <w:t>Формирование дорожной одежды (Бульдозер)</w:t>
            </w:r>
          </w:p>
        </w:tc>
      </w:tr>
      <w:tr w:rsidR="004200F4" w:rsidRPr="004200F4" w:rsidTr="004200F4">
        <w:trPr>
          <w:trHeight w:val="227"/>
        </w:trPr>
        <w:tc>
          <w:tcPr>
            <w:tcW w:w="2276" w:type="pct"/>
            <w:tcBorders>
              <w:top w:val="single" w:sz="4" w:space="0" w:color="auto"/>
              <w:left w:val="single" w:sz="4" w:space="0" w:color="auto"/>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w:t>
            </w:r>
          </w:p>
        </w:tc>
        <w:tc>
          <w:tcPr>
            <w:tcW w:w="38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 изм.</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76,20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871,2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1524,60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val="restar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w:t>
            </w: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tcBorders>
              <w:top w:val="nil"/>
              <w:left w:val="single" w:sz="4" w:space="0" w:color="auto"/>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44" w:type="pct"/>
            <w:vMerge/>
            <w:tcBorders>
              <w:top w:val="nil"/>
              <w:left w:val="single" w:sz="4" w:space="0" w:color="auto"/>
              <w:bottom w:val="single" w:sz="4" w:space="0" w:color="000000"/>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tcBorders>
              <w:top w:val="nil"/>
              <w:left w:val="single" w:sz="4" w:space="0" w:color="auto"/>
              <w:bottom w:val="single" w:sz="4" w:space="0" w:color="000000"/>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nil"/>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1921"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 Р</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0,01524</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1</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2</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3</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4</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5</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single" w:sz="4" w:space="0" w:color="auto"/>
              <w:right w:val="nil"/>
            </w:tcBorders>
            <w:shd w:val="clear" w:color="auto" w:fill="auto"/>
            <w:noWrap/>
            <w:vAlign w:val="center"/>
            <w:hideMark/>
          </w:tcPr>
          <w:p w:rsid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 xml:space="preserve">Коэффициент, учитыв. крупность мат-ла </w:t>
            </w:r>
          </w:p>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при размере куска 3-5 мм</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7</w:t>
            </w:r>
          </w:p>
        </w:tc>
        <w:tc>
          <w:tcPr>
            <w:tcW w:w="386"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0,5</w:t>
            </w:r>
          </w:p>
        </w:tc>
      </w:tr>
      <w:tr w:rsidR="004200F4" w:rsidRPr="004200F4" w:rsidTr="004200F4">
        <w:trPr>
          <w:trHeight w:val="227"/>
        </w:trPr>
        <w:tc>
          <w:tcPr>
            <w:tcW w:w="2276" w:type="pct"/>
            <w:tcBorders>
              <w:top w:val="nil"/>
              <w:left w:val="single" w:sz="4" w:space="0" w:color="auto"/>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nil"/>
              <w:left w:val="single" w:sz="4" w:space="0" w:color="auto"/>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0,01524</w:t>
            </w: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w:t>
            </w: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0,0011</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4540" w:type="pct"/>
            <w:gridSpan w:val="10"/>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Источник 7011 - Устройство покрытия (Бульдозер)</w:t>
            </w: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115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катка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30,0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nil"/>
              <w:bottom w:val="nil"/>
              <w:right w:val="single" w:sz="8"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871,2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nil"/>
              <w:bottom w:val="nil"/>
              <w:right w:val="single" w:sz="8"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2265,12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2,6</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 10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single" w:sz="4" w:space="0" w:color="auto"/>
              <w:bottom w:val="nil"/>
              <w:right w:val="single" w:sz="4" w:space="0" w:color="auto"/>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=К</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*К</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0,2300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1</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lastRenderedPageBreak/>
              <w:t>Доля пыли, переход. в аэрозоль</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2</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3</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4</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5</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 п</w:t>
            </w:r>
          </w:p>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ри размере куска 3-5 мм</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7</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0,5</w:t>
            </w: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0,2300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30,0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r w:rsidRPr="004200F4">
              <w:rPr>
                <w:rFonts w:ascii="Arial" w:hAnsi="Arial" w:cs="Arial"/>
                <w:color w:val="000000"/>
                <w:sz w:val="16"/>
                <w:szCs w:val="16"/>
                <w:vertAlign w:val="superscript"/>
              </w:rPr>
              <w:t>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0,02484</w:t>
            </w:r>
          </w:p>
        </w:tc>
      </w:tr>
    </w:tbl>
    <w:p w:rsidR="001D52E7" w:rsidRDefault="001D52E7"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pPr>
    </w:p>
    <w:p w:rsidR="001D52E7" w:rsidRDefault="001D52E7" w:rsidP="00D21BC0">
      <w:pPr>
        <w:spacing w:line="312" w:lineRule="auto"/>
        <w:rPr>
          <w:rFonts w:ascii="Arial" w:hAnsi="Arial" w:cs="Arial"/>
          <w:szCs w:val="22"/>
          <w:lang w:eastAsia="x-none"/>
        </w:rPr>
      </w:pPr>
    </w:p>
    <w:p w:rsidR="001D52E7" w:rsidRDefault="001D52E7" w:rsidP="00D21BC0">
      <w:pPr>
        <w:spacing w:line="312" w:lineRule="auto"/>
        <w:rPr>
          <w:rFonts w:ascii="Arial" w:hAnsi="Arial" w:cs="Arial"/>
          <w:szCs w:val="22"/>
          <w:lang w:eastAsia="x-none"/>
        </w:rPr>
        <w:sectPr w:rsidR="001D52E7" w:rsidSect="004200F4">
          <w:pgSz w:w="11906" w:h="16838" w:code="9"/>
          <w:pgMar w:top="1134" w:right="851" w:bottom="851" w:left="1134" w:header="680" w:footer="284" w:gutter="0"/>
          <w:cols w:space="708"/>
          <w:docGrid w:linePitch="326"/>
        </w:sectPr>
      </w:pPr>
    </w:p>
    <w:p w:rsidR="004E57D8" w:rsidRPr="004200F4" w:rsidRDefault="004E57D8" w:rsidP="004E57D8">
      <w:pPr>
        <w:spacing w:line="240" w:lineRule="auto"/>
        <w:ind w:firstLine="0"/>
        <w:rPr>
          <w:rFonts w:ascii="Calibri" w:hAnsi="Calibri"/>
          <w:color w:val="000000"/>
          <w:sz w:val="16"/>
          <w:szCs w:val="16"/>
        </w:rPr>
      </w:pPr>
      <w:r w:rsidRPr="004200F4">
        <w:rPr>
          <w:rFonts w:ascii="Arial CYR" w:hAnsi="Arial CYR" w:cs="Arial CYR"/>
          <w:b/>
          <w:bCs/>
          <w:sz w:val="16"/>
          <w:szCs w:val="16"/>
        </w:rPr>
        <w:lastRenderedPageBreak/>
        <w:t xml:space="preserve">Источник №7011 - Покрасочные работы       </w:t>
      </w:r>
      <w:r w:rsidRPr="004200F4">
        <w:rPr>
          <w:rFonts w:ascii="Calibri" w:hAnsi="Calibri"/>
          <w:color w:val="000000"/>
          <w:sz w:val="16"/>
          <w:szCs w:val="16"/>
        </w:rPr>
        <w:t xml:space="preserve">  </w:t>
      </w:r>
    </w:p>
    <w:tbl>
      <w:tblPr>
        <w:tblW w:w="5000" w:type="pct"/>
        <w:tblLook w:val="04A0" w:firstRow="1" w:lastRow="0" w:firstColumn="1" w:lastColumn="0" w:noHBand="0" w:noVBand="1"/>
      </w:tblPr>
      <w:tblGrid>
        <w:gridCol w:w="2113"/>
        <w:gridCol w:w="1065"/>
        <w:gridCol w:w="976"/>
        <w:gridCol w:w="1366"/>
        <w:gridCol w:w="1140"/>
        <w:gridCol w:w="980"/>
        <w:gridCol w:w="894"/>
        <w:gridCol w:w="1244"/>
        <w:gridCol w:w="1087"/>
        <w:gridCol w:w="1992"/>
        <w:gridCol w:w="994"/>
        <w:gridCol w:w="992"/>
      </w:tblGrid>
      <w:tr w:rsidR="00BD045E" w:rsidRPr="004200F4" w:rsidTr="00EB57B2">
        <w:trPr>
          <w:trHeight w:val="227"/>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Вид ЛКМ</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кг/час</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кг/год</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Доля лету-чей части (раств.) в краске, в %</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Доля аэро-золя при окраске (в % от массы)</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Пары раств. при  окраске (в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Пары раств. при  сушке  (в %</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Сод. комп. в лет.части ЛКМ ( %  по массе)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Время работы, час/год</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Вид ЛКМ</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кг/час</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кг/год</w:t>
            </w: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ПФ-115</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67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ПФ-115</w:t>
            </w: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w:t>
            </w:r>
          </w:p>
        </w:tc>
      </w:tr>
      <w:tr w:rsidR="00BD045E" w:rsidRPr="004200F4" w:rsidTr="00EB57B2">
        <w:trPr>
          <w:trHeight w:val="227"/>
        </w:trPr>
        <w:tc>
          <w:tcPr>
            <w:tcW w:w="712" w:type="pct"/>
            <w:vMerge/>
            <w:tcBorders>
              <w:top w:val="nil"/>
              <w:left w:val="single" w:sz="4" w:space="0" w:color="auto"/>
              <w:bottom w:val="single" w:sz="4" w:space="0" w:color="000000"/>
              <w:right w:val="single" w:sz="4" w:space="0" w:color="auto"/>
            </w:tcBorders>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671" w:type="pct"/>
            <w:vMerge/>
            <w:tcBorders>
              <w:top w:val="nil"/>
              <w:left w:val="single" w:sz="4" w:space="0" w:color="auto"/>
              <w:bottom w:val="single" w:sz="4" w:space="0" w:color="000000"/>
              <w:right w:val="single" w:sz="4" w:space="0" w:color="auto"/>
            </w:tcBorders>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w:t>
            </w: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45</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100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w:t>
            </w: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w:t>
            </w: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Лак БТ-123</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63</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58,50</w:t>
            </w:r>
          </w:p>
        </w:tc>
        <w:tc>
          <w:tcPr>
            <w:tcW w:w="67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Лак БТ-123</w:t>
            </w: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w:t>
            </w:r>
          </w:p>
        </w:tc>
      </w:tr>
      <w:tr w:rsidR="00BD045E" w:rsidRPr="004200F4" w:rsidTr="00EB57B2">
        <w:trPr>
          <w:trHeight w:val="227"/>
        </w:trPr>
        <w:tc>
          <w:tcPr>
            <w:tcW w:w="712" w:type="pct"/>
            <w:vMerge/>
            <w:tcBorders>
              <w:top w:val="nil"/>
              <w:left w:val="single" w:sz="4" w:space="0" w:color="auto"/>
              <w:bottom w:val="single" w:sz="4" w:space="0" w:color="000000"/>
              <w:right w:val="single" w:sz="4" w:space="0" w:color="auto"/>
            </w:tcBorders>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63</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58,50</w:t>
            </w:r>
          </w:p>
        </w:tc>
        <w:tc>
          <w:tcPr>
            <w:tcW w:w="671" w:type="pct"/>
            <w:vMerge/>
            <w:tcBorders>
              <w:top w:val="nil"/>
              <w:left w:val="single" w:sz="4" w:space="0" w:color="auto"/>
              <w:bottom w:val="single" w:sz="4" w:space="0" w:color="000000"/>
              <w:right w:val="single" w:sz="4" w:space="0" w:color="auto"/>
            </w:tcBorders>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w:t>
            </w:r>
          </w:p>
        </w:tc>
      </w:tr>
      <w:tr w:rsidR="00BD045E" w:rsidRPr="004200F4" w:rsidTr="00EB57B2">
        <w:trPr>
          <w:trHeight w:val="227"/>
        </w:trPr>
        <w:tc>
          <w:tcPr>
            <w:tcW w:w="712" w:type="pct"/>
            <w:tcBorders>
              <w:top w:val="nil"/>
              <w:left w:val="single" w:sz="4" w:space="0" w:color="auto"/>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nil"/>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0,100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63</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w:t>
            </w:r>
          </w:p>
        </w:tc>
      </w:tr>
      <w:tr w:rsidR="00BD045E" w:rsidRPr="004200F4" w:rsidTr="00EB57B2">
        <w:trPr>
          <w:trHeight w:val="227"/>
        </w:trPr>
        <w:tc>
          <w:tcPr>
            <w:tcW w:w="712" w:type="pct"/>
            <w:tcBorders>
              <w:top w:val="nil"/>
              <w:left w:val="single" w:sz="4" w:space="0" w:color="auto"/>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nil"/>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0,100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65</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1,68</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w:t>
            </w:r>
          </w:p>
        </w:tc>
      </w:tr>
    </w:tbl>
    <w:p w:rsidR="00C536C0" w:rsidRPr="004200F4" w:rsidRDefault="00C536C0" w:rsidP="00D21BC0">
      <w:pPr>
        <w:spacing w:line="312" w:lineRule="auto"/>
        <w:rPr>
          <w:rFonts w:ascii="Arial" w:hAnsi="Arial" w:cs="Arial"/>
          <w:sz w:val="16"/>
          <w:szCs w:val="16"/>
          <w:lang w:eastAsia="x-none"/>
        </w:rPr>
      </w:pPr>
    </w:p>
    <w:p w:rsidR="004E57D8" w:rsidRPr="004200F4" w:rsidRDefault="004E57D8" w:rsidP="004E57D8">
      <w:pPr>
        <w:spacing w:line="240" w:lineRule="auto"/>
        <w:ind w:firstLine="0"/>
        <w:rPr>
          <w:rFonts w:ascii="Calibri" w:hAnsi="Calibri"/>
          <w:color w:val="000000"/>
          <w:sz w:val="16"/>
          <w:szCs w:val="16"/>
        </w:rPr>
      </w:pPr>
      <w:r w:rsidRPr="004200F4">
        <w:rPr>
          <w:rFonts w:ascii="Arial CYR" w:hAnsi="Arial CYR" w:cs="Arial CYR"/>
          <w:b/>
          <w:bCs/>
          <w:sz w:val="16"/>
          <w:szCs w:val="16"/>
        </w:rPr>
        <w:t>Источник №7011 - Покрасочные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096"/>
        <w:gridCol w:w="993"/>
        <w:gridCol w:w="993"/>
        <w:gridCol w:w="668"/>
        <w:gridCol w:w="1725"/>
        <w:gridCol w:w="1265"/>
        <w:gridCol w:w="1279"/>
        <w:gridCol w:w="1253"/>
        <w:gridCol w:w="1268"/>
        <w:gridCol w:w="1223"/>
        <w:gridCol w:w="1238"/>
      </w:tblGrid>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Вид ЛКМ</w:t>
            </w:r>
          </w:p>
        </w:tc>
        <w:tc>
          <w:tcPr>
            <w:tcW w:w="369"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Время работы, час/год</w:t>
            </w:r>
          </w:p>
        </w:tc>
        <w:tc>
          <w:tcPr>
            <w:tcW w:w="334"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кг/час</w:t>
            </w:r>
          </w:p>
        </w:tc>
        <w:tc>
          <w:tcPr>
            <w:tcW w:w="334"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кг/год</w:t>
            </w:r>
          </w:p>
        </w:tc>
        <w:tc>
          <w:tcPr>
            <w:tcW w:w="225"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Код ЗВ</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Наименование вещества</w:t>
            </w:r>
          </w:p>
        </w:tc>
        <w:tc>
          <w:tcPr>
            <w:tcW w:w="426"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при окраске, г/с</w:t>
            </w:r>
          </w:p>
        </w:tc>
        <w:tc>
          <w:tcPr>
            <w:tcW w:w="43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при окраске, т/год</w:t>
            </w:r>
          </w:p>
        </w:tc>
        <w:tc>
          <w:tcPr>
            <w:tcW w:w="422"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при сушке, г/с</w:t>
            </w:r>
          </w:p>
        </w:tc>
        <w:tc>
          <w:tcPr>
            <w:tcW w:w="427"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при сушке, т/год</w:t>
            </w:r>
          </w:p>
        </w:tc>
        <w:tc>
          <w:tcPr>
            <w:tcW w:w="412"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всего, г/с</w:t>
            </w:r>
          </w:p>
        </w:tc>
        <w:tc>
          <w:tcPr>
            <w:tcW w:w="417"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всего, т/год</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r>
      <w:tr w:rsidR="004E57D8" w:rsidRPr="004200F4" w:rsidTr="00EB57B2">
        <w:trPr>
          <w:trHeight w:val="227"/>
          <w:jc w:val="center"/>
        </w:trPr>
        <w:tc>
          <w:tcPr>
            <w:tcW w:w="620" w:type="pct"/>
            <w:vMerge w:val="restar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ПФ-115</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0616</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0,0017</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0,0015</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0,0052</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0,0045</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0,0052</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0,0060</w:t>
            </w:r>
          </w:p>
        </w:tc>
      </w:tr>
      <w:tr w:rsidR="004E57D8" w:rsidRPr="004200F4" w:rsidTr="00EB57B2">
        <w:trPr>
          <w:trHeight w:val="227"/>
          <w:jc w:val="center"/>
        </w:trPr>
        <w:tc>
          <w:tcPr>
            <w:tcW w:w="620" w:type="pct"/>
            <w:vMerge/>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2752</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0,0017</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0,0015</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0,0052</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0,0045</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0,0052</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0,0060</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0616</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0,0813</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0,0034</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0,2438</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0,0101</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0,2438</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0,0135</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2902</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Взвешенные вещества</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w:hAnsi="Arial" w:cs="Arial"/>
                <w:b/>
                <w:bCs/>
                <w:sz w:val="16"/>
                <w:szCs w:val="16"/>
              </w:rPr>
            </w:pPr>
            <w:r w:rsidRPr="004200F4">
              <w:rPr>
                <w:rFonts w:ascii="Arial" w:hAnsi="Arial" w:cs="Arial"/>
                <w:b/>
                <w:bCs/>
                <w:sz w:val="16"/>
                <w:szCs w:val="16"/>
              </w:rPr>
              <w:t>2,3438</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w:hAnsi="Arial" w:cs="Arial"/>
                <w:b/>
                <w:bCs/>
                <w:sz w:val="16"/>
                <w:szCs w:val="16"/>
              </w:rPr>
            </w:pPr>
            <w:r w:rsidRPr="004200F4">
              <w:rPr>
                <w:rFonts w:ascii="Arial" w:hAnsi="Arial" w:cs="Arial"/>
                <w:b/>
                <w:bCs/>
                <w:sz w:val="16"/>
                <w:szCs w:val="16"/>
              </w:rPr>
              <w:t>0,0169</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r>
      <w:tr w:rsidR="004E57D8" w:rsidRPr="004200F4" w:rsidTr="00EB57B2">
        <w:trPr>
          <w:trHeight w:val="227"/>
          <w:jc w:val="center"/>
        </w:trPr>
        <w:tc>
          <w:tcPr>
            <w:tcW w:w="620" w:type="pct"/>
            <w:vMerge w:val="restar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Лак БТ-123</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58,50</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0616</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0,0022</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0,0046</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0,0066</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0,0138</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0,0066</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0,0184</w:t>
            </w:r>
          </w:p>
        </w:tc>
      </w:tr>
      <w:tr w:rsidR="004E57D8" w:rsidRPr="004200F4" w:rsidTr="00EB57B2">
        <w:trPr>
          <w:trHeight w:val="227"/>
          <w:jc w:val="center"/>
        </w:trPr>
        <w:tc>
          <w:tcPr>
            <w:tcW w:w="620" w:type="pct"/>
            <w:vMerge/>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58,50</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2752</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0,0022</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0,0046</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0,0066</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0,0138</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0,0066</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0,0184</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0616</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0,0022</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0,0004</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0,0066</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0,0012</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0,0066</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0,0016</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1,68</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2752</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0,0023</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0,0004</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0,0068</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0,0012</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0,0068</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0,0016</w:t>
            </w:r>
          </w:p>
        </w:tc>
      </w:tr>
    </w:tbl>
    <w:p w:rsidR="00C536C0" w:rsidRPr="004200F4" w:rsidRDefault="00C536C0" w:rsidP="00D21BC0">
      <w:pPr>
        <w:spacing w:line="312" w:lineRule="auto"/>
        <w:rPr>
          <w:rFonts w:ascii="Arial" w:hAnsi="Arial" w:cs="Arial"/>
          <w:sz w:val="16"/>
          <w:szCs w:val="16"/>
          <w:lang w:eastAsia="x-none"/>
        </w:rPr>
      </w:pPr>
    </w:p>
    <w:p w:rsidR="00FC10DF" w:rsidRPr="004200F4" w:rsidRDefault="00FC10DF" w:rsidP="00D21BC0">
      <w:pPr>
        <w:spacing w:line="312" w:lineRule="auto"/>
        <w:rPr>
          <w:rFonts w:ascii="Arial" w:hAnsi="Arial" w:cs="Arial"/>
          <w:sz w:val="16"/>
          <w:szCs w:val="16"/>
          <w:lang w:eastAsia="x-none"/>
        </w:rPr>
        <w:sectPr w:rsidR="00FC10DF" w:rsidRPr="004200F4" w:rsidSect="004200F4">
          <w:pgSz w:w="16838" w:h="11906" w:orient="landscape" w:code="9"/>
          <w:pgMar w:top="1134" w:right="851" w:bottom="851" w:left="1134" w:header="680" w:footer="284" w:gutter="0"/>
          <w:cols w:space="708"/>
          <w:docGrid w:linePitch="326"/>
        </w:sectPr>
      </w:pPr>
    </w:p>
    <w:p w:rsidR="00BE5DB6" w:rsidRPr="004200F4" w:rsidRDefault="00BE5DB6" w:rsidP="00BE5DB6">
      <w:pPr>
        <w:spacing w:line="240" w:lineRule="auto"/>
        <w:ind w:firstLine="0"/>
        <w:jc w:val="both"/>
        <w:rPr>
          <w:rFonts w:ascii="Arial" w:hAnsi="Arial" w:cs="Arial"/>
          <w:b/>
          <w:bCs/>
          <w:color w:val="000000"/>
          <w:sz w:val="16"/>
          <w:szCs w:val="16"/>
        </w:rPr>
      </w:pPr>
      <w:r w:rsidRPr="004200F4">
        <w:rPr>
          <w:rFonts w:ascii="Arial" w:hAnsi="Arial" w:cs="Arial"/>
          <w:b/>
          <w:bCs/>
          <w:color w:val="000000"/>
          <w:sz w:val="16"/>
          <w:szCs w:val="16"/>
        </w:rPr>
        <w:lastRenderedPageBreak/>
        <w:t>Источник №7012 - Автотранспорт и спецтехника на дизтопливе и на бензине</w:t>
      </w:r>
    </w:p>
    <w:p w:rsidR="00BE5DB6" w:rsidRPr="004200F4" w:rsidRDefault="00BE5DB6" w:rsidP="00BE5DB6">
      <w:pPr>
        <w:spacing w:line="240" w:lineRule="auto"/>
        <w:ind w:firstLine="0"/>
        <w:rPr>
          <w:rFonts w:ascii="Arial" w:hAnsi="Arial" w:cs="Arial"/>
          <w:b/>
          <w:bCs/>
          <w:color w:val="000000"/>
          <w:sz w:val="16"/>
          <w:szCs w:val="16"/>
        </w:rPr>
      </w:pPr>
    </w:p>
    <w:p w:rsidR="00BE5DB6" w:rsidRPr="004200F4" w:rsidRDefault="00BE5DB6" w:rsidP="00FC10DF">
      <w:pPr>
        <w:spacing w:line="240" w:lineRule="auto"/>
        <w:ind w:firstLine="0"/>
        <w:rPr>
          <w:rFonts w:ascii="Arial" w:hAnsi="Arial" w:cs="Arial"/>
          <w:color w:val="000000"/>
          <w:sz w:val="16"/>
          <w:szCs w:val="16"/>
        </w:rPr>
      </w:pPr>
      <w:r w:rsidRPr="004200F4">
        <w:rPr>
          <w:rFonts w:ascii="Arial" w:hAnsi="Arial" w:cs="Arial"/>
          <w:b/>
          <w:bCs/>
          <w:color w:val="000000"/>
          <w:sz w:val="16"/>
          <w:szCs w:val="16"/>
        </w:rPr>
        <w:t xml:space="preserve">ДВС спецтехники </w:t>
      </w:r>
      <w:r w:rsidRPr="004200F4">
        <w:rPr>
          <w:rFonts w:ascii="Arial" w:hAnsi="Arial" w:cs="Arial"/>
          <w:color w:val="000000"/>
          <w:sz w:val="16"/>
          <w:szCs w:val="16"/>
        </w:rPr>
        <w:t xml:space="preserve">   </w:t>
      </w:r>
    </w:p>
    <w:tbl>
      <w:tblPr>
        <w:tblW w:w="5000" w:type="pct"/>
        <w:tblLook w:val="04A0" w:firstRow="1" w:lastRow="0" w:firstColumn="1" w:lastColumn="0" w:noHBand="0" w:noVBand="1"/>
      </w:tblPr>
      <w:tblGrid>
        <w:gridCol w:w="4873"/>
        <w:gridCol w:w="1176"/>
        <w:gridCol w:w="1175"/>
        <w:gridCol w:w="1175"/>
        <w:gridCol w:w="1512"/>
      </w:tblGrid>
      <w:tr w:rsidR="00FC10DF" w:rsidRPr="004200F4" w:rsidTr="00EB57B2">
        <w:trPr>
          <w:trHeight w:val="227"/>
        </w:trPr>
        <w:tc>
          <w:tcPr>
            <w:tcW w:w="2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Потребление дизельного топлива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4,410</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Потребление дизельного топлива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0,0068</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Число работающей техники</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машин с дизел. ДВС</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час/год</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619</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Удельные выбросы ЗВ</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Диоксид азота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NO2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Оксид азота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NO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Сажа (углерод черный)</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0,0155</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Сернистый газ</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SO2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0,02</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Оксид углерода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Бензапирен</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БП</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3,20E-07</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Керосин</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CH</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Валовый выброс</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т/год</w:t>
            </w:r>
          </w:p>
        </w:tc>
        <w:tc>
          <w:tcPr>
            <w:tcW w:w="13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Q  = М * К</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NO2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0,03528</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NO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0,00573</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0,06836</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SO2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0,08820</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0,44100</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БП</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1,41E-06</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CH</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0,13230</w:t>
            </w:r>
          </w:p>
        </w:tc>
      </w:tr>
      <w:tr w:rsidR="00FC10DF" w:rsidRPr="004200F4" w:rsidTr="00EB57B2">
        <w:trPr>
          <w:trHeight w:val="227"/>
        </w:trPr>
        <w:tc>
          <w:tcPr>
            <w:tcW w:w="2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Максимально-разовый выброс</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г/с</w:t>
            </w:r>
          </w:p>
        </w:tc>
        <w:tc>
          <w:tcPr>
            <w:tcW w:w="13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Q = G * 10</w:t>
            </w:r>
            <w:r w:rsidRPr="004200F4">
              <w:rPr>
                <w:rFonts w:ascii="Arial" w:hAnsi="Arial" w:cs="Arial"/>
                <w:b/>
                <w:bCs/>
                <w:color w:val="000000"/>
                <w:sz w:val="16"/>
                <w:szCs w:val="16"/>
                <w:vertAlign w:val="superscript"/>
              </w:rPr>
              <w:t>6</w:t>
            </w:r>
            <w:r w:rsidRPr="004200F4">
              <w:rPr>
                <w:rFonts w:ascii="Arial" w:hAnsi="Arial" w:cs="Arial"/>
                <w:b/>
                <w:bCs/>
                <w:color w:val="000000"/>
                <w:sz w:val="16"/>
                <w:szCs w:val="16"/>
              </w:rPr>
              <w:t xml:space="preserve"> / (3600 * Т)</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NO2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0,01511</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NO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0,00246</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0,02928</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SO2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0,03778</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0,18889</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БП</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6,04E-07</w:t>
            </w:r>
          </w:p>
        </w:tc>
      </w:tr>
      <w:tr w:rsidR="00FC10DF" w:rsidRPr="004200F4" w:rsidTr="00EB57B2">
        <w:trPr>
          <w:trHeight w:val="227"/>
        </w:trPr>
        <w:tc>
          <w:tcPr>
            <w:tcW w:w="2458" w:type="pct"/>
            <w:tcBorders>
              <w:top w:val="nil"/>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CH</w:t>
            </w:r>
          </w:p>
        </w:tc>
        <w:tc>
          <w:tcPr>
            <w:tcW w:w="593"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0,05667</w:t>
            </w:r>
          </w:p>
        </w:tc>
      </w:tr>
    </w:tbl>
    <w:p w:rsidR="00C536C0" w:rsidRPr="004200F4" w:rsidRDefault="00C536C0" w:rsidP="00D21BC0">
      <w:pPr>
        <w:spacing w:line="312" w:lineRule="auto"/>
        <w:rPr>
          <w:rFonts w:ascii="Arial" w:hAnsi="Arial" w:cs="Arial"/>
          <w:sz w:val="16"/>
          <w:szCs w:val="16"/>
          <w:lang w:eastAsia="x-none"/>
        </w:rPr>
      </w:pPr>
    </w:p>
    <w:tbl>
      <w:tblPr>
        <w:tblW w:w="5000" w:type="pct"/>
        <w:tblLook w:val="04A0" w:firstRow="1" w:lastRow="0" w:firstColumn="1" w:lastColumn="0" w:noHBand="0" w:noVBand="1"/>
      </w:tblPr>
      <w:tblGrid>
        <w:gridCol w:w="3927"/>
        <w:gridCol w:w="995"/>
        <w:gridCol w:w="1066"/>
        <w:gridCol w:w="2555"/>
        <w:gridCol w:w="1368"/>
      </w:tblGrid>
      <w:tr w:rsidR="00FC10DF" w:rsidRPr="004200F4" w:rsidTr="00EB57B2">
        <w:trPr>
          <w:trHeight w:val="227"/>
        </w:trPr>
        <w:tc>
          <w:tcPr>
            <w:tcW w:w="1981"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b/>
                <w:bCs/>
                <w:color w:val="000000"/>
                <w:sz w:val="16"/>
                <w:szCs w:val="16"/>
              </w:rPr>
            </w:pPr>
            <w:r w:rsidRPr="004200F4">
              <w:rPr>
                <w:rFonts w:ascii="Arial" w:hAnsi="Arial" w:cs="Arial"/>
                <w:b/>
                <w:bCs/>
                <w:color w:val="000000"/>
                <w:sz w:val="16"/>
                <w:szCs w:val="16"/>
              </w:rPr>
              <w:t>ДВС спецтехники</w:t>
            </w:r>
          </w:p>
        </w:tc>
        <w:tc>
          <w:tcPr>
            <w:tcW w:w="502"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color w:val="000000"/>
                <w:sz w:val="16"/>
                <w:szCs w:val="16"/>
              </w:rPr>
            </w:pPr>
          </w:p>
        </w:tc>
        <w:tc>
          <w:tcPr>
            <w:tcW w:w="538"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color w:val="000000"/>
                <w:sz w:val="16"/>
                <w:szCs w:val="16"/>
              </w:rPr>
            </w:pPr>
          </w:p>
        </w:tc>
        <w:tc>
          <w:tcPr>
            <w:tcW w:w="1289"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color w:val="000000"/>
                <w:sz w:val="16"/>
                <w:szCs w:val="16"/>
              </w:rPr>
            </w:pPr>
          </w:p>
        </w:tc>
        <w:tc>
          <w:tcPr>
            <w:tcW w:w="690"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color w:val="000000"/>
                <w:sz w:val="16"/>
                <w:szCs w:val="16"/>
              </w:rPr>
            </w:pPr>
          </w:p>
        </w:tc>
      </w:tr>
      <w:tr w:rsidR="00FC10DF" w:rsidRPr="004200F4" w:rsidTr="00EB57B2">
        <w:trPr>
          <w:trHeight w:val="227"/>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Потребление дизельного топлива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4,300</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Потребление дизельного топлива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0,0032</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Число работающей техники</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машин с дизел. ДВС</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час/год</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628</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Удельные выбросы ЗВ</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Диоксид азота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NO2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0,04</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Оксид азота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NO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0,04</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Сажа (углерод черный)</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0,00058</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Сернистый газ</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SO2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0,002</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Оксид углерода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Бензапирен</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БП</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2,30E-07</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Керосин</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CH</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Валовый выброс</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т/год</w:t>
            </w:r>
          </w:p>
        </w:tc>
        <w:tc>
          <w:tcPr>
            <w:tcW w:w="1979" w:type="pct"/>
            <w:gridSpan w:val="2"/>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Q  = М * К</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NO2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0,1376</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NO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0,0018</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0,000002</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SO2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0,000006</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0,0019</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БП</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7,36E-10</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CH</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0,00032</w:t>
            </w:r>
          </w:p>
        </w:tc>
      </w:tr>
      <w:tr w:rsidR="00FC10DF" w:rsidRPr="004200F4" w:rsidTr="00EB57B2">
        <w:trPr>
          <w:trHeight w:val="227"/>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Максимально-разовый выброс</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г/с</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Q = G * 10</w:t>
            </w:r>
            <w:r w:rsidRPr="004200F4">
              <w:rPr>
                <w:rFonts w:ascii="Arial" w:hAnsi="Arial" w:cs="Arial"/>
                <w:b/>
                <w:bCs/>
                <w:color w:val="000000"/>
                <w:sz w:val="16"/>
                <w:szCs w:val="16"/>
                <w:vertAlign w:val="superscript"/>
              </w:rPr>
              <w:t>6</w:t>
            </w:r>
            <w:r w:rsidRPr="004200F4">
              <w:rPr>
                <w:rFonts w:ascii="Arial" w:hAnsi="Arial" w:cs="Arial"/>
                <w:b/>
                <w:bCs/>
                <w:color w:val="000000"/>
                <w:sz w:val="16"/>
                <w:szCs w:val="16"/>
              </w:rPr>
              <w:t xml:space="preserve"> / (3600 * Т)</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NO2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0,02844</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NO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0,00462</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0,00052</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SO2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0,00178</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0,53333</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БП</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2,04E-07</w:t>
            </w:r>
          </w:p>
        </w:tc>
      </w:tr>
      <w:tr w:rsidR="00FC10DF" w:rsidRPr="004200F4" w:rsidTr="00EB57B2">
        <w:trPr>
          <w:trHeight w:val="227"/>
        </w:trPr>
        <w:tc>
          <w:tcPr>
            <w:tcW w:w="1981" w:type="pct"/>
            <w:tcBorders>
              <w:top w:val="nil"/>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CH</w:t>
            </w:r>
          </w:p>
        </w:tc>
        <w:tc>
          <w:tcPr>
            <w:tcW w:w="538"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0,08889</w:t>
            </w:r>
          </w:p>
        </w:tc>
      </w:tr>
    </w:tbl>
    <w:p w:rsidR="00FC10DF" w:rsidRPr="004200F4" w:rsidRDefault="00FC10DF" w:rsidP="00D21BC0">
      <w:pPr>
        <w:spacing w:line="312" w:lineRule="auto"/>
        <w:rPr>
          <w:rFonts w:ascii="Arial" w:hAnsi="Arial" w:cs="Arial"/>
          <w:sz w:val="16"/>
          <w:szCs w:val="16"/>
          <w:lang w:eastAsia="x-none"/>
        </w:rPr>
      </w:pPr>
    </w:p>
    <w:p w:rsidR="00FC10DF" w:rsidRPr="004200F4" w:rsidRDefault="00FC10DF" w:rsidP="00D21BC0">
      <w:pPr>
        <w:spacing w:line="312" w:lineRule="auto"/>
        <w:rPr>
          <w:rFonts w:ascii="Arial" w:hAnsi="Arial" w:cs="Arial"/>
          <w:sz w:val="16"/>
          <w:szCs w:val="16"/>
          <w:lang w:eastAsia="x-none"/>
        </w:rPr>
      </w:pPr>
    </w:p>
    <w:p w:rsidR="00C536C0" w:rsidRDefault="00C536C0" w:rsidP="00D21BC0">
      <w:pPr>
        <w:spacing w:line="312" w:lineRule="auto"/>
        <w:rPr>
          <w:rFonts w:ascii="Arial" w:hAnsi="Arial" w:cs="Arial"/>
          <w:szCs w:val="22"/>
          <w:lang w:eastAsia="x-none"/>
        </w:rPr>
      </w:pPr>
    </w:p>
    <w:p w:rsidR="00C536C0" w:rsidRDefault="00C536C0" w:rsidP="00D21BC0">
      <w:pPr>
        <w:spacing w:line="312" w:lineRule="auto"/>
        <w:rPr>
          <w:rFonts w:ascii="Arial" w:hAnsi="Arial" w:cs="Arial"/>
          <w:szCs w:val="22"/>
          <w:lang w:eastAsia="x-none"/>
        </w:rPr>
        <w:sectPr w:rsidR="00C536C0" w:rsidSect="00FC10DF">
          <w:pgSz w:w="11906" w:h="16838" w:code="9"/>
          <w:pgMar w:top="1134" w:right="851" w:bottom="851" w:left="1134" w:header="680" w:footer="284" w:gutter="0"/>
          <w:cols w:space="708"/>
          <w:docGrid w:linePitch="326"/>
        </w:sectPr>
      </w:pPr>
    </w:p>
    <w:p w:rsidR="00BE5DB6" w:rsidRPr="001C4120" w:rsidRDefault="00BE5DB6" w:rsidP="001853EC">
      <w:pPr>
        <w:pStyle w:val="11"/>
        <w:numPr>
          <w:ilvl w:val="1"/>
          <w:numId w:val="28"/>
        </w:numPr>
        <w:spacing w:line="312" w:lineRule="auto"/>
        <w:jc w:val="both"/>
        <w:rPr>
          <w:rFonts w:ascii="Arial" w:hAnsi="Arial" w:cs="Arial"/>
          <w:lang w:val="ru-RU"/>
        </w:rPr>
      </w:pPr>
      <w:bookmarkStart w:id="272" w:name="_Toc212075111"/>
      <w:r>
        <w:rPr>
          <w:rFonts w:ascii="Arial" w:hAnsi="Arial" w:cs="Arial"/>
          <w:lang w:val="ru-RU"/>
        </w:rPr>
        <w:lastRenderedPageBreak/>
        <w:t>Расчет выбросов ЗВ при эксплуатации</w:t>
      </w:r>
      <w:bookmarkEnd w:id="272"/>
    </w:p>
    <w:tbl>
      <w:tblPr>
        <w:tblW w:w="0" w:type="auto"/>
        <w:tblLook w:val="04A0" w:firstRow="1" w:lastRow="0" w:firstColumn="1" w:lastColumn="0" w:noHBand="0" w:noVBand="1"/>
      </w:tblPr>
      <w:tblGrid>
        <w:gridCol w:w="863"/>
        <w:gridCol w:w="1940"/>
        <w:gridCol w:w="1138"/>
        <w:gridCol w:w="1027"/>
        <w:gridCol w:w="819"/>
        <w:gridCol w:w="934"/>
        <w:gridCol w:w="336"/>
        <w:gridCol w:w="1040"/>
        <w:gridCol w:w="974"/>
        <w:gridCol w:w="850"/>
      </w:tblGrid>
      <w:tr w:rsidR="004200F4" w:rsidRPr="004200F4" w:rsidTr="0012344C">
        <w:trPr>
          <w:trHeight w:val="227"/>
        </w:trPr>
        <w:tc>
          <w:tcPr>
            <w:tcW w:w="0" w:type="auto"/>
            <w:gridSpan w:val="3"/>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Источник №0401 - Печь подогрева нефти П-1</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gridSpan w:val="2"/>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Исходные данные:</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gridSpan w:val="3"/>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Расчетные формулы:</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r>
      <w:tr w:rsidR="004200F4" w:rsidRPr="004200F4" w:rsidTr="0012344C">
        <w:trPr>
          <w:trHeight w:val="227"/>
        </w:trPr>
        <w:tc>
          <w:tcPr>
            <w:tcW w:w="0" w:type="auto"/>
            <w:gridSpan w:val="2"/>
            <w:tcBorders>
              <w:top w:val="single" w:sz="8"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Тепловая мощность печи</w:t>
            </w:r>
          </w:p>
        </w:tc>
        <w:tc>
          <w:tcPr>
            <w:tcW w:w="0" w:type="auto"/>
            <w:tcBorders>
              <w:top w:val="single" w:sz="8"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Гкал/час</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0,63</w:t>
            </w:r>
          </w:p>
        </w:tc>
        <w:tc>
          <w:tcPr>
            <w:tcW w:w="0" w:type="auto"/>
            <w:gridSpan w:val="3"/>
            <w:tcBorders>
              <w:top w:val="single" w:sz="8" w:space="0" w:color="auto"/>
              <w:left w:val="single" w:sz="4"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Оксид углерода и метан:</w:t>
            </w:r>
          </w:p>
        </w:tc>
        <w:tc>
          <w:tcPr>
            <w:tcW w:w="0" w:type="auto"/>
            <w:tcBorders>
              <w:top w:val="single" w:sz="8" w:space="0" w:color="auto"/>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Диаметр трубы</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d</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w:t>
            </w:r>
          </w:p>
        </w:tc>
        <w:tc>
          <w:tcPr>
            <w:tcW w:w="0" w:type="auto"/>
            <w:gridSpan w:val="2"/>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П</w:t>
            </w:r>
            <w:r w:rsidRPr="004200F4">
              <w:rPr>
                <w:rFonts w:ascii="Arial" w:hAnsi="Arial" w:cs="Arial"/>
                <w:b/>
                <w:bCs/>
                <w:sz w:val="16"/>
                <w:szCs w:val="16"/>
                <w:vertAlign w:val="subscript"/>
              </w:rPr>
              <w:t>СО</w:t>
            </w:r>
            <w:r w:rsidRPr="004200F4">
              <w:rPr>
                <w:rFonts w:ascii="Arial" w:hAnsi="Arial" w:cs="Arial"/>
                <w:b/>
                <w:bCs/>
                <w:sz w:val="16"/>
                <w:szCs w:val="16"/>
              </w:rPr>
              <w:t>=1.5*В*10</w:t>
            </w:r>
            <w:r w:rsidRPr="004200F4">
              <w:rPr>
                <w:rFonts w:ascii="Arial" w:hAnsi="Arial" w:cs="Arial"/>
                <w:b/>
                <w:bCs/>
                <w:sz w:val="16"/>
                <w:szCs w:val="16"/>
                <w:vertAlign w:val="superscript"/>
              </w:rPr>
              <w:t>-3</w:t>
            </w:r>
            <w:r w:rsidRPr="004200F4">
              <w:rPr>
                <w:rFonts w:ascii="Arial" w:hAnsi="Arial" w:cs="Arial"/>
                <w:b/>
                <w:bCs/>
                <w:sz w:val="16"/>
                <w:szCs w:val="16"/>
              </w:rPr>
              <w:t>;</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трубы</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7,6</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Расход топливного газа (макс.)</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Q</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sz w:val="16"/>
                <w:szCs w:val="16"/>
                <w:vertAlign w:val="superscript"/>
              </w:rPr>
              <w:t>3</w:t>
            </w:r>
            <w:r w:rsidRPr="004200F4">
              <w:rPr>
                <w:rFonts w:ascii="Arial" w:hAnsi="Arial" w:cs="Arial"/>
                <w:color w:val="000000"/>
                <w:sz w:val="16"/>
                <w:szCs w:val="16"/>
              </w:rPr>
              <w:t>/час</w:t>
            </w:r>
          </w:p>
        </w:tc>
        <w:tc>
          <w:tcPr>
            <w:tcW w:w="0" w:type="auto"/>
            <w:tcBorders>
              <w:top w:val="nil"/>
              <w:left w:val="nil"/>
              <w:bottom w:val="nil"/>
              <w:right w:val="single" w:sz="4" w:space="0" w:color="auto"/>
            </w:tcBorders>
            <w:shd w:val="clear" w:color="000000" w:fill="99CC00"/>
            <w:noWrap/>
            <w:vAlign w:val="center"/>
            <w:hideMark/>
          </w:tcPr>
          <w:p w:rsidR="004200F4" w:rsidRPr="004200F4" w:rsidRDefault="004200F4" w:rsidP="0012344C">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250,0</w:t>
            </w:r>
          </w:p>
        </w:tc>
        <w:tc>
          <w:tcPr>
            <w:tcW w:w="0" w:type="auto"/>
            <w:gridSpan w:val="2"/>
            <w:tcBorders>
              <w:top w:val="nil"/>
              <w:left w:val="single" w:sz="4"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П</w:t>
            </w:r>
            <w:r w:rsidRPr="004200F4">
              <w:rPr>
                <w:rFonts w:ascii="Arial" w:hAnsi="Arial" w:cs="Arial"/>
                <w:b/>
                <w:bCs/>
                <w:sz w:val="16"/>
                <w:szCs w:val="16"/>
                <w:vertAlign w:val="subscript"/>
              </w:rPr>
              <w:t>СН4</w:t>
            </w:r>
            <w:r w:rsidRPr="004200F4">
              <w:rPr>
                <w:rFonts w:ascii="Arial" w:hAnsi="Arial" w:cs="Arial"/>
                <w:b/>
                <w:bCs/>
                <w:sz w:val="16"/>
                <w:szCs w:val="16"/>
              </w:rPr>
              <w:t>=1.5*В*10</w:t>
            </w:r>
            <w:r w:rsidRPr="004200F4">
              <w:rPr>
                <w:rFonts w:ascii="Arial" w:hAnsi="Arial" w:cs="Arial"/>
                <w:b/>
                <w:bCs/>
                <w:sz w:val="16"/>
                <w:szCs w:val="16"/>
                <w:vertAlign w:val="superscript"/>
              </w:rPr>
              <w:t>-3</w:t>
            </w:r>
            <w:r w:rsidRPr="004200F4">
              <w:rPr>
                <w:rFonts w:ascii="Arial" w:hAnsi="Arial" w:cs="Arial"/>
                <w:b/>
                <w:bCs/>
                <w:sz w:val="16"/>
                <w:szCs w:val="16"/>
              </w:rPr>
              <w:t>;</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Расход газа на разогрев нефти</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sz w:val="16"/>
                <w:szCs w:val="16"/>
                <w:vertAlign w:val="superscript"/>
              </w:rPr>
              <w:t>3</w:t>
            </w:r>
            <w:r w:rsidRPr="004200F4">
              <w:rPr>
                <w:rFonts w:ascii="Arial" w:hAnsi="Arial" w:cs="Arial"/>
                <w:color w:val="000000"/>
                <w:sz w:val="16"/>
                <w:szCs w:val="16"/>
              </w:rPr>
              <w:t>/год</w:t>
            </w:r>
          </w:p>
        </w:tc>
        <w:tc>
          <w:tcPr>
            <w:tcW w:w="0" w:type="auto"/>
            <w:tcBorders>
              <w:top w:val="single" w:sz="4" w:space="0" w:color="auto"/>
              <w:left w:val="nil"/>
              <w:bottom w:val="single" w:sz="4" w:space="0" w:color="auto"/>
              <w:right w:val="single" w:sz="4" w:space="0" w:color="auto"/>
            </w:tcBorders>
            <w:shd w:val="clear" w:color="000000" w:fill="99CC00"/>
            <w:noWrap/>
            <w:vAlign w:val="center"/>
            <w:hideMark/>
          </w:tcPr>
          <w:p w:rsidR="004200F4" w:rsidRPr="004200F4" w:rsidRDefault="004200F4" w:rsidP="0012344C">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2190000,0</w:t>
            </w:r>
          </w:p>
        </w:tc>
        <w:tc>
          <w:tcPr>
            <w:tcW w:w="0" w:type="auto"/>
            <w:gridSpan w:val="2"/>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Диоксид серы:</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Расход газа на печь</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кг/час</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220,00</w:t>
            </w:r>
          </w:p>
        </w:tc>
        <w:tc>
          <w:tcPr>
            <w:tcW w:w="0" w:type="auto"/>
            <w:gridSpan w:val="4"/>
            <w:tcBorders>
              <w:top w:val="nil"/>
              <w:left w:val="nil"/>
              <w:bottom w:val="nil"/>
              <w:right w:val="single" w:sz="8" w:space="0" w:color="000000"/>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П</w:t>
            </w:r>
            <w:r w:rsidRPr="004200F4">
              <w:rPr>
                <w:rFonts w:ascii="Arial" w:hAnsi="Arial" w:cs="Arial"/>
                <w:b/>
                <w:bCs/>
                <w:sz w:val="16"/>
                <w:szCs w:val="16"/>
                <w:vertAlign w:val="subscript"/>
              </w:rPr>
              <w:t>SO2</w:t>
            </w:r>
            <w:r w:rsidRPr="004200F4">
              <w:rPr>
                <w:rFonts w:ascii="Arial" w:hAnsi="Arial" w:cs="Arial"/>
                <w:b/>
                <w:bCs/>
                <w:sz w:val="16"/>
                <w:szCs w:val="16"/>
              </w:rPr>
              <w:t>=B*(2Sb+1.88H</w:t>
            </w:r>
            <w:r w:rsidRPr="004200F4">
              <w:rPr>
                <w:rFonts w:ascii="Arial" w:hAnsi="Arial" w:cs="Arial"/>
                <w:b/>
                <w:bCs/>
                <w:sz w:val="16"/>
                <w:szCs w:val="16"/>
                <w:vertAlign w:val="subscript"/>
              </w:rPr>
              <w:t>2</w:t>
            </w:r>
            <w:r w:rsidRPr="004200F4">
              <w:rPr>
                <w:rFonts w:ascii="Arial" w:hAnsi="Arial" w:cs="Arial"/>
                <w:b/>
                <w:bCs/>
                <w:sz w:val="16"/>
                <w:szCs w:val="16"/>
              </w:rPr>
              <w:t>S*(1-b))*10</w:t>
            </w:r>
            <w:r w:rsidRPr="004200F4">
              <w:rPr>
                <w:rFonts w:ascii="Arial" w:hAnsi="Arial" w:cs="Arial"/>
                <w:b/>
                <w:bCs/>
                <w:sz w:val="16"/>
                <w:szCs w:val="16"/>
                <w:vertAlign w:val="superscript"/>
              </w:rPr>
              <w:t>-2</w:t>
            </w: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Удельный вес газа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кг/м</w:t>
            </w:r>
            <w:r w:rsidRPr="004200F4">
              <w:rPr>
                <w:rFonts w:ascii="Arial" w:hAnsi="Arial" w:cs="Arial"/>
                <w:sz w:val="16"/>
                <w:szCs w:val="16"/>
                <w:vertAlign w:val="superscript"/>
              </w:rPr>
              <w:t>3</w:t>
            </w:r>
          </w:p>
        </w:tc>
        <w:tc>
          <w:tcPr>
            <w:tcW w:w="0" w:type="auto"/>
            <w:tcBorders>
              <w:top w:val="nil"/>
              <w:left w:val="nil"/>
              <w:bottom w:val="nil"/>
              <w:right w:val="single" w:sz="4" w:space="0" w:color="auto"/>
            </w:tcBorders>
            <w:shd w:val="clear" w:color="000000" w:fill="FFFF00"/>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0,88</w:t>
            </w:r>
          </w:p>
        </w:tc>
        <w:tc>
          <w:tcPr>
            <w:tcW w:w="0" w:type="auto"/>
            <w:gridSpan w:val="2"/>
            <w:tcBorders>
              <w:top w:val="nil"/>
              <w:left w:val="single" w:sz="4"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Диоксид азота: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Содержание серы</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w:t>
            </w:r>
          </w:p>
        </w:tc>
        <w:tc>
          <w:tcPr>
            <w:tcW w:w="0" w:type="auto"/>
            <w:gridSpan w:val="2"/>
            <w:tcBorders>
              <w:top w:val="nil"/>
              <w:left w:val="single" w:sz="4"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П</w:t>
            </w:r>
            <w:r w:rsidRPr="004200F4">
              <w:rPr>
                <w:rFonts w:ascii="Arial" w:hAnsi="Arial" w:cs="Arial"/>
                <w:b/>
                <w:bCs/>
                <w:sz w:val="16"/>
                <w:szCs w:val="16"/>
                <w:vertAlign w:val="subscript"/>
              </w:rPr>
              <w:t>NOх</w:t>
            </w:r>
            <w:r w:rsidRPr="004200F4">
              <w:rPr>
                <w:rFonts w:ascii="Arial" w:hAnsi="Arial" w:cs="Arial"/>
                <w:b/>
                <w:bCs/>
                <w:sz w:val="16"/>
                <w:szCs w:val="16"/>
              </w:rPr>
              <w:t>=Vr*C</w:t>
            </w:r>
            <w:r w:rsidRPr="004200F4">
              <w:rPr>
                <w:rFonts w:ascii="Arial" w:hAnsi="Arial" w:cs="Arial"/>
                <w:b/>
                <w:bCs/>
                <w:sz w:val="16"/>
                <w:szCs w:val="16"/>
                <w:vertAlign w:val="subscript"/>
              </w:rPr>
              <w:t>NOх</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Число горелок</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шт.</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Массовая доля жидкого топлива</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шт.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час/год</w:t>
            </w:r>
          </w:p>
        </w:tc>
        <w:tc>
          <w:tcPr>
            <w:tcW w:w="0" w:type="auto"/>
            <w:tcBorders>
              <w:top w:val="nil"/>
              <w:left w:val="nil"/>
              <w:bottom w:val="single" w:sz="4" w:space="0" w:color="auto"/>
              <w:right w:val="single" w:sz="4" w:space="0" w:color="auto"/>
            </w:tcBorders>
            <w:shd w:val="clear" w:color="000000" w:fill="99CC00"/>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8760</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3"/>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Расчет выбросов оксида углерода и метана: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кг/час</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г/с</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т/год</w:t>
            </w:r>
          </w:p>
        </w:tc>
      </w:tr>
      <w:tr w:rsidR="004200F4" w:rsidRPr="004200F4" w:rsidTr="0012344C">
        <w:trPr>
          <w:trHeight w:val="227"/>
        </w:trPr>
        <w:tc>
          <w:tcPr>
            <w:tcW w:w="0" w:type="auto"/>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0,09167</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2,89080</w:t>
            </w:r>
          </w:p>
        </w:tc>
      </w:tr>
      <w:tr w:rsidR="004200F4" w:rsidRPr="004200F4" w:rsidTr="0012344C">
        <w:trPr>
          <w:trHeight w:val="227"/>
        </w:trPr>
        <w:tc>
          <w:tcPr>
            <w:tcW w:w="0" w:type="auto"/>
            <w:gridSpan w:val="2"/>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Расчет выбросов оксидов азота: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кг/час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г/с</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т/год</w:t>
            </w:r>
          </w:p>
        </w:tc>
      </w:tr>
      <w:tr w:rsidR="004200F4" w:rsidRPr="004200F4" w:rsidTr="0012344C">
        <w:trPr>
          <w:trHeight w:val="227"/>
        </w:trPr>
        <w:tc>
          <w:tcPr>
            <w:tcW w:w="0" w:type="auto"/>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2,0760</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0,5767</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18,1857</w:t>
            </w:r>
          </w:p>
        </w:tc>
      </w:tr>
      <w:tr w:rsidR="004200F4" w:rsidRPr="004200F4" w:rsidTr="0012344C">
        <w:trPr>
          <w:trHeight w:val="227"/>
        </w:trPr>
        <w:tc>
          <w:tcPr>
            <w:tcW w:w="0" w:type="auto"/>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г/с</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т/год</w:t>
            </w: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Диоксид азота (NO</w:t>
            </w:r>
            <w:r w:rsidRPr="004200F4">
              <w:rPr>
                <w:rFonts w:ascii="Arial" w:hAnsi="Arial" w:cs="Arial"/>
                <w:b/>
                <w:bCs/>
                <w:sz w:val="16"/>
                <w:szCs w:val="16"/>
                <w:vertAlign w:val="subscript"/>
              </w:rPr>
              <w:t>2</w:t>
            </w:r>
            <w:r w:rsidRPr="004200F4">
              <w:rPr>
                <w:rFonts w:ascii="Arial" w:hAnsi="Arial" w:cs="Arial"/>
                <w:b/>
                <w:bCs/>
                <w:sz w:val="16"/>
                <w:szCs w:val="16"/>
              </w:rPr>
              <w:t>)</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0,46133</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14,54852</w:t>
            </w: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Оксид азота (NO)</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0,07497</w:t>
            </w: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2,36413</w:t>
            </w: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Расчет выбросов диоксида серы:</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0,0000</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0,00000</w:t>
            </w: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0,00000</w:t>
            </w:r>
          </w:p>
        </w:tc>
      </w:tr>
      <w:tr w:rsidR="004200F4" w:rsidRPr="004200F4" w:rsidTr="0012344C">
        <w:trPr>
          <w:trHeight w:val="227"/>
        </w:trPr>
        <w:tc>
          <w:tcPr>
            <w:tcW w:w="0" w:type="auto"/>
            <w:gridSpan w:val="4"/>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Qp - pасчетная теплопроизводительность печи, Мдж/час</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2639,7</w:t>
            </w:r>
          </w:p>
        </w:tc>
      </w:tr>
      <w:tr w:rsidR="004200F4" w:rsidRPr="004200F4" w:rsidTr="0012344C">
        <w:trPr>
          <w:trHeight w:val="227"/>
        </w:trPr>
        <w:tc>
          <w:tcPr>
            <w:tcW w:w="0" w:type="auto"/>
            <w:gridSpan w:val="4"/>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Vr- oбъем продуктов сгорания, определяется по формуле:</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м</w:t>
            </w:r>
            <w:r w:rsidRPr="004200F4">
              <w:rPr>
                <w:rFonts w:ascii="Arial" w:hAnsi="Arial" w:cs="Arial"/>
                <w:sz w:val="16"/>
                <w:szCs w:val="16"/>
                <w:vertAlign w:val="superscript"/>
              </w:rPr>
              <w:t>3</w:t>
            </w:r>
            <w:r w:rsidRPr="004200F4">
              <w:rPr>
                <w:rFonts w:ascii="Arial" w:hAnsi="Arial" w:cs="Arial"/>
                <w:color w:val="000000"/>
                <w:sz w:val="16"/>
                <w:szCs w:val="16"/>
              </w:rPr>
              <w:t>/час</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м</w:t>
            </w:r>
            <w:r w:rsidRPr="004200F4">
              <w:rPr>
                <w:rFonts w:ascii="Arial" w:hAnsi="Arial" w:cs="Arial"/>
                <w:sz w:val="16"/>
                <w:szCs w:val="16"/>
                <w:vertAlign w:val="superscript"/>
              </w:rPr>
              <w:t>3</w:t>
            </w:r>
            <w:r w:rsidRPr="004200F4">
              <w:rPr>
                <w:rFonts w:ascii="Arial" w:hAnsi="Arial" w:cs="Arial"/>
                <w:color w:val="000000"/>
                <w:sz w:val="16"/>
                <w:szCs w:val="16"/>
              </w:rPr>
              <w:t>/сек</w:t>
            </w:r>
          </w:p>
        </w:tc>
      </w:tr>
      <w:tr w:rsidR="004200F4" w:rsidRPr="004200F4" w:rsidTr="0012344C">
        <w:trPr>
          <w:trHeight w:val="227"/>
        </w:trPr>
        <w:tc>
          <w:tcPr>
            <w:tcW w:w="0" w:type="auto"/>
            <w:gridSpan w:val="2"/>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Vr=7.84*a*B*Э</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3073,6</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0,8538</w:t>
            </w:r>
          </w:p>
        </w:tc>
      </w:tr>
      <w:tr w:rsidR="004200F4" w:rsidRPr="004200F4" w:rsidTr="0012344C">
        <w:trPr>
          <w:trHeight w:val="227"/>
        </w:trPr>
        <w:tc>
          <w:tcPr>
            <w:tcW w:w="0" w:type="auto"/>
            <w:gridSpan w:val="5"/>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 xml:space="preserve">a </w:t>
            </w:r>
            <w:r w:rsidRPr="004200F4">
              <w:rPr>
                <w:rFonts w:ascii="Arial" w:hAnsi="Arial" w:cs="Arial"/>
                <w:color w:val="000000"/>
                <w:sz w:val="16"/>
                <w:szCs w:val="16"/>
              </w:rPr>
              <w:t>- коэффиц.избытка воздуха в уходящих дымовых газах (табл.2.2, стр.7)</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1,1</w:t>
            </w:r>
          </w:p>
        </w:tc>
      </w:tr>
      <w:tr w:rsidR="004200F4" w:rsidRPr="004200F4" w:rsidTr="0012344C">
        <w:trPr>
          <w:trHeight w:val="227"/>
        </w:trPr>
        <w:tc>
          <w:tcPr>
            <w:tcW w:w="0" w:type="auto"/>
            <w:gridSpan w:val="4"/>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Э - энергетический эквивалент природного газа (табл.5.1, стр.104)</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1,62</w:t>
            </w:r>
          </w:p>
        </w:tc>
      </w:tr>
      <w:tr w:rsidR="004200F4" w:rsidRPr="004200F4" w:rsidTr="0012344C">
        <w:trPr>
          <w:trHeight w:val="227"/>
        </w:trPr>
        <w:tc>
          <w:tcPr>
            <w:tcW w:w="0" w:type="auto"/>
            <w:gridSpan w:val="4"/>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Концентрация оксидов азота в пересчете на NO</w:t>
            </w:r>
            <w:r w:rsidRPr="004200F4">
              <w:rPr>
                <w:rFonts w:ascii="Arial" w:hAnsi="Arial" w:cs="Arial"/>
                <w:sz w:val="16"/>
                <w:szCs w:val="16"/>
                <w:vertAlign w:val="subscript"/>
              </w:rPr>
              <w:t>2</w:t>
            </w:r>
            <w:r w:rsidRPr="004200F4">
              <w:rPr>
                <w:rFonts w:ascii="Arial" w:hAnsi="Arial" w:cs="Arial"/>
                <w:color w:val="000000"/>
                <w:sz w:val="16"/>
                <w:szCs w:val="16"/>
              </w:rPr>
              <w:t>, кг/м</w:t>
            </w:r>
            <w:r w:rsidRPr="004200F4">
              <w:rPr>
                <w:rFonts w:ascii="Arial" w:hAnsi="Arial" w:cs="Arial"/>
                <w:sz w:val="16"/>
                <w:szCs w:val="16"/>
                <w:vertAlign w:val="superscript"/>
              </w:rPr>
              <w:t>3</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0,0007</w:t>
            </w:r>
          </w:p>
        </w:tc>
      </w:tr>
      <w:tr w:rsidR="004200F4" w:rsidRPr="00FB329B" w:rsidTr="0012344C">
        <w:trPr>
          <w:trHeight w:val="227"/>
        </w:trPr>
        <w:tc>
          <w:tcPr>
            <w:tcW w:w="0" w:type="auto"/>
            <w:gridSpan w:val="3"/>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lang w:val="en-US"/>
              </w:rPr>
            </w:pPr>
            <w:r w:rsidRPr="004200F4">
              <w:rPr>
                <w:rFonts w:ascii="Arial" w:hAnsi="Arial" w:cs="Arial"/>
                <w:b/>
                <w:bCs/>
                <w:sz w:val="16"/>
                <w:szCs w:val="16"/>
              </w:rPr>
              <w:t>С</w:t>
            </w:r>
            <w:r w:rsidRPr="004200F4">
              <w:rPr>
                <w:rFonts w:ascii="Arial" w:hAnsi="Arial" w:cs="Arial"/>
                <w:b/>
                <w:bCs/>
                <w:sz w:val="16"/>
                <w:szCs w:val="16"/>
                <w:vertAlign w:val="subscript"/>
                <w:lang w:val="en-US"/>
              </w:rPr>
              <w:t>NO</w:t>
            </w:r>
            <w:r w:rsidRPr="004200F4">
              <w:rPr>
                <w:rFonts w:ascii="Arial" w:hAnsi="Arial" w:cs="Arial"/>
                <w:b/>
                <w:bCs/>
                <w:sz w:val="16"/>
                <w:szCs w:val="16"/>
                <w:vertAlign w:val="subscript"/>
              </w:rPr>
              <w:t>х</w:t>
            </w:r>
            <w:r w:rsidRPr="004200F4">
              <w:rPr>
                <w:rFonts w:ascii="Arial" w:hAnsi="Arial" w:cs="Arial"/>
                <w:b/>
                <w:bCs/>
                <w:sz w:val="16"/>
                <w:szCs w:val="16"/>
                <w:lang w:val="en-US"/>
              </w:rPr>
              <w:t>=1.073(180+60b)*Q</w:t>
            </w:r>
            <w:r w:rsidRPr="004200F4">
              <w:rPr>
                <w:rFonts w:ascii="Arial" w:hAnsi="Arial" w:cs="Arial"/>
                <w:b/>
                <w:bCs/>
                <w:sz w:val="16"/>
                <w:szCs w:val="16"/>
              </w:rPr>
              <w:t>ф</w:t>
            </w:r>
            <w:r w:rsidRPr="004200F4">
              <w:rPr>
                <w:rFonts w:ascii="Arial" w:hAnsi="Arial" w:cs="Arial"/>
                <w:b/>
                <w:bCs/>
                <w:sz w:val="16"/>
                <w:szCs w:val="16"/>
                <w:lang w:val="en-US"/>
              </w:rPr>
              <w:t>/Qp*a</w:t>
            </w:r>
            <w:r w:rsidRPr="004200F4">
              <w:rPr>
                <w:rFonts w:ascii="Arial" w:hAnsi="Arial" w:cs="Arial"/>
                <w:b/>
                <w:bCs/>
                <w:sz w:val="16"/>
                <w:szCs w:val="16"/>
                <w:vertAlign w:val="superscript"/>
                <w:lang w:val="en-US"/>
              </w:rPr>
              <w:t>0.5</w:t>
            </w:r>
            <w:r w:rsidRPr="004200F4">
              <w:rPr>
                <w:rFonts w:ascii="Arial" w:hAnsi="Arial" w:cs="Arial"/>
                <w:b/>
                <w:bCs/>
                <w:sz w:val="16"/>
                <w:szCs w:val="16"/>
                <w:lang w:val="en-US"/>
              </w:rPr>
              <w:t>* Vcr/Vr*10</w:t>
            </w:r>
            <w:r w:rsidRPr="004200F4">
              <w:rPr>
                <w:rFonts w:ascii="Arial" w:hAnsi="Arial" w:cs="Arial"/>
                <w:b/>
                <w:bCs/>
                <w:sz w:val="16"/>
                <w:szCs w:val="16"/>
                <w:vertAlign w:val="superscript"/>
                <w:lang w:val="en-US"/>
              </w:rPr>
              <w:t>-6</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r>
      <w:tr w:rsidR="004200F4" w:rsidRPr="00FB329B" w:rsidTr="0012344C">
        <w:trPr>
          <w:trHeight w:val="227"/>
        </w:trPr>
        <w:tc>
          <w:tcPr>
            <w:tcW w:w="0" w:type="auto"/>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r>
      <w:tr w:rsidR="004200F4" w:rsidRPr="004200F4" w:rsidTr="0012344C">
        <w:trPr>
          <w:trHeight w:val="227"/>
        </w:trPr>
        <w:tc>
          <w:tcPr>
            <w:tcW w:w="0" w:type="auto"/>
            <w:gridSpan w:val="4"/>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Фактическая производительность одной форсунки, МДж/час</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10478,2</w:t>
            </w:r>
          </w:p>
        </w:tc>
      </w:tr>
      <w:tr w:rsidR="004200F4" w:rsidRPr="004200F4" w:rsidTr="0012344C">
        <w:trPr>
          <w:trHeight w:val="227"/>
        </w:trPr>
        <w:tc>
          <w:tcPr>
            <w:tcW w:w="0" w:type="auto"/>
            <w:gridSpan w:val="2"/>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Qф=29.4*Э*В/n</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4"/>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сухих продуктов сгорания для природного газа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Vcr/Vr</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0,84</w:t>
            </w:r>
          </w:p>
        </w:tc>
      </w:tr>
      <w:tr w:rsidR="004200F4" w:rsidRPr="004200F4" w:rsidTr="0012344C">
        <w:trPr>
          <w:trHeight w:val="227"/>
        </w:trPr>
        <w:tc>
          <w:tcPr>
            <w:tcW w:w="0" w:type="auto"/>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Qф/Qp</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3,9695</w:t>
            </w:r>
          </w:p>
        </w:tc>
      </w:tr>
      <w:tr w:rsidR="004200F4" w:rsidRPr="004200F4" w:rsidTr="0012344C">
        <w:trPr>
          <w:trHeight w:val="227"/>
        </w:trPr>
        <w:tc>
          <w:tcPr>
            <w:tcW w:w="0" w:type="auto"/>
            <w:gridSpan w:val="3"/>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Средняя скорость газовоздушной смеси, м/с</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3,0211</w:t>
            </w:r>
          </w:p>
        </w:tc>
      </w:tr>
      <w:tr w:rsidR="004200F4" w:rsidRPr="004200F4" w:rsidTr="0012344C">
        <w:trPr>
          <w:trHeight w:val="227"/>
        </w:trPr>
        <w:tc>
          <w:tcPr>
            <w:tcW w:w="0" w:type="auto"/>
            <w:gridSpan w:val="2"/>
            <w:tcBorders>
              <w:top w:val="nil"/>
              <w:left w:val="single" w:sz="8" w:space="0" w:color="auto"/>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w=(4*Vr)/(3.14*d</w:t>
            </w:r>
            <w:r w:rsidRPr="004200F4">
              <w:rPr>
                <w:rFonts w:ascii="Arial" w:hAnsi="Arial" w:cs="Arial"/>
                <w:b/>
                <w:bCs/>
                <w:sz w:val="16"/>
                <w:szCs w:val="16"/>
                <w:vertAlign w:val="superscript"/>
              </w:rPr>
              <w:t>2</w:t>
            </w:r>
            <w:r w:rsidRPr="004200F4">
              <w:rPr>
                <w:rFonts w:ascii="Arial" w:hAnsi="Arial" w:cs="Arial"/>
                <w:b/>
                <w:bCs/>
                <w:sz w:val="16"/>
                <w:szCs w:val="16"/>
              </w:rPr>
              <w:t>)</w:t>
            </w: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10"/>
            <w:tcBorders>
              <w:top w:val="single" w:sz="8" w:space="0" w:color="auto"/>
              <w:left w:val="nil"/>
              <w:bottom w:val="nil"/>
              <w:right w:val="nil"/>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Сборник методик по расчету выбросов вредных веществ в атмосферу различными производствами. Алматы, 1996 г.</w:t>
            </w:r>
          </w:p>
        </w:tc>
      </w:tr>
      <w:tr w:rsidR="0012344C" w:rsidRPr="004200F4" w:rsidTr="0012344C">
        <w:trPr>
          <w:trHeight w:val="227"/>
        </w:trPr>
        <w:tc>
          <w:tcPr>
            <w:tcW w:w="0" w:type="auto"/>
            <w:gridSpan w:val="2"/>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r w:rsidRPr="004200F4">
              <w:rPr>
                <w:rFonts w:ascii="Arial" w:hAnsi="Arial" w:cs="Arial"/>
                <w:sz w:val="16"/>
                <w:szCs w:val="16"/>
              </w:rPr>
              <w:t>Итоговые выбросы от ист.</w:t>
            </w:r>
          </w:p>
        </w:tc>
        <w:tc>
          <w:tcPr>
            <w:tcW w:w="0" w:type="auto"/>
            <w:tcBorders>
              <w:top w:val="nil"/>
              <w:left w:val="nil"/>
              <w:bottom w:val="single" w:sz="4" w:space="0" w:color="auto"/>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r>
              <w:rPr>
                <w:rFonts w:ascii="Arial" w:hAnsi="Arial" w:cs="Arial"/>
                <w:sz w:val="16"/>
                <w:szCs w:val="16"/>
              </w:rPr>
              <w:t>№4</w:t>
            </w:r>
            <w:r w:rsidRPr="004200F4">
              <w:rPr>
                <w:rFonts w:ascii="Arial" w:hAnsi="Arial" w:cs="Arial"/>
                <w:sz w:val="16"/>
                <w:szCs w:val="16"/>
              </w:rPr>
              <w:t>001:</w:t>
            </w:r>
          </w:p>
        </w:tc>
        <w:tc>
          <w:tcPr>
            <w:tcW w:w="0" w:type="auto"/>
            <w:tcBorders>
              <w:top w:val="nil"/>
              <w:left w:val="nil"/>
              <w:bottom w:val="single" w:sz="4" w:space="0" w:color="auto"/>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Наименование ЗВ</w:t>
            </w:r>
          </w:p>
        </w:tc>
        <w:tc>
          <w:tcPr>
            <w:tcW w:w="0" w:type="auto"/>
            <w:tcBorders>
              <w:top w:val="nil"/>
              <w:left w:val="nil"/>
              <w:bottom w:val="single" w:sz="4" w:space="0" w:color="auto"/>
              <w:right w:val="single" w:sz="4" w:space="0" w:color="auto"/>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Выброс, г/с</w:t>
            </w:r>
          </w:p>
        </w:tc>
        <w:tc>
          <w:tcPr>
            <w:tcW w:w="0" w:type="auto"/>
            <w:tcBorders>
              <w:top w:val="nil"/>
              <w:left w:val="nil"/>
              <w:bottom w:val="single" w:sz="4" w:space="0" w:color="auto"/>
              <w:right w:val="single" w:sz="4" w:space="0" w:color="auto"/>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Выброс, т/год</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Азота диоксид</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0,461331</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14,548521</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Азота оксид</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2,364135</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Сера диоксид</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0,000000</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0,000000</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Оксид углерода</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2,890800</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0410</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Метан</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2,890800</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22,69426</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bl>
    <w:p w:rsidR="004200F4" w:rsidRDefault="004200F4" w:rsidP="00D21BC0">
      <w:pPr>
        <w:spacing w:line="312" w:lineRule="auto"/>
        <w:rPr>
          <w:rFonts w:ascii="Arial" w:hAnsi="Arial" w:cs="Arial"/>
          <w:szCs w:val="22"/>
          <w:lang w:eastAsia="x-none"/>
        </w:rPr>
      </w:pPr>
    </w:p>
    <w:tbl>
      <w:tblPr>
        <w:tblW w:w="5000" w:type="pct"/>
        <w:tblLayout w:type="fixed"/>
        <w:tblLook w:val="04A0" w:firstRow="1" w:lastRow="0" w:firstColumn="1" w:lastColumn="0" w:noHBand="0" w:noVBand="1"/>
      </w:tblPr>
      <w:tblGrid>
        <w:gridCol w:w="1275"/>
        <w:gridCol w:w="1706"/>
        <w:gridCol w:w="1155"/>
        <w:gridCol w:w="1044"/>
        <w:gridCol w:w="210"/>
        <w:gridCol w:w="536"/>
        <w:gridCol w:w="952"/>
        <w:gridCol w:w="649"/>
        <w:gridCol w:w="54"/>
        <w:gridCol w:w="698"/>
        <w:gridCol w:w="188"/>
        <w:gridCol w:w="591"/>
        <w:gridCol w:w="115"/>
        <w:gridCol w:w="748"/>
      </w:tblGrid>
      <w:tr w:rsidR="0012344C" w:rsidRPr="0012344C" w:rsidTr="0012344C">
        <w:trPr>
          <w:trHeight w:val="227"/>
        </w:trPr>
        <w:tc>
          <w:tcPr>
            <w:tcW w:w="2083" w:type="pct"/>
            <w:gridSpan w:val="3"/>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Источник №0403 - Печь подогрева нефти П-2</w:t>
            </w: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1501"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Исходные данные:</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1099" w:type="pct"/>
            <w:gridSpan w:val="5"/>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Расчетные формулы:</w:t>
            </w: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r>
      <w:tr w:rsidR="0012344C" w:rsidRPr="0012344C" w:rsidTr="0012344C">
        <w:trPr>
          <w:trHeight w:val="227"/>
        </w:trPr>
        <w:tc>
          <w:tcPr>
            <w:tcW w:w="1501" w:type="pct"/>
            <w:gridSpan w:val="2"/>
            <w:tcBorders>
              <w:top w:val="single" w:sz="8"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Тепловая мощность печи</w:t>
            </w:r>
          </w:p>
        </w:tc>
        <w:tc>
          <w:tcPr>
            <w:tcW w:w="582" w:type="pct"/>
            <w:tcBorders>
              <w:top w:val="single" w:sz="8"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single" w:sz="8"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Гкал/час</w:t>
            </w:r>
          </w:p>
        </w:tc>
        <w:tc>
          <w:tcPr>
            <w:tcW w:w="480" w:type="pct"/>
            <w:tcBorders>
              <w:top w:val="single" w:sz="8"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0,63</w:t>
            </w:r>
          </w:p>
        </w:tc>
        <w:tc>
          <w:tcPr>
            <w:tcW w:w="1099" w:type="pct"/>
            <w:gridSpan w:val="5"/>
            <w:tcBorders>
              <w:top w:val="single" w:sz="8" w:space="0" w:color="auto"/>
              <w:left w:val="single" w:sz="4"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Оксид углерода и метан:</w:t>
            </w:r>
          </w:p>
        </w:tc>
        <w:tc>
          <w:tcPr>
            <w:tcW w:w="436" w:type="pct"/>
            <w:gridSpan w:val="2"/>
            <w:tcBorders>
              <w:top w:val="single" w:sz="8" w:space="0" w:color="auto"/>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Диаметр трубы</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d</w:t>
            </w:r>
          </w:p>
        </w:tc>
        <w:tc>
          <w:tcPr>
            <w:tcW w:w="27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w:t>
            </w:r>
          </w:p>
        </w:tc>
        <w:tc>
          <w:tcPr>
            <w:tcW w:w="48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0,6</w:t>
            </w:r>
          </w:p>
        </w:tc>
        <w:tc>
          <w:tcPr>
            <w:tcW w:w="706" w:type="pct"/>
            <w:gridSpan w:val="3"/>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П</w:t>
            </w:r>
            <w:r w:rsidRPr="0012344C">
              <w:rPr>
                <w:rFonts w:ascii="Arial" w:hAnsi="Arial" w:cs="Arial"/>
                <w:b/>
                <w:bCs/>
                <w:sz w:val="16"/>
                <w:szCs w:val="16"/>
                <w:vertAlign w:val="subscript"/>
              </w:rPr>
              <w:t>СО</w:t>
            </w:r>
            <w:r w:rsidRPr="0012344C">
              <w:rPr>
                <w:rFonts w:ascii="Arial" w:hAnsi="Arial" w:cs="Arial"/>
                <w:b/>
                <w:bCs/>
                <w:sz w:val="16"/>
                <w:szCs w:val="16"/>
              </w:rPr>
              <w:t>=1.5*В*10</w:t>
            </w:r>
            <w:r w:rsidRPr="0012344C">
              <w:rPr>
                <w:rFonts w:ascii="Arial" w:hAnsi="Arial" w:cs="Arial"/>
                <w:b/>
                <w:bCs/>
                <w:sz w:val="16"/>
                <w:szCs w:val="16"/>
                <w:vertAlign w:val="superscript"/>
              </w:rPr>
              <w:t>-3</w:t>
            </w:r>
            <w:r w:rsidRPr="0012344C">
              <w:rPr>
                <w:rFonts w:ascii="Arial" w:hAnsi="Arial" w:cs="Arial"/>
                <w:b/>
                <w:bCs/>
                <w:sz w:val="16"/>
                <w:szCs w:val="16"/>
              </w:rPr>
              <w:t>;</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Высота трубы</w:t>
            </w:r>
          </w:p>
        </w:tc>
        <w:tc>
          <w:tcPr>
            <w:tcW w:w="582"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Н</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7,6</w:t>
            </w: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Расход топливного газа (макс.)</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632"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Q</w:t>
            </w:r>
          </w:p>
        </w:tc>
        <w:tc>
          <w:tcPr>
            <w:tcW w:w="27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w:t>
            </w:r>
            <w:r w:rsidRPr="0012344C">
              <w:rPr>
                <w:rFonts w:ascii="Arial" w:hAnsi="Arial" w:cs="Arial"/>
                <w:sz w:val="16"/>
                <w:szCs w:val="16"/>
                <w:vertAlign w:val="superscript"/>
              </w:rPr>
              <w:t>3</w:t>
            </w:r>
            <w:r w:rsidRPr="0012344C">
              <w:rPr>
                <w:rFonts w:ascii="Arial" w:hAnsi="Arial" w:cs="Arial"/>
                <w:color w:val="000000"/>
                <w:sz w:val="16"/>
                <w:szCs w:val="16"/>
              </w:rPr>
              <w:t>/час</w:t>
            </w:r>
          </w:p>
        </w:tc>
        <w:tc>
          <w:tcPr>
            <w:tcW w:w="480" w:type="pct"/>
            <w:tcBorders>
              <w:top w:val="nil"/>
              <w:left w:val="nil"/>
              <w:bottom w:val="nil"/>
              <w:right w:val="single" w:sz="4" w:space="0" w:color="auto"/>
            </w:tcBorders>
            <w:shd w:val="clear" w:color="000000" w:fill="99CC00"/>
            <w:noWrap/>
            <w:vAlign w:val="center"/>
            <w:hideMark/>
          </w:tcPr>
          <w:p w:rsidR="004200F4" w:rsidRPr="0012344C" w:rsidRDefault="004200F4" w:rsidP="0012344C">
            <w:pPr>
              <w:spacing w:line="240" w:lineRule="auto"/>
              <w:ind w:firstLine="0"/>
              <w:jc w:val="center"/>
              <w:rPr>
                <w:rFonts w:ascii="Arial" w:hAnsi="Arial" w:cs="Arial"/>
                <w:b/>
                <w:bCs/>
                <w:color w:val="000000"/>
                <w:sz w:val="16"/>
                <w:szCs w:val="16"/>
              </w:rPr>
            </w:pPr>
            <w:r w:rsidRPr="0012344C">
              <w:rPr>
                <w:rFonts w:ascii="Arial" w:hAnsi="Arial" w:cs="Arial"/>
                <w:b/>
                <w:bCs/>
                <w:color w:val="000000"/>
                <w:sz w:val="16"/>
                <w:szCs w:val="16"/>
              </w:rPr>
              <w:t>250,0</w:t>
            </w:r>
          </w:p>
        </w:tc>
        <w:tc>
          <w:tcPr>
            <w:tcW w:w="706" w:type="pct"/>
            <w:gridSpan w:val="3"/>
            <w:tcBorders>
              <w:top w:val="nil"/>
              <w:left w:val="single" w:sz="4"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П</w:t>
            </w:r>
            <w:r w:rsidRPr="0012344C">
              <w:rPr>
                <w:rFonts w:ascii="Arial" w:hAnsi="Arial" w:cs="Arial"/>
                <w:b/>
                <w:bCs/>
                <w:sz w:val="16"/>
                <w:szCs w:val="16"/>
                <w:vertAlign w:val="subscript"/>
              </w:rPr>
              <w:t>СН4</w:t>
            </w:r>
            <w:r w:rsidRPr="0012344C">
              <w:rPr>
                <w:rFonts w:ascii="Arial" w:hAnsi="Arial" w:cs="Arial"/>
                <w:b/>
                <w:bCs/>
                <w:sz w:val="16"/>
                <w:szCs w:val="16"/>
              </w:rPr>
              <w:t>=1.5*В*10</w:t>
            </w:r>
            <w:r w:rsidRPr="0012344C">
              <w:rPr>
                <w:rFonts w:ascii="Arial" w:hAnsi="Arial" w:cs="Arial"/>
                <w:b/>
                <w:bCs/>
                <w:sz w:val="16"/>
                <w:szCs w:val="16"/>
                <w:vertAlign w:val="superscript"/>
              </w:rPr>
              <w:t>-3</w:t>
            </w:r>
            <w:r w:rsidRPr="0012344C">
              <w:rPr>
                <w:rFonts w:ascii="Arial" w:hAnsi="Arial" w:cs="Arial"/>
                <w:b/>
                <w:bCs/>
                <w:sz w:val="16"/>
                <w:szCs w:val="16"/>
              </w:rPr>
              <w:t>;</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Расход газа на разогрев нефти</w:t>
            </w:r>
          </w:p>
        </w:tc>
        <w:tc>
          <w:tcPr>
            <w:tcW w:w="582"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Q</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w:t>
            </w:r>
            <w:r w:rsidRPr="0012344C">
              <w:rPr>
                <w:rFonts w:ascii="Arial" w:hAnsi="Arial" w:cs="Arial"/>
                <w:sz w:val="16"/>
                <w:szCs w:val="16"/>
                <w:vertAlign w:val="superscript"/>
              </w:rPr>
              <w:t>3</w:t>
            </w:r>
            <w:r w:rsidRPr="0012344C">
              <w:rPr>
                <w:rFonts w:ascii="Arial" w:hAnsi="Arial" w:cs="Arial"/>
                <w:color w:val="000000"/>
                <w:sz w:val="16"/>
                <w:szCs w:val="16"/>
              </w:rPr>
              <w:t>/год</w:t>
            </w:r>
          </w:p>
        </w:tc>
        <w:tc>
          <w:tcPr>
            <w:tcW w:w="480" w:type="pct"/>
            <w:tcBorders>
              <w:top w:val="single" w:sz="4" w:space="0" w:color="auto"/>
              <w:left w:val="nil"/>
              <w:bottom w:val="single" w:sz="4" w:space="0" w:color="auto"/>
              <w:right w:val="single" w:sz="4" w:space="0" w:color="auto"/>
            </w:tcBorders>
            <w:shd w:val="clear" w:color="000000" w:fill="99CC00"/>
            <w:noWrap/>
            <w:vAlign w:val="center"/>
            <w:hideMark/>
          </w:tcPr>
          <w:p w:rsidR="004200F4" w:rsidRPr="0012344C" w:rsidRDefault="004200F4" w:rsidP="0012344C">
            <w:pPr>
              <w:spacing w:line="240" w:lineRule="auto"/>
              <w:ind w:firstLine="0"/>
              <w:jc w:val="center"/>
              <w:rPr>
                <w:rFonts w:ascii="Arial" w:hAnsi="Arial" w:cs="Arial"/>
                <w:b/>
                <w:bCs/>
                <w:color w:val="000000"/>
                <w:sz w:val="16"/>
                <w:szCs w:val="16"/>
              </w:rPr>
            </w:pPr>
            <w:r w:rsidRPr="0012344C">
              <w:rPr>
                <w:rFonts w:ascii="Arial" w:hAnsi="Arial" w:cs="Arial"/>
                <w:b/>
                <w:bCs/>
                <w:color w:val="000000"/>
                <w:sz w:val="16"/>
                <w:szCs w:val="16"/>
              </w:rPr>
              <w:t>2190000,0</w:t>
            </w:r>
          </w:p>
        </w:tc>
        <w:tc>
          <w:tcPr>
            <w:tcW w:w="706" w:type="pct"/>
            <w:gridSpan w:val="3"/>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Диоксид серы:</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lastRenderedPageBreak/>
              <w:t>Расход газа на печь</w:t>
            </w: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В</w:t>
            </w:r>
          </w:p>
        </w:tc>
        <w:tc>
          <w:tcPr>
            <w:tcW w:w="27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кг/час</w:t>
            </w:r>
          </w:p>
        </w:tc>
        <w:tc>
          <w:tcPr>
            <w:tcW w:w="48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220,00</w:t>
            </w:r>
          </w:p>
        </w:tc>
        <w:tc>
          <w:tcPr>
            <w:tcW w:w="1535" w:type="pct"/>
            <w:gridSpan w:val="7"/>
            <w:tcBorders>
              <w:top w:val="nil"/>
              <w:left w:val="nil"/>
              <w:bottom w:val="nil"/>
              <w:right w:val="single" w:sz="8" w:space="0" w:color="000000"/>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П</w:t>
            </w:r>
            <w:r w:rsidRPr="0012344C">
              <w:rPr>
                <w:rFonts w:ascii="Arial" w:hAnsi="Arial" w:cs="Arial"/>
                <w:b/>
                <w:bCs/>
                <w:sz w:val="16"/>
                <w:szCs w:val="16"/>
                <w:vertAlign w:val="subscript"/>
              </w:rPr>
              <w:t>SO2</w:t>
            </w:r>
            <w:r w:rsidRPr="0012344C">
              <w:rPr>
                <w:rFonts w:ascii="Arial" w:hAnsi="Arial" w:cs="Arial"/>
                <w:b/>
                <w:bCs/>
                <w:sz w:val="16"/>
                <w:szCs w:val="16"/>
              </w:rPr>
              <w:t>=B*(2Sb+1.88H</w:t>
            </w:r>
            <w:r w:rsidRPr="0012344C">
              <w:rPr>
                <w:rFonts w:ascii="Arial" w:hAnsi="Arial" w:cs="Arial"/>
                <w:b/>
                <w:bCs/>
                <w:sz w:val="16"/>
                <w:szCs w:val="16"/>
                <w:vertAlign w:val="subscript"/>
              </w:rPr>
              <w:t>2</w:t>
            </w:r>
            <w:r w:rsidRPr="0012344C">
              <w:rPr>
                <w:rFonts w:ascii="Arial" w:hAnsi="Arial" w:cs="Arial"/>
                <w:b/>
                <w:bCs/>
                <w:sz w:val="16"/>
                <w:szCs w:val="16"/>
              </w:rPr>
              <w:t>S*(1-b))*10</w:t>
            </w:r>
            <w:r w:rsidRPr="0012344C">
              <w:rPr>
                <w:rFonts w:ascii="Arial" w:hAnsi="Arial" w:cs="Arial"/>
                <w:b/>
                <w:bCs/>
                <w:sz w:val="16"/>
                <w:szCs w:val="16"/>
                <w:vertAlign w:val="superscript"/>
              </w:rPr>
              <w:t>-2</w:t>
            </w: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Удельный вес газа</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кг/м</w:t>
            </w:r>
            <w:r w:rsidRPr="0012344C">
              <w:rPr>
                <w:rFonts w:ascii="Arial" w:hAnsi="Arial" w:cs="Arial"/>
                <w:sz w:val="16"/>
                <w:szCs w:val="16"/>
                <w:vertAlign w:val="superscript"/>
              </w:rPr>
              <w:t>3</w:t>
            </w:r>
          </w:p>
        </w:tc>
        <w:tc>
          <w:tcPr>
            <w:tcW w:w="480" w:type="pct"/>
            <w:tcBorders>
              <w:top w:val="nil"/>
              <w:left w:val="nil"/>
              <w:bottom w:val="nil"/>
              <w:right w:val="single" w:sz="4" w:space="0" w:color="auto"/>
            </w:tcBorders>
            <w:shd w:val="clear" w:color="000000" w:fill="FFFF00"/>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0,88</w:t>
            </w:r>
          </w:p>
        </w:tc>
        <w:tc>
          <w:tcPr>
            <w:tcW w:w="706" w:type="pct"/>
            <w:gridSpan w:val="3"/>
            <w:tcBorders>
              <w:top w:val="nil"/>
              <w:left w:val="single" w:sz="4"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Диоксид азота:</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Содержание серы</w:t>
            </w:r>
          </w:p>
        </w:tc>
        <w:tc>
          <w:tcPr>
            <w:tcW w:w="582"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S</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w:t>
            </w:r>
          </w:p>
        </w:tc>
        <w:tc>
          <w:tcPr>
            <w:tcW w:w="480" w:type="pct"/>
            <w:tcBorders>
              <w:top w:val="single" w:sz="4" w:space="0" w:color="auto"/>
              <w:left w:val="nil"/>
              <w:bottom w:val="single" w:sz="4" w:space="0" w:color="auto"/>
              <w:right w:val="single" w:sz="4" w:space="0" w:color="auto"/>
            </w:tcBorders>
            <w:shd w:val="clear" w:color="000000" w:fill="FFFF00"/>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w:t>
            </w:r>
          </w:p>
        </w:tc>
        <w:tc>
          <w:tcPr>
            <w:tcW w:w="706" w:type="pct"/>
            <w:gridSpan w:val="3"/>
            <w:tcBorders>
              <w:top w:val="nil"/>
              <w:left w:val="single" w:sz="4"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П</w:t>
            </w:r>
            <w:r w:rsidRPr="0012344C">
              <w:rPr>
                <w:rFonts w:ascii="Arial" w:hAnsi="Arial" w:cs="Arial"/>
                <w:b/>
                <w:bCs/>
                <w:sz w:val="16"/>
                <w:szCs w:val="16"/>
                <w:vertAlign w:val="subscript"/>
              </w:rPr>
              <w:t>NOх</w:t>
            </w:r>
            <w:r w:rsidRPr="0012344C">
              <w:rPr>
                <w:rFonts w:ascii="Arial" w:hAnsi="Arial" w:cs="Arial"/>
                <w:b/>
                <w:bCs/>
                <w:sz w:val="16"/>
                <w:szCs w:val="16"/>
              </w:rPr>
              <w:t>=Vr*C</w:t>
            </w:r>
            <w:r w:rsidRPr="0012344C">
              <w:rPr>
                <w:rFonts w:ascii="Arial" w:hAnsi="Arial" w:cs="Arial"/>
                <w:b/>
                <w:bCs/>
                <w:sz w:val="16"/>
                <w:szCs w:val="16"/>
                <w:vertAlign w:val="subscript"/>
              </w:rPr>
              <w:t>NOх</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Число горелок</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шт.</w:t>
            </w:r>
          </w:p>
        </w:tc>
        <w:tc>
          <w:tcPr>
            <w:tcW w:w="48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w:t>
            </w: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Массовая доля жидкого топлива</w:t>
            </w:r>
          </w:p>
        </w:tc>
        <w:tc>
          <w:tcPr>
            <w:tcW w:w="582"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b</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шт.</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w:t>
            </w: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Время работы</w:t>
            </w: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час/год</w:t>
            </w:r>
          </w:p>
        </w:tc>
        <w:tc>
          <w:tcPr>
            <w:tcW w:w="480" w:type="pct"/>
            <w:tcBorders>
              <w:top w:val="nil"/>
              <w:left w:val="nil"/>
              <w:bottom w:val="single" w:sz="4" w:space="0" w:color="auto"/>
              <w:right w:val="single" w:sz="4" w:space="0" w:color="auto"/>
            </w:tcBorders>
            <w:shd w:val="clear" w:color="000000" w:fill="99CC00"/>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8760</w:t>
            </w: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2083" w:type="pct"/>
            <w:gridSpan w:val="3"/>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Расчет выбросов оксида углерода и метана:</w:t>
            </w: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кг/час</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г/с</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т/год</w:t>
            </w:r>
          </w:p>
        </w:tc>
      </w:tr>
      <w:tr w:rsidR="0012344C" w:rsidRPr="0012344C" w:rsidTr="0012344C">
        <w:trPr>
          <w:trHeight w:val="227"/>
        </w:trPr>
        <w:tc>
          <w:tcPr>
            <w:tcW w:w="642" w:type="pct"/>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86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single" w:sz="4"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0,3300</w:t>
            </w: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0,09167</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2,89080</w:t>
            </w:r>
          </w:p>
        </w:tc>
      </w:tr>
      <w:tr w:rsidR="0012344C" w:rsidRPr="0012344C" w:rsidTr="0012344C">
        <w:trPr>
          <w:trHeight w:val="227"/>
        </w:trPr>
        <w:tc>
          <w:tcPr>
            <w:tcW w:w="1501" w:type="pct"/>
            <w:gridSpan w:val="2"/>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Расчет выбросов оксидов азота:</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single" w:sz="4"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кг/час</w:t>
            </w: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г/с</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т/год</w:t>
            </w:r>
          </w:p>
        </w:tc>
      </w:tr>
      <w:tr w:rsidR="0012344C" w:rsidRPr="0012344C" w:rsidTr="0012344C">
        <w:trPr>
          <w:trHeight w:val="227"/>
        </w:trPr>
        <w:tc>
          <w:tcPr>
            <w:tcW w:w="642" w:type="pct"/>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86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2,0760</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0,5767</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18,1857</w:t>
            </w:r>
          </w:p>
        </w:tc>
      </w:tr>
      <w:tr w:rsidR="0012344C" w:rsidRPr="0012344C" w:rsidTr="0012344C">
        <w:trPr>
          <w:trHeight w:val="227"/>
        </w:trPr>
        <w:tc>
          <w:tcPr>
            <w:tcW w:w="642" w:type="pct"/>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86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г/с</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т/год</w:t>
            </w: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Диоксид азота (NO</w:t>
            </w:r>
            <w:r w:rsidRPr="0012344C">
              <w:rPr>
                <w:rFonts w:ascii="Arial" w:hAnsi="Arial" w:cs="Arial"/>
                <w:b/>
                <w:bCs/>
                <w:sz w:val="16"/>
                <w:szCs w:val="16"/>
                <w:vertAlign w:val="subscript"/>
              </w:rPr>
              <w:t>2</w:t>
            </w:r>
            <w:r w:rsidRPr="0012344C">
              <w:rPr>
                <w:rFonts w:ascii="Arial" w:hAnsi="Arial" w:cs="Arial"/>
                <w:b/>
                <w:bCs/>
                <w:sz w:val="16"/>
                <w:szCs w:val="16"/>
              </w:rPr>
              <w:t>)</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0,46133</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14,54852</w:t>
            </w: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Оксид азота (NO)</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0,07497</w:t>
            </w: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2,36413</w:t>
            </w: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Расчет выбросов диоксида серы:</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0,0000</w:t>
            </w:r>
          </w:p>
        </w:tc>
        <w:tc>
          <w:tcPr>
            <w:tcW w:w="393" w:type="pct"/>
            <w:gridSpan w:val="2"/>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0,00000</w:t>
            </w: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0,00000</w:t>
            </w:r>
          </w:p>
        </w:tc>
      </w:tr>
      <w:tr w:rsidR="0012344C" w:rsidRPr="0012344C" w:rsidTr="0012344C">
        <w:trPr>
          <w:trHeight w:val="227"/>
        </w:trPr>
        <w:tc>
          <w:tcPr>
            <w:tcW w:w="2715" w:type="pct"/>
            <w:gridSpan w:val="5"/>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Qp - pасчетная теплопроизводительность печи, Мдж/час</w:t>
            </w:r>
          </w:p>
        </w:tc>
        <w:tc>
          <w:tcPr>
            <w:tcW w:w="270"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2639,7</w:t>
            </w:r>
          </w:p>
        </w:tc>
      </w:tr>
      <w:tr w:rsidR="0012344C" w:rsidRPr="0012344C" w:rsidTr="0012344C">
        <w:trPr>
          <w:trHeight w:val="227"/>
        </w:trPr>
        <w:tc>
          <w:tcPr>
            <w:tcW w:w="2715" w:type="pct"/>
            <w:gridSpan w:val="5"/>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Vr- oбъем продуктов сгорания, определяется по формуле:</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3</w:t>
            </w:r>
            <w:r w:rsidRPr="0012344C">
              <w:rPr>
                <w:rFonts w:ascii="Arial" w:hAnsi="Arial" w:cs="Arial"/>
                <w:color w:val="000000"/>
                <w:sz w:val="16"/>
                <w:szCs w:val="16"/>
              </w:rPr>
              <w:t>/час</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3</w:t>
            </w:r>
            <w:r w:rsidRPr="0012344C">
              <w:rPr>
                <w:rFonts w:ascii="Arial" w:hAnsi="Arial" w:cs="Arial"/>
                <w:color w:val="000000"/>
                <w:sz w:val="16"/>
                <w:szCs w:val="16"/>
              </w:rPr>
              <w:t>/сек</w:t>
            </w:r>
          </w:p>
        </w:tc>
      </w:tr>
      <w:tr w:rsidR="0012344C" w:rsidRPr="0012344C" w:rsidTr="0012344C">
        <w:trPr>
          <w:trHeight w:val="227"/>
        </w:trPr>
        <w:tc>
          <w:tcPr>
            <w:tcW w:w="1501" w:type="pct"/>
            <w:gridSpan w:val="2"/>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Vr=7.84*a*B*Э</w:t>
            </w: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3073,6</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0,8538</w:t>
            </w:r>
          </w:p>
        </w:tc>
      </w:tr>
      <w:tr w:rsidR="0012344C" w:rsidRPr="0012344C" w:rsidTr="0012344C">
        <w:trPr>
          <w:trHeight w:val="227"/>
        </w:trPr>
        <w:tc>
          <w:tcPr>
            <w:tcW w:w="2986" w:type="pct"/>
            <w:gridSpan w:val="6"/>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 xml:space="preserve">a </w:t>
            </w:r>
            <w:r w:rsidRPr="0012344C">
              <w:rPr>
                <w:rFonts w:ascii="Arial" w:hAnsi="Arial" w:cs="Arial"/>
                <w:color w:val="000000"/>
                <w:sz w:val="16"/>
                <w:szCs w:val="16"/>
              </w:rPr>
              <w:t>- коэффиц.избытка воздуха в уходящих дымовых газах (табл.2.2, стр.7)</w:t>
            </w: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1,1</w:t>
            </w:r>
          </w:p>
        </w:tc>
      </w:tr>
      <w:tr w:rsidR="0012344C" w:rsidRPr="0012344C" w:rsidTr="0012344C">
        <w:trPr>
          <w:trHeight w:val="227"/>
        </w:trPr>
        <w:tc>
          <w:tcPr>
            <w:tcW w:w="2715" w:type="pct"/>
            <w:gridSpan w:val="5"/>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Э - энергетический эквивалент природного газа (табл.5.1, стр.104)</w:t>
            </w: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1,62</w:t>
            </w:r>
          </w:p>
        </w:tc>
      </w:tr>
      <w:tr w:rsidR="0012344C" w:rsidRPr="0012344C" w:rsidTr="0012344C">
        <w:trPr>
          <w:trHeight w:val="227"/>
        </w:trPr>
        <w:tc>
          <w:tcPr>
            <w:tcW w:w="2715" w:type="pct"/>
            <w:gridSpan w:val="5"/>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Концентрация оксидов азота в пересчете на NO</w:t>
            </w:r>
            <w:r w:rsidRPr="0012344C">
              <w:rPr>
                <w:rFonts w:ascii="Arial" w:hAnsi="Arial" w:cs="Arial"/>
                <w:sz w:val="16"/>
                <w:szCs w:val="16"/>
                <w:vertAlign w:val="subscript"/>
              </w:rPr>
              <w:t>2</w:t>
            </w:r>
            <w:r w:rsidRPr="0012344C">
              <w:rPr>
                <w:rFonts w:ascii="Arial" w:hAnsi="Arial" w:cs="Arial"/>
                <w:color w:val="000000"/>
                <w:sz w:val="16"/>
                <w:szCs w:val="16"/>
              </w:rPr>
              <w:t>, кг/м</w:t>
            </w:r>
            <w:r w:rsidRPr="0012344C">
              <w:rPr>
                <w:rFonts w:ascii="Arial" w:hAnsi="Arial" w:cs="Arial"/>
                <w:sz w:val="16"/>
                <w:szCs w:val="16"/>
                <w:vertAlign w:val="superscript"/>
              </w:rPr>
              <w:t>3</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0,0007</w:t>
            </w:r>
          </w:p>
        </w:tc>
      </w:tr>
      <w:tr w:rsidR="0012344C" w:rsidRPr="00FB329B" w:rsidTr="0012344C">
        <w:trPr>
          <w:trHeight w:val="227"/>
        </w:trPr>
        <w:tc>
          <w:tcPr>
            <w:tcW w:w="2083" w:type="pct"/>
            <w:gridSpan w:val="3"/>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lang w:val="en-US"/>
              </w:rPr>
            </w:pPr>
            <w:r w:rsidRPr="0012344C">
              <w:rPr>
                <w:rFonts w:ascii="Arial" w:hAnsi="Arial" w:cs="Arial"/>
                <w:b/>
                <w:bCs/>
                <w:sz w:val="16"/>
                <w:szCs w:val="16"/>
              </w:rPr>
              <w:t>С</w:t>
            </w:r>
            <w:r w:rsidRPr="0012344C">
              <w:rPr>
                <w:rFonts w:ascii="Arial" w:hAnsi="Arial" w:cs="Arial"/>
                <w:b/>
                <w:bCs/>
                <w:sz w:val="16"/>
                <w:szCs w:val="16"/>
                <w:vertAlign w:val="subscript"/>
                <w:lang w:val="en-US"/>
              </w:rPr>
              <w:t>NO</w:t>
            </w:r>
            <w:r w:rsidRPr="0012344C">
              <w:rPr>
                <w:rFonts w:ascii="Arial" w:hAnsi="Arial" w:cs="Arial"/>
                <w:b/>
                <w:bCs/>
                <w:sz w:val="16"/>
                <w:szCs w:val="16"/>
                <w:vertAlign w:val="subscript"/>
              </w:rPr>
              <w:t>х</w:t>
            </w:r>
            <w:r w:rsidRPr="0012344C">
              <w:rPr>
                <w:rFonts w:ascii="Arial" w:hAnsi="Arial" w:cs="Arial"/>
                <w:b/>
                <w:bCs/>
                <w:sz w:val="16"/>
                <w:szCs w:val="16"/>
                <w:lang w:val="en-US"/>
              </w:rPr>
              <w:t>=1.073(180+60b)*Q</w:t>
            </w:r>
            <w:r w:rsidRPr="0012344C">
              <w:rPr>
                <w:rFonts w:ascii="Arial" w:hAnsi="Arial" w:cs="Arial"/>
                <w:b/>
                <w:bCs/>
                <w:sz w:val="16"/>
                <w:szCs w:val="16"/>
              </w:rPr>
              <w:t>ф</w:t>
            </w:r>
            <w:r w:rsidRPr="0012344C">
              <w:rPr>
                <w:rFonts w:ascii="Arial" w:hAnsi="Arial" w:cs="Arial"/>
                <w:b/>
                <w:bCs/>
                <w:sz w:val="16"/>
                <w:szCs w:val="16"/>
                <w:lang w:val="en-US"/>
              </w:rPr>
              <w:t>/Qp*a</w:t>
            </w:r>
            <w:r w:rsidRPr="0012344C">
              <w:rPr>
                <w:rFonts w:ascii="Arial" w:hAnsi="Arial" w:cs="Arial"/>
                <w:b/>
                <w:bCs/>
                <w:sz w:val="16"/>
                <w:szCs w:val="16"/>
                <w:vertAlign w:val="superscript"/>
                <w:lang w:val="en-US"/>
              </w:rPr>
              <w:t>0.5</w:t>
            </w:r>
            <w:r w:rsidRPr="0012344C">
              <w:rPr>
                <w:rFonts w:ascii="Arial" w:hAnsi="Arial" w:cs="Arial"/>
                <w:b/>
                <w:bCs/>
                <w:sz w:val="16"/>
                <w:szCs w:val="16"/>
                <w:lang w:val="en-US"/>
              </w:rPr>
              <w:t>* Vcr/Vr*10</w:t>
            </w:r>
            <w:r w:rsidRPr="0012344C">
              <w:rPr>
                <w:rFonts w:ascii="Arial" w:hAnsi="Arial" w:cs="Arial"/>
                <w:b/>
                <w:bCs/>
                <w:sz w:val="16"/>
                <w:szCs w:val="16"/>
                <w:vertAlign w:val="superscript"/>
                <w:lang w:val="en-US"/>
              </w:rPr>
              <w:t>-6</w:t>
            </w: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r>
      <w:tr w:rsidR="0012344C" w:rsidRPr="00FB329B" w:rsidTr="0012344C">
        <w:trPr>
          <w:trHeight w:val="227"/>
        </w:trPr>
        <w:tc>
          <w:tcPr>
            <w:tcW w:w="642" w:type="pct"/>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86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r>
      <w:tr w:rsidR="0012344C" w:rsidRPr="0012344C" w:rsidTr="0012344C">
        <w:trPr>
          <w:trHeight w:val="227"/>
        </w:trPr>
        <w:tc>
          <w:tcPr>
            <w:tcW w:w="2715" w:type="pct"/>
            <w:gridSpan w:val="5"/>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Фактическая производительность одной форсунки, МДж/час</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10478,2</w:t>
            </w:r>
          </w:p>
        </w:tc>
      </w:tr>
      <w:tr w:rsidR="0012344C" w:rsidRPr="0012344C" w:rsidTr="0012344C">
        <w:trPr>
          <w:trHeight w:val="227"/>
        </w:trPr>
        <w:tc>
          <w:tcPr>
            <w:tcW w:w="1501" w:type="pct"/>
            <w:gridSpan w:val="2"/>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Qф=29.4*Э*В/n</w:t>
            </w: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2715" w:type="pct"/>
            <w:gridSpan w:val="5"/>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Объем сухих продуктов сгорания для природного газа</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Vcr/Vr</w:t>
            </w: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0,84</w:t>
            </w:r>
          </w:p>
        </w:tc>
      </w:tr>
      <w:tr w:rsidR="0012344C" w:rsidRPr="0012344C" w:rsidTr="0012344C">
        <w:trPr>
          <w:trHeight w:val="227"/>
        </w:trPr>
        <w:tc>
          <w:tcPr>
            <w:tcW w:w="642" w:type="pct"/>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86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Qф/Qp</w:t>
            </w: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3,9695</w:t>
            </w:r>
          </w:p>
        </w:tc>
      </w:tr>
      <w:tr w:rsidR="0012344C" w:rsidRPr="0012344C" w:rsidTr="0012344C">
        <w:trPr>
          <w:trHeight w:val="227"/>
        </w:trPr>
        <w:tc>
          <w:tcPr>
            <w:tcW w:w="2083" w:type="pct"/>
            <w:gridSpan w:val="3"/>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Средняя скорость газовоздушной смеси, м/с</w:t>
            </w: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3,0211</w:t>
            </w:r>
          </w:p>
        </w:tc>
      </w:tr>
      <w:tr w:rsidR="0012344C" w:rsidRPr="0012344C" w:rsidTr="0012344C">
        <w:trPr>
          <w:trHeight w:val="227"/>
        </w:trPr>
        <w:tc>
          <w:tcPr>
            <w:tcW w:w="1501" w:type="pct"/>
            <w:gridSpan w:val="2"/>
            <w:tcBorders>
              <w:top w:val="nil"/>
              <w:left w:val="single" w:sz="8" w:space="0" w:color="auto"/>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w=(4*Vr)/(3.14*d</w:t>
            </w:r>
            <w:r w:rsidRPr="0012344C">
              <w:rPr>
                <w:rFonts w:ascii="Arial" w:hAnsi="Arial" w:cs="Arial"/>
                <w:b/>
                <w:bCs/>
                <w:sz w:val="16"/>
                <w:szCs w:val="16"/>
                <w:vertAlign w:val="superscript"/>
              </w:rPr>
              <w:t>2</w:t>
            </w:r>
            <w:r w:rsidRPr="0012344C">
              <w:rPr>
                <w:rFonts w:ascii="Arial" w:hAnsi="Arial" w:cs="Arial"/>
                <w:b/>
                <w:bCs/>
                <w:sz w:val="16"/>
                <w:szCs w:val="16"/>
              </w:rPr>
              <w:t>)</w:t>
            </w:r>
          </w:p>
        </w:tc>
        <w:tc>
          <w:tcPr>
            <w:tcW w:w="582" w:type="pct"/>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8"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4200F4" w:rsidRPr="0012344C" w:rsidTr="0012344C">
        <w:trPr>
          <w:trHeight w:val="227"/>
        </w:trPr>
        <w:tc>
          <w:tcPr>
            <w:tcW w:w="5000" w:type="pct"/>
            <w:gridSpan w:val="14"/>
            <w:tcBorders>
              <w:top w:val="single" w:sz="8" w:space="0" w:color="auto"/>
              <w:left w:val="nil"/>
              <w:bottom w:val="nil"/>
              <w:right w:val="nil"/>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Сборник методик по расчету выбросов вредных веществ в атмосферу различными производствами. Алматы, 1996 г.</w:t>
            </w:r>
          </w:p>
        </w:tc>
      </w:tr>
      <w:tr w:rsidR="0012344C" w:rsidRPr="0012344C" w:rsidTr="0012344C">
        <w:trPr>
          <w:trHeight w:val="227"/>
        </w:trPr>
        <w:tc>
          <w:tcPr>
            <w:tcW w:w="1501" w:type="pct"/>
            <w:gridSpan w:val="2"/>
            <w:tcBorders>
              <w:top w:val="nil"/>
              <w:left w:val="nil"/>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Итоговые выбросы от ист.</w:t>
            </w:r>
          </w:p>
        </w:tc>
        <w:tc>
          <w:tcPr>
            <w:tcW w:w="582" w:type="pct"/>
            <w:tcBorders>
              <w:top w:val="nil"/>
              <w:left w:val="nil"/>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Pr>
                <w:rFonts w:ascii="Arial" w:hAnsi="Arial" w:cs="Arial"/>
                <w:sz w:val="16"/>
                <w:szCs w:val="16"/>
              </w:rPr>
              <w:t>№4003</w:t>
            </w:r>
            <w:r w:rsidRPr="0012344C">
              <w:rPr>
                <w:rFonts w:ascii="Arial" w:hAnsi="Arial" w:cs="Arial"/>
                <w:sz w:val="16"/>
                <w:szCs w:val="16"/>
              </w:rPr>
              <w:t>:</w:t>
            </w:r>
          </w:p>
        </w:tc>
        <w:tc>
          <w:tcPr>
            <w:tcW w:w="632" w:type="pct"/>
            <w:gridSpan w:val="2"/>
            <w:tcBorders>
              <w:top w:val="nil"/>
              <w:left w:val="nil"/>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Код ЗВ</w:t>
            </w:r>
          </w:p>
        </w:tc>
        <w:tc>
          <w:tcPr>
            <w:tcW w:w="860" w:type="pct"/>
            <w:tcBorders>
              <w:top w:val="nil"/>
              <w:left w:val="nil"/>
              <w:bottom w:val="single" w:sz="4" w:space="0" w:color="auto"/>
              <w:right w:val="single" w:sz="4" w:space="0" w:color="auto"/>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Наименование ЗВ</w:t>
            </w:r>
          </w:p>
        </w:tc>
        <w:tc>
          <w:tcPr>
            <w:tcW w:w="582" w:type="pct"/>
            <w:tcBorders>
              <w:top w:val="nil"/>
              <w:left w:val="nil"/>
              <w:bottom w:val="single" w:sz="4" w:space="0" w:color="auto"/>
              <w:right w:val="single" w:sz="4" w:space="0" w:color="auto"/>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Выброс, г/с</w:t>
            </w:r>
          </w:p>
        </w:tc>
        <w:tc>
          <w:tcPr>
            <w:tcW w:w="632" w:type="pct"/>
            <w:gridSpan w:val="2"/>
            <w:tcBorders>
              <w:top w:val="nil"/>
              <w:left w:val="nil"/>
              <w:bottom w:val="single" w:sz="4" w:space="0" w:color="auto"/>
              <w:right w:val="single" w:sz="4" w:space="0" w:color="auto"/>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Выброс, т/год</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0301</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Азота диоксид</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0,461331</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14,548521</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0304</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Азота оксид</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0,074966</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2,364135</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0330</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Сера диоксид</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0,000000</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0,000000</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0337</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Оксид углерода</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0,091667</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2,890800</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0410</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Метан</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0,091667</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2,890800</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86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22,69426</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4622" w:type="pct"/>
            <w:gridSpan w:val="13"/>
            <w:tcBorders>
              <w:top w:val="single" w:sz="4" w:space="0" w:color="auto"/>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Свеча продувочная на печах подогрева нефти №1 и №2</w:t>
            </w:r>
          </w:p>
        </w:tc>
        <w:tc>
          <w:tcPr>
            <w:tcW w:w="378" w:type="pct"/>
            <w:tcBorders>
              <w:top w:val="single" w:sz="4" w:space="0" w:color="auto"/>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12344C" w:rsidRPr="0012344C" w:rsidRDefault="0012344C" w:rsidP="0012344C">
            <w:pPr>
              <w:spacing w:line="240" w:lineRule="auto"/>
              <w:ind w:firstLine="0"/>
              <w:jc w:val="center"/>
              <w:rPr>
                <w:rFonts w:ascii="Arial" w:hAnsi="Arial" w:cs="Arial"/>
                <w:b/>
                <w:bCs/>
                <w:i/>
                <w:iCs/>
                <w:sz w:val="16"/>
                <w:szCs w:val="16"/>
              </w:rPr>
            </w:pPr>
            <w:r w:rsidRPr="0012344C">
              <w:rPr>
                <w:rFonts w:ascii="Arial" w:hAnsi="Arial" w:cs="Arial"/>
                <w:b/>
                <w:bCs/>
                <w:i/>
                <w:iCs/>
                <w:sz w:val="16"/>
                <w:szCs w:val="16"/>
              </w:rPr>
              <w:t>Источник № 0402, 0404</w:t>
            </w:r>
          </w:p>
        </w:tc>
      </w:tr>
      <w:tr w:rsidR="0012344C" w:rsidRPr="0012344C" w:rsidTr="0012344C">
        <w:trPr>
          <w:trHeight w:val="227"/>
        </w:trPr>
        <w:tc>
          <w:tcPr>
            <w:tcW w:w="3792" w:type="pct"/>
            <w:gridSpan w:val="8"/>
            <w:tcBorders>
              <w:top w:val="single" w:sz="4" w:space="0" w:color="auto"/>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Исходные данные:</w:t>
            </w:r>
          </w:p>
        </w:tc>
        <w:tc>
          <w:tcPr>
            <w:tcW w:w="474" w:type="pct"/>
            <w:gridSpan w:val="3"/>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p>
        </w:tc>
        <w:tc>
          <w:tcPr>
            <w:tcW w:w="356"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p>
        </w:tc>
      </w:tr>
      <w:tr w:rsidR="0012344C" w:rsidRPr="0012344C" w:rsidTr="0012344C">
        <w:trPr>
          <w:trHeight w:val="227"/>
        </w:trPr>
        <w:tc>
          <w:tcPr>
            <w:tcW w:w="3792" w:type="pct"/>
            <w:gridSpan w:val="8"/>
            <w:tcBorders>
              <w:top w:val="single" w:sz="4" w:space="0" w:color="auto"/>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Диаметр свечи</w:t>
            </w:r>
          </w:p>
        </w:tc>
        <w:tc>
          <w:tcPr>
            <w:tcW w:w="474" w:type="pct"/>
            <w:gridSpan w:val="3"/>
            <w:tcBorders>
              <w:top w:val="single" w:sz="4" w:space="0" w:color="auto"/>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d</w:t>
            </w:r>
          </w:p>
        </w:tc>
        <w:tc>
          <w:tcPr>
            <w:tcW w:w="356" w:type="pct"/>
            <w:gridSpan w:val="2"/>
            <w:tcBorders>
              <w:top w:val="single" w:sz="4" w:space="0" w:color="auto"/>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w:t>
            </w:r>
          </w:p>
        </w:tc>
        <w:tc>
          <w:tcPr>
            <w:tcW w:w="378" w:type="pct"/>
            <w:tcBorders>
              <w:top w:val="single" w:sz="4" w:space="0" w:color="auto"/>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0,05</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Плотность газа</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р</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кг/м</w:t>
            </w:r>
            <w:r w:rsidRPr="0012344C">
              <w:rPr>
                <w:rFonts w:ascii="Arial" w:hAnsi="Arial" w:cs="Arial"/>
                <w:sz w:val="16"/>
                <w:szCs w:val="16"/>
                <w:vertAlign w:val="superscript"/>
              </w:rPr>
              <w:t>3</w:t>
            </w:r>
          </w:p>
        </w:tc>
        <w:tc>
          <w:tcPr>
            <w:tcW w:w="378" w:type="pct"/>
            <w:tcBorders>
              <w:top w:val="nil"/>
              <w:left w:val="nil"/>
              <w:bottom w:val="nil"/>
              <w:right w:val="single" w:sz="4" w:space="0" w:color="auto"/>
            </w:tcBorders>
            <w:shd w:val="clear" w:color="000000" w:fill="FFFFFF"/>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0,88</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Время работы</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t</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сек</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7200</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Площадь круга</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S</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2</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0,002</w:t>
            </w:r>
          </w:p>
        </w:tc>
      </w:tr>
      <w:tr w:rsidR="0012344C" w:rsidRPr="0012344C" w:rsidTr="0012344C">
        <w:trPr>
          <w:trHeight w:val="227"/>
        </w:trPr>
        <w:tc>
          <w:tcPr>
            <w:tcW w:w="2610" w:type="pct"/>
            <w:gridSpan w:val="4"/>
            <w:tcBorders>
              <w:top w:val="nil"/>
              <w:left w:val="single" w:sz="4" w:space="0" w:color="auto"/>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1183" w:type="pct"/>
            <w:gridSpan w:val="4"/>
            <w:tcBorders>
              <w:top w:val="nil"/>
              <w:left w:val="nil"/>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74" w:type="pct"/>
            <w:gridSpan w:val="3"/>
            <w:tcBorders>
              <w:top w:val="nil"/>
              <w:left w:val="single" w:sz="4" w:space="0" w:color="auto"/>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u w:val="single"/>
              </w:rPr>
            </w:pPr>
            <w:r w:rsidRPr="0012344C">
              <w:rPr>
                <w:rFonts w:ascii="Arial" w:hAnsi="Arial" w:cs="Arial"/>
                <w:b/>
                <w:bCs/>
                <w:sz w:val="16"/>
                <w:szCs w:val="16"/>
                <w:u w:val="single"/>
              </w:rPr>
              <w:t>Расчет:</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Объем газа, сбрасываемого на свечу:</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V</w:t>
            </w:r>
            <w:r w:rsidRPr="0012344C">
              <w:rPr>
                <w:rFonts w:ascii="Arial" w:hAnsi="Arial" w:cs="Arial"/>
                <w:sz w:val="16"/>
                <w:szCs w:val="16"/>
                <w:vertAlign w:val="subscript"/>
              </w:rPr>
              <w:t>стр</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3</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2,50</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Объем продувки:</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V =Vг/τ</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V</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3</w:t>
            </w:r>
            <w:r w:rsidRPr="0012344C">
              <w:rPr>
                <w:rFonts w:ascii="Arial" w:hAnsi="Arial" w:cs="Arial"/>
                <w:sz w:val="16"/>
                <w:szCs w:val="16"/>
              </w:rPr>
              <w:t>/с</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0,0003</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Весовое количество газа, стравливаемое в</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атмосферу:</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Mr = V * ρ * 10</w:t>
            </w:r>
            <w:r w:rsidRPr="0012344C">
              <w:rPr>
                <w:rFonts w:ascii="Arial" w:hAnsi="Arial" w:cs="Arial"/>
                <w:b/>
                <w:bCs/>
                <w:sz w:val="16"/>
                <w:szCs w:val="16"/>
                <w:vertAlign w:val="superscript"/>
              </w:rPr>
              <w:t>3</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Mr</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г/с</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0,3056</w:t>
            </w:r>
          </w:p>
        </w:tc>
      </w:tr>
      <w:tr w:rsidR="0012344C" w:rsidRPr="0012344C" w:rsidTr="0012344C">
        <w:trPr>
          <w:trHeight w:val="227"/>
        </w:trPr>
        <w:tc>
          <w:tcPr>
            <w:tcW w:w="2610" w:type="pct"/>
            <w:gridSpan w:val="4"/>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1183" w:type="pct"/>
            <w:gridSpan w:val="4"/>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Mr</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т/г</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0,0022</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Средняя скорость выхода газа из свечи:</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w=V/S</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w</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м/с</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0,1769</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Концентрация газа в свече:</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C = M</w:t>
            </w:r>
            <w:r w:rsidRPr="0012344C">
              <w:rPr>
                <w:rFonts w:ascii="Arial" w:hAnsi="Arial" w:cs="Arial"/>
                <w:b/>
                <w:bCs/>
                <w:sz w:val="16"/>
                <w:szCs w:val="16"/>
                <w:vertAlign w:val="subscript"/>
              </w:rPr>
              <w:t>r(г/с)</w:t>
            </w:r>
            <w:r w:rsidRPr="0012344C">
              <w:rPr>
                <w:rFonts w:ascii="Arial" w:hAnsi="Arial" w:cs="Arial"/>
                <w:b/>
                <w:bCs/>
                <w:sz w:val="16"/>
                <w:szCs w:val="16"/>
              </w:rPr>
              <w:t>*10</w:t>
            </w:r>
            <w:r w:rsidRPr="0012344C">
              <w:rPr>
                <w:rFonts w:ascii="Arial" w:hAnsi="Arial" w:cs="Arial"/>
                <w:b/>
                <w:bCs/>
                <w:sz w:val="16"/>
                <w:szCs w:val="16"/>
                <w:vertAlign w:val="superscript"/>
              </w:rPr>
              <w:t>3</w:t>
            </w:r>
            <w:r w:rsidRPr="0012344C">
              <w:rPr>
                <w:rFonts w:ascii="Arial" w:hAnsi="Arial" w:cs="Arial"/>
                <w:b/>
                <w:bCs/>
                <w:sz w:val="16"/>
                <w:szCs w:val="16"/>
              </w:rPr>
              <w:t>/V</w:t>
            </w:r>
          </w:p>
        </w:tc>
        <w:tc>
          <w:tcPr>
            <w:tcW w:w="474" w:type="pct"/>
            <w:gridSpan w:val="3"/>
            <w:tcBorders>
              <w:top w:val="nil"/>
              <w:left w:val="single" w:sz="4" w:space="0" w:color="auto"/>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С</w:t>
            </w:r>
          </w:p>
        </w:tc>
        <w:tc>
          <w:tcPr>
            <w:tcW w:w="356" w:type="pct"/>
            <w:gridSpan w:val="2"/>
            <w:tcBorders>
              <w:top w:val="nil"/>
              <w:left w:val="single" w:sz="4" w:space="0" w:color="auto"/>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мг/м</w:t>
            </w:r>
            <w:r w:rsidRPr="0012344C">
              <w:rPr>
                <w:rFonts w:ascii="Arial" w:hAnsi="Arial" w:cs="Arial"/>
                <w:sz w:val="16"/>
                <w:szCs w:val="16"/>
                <w:vertAlign w:val="superscript"/>
              </w:rPr>
              <w:t>3</w:t>
            </w:r>
          </w:p>
        </w:tc>
        <w:tc>
          <w:tcPr>
            <w:tcW w:w="378" w:type="pct"/>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880128</w:t>
            </w:r>
          </w:p>
        </w:tc>
      </w:tr>
      <w:tr w:rsidR="0012344C" w:rsidRPr="0012344C" w:rsidTr="0012344C">
        <w:trPr>
          <w:trHeight w:val="227"/>
        </w:trPr>
        <w:tc>
          <w:tcPr>
            <w:tcW w:w="379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Выбросы ЗВ по источнику:</w:t>
            </w:r>
          </w:p>
        </w:tc>
        <w:tc>
          <w:tcPr>
            <w:tcW w:w="474" w:type="pct"/>
            <w:gridSpan w:val="3"/>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i/>
                <w:iCs/>
                <w:sz w:val="16"/>
                <w:szCs w:val="16"/>
              </w:rPr>
            </w:pPr>
            <w:r w:rsidRPr="0012344C">
              <w:rPr>
                <w:rFonts w:ascii="Arial" w:hAnsi="Arial" w:cs="Arial"/>
                <w:b/>
                <w:bCs/>
                <w:i/>
                <w:iCs/>
                <w:sz w:val="16"/>
                <w:szCs w:val="16"/>
              </w:rPr>
              <w:t>масс.w/w</w:t>
            </w:r>
          </w:p>
        </w:tc>
        <w:tc>
          <w:tcPr>
            <w:tcW w:w="356" w:type="pct"/>
            <w:gridSpan w:val="2"/>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г/с</w:t>
            </w:r>
          </w:p>
        </w:tc>
        <w:tc>
          <w:tcPr>
            <w:tcW w:w="378" w:type="pct"/>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т/г</w:t>
            </w:r>
          </w:p>
        </w:tc>
      </w:tr>
      <w:tr w:rsidR="0012344C" w:rsidRPr="0012344C" w:rsidTr="0012344C">
        <w:trPr>
          <w:trHeight w:val="227"/>
        </w:trPr>
        <w:tc>
          <w:tcPr>
            <w:tcW w:w="2610" w:type="pct"/>
            <w:gridSpan w:val="4"/>
            <w:tcBorders>
              <w:top w:val="nil"/>
              <w:left w:val="single" w:sz="4" w:space="0" w:color="auto"/>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lastRenderedPageBreak/>
              <w:t>0415</w:t>
            </w:r>
          </w:p>
        </w:tc>
        <w:tc>
          <w:tcPr>
            <w:tcW w:w="1183" w:type="pct"/>
            <w:gridSpan w:val="4"/>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Смесь углеводородов  С</w:t>
            </w:r>
            <w:r w:rsidRPr="0012344C">
              <w:rPr>
                <w:rFonts w:ascii="Arial" w:hAnsi="Arial" w:cs="Arial"/>
                <w:sz w:val="16"/>
                <w:szCs w:val="16"/>
                <w:vertAlign w:val="subscript"/>
              </w:rPr>
              <w:t>1</w:t>
            </w:r>
            <w:r w:rsidRPr="0012344C">
              <w:rPr>
                <w:rFonts w:ascii="Arial" w:hAnsi="Arial" w:cs="Arial"/>
                <w:sz w:val="16"/>
                <w:szCs w:val="16"/>
              </w:rPr>
              <w:t>-С</w:t>
            </w:r>
            <w:r w:rsidRPr="0012344C">
              <w:rPr>
                <w:rFonts w:ascii="Arial" w:hAnsi="Arial" w:cs="Arial"/>
                <w:sz w:val="16"/>
                <w:szCs w:val="16"/>
                <w:vertAlign w:val="subscript"/>
              </w:rPr>
              <w:t>5</w:t>
            </w:r>
          </w:p>
        </w:tc>
        <w:tc>
          <w:tcPr>
            <w:tcW w:w="474"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1,00</w:t>
            </w:r>
          </w:p>
        </w:tc>
        <w:tc>
          <w:tcPr>
            <w:tcW w:w="356" w:type="pct"/>
            <w:gridSpan w:val="2"/>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0,3056</w:t>
            </w:r>
          </w:p>
        </w:tc>
        <w:tc>
          <w:tcPr>
            <w:tcW w:w="378" w:type="pct"/>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0,0022</w:t>
            </w:r>
          </w:p>
        </w:tc>
      </w:tr>
      <w:tr w:rsidR="0012344C" w:rsidRPr="0012344C" w:rsidTr="0012344C">
        <w:trPr>
          <w:trHeight w:val="227"/>
        </w:trPr>
        <w:tc>
          <w:tcPr>
            <w:tcW w:w="2610" w:type="pct"/>
            <w:gridSpan w:val="4"/>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p>
        </w:tc>
        <w:tc>
          <w:tcPr>
            <w:tcW w:w="1183" w:type="pct"/>
            <w:gridSpan w:val="4"/>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74" w:type="pct"/>
            <w:gridSpan w:val="3"/>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1,00</w:t>
            </w:r>
          </w:p>
        </w:tc>
        <w:tc>
          <w:tcPr>
            <w:tcW w:w="356"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color w:val="FF0000"/>
                <w:sz w:val="16"/>
                <w:szCs w:val="16"/>
              </w:rPr>
            </w:pPr>
            <w:r w:rsidRPr="0012344C">
              <w:rPr>
                <w:rFonts w:ascii="Arial" w:hAnsi="Arial" w:cs="Arial"/>
                <w:b/>
                <w:bCs/>
                <w:color w:val="FF0000"/>
                <w:sz w:val="16"/>
                <w:szCs w:val="16"/>
              </w:rPr>
              <w:t>0,0088</w:t>
            </w:r>
          </w:p>
        </w:tc>
      </w:tr>
    </w:tbl>
    <w:p w:rsidR="004200F4" w:rsidRDefault="004200F4"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pPr>
    </w:p>
    <w:p w:rsidR="0012344C" w:rsidRDefault="0012344C" w:rsidP="00D21BC0">
      <w:pPr>
        <w:spacing w:line="312" w:lineRule="auto"/>
        <w:rPr>
          <w:rFonts w:ascii="Arial" w:hAnsi="Arial" w:cs="Arial"/>
          <w:szCs w:val="22"/>
          <w:lang w:eastAsia="x-none"/>
        </w:rPr>
        <w:sectPr w:rsidR="0012344C" w:rsidSect="0012344C">
          <w:pgSz w:w="11906" w:h="16838" w:code="9"/>
          <w:pgMar w:top="1134" w:right="851" w:bottom="851" w:left="1134" w:header="680" w:footer="284" w:gutter="0"/>
          <w:cols w:space="708"/>
          <w:docGrid w:linePitch="326"/>
        </w:sectPr>
      </w:pPr>
    </w:p>
    <w:p w:rsidR="004200F4" w:rsidRDefault="004200F4"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72"/>
        <w:gridCol w:w="2258"/>
        <w:gridCol w:w="851"/>
        <w:gridCol w:w="708"/>
        <w:gridCol w:w="762"/>
        <w:gridCol w:w="764"/>
        <w:gridCol w:w="579"/>
        <w:gridCol w:w="795"/>
        <w:gridCol w:w="826"/>
        <w:gridCol w:w="834"/>
        <w:gridCol w:w="1045"/>
        <w:gridCol w:w="528"/>
        <w:gridCol w:w="813"/>
        <w:gridCol w:w="567"/>
        <w:gridCol w:w="849"/>
        <w:gridCol w:w="407"/>
        <w:gridCol w:w="867"/>
        <w:gridCol w:w="818"/>
      </w:tblGrid>
      <w:tr w:rsidR="0012344C" w:rsidRPr="0012344C" w:rsidTr="004B4000">
        <w:trPr>
          <w:cantSplit/>
          <w:trHeight w:val="2153"/>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 ист.</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Оборудование</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Максим. объем паро-воздушной смеси, м3/час</w:t>
            </w:r>
          </w:p>
        </w:tc>
        <w:tc>
          <w:tcPr>
            <w:tcW w:w="239"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Давление насыщ. паров нефти при t = 38 град., P38</w:t>
            </w:r>
          </w:p>
        </w:tc>
        <w:tc>
          <w:tcPr>
            <w:tcW w:w="257"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Темпе-ратура начала кипения жидкости, tнк (град)</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резер-вуара V,м3</w:t>
            </w:r>
          </w:p>
        </w:tc>
        <w:tc>
          <w:tcPr>
            <w:tcW w:w="195"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Кол-во рез-ров, Nр (шт.)</w:t>
            </w:r>
          </w:p>
        </w:tc>
        <w:tc>
          <w:tcPr>
            <w:tcW w:w="268"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Годовая оборачи-ваемость резер-вуаров, n</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закачки Qзак (Vч</w:t>
            </w:r>
            <w:r w:rsidRPr="0012344C">
              <w:rPr>
                <w:rFonts w:ascii="Arial CYR" w:hAnsi="Arial CYR" w:cs="Arial CYR"/>
                <w:b/>
                <w:bCs/>
                <w:sz w:val="16"/>
                <w:szCs w:val="16"/>
                <w:vertAlign w:val="superscript"/>
              </w:rPr>
              <w:t>max</w:t>
            </w:r>
            <w:r w:rsidRPr="0012344C">
              <w:rPr>
                <w:rFonts w:ascii="Arial CYR" w:hAnsi="Arial CYR" w:cs="Arial CYR"/>
                <w:b/>
                <w:bCs/>
                <w:sz w:val="16"/>
                <w:szCs w:val="16"/>
              </w:rPr>
              <w:t>), м3/ч</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откачки Qотк, м3/ч</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жидкости B , т/год,  закачив. в 1 резервуар</w:t>
            </w:r>
          </w:p>
        </w:tc>
        <w:tc>
          <w:tcPr>
            <w:tcW w:w="178"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 xml:space="preserve">Плот-ть  жидкости </w:t>
            </w:r>
            <w:r w:rsidRPr="0012344C">
              <w:rPr>
                <w:rFonts w:ascii="Arial" w:hAnsi="Arial" w:cs="Arial"/>
                <w:b/>
                <w:bCs/>
                <w:i/>
                <w:iCs/>
                <w:sz w:val="16"/>
                <w:szCs w:val="16"/>
              </w:rPr>
              <w:t>p</w:t>
            </w:r>
            <w:r w:rsidRPr="0012344C">
              <w:rPr>
                <w:rFonts w:ascii="Arial CYR" w:hAnsi="Arial CYR" w:cs="Arial CYR"/>
                <w:b/>
                <w:bCs/>
                <w:sz w:val="16"/>
                <w:szCs w:val="16"/>
              </w:rPr>
              <w:t>,т/м3</w:t>
            </w:r>
          </w:p>
        </w:tc>
        <w:tc>
          <w:tcPr>
            <w:tcW w:w="274"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Cредства сокращения выбросов</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t max, макс температура жидкости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t min , миним температура жидкости</w:t>
            </w:r>
          </w:p>
        </w:tc>
        <w:tc>
          <w:tcPr>
            <w:tcW w:w="137"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Категория</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Режим эксплуатации резервуара</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Клим. зона</w:t>
            </w:r>
          </w:p>
        </w:tc>
      </w:tr>
      <w:tr w:rsidR="0012344C" w:rsidRPr="0012344C" w:rsidTr="004B4000">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0405</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rsidR="0012344C" w:rsidRDefault="0012344C"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Буферная емкость</w:t>
            </w:r>
          </w:p>
          <w:p w:rsidR="0012344C" w:rsidRPr="0012344C" w:rsidRDefault="0012344C"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(Аппарат 1-80-1,0-И)</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18,5</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80,0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4345,24</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50,00</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35,00</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78"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1,05</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4B4000"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 xml:space="preserve">газовая </w:t>
            </w:r>
          </w:p>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обвязка</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Б</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"мерник"</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южная (третья)</w:t>
            </w:r>
          </w:p>
        </w:tc>
      </w:tr>
    </w:tbl>
    <w:p w:rsidR="0012344C" w:rsidRPr="0012344C" w:rsidRDefault="0012344C" w:rsidP="0012344C">
      <w:pPr>
        <w:spacing w:line="240" w:lineRule="auto"/>
        <w:ind w:firstLine="0"/>
        <w:rPr>
          <w:sz w:val="20"/>
          <w:szCs w:val="20"/>
        </w:rPr>
      </w:pPr>
      <w:r w:rsidRPr="0012344C">
        <w:rPr>
          <w:rFonts w:ascii="Arial CYR" w:hAnsi="Arial CYR" w:cs="Arial CYR"/>
          <w:b/>
          <w:bCs/>
          <w:sz w:val="16"/>
          <w:szCs w:val="16"/>
        </w:rPr>
        <w:t xml:space="preserve"> </w:t>
      </w:r>
      <w:r w:rsidRPr="0012344C">
        <w:rPr>
          <w:sz w:val="20"/>
          <w:szCs w:val="20"/>
        </w:rPr>
        <w:t xml:space="preserve">                    </w:t>
      </w:r>
    </w:p>
    <w:tbl>
      <w:tblPr>
        <w:tblW w:w="4969" w:type="pct"/>
        <w:tblInd w:w="50" w:type="dxa"/>
        <w:tblLayout w:type="fixed"/>
        <w:tblLook w:val="04A0" w:firstRow="1" w:lastRow="0" w:firstColumn="1" w:lastColumn="0" w:noHBand="0" w:noVBand="1"/>
      </w:tblPr>
      <w:tblGrid>
        <w:gridCol w:w="550"/>
        <w:gridCol w:w="1697"/>
        <w:gridCol w:w="555"/>
        <w:gridCol w:w="926"/>
        <w:gridCol w:w="425"/>
        <w:gridCol w:w="507"/>
        <w:gridCol w:w="829"/>
        <w:gridCol w:w="563"/>
        <w:gridCol w:w="723"/>
        <w:gridCol w:w="392"/>
        <w:gridCol w:w="575"/>
        <w:gridCol w:w="569"/>
        <w:gridCol w:w="850"/>
        <w:gridCol w:w="853"/>
        <w:gridCol w:w="702"/>
        <w:gridCol w:w="2074"/>
        <w:gridCol w:w="982"/>
        <w:gridCol w:w="979"/>
      </w:tblGrid>
      <w:tr w:rsidR="004B4000" w:rsidRPr="0012344C" w:rsidTr="004B4000">
        <w:trPr>
          <w:trHeight w:val="227"/>
        </w:trPr>
        <w:tc>
          <w:tcPr>
            <w:tcW w:w="186"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rFonts w:ascii="Arial CYR" w:hAnsi="Arial CYR" w:cs="Arial CYR"/>
                <w:b/>
                <w:bCs/>
                <w:sz w:val="16"/>
                <w:szCs w:val="16"/>
              </w:rPr>
            </w:pPr>
          </w:p>
        </w:tc>
        <w:tc>
          <w:tcPr>
            <w:tcW w:w="575"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88"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314"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44"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72"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81"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91"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45"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3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95"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9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88"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89"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38"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70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33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33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r>
      <w:tr w:rsidR="004B4000" w:rsidRPr="0012344C" w:rsidTr="004B4000">
        <w:trPr>
          <w:cantSplit/>
          <w:trHeight w:val="2124"/>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 ист.</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Оборудование</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Кол-во рез-ров, Nр (шт.)</w:t>
            </w:r>
          </w:p>
        </w:tc>
        <w:tc>
          <w:tcPr>
            <w:tcW w:w="314"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Объем жидкости B , т/год,  закачив. в 1 резервуар</w:t>
            </w:r>
          </w:p>
        </w:tc>
        <w:tc>
          <w:tcPr>
            <w:tcW w:w="144"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Kt max (прил. 7)</w:t>
            </w:r>
          </w:p>
        </w:tc>
        <w:tc>
          <w:tcPr>
            <w:tcW w:w="172"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Kt min (прил. 7)</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Конструкция резервуара</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Kp ср  (прил. 8)</w:t>
            </w:r>
          </w:p>
        </w:tc>
        <w:tc>
          <w:tcPr>
            <w:tcW w:w="245"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Kp max  (прил. 8)</w:t>
            </w:r>
          </w:p>
        </w:tc>
        <w:tc>
          <w:tcPr>
            <w:tcW w:w="133"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Kв, (прил. 9)</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 oв   (прил. 10)</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Молек. масса m = 45 + 0,6 tнк</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Время работы, час/год</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Код ЗВ</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Сод., в % масс.</w:t>
            </w:r>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Наименование вещества</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Выбросы, г/с</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Выбросы, т/год</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0405</w:t>
            </w: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Буферная емкость</w:t>
            </w: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0415</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72,52</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Смесь углеводородов пред. С1-С5</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1,10810</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46,34370</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(Аппарат 1-80-1,0-И)</w:t>
            </w: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0416</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26,8</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Смесь углеводородов пред. С6-С10</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0,40950</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17,12646</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0602</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0,35</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Бензол</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0,00535</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0,22367</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0616</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0,22</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Ксилол</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0,00336</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0,14059</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0621</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0,11</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Толуол</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0,00168</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0,07030</w:t>
            </w:r>
          </w:p>
        </w:tc>
      </w:tr>
      <w:tr w:rsidR="004B4000" w:rsidRPr="0012344C" w:rsidTr="004B4000">
        <w:trPr>
          <w:trHeight w:val="227"/>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0333</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0,06</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Сероводород</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0,00092</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0,03834</w:t>
            </w:r>
          </w:p>
        </w:tc>
      </w:tr>
      <w:tr w:rsidR="004B4000" w:rsidRPr="0012344C" w:rsidTr="004B4000">
        <w:trPr>
          <w:trHeight w:val="227"/>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57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72"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3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1,52892</w:t>
            </w:r>
          </w:p>
        </w:tc>
        <w:tc>
          <w:tcPr>
            <w:tcW w:w="3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63,94306</w:t>
            </w:r>
          </w:p>
        </w:tc>
      </w:tr>
    </w:tbl>
    <w:p w:rsidR="0012344C" w:rsidRPr="0012344C" w:rsidRDefault="0012344C" w:rsidP="0012344C">
      <w:pPr>
        <w:spacing w:line="240" w:lineRule="auto"/>
        <w:ind w:firstLine="0"/>
        <w:rPr>
          <w:sz w:val="20"/>
          <w:szCs w:val="20"/>
        </w:rPr>
      </w:pPr>
      <w:r w:rsidRPr="0012344C">
        <w:rPr>
          <w:rFonts w:ascii="Arial CYR" w:hAnsi="Arial CYR" w:cs="Arial CYR"/>
          <w:b/>
          <w:bCs/>
          <w:sz w:val="16"/>
          <w:szCs w:val="16"/>
        </w:rPr>
        <w:t xml:space="preserve"> </w:t>
      </w:r>
      <w:r w:rsidRPr="0012344C">
        <w:rPr>
          <w:sz w:val="20"/>
          <w:szCs w:val="20"/>
        </w:rPr>
        <w:t xml:space="preserve">                    </w:t>
      </w:r>
    </w:p>
    <w:p w:rsidR="0012344C" w:rsidRPr="0012344C" w:rsidRDefault="0012344C" w:rsidP="0012344C">
      <w:pPr>
        <w:spacing w:line="240" w:lineRule="auto"/>
        <w:ind w:firstLine="0"/>
        <w:rPr>
          <w:sz w:val="20"/>
          <w:szCs w:val="20"/>
        </w:rPr>
      </w:pPr>
      <w:r w:rsidRPr="0012344C">
        <w:rPr>
          <w:sz w:val="20"/>
          <w:szCs w:val="20"/>
        </w:rPr>
        <w:t xml:space="preserve">                     </w:t>
      </w:r>
    </w:p>
    <w:tbl>
      <w:tblPr>
        <w:tblW w:w="5000" w:type="pct"/>
        <w:tblLook w:val="04A0" w:firstRow="1" w:lastRow="0" w:firstColumn="1" w:lastColumn="0" w:noHBand="0" w:noVBand="1"/>
      </w:tblPr>
      <w:tblGrid>
        <w:gridCol w:w="613"/>
        <w:gridCol w:w="2281"/>
        <w:gridCol w:w="433"/>
        <w:gridCol w:w="564"/>
        <w:gridCol w:w="433"/>
        <w:gridCol w:w="816"/>
        <w:gridCol w:w="617"/>
        <w:gridCol w:w="1039"/>
        <w:gridCol w:w="882"/>
        <w:gridCol w:w="888"/>
        <w:gridCol w:w="1113"/>
        <w:gridCol w:w="564"/>
        <w:gridCol w:w="1511"/>
        <w:gridCol w:w="433"/>
        <w:gridCol w:w="433"/>
        <w:gridCol w:w="433"/>
        <w:gridCol w:w="923"/>
        <w:gridCol w:w="867"/>
      </w:tblGrid>
      <w:tr w:rsidR="004B4000" w:rsidRPr="0012344C" w:rsidTr="004B4000">
        <w:trPr>
          <w:cantSplit/>
          <w:trHeight w:val="219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lastRenderedPageBreak/>
              <w:t>№ ист.</w:t>
            </w:r>
          </w:p>
        </w:tc>
        <w:tc>
          <w:tcPr>
            <w:tcW w:w="768"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Оборудование</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Максим. объем паро-воздушной смеси, м3/час</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Давление насыщ. паров нефти при t = 38 град., P38</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Темпе-ратура начала кипения жидкости, tнк (град)</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резер-вуара V,м3</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Кол-во рез-ров, Nр (шт.)</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Годовая оборачи-ваемость резер-вуаров, n</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закачки Qзак (Vч</w:t>
            </w:r>
            <w:r w:rsidRPr="0012344C">
              <w:rPr>
                <w:rFonts w:ascii="Arial CYR" w:hAnsi="Arial CYR" w:cs="Arial CYR"/>
                <w:b/>
                <w:bCs/>
                <w:sz w:val="16"/>
                <w:szCs w:val="16"/>
                <w:vertAlign w:val="superscript"/>
              </w:rPr>
              <w:t>max</w:t>
            </w:r>
            <w:r w:rsidRPr="0012344C">
              <w:rPr>
                <w:rFonts w:ascii="Arial CYR" w:hAnsi="Arial CYR" w:cs="Arial CYR"/>
                <w:b/>
                <w:bCs/>
                <w:sz w:val="16"/>
                <w:szCs w:val="16"/>
              </w:rPr>
              <w:t>), м3/ч</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откачки Qотк, м3/ч</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жидкости B , т/год,  закачив. в 1 резервуар</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 xml:space="preserve">Плот-ть  жидкости </w:t>
            </w:r>
            <w:r w:rsidRPr="0012344C">
              <w:rPr>
                <w:rFonts w:ascii="Arial" w:hAnsi="Arial" w:cs="Arial"/>
                <w:b/>
                <w:bCs/>
                <w:i/>
                <w:iCs/>
                <w:sz w:val="16"/>
                <w:szCs w:val="16"/>
              </w:rPr>
              <w:t>p</w:t>
            </w:r>
            <w:r w:rsidRPr="0012344C">
              <w:rPr>
                <w:rFonts w:ascii="Arial CYR" w:hAnsi="Arial CYR" w:cs="Arial CYR"/>
                <w:b/>
                <w:bCs/>
                <w:sz w:val="16"/>
                <w:szCs w:val="16"/>
              </w:rPr>
              <w:t>,т/м3</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Cредства сокращения выбросов</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t max, макс температура жидкости</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t min , миним температура жидкости</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Категория</w:t>
            </w:r>
          </w:p>
        </w:tc>
        <w:tc>
          <w:tcPr>
            <w:tcW w:w="311"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Режим эксплуатации резервуара</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Клим. зона</w:t>
            </w:r>
          </w:p>
        </w:tc>
      </w:tr>
      <w:tr w:rsidR="004B4000" w:rsidRPr="0012344C" w:rsidTr="004B4000">
        <w:trPr>
          <w:trHeight w:val="227"/>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0406</w:t>
            </w:r>
          </w:p>
        </w:tc>
        <w:tc>
          <w:tcPr>
            <w:tcW w:w="768"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Резерв. Буфер. емкость</w:t>
            </w:r>
          </w:p>
        </w:tc>
        <w:tc>
          <w:tcPr>
            <w:tcW w:w="146"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18,5</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80,0</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582,14</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50,00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35,00</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1,05</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газовая обвязка</w:t>
            </w:r>
          </w:p>
        </w:tc>
        <w:tc>
          <w:tcPr>
            <w:tcW w:w="146"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30</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Б</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"мерник"</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южная (третья)</w:t>
            </w:r>
          </w:p>
        </w:tc>
      </w:tr>
    </w:tbl>
    <w:p w:rsidR="004B4000" w:rsidRPr="0012344C" w:rsidRDefault="004B4000" w:rsidP="0012344C">
      <w:pPr>
        <w:spacing w:line="240" w:lineRule="auto"/>
        <w:ind w:firstLine="0"/>
        <w:rPr>
          <w:sz w:val="20"/>
          <w:szCs w:val="20"/>
        </w:rPr>
      </w:pPr>
      <w:r w:rsidRPr="0012344C">
        <w:rPr>
          <w:rFonts w:ascii="Arial CYR" w:hAnsi="Arial CYR" w:cs="Arial CYR"/>
          <w:b/>
          <w:bCs/>
          <w:sz w:val="16"/>
          <w:szCs w:val="16"/>
        </w:rPr>
        <w:t xml:space="preserve"> </w:t>
      </w:r>
      <w:r w:rsidRPr="0012344C">
        <w:rPr>
          <w:sz w:val="20"/>
          <w:szCs w:val="20"/>
        </w:rPr>
        <w:t xml:space="preserve">                    </w:t>
      </w:r>
    </w:p>
    <w:tbl>
      <w:tblPr>
        <w:tblW w:w="5000" w:type="pct"/>
        <w:tblLook w:val="04A0" w:firstRow="1" w:lastRow="0" w:firstColumn="1" w:lastColumn="0" w:noHBand="0" w:noVBand="1"/>
      </w:tblPr>
      <w:tblGrid>
        <w:gridCol w:w="769"/>
        <w:gridCol w:w="2136"/>
        <w:gridCol w:w="884"/>
        <w:gridCol w:w="582"/>
        <w:gridCol w:w="613"/>
        <w:gridCol w:w="1163"/>
        <w:gridCol w:w="528"/>
        <w:gridCol w:w="528"/>
        <w:gridCol w:w="406"/>
        <w:gridCol w:w="439"/>
        <w:gridCol w:w="483"/>
        <w:gridCol w:w="745"/>
        <w:gridCol w:w="652"/>
        <w:gridCol w:w="646"/>
        <w:gridCol w:w="2203"/>
        <w:gridCol w:w="1033"/>
        <w:gridCol w:w="1033"/>
      </w:tblGrid>
      <w:tr w:rsidR="00EB42FE" w:rsidRPr="0012344C" w:rsidTr="00EB42FE">
        <w:trPr>
          <w:cantSplit/>
          <w:trHeight w:val="1918"/>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 ист.</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Оборудование</w:t>
            </w:r>
          </w:p>
        </w:tc>
        <w:tc>
          <w:tcPr>
            <w:tcW w:w="305"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Объем жидкости B , т/год,  закачив. в 1 резервуар</w:t>
            </w:r>
          </w:p>
        </w:tc>
        <w:tc>
          <w:tcPr>
            <w:tcW w:w="213"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Kt max (прил. 7)</w:t>
            </w:r>
          </w:p>
        </w:tc>
        <w:tc>
          <w:tcPr>
            <w:tcW w:w="220"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Kt min (прил. 7)</w:t>
            </w:r>
          </w:p>
        </w:tc>
        <w:tc>
          <w:tcPr>
            <w:tcW w:w="310"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Конструкция резервуара</w:t>
            </w:r>
          </w:p>
        </w:tc>
        <w:tc>
          <w:tcPr>
            <w:tcW w:w="188"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Kp ср  (прил. 8)</w:t>
            </w:r>
          </w:p>
        </w:tc>
        <w:tc>
          <w:tcPr>
            <w:tcW w:w="188"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Kp max  (прил. 8)</w:t>
            </w:r>
          </w:p>
        </w:tc>
        <w:tc>
          <w:tcPr>
            <w:tcW w:w="147"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Kв, (прил. 9)</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 oв   (прил. 10)</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Молек. масса m = 45 + 0,6 tнк</w:t>
            </w:r>
          </w:p>
        </w:tc>
        <w:tc>
          <w:tcPr>
            <w:tcW w:w="266"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Время работы, час/год</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Код ЗВ</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Сод., в % масс.</w:t>
            </w:r>
          </w:p>
        </w:tc>
        <w:tc>
          <w:tcPr>
            <w:tcW w:w="743" w:type="pct"/>
            <w:tcBorders>
              <w:top w:val="single" w:sz="4" w:space="0" w:color="auto"/>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Наименование вещества</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Выбросы, г/с</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Выбросы, т/год</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0406</w:t>
            </w: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Резерв. Буфер. емкость</w:t>
            </w: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0415</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72,52</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Смесь углеводородов</w:t>
            </w:r>
          </w:p>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 xml:space="preserve"> пред. С1-С5</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1,10810</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6,20879</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4B4000">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 xml:space="preserve">(Аппарат </w:t>
            </w: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0416</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26,8</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Смесь углеводородов</w:t>
            </w:r>
          </w:p>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 xml:space="preserve"> пред. С6-С10</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0,40950</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2,29448</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1-80-1,0-И)</w:t>
            </w: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0602</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0,35</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Бензол</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0,00535</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0,02997</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0616</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0,22</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Ксилол</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0,00336</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0,01884</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0621</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0,11</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Толуол</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0,00168</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0,00942</w:t>
            </w:r>
          </w:p>
        </w:tc>
      </w:tr>
      <w:tr w:rsidR="00EB42FE" w:rsidRPr="0012344C" w:rsidTr="00EB42FE">
        <w:trPr>
          <w:trHeight w:val="227"/>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0333</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0,06</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Сероводород</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0,00092</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0,00514</w:t>
            </w:r>
          </w:p>
        </w:tc>
      </w:tr>
      <w:tr w:rsidR="00EB42FE" w:rsidRPr="0012344C" w:rsidTr="00EB42FE">
        <w:trPr>
          <w:trHeight w:val="227"/>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649"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20"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88"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47"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35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1,52892</w:t>
            </w:r>
          </w:p>
        </w:tc>
        <w:tc>
          <w:tcPr>
            <w:tcW w:w="352"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8,56662</w:t>
            </w:r>
          </w:p>
        </w:tc>
      </w:tr>
    </w:tbl>
    <w:p w:rsidR="004200F4" w:rsidRDefault="004200F4" w:rsidP="00D21BC0">
      <w:pPr>
        <w:spacing w:line="312" w:lineRule="auto"/>
        <w:rPr>
          <w:rFonts w:ascii="Arial" w:hAnsi="Arial" w:cs="Arial"/>
          <w:szCs w:val="22"/>
          <w:lang w:eastAsia="x-none"/>
        </w:rPr>
      </w:pPr>
    </w:p>
    <w:tbl>
      <w:tblPr>
        <w:tblW w:w="4994" w:type="pct"/>
        <w:tblLook w:val="04A0" w:firstRow="1" w:lastRow="0" w:firstColumn="1" w:lastColumn="0" w:noHBand="0" w:noVBand="1"/>
      </w:tblPr>
      <w:tblGrid>
        <w:gridCol w:w="572"/>
        <w:gridCol w:w="2792"/>
        <w:gridCol w:w="662"/>
        <w:gridCol w:w="860"/>
        <w:gridCol w:w="1029"/>
        <w:gridCol w:w="1029"/>
        <w:gridCol w:w="764"/>
        <w:gridCol w:w="692"/>
        <w:gridCol w:w="1086"/>
        <w:gridCol w:w="921"/>
        <w:gridCol w:w="877"/>
        <w:gridCol w:w="1392"/>
        <w:gridCol w:w="1077"/>
        <w:gridCol w:w="1077"/>
      </w:tblGrid>
      <w:tr w:rsidR="00EB42FE" w:rsidRPr="00EB42FE" w:rsidTr="00EB42FE">
        <w:trPr>
          <w:trHeight w:val="227"/>
        </w:trPr>
        <w:tc>
          <w:tcPr>
            <w:tcW w:w="19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94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b/>
                <w:bCs/>
                <w:sz w:val="16"/>
                <w:szCs w:val="16"/>
              </w:rPr>
            </w:pPr>
            <w:r w:rsidRPr="00EB42FE">
              <w:rPr>
                <w:rFonts w:ascii="Arial" w:hAnsi="Arial" w:cs="Arial"/>
                <w:b/>
                <w:bCs/>
                <w:sz w:val="16"/>
                <w:szCs w:val="16"/>
              </w:rPr>
              <w:t>Источник №0407 - ДЭС</w:t>
            </w:r>
          </w:p>
        </w:tc>
        <w:tc>
          <w:tcPr>
            <w:tcW w:w="22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b/>
                <w:bCs/>
                <w:sz w:val="16"/>
                <w:szCs w:val="16"/>
              </w:rPr>
            </w:pPr>
          </w:p>
        </w:tc>
        <w:tc>
          <w:tcPr>
            <w:tcW w:w="29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5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3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1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9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469" w:type="pct"/>
            <w:tcBorders>
              <w:top w:val="nil"/>
              <w:left w:val="nil"/>
              <w:bottom w:val="nil"/>
              <w:right w:val="nil"/>
            </w:tcBorders>
            <w:shd w:val="clear" w:color="auto" w:fill="auto"/>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r>
      <w:tr w:rsidR="00EB42FE" w:rsidRPr="00EB42FE" w:rsidTr="00EB42FE">
        <w:trPr>
          <w:trHeight w:val="227"/>
        </w:trPr>
        <w:tc>
          <w:tcPr>
            <w:tcW w:w="5000" w:type="pct"/>
            <w:gridSpan w:val="14"/>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r w:rsidRPr="00EB42FE">
              <w:rPr>
                <w:rFonts w:ascii="Arial" w:hAnsi="Arial" w:cs="Arial"/>
                <w:sz w:val="16"/>
                <w:szCs w:val="16"/>
              </w:rPr>
              <w:t>Методика расчета выбросов загрязняющих веществ в атмосферу от стационарных дизельных установок. РНД 211.2.02.04-2004</w:t>
            </w:r>
          </w:p>
        </w:tc>
      </w:tr>
      <w:tr w:rsidR="00EB42FE" w:rsidRPr="00EB42FE" w:rsidTr="00EB42FE">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 ист.</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Марка СДУ</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Кол-во обор-я</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Кол-во обор-я, работ-го одновр-но</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Высота выхл. трубы, м</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Диаметр выхл. трубы, м</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Объем ГВС, м3/с</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Темп-ра выхл. газов, град. С</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Сведения о капит. ремонте</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Расход топлива, л/час</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Расход топлива на 1 дв-ль, т/год</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Суммар. расход топлива, т/год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Номин. мощность  двигателя, кВт/час</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Экспл. мощность  двигателя, кВт/час</w:t>
            </w:r>
          </w:p>
        </w:tc>
      </w:tr>
      <w:tr w:rsidR="00EB42FE" w:rsidRPr="00EB42FE" w:rsidTr="00EB42FE">
        <w:trPr>
          <w:trHeight w:val="227"/>
        </w:trPr>
        <w:tc>
          <w:tcPr>
            <w:tcW w:w="193" w:type="pct"/>
            <w:tcBorders>
              <w:top w:val="nil"/>
              <w:left w:val="single" w:sz="4" w:space="0" w:color="auto"/>
              <w:bottom w:val="single" w:sz="4" w:space="0" w:color="000000"/>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4007</w:t>
            </w:r>
          </w:p>
        </w:tc>
        <w:tc>
          <w:tcPr>
            <w:tcW w:w="943" w:type="pct"/>
            <w:tcBorders>
              <w:top w:val="nil"/>
              <w:left w:val="single" w:sz="4" w:space="0" w:color="auto"/>
              <w:bottom w:val="single" w:sz="4" w:space="0" w:color="000000"/>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Дизельный компрессор</w:t>
            </w: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1,7</w:t>
            </w:r>
          </w:p>
        </w:tc>
        <w:tc>
          <w:tcPr>
            <w:tcW w:w="347"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0,14</w:t>
            </w:r>
          </w:p>
        </w:tc>
        <w:tc>
          <w:tcPr>
            <w:tcW w:w="257"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0,530</w:t>
            </w:r>
          </w:p>
        </w:tc>
        <w:tc>
          <w:tcPr>
            <w:tcW w:w="233"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450</w:t>
            </w:r>
          </w:p>
        </w:tc>
        <w:tc>
          <w:tcPr>
            <w:tcW w:w="366"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До ремонта</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26,00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45,4272</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45,4272</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100,0</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100,0</w:t>
            </w:r>
          </w:p>
        </w:tc>
      </w:tr>
      <w:tr w:rsidR="00EB42FE" w:rsidRPr="00EB42FE" w:rsidTr="00EB42FE">
        <w:trPr>
          <w:trHeight w:val="227"/>
        </w:trPr>
        <w:tc>
          <w:tcPr>
            <w:tcW w:w="19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p>
        </w:tc>
        <w:tc>
          <w:tcPr>
            <w:tcW w:w="94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p>
        </w:tc>
        <w:tc>
          <w:tcPr>
            <w:tcW w:w="223" w:type="pct"/>
            <w:tcBorders>
              <w:top w:val="nil"/>
              <w:left w:val="nil"/>
              <w:bottom w:val="nil"/>
              <w:right w:val="nil"/>
            </w:tcBorders>
            <w:shd w:val="clear" w:color="auto" w:fill="auto"/>
            <w:vAlign w:val="center"/>
            <w:hideMark/>
          </w:tcPr>
          <w:p w:rsidR="00EB42FE" w:rsidRPr="00EB42FE" w:rsidRDefault="00EB42FE" w:rsidP="00EB42FE">
            <w:pPr>
              <w:spacing w:line="240" w:lineRule="auto"/>
              <w:ind w:firstLine="0"/>
              <w:rPr>
                <w:rFonts w:ascii="Arial" w:hAnsi="Arial" w:cs="Arial"/>
                <w:sz w:val="16"/>
                <w:szCs w:val="16"/>
              </w:rPr>
            </w:pPr>
          </w:p>
        </w:tc>
        <w:tc>
          <w:tcPr>
            <w:tcW w:w="29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5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3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1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9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469" w:type="pct"/>
            <w:tcBorders>
              <w:top w:val="nil"/>
              <w:left w:val="nil"/>
              <w:bottom w:val="nil"/>
              <w:right w:val="nil"/>
            </w:tcBorders>
            <w:shd w:val="clear" w:color="auto" w:fill="auto"/>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r>
      <w:tr w:rsidR="00EB42FE" w:rsidRPr="00EB42FE" w:rsidTr="00EB42FE">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 ист.</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Марка СДУ</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Кол-во обор-я</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 xml:space="preserve">Кол-во обор-я, работ-го </w:t>
            </w:r>
            <w:r w:rsidRPr="00EB42FE">
              <w:rPr>
                <w:rFonts w:ascii="Arial" w:hAnsi="Arial" w:cs="Arial"/>
                <w:b/>
                <w:bCs/>
                <w:sz w:val="16"/>
                <w:szCs w:val="16"/>
              </w:rPr>
              <w:lastRenderedPageBreak/>
              <w:t>одновр-но</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lastRenderedPageBreak/>
              <w:t>Удельные выбросы, г/кВт ч</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Удельные выбросы, г/кг топлива</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Коэф-т сниж. в-сов</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Пл-ть д/т, кг/л</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Время работы, час/ сутки</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Время работы, час/год</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Код ЗВ</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Наименование вещества</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Выбросы, г/с</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Выбросы, т/год</w:t>
            </w:r>
          </w:p>
        </w:tc>
      </w:tr>
      <w:tr w:rsidR="00EB42FE" w:rsidRPr="00EB42FE" w:rsidTr="00EB42FE">
        <w:trPr>
          <w:trHeight w:val="227"/>
        </w:trPr>
        <w:tc>
          <w:tcPr>
            <w:tcW w:w="193" w:type="pct"/>
            <w:vMerge w:val="restart"/>
            <w:tcBorders>
              <w:top w:val="nil"/>
              <w:left w:val="single" w:sz="4" w:space="0" w:color="auto"/>
              <w:bottom w:val="single" w:sz="4" w:space="0" w:color="000000"/>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lastRenderedPageBreak/>
              <w:t>4007</w:t>
            </w:r>
          </w:p>
        </w:tc>
        <w:tc>
          <w:tcPr>
            <w:tcW w:w="943" w:type="pct"/>
            <w:vMerge w:val="restart"/>
            <w:tcBorders>
              <w:top w:val="nil"/>
              <w:left w:val="single" w:sz="4" w:space="0" w:color="auto"/>
              <w:bottom w:val="single" w:sz="4" w:space="0" w:color="000000"/>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Дизельный компрессор</w:t>
            </w: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9,6</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40</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0301</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Азота диоксид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0,21333</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1,45367</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9,6</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40</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0304</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Азота оксид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0,03467</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0,23622</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0,5</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0328</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Сажа</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0,01389</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0,09085</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1,2</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5,0</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0330</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Серы диоксид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0,03333</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0,22714</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6,2</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26</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0337</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Углерода оксид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0,17222</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1,18111</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0,000012</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0,000055</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0703</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Бенз(а)пирен</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3,33E-07</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2,50E-06</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0,12</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0,5</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1325</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Формальдегид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0,00333</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0,02271</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2,9</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12</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2754</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Углеводороды предельные С12-С19</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0,08056</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0,54513</w:t>
            </w:r>
          </w:p>
        </w:tc>
      </w:tr>
      <w:tr w:rsidR="00EB42FE" w:rsidRPr="00EB42FE" w:rsidTr="00EB42FE">
        <w:trPr>
          <w:trHeight w:val="227"/>
        </w:trPr>
        <w:tc>
          <w:tcPr>
            <w:tcW w:w="19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p>
        </w:tc>
        <w:tc>
          <w:tcPr>
            <w:tcW w:w="94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2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9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20,5</w:t>
            </w: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125,5</w:t>
            </w:r>
          </w:p>
        </w:tc>
        <w:tc>
          <w:tcPr>
            <w:tcW w:w="25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p>
        </w:tc>
        <w:tc>
          <w:tcPr>
            <w:tcW w:w="23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1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9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469" w:type="pct"/>
            <w:tcBorders>
              <w:top w:val="nil"/>
              <w:left w:val="nil"/>
              <w:bottom w:val="nil"/>
              <w:right w:val="nil"/>
            </w:tcBorders>
            <w:shd w:val="clear" w:color="auto" w:fill="auto"/>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FF0000"/>
                <w:sz w:val="16"/>
                <w:szCs w:val="16"/>
              </w:rPr>
            </w:pPr>
            <w:r w:rsidRPr="00EB42FE">
              <w:rPr>
                <w:rFonts w:ascii="Arial" w:hAnsi="Arial" w:cs="Arial"/>
                <w:b/>
                <w:bCs/>
                <w:color w:val="FF0000"/>
                <w:sz w:val="16"/>
                <w:szCs w:val="16"/>
              </w:rPr>
              <w:t>0,5513</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FF0000"/>
                <w:sz w:val="16"/>
                <w:szCs w:val="16"/>
              </w:rPr>
            </w:pPr>
            <w:r w:rsidRPr="00EB42FE">
              <w:rPr>
                <w:rFonts w:ascii="Arial" w:hAnsi="Arial" w:cs="Arial"/>
                <w:b/>
                <w:bCs/>
                <w:color w:val="FF0000"/>
                <w:sz w:val="16"/>
                <w:szCs w:val="16"/>
              </w:rPr>
              <w:t>3,7568</w:t>
            </w:r>
          </w:p>
        </w:tc>
      </w:tr>
    </w:tbl>
    <w:p w:rsidR="004200F4" w:rsidRDefault="004200F4"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72"/>
        <w:gridCol w:w="1686"/>
        <w:gridCol w:w="986"/>
        <w:gridCol w:w="992"/>
        <w:gridCol w:w="567"/>
        <w:gridCol w:w="848"/>
        <w:gridCol w:w="528"/>
        <w:gridCol w:w="815"/>
        <w:gridCol w:w="1223"/>
        <w:gridCol w:w="1404"/>
        <w:gridCol w:w="867"/>
        <w:gridCol w:w="1464"/>
        <w:gridCol w:w="796"/>
        <w:gridCol w:w="1229"/>
        <w:gridCol w:w="866"/>
      </w:tblGrid>
      <w:tr w:rsidR="00EB42FE" w:rsidRPr="00EB42FE" w:rsidTr="00EB42FE">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 ист.</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Наименование оборудования</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Объем аппарата, Vап м3</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Давление в аппарате (гПа), Р</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Кол-во</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(Р*Vап/</w:t>
            </w:r>
          </w:p>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1011)0,8</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Кq</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Время работы</w:t>
            </w:r>
          </w:p>
        </w:tc>
        <w:tc>
          <w:tcPr>
            <w:tcW w:w="1177" w:type="pct"/>
            <w:gridSpan w:val="3"/>
            <w:tcBorders>
              <w:top w:val="single" w:sz="4" w:space="0" w:color="auto"/>
              <w:left w:val="nil"/>
              <w:bottom w:val="single" w:sz="4" w:space="0" w:color="auto"/>
              <w:right w:val="single" w:sz="4" w:space="0" w:color="000000"/>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Выбросы загрязняющих веществ</w:t>
            </w:r>
          </w:p>
        </w:tc>
        <w:tc>
          <w:tcPr>
            <w:tcW w:w="761" w:type="pct"/>
            <w:gridSpan w:val="2"/>
            <w:tcBorders>
              <w:top w:val="single" w:sz="4" w:space="0" w:color="auto"/>
              <w:left w:val="nil"/>
              <w:bottom w:val="single" w:sz="4" w:space="0" w:color="auto"/>
              <w:right w:val="single" w:sz="4" w:space="0" w:color="000000"/>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Смесь углеводородов пред. С1-С5</w:t>
            </w:r>
          </w:p>
        </w:tc>
        <w:tc>
          <w:tcPr>
            <w:tcW w:w="706" w:type="pct"/>
            <w:gridSpan w:val="2"/>
            <w:tcBorders>
              <w:top w:val="single" w:sz="4" w:space="0" w:color="auto"/>
              <w:left w:val="nil"/>
              <w:bottom w:val="single" w:sz="4" w:space="0" w:color="auto"/>
              <w:right w:val="single" w:sz="4" w:space="0" w:color="000000"/>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Смесь углеводородов пред. С6-С10</w:t>
            </w:r>
          </w:p>
        </w:tc>
      </w:tr>
      <w:tr w:rsidR="00EB42FE" w:rsidRPr="00EB42FE" w:rsidTr="00EB42FE">
        <w:trPr>
          <w:trHeight w:val="227"/>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p>
        </w:tc>
        <w:tc>
          <w:tcPr>
            <w:tcW w:w="5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p>
        </w:tc>
        <w:tc>
          <w:tcPr>
            <w:tcW w:w="332"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334"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286"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17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275"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412"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кг/час</w:t>
            </w:r>
          </w:p>
        </w:tc>
        <w:tc>
          <w:tcPr>
            <w:tcW w:w="47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г/сек</w:t>
            </w:r>
          </w:p>
        </w:tc>
        <w:tc>
          <w:tcPr>
            <w:tcW w:w="292"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т/год</w:t>
            </w:r>
          </w:p>
        </w:tc>
        <w:tc>
          <w:tcPr>
            <w:tcW w:w="49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г/сек</w:t>
            </w:r>
          </w:p>
        </w:tc>
        <w:tc>
          <w:tcPr>
            <w:tcW w:w="268"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т/год</w:t>
            </w:r>
          </w:p>
        </w:tc>
        <w:tc>
          <w:tcPr>
            <w:tcW w:w="41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г/сек</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т/год</w:t>
            </w:r>
          </w:p>
        </w:tc>
      </w:tr>
      <w:tr w:rsidR="00EB42FE" w:rsidRPr="00EB42FE" w:rsidTr="00EB42FE">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6401</w:t>
            </w:r>
          </w:p>
        </w:tc>
        <w:tc>
          <w:tcPr>
            <w:tcW w:w="5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Газосепаратор</w:t>
            </w:r>
          </w:p>
        </w:tc>
        <w:tc>
          <w:tcPr>
            <w:tcW w:w="33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9</w:t>
            </w:r>
          </w:p>
        </w:tc>
        <w:tc>
          <w:tcPr>
            <w:tcW w:w="33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4000</w:t>
            </w:r>
          </w:p>
        </w:tc>
        <w:tc>
          <w:tcPr>
            <w:tcW w:w="191"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w:t>
            </w:r>
          </w:p>
        </w:tc>
        <w:tc>
          <w:tcPr>
            <w:tcW w:w="28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17,428</w:t>
            </w:r>
          </w:p>
        </w:tc>
        <w:tc>
          <w:tcPr>
            <w:tcW w:w="178"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1,11</w:t>
            </w:r>
          </w:p>
        </w:tc>
        <w:tc>
          <w:tcPr>
            <w:tcW w:w="275"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8760</w:t>
            </w:r>
          </w:p>
        </w:tc>
        <w:tc>
          <w:tcPr>
            <w:tcW w:w="41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0,06280</w:t>
            </w:r>
          </w:p>
        </w:tc>
        <w:tc>
          <w:tcPr>
            <w:tcW w:w="47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0,01745</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0,55015</w:t>
            </w:r>
          </w:p>
        </w:tc>
        <w:tc>
          <w:tcPr>
            <w:tcW w:w="49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0,001636</w:t>
            </w:r>
          </w:p>
        </w:tc>
        <w:tc>
          <w:tcPr>
            <w:tcW w:w="2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0,51593</w:t>
            </w:r>
          </w:p>
        </w:tc>
        <w:tc>
          <w:tcPr>
            <w:tcW w:w="41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0,000109</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0,03422</w:t>
            </w:r>
          </w:p>
        </w:tc>
      </w:tr>
      <w:tr w:rsidR="00EB42FE" w:rsidRPr="00EB42FE" w:rsidTr="00EB42FE">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1005</w:t>
            </w:r>
          </w:p>
        </w:tc>
        <w:tc>
          <w:tcPr>
            <w:tcW w:w="5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Дренажная емкость ДЕ-1</w:t>
            </w:r>
          </w:p>
        </w:tc>
        <w:tc>
          <w:tcPr>
            <w:tcW w:w="33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40</w:t>
            </w:r>
          </w:p>
        </w:tc>
        <w:tc>
          <w:tcPr>
            <w:tcW w:w="33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50</w:t>
            </w:r>
          </w:p>
        </w:tc>
        <w:tc>
          <w:tcPr>
            <w:tcW w:w="191"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w:t>
            </w:r>
          </w:p>
        </w:tc>
        <w:tc>
          <w:tcPr>
            <w:tcW w:w="28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1,726</w:t>
            </w:r>
          </w:p>
        </w:tc>
        <w:tc>
          <w:tcPr>
            <w:tcW w:w="178"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1,11</w:t>
            </w:r>
          </w:p>
        </w:tc>
        <w:tc>
          <w:tcPr>
            <w:tcW w:w="275"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8760</w:t>
            </w:r>
          </w:p>
        </w:tc>
        <w:tc>
          <w:tcPr>
            <w:tcW w:w="41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0,00622</w:t>
            </w:r>
          </w:p>
        </w:tc>
        <w:tc>
          <w:tcPr>
            <w:tcW w:w="47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0,00173</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0,05448</w:t>
            </w:r>
          </w:p>
        </w:tc>
        <w:tc>
          <w:tcPr>
            <w:tcW w:w="49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0,000125</w:t>
            </w:r>
          </w:p>
        </w:tc>
        <w:tc>
          <w:tcPr>
            <w:tcW w:w="2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0,03948</w:t>
            </w:r>
          </w:p>
        </w:tc>
        <w:tc>
          <w:tcPr>
            <w:tcW w:w="41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0,000048</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0,01500</w:t>
            </w:r>
          </w:p>
        </w:tc>
      </w:tr>
      <w:tr w:rsidR="00EB42FE" w:rsidRPr="00EB42FE" w:rsidTr="00EB42FE">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6402</w:t>
            </w:r>
          </w:p>
        </w:tc>
        <w:tc>
          <w:tcPr>
            <w:tcW w:w="5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Конденсатосборник К-1 с газовым расширителем</w:t>
            </w:r>
          </w:p>
        </w:tc>
        <w:tc>
          <w:tcPr>
            <w:tcW w:w="33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0,5</w:t>
            </w:r>
          </w:p>
        </w:tc>
        <w:tc>
          <w:tcPr>
            <w:tcW w:w="33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1000</w:t>
            </w:r>
          </w:p>
        </w:tc>
        <w:tc>
          <w:tcPr>
            <w:tcW w:w="191"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w:t>
            </w:r>
          </w:p>
        </w:tc>
        <w:tc>
          <w:tcPr>
            <w:tcW w:w="28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0,569</w:t>
            </w:r>
          </w:p>
        </w:tc>
        <w:tc>
          <w:tcPr>
            <w:tcW w:w="178"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1,11</w:t>
            </w:r>
          </w:p>
        </w:tc>
        <w:tc>
          <w:tcPr>
            <w:tcW w:w="275"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8760</w:t>
            </w:r>
          </w:p>
        </w:tc>
        <w:tc>
          <w:tcPr>
            <w:tcW w:w="41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2,05E-03</w:t>
            </w:r>
          </w:p>
        </w:tc>
        <w:tc>
          <w:tcPr>
            <w:tcW w:w="47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5,70E-04</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1,80E-02</w:t>
            </w:r>
          </w:p>
        </w:tc>
        <w:tc>
          <w:tcPr>
            <w:tcW w:w="49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5,34E-05</w:t>
            </w:r>
          </w:p>
        </w:tc>
        <w:tc>
          <w:tcPr>
            <w:tcW w:w="2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1,69E-02</w:t>
            </w:r>
          </w:p>
        </w:tc>
        <w:tc>
          <w:tcPr>
            <w:tcW w:w="41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3,54E-06</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1,12E-03</w:t>
            </w:r>
          </w:p>
        </w:tc>
      </w:tr>
    </w:tbl>
    <w:p w:rsidR="004200F4" w:rsidRDefault="004200F4"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663"/>
        <w:gridCol w:w="2596"/>
        <w:gridCol w:w="1089"/>
        <w:gridCol w:w="1089"/>
        <w:gridCol w:w="1051"/>
        <w:gridCol w:w="1137"/>
        <w:gridCol w:w="712"/>
        <w:gridCol w:w="2574"/>
        <w:gridCol w:w="994"/>
        <w:gridCol w:w="1276"/>
        <w:gridCol w:w="1662"/>
      </w:tblGrid>
      <w:tr w:rsidR="001204B2" w:rsidRPr="001204B2" w:rsidTr="001204B2">
        <w:trPr>
          <w:trHeight w:val="227"/>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 ИЗА</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Наименование оборудования</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Кол-во обор-я, ед</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Кол-во обор-я, работ. одновр., ед</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Уд. выброс,  кг/час</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Время работы, час/год</w:t>
            </w:r>
          </w:p>
        </w:tc>
        <w:tc>
          <w:tcPr>
            <w:tcW w:w="240" w:type="pct"/>
            <w:vMerge w:val="restart"/>
            <w:tcBorders>
              <w:top w:val="single" w:sz="4" w:space="0" w:color="auto"/>
              <w:left w:val="single" w:sz="4" w:space="0" w:color="auto"/>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Код ЗВ</w:t>
            </w:r>
          </w:p>
        </w:tc>
        <w:tc>
          <w:tcPr>
            <w:tcW w:w="867" w:type="pct"/>
            <w:vMerge w:val="restart"/>
            <w:tcBorders>
              <w:top w:val="single" w:sz="4" w:space="0" w:color="auto"/>
              <w:left w:val="single" w:sz="4" w:space="0" w:color="auto"/>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Наименование ЗВ</w:t>
            </w:r>
          </w:p>
        </w:tc>
        <w:tc>
          <w:tcPr>
            <w:tcW w:w="335" w:type="pct"/>
            <w:vMerge w:val="restart"/>
            <w:tcBorders>
              <w:top w:val="single" w:sz="4" w:space="0" w:color="auto"/>
              <w:left w:val="single" w:sz="4" w:space="0" w:color="auto"/>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Содер. в-ва, в %</w:t>
            </w:r>
          </w:p>
        </w:tc>
        <w:tc>
          <w:tcPr>
            <w:tcW w:w="990" w:type="pct"/>
            <w:gridSpan w:val="2"/>
            <w:tcBorders>
              <w:top w:val="single" w:sz="4" w:space="0" w:color="auto"/>
              <w:left w:val="nil"/>
              <w:bottom w:val="nil"/>
              <w:right w:val="single" w:sz="4" w:space="0" w:color="000000"/>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Выбросы ЗВ</w:t>
            </w:r>
          </w:p>
        </w:tc>
      </w:tr>
      <w:tr w:rsidR="001204B2" w:rsidRPr="001204B2" w:rsidTr="001204B2">
        <w:trPr>
          <w:trHeight w:val="227"/>
        </w:trPr>
        <w:tc>
          <w:tcPr>
            <w:tcW w:w="223"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240" w:type="pct"/>
            <w:vMerge/>
            <w:tcBorders>
              <w:top w:val="single" w:sz="4" w:space="0" w:color="auto"/>
              <w:left w:val="single" w:sz="4" w:space="0" w:color="auto"/>
              <w:bottom w:val="nil"/>
              <w:right w:val="nil"/>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867" w:type="pct"/>
            <w:vMerge/>
            <w:tcBorders>
              <w:top w:val="single" w:sz="4" w:space="0" w:color="auto"/>
              <w:left w:val="single" w:sz="4" w:space="0" w:color="auto"/>
              <w:bottom w:val="nil"/>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335" w:type="pct"/>
            <w:vMerge/>
            <w:tcBorders>
              <w:top w:val="single" w:sz="4" w:space="0" w:color="auto"/>
              <w:left w:val="single" w:sz="4" w:space="0" w:color="auto"/>
              <w:bottom w:val="nil"/>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г/с</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т/год</w:t>
            </w:r>
          </w:p>
        </w:tc>
      </w:tr>
      <w:tr w:rsidR="001204B2" w:rsidRPr="001204B2" w:rsidTr="001204B2">
        <w:trPr>
          <w:trHeight w:val="227"/>
        </w:trPr>
        <w:tc>
          <w:tcPr>
            <w:tcW w:w="22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6403</w:t>
            </w:r>
          </w:p>
        </w:tc>
        <w:tc>
          <w:tcPr>
            <w:tcW w:w="874" w:type="pct"/>
            <w:tcBorders>
              <w:top w:val="nil"/>
              <w:left w:val="nil"/>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Насосы НБ-50</w:t>
            </w: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w:t>
            </w: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w:t>
            </w:r>
          </w:p>
        </w:tc>
        <w:tc>
          <w:tcPr>
            <w:tcW w:w="35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0,03</w:t>
            </w:r>
          </w:p>
        </w:tc>
        <w:tc>
          <w:tcPr>
            <w:tcW w:w="38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8760</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0415</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Смесь углеводородов предельных С1-С5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72,5</w:t>
            </w:r>
          </w:p>
        </w:tc>
        <w:tc>
          <w:tcPr>
            <w:tcW w:w="43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0,012083</w:t>
            </w:r>
          </w:p>
        </w:tc>
        <w:tc>
          <w:tcPr>
            <w:tcW w:w="56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0,38106</w:t>
            </w:r>
          </w:p>
        </w:tc>
      </w:tr>
      <w:tr w:rsidR="001204B2" w:rsidRPr="001204B2" w:rsidTr="001204B2">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874" w:type="pct"/>
            <w:tcBorders>
              <w:top w:val="nil"/>
              <w:left w:val="nil"/>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w:t>
            </w: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w:t>
            </w:r>
          </w:p>
        </w:tc>
        <w:tc>
          <w:tcPr>
            <w:tcW w:w="35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0,03</w:t>
            </w:r>
          </w:p>
        </w:tc>
        <w:tc>
          <w:tcPr>
            <w:tcW w:w="38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8760</w:t>
            </w:r>
          </w:p>
        </w:tc>
        <w:tc>
          <w:tcPr>
            <w:tcW w:w="24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0416</w:t>
            </w:r>
          </w:p>
        </w:tc>
        <w:tc>
          <w:tcPr>
            <w:tcW w:w="867"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Смесь углеводородов предельных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27,5</w:t>
            </w:r>
          </w:p>
        </w:tc>
        <w:tc>
          <w:tcPr>
            <w:tcW w:w="43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0,004583</w:t>
            </w:r>
          </w:p>
        </w:tc>
        <w:tc>
          <w:tcPr>
            <w:tcW w:w="56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0,14454</w:t>
            </w:r>
          </w:p>
        </w:tc>
      </w:tr>
      <w:tr w:rsidR="001204B2" w:rsidRPr="001204B2" w:rsidTr="001204B2">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5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8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867"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0,016667</w:t>
            </w:r>
          </w:p>
        </w:tc>
        <w:tc>
          <w:tcPr>
            <w:tcW w:w="56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0,52560</w:t>
            </w:r>
          </w:p>
        </w:tc>
      </w:tr>
    </w:tbl>
    <w:p w:rsidR="00F74F19" w:rsidRDefault="00F74F19"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74"/>
        <w:gridCol w:w="1562"/>
        <w:gridCol w:w="531"/>
        <w:gridCol w:w="623"/>
        <w:gridCol w:w="885"/>
        <w:gridCol w:w="671"/>
        <w:gridCol w:w="531"/>
        <w:gridCol w:w="531"/>
        <w:gridCol w:w="885"/>
        <w:gridCol w:w="558"/>
        <w:gridCol w:w="859"/>
        <w:gridCol w:w="573"/>
        <w:gridCol w:w="2904"/>
        <w:gridCol w:w="995"/>
        <w:gridCol w:w="1063"/>
        <w:gridCol w:w="1098"/>
      </w:tblGrid>
      <w:tr w:rsidR="001204B2" w:rsidRPr="001204B2" w:rsidTr="001204B2">
        <w:trPr>
          <w:trHeight w:val="227"/>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 ИЗА</w:t>
            </w:r>
          </w:p>
        </w:tc>
        <w:tc>
          <w:tcPr>
            <w:tcW w:w="5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Наименование ИЗА</w:t>
            </w:r>
          </w:p>
        </w:tc>
        <w:tc>
          <w:tcPr>
            <w:tcW w:w="17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Кол-во уплотнений, ед</w:t>
            </w:r>
          </w:p>
        </w:tc>
        <w:tc>
          <w:tcPr>
            <w:tcW w:w="2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Вид уплотнений, ед</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выделения утечки, г/с</w:t>
            </w:r>
          </w:p>
        </w:tc>
        <w:tc>
          <w:tcPr>
            <w:tcW w:w="22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уплотнений потерявших герметичность</w:t>
            </w:r>
          </w:p>
        </w:tc>
        <w:tc>
          <w:tcPr>
            <w:tcW w:w="17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Кол-во уплотнений, ед</w:t>
            </w:r>
          </w:p>
        </w:tc>
        <w:tc>
          <w:tcPr>
            <w:tcW w:w="17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Вид уплотнений, ед</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выделения утечки, г/с</w:t>
            </w:r>
          </w:p>
        </w:tc>
        <w:tc>
          <w:tcPr>
            <w:tcW w:w="18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уплотнений потерявших герме-тичность</w:t>
            </w:r>
          </w:p>
        </w:tc>
        <w:tc>
          <w:tcPr>
            <w:tcW w:w="2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Время работы, час</w:t>
            </w:r>
          </w:p>
        </w:tc>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Код ЗВ</w:t>
            </w:r>
          </w:p>
        </w:tc>
        <w:tc>
          <w:tcPr>
            <w:tcW w:w="97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Наименование ЗВ</w:t>
            </w:r>
          </w:p>
        </w:tc>
        <w:tc>
          <w:tcPr>
            <w:tcW w:w="3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Массовая вредного компо-нента</w:t>
            </w:r>
          </w:p>
        </w:tc>
        <w:tc>
          <w:tcPr>
            <w:tcW w:w="728" w:type="pct"/>
            <w:gridSpan w:val="2"/>
            <w:tcBorders>
              <w:top w:val="single" w:sz="4" w:space="0" w:color="auto"/>
              <w:left w:val="nil"/>
              <w:bottom w:val="single" w:sz="4" w:space="0" w:color="auto"/>
              <w:right w:val="single" w:sz="4" w:space="0" w:color="000000"/>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Выбросы ЗВ</w:t>
            </w:r>
          </w:p>
        </w:tc>
      </w:tr>
      <w:tr w:rsidR="001204B2" w:rsidRPr="001204B2" w:rsidTr="001204B2">
        <w:trPr>
          <w:trHeight w:val="227"/>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17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10"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26"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9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97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335"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35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г/с</w:t>
            </w:r>
          </w:p>
        </w:tc>
        <w:tc>
          <w:tcPr>
            <w:tcW w:w="370"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т/год</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6404</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0,01156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0,36463</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подогревателей нефти</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0,00427</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0,13475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0,00176</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0,00111</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36</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0,01594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0,50280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6405</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0,00385</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0,12154</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газосепаратора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0,00142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0,04492</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0,00059</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0,00531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0,16760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6406</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0,02891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0,91158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нефтепровода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0,01068</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0,33688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0,00440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0,00138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0,00009</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0,00277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90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0,03986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1,25701</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6407</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0,02891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0,91158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межплощадочных</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0,01068</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0,33688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трубопроводов</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0,00440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0,00138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0,00009</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0,00277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90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0,03986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1,25701</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6408</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0,00385</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0,12154</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дренажных</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0,00142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0,04492</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емкостей</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0,00059</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0,00531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0,16760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6409</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0,00385</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0,12154</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буферных</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0,00142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0,04492</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емкостей</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0,00059</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0,00531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0,16760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6410</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0,01156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0,36463</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насосов</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0,00427</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0,13475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0,00176</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0,00111</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36</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0,01594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0,50280</w:t>
            </w:r>
          </w:p>
        </w:tc>
      </w:tr>
    </w:tbl>
    <w:p w:rsidR="00F74F19" w:rsidRDefault="00F74F19" w:rsidP="00D21BC0">
      <w:pPr>
        <w:spacing w:line="312" w:lineRule="auto"/>
        <w:rPr>
          <w:rFonts w:ascii="Arial" w:hAnsi="Arial" w:cs="Arial"/>
          <w:szCs w:val="22"/>
          <w:lang w:eastAsia="x-none"/>
        </w:rPr>
      </w:pPr>
    </w:p>
    <w:p w:rsidR="001204B2" w:rsidRDefault="001204B2"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74"/>
        <w:gridCol w:w="1393"/>
        <w:gridCol w:w="741"/>
        <w:gridCol w:w="829"/>
        <w:gridCol w:w="885"/>
        <w:gridCol w:w="810"/>
        <w:gridCol w:w="662"/>
        <w:gridCol w:w="609"/>
        <w:gridCol w:w="885"/>
        <w:gridCol w:w="784"/>
        <w:gridCol w:w="859"/>
        <w:gridCol w:w="769"/>
        <w:gridCol w:w="1861"/>
        <w:gridCol w:w="704"/>
        <w:gridCol w:w="1098"/>
        <w:gridCol w:w="1380"/>
      </w:tblGrid>
      <w:tr w:rsidR="001204B2" w:rsidRPr="001204B2" w:rsidTr="001204B2">
        <w:trPr>
          <w:trHeight w:val="227"/>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lastRenderedPageBreak/>
              <w:t>№ ИЗА</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Наименование ИЗА</w:t>
            </w:r>
          </w:p>
        </w:tc>
        <w:tc>
          <w:tcPr>
            <w:tcW w:w="2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Кол-во уплот-нений, ед</w:t>
            </w:r>
          </w:p>
        </w:tc>
        <w:tc>
          <w:tcPr>
            <w:tcW w:w="2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Вид уплот-нений, ед</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выделения утечки, г/с</w:t>
            </w:r>
          </w:p>
        </w:tc>
        <w:tc>
          <w:tcPr>
            <w:tcW w:w="27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уплотнений потерявших герме-тичность</w:t>
            </w:r>
          </w:p>
        </w:tc>
        <w:tc>
          <w:tcPr>
            <w:tcW w:w="22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Кол-во уплот-нений, ед</w:t>
            </w:r>
          </w:p>
        </w:tc>
        <w:tc>
          <w:tcPr>
            <w:tcW w:w="20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Вид уплот-нений, ед</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выделения утечки, г/с</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уплотнений потерявших герме-тичность</w:t>
            </w:r>
          </w:p>
        </w:tc>
        <w:tc>
          <w:tcPr>
            <w:tcW w:w="2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Время работы, час</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Код ЗВ</w:t>
            </w:r>
          </w:p>
        </w:tc>
        <w:tc>
          <w:tcPr>
            <w:tcW w:w="6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Наименование ЗВ</w:t>
            </w:r>
          </w:p>
        </w:tc>
        <w:tc>
          <w:tcPr>
            <w:tcW w:w="23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Массовая вредного компонента</w:t>
            </w:r>
          </w:p>
        </w:tc>
        <w:tc>
          <w:tcPr>
            <w:tcW w:w="835" w:type="pct"/>
            <w:gridSpan w:val="2"/>
            <w:tcBorders>
              <w:top w:val="single" w:sz="4" w:space="0" w:color="auto"/>
              <w:left w:val="nil"/>
              <w:bottom w:val="single" w:sz="4" w:space="0" w:color="auto"/>
              <w:right w:val="single" w:sz="4" w:space="0" w:color="000000"/>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Выбросы ЗВ</w:t>
            </w:r>
          </w:p>
        </w:tc>
      </w:tr>
      <w:tr w:rsidR="001204B2" w:rsidRPr="001204B2" w:rsidTr="001204B2">
        <w:trPr>
          <w:trHeight w:val="227"/>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24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7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7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2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05"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627"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37"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370"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г/с</w:t>
            </w:r>
          </w:p>
        </w:tc>
        <w:tc>
          <w:tcPr>
            <w:tcW w:w="465"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т/год</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6411</w:t>
            </w: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Узе учета нефти</w:t>
            </w: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 xml:space="preserve">Смесь углеводородов </w:t>
            </w:r>
          </w:p>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пред. С1-С5</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72,46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0,01155</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0,36433</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 xml:space="preserve">Смесь углеводородов </w:t>
            </w:r>
          </w:p>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пред. С6-С10</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0,00428</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0,13505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0,00006</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0,00176</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469" w:type="pct"/>
            <w:tcBorders>
              <w:top w:val="nil"/>
              <w:left w:val="nil"/>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0,00111</w:t>
            </w:r>
          </w:p>
        </w:tc>
      </w:tr>
      <w:tr w:rsidR="001204B2" w:rsidRPr="001204B2" w:rsidTr="001204B2">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0,01594</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0,50280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6412</w:t>
            </w: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Узел выхода газа</w:t>
            </w: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0,020988</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0,293</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0,00072</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0,03</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 xml:space="preserve">Смесь углеводородов </w:t>
            </w:r>
          </w:p>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пред. С1-С5</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100</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0,01032</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0,32549</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ПК</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0,0378</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0,46</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 xml:space="preserve">Смесь углеводородов </w:t>
            </w:r>
          </w:p>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пред. С1-С5</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100</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0,004830</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0,15232</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0,015151</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0,477806</w:t>
            </w:r>
          </w:p>
        </w:tc>
      </w:tr>
    </w:tbl>
    <w:p w:rsidR="00F74F19" w:rsidRDefault="00F74F19" w:rsidP="00D21BC0">
      <w:pPr>
        <w:spacing w:line="312" w:lineRule="auto"/>
        <w:rPr>
          <w:rFonts w:ascii="Arial" w:hAnsi="Arial" w:cs="Arial"/>
          <w:szCs w:val="22"/>
          <w:lang w:eastAsia="x-none"/>
        </w:rPr>
      </w:pPr>
    </w:p>
    <w:p w:rsidR="00F74F19" w:rsidRDefault="00F74F19" w:rsidP="00D21BC0">
      <w:pPr>
        <w:spacing w:line="312" w:lineRule="auto"/>
        <w:rPr>
          <w:rFonts w:ascii="Arial" w:hAnsi="Arial" w:cs="Arial"/>
          <w:szCs w:val="22"/>
          <w:lang w:eastAsia="x-none"/>
        </w:rPr>
      </w:pPr>
    </w:p>
    <w:p w:rsidR="00F74F19" w:rsidRDefault="00F74F19"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sectPr w:rsidR="004200F4" w:rsidSect="0012344C">
          <w:pgSz w:w="16838" w:h="11906" w:orient="landscape" w:code="9"/>
          <w:pgMar w:top="851" w:right="851" w:bottom="1134" w:left="1134" w:header="680" w:footer="284" w:gutter="0"/>
          <w:cols w:space="708"/>
          <w:docGrid w:linePitch="326"/>
        </w:sectPr>
      </w:pPr>
    </w:p>
    <w:tbl>
      <w:tblPr>
        <w:tblW w:w="5000" w:type="pct"/>
        <w:tblLook w:val="04A0" w:firstRow="1" w:lastRow="0" w:firstColumn="1" w:lastColumn="0" w:noHBand="0" w:noVBand="1"/>
      </w:tblPr>
      <w:tblGrid>
        <w:gridCol w:w="3603"/>
        <w:gridCol w:w="1493"/>
        <w:gridCol w:w="1606"/>
        <w:gridCol w:w="1556"/>
        <w:gridCol w:w="1653"/>
      </w:tblGrid>
      <w:tr w:rsidR="002D7D71" w:rsidRPr="002D7D71" w:rsidTr="002D7D71">
        <w:trPr>
          <w:trHeight w:val="227"/>
        </w:trPr>
        <w:tc>
          <w:tcPr>
            <w:tcW w:w="2571" w:type="pct"/>
            <w:gridSpan w:val="2"/>
            <w:tcBorders>
              <w:top w:val="nil"/>
              <w:left w:val="nil"/>
              <w:bottom w:val="nil"/>
              <w:right w:val="nil"/>
            </w:tcBorders>
            <w:shd w:val="clear" w:color="auto" w:fill="auto"/>
            <w:noWrap/>
            <w:vAlign w:val="center"/>
            <w:hideMark/>
          </w:tcPr>
          <w:p w:rsidR="002D7D71" w:rsidRPr="002D7D71" w:rsidRDefault="002D7D71" w:rsidP="00A00232">
            <w:pPr>
              <w:spacing w:line="240" w:lineRule="auto"/>
              <w:ind w:firstLine="0"/>
              <w:rPr>
                <w:rFonts w:ascii="Arial" w:hAnsi="Arial" w:cs="Arial"/>
                <w:b/>
                <w:bCs/>
                <w:color w:val="000000"/>
                <w:sz w:val="18"/>
                <w:szCs w:val="18"/>
              </w:rPr>
            </w:pPr>
            <w:r w:rsidRPr="002D7D71">
              <w:rPr>
                <w:rFonts w:ascii="Arial" w:hAnsi="Arial" w:cs="Arial"/>
                <w:b/>
                <w:bCs/>
                <w:color w:val="000000"/>
                <w:sz w:val="18"/>
                <w:szCs w:val="18"/>
              </w:rPr>
              <w:lastRenderedPageBreak/>
              <w:t>Источники №</w:t>
            </w:r>
            <w:r w:rsidR="00A00232">
              <w:rPr>
                <w:rFonts w:ascii="Arial" w:hAnsi="Arial" w:cs="Arial"/>
                <w:b/>
                <w:bCs/>
                <w:color w:val="000000"/>
                <w:sz w:val="18"/>
                <w:szCs w:val="18"/>
              </w:rPr>
              <w:t>0305</w:t>
            </w:r>
            <w:r w:rsidRPr="002D7D71">
              <w:rPr>
                <w:rFonts w:ascii="Arial" w:hAnsi="Arial" w:cs="Arial"/>
                <w:b/>
                <w:bCs/>
                <w:color w:val="000000"/>
                <w:sz w:val="18"/>
                <w:szCs w:val="18"/>
              </w:rPr>
              <w:t xml:space="preserve"> - ГРПШ</w:t>
            </w:r>
          </w:p>
        </w:tc>
        <w:tc>
          <w:tcPr>
            <w:tcW w:w="810" w:type="pct"/>
            <w:tcBorders>
              <w:top w:val="nil"/>
              <w:left w:val="nil"/>
              <w:bottom w:val="nil"/>
              <w:right w:val="nil"/>
            </w:tcBorders>
            <w:shd w:val="clear" w:color="auto" w:fill="auto"/>
            <w:noWrap/>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785" w:type="pct"/>
            <w:tcBorders>
              <w:top w:val="nil"/>
              <w:left w:val="nil"/>
              <w:bottom w:val="nil"/>
              <w:right w:val="nil"/>
            </w:tcBorders>
            <w:shd w:val="clear" w:color="auto" w:fill="auto"/>
            <w:noWrap/>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834" w:type="pct"/>
            <w:tcBorders>
              <w:top w:val="nil"/>
              <w:left w:val="nil"/>
              <w:bottom w:val="nil"/>
              <w:right w:val="nil"/>
            </w:tcBorders>
            <w:shd w:val="clear" w:color="auto" w:fill="auto"/>
            <w:noWrap/>
            <w:vAlign w:val="center"/>
            <w:hideMark/>
          </w:tcPr>
          <w:p w:rsidR="002D7D71" w:rsidRPr="002D7D71" w:rsidRDefault="002D7D71" w:rsidP="002D7D71">
            <w:pPr>
              <w:spacing w:line="240" w:lineRule="auto"/>
              <w:ind w:firstLine="0"/>
              <w:rPr>
                <w:rFonts w:ascii="Arial" w:hAnsi="Arial" w:cs="Arial"/>
                <w:color w:val="000000"/>
                <w:sz w:val="18"/>
                <w:szCs w:val="18"/>
              </w:rPr>
            </w:pPr>
          </w:p>
        </w:tc>
      </w:tr>
      <w:tr w:rsidR="002D7D71" w:rsidRPr="002D7D71" w:rsidTr="002D7D71">
        <w:trPr>
          <w:trHeight w:val="227"/>
        </w:trPr>
        <w:tc>
          <w:tcPr>
            <w:tcW w:w="18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u w:val="single"/>
              </w:rPr>
            </w:pPr>
            <w:r w:rsidRPr="002D7D71">
              <w:rPr>
                <w:rFonts w:ascii="Arial" w:hAnsi="Arial" w:cs="Arial"/>
                <w:b/>
                <w:bCs/>
                <w:color w:val="000000"/>
                <w:sz w:val="18"/>
                <w:szCs w:val="18"/>
                <w:u w:val="single"/>
              </w:rPr>
              <w:t>Исходные данные:</w:t>
            </w:r>
          </w:p>
        </w:tc>
        <w:tc>
          <w:tcPr>
            <w:tcW w:w="753" w:type="pct"/>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Обозн.</w:t>
            </w:r>
          </w:p>
        </w:tc>
        <w:tc>
          <w:tcPr>
            <w:tcW w:w="810" w:type="pct"/>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Един. изм.</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Количество</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Температура газа</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Т</w:t>
            </w:r>
            <w:r w:rsidRPr="002D7D71">
              <w:rPr>
                <w:rFonts w:ascii="Arial" w:hAnsi="Arial" w:cs="Arial"/>
                <w:color w:val="000000"/>
                <w:sz w:val="18"/>
                <w:szCs w:val="18"/>
                <w:vertAlign w:val="subscript"/>
              </w:rPr>
              <w:t>0</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20</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Плотность газа</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ρ</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кг/м</w:t>
            </w:r>
            <w:r w:rsidRPr="002D7D71">
              <w:rPr>
                <w:rFonts w:ascii="Arial" w:hAnsi="Arial" w:cs="Arial"/>
                <w:color w:val="000000"/>
                <w:sz w:val="18"/>
                <w:szCs w:val="18"/>
                <w:vertAlign w:val="superscript"/>
              </w:rPr>
              <w:t>3</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0,762</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Количество продувок в год</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n</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1</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Высота продувочной свечи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Н</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4</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Диаметр свечи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d</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0,015</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Коэффициент сжимаемости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Z</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0,98</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Переводной коэффициент</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В</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м*К/Мпа*с</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3018,36</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Время проведения технологической операции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τ</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60</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Среднее давление в трубопроводе при продувках </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Р</w:t>
            </w:r>
            <w:r w:rsidRPr="002D7D71">
              <w:rPr>
                <w:rFonts w:ascii="Arial" w:hAnsi="Arial" w:cs="Arial"/>
                <w:color w:val="000000"/>
                <w:sz w:val="18"/>
                <w:szCs w:val="18"/>
                <w:vertAlign w:val="subscript"/>
              </w:rPr>
              <w:t>ср</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МПа</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0,002</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Экспериментальный коэффициент</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w:t>
            </w:r>
            <w:r w:rsidRPr="002D7D71">
              <w:rPr>
                <w:rFonts w:ascii="Arial" w:hAnsi="Arial" w:cs="Arial"/>
                <w:color w:val="000000"/>
                <w:sz w:val="18"/>
                <w:szCs w:val="18"/>
                <w:vertAlign w:val="subscript"/>
              </w:rPr>
              <w:t>к</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r w:rsidRPr="002D7D71">
              <w:rPr>
                <w:rFonts w:ascii="Arial" w:hAnsi="Arial" w:cs="Arial"/>
                <w:color w:val="000000"/>
                <w:sz w:val="18"/>
                <w:szCs w:val="18"/>
                <w:vertAlign w:val="superscript"/>
              </w:rPr>
              <w:t>3</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3,2</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Продолжит-ть проведения технол.операции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t</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60</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 xml:space="preserve"> </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u w:val="single"/>
              </w:rPr>
            </w:pPr>
            <w:r w:rsidRPr="002D7D71">
              <w:rPr>
                <w:rFonts w:ascii="Arial" w:hAnsi="Arial" w:cs="Arial"/>
                <w:b/>
                <w:bCs/>
                <w:color w:val="000000"/>
                <w:sz w:val="18"/>
                <w:szCs w:val="18"/>
                <w:u w:val="single"/>
              </w:rPr>
              <w:t>Расчет:</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Результат</w:t>
            </w:r>
          </w:p>
        </w:tc>
      </w:tr>
      <w:tr w:rsidR="002D7D71" w:rsidRPr="002D7D71" w:rsidTr="002D7D71">
        <w:trPr>
          <w:trHeight w:val="227"/>
        </w:trPr>
        <w:tc>
          <w:tcPr>
            <w:tcW w:w="1818" w:type="pct"/>
            <w:tcBorders>
              <w:top w:val="nil"/>
              <w:left w:val="single" w:sz="4" w:space="0" w:color="auto"/>
              <w:bottom w:val="nil"/>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Объем выбросов углеводорода при </w:t>
            </w:r>
          </w:p>
        </w:tc>
        <w:tc>
          <w:tcPr>
            <w:tcW w:w="1563"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V = [B *f *τ *P</w:t>
            </w:r>
            <w:r w:rsidRPr="002D7D71">
              <w:rPr>
                <w:rFonts w:ascii="Arial" w:hAnsi="Arial" w:cs="Arial"/>
                <w:b/>
                <w:bCs/>
                <w:color w:val="000000"/>
                <w:sz w:val="18"/>
                <w:szCs w:val="18"/>
                <w:vertAlign w:val="subscript"/>
              </w:rPr>
              <w:t>ср</w:t>
            </w:r>
            <w:r w:rsidRPr="002D7D71">
              <w:rPr>
                <w:rFonts w:ascii="Arial" w:hAnsi="Arial" w:cs="Arial"/>
                <w:b/>
                <w:bCs/>
                <w:color w:val="000000"/>
                <w:sz w:val="18"/>
                <w:szCs w:val="18"/>
              </w:rPr>
              <w:t>*n/(T * Z)] + C</w:t>
            </w:r>
            <w:r w:rsidRPr="002D7D71">
              <w:rPr>
                <w:rFonts w:ascii="Arial" w:hAnsi="Arial" w:cs="Arial"/>
                <w:b/>
                <w:bCs/>
                <w:color w:val="000000"/>
                <w:sz w:val="18"/>
                <w:szCs w:val="18"/>
                <w:vertAlign w:val="subscript"/>
              </w:rPr>
              <w:t>к</w:t>
            </w:r>
          </w:p>
        </w:tc>
        <w:tc>
          <w:tcPr>
            <w:tcW w:w="7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r w:rsidRPr="002D7D71">
              <w:rPr>
                <w:rFonts w:ascii="Arial" w:hAnsi="Arial" w:cs="Arial"/>
                <w:color w:val="000000"/>
                <w:sz w:val="18"/>
                <w:szCs w:val="18"/>
                <w:vertAlign w:val="superscript"/>
              </w:rPr>
              <w:t>3</w:t>
            </w:r>
          </w:p>
        </w:tc>
        <w:tc>
          <w:tcPr>
            <w:tcW w:w="834"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3,20022</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продувке газа через свечу</w:t>
            </w:r>
          </w:p>
        </w:tc>
        <w:tc>
          <w:tcPr>
            <w:tcW w:w="1563" w:type="pct"/>
            <w:gridSpan w:val="2"/>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b/>
                <w:bCs/>
                <w:color w:val="000000"/>
                <w:sz w:val="18"/>
                <w:szCs w:val="18"/>
              </w:rPr>
            </w:pPr>
          </w:p>
        </w:tc>
        <w:tc>
          <w:tcPr>
            <w:tcW w:w="785" w:type="pct"/>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834" w:type="pct"/>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r>
      <w:tr w:rsidR="002D7D71" w:rsidRPr="002D7D71" w:rsidTr="002D7D71">
        <w:trPr>
          <w:trHeight w:val="227"/>
        </w:trPr>
        <w:tc>
          <w:tcPr>
            <w:tcW w:w="1818" w:type="pct"/>
            <w:tcBorders>
              <w:top w:val="nil"/>
              <w:left w:val="single" w:sz="4" w:space="0" w:color="auto"/>
              <w:bottom w:val="nil"/>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Площадь сечения проходного отверстия,</w:t>
            </w:r>
          </w:p>
        </w:tc>
        <w:tc>
          <w:tcPr>
            <w:tcW w:w="1563"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f = π * d</w:t>
            </w:r>
            <w:r w:rsidRPr="002D7D71">
              <w:rPr>
                <w:rFonts w:ascii="Arial" w:hAnsi="Arial" w:cs="Arial"/>
                <w:color w:val="000000"/>
                <w:sz w:val="18"/>
                <w:szCs w:val="18"/>
                <w:vertAlign w:val="superscript"/>
              </w:rPr>
              <w:t>2</w:t>
            </w:r>
            <w:r w:rsidRPr="002D7D71">
              <w:rPr>
                <w:rFonts w:ascii="Arial" w:hAnsi="Arial" w:cs="Arial"/>
                <w:color w:val="000000"/>
                <w:sz w:val="18"/>
                <w:szCs w:val="18"/>
              </w:rPr>
              <w:t xml:space="preserve"> / 4</w:t>
            </w:r>
          </w:p>
        </w:tc>
        <w:tc>
          <w:tcPr>
            <w:tcW w:w="7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м</w:t>
            </w:r>
            <w:r w:rsidRPr="002D7D71">
              <w:rPr>
                <w:rFonts w:ascii="Arial" w:hAnsi="Arial" w:cs="Arial"/>
                <w:color w:val="000000"/>
                <w:sz w:val="18"/>
                <w:szCs w:val="18"/>
                <w:vertAlign w:val="superscript"/>
              </w:rPr>
              <w:t>2</w:t>
            </w:r>
          </w:p>
        </w:tc>
        <w:tc>
          <w:tcPr>
            <w:tcW w:w="834"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0,00018</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через которое производится продувка</w:t>
            </w:r>
          </w:p>
        </w:tc>
        <w:tc>
          <w:tcPr>
            <w:tcW w:w="1563" w:type="pct"/>
            <w:gridSpan w:val="2"/>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785" w:type="pct"/>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834" w:type="pct"/>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Среднегодовая температура газа</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T = T</w:t>
            </w:r>
            <w:r w:rsidRPr="002D7D71">
              <w:rPr>
                <w:rFonts w:ascii="Arial" w:hAnsi="Arial" w:cs="Arial"/>
                <w:color w:val="000000"/>
                <w:sz w:val="18"/>
                <w:szCs w:val="18"/>
                <w:vertAlign w:val="subscript"/>
              </w:rPr>
              <w:t>0</w:t>
            </w:r>
            <w:r w:rsidRPr="002D7D71">
              <w:rPr>
                <w:rFonts w:ascii="Arial" w:hAnsi="Arial" w:cs="Arial"/>
                <w:color w:val="000000"/>
                <w:sz w:val="18"/>
                <w:szCs w:val="18"/>
              </w:rPr>
              <w:t xml:space="preserve"> + 273</w:t>
            </w:r>
          </w:p>
        </w:tc>
        <w:tc>
          <w:tcPr>
            <w:tcW w:w="785"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К</w:t>
            </w:r>
          </w:p>
        </w:tc>
        <w:tc>
          <w:tcPr>
            <w:tcW w:w="834"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293</w:t>
            </w:r>
          </w:p>
        </w:tc>
      </w:tr>
      <w:tr w:rsidR="002D7D71" w:rsidRPr="002D7D71" w:rsidTr="002D7D71">
        <w:trPr>
          <w:trHeight w:val="227"/>
        </w:trPr>
        <w:tc>
          <w:tcPr>
            <w:tcW w:w="1818" w:type="pct"/>
            <w:tcBorders>
              <w:top w:val="nil"/>
              <w:left w:val="single" w:sz="4" w:space="0" w:color="auto"/>
              <w:bottom w:val="nil"/>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Весовое количество газа, сбрасываемое через одну свечу в атмосферу </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G</w:t>
            </w:r>
            <w:r w:rsidRPr="002D7D71">
              <w:rPr>
                <w:rFonts w:ascii="Arial" w:hAnsi="Arial" w:cs="Arial"/>
                <w:b/>
                <w:bCs/>
                <w:color w:val="000000"/>
                <w:sz w:val="18"/>
                <w:szCs w:val="18"/>
                <w:vertAlign w:val="subscript"/>
              </w:rPr>
              <w:t>т</w:t>
            </w:r>
            <w:r w:rsidRPr="002D7D71">
              <w:rPr>
                <w:rFonts w:ascii="Arial" w:hAnsi="Arial" w:cs="Arial"/>
                <w:b/>
                <w:bCs/>
                <w:color w:val="000000"/>
                <w:sz w:val="18"/>
                <w:szCs w:val="18"/>
              </w:rPr>
              <w:t xml:space="preserve"> = V</w:t>
            </w:r>
            <w:r w:rsidRPr="002D7D71">
              <w:rPr>
                <w:rFonts w:ascii="Arial" w:hAnsi="Arial" w:cs="Arial"/>
                <w:b/>
                <w:bCs/>
                <w:color w:val="000000"/>
                <w:sz w:val="18"/>
                <w:szCs w:val="18"/>
                <w:vertAlign w:val="subscript"/>
              </w:rPr>
              <w:t>1</w:t>
            </w:r>
            <w:r w:rsidRPr="002D7D71">
              <w:rPr>
                <w:rFonts w:ascii="Arial" w:hAnsi="Arial" w:cs="Arial"/>
                <w:b/>
                <w:bCs/>
                <w:color w:val="000000"/>
                <w:sz w:val="18"/>
                <w:szCs w:val="18"/>
              </w:rPr>
              <w:t xml:space="preserve"> * ρ * 10</w:t>
            </w:r>
            <w:r w:rsidRPr="002D7D71">
              <w:rPr>
                <w:rFonts w:ascii="Arial" w:hAnsi="Arial" w:cs="Arial"/>
                <w:b/>
                <w:bCs/>
                <w:color w:val="000000"/>
                <w:sz w:val="18"/>
                <w:szCs w:val="18"/>
                <w:vertAlign w:val="superscript"/>
              </w:rPr>
              <w:t>-3</w:t>
            </w:r>
          </w:p>
        </w:tc>
        <w:tc>
          <w:tcPr>
            <w:tcW w:w="785"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т/год</w:t>
            </w:r>
          </w:p>
        </w:tc>
        <w:tc>
          <w:tcPr>
            <w:tcW w:w="834"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4,064E-05</w:t>
            </w:r>
          </w:p>
        </w:tc>
      </w:tr>
      <w:tr w:rsidR="002D7D71" w:rsidRPr="002D7D71" w:rsidTr="002D7D71">
        <w:trPr>
          <w:trHeight w:val="227"/>
        </w:trPr>
        <w:tc>
          <w:tcPr>
            <w:tcW w:w="18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Объем сбрасываемого газа в ед-цу времени</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V</w:t>
            </w:r>
            <w:r w:rsidRPr="002D7D71">
              <w:rPr>
                <w:rFonts w:ascii="Arial" w:hAnsi="Arial" w:cs="Arial"/>
                <w:color w:val="000000"/>
                <w:sz w:val="18"/>
                <w:szCs w:val="18"/>
                <w:vertAlign w:val="subscript"/>
              </w:rPr>
              <w:t>1</w:t>
            </w:r>
            <w:r w:rsidRPr="002D7D71">
              <w:rPr>
                <w:rFonts w:ascii="Arial" w:hAnsi="Arial" w:cs="Arial"/>
                <w:color w:val="000000"/>
                <w:sz w:val="18"/>
                <w:szCs w:val="18"/>
              </w:rPr>
              <w:t xml:space="preserve"> = V / (n * t)</w:t>
            </w:r>
          </w:p>
        </w:tc>
        <w:tc>
          <w:tcPr>
            <w:tcW w:w="785"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r w:rsidRPr="002D7D71">
              <w:rPr>
                <w:rFonts w:ascii="Arial" w:hAnsi="Arial" w:cs="Arial"/>
                <w:color w:val="000000"/>
                <w:sz w:val="18"/>
                <w:szCs w:val="18"/>
                <w:vertAlign w:val="superscript"/>
              </w:rPr>
              <w:t>3</w:t>
            </w:r>
            <w:r w:rsidRPr="002D7D71">
              <w:rPr>
                <w:rFonts w:ascii="Arial" w:hAnsi="Arial" w:cs="Arial"/>
                <w:color w:val="000000"/>
                <w:sz w:val="18"/>
                <w:szCs w:val="18"/>
              </w:rPr>
              <w:t>/с</w:t>
            </w:r>
          </w:p>
        </w:tc>
        <w:tc>
          <w:tcPr>
            <w:tcW w:w="834"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0,0533</w:t>
            </w:r>
          </w:p>
        </w:tc>
      </w:tr>
      <w:tr w:rsidR="002D7D71" w:rsidRPr="002D7D71" w:rsidTr="002D7D71">
        <w:trPr>
          <w:trHeight w:val="227"/>
        </w:trPr>
        <w:tc>
          <w:tcPr>
            <w:tcW w:w="1818" w:type="pct"/>
            <w:tcBorders>
              <w:top w:val="nil"/>
              <w:left w:val="single" w:sz="4" w:space="0" w:color="auto"/>
              <w:bottom w:val="nil"/>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Секундный выброс, отнесенный к 30-ти минутному</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G</w:t>
            </w:r>
            <w:r w:rsidRPr="002D7D71">
              <w:rPr>
                <w:rFonts w:ascii="Arial" w:hAnsi="Arial" w:cs="Arial"/>
                <w:color w:val="000000"/>
                <w:sz w:val="18"/>
                <w:szCs w:val="18"/>
                <w:vertAlign w:val="subscript"/>
              </w:rPr>
              <w:t>c</w:t>
            </w:r>
            <w:r w:rsidRPr="002D7D71">
              <w:rPr>
                <w:rFonts w:ascii="Arial" w:hAnsi="Arial" w:cs="Arial"/>
                <w:color w:val="000000"/>
                <w:sz w:val="18"/>
                <w:szCs w:val="18"/>
              </w:rPr>
              <w:t xml:space="preserve"> = V</w:t>
            </w:r>
            <w:r w:rsidRPr="002D7D71">
              <w:rPr>
                <w:rFonts w:ascii="Arial" w:hAnsi="Arial" w:cs="Arial"/>
                <w:color w:val="000000"/>
                <w:sz w:val="18"/>
                <w:szCs w:val="18"/>
                <w:vertAlign w:val="subscript"/>
              </w:rPr>
              <w:t>1</w:t>
            </w:r>
            <w:r w:rsidRPr="002D7D71">
              <w:rPr>
                <w:rFonts w:ascii="Arial" w:hAnsi="Arial" w:cs="Arial"/>
                <w:color w:val="000000"/>
                <w:sz w:val="18"/>
                <w:szCs w:val="18"/>
              </w:rPr>
              <w:t xml:space="preserve"> * ρ * 10</w:t>
            </w:r>
            <w:r w:rsidRPr="002D7D71">
              <w:rPr>
                <w:rFonts w:ascii="Arial" w:hAnsi="Arial" w:cs="Arial"/>
                <w:color w:val="000000"/>
                <w:sz w:val="18"/>
                <w:szCs w:val="18"/>
                <w:vertAlign w:val="superscript"/>
              </w:rPr>
              <w:t>3</w:t>
            </w:r>
          </w:p>
        </w:tc>
        <w:tc>
          <w:tcPr>
            <w:tcW w:w="785" w:type="pct"/>
            <w:tcBorders>
              <w:top w:val="nil"/>
              <w:left w:val="nil"/>
              <w:bottom w:val="nil"/>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г/с</w:t>
            </w:r>
          </w:p>
        </w:tc>
        <w:tc>
          <w:tcPr>
            <w:tcW w:w="834" w:type="pct"/>
            <w:tcBorders>
              <w:top w:val="nil"/>
              <w:left w:val="nil"/>
              <w:bottom w:val="nil"/>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40,6428</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периоду осреднения (когда прод-ть  одиночного выброса не менее 20-30 минут)</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G</w:t>
            </w:r>
            <w:r w:rsidRPr="002D7D71">
              <w:rPr>
                <w:rFonts w:ascii="Arial" w:hAnsi="Arial" w:cs="Arial"/>
                <w:b/>
                <w:bCs/>
                <w:color w:val="000000"/>
                <w:sz w:val="18"/>
                <w:szCs w:val="18"/>
                <w:vertAlign w:val="subscript"/>
              </w:rPr>
              <w:t xml:space="preserve">c </w:t>
            </w:r>
            <w:r w:rsidRPr="002D7D71">
              <w:rPr>
                <w:rFonts w:ascii="Arial" w:hAnsi="Arial" w:cs="Arial"/>
                <w:b/>
                <w:bCs/>
                <w:color w:val="000000"/>
                <w:sz w:val="18"/>
                <w:szCs w:val="18"/>
              </w:rPr>
              <w:t>= G</w:t>
            </w:r>
            <w:r w:rsidRPr="002D7D71">
              <w:rPr>
                <w:rFonts w:ascii="Arial" w:hAnsi="Arial" w:cs="Arial"/>
                <w:b/>
                <w:bCs/>
                <w:color w:val="000000"/>
                <w:sz w:val="18"/>
                <w:szCs w:val="18"/>
                <w:vertAlign w:val="subscript"/>
              </w:rPr>
              <w:t>c</w:t>
            </w:r>
            <w:r w:rsidRPr="002D7D71">
              <w:rPr>
                <w:rFonts w:ascii="Arial" w:hAnsi="Arial" w:cs="Arial"/>
                <w:b/>
                <w:bCs/>
                <w:color w:val="000000"/>
                <w:sz w:val="18"/>
                <w:szCs w:val="18"/>
              </w:rPr>
              <w:t xml:space="preserve"> * τ / 1800</w:t>
            </w:r>
          </w:p>
        </w:tc>
        <w:tc>
          <w:tcPr>
            <w:tcW w:w="785" w:type="pct"/>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г/с</w:t>
            </w:r>
          </w:p>
        </w:tc>
        <w:tc>
          <w:tcPr>
            <w:tcW w:w="834" w:type="pct"/>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1,35476</w:t>
            </w:r>
          </w:p>
        </w:tc>
      </w:tr>
    </w:tbl>
    <w:p w:rsidR="002D7D71" w:rsidRDefault="002D7D71" w:rsidP="00D21BC0">
      <w:pPr>
        <w:spacing w:line="312" w:lineRule="auto"/>
        <w:rPr>
          <w:rFonts w:ascii="Arial" w:hAnsi="Arial" w:cs="Arial"/>
          <w:szCs w:val="22"/>
          <w:lang w:eastAsia="x-none"/>
        </w:rPr>
      </w:pPr>
    </w:p>
    <w:p w:rsidR="002D7D71" w:rsidRDefault="002D7D71" w:rsidP="00D21BC0">
      <w:pPr>
        <w:spacing w:line="312" w:lineRule="auto"/>
        <w:rPr>
          <w:rFonts w:ascii="Arial" w:hAnsi="Arial" w:cs="Arial"/>
          <w:szCs w:val="22"/>
          <w:lang w:eastAsia="x-none"/>
        </w:rPr>
      </w:pPr>
    </w:p>
    <w:p w:rsidR="002D7D71" w:rsidRDefault="002D7D71" w:rsidP="00D21BC0">
      <w:pPr>
        <w:spacing w:line="312" w:lineRule="auto"/>
        <w:rPr>
          <w:rFonts w:ascii="Arial" w:hAnsi="Arial" w:cs="Arial"/>
          <w:szCs w:val="22"/>
          <w:lang w:eastAsia="x-none"/>
        </w:rPr>
      </w:pPr>
    </w:p>
    <w:p w:rsidR="002D7D71" w:rsidRDefault="002D7D71" w:rsidP="00D21BC0">
      <w:pPr>
        <w:spacing w:line="312" w:lineRule="auto"/>
        <w:rPr>
          <w:rFonts w:ascii="Arial" w:hAnsi="Arial" w:cs="Arial"/>
          <w:szCs w:val="22"/>
          <w:lang w:eastAsia="x-none"/>
        </w:rPr>
      </w:pPr>
    </w:p>
    <w:p w:rsidR="002D7D71" w:rsidRDefault="002D7D71" w:rsidP="00D21BC0">
      <w:pPr>
        <w:spacing w:line="312" w:lineRule="auto"/>
        <w:rPr>
          <w:rFonts w:ascii="Arial" w:hAnsi="Arial" w:cs="Arial"/>
          <w:szCs w:val="22"/>
          <w:lang w:eastAsia="x-none"/>
        </w:rPr>
        <w:sectPr w:rsidR="002D7D71" w:rsidSect="002D7D71">
          <w:pgSz w:w="11906" w:h="16838" w:code="9"/>
          <w:pgMar w:top="1134" w:right="851" w:bottom="851" w:left="1134" w:header="680" w:footer="284" w:gutter="0"/>
          <w:cols w:space="708"/>
          <w:docGrid w:linePitch="326"/>
        </w:sectPr>
      </w:pPr>
    </w:p>
    <w:tbl>
      <w:tblPr>
        <w:tblW w:w="5000" w:type="pct"/>
        <w:tblLook w:val="04A0" w:firstRow="1" w:lastRow="0" w:firstColumn="1" w:lastColumn="0" w:noHBand="0" w:noVBand="1"/>
      </w:tblPr>
      <w:tblGrid>
        <w:gridCol w:w="572"/>
        <w:gridCol w:w="1561"/>
        <w:gridCol w:w="744"/>
        <w:gridCol w:w="779"/>
        <w:gridCol w:w="884"/>
        <w:gridCol w:w="892"/>
        <w:gridCol w:w="744"/>
        <w:gridCol w:w="744"/>
        <w:gridCol w:w="884"/>
        <w:gridCol w:w="732"/>
        <w:gridCol w:w="607"/>
        <w:gridCol w:w="577"/>
        <w:gridCol w:w="2904"/>
        <w:gridCol w:w="617"/>
        <w:gridCol w:w="807"/>
        <w:gridCol w:w="795"/>
      </w:tblGrid>
      <w:tr w:rsidR="00A00232" w:rsidRPr="00A00232" w:rsidTr="00A00232">
        <w:trPr>
          <w:trHeight w:val="227"/>
        </w:trPr>
        <w:tc>
          <w:tcPr>
            <w:tcW w:w="1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lastRenderedPageBreak/>
              <w:t>№ ИЗА</w:t>
            </w:r>
          </w:p>
        </w:tc>
        <w:tc>
          <w:tcPr>
            <w:tcW w:w="3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color w:val="000000"/>
                <w:sz w:val="16"/>
                <w:szCs w:val="16"/>
              </w:rPr>
            </w:pPr>
            <w:r w:rsidRPr="00A00232">
              <w:rPr>
                <w:rFonts w:ascii="Arial" w:hAnsi="Arial" w:cs="Arial"/>
                <w:b/>
                <w:bCs/>
                <w:color w:val="000000"/>
                <w:sz w:val="16"/>
                <w:szCs w:val="16"/>
              </w:rPr>
              <w:t>Наименование ИЗА</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Кол-во уплотнений, ед</w:t>
            </w:r>
          </w:p>
        </w:tc>
        <w:tc>
          <w:tcPr>
            <w:tcW w:w="3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Вид уплотнений, ед</w:t>
            </w:r>
          </w:p>
        </w:tc>
        <w:tc>
          <w:tcPr>
            <w:tcW w:w="27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Расчетная выделения утечки, г/с</w:t>
            </w:r>
          </w:p>
        </w:tc>
        <w:tc>
          <w:tcPr>
            <w:tcW w:w="34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Расчетная уплотнений потерявших герметичность</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Кол-во уплотнений, ед</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Вид уплотнений, ед</w:t>
            </w:r>
          </w:p>
        </w:tc>
        <w:tc>
          <w:tcPr>
            <w:tcW w:w="29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Расчетная выделения утечки, г/с</w:t>
            </w:r>
          </w:p>
        </w:tc>
        <w:tc>
          <w:tcPr>
            <w:tcW w:w="29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Расчетная уплотнений потерявших герме-тичность</w:t>
            </w:r>
          </w:p>
        </w:tc>
        <w:tc>
          <w:tcPr>
            <w:tcW w:w="24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Время работы, час</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Код ЗВ</w:t>
            </w:r>
          </w:p>
        </w:tc>
        <w:tc>
          <w:tcPr>
            <w:tcW w:w="7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Наименование ЗВ</w:t>
            </w:r>
          </w:p>
        </w:tc>
        <w:tc>
          <w:tcPr>
            <w:tcW w:w="24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Массовая вредного компо-нента</w:t>
            </w:r>
          </w:p>
        </w:tc>
        <w:tc>
          <w:tcPr>
            <w:tcW w:w="587" w:type="pct"/>
            <w:gridSpan w:val="2"/>
            <w:tcBorders>
              <w:top w:val="single" w:sz="4" w:space="0" w:color="auto"/>
              <w:left w:val="nil"/>
              <w:bottom w:val="single" w:sz="4" w:space="0" w:color="auto"/>
              <w:right w:val="single" w:sz="4" w:space="0" w:color="000000"/>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Выбросы ЗВ</w:t>
            </w:r>
          </w:p>
        </w:tc>
      </w:tr>
      <w:tr w:rsidR="00A00232" w:rsidRPr="00A00232" w:rsidTr="00A00232">
        <w:trPr>
          <w:trHeight w:val="1736"/>
        </w:trPr>
        <w:tc>
          <w:tcPr>
            <w:tcW w:w="153"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color w:val="000000"/>
                <w:sz w:val="16"/>
                <w:szCs w:val="16"/>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07"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97"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91"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49"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743"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48"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20"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w:t>
            </w:r>
          </w:p>
        </w:tc>
        <w:tc>
          <w:tcPr>
            <w:tcW w:w="266"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6306</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0,01156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0,36463</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манифольда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0,00427</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0,13475</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0,00176</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nil"/>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0,00055</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0,00111</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0,01594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0,50280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6307</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0,00385</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0,12154</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сепараторов</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0,00142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0,04492</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0,00059</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nil"/>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0,00018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0,00037</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0,00531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0,16760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6308</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0,02891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0,91158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нефтепровода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0,01068</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0,33688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0,00014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0,00440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nil"/>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0,00138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0,00009</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0,00277</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0,03986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1,25701</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6309</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0,02891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0,91158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межплощадочных</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0,01068</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0,33688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трубопроводов</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0,00014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0,00440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0,00138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0,00009</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0,00277</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0,03986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1,25701</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6310</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0,00385</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0,12154</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дренажных</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0,00142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0,04492</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емкостей</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0,00059</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0,00018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0,00037</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0,00531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0,16760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6311</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0,01156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0,36463</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насосов</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0,00427</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0,13475</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0,00176</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nil"/>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0,00055</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0,00111</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0,01594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0,50280</w:t>
            </w:r>
          </w:p>
        </w:tc>
      </w:tr>
    </w:tbl>
    <w:p w:rsidR="002D7D71" w:rsidRDefault="002D7D71"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68"/>
        <w:gridCol w:w="1380"/>
        <w:gridCol w:w="436"/>
        <w:gridCol w:w="568"/>
        <w:gridCol w:w="404"/>
        <w:gridCol w:w="613"/>
        <w:gridCol w:w="525"/>
        <w:gridCol w:w="569"/>
        <w:gridCol w:w="996"/>
        <w:gridCol w:w="996"/>
        <w:gridCol w:w="996"/>
        <w:gridCol w:w="996"/>
        <w:gridCol w:w="966"/>
        <w:gridCol w:w="966"/>
        <w:gridCol w:w="966"/>
        <w:gridCol w:w="966"/>
        <w:gridCol w:w="966"/>
        <w:gridCol w:w="966"/>
      </w:tblGrid>
      <w:tr w:rsidR="00A00232" w:rsidRPr="00A00232" w:rsidTr="00A00232">
        <w:trPr>
          <w:trHeight w:val="405"/>
        </w:trPr>
        <w:tc>
          <w:tcPr>
            <w:tcW w:w="1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 ист.</w:t>
            </w:r>
          </w:p>
        </w:tc>
        <w:tc>
          <w:tcPr>
            <w:tcW w:w="3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Наименование оборудования</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Объем аппарата, Vап м3</w:t>
            </w:r>
          </w:p>
        </w:tc>
        <w:tc>
          <w:tcPr>
            <w:tcW w:w="26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Давление в аппарате (гПа), Р</w:t>
            </w:r>
          </w:p>
        </w:tc>
        <w:tc>
          <w:tcPr>
            <w:tcW w:w="16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 xml:space="preserve">Кол-во </w:t>
            </w:r>
          </w:p>
        </w:tc>
        <w:tc>
          <w:tcPr>
            <w:tcW w:w="24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(Р*Vап/ 1011) * 0,8</w:t>
            </w:r>
          </w:p>
        </w:tc>
        <w:tc>
          <w:tcPr>
            <w:tcW w:w="1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Кq</w:t>
            </w:r>
          </w:p>
        </w:tc>
        <w:tc>
          <w:tcPr>
            <w:tcW w:w="22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Время работы</w:t>
            </w:r>
          </w:p>
        </w:tc>
        <w:tc>
          <w:tcPr>
            <w:tcW w:w="78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Смесь углеводородов</w:t>
            </w:r>
          </w:p>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пред. С1-С5</w:t>
            </w:r>
          </w:p>
        </w:tc>
        <w:tc>
          <w:tcPr>
            <w:tcW w:w="8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 xml:space="preserve">Смесь углеводородов </w:t>
            </w:r>
          </w:p>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пред. С6-С10</w:t>
            </w:r>
          </w:p>
        </w:tc>
        <w:tc>
          <w:tcPr>
            <w:tcW w:w="52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Бензол</w:t>
            </w:r>
          </w:p>
        </w:tc>
        <w:tc>
          <w:tcPr>
            <w:tcW w:w="52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Толуол</w:t>
            </w:r>
          </w:p>
        </w:tc>
        <w:tc>
          <w:tcPr>
            <w:tcW w:w="52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Ксилол</w:t>
            </w:r>
          </w:p>
        </w:tc>
      </w:tr>
      <w:tr w:rsidR="00A00232" w:rsidRPr="00A00232" w:rsidTr="00A00232">
        <w:trPr>
          <w:trHeight w:val="1371"/>
        </w:trPr>
        <w:tc>
          <w:tcPr>
            <w:tcW w:w="161" w:type="pct"/>
            <w:vMerge/>
            <w:tcBorders>
              <w:top w:val="single" w:sz="4" w:space="0" w:color="auto"/>
              <w:left w:val="single" w:sz="4" w:space="0" w:color="auto"/>
              <w:bottom w:val="single" w:sz="4" w:space="0" w:color="auto"/>
              <w:right w:val="single" w:sz="4" w:space="0" w:color="auto"/>
            </w:tcBorders>
            <w:vAlign w:val="center"/>
            <w:hideMark/>
          </w:tcPr>
          <w:p w:rsidR="00A00232" w:rsidRPr="00A00232" w:rsidRDefault="00A00232" w:rsidP="00A00232">
            <w:pPr>
              <w:spacing w:line="240" w:lineRule="auto"/>
              <w:ind w:firstLine="0"/>
              <w:rPr>
                <w:rFonts w:ascii="Arial" w:hAnsi="Arial" w:cs="Arial"/>
                <w:b/>
                <w:bCs/>
                <w:sz w:val="16"/>
                <w:szCs w:val="16"/>
              </w:rPr>
            </w:pPr>
          </w:p>
        </w:tc>
        <w:tc>
          <w:tcPr>
            <w:tcW w:w="367"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sz w:val="16"/>
                <w:szCs w:val="16"/>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267"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240"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150"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222"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39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39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r>
      <w:tr w:rsidR="00A00232" w:rsidRPr="00A00232" w:rsidTr="00A00232">
        <w:trPr>
          <w:trHeight w:val="72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00"/>
                <w:sz w:val="16"/>
                <w:szCs w:val="16"/>
              </w:rPr>
            </w:pPr>
            <w:r w:rsidRPr="00A00232">
              <w:rPr>
                <w:rFonts w:ascii="Arial" w:hAnsi="Arial" w:cs="Arial"/>
                <w:b/>
                <w:bCs/>
                <w:color w:val="000000"/>
                <w:sz w:val="16"/>
                <w:szCs w:val="16"/>
              </w:rPr>
              <w:t>6312</w:t>
            </w:r>
          </w:p>
        </w:tc>
        <w:tc>
          <w:tcPr>
            <w:tcW w:w="36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Факельный сепаратор V=4,0 м3 (ФС-1000-1-И)</w:t>
            </w:r>
          </w:p>
        </w:tc>
        <w:tc>
          <w:tcPr>
            <w:tcW w:w="26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4</w:t>
            </w:r>
          </w:p>
        </w:tc>
        <w:tc>
          <w:tcPr>
            <w:tcW w:w="26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1000</w:t>
            </w:r>
          </w:p>
        </w:tc>
        <w:tc>
          <w:tcPr>
            <w:tcW w:w="16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w:t>
            </w:r>
          </w:p>
        </w:tc>
        <w:tc>
          <w:tcPr>
            <w:tcW w:w="24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3,005</w:t>
            </w:r>
          </w:p>
        </w:tc>
        <w:tc>
          <w:tcPr>
            <w:tcW w:w="15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1,11</w:t>
            </w:r>
          </w:p>
        </w:tc>
        <w:tc>
          <w:tcPr>
            <w:tcW w:w="22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8760</w:t>
            </w:r>
          </w:p>
        </w:tc>
        <w:tc>
          <w:tcPr>
            <w:tcW w:w="393"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0,000218</w:t>
            </w:r>
          </w:p>
        </w:tc>
        <w:tc>
          <w:tcPr>
            <w:tcW w:w="393"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0,068736</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0,0000806</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0,0254228</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0,0000105</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0,0003320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0,0000066</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0,0002087</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0,0000051</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0,0001613</w:t>
            </w:r>
          </w:p>
        </w:tc>
      </w:tr>
      <w:tr w:rsidR="00A00232" w:rsidRPr="00A00232" w:rsidTr="00A00232">
        <w:trPr>
          <w:trHeight w:val="72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00"/>
                <w:sz w:val="16"/>
                <w:szCs w:val="16"/>
              </w:rPr>
            </w:pPr>
            <w:r w:rsidRPr="00A00232">
              <w:rPr>
                <w:rFonts w:ascii="Arial" w:hAnsi="Arial" w:cs="Arial"/>
                <w:b/>
                <w:bCs/>
                <w:color w:val="000000"/>
                <w:sz w:val="16"/>
                <w:szCs w:val="16"/>
              </w:rPr>
              <w:t>6313</w:t>
            </w:r>
          </w:p>
        </w:tc>
        <w:tc>
          <w:tcPr>
            <w:tcW w:w="36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Газосепаратор V=6,3м3 (НГС-0,6-1200)</w:t>
            </w:r>
          </w:p>
        </w:tc>
        <w:tc>
          <w:tcPr>
            <w:tcW w:w="26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6,3</w:t>
            </w:r>
          </w:p>
        </w:tc>
        <w:tc>
          <w:tcPr>
            <w:tcW w:w="26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1200</w:t>
            </w:r>
          </w:p>
        </w:tc>
        <w:tc>
          <w:tcPr>
            <w:tcW w:w="16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2</w:t>
            </w:r>
          </w:p>
        </w:tc>
        <w:tc>
          <w:tcPr>
            <w:tcW w:w="24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5,0</w:t>
            </w:r>
          </w:p>
        </w:tc>
        <w:tc>
          <w:tcPr>
            <w:tcW w:w="15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1,11</w:t>
            </w:r>
          </w:p>
        </w:tc>
        <w:tc>
          <w:tcPr>
            <w:tcW w:w="22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8760</w:t>
            </w:r>
          </w:p>
        </w:tc>
        <w:tc>
          <w:tcPr>
            <w:tcW w:w="393"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0,000725</w:t>
            </w:r>
          </w:p>
        </w:tc>
        <w:tc>
          <w:tcPr>
            <w:tcW w:w="393"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0,228763</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0,0002683</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0,0846101</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0,0000350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0,0011050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0,0000220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0,0006946</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0,0000170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0,0005367</w:t>
            </w:r>
          </w:p>
        </w:tc>
      </w:tr>
    </w:tbl>
    <w:p w:rsidR="002D7D71" w:rsidRDefault="002D7D71" w:rsidP="005B53E1">
      <w:pPr>
        <w:spacing w:line="312" w:lineRule="auto"/>
        <w:ind w:firstLine="0"/>
        <w:rPr>
          <w:rFonts w:ascii="Arial" w:hAnsi="Arial" w:cs="Arial"/>
          <w:szCs w:val="22"/>
          <w:lang w:eastAsia="x-none"/>
        </w:rPr>
        <w:sectPr w:rsidR="002D7D71" w:rsidSect="00E60247">
          <w:pgSz w:w="16838" w:h="11906" w:orient="landscape" w:code="9"/>
          <w:pgMar w:top="1134" w:right="851" w:bottom="851" w:left="1134" w:header="680" w:footer="284" w:gutter="0"/>
          <w:cols w:space="708"/>
          <w:docGrid w:linePitch="326"/>
        </w:sectPr>
      </w:pPr>
    </w:p>
    <w:p w:rsidR="00083A3B" w:rsidRDefault="00083A3B" w:rsidP="005B53E1">
      <w:pPr>
        <w:spacing w:line="312" w:lineRule="auto"/>
        <w:ind w:firstLine="0"/>
        <w:rPr>
          <w:rFonts w:ascii="Arial" w:hAnsi="Arial" w:cs="Arial"/>
          <w:b/>
          <w:i/>
          <w:szCs w:val="22"/>
        </w:rPr>
      </w:pPr>
    </w:p>
    <w:sectPr w:rsidR="00083A3B" w:rsidSect="00BE5DB6">
      <w:pgSz w:w="11906" w:h="16838" w:code="9"/>
      <w:pgMar w:top="1134" w:right="851" w:bottom="851" w:left="1134" w:header="680" w:footer="2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5B7" w:rsidRDefault="006115B7">
      <w:r>
        <w:separator/>
      </w:r>
    </w:p>
  </w:endnote>
  <w:endnote w:type="continuationSeparator" w:id="0">
    <w:p w:rsidR="006115B7" w:rsidRDefault="0061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Kazakh">
    <w:altName w:val="Times New Roman"/>
    <w:charset w:val="00"/>
    <w:family w:val="auto"/>
    <w:pitch w:val="variable"/>
    <w:sig w:usb0="00000203" w:usb1="00000000" w:usb2="00000000" w:usb3="00000000" w:csb0="00000005" w:csb1="00000000"/>
  </w:font>
  <w:font w:name="NTTimes/Cyrillic">
    <w:altName w:val="Arial"/>
    <w:charset w:val="00"/>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ld">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Default="0089556A" w:rsidP="0084178A">
    <w:pPr>
      <w:pStyle w:val="af2"/>
      <w:framePr w:wrap="around" w:vAnchor="text" w:hAnchor="margin" w:xAlign="center" w:y="1"/>
      <w:spacing w:line="240" w:lineRule="auto"/>
      <w:rPr>
        <w:rStyle w:val="af4"/>
      </w:rPr>
    </w:pPr>
    <w:r>
      <w:rPr>
        <w:rStyle w:val="af4"/>
      </w:rPr>
      <w:fldChar w:fldCharType="begin"/>
    </w:r>
    <w:r>
      <w:rPr>
        <w:rStyle w:val="af4"/>
      </w:rPr>
      <w:instrText xml:space="preserve">PAGE  </w:instrText>
    </w:r>
    <w:r>
      <w:rPr>
        <w:rStyle w:val="af4"/>
      </w:rPr>
      <w:fldChar w:fldCharType="end"/>
    </w:r>
  </w:p>
  <w:p w:rsidR="0089556A" w:rsidRDefault="0089556A" w:rsidP="0084178A">
    <w:pPr>
      <w:pStyle w:val="af2"/>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Pr="00822314" w:rsidRDefault="0089556A" w:rsidP="00836472">
    <w:pPr>
      <w:pStyle w:val="af2"/>
      <w:pBdr>
        <w:top w:val="single" w:sz="4" w:space="1" w:color="auto"/>
      </w:pBdr>
      <w:spacing w:line="240" w:lineRule="auto"/>
      <w:ind w:firstLine="0"/>
      <w:jc w:val="center"/>
      <w:rPr>
        <w:rFonts w:ascii="Arial" w:hAnsi="Arial" w:cs="Arial"/>
        <w:i/>
        <w:spacing w:val="40"/>
        <w:sz w:val="18"/>
        <w:szCs w:val="18"/>
      </w:rPr>
    </w:pPr>
    <w:r w:rsidRPr="00822314">
      <w:rPr>
        <w:rFonts w:ascii="Arial" w:hAnsi="Arial" w:cs="Arial"/>
        <w:i/>
        <w:sz w:val="18"/>
        <w:szCs w:val="18"/>
        <w:lang w:val="ru-RU"/>
      </w:rPr>
      <w:t xml:space="preserve">РООС к РП </w:t>
    </w:r>
    <w:r w:rsidRPr="00822314">
      <w:rPr>
        <w:rFonts w:ascii="Arial" w:hAnsi="Arial" w:cs="Arial"/>
        <w:i/>
        <w:sz w:val="18"/>
        <w:szCs w:val="18"/>
      </w:rPr>
      <w:t>«Модернизация</w:t>
    </w:r>
    <w:r w:rsidRPr="00822314">
      <w:rPr>
        <w:rFonts w:ascii="Arial" w:hAnsi="Arial" w:cs="Arial"/>
        <w:i/>
        <w:spacing w:val="40"/>
        <w:sz w:val="18"/>
        <w:szCs w:val="18"/>
      </w:rPr>
      <w:t xml:space="preserve"> </w:t>
    </w:r>
    <w:r w:rsidRPr="00822314">
      <w:rPr>
        <w:rFonts w:ascii="Arial" w:hAnsi="Arial" w:cs="Arial"/>
        <w:i/>
        <w:sz w:val="18"/>
        <w:szCs w:val="18"/>
      </w:rPr>
      <w:t>№3</w:t>
    </w:r>
    <w:r w:rsidRPr="00822314">
      <w:rPr>
        <w:rFonts w:ascii="Arial" w:hAnsi="Arial" w:cs="Arial"/>
        <w:i/>
        <w:spacing w:val="40"/>
        <w:sz w:val="18"/>
        <w:szCs w:val="18"/>
      </w:rPr>
      <w:t xml:space="preserve"> </w:t>
    </w:r>
    <w:r w:rsidRPr="00822314">
      <w:rPr>
        <w:rFonts w:ascii="Arial" w:hAnsi="Arial" w:cs="Arial"/>
        <w:i/>
        <w:sz w:val="18"/>
        <w:szCs w:val="18"/>
      </w:rPr>
      <w:t>«Строительство</w:t>
    </w:r>
    <w:r w:rsidRPr="00822314">
      <w:rPr>
        <w:rFonts w:ascii="Arial" w:hAnsi="Arial" w:cs="Arial"/>
        <w:i/>
        <w:spacing w:val="40"/>
        <w:sz w:val="18"/>
        <w:szCs w:val="18"/>
      </w:rPr>
      <w:t xml:space="preserve"> </w:t>
    </w:r>
    <w:r w:rsidRPr="00822314">
      <w:rPr>
        <w:rFonts w:ascii="Arial" w:hAnsi="Arial" w:cs="Arial"/>
        <w:i/>
        <w:sz w:val="18"/>
        <w:szCs w:val="18"/>
      </w:rPr>
      <w:t>пункта</w:t>
    </w:r>
    <w:r w:rsidRPr="00822314">
      <w:rPr>
        <w:rFonts w:ascii="Arial" w:hAnsi="Arial" w:cs="Arial"/>
        <w:i/>
        <w:spacing w:val="40"/>
        <w:sz w:val="18"/>
        <w:szCs w:val="18"/>
      </w:rPr>
      <w:t xml:space="preserve"> </w:t>
    </w:r>
    <w:r w:rsidRPr="00822314">
      <w:rPr>
        <w:rFonts w:ascii="Arial" w:hAnsi="Arial" w:cs="Arial"/>
        <w:i/>
        <w:sz w:val="18"/>
        <w:szCs w:val="18"/>
      </w:rPr>
      <w:t>сдачи</w:t>
    </w:r>
    <w:r w:rsidRPr="00822314">
      <w:rPr>
        <w:rFonts w:ascii="Arial" w:hAnsi="Arial" w:cs="Arial"/>
        <w:i/>
        <w:spacing w:val="40"/>
        <w:sz w:val="18"/>
        <w:szCs w:val="18"/>
      </w:rPr>
      <w:t xml:space="preserve"> </w:t>
    </w:r>
    <w:r w:rsidRPr="00822314">
      <w:rPr>
        <w:rFonts w:ascii="Arial" w:hAnsi="Arial" w:cs="Arial"/>
        <w:i/>
        <w:sz w:val="18"/>
        <w:szCs w:val="18"/>
      </w:rPr>
      <w:t>нефти</w:t>
    </w:r>
    <w:r w:rsidRPr="00822314">
      <w:rPr>
        <w:rFonts w:ascii="Arial" w:hAnsi="Arial" w:cs="Arial"/>
        <w:i/>
        <w:spacing w:val="40"/>
        <w:sz w:val="18"/>
        <w:szCs w:val="18"/>
      </w:rPr>
      <w:t xml:space="preserve"> </w:t>
    </w:r>
    <w:r w:rsidRPr="00822314">
      <w:rPr>
        <w:rFonts w:ascii="Arial" w:hAnsi="Arial" w:cs="Arial"/>
        <w:i/>
        <w:sz w:val="18"/>
        <w:szCs w:val="18"/>
      </w:rPr>
      <w:t>(ПСН)</w:t>
    </w:r>
    <w:r w:rsidRPr="00822314">
      <w:rPr>
        <w:rFonts w:ascii="Arial" w:hAnsi="Arial" w:cs="Arial"/>
        <w:i/>
        <w:spacing w:val="40"/>
        <w:sz w:val="18"/>
        <w:szCs w:val="18"/>
      </w:rPr>
      <w:t xml:space="preserve"> </w:t>
    </w:r>
  </w:p>
  <w:p w:rsidR="0089556A" w:rsidRPr="00822314" w:rsidRDefault="0089556A" w:rsidP="00836472">
    <w:pPr>
      <w:pStyle w:val="af2"/>
      <w:pBdr>
        <w:top w:val="single" w:sz="4" w:space="1" w:color="auto"/>
      </w:pBdr>
      <w:spacing w:line="240" w:lineRule="auto"/>
      <w:ind w:firstLine="0"/>
      <w:jc w:val="center"/>
      <w:rPr>
        <w:i/>
        <w:sz w:val="18"/>
        <w:szCs w:val="18"/>
        <w:lang w:val="ru-RU"/>
      </w:rPr>
    </w:pPr>
    <w:r w:rsidRPr="00822314">
      <w:rPr>
        <w:rFonts w:ascii="Arial" w:hAnsi="Arial" w:cs="Arial"/>
        <w:i/>
        <w:sz w:val="18"/>
        <w:szCs w:val="18"/>
      </w:rPr>
      <w:t>на</w:t>
    </w:r>
    <w:r w:rsidRPr="00822314">
      <w:rPr>
        <w:rFonts w:ascii="Arial" w:hAnsi="Arial" w:cs="Arial"/>
        <w:i/>
        <w:spacing w:val="40"/>
        <w:sz w:val="18"/>
        <w:szCs w:val="18"/>
      </w:rPr>
      <w:t xml:space="preserve"> </w:t>
    </w:r>
    <w:r w:rsidRPr="00822314">
      <w:rPr>
        <w:rFonts w:ascii="Arial" w:hAnsi="Arial" w:cs="Arial"/>
        <w:i/>
        <w:sz w:val="18"/>
        <w:szCs w:val="18"/>
      </w:rPr>
      <w:t>месторождении ТОО «Бузачи Нефть»</w:t>
    </w:r>
    <w:r w:rsidRPr="00822314">
      <w:rPr>
        <w:rFonts w:ascii="Arial" w:hAnsi="Arial" w:cs="Arial"/>
        <w:i/>
        <w:sz w:val="18"/>
        <w:szCs w:val="18"/>
        <w:lang w:val="ru-RU"/>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Pr="00FD535E" w:rsidRDefault="0089556A" w:rsidP="00121FFC">
    <w:pPr>
      <w:pStyle w:val="af2"/>
      <w:pBdr>
        <w:top w:val="single" w:sz="4" w:space="1" w:color="auto"/>
      </w:pBdr>
      <w:spacing w:line="240" w:lineRule="auto"/>
      <w:ind w:firstLine="0"/>
      <w:jc w:val="center"/>
      <w:rPr>
        <w:rFonts w:ascii="Arial" w:hAnsi="Arial" w:cs="Arial"/>
        <w:i/>
        <w:spacing w:val="40"/>
        <w:sz w:val="20"/>
        <w:szCs w:val="20"/>
      </w:rPr>
    </w:pPr>
    <w:r w:rsidRPr="00FD535E">
      <w:rPr>
        <w:rFonts w:ascii="Arial" w:hAnsi="Arial" w:cs="Arial"/>
        <w:i/>
        <w:sz w:val="20"/>
        <w:szCs w:val="20"/>
      </w:rPr>
      <w:t>Модернизация</w:t>
    </w:r>
    <w:r w:rsidRPr="00FD535E">
      <w:rPr>
        <w:rFonts w:ascii="Arial" w:hAnsi="Arial" w:cs="Arial"/>
        <w:i/>
        <w:spacing w:val="40"/>
        <w:sz w:val="20"/>
        <w:szCs w:val="20"/>
      </w:rPr>
      <w:t xml:space="preserve"> </w:t>
    </w:r>
    <w:r w:rsidRPr="00FD535E">
      <w:rPr>
        <w:rFonts w:ascii="Arial" w:hAnsi="Arial" w:cs="Arial"/>
        <w:i/>
        <w:sz w:val="20"/>
        <w:szCs w:val="20"/>
      </w:rPr>
      <w:t>№3</w:t>
    </w:r>
    <w:r w:rsidRPr="00FD535E">
      <w:rPr>
        <w:rFonts w:ascii="Arial" w:hAnsi="Arial" w:cs="Arial"/>
        <w:i/>
        <w:spacing w:val="40"/>
        <w:sz w:val="20"/>
        <w:szCs w:val="20"/>
      </w:rPr>
      <w:t xml:space="preserve"> </w:t>
    </w:r>
    <w:r w:rsidRPr="00FD535E">
      <w:rPr>
        <w:rFonts w:ascii="Arial" w:hAnsi="Arial" w:cs="Arial"/>
        <w:i/>
        <w:sz w:val="20"/>
        <w:szCs w:val="20"/>
      </w:rPr>
      <w:t>«Строительство</w:t>
    </w:r>
    <w:r w:rsidRPr="00FD535E">
      <w:rPr>
        <w:rFonts w:ascii="Arial" w:hAnsi="Arial" w:cs="Arial"/>
        <w:i/>
        <w:spacing w:val="40"/>
        <w:sz w:val="20"/>
        <w:szCs w:val="20"/>
      </w:rPr>
      <w:t xml:space="preserve"> </w:t>
    </w:r>
    <w:r w:rsidRPr="00FD535E">
      <w:rPr>
        <w:rFonts w:ascii="Arial" w:hAnsi="Arial" w:cs="Arial"/>
        <w:i/>
        <w:sz w:val="20"/>
        <w:szCs w:val="20"/>
      </w:rPr>
      <w:t>пункта</w:t>
    </w:r>
    <w:r w:rsidRPr="00FD535E">
      <w:rPr>
        <w:rFonts w:ascii="Arial" w:hAnsi="Arial" w:cs="Arial"/>
        <w:i/>
        <w:spacing w:val="40"/>
        <w:sz w:val="20"/>
        <w:szCs w:val="20"/>
      </w:rPr>
      <w:t xml:space="preserve"> </w:t>
    </w:r>
    <w:r w:rsidRPr="00FD535E">
      <w:rPr>
        <w:rFonts w:ascii="Arial" w:hAnsi="Arial" w:cs="Arial"/>
        <w:i/>
        <w:sz w:val="20"/>
        <w:szCs w:val="20"/>
      </w:rPr>
      <w:t>сдачи</w:t>
    </w:r>
    <w:r w:rsidRPr="00FD535E">
      <w:rPr>
        <w:rFonts w:ascii="Arial" w:hAnsi="Arial" w:cs="Arial"/>
        <w:i/>
        <w:spacing w:val="40"/>
        <w:sz w:val="20"/>
        <w:szCs w:val="20"/>
      </w:rPr>
      <w:t xml:space="preserve"> </w:t>
    </w:r>
    <w:r w:rsidRPr="00FD535E">
      <w:rPr>
        <w:rFonts w:ascii="Arial" w:hAnsi="Arial" w:cs="Arial"/>
        <w:i/>
        <w:sz w:val="20"/>
        <w:szCs w:val="20"/>
      </w:rPr>
      <w:t>нефти</w:t>
    </w:r>
    <w:r w:rsidRPr="00FD535E">
      <w:rPr>
        <w:rFonts w:ascii="Arial" w:hAnsi="Arial" w:cs="Arial"/>
        <w:i/>
        <w:spacing w:val="40"/>
        <w:sz w:val="20"/>
        <w:szCs w:val="20"/>
      </w:rPr>
      <w:t xml:space="preserve"> </w:t>
    </w:r>
    <w:r w:rsidRPr="00FD535E">
      <w:rPr>
        <w:rFonts w:ascii="Arial" w:hAnsi="Arial" w:cs="Arial"/>
        <w:i/>
        <w:sz w:val="20"/>
        <w:szCs w:val="20"/>
      </w:rPr>
      <w:t>(ПСН)</w:t>
    </w:r>
    <w:r w:rsidRPr="00FD535E">
      <w:rPr>
        <w:rFonts w:ascii="Arial" w:hAnsi="Arial" w:cs="Arial"/>
        <w:i/>
        <w:spacing w:val="40"/>
        <w:sz w:val="20"/>
        <w:szCs w:val="20"/>
      </w:rPr>
      <w:t xml:space="preserve"> </w:t>
    </w:r>
  </w:p>
  <w:p w:rsidR="0089556A" w:rsidRPr="00FD535E" w:rsidRDefault="0089556A" w:rsidP="00121FFC">
    <w:pPr>
      <w:pStyle w:val="af2"/>
      <w:pBdr>
        <w:top w:val="single" w:sz="4" w:space="1" w:color="auto"/>
      </w:pBdr>
      <w:spacing w:line="240" w:lineRule="auto"/>
      <w:ind w:firstLine="0"/>
      <w:jc w:val="center"/>
      <w:rPr>
        <w:rFonts w:ascii="Arial" w:hAnsi="Arial" w:cs="Arial"/>
        <w:i/>
        <w:sz w:val="20"/>
        <w:szCs w:val="20"/>
        <w:lang w:val="ru-RU"/>
      </w:rPr>
    </w:pPr>
    <w:r w:rsidRPr="00FD535E">
      <w:rPr>
        <w:rFonts w:ascii="Arial" w:hAnsi="Arial" w:cs="Arial"/>
        <w:i/>
        <w:sz w:val="20"/>
        <w:szCs w:val="20"/>
      </w:rPr>
      <w:t>на</w:t>
    </w:r>
    <w:r w:rsidRPr="00FD535E">
      <w:rPr>
        <w:rFonts w:ascii="Arial" w:hAnsi="Arial" w:cs="Arial"/>
        <w:i/>
        <w:spacing w:val="40"/>
        <w:sz w:val="20"/>
        <w:szCs w:val="20"/>
      </w:rPr>
      <w:t xml:space="preserve"> </w:t>
    </w:r>
    <w:r w:rsidRPr="00FD535E">
      <w:rPr>
        <w:rFonts w:ascii="Arial" w:hAnsi="Arial" w:cs="Arial"/>
        <w:i/>
        <w:sz w:val="20"/>
        <w:szCs w:val="20"/>
      </w:rPr>
      <w:t>месторождении ТОО «Бузачи Нефть»</w:t>
    </w:r>
    <w:r w:rsidRPr="00FD535E">
      <w:rPr>
        <w:rFonts w:ascii="Arial" w:hAnsi="Arial" w:cs="Arial"/>
        <w:i/>
        <w:sz w:val="20"/>
        <w:szCs w:val="20"/>
        <w:lang w:val="ru-RU"/>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Default="0089556A">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89556A" w:rsidRDefault="0089556A">
    <w:pPr>
      <w:pStyle w:val="af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Pr="00822314" w:rsidRDefault="0089556A" w:rsidP="00822314">
    <w:pPr>
      <w:pStyle w:val="af2"/>
      <w:pBdr>
        <w:top w:val="single" w:sz="4" w:space="1" w:color="auto"/>
      </w:pBdr>
      <w:spacing w:line="240" w:lineRule="auto"/>
      <w:ind w:firstLine="0"/>
      <w:jc w:val="center"/>
      <w:rPr>
        <w:rFonts w:ascii="Arial" w:hAnsi="Arial" w:cs="Arial"/>
        <w:i/>
        <w:spacing w:val="40"/>
        <w:sz w:val="18"/>
        <w:szCs w:val="18"/>
      </w:rPr>
    </w:pPr>
    <w:r w:rsidRPr="00822314">
      <w:rPr>
        <w:rFonts w:ascii="Arial" w:hAnsi="Arial" w:cs="Arial"/>
        <w:i/>
        <w:sz w:val="18"/>
        <w:szCs w:val="18"/>
        <w:lang w:val="ru-RU"/>
      </w:rPr>
      <w:t xml:space="preserve">РООС к РП </w:t>
    </w:r>
    <w:r w:rsidRPr="00822314">
      <w:rPr>
        <w:rFonts w:ascii="Arial" w:hAnsi="Arial" w:cs="Arial"/>
        <w:i/>
        <w:sz w:val="18"/>
        <w:szCs w:val="18"/>
      </w:rPr>
      <w:t>«Модернизация</w:t>
    </w:r>
    <w:r w:rsidRPr="00822314">
      <w:rPr>
        <w:rFonts w:ascii="Arial" w:hAnsi="Arial" w:cs="Arial"/>
        <w:i/>
        <w:spacing w:val="40"/>
        <w:sz w:val="18"/>
        <w:szCs w:val="18"/>
      </w:rPr>
      <w:t xml:space="preserve"> </w:t>
    </w:r>
    <w:r w:rsidRPr="00822314">
      <w:rPr>
        <w:rFonts w:ascii="Arial" w:hAnsi="Arial" w:cs="Arial"/>
        <w:i/>
        <w:sz w:val="18"/>
        <w:szCs w:val="18"/>
      </w:rPr>
      <w:t>№3</w:t>
    </w:r>
    <w:r w:rsidRPr="00822314">
      <w:rPr>
        <w:rFonts w:ascii="Arial" w:hAnsi="Arial" w:cs="Arial"/>
        <w:i/>
        <w:spacing w:val="40"/>
        <w:sz w:val="18"/>
        <w:szCs w:val="18"/>
      </w:rPr>
      <w:t xml:space="preserve"> </w:t>
    </w:r>
    <w:r w:rsidRPr="00822314">
      <w:rPr>
        <w:rFonts w:ascii="Arial" w:hAnsi="Arial" w:cs="Arial"/>
        <w:i/>
        <w:sz w:val="18"/>
        <w:szCs w:val="18"/>
      </w:rPr>
      <w:t>«Строительство</w:t>
    </w:r>
    <w:r w:rsidRPr="00822314">
      <w:rPr>
        <w:rFonts w:ascii="Arial" w:hAnsi="Arial" w:cs="Arial"/>
        <w:i/>
        <w:spacing w:val="40"/>
        <w:sz w:val="18"/>
        <w:szCs w:val="18"/>
      </w:rPr>
      <w:t xml:space="preserve"> </w:t>
    </w:r>
    <w:r w:rsidRPr="00822314">
      <w:rPr>
        <w:rFonts w:ascii="Arial" w:hAnsi="Arial" w:cs="Arial"/>
        <w:i/>
        <w:sz w:val="18"/>
        <w:szCs w:val="18"/>
      </w:rPr>
      <w:t>пункта</w:t>
    </w:r>
    <w:r w:rsidRPr="00822314">
      <w:rPr>
        <w:rFonts w:ascii="Arial" w:hAnsi="Arial" w:cs="Arial"/>
        <w:i/>
        <w:spacing w:val="40"/>
        <w:sz w:val="18"/>
        <w:szCs w:val="18"/>
      </w:rPr>
      <w:t xml:space="preserve"> </w:t>
    </w:r>
    <w:r w:rsidRPr="00822314">
      <w:rPr>
        <w:rFonts w:ascii="Arial" w:hAnsi="Arial" w:cs="Arial"/>
        <w:i/>
        <w:sz w:val="18"/>
        <w:szCs w:val="18"/>
      </w:rPr>
      <w:t>сдачи</w:t>
    </w:r>
    <w:r w:rsidRPr="00822314">
      <w:rPr>
        <w:rFonts w:ascii="Arial" w:hAnsi="Arial" w:cs="Arial"/>
        <w:i/>
        <w:spacing w:val="40"/>
        <w:sz w:val="18"/>
        <w:szCs w:val="18"/>
      </w:rPr>
      <w:t xml:space="preserve"> </w:t>
    </w:r>
    <w:r w:rsidRPr="00822314">
      <w:rPr>
        <w:rFonts w:ascii="Arial" w:hAnsi="Arial" w:cs="Arial"/>
        <w:i/>
        <w:sz w:val="18"/>
        <w:szCs w:val="18"/>
      </w:rPr>
      <w:t>нефти</w:t>
    </w:r>
    <w:r w:rsidRPr="00822314">
      <w:rPr>
        <w:rFonts w:ascii="Arial" w:hAnsi="Arial" w:cs="Arial"/>
        <w:i/>
        <w:spacing w:val="40"/>
        <w:sz w:val="18"/>
        <w:szCs w:val="18"/>
      </w:rPr>
      <w:t xml:space="preserve"> </w:t>
    </w:r>
    <w:r w:rsidRPr="00822314">
      <w:rPr>
        <w:rFonts w:ascii="Arial" w:hAnsi="Arial" w:cs="Arial"/>
        <w:i/>
        <w:sz w:val="18"/>
        <w:szCs w:val="18"/>
      </w:rPr>
      <w:t>(ПСН)</w:t>
    </w:r>
    <w:r w:rsidRPr="00822314">
      <w:rPr>
        <w:rFonts w:ascii="Arial" w:hAnsi="Arial" w:cs="Arial"/>
        <w:i/>
        <w:spacing w:val="40"/>
        <w:sz w:val="18"/>
        <w:szCs w:val="18"/>
      </w:rPr>
      <w:t xml:space="preserve"> </w:t>
    </w:r>
  </w:p>
  <w:p w:rsidR="0089556A" w:rsidRPr="00822314" w:rsidRDefault="0089556A" w:rsidP="00822314">
    <w:pPr>
      <w:pStyle w:val="af2"/>
      <w:pBdr>
        <w:top w:val="single" w:sz="4" w:space="1" w:color="auto"/>
      </w:pBdr>
      <w:spacing w:line="240" w:lineRule="auto"/>
      <w:ind w:firstLine="0"/>
      <w:jc w:val="center"/>
      <w:rPr>
        <w:lang w:val="ru-RU"/>
      </w:rPr>
    </w:pPr>
    <w:r w:rsidRPr="00822314">
      <w:rPr>
        <w:rFonts w:ascii="Arial" w:hAnsi="Arial" w:cs="Arial"/>
        <w:i/>
        <w:sz w:val="18"/>
        <w:szCs w:val="18"/>
      </w:rPr>
      <w:t>на</w:t>
    </w:r>
    <w:r w:rsidRPr="00822314">
      <w:rPr>
        <w:rFonts w:ascii="Arial" w:hAnsi="Arial" w:cs="Arial"/>
        <w:i/>
        <w:spacing w:val="40"/>
        <w:sz w:val="18"/>
        <w:szCs w:val="18"/>
      </w:rPr>
      <w:t xml:space="preserve"> </w:t>
    </w:r>
    <w:r w:rsidRPr="00822314">
      <w:rPr>
        <w:rFonts w:ascii="Arial" w:hAnsi="Arial" w:cs="Arial"/>
        <w:i/>
        <w:sz w:val="18"/>
        <w:szCs w:val="18"/>
      </w:rPr>
      <w:t>месторождении ТОО «Бузачи Нефть»</w:t>
    </w:r>
    <w:r w:rsidRPr="00822314">
      <w:rPr>
        <w:rFonts w:ascii="Arial" w:hAnsi="Arial" w:cs="Arial"/>
        <w:i/>
        <w:sz w:val="18"/>
        <w:szCs w:val="18"/>
        <w:lang w:val="ru-RU"/>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Pr="00FD535E" w:rsidRDefault="0089556A" w:rsidP="00FD535E">
    <w:pPr>
      <w:pStyle w:val="af2"/>
      <w:pBdr>
        <w:top w:val="single" w:sz="4" w:space="1" w:color="auto"/>
      </w:pBdr>
      <w:spacing w:line="240" w:lineRule="auto"/>
      <w:ind w:firstLine="0"/>
      <w:jc w:val="center"/>
      <w:rPr>
        <w:rFonts w:ascii="Arial" w:hAnsi="Arial" w:cs="Arial"/>
        <w:i/>
        <w:spacing w:val="40"/>
        <w:sz w:val="20"/>
        <w:szCs w:val="20"/>
      </w:rPr>
    </w:pPr>
    <w:r w:rsidRPr="00FD535E">
      <w:rPr>
        <w:rFonts w:ascii="Arial" w:hAnsi="Arial" w:cs="Arial"/>
        <w:i/>
        <w:sz w:val="20"/>
        <w:szCs w:val="20"/>
      </w:rPr>
      <w:t>Модернизация</w:t>
    </w:r>
    <w:r w:rsidRPr="00FD535E">
      <w:rPr>
        <w:rFonts w:ascii="Arial" w:hAnsi="Arial" w:cs="Arial"/>
        <w:i/>
        <w:spacing w:val="40"/>
        <w:sz w:val="20"/>
        <w:szCs w:val="20"/>
      </w:rPr>
      <w:t xml:space="preserve"> </w:t>
    </w:r>
    <w:r w:rsidRPr="00FD535E">
      <w:rPr>
        <w:rFonts w:ascii="Arial" w:hAnsi="Arial" w:cs="Arial"/>
        <w:i/>
        <w:sz w:val="20"/>
        <w:szCs w:val="20"/>
      </w:rPr>
      <w:t>№3</w:t>
    </w:r>
    <w:r w:rsidRPr="00FD535E">
      <w:rPr>
        <w:rFonts w:ascii="Arial" w:hAnsi="Arial" w:cs="Arial"/>
        <w:i/>
        <w:spacing w:val="40"/>
        <w:sz w:val="20"/>
        <w:szCs w:val="20"/>
      </w:rPr>
      <w:t xml:space="preserve"> </w:t>
    </w:r>
    <w:r w:rsidRPr="00FD535E">
      <w:rPr>
        <w:rFonts w:ascii="Arial" w:hAnsi="Arial" w:cs="Arial"/>
        <w:i/>
        <w:sz w:val="20"/>
        <w:szCs w:val="20"/>
      </w:rPr>
      <w:t>«Строительство</w:t>
    </w:r>
    <w:r w:rsidRPr="00FD535E">
      <w:rPr>
        <w:rFonts w:ascii="Arial" w:hAnsi="Arial" w:cs="Arial"/>
        <w:i/>
        <w:spacing w:val="40"/>
        <w:sz w:val="20"/>
        <w:szCs w:val="20"/>
      </w:rPr>
      <w:t xml:space="preserve"> </w:t>
    </w:r>
    <w:r w:rsidRPr="00FD535E">
      <w:rPr>
        <w:rFonts w:ascii="Arial" w:hAnsi="Arial" w:cs="Arial"/>
        <w:i/>
        <w:sz w:val="20"/>
        <w:szCs w:val="20"/>
      </w:rPr>
      <w:t>пункта</w:t>
    </w:r>
    <w:r w:rsidRPr="00FD535E">
      <w:rPr>
        <w:rFonts w:ascii="Arial" w:hAnsi="Arial" w:cs="Arial"/>
        <w:i/>
        <w:spacing w:val="40"/>
        <w:sz w:val="20"/>
        <w:szCs w:val="20"/>
      </w:rPr>
      <w:t xml:space="preserve"> </w:t>
    </w:r>
    <w:r w:rsidRPr="00FD535E">
      <w:rPr>
        <w:rFonts w:ascii="Arial" w:hAnsi="Arial" w:cs="Arial"/>
        <w:i/>
        <w:sz w:val="20"/>
        <w:szCs w:val="20"/>
      </w:rPr>
      <w:t>сдачи</w:t>
    </w:r>
    <w:r w:rsidRPr="00FD535E">
      <w:rPr>
        <w:rFonts w:ascii="Arial" w:hAnsi="Arial" w:cs="Arial"/>
        <w:i/>
        <w:spacing w:val="40"/>
        <w:sz w:val="20"/>
        <w:szCs w:val="20"/>
      </w:rPr>
      <w:t xml:space="preserve"> </w:t>
    </w:r>
    <w:r w:rsidRPr="00FD535E">
      <w:rPr>
        <w:rFonts w:ascii="Arial" w:hAnsi="Arial" w:cs="Arial"/>
        <w:i/>
        <w:sz w:val="20"/>
        <w:szCs w:val="20"/>
      </w:rPr>
      <w:t>нефти</w:t>
    </w:r>
    <w:r w:rsidRPr="00FD535E">
      <w:rPr>
        <w:rFonts w:ascii="Arial" w:hAnsi="Arial" w:cs="Arial"/>
        <w:i/>
        <w:spacing w:val="40"/>
        <w:sz w:val="20"/>
        <w:szCs w:val="20"/>
      </w:rPr>
      <w:t xml:space="preserve"> </w:t>
    </w:r>
    <w:r w:rsidRPr="00FD535E">
      <w:rPr>
        <w:rFonts w:ascii="Arial" w:hAnsi="Arial" w:cs="Arial"/>
        <w:i/>
        <w:sz w:val="20"/>
        <w:szCs w:val="20"/>
      </w:rPr>
      <w:t>(ПСН)</w:t>
    </w:r>
    <w:r w:rsidRPr="00FD535E">
      <w:rPr>
        <w:rFonts w:ascii="Arial" w:hAnsi="Arial" w:cs="Arial"/>
        <w:i/>
        <w:spacing w:val="40"/>
        <w:sz w:val="20"/>
        <w:szCs w:val="20"/>
      </w:rPr>
      <w:t xml:space="preserve"> </w:t>
    </w:r>
  </w:p>
  <w:p w:rsidR="0089556A" w:rsidRPr="00FD535E" w:rsidRDefault="0089556A" w:rsidP="00FD535E">
    <w:pPr>
      <w:pStyle w:val="af2"/>
      <w:pBdr>
        <w:top w:val="single" w:sz="4" w:space="1" w:color="auto"/>
      </w:pBdr>
      <w:spacing w:line="240" w:lineRule="auto"/>
      <w:ind w:firstLine="0"/>
      <w:jc w:val="center"/>
      <w:rPr>
        <w:lang w:val="ru-RU"/>
      </w:rPr>
    </w:pPr>
    <w:r w:rsidRPr="00FD535E">
      <w:rPr>
        <w:rFonts w:ascii="Arial" w:hAnsi="Arial" w:cs="Arial"/>
        <w:i/>
        <w:sz w:val="20"/>
        <w:szCs w:val="20"/>
      </w:rPr>
      <w:t>на</w:t>
    </w:r>
    <w:r w:rsidRPr="00FD535E">
      <w:rPr>
        <w:rFonts w:ascii="Arial" w:hAnsi="Arial" w:cs="Arial"/>
        <w:i/>
        <w:spacing w:val="40"/>
        <w:sz w:val="20"/>
        <w:szCs w:val="20"/>
      </w:rPr>
      <w:t xml:space="preserve"> </w:t>
    </w:r>
    <w:r w:rsidRPr="00FD535E">
      <w:rPr>
        <w:rFonts w:ascii="Arial" w:hAnsi="Arial" w:cs="Arial"/>
        <w:i/>
        <w:sz w:val="20"/>
        <w:szCs w:val="20"/>
      </w:rPr>
      <w:t>месторождении ТОО «Бузачи Нефть»</w:t>
    </w:r>
    <w:r w:rsidRPr="00FD535E">
      <w:rPr>
        <w:rFonts w:ascii="Arial" w:hAnsi="Arial" w:cs="Arial"/>
        <w:i/>
        <w:sz w:val="20"/>
        <w:szCs w:val="20"/>
        <w:lang w:val="ru-RU"/>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Pr="00F83688" w:rsidRDefault="0089556A" w:rsidP="00F83688">
    <w:pPr>
      <w:pStyle w:val="af2"/>
      <w:pBdr>
        <w:top w:val="single" w:sz="4" w:space="1" w:color="auto"/>
      </w:pBdr>
      <w:spacing w:line="240" w:lineRule="auto"/>
      <w:ind w:firstLine="0"/>
      <w:jc w:val="center"/>
      <w:rPr>
        <w:rFonts w:ascii="Arial" w:hAnsi="Arial" w:cs="Arial"/>
        <w:i/>
        <w:spacing w:val="40"/>
        <w:sz w:val="20"/>
        <w:szCs w:val="20"/>
      </w:rPr>
    </w:pPr>
    <w:r w:rsidRPr="00F83688">
      <w:rPr>
        <w:rFonts w:ascii="Arial" w:hAnsi="Arial" w:cs="Arial"/>
        <w:i/>
        <w:sz w:val="20"/>
        <w:szCs w:val="20"/>
      </w:rPr>
      <w:t>Модернизация</w:t>
    </w:r>
    <w:r w:rsidRPr="00F83688">
      <w:rPr>
        <w:rFonts w:ascii="Arial" w:hAnsi="Arial" w:cs="Arial"/>
        <w:i/>
        <w:spacing w:val="40"/>
        <w:sz w:val="20"/>
        <w:szCs w:val="20"/>
      </w:rPr>
      <w:t xml:space="preserve"> </w:t>
    </w:r>
    <w:r w:rsidRPr="00F83688">
      <w:rPr>
        <w:rFonts w:ascii="Arial" w:hAnsi="Arial" w:cs="Arial"/>
        <w:i/>
        <w:sz w:val="20"/>
        <w:szCs w:val="20"/>
      </w:rPr>
      <w:t>№3</w:t>
    </w:r>
    <w:r w:rsidRPr="00F83688">
      <w:rPr>
        <w:rFonts w:ascii="Arial" w:hAnsi="Arial" w:cs="Arial"/>
        <w:i/>
        <w:spacing w:val="40"/>
        <w:sz w:val="20"/>
        <w:szCs w:val="20"/>
      </w:rPr>
      <w:t xml:space="preserve"> </w:t>
    </w:r>
    <w:r w:rsidRPr="00F83688">
      <w:rPr>
        <w:rFonts w:ascii="Arial" w:hAnsi="Arial" w:cs="Arial"/>
        <w:i/>
        <w:sz w:val="20"/>
        <w:szCs w:val="20"/>
      </w:rPr>
      <w:t>«Строительство</w:t>
    </w:r>
    <w:r w:rsidRPr="00F83688">
      <w:rPr>
        <w:rFonts w:ascii="Arial" w:hAnsi="Arial" w:cs="Arial"/>
        <w:i/>
        <w:spacing w:val="40"/>
        <w:sz w:val="20"/>
        <w:szCs w:val="20"/>
      </w:rPr>
      <w:t xml:space="preserve"> </w:t>
    </w:r>
    <w:r w:rsidRPr="00F83688">
      <w:rPr>
        <w:rFonts w:ascii="Arial" w:hAnsi="Arial" w:cs="Arial"/>
        <w:i/>
        <w:sz w:val="20"/>
        <w:szCs w:val="20"/>
      </w:rPr>
      <w:t>пункта</w:t>
    </w:r>
    <w:r w:rsidRPr="00F83688">
      <w:rPr>
        <w:rFonts w:ascii="Arial" w:hAnsi="Arial" w:cs="Arial"/>
        <w:i/>
        <w:spacing w:val="40"/>
        <w:sz w:val="20"/>
        <w:szCs w:val="20"/>
      </w:rPr>
      <w:t xml:space="preserve"> </w:t>
    </w:r>
    <w:r w:rsidRPr="00F83688">
      <w:rPr>
        <w:rFonts w:ascii="Arial" w:hAnsi="Arial" w:cs="Arial"/>
        <w:i/>
        <w:sz w:val="20"/>
        <w:szCs w:val="20"/>
      </w:rPr>
      <w:t>сдачи</w:t>
    </w:r>
    <w:r w:rsidRPr="00F83688">
      <w:rPr>
        <w:rFonts w:ascii="Arial" w:hAnsi="Arial" w:cs="Arial"/>
        <w:i/>
        <w:spacing w:val="40"/>
        <w:sz w:val="20"/>
        <w:szCs w:val="20"/>
      </w:rPr>
      <w:t xml:space="preserve"> </w:t>
    </w:r>
    <w:r w:rsidRPr="00F83688">
      <w:rPr>
        <w:rFonts w:ascii="Arial" w:hAnsi="Arial" w:cs="Arial"/>
        <w:i/>
        <w:sz w:val="20"/>
        <w:szCs w:val="20"/>
      </w:rPr>
      <w:t>нефти</w:t>
    </w:r>
    <w:r w:rsidRPr="00F83688">
      <w:rPr>
        <w:rFonts w:ascii="Arial" w:hAnsi="Arial" w:cs="Arial"/>
        <w:i/>
        <w:spacing w:val="40"/>
        <w:sz w:val="20"/>
        <w:szCs w:val="20"/>
      </w:rPr>
      <w:t xml:space="preserve"> </w:t>
    </w:r>
    <w:r w:rsidRPr="00F83688">
      <w:rPr>
        <w:rFonts w:ascii="Arial" w:hAnsi="Arial" w:cs="Arial"/>
        <w:i/>
        <w:sz w:val="20"/>
        <w:szCs w:val="20"/>
      </w:rPr>
      <w:t>(ПСН)</w:t>
    </w:r>
    <w:r w:rsidRPr="00F83688">
      <w:rPr>
        <w:rFonts w:ascii="Arial" w:hAnsi="Arial" w:cs="Arial"/>
        <w:i/>
        <w:spacing w:val="40"/>
        <w:sz w:val="20"/>
        <w:szCs w:val="20"/>
      </w:rPr>
      <w:t xml:space="preserve"> </w:t>
    </w:r>
  </w:p>
  <w:p w:rsidR="0089556A" w:rsidRPr="00F83688" w:rsidRDefault="0089556A" w:rsidP="00F83688">
    <w:pPr>
      <w:pStyle w:val="af2"/>
      <w:pBdr>
        <w:top w:val="single" w:sz="4" w:space="1" w:color="auto"/>
      </w:pBdr>
      <w:spacing w:line="240" w:lineRule="auto"/>
      <w:ind w:firstLine="0"/>
      <w:jc w:val="center"/>
      <w:rPr>
        <w:sz w:val="20"/>
        <w:szCs w:val="20"/>
        <w:lang w:val="ru-RU"/>
      </w:rPr>
    </w:pPr>
    <w:r w:rsidRPr="00F83688">
      <w:rPr>
        <w:rFonts w:ascii="Arial" w:hAnsi="Arial" w:cs="Arial"/>
        <w:i/>
        <w:sz w:val="20"/>
        <w:szCs w:val="20"/>
      </w:rPr>
      <w:t>на</w:t>
    </w:r>
    <w:r w:rsidRPr="00F83688">
      <w:rPr>
        <w:rFonts w:ascii="Arial" w:hAnsi="Arial" w:cs="Arial"/>
        <w:i/>
        <w:spacing w:val="40"/>
        <w:sz w:val="20"/>
        <w:szCs w:val="20"/>
      </w:rPr>
      <w:t xml:space="preserve"> </w:t>
    </w:r>
    <w:r w:rsidRPr="00F83688">
      <w:rPr>
        <w:rFonts w:ascii="Arial" w:hAnsi="Arial" w:cs="Arial"/>
        <w:i/>
        <w:sz w:val="20"/>
        <w:szCs w:val="20"/>
      </w:rPr>
      <w:t>месторождении ТОО «Бузачи Нефть»</w:t>
    </w:r>
    <w:r w:rsidRPr="00F83688">
      <w:rPr>
        <w:rFonts w:ascii="Arial" w:hAnsi="Arial" w:cs="Arial"/>
        <w:i/>
        <w:sz w:val="20"/>
        <w:szCs w:val="20"/>
        <w:lang w:val="ru-RU"/>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5B7" w:rsidRDefault="006115B7">
      <w:r>
        <w:separator/>
      </w:r>
    </w:p>
  </w:footnote>
  <w:footnote w:type="continuationSeparator" w:id="0">
    <w:p w:rsidR="006115B7" w:rsidRDefault="00611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Pr="00D21BC0" w:rsidRDefault="0089556A" w:rsidP="00B95E20">
    <w:pPr>
      <w:pStyle w:val="af2"/>
      <w:framePr w:wrap="around" w:vAnchor="text" w:hAnchor="page" w:x="10951" w:y="-49"/>
      <w:spacing w:line="240" w:lineRule="auto"/>
      <w:ind w:firstLine="0"/>
      <w:jc w:val="both"/>
      <w:rPr>
        <w:rStyle w:val="af4"/>
        <w:rFonts w:ascii="Arial" w:hAnsi="Arial" w:cs="Arial"/>
        <w:sz w:val="20"/>
        <w:szCs w:val="20"/>
      </w:rPr>
    </w:pPr>
    <w:r w:rsidRPr="00D21BC0">
      <w:rPr>
        <w:rStyle w:val="af4"/>
        <w:rFonts w:ascii="Arial" w:hAnsi="Arial" w:cs="Arial"/>
        <w:sz w:val="20"/>
        <w:szCs w:val="20"/>
      </w:rPr>
      <w:fldChar w:fldCharType="begin"/>
    </w:r>
    <w:r w:rsidRPr="00D21BC0">
      <w:rPr>
        <w:rStyle w:val="af4"/>
        <w:rFonts w:ascii="Arial" w:hAnsi="Arial" w:cs="Arial"/>
        <w:sz w:val="20"/>
        <w:szCs w:val="20"/>
      </w:rPr>
      <w:instrText xml:space="preserve">PAGE  </w:instrText>
    </w:r>
    <w:r w:rsidRPr="00D21BC0">
      <w:rPr>
        <w:rStyle w:val="af4"/>
        <w:rFonts w:ascii="Arial" w:hAnsi="Arial" w:cs="Arial"/>
        <w:sz w:val="20"/>
        <w:szCs w:val="20"/>
      </w:rPr>
      <w:fldChar w:fldCharType="separate"/>
    </w:r>
    <w:r w:rsidR="00C26B3C">
      <w:rPr>
        <w:rStyle w:val="af4"/>
        <w:rFonts w:ascii="Arial" w:hAnsi="Arial" w:cs="Arial"/>
        <w:noProof/>
        <w:sz w:val="20"/>
        <w:szCs w:val="20"/>
      </w:rPr>
      <w:t>6</w:t>
    </w:r>
    <w:r w:rsidRPr="00D21BC0">
      <w:rPr>
        <w:rStyle w:val="af4"/>
        <w:rFonts w:ascii="Arial" w:hAnsi="Arial" w:cs="Arial"/>
        <w:sz w:val="20"/>
        <w:szCs w:val="20"/>
      </w:rPr>
      <w:fldChar w:fldCharType="end"/>
    </w:r>
  </w:p>
  <w:p w:rsidR="0089556A" w:rsidRPr="00824765" w:rsidRDefault="0089556A" w:rsidP="00B95E20">
    <w:pPr>
      <w:pStyle w:val="a9"/>
      <w:pBdr>
        <w:bottom w:val="single" w:sz="4" w:space="1" w:color="auto"/>
      </w:pBdr>
      <w:tabs>
        <w:tab w:val="clear" w:pos="9355"/>
        <w:tab w:val="right" w:pos="9356"/>
      </w:tabs>
      <w:spacing w:line="240" w:lineRule="auto"/>
      <w:ind w:firstLine="0"/>
      <w:rPr>
        <w:rFonts w:ascii="Arial" w:hAnsi="Arial" w:cs="Arial"/>
        <w:b/>
        <w:i/>
        <w:sz w:val="18"/>
        <w:szCs w:val="18"/>
      </w:rPr>
    </w:pPr>
    <w:r w:rsidRPr="00824765">
      <w:rPr>
        <w:rFonts w:ascii="Arial" w:hAnsi="Arial" w:cs="Arial"/>
        <w:b/>
        <w:i/>
        <w:sz w:val="18"/>
        <w:szCs w:val="18"/>
      </w:rPr>
      <w:t>Раздел «Охрана окружающей среды»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Pr="00D21BC0" w:rsidRDefault="0089556A" w:rsidP="006C6616">
    <w:pPr>
      <w:pStyle w:val="af2"/>
      <w:framePr w:wrap="around" w:vAnchor="text" w:hAnchor="page" w:x="10951" w:y="1"/>
      <w:spacing w:line="240" w:lineRule="auto"/>
      <w:ind w:firstLine="0"/>
      <w:jc w:val="both"/>
      <w:rPr>
        <w:rStyle w:val="af4"/>
        <w:rFonts w:ascii="Arial" w:hAnsi="Arial" w:cs="Arial"/>
        <w:sz w:val="20"/>
        <w:szCs w:val="20"/>
      </w:rPr>
    </w:pPr>
    <w:r w:rsidRPr="00D21BC0">
      <w:rPr>
        <w:rStyle w:val="af4"/>
        <w:rFonts w:ascii="Arial" w:hAnsi="Arial" w:cs="Arial"/>
        <w:sz w:val="20"/>
        <w:szCs w:val="20"/>
      </w:rPr>
      <w:fldChar w:fldCharType="begin"/>
    </w:r>
    <w:r w:rsidRPr="00D21BC0">
      <w:rPr>
        <w:rStyle w:val="af4"/>
        <w:rFonts w:ascii="Arial" w:hAnsi="Arial" w:cs="Arial"/>
        <w:sz w:val="20"/>
        <w:szCs w:val="20"/>
      </w:rPr>
      <w:instrText xml:space="preserve">PAGE  </w:instrText>
    </w:r>
    <w:r w:rsidRPr="00D21BC0">
      <w:rPr>
        <w:rStyle w:val="af4"/>
        <w:rFonts w:ascii="Arial" w:hAnsi="Arial" w:cs="Arial"/>
        <w:sz w:val="20"/>
        <w:szCs w:val="20"/>
      </w:rPr>
      <w:fldChar w:fldCharType="separate"/>
    </w:r>
    <w:r w:rsidR="00C26B3C">
      <w:rPr>
        <w:rStyle w:val="af4"/>
        <w:rFonts w:ascii="Arial" w:hAnsi="Arial" w:cs="Arial"/>
        <w:noProof/>
        <w:sz w:val="20"/>
        <w:szCs w:val="20"/>
      </w:rPr>
      <w:t>5</w:t>
    </w:r>
    <w:r w:rsidRPr="00D21BC0">
      <w:rPr>
        <w:rStyle w:val="af4"/>
        <w:rFonts w:ascii="Arial" w:hAnsi="Arial" w:cs="Arial"/>
        <w:sz w:val="20"/>
        <w:szCs w:val="20"/>
      </w:rPr>
      <w:fldChar w:fldCharType="end"/>
    </w:r>
  </w:p>
  <w:p w:rsidR="0089556A" w:rsidRPr="00824765" w:rsidRDefault="0089556A" w:rsidP="006C6616">
    <w:pPr>
      <w:pStyle w:val="a9"/>
      <w:pBdr>
        <w:bottom w:val="single" w:sz="4" w:space="1" w:color="auto"/>
      </w:pBdr>
      <w:tabs>
        <w:tab w:val="clear" w:pos="9355"/>
        <w:tab w:val="right" w:pos="9356"/>
      </w:tabs>
      <w:spacing w:line="240" w:lineRule="auto"/>
      <w:ind w:firstLine="0"/>
      <w:rPr>
        <w:rFonts w:ascii="Arial" w:hAnsi="Arial" w:cs="Arial"/>
        <w:b/>
        <w:i/>
        <w:sz w:val="18"/>
        <w:szCs w:val="18"/>
      </w:rPr>
    </w:pPr>
    <w:r w:rsidRPr="00824765">
      <w:rPr>
        <w:rFonts w:ascii="Arial" w:hAnsi="Arial" w:cs="Arial"/>
        <w:b/>
        <w:i/>
        <w:sz w:val="18"/>
        <w:szCs w:val="18"/>
      </w:rPr>
      <w:t>Раздел «Охрана окружающей среды»</w:t>
    </w:r>
  </w:p>
  <w:p w:rsidR="0089556A" w:rsidRDefault="0089556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Default="0089556A" w:rsidP="008A4B87">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89556A" w:rsidRDefault="0089556A">
    <w:pPr>
      <w:pStyle w:val="a9"/>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56A" w:rsidRDefault="0089556A" w:rsidP="008A4B87">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rsidR="0089556A" w:rsidRDefault="0089556A" w:rsidP="008A4B87">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D0B695D0"/>
    <w:lvl w:ilvl="0">
      <w:start w:val="1"/>
      <w:numFmt w:val="decimal"/>
      <w:pStyle w:val="3"/>
      <w:lvlText w:val="%1."/>
      <w:lvlJc w:val="left"/>
      <w:pPr>
        <w:tabs>
          <w:tab w:val="num" w:pos="926"/>
        </w:tabs>
        <w:ind w:left="926" w:hanging="360"/>
      </w:pPr>
    </w:lvl>
  </w:abstractNum>
  <w:abstractNum w:abstractNumId="1">
    <w:nsid w:val="020E127E"/>
    <w:multiLevelType w:val="hybridMultilevel"/>
    <w:tmpl w:val="689452B0"/>
    <w:lvl w:ilvl="0" w:tplc="D03C4CD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BD7843"/>
    <w:multiLevelType w:val="hybridMultilevel"/>
    <w:tmpl w:val="D1A4FA08"/>
    <w:lvl w:ilvl="0" w:tplc="BB90392A">
      <w:start w:val="1"/>
      <w:numFmt w:val="bullet"/>
      <w:pStyle w:val="2"/>
      <w:lvlText w:val=""/>
      <w:lvlJc w:val="left"/>
      <w:pPr>
        <w:tabs>
          <w:tab w:val="num" w:pos="1077"/>
        </w:tabs>
        <w:ind w:left="1077" w:hanging="363"/>
      </w:pPr>
      <w:rPr>
        <w:rFonts w:ascii="Wingdings" w:hAnsi="Wingdings" w:hint="default"/>
        <w:sz w:val="20"/>
        <w:szCs w:val="20"/>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05E00A80"/>
    <w:multiLevelType w:val="multilevel"/>
    <w:tmpl w:val="74C2BF8C"/>
    <w:styleLink w:val="OPTIMUM"/>
    <w:lvl w:ilvl="0">
      <w:start w:val="1"/>
      <w:numFmt w:val="decimal"/>
      <w:lvlText w:val="%1."/>
      <w:lvlJc w:val="left"/>
      <w:pPr>
        <w:tabs>
          <w:tab w:val="num" w:pos="936"/>
        </w:tabs>
        <w:ind w:left="936" w:hanging="510"/>
      </w:pPr>
      <w:rPr>
        <w:rFonts w:ascii="Times New Roman" w:hAnsi="Times New Roman" w:hint="default"/>
        <w:b/>
        <w:i w:val="0"/>
        <w:caps/>
        <w:dstrike w:val="0"/>
        <w:spacing w:val="0"/>
        <w:w w:val="100"/>
        <w:position w:val="0"/>
        <w:sz w:val="28"/>
        <w:vertAlign w:val="baseline"/>
      </w:rPr>
    </w:lvl>
    <w:lvl w:ilvl="1">
      <w:start w:val="1"/>
      <w:numFmt w:val="decimal"/>
      <w:lvlText w:val="%1.%2."/>
      <w:lvlJc w:val="left"/>
      <w:pPr>
        <w:tabs>
          <w:tab w:val="num" w:pos="596"/>
        </w:tabs>
        <w:ind w:left="596" w:hanging="454"/>
      </w:pPr>
      <w:rPr>
        <w:rFonts w:ascii="Times New Roman" w:hAnsi="Times New Roman" w:hint="default"/>
        <w:b/>
        <w:caps/>
        <w:dstrike w:val="0"/>
        <w:sz w:val="24"/>
        <w:szCs w:val="22"/>
        <w:vertAlign w:val="baseline"/>
      </w:rPr>
    </w:lvl>
    <w:lvl w:ilvl="2">
      <w:start w:val="1"/>
      <w:numFmt w:val="decimal"/>
      <w:lvlText w:val="%1.%2.%3."/>
      <w:lvlJc w:val="left"/>
      <w:pPr>
        <w:tabs>
          <w:tab w:val="num" w:pos="1305"/>
        </w:tabs>
        <w:ind w:left="1305" w:hanging="737"/>
      </w:pPr>
      <w:rPr>
        <w:rFonts w:ascii="Times New Roman" w:hAnsi="Times New Roman" w:hint="default"/>
        <w:b/>
        <w:dstrike w:val="0"/>
        <w:sz w:val="24"/>
        <w:vertAlign w:val="baseline"/>
      </w:rPr>
    </w:lvl>
    <w:lvl w:ilvl="3">
      <w:start w:val="1"/>
      <w:numFmt w:val="decimal"/>
      <w:lvlText w:val="%1.%2.%3.%4"/>
      <w:lvlJc w:val="left"/>
      <w:pPr>
        <w:tabs>
          <w:tab w:val="num" w:pos="1361"/>
        </w:tabs>
        <w:ind w:left="1361" w:hanging="793"/>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4">
    <w:nsid w:val="073A7A41"/>
    <w:multiLevelType w:val="hybridMultilevel"/>
    <w:tmpl w:val="AF0497C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7A220A3A">
      <w:start w:val="1"/>
      <w:numFmt w:val="bullet"/>
      <w:pStyle w:val="3Arial11p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74B0492"/>
    <w:multiLevelType w:val="hybridMultilevel"/>
    <w:tmpl w:val="EAD0C14A"/>
    <w:lvl w:ilvl="0" w:tplc="FFFFFFFF">
      <w:start w:val="1"/>
      <w:numFmt w:val="bullet"/>
      <w:lvlText w:val=""/>
      <w:lvlJc w:val="left"/>
      <w:pPr>
        <w:ind w:left="720" w:hanging="360"/>
      </w:pPr>
      <w:rPr>
        <w:rFonts w:ascii="Symbol" w:hAnsi="Symbol" w:hint="default"/>
        <w:color w:val="000000"/>
        <w:sz w:val="24"/>
      </w:rPr>
    </w:lvl>
    <w:lvl w:ilvl="1" w:tplc="E7B21C16" w:tentative="1">
      <w:start w:val="1"/>
      <w:numFmt w:val="bullet"/>
      <w:lvlText w:val="o"/>
      <w:lvlJc w:val="left"/>
      <w:pPr>
        <w:ind w:left="1440" w:hanging="360"/>
      </w:pPr>
      <w:rPr>
        <w:rFonts w:ascii="Courier New" w:hAnsi="Courier New" w:cs="Courier New" w:hint="default"/>
      </w:rPr>
    </w:lvl>
    <w:lvl w:ilvl="2" w:tplc="C436C5C8" w:tentative="1">
      <w:start w:val="1"/>
      <w:numFmt w:val="bullet"/>
      <w:lvlText w:val=""/>
      <w:lvlJc w:val="left"/>
      <w:pPr>
        <w:ind w:left="2160" w:hanging="360"/>
      </w:pPr>
      <w:rPr>
        <w:rFonts w:ascii="Wingdings" w:hAnsi="Wingdings" w:hint="default"/>
      </w:rPr>
    </w:lvl>
    <w:lvl w:ilvl="3" w:tplc="FC48D95C" w:tentative="1">
      <w:start w:val="1"/>
      <w:numFmt w:val="bullet"/>
      <w:lvlText w:val=""/>
      <w:lvlJc w:val="left"/>
      <w:pPr>
        <w:ind w:left="2880" w:hanging="360"/>
      </w:pPr>
      <w:rPr>
        <w:rFonts w:ascii="Symbol" w:hAnsi="Symbol" w:hint="default"/>
      </w:rPr>
    </w:lvl>
    <w:lvl w:ilvl="4" w:tplc="3B86F8EA" w:tentative="1">
      <w:start w:val="1"/>
      <w:numFmt w:val="bullet"/>
      <w:lvlText w:val="o"/>
      <w:lvlJc w:val="left"/>
      <w:pPr>
        <w:ind w:left="3600" w:hanging="360"/>
      </w:pPr>
      <w:rPr>
        <w:rFonts w:ascii="Courier New" w:hAnsi="Courier New" w:cs="Courier New" w:hint="default"/>
      </w:rPr>
    </w:lvl>
    <w:lvl w:ilvl="5" w:tplc="B8EA5E5C" w:tentative="1">
      <w:start w:val="1"/>
      <w:numFmt w:val="bullet"/>
      <w:lvlText w:val=""/>
      <w:lvlJc w:val="left"/>
      <w:pPr>
        <w:ind w:left="4320" w:hanging="360"/>
      </w:pPr>
      <w:rPr>
        <w:rFonts w:ascii="Wingdings" w:hAnsi="Wingdings" w:hint="default"/>
      </w:rPr>
    </w:lvl>
    <w:lvl w:ilvl="6" w:tplc="4BD6B452" w:tentative="1">
      <w:start w:val="1"/>
      <w:numFmt w:val="bullet"/>
      <w:lvlText w:val=""/>
      <w:lvlJc w:val="left"/>
      <w:pPr>
        <w:ind w:left="5040" w:hanging="360"/>
      </w:pPr>
      <w:rPr>
        <w:rFonts w:ascii="Symbol" w:hAnsi="Symbol" w:hint="default"/>
      </w:rPr>
    </w:lvl>
    <w:lvl w:ilvl="7" w:tplc="51E29D90" w:tentative="1">
      <w:start w:val="1"/>
      <w:numFmt w:val="bullet"/>
      <w:lvlText w:val="o"/>
      <w:lvlJc w:val="left"/>
      <w:pPr>
        <w:ind w:left="5760" w:hanging="360"/>
      </w:pPr>
      <w:rPr>
        <w:rFonts w:ascii="Courier New" w:hAnsi="Courier New" w:cs="Courier New" w:hint="default"/>
      </w:rPr>
    </w:lvl>
    <w:lvl w:ilvl="8" w:tplc="4B3A50B8" w:tentative="1">
      <w:start w:val="1"/>
      <w:numFmt w:val="bullet"/>
      <w:lvlText w:val=""/>
      <w:lvlJc w:val="left"/>
      <w:pPr>
        <w:ind w:left="6480" w:hanging="360"/>
      </w:pPr>
      <w:rPr>
        <w:rFonts w:ascii="Wingdings" w:hAnsi="Wingdings" w:hint="default"/>
      </w:rPr>
    </w:lvl>
  </w:abstractNum>
  <w:abstractNum w:abstractNumId="6">
    <w:nsid w:val="104007A7"/>
    <w:multiLevelType w:val="hybridMultilevel"/>
    <w:tmpl w:val="6C927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B14C8"/>
    <w:multiLevelType w:val="hybridMultilevel"/>
    <w:tmpl w:val="C8E221A2"/>
    <w:lvl w:ilvl="0" w:tplc="CFB04BD2">
      <w:start w:val="1"/>
      <w:numFmt w:val="decimal"/>
      <w:lvlText w:val="4.3.%1."/>
      <w:lvlJc w:val="left"/>
      <w:pPr>
        <w:ind w:left="1069"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8">
    <w:nsid w:val="12CC5121"/>
    <w:multiLevelType w:val="hybridMultilevel"/>
    <w:tmpl w:val="3476F5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F8695B"/>
    <w:multiLevelType w:val="singleLevel"/>
    <w:tmpl w:val="DE060AC0"/>
    <w:lvl w:ilvl="0">
      <w:start w:val="1"/>
      <w:numFmt w:val="bullet"/>
      <w:pStyle w:val="in21"/>
      <w:lvlText w:val=""/>
      <w:lvlJc w:val="left"/>
      <w:pPr>
        <w:tabs>
          <w:tab w:val="num" w:pos="360"/>
        </w:tabs>
        <w:ind w:left="360" w:hanging="360"/>
      </w:pPr>
      <w:rPr>
        <w:rFonts w:ascii="Symbol" w:hAnsi="Symbol" w:hint="default"/>
      </w:rPr>
    </w:lvl>
  </w:abstractNum>
  <w:abstractNum w:abstractNumId="10">
    <w:nsid w:val="163D4F5D"/>
    <w:multiLevelType w:val="multilevel"/>
    <w:tmpl w:val="258E402E"/>
    <w:lvl w:ilvl="0">
      <w:start w:val="1"/>
      <w:numFmt w:val="decimal"/>
      <w:lvlText w:val="%1"/>
      <w:lvlJc w:val="left"/>
      <w:pPr>
        <w:ind w:left="1232" w:hanging="361"/>
        <w:jc w:val="left"/>
      </w:pPr>
      <w:rPr>
        <w:rFonts w:hint="default"/>
        <w:lang w:val="ru-RU" w:eastAsia="en-US" w:bidi="ar-SA"/>
      </w:rPr>
    </w:lvl>
    <w:lvl w:ilvl="1">
      <w:start w:val="6"/>
      <w:numFmt w:val="decimal"/>
      <w:lvlText w:val="%1.%2."/>
      <w:lvlJc w:val="left"/>
      <w:pPr>
        <w:ind w:left="1232" w:hanging="361"/>
        <w:jc w:val="lef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1170" w:hanging="372"/>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237" w:hanging="372"/>
      </w:pPr>
      <w:rPr>
        <w:rFonts w:hint="default"/>
        <w:lang w:val="ru-RU" w:eastAsia="en-US" w:bidi="ar-SA"/>
      </w:rPr>
    </w:lvl>
    <w:lvl w:ilvl="4">
      <w:numFmt w:val="bullet"/>
      <w:lvlText w:val="•"/>
      <w:lvlJc w:val="left"/>
      <w:pPr>
        <w:ind w:left="4236" w:hanging="372"/>
      </w:pPr>
      <w:rPr>
        <w:rFonts w:hint="default"/>
        <w:lang w:val="ru-RU" w:eastAsia="en-US" w:bidi="ar-SA"/>
      </w:rPr>
    </w:lvl>
    <w:lvl w:ilvl="5">
      <w:numFmt w:val="bullet"/>
      <w:lvlText w:val="•"/>
      <w:lvlJc w:val="left"/>
      <w:pPr>
        <w:ind w:left="5235" w:hanging="372"/>
      </w:pPr>
      <w:rPr>
        <w:rFonts w:hint="default"/>
        <w:lang w:val="ru-RU" w:eastAsia="en-US" w:bidi="ar-SA"/>
      </w:rPr>
    </w:lvl>
    <w:lvl w:ilvl="6">
      <w:numFmt w:val="bullet"/>
      <w:lvlText w:val="•"/>
      <w:lvlJc w:val="left"/>
      <w:pPr>
        <w:ind w:left="6234" w:hanging="372"/>
      </w:pPr>
      <w:rPr>
        <w:rFonts w:hint="default"/>
        <w:lang w:val="ru-RU" w:eastAsia="en-US" w:bidi="ar-SA"/>
      </w:rPr>
    </w:lvl>
    <w:lvl w:ilvl="7">
      <w:numFmt w:val="bullet"/>
      <w:lvlText w:val="•"/>
      <w:lvlJc w:val="left"/>
      <w:pPr>
        <w:ind w:left="7233" w:hanging="372"/>
      </w:pPr>
      <w:rPr>
        <w:rFonts w:hint="default"/>
        <w:lang w:val="ru-RU" w:eastAsia="en-US" w:bidi="ar-SA"/>
      </w:rPr>
    </w:lvl>
    <w:lvl w:ilvl="8">
      <w:numFmt w:val="bullet"/>
      <w:lvlText w:val="•"/>
      <w:lvlJc w:val="left"/>
      <w:pPr>
        <w:ind w:left="8232" w:hanging="372"/>
      </w:pPr>
      <w:rPr>
        <w:rFonts w:hint="default"/>
        <w:lang w:val="ru-RU" w:eastAsia="en-US" w:bidi="ar-SA"/>
      </w:rPr>
    </w:lvl>
  </w:abstractNum>
  <w:abstractNum w:abstractNumId="11">
    <w:nsid w:val="178500D6"/>
    <w:multiLevelType w:val="hybridMultilevel"/>
    <w:tmpl w:val="8A1E0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2639F6"/>
    <w:multiLevelType w:val="multilevel"/>
    <w:tmpl w:val="9E3ABF68"/>
    <w:lvl w:ilvl="0">
      <w:start w:val="1"/>
      <w:numFmt w:val="decimal"/>
      <w:lvlText w:val="%1"/>
      <w:lvlJc w:val="left"/>
      <w:pPr>
        <w:ind w:left="1232" w:hanging="361"/>
        <w:jc w:val="left"/>
      </w:pPr>
      <w:rPr>
        <w:rFonts w:hint="default"/>
        <w:lang w:val="ru-RU" w:eastAsia="en-US" w:bidi="ar-SA"/>
      </w:rPr>
    </w:lvl>
    <w:lvl w:ilvl="1">
      <w:start w:val="1"/>
      <w:numFmt w:val="decimal"/>
      <w:lvlText w:val="%1.%2."/>
      <w:lvlJc w:val="left"/>
      <w:pPr>
        <w:ind w:left="1232" w:hanging="361"/>
        <w:jc w:val="lef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898" w:hanging="372"/>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237" w:hanging="372"/>
      </w:pPr>
      <w:rPr>
        <w:rFonts w:hint="default"/>
        <w:lang w:val="ru-RU" w:eastAsia="en-US" w:bidi="ar-SA"/>
      </w:rPr>
    </w:lvl>
    <w:lvl w:ilvl="4">
      <w:numFmt w:val="bullet"/>
      <w:lvlText w:val="•"/>
      <w:lvlJc w:val="left"/>
      <w:pPr>
        <w:ind w:left="4236" w:hanging="372"/>
      </w:pPr>
      <w:rPr>
        <w:rFonts w:hint="default"/>
        <w:lang w:val="ru-RU" w:eastAsia="en-US" w:bidi="ar-SA"/>
      </w:rPr>
    </w:lvl>
    <w:lvl w:ilvl="5">
      <w:numFmt w:val="bullet"/>
      <w:lvlText w:val="•"/>
      <w:lvlJc w:val="left"/>
      <w:pPr>
        <w:ind w:left="5235" w:hanging="372"/>
      </w:pPr>
      <w:rPr>
        <w:rFonts w:hint="default"/>
        <w:lang w:val="ru-RU" w:eastAsia="en-US" w:bidi="ar-SA"/>
      </w:rPr>
    </w:lvl>
    <w:lvl w:ilvl="6">
      <w:numFmt w:val="bullet"/>
      <w:lvlText w:val="•"/>
      <w:lvlJc w:val="left"/>
      <w:pPr>
        <w:ind w:left="6234" w:hanging="372"/>
      </w:pPr>
      <w:rPr>
        <w:rFonts w:hint="default"/>
        <w:lang w:val="ru-RU" w:eastAsia="en-US" w:bidi="ar-SA"/>
      </w:rPr>
    </w:lvl>
    <w:lvl w:ilvl="7">
      <w:numFmt w:val="bullet"/>
      <w:lvlText w:val="•"/>
      <w:lvlJc w:val="left"/>
      <w:pPr>
        <w:ind w:left="7233" w:hanging="372"/>
      </w:pPr>
      <w:rPr>
        <w:rFonts w:hint="default"/>
        <w:lang w:val="ru-RU" w:eastAsia="en-US" w:bidi="ar-SA"/>
      </w:rPr>
    </w:lvl>
    <w:lvl w:ilvl="8">
      <w:numFmt w:val="bullet"/>
      <w:lvlText w:val="•"/>
      <w:lvlJc w:val="left"/>
      <w:pPr>
        <w:ind w:left="8232" w:hanging="372"/>
      </w:pPr>
      <w:rPr>
        <w:rFonts w:hint="default"/>
        <w:lang w:val="ru-RU" w:eastAsia="en-US" w:bidi="ar-SA"/>
      </w:rPr>
    </w:lvl>
  </w:abstractNum>
  <w:abstractNum w:abstractNumId="13">
    <w:nsid w:val="1C216792"/>
    <w:multiLevelType w:val="hybridMultilevel"/>
    <w:tmpl w:val="3656F7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CCA2A85"/>
    <w:multiLevelType w:val="multilevel"/>
    <w:tmpl w:val="DC288524"/>
    <w:lvl w:ilvl="0">
      <w:start w:val="2"/>
      <w:numFmt w:val="decimal"/>
      <w:lvlText w:val="%1"/>
      <w:lvlJc w:val="left"/>
      <w:pPr>
        <w:ind w:left="360" w:hanging="360"/>
      </w:pPr>
      <w:rPr>
        <w:rFonts w:hint="default"/>
      </w:rPr>
    </w:lvl>
    <w:lvl w:ilvl="1">
      <w:start w:val="1"/>
      <w:numFmt w:val="decimal"/>
      <w:lvlText w:val="%1.%2"/>
      <w:lvlJc w:val="left"/>
      <w:pPr>
        <w:ind w:left="1457" w:hanging="360"/>
      </w:pPr>
      <w:rPr>
        <w:rFonts w:hint="default"/>
      </w:rPr>
    </w:lvl>
    <w:lvl w:ilvl="2">
      <w:start w:val="1"/>
      <w:numFmt w:val="decimal"/>
      <w:lvlText w:val="%1.%2.%3"/>
      <w:lvlJc w:val="left"/>
      <w:pPr>
        <w:ind w:left="2914" w:hanging="720"/>
      </w:pPr>
      <w:rPr>
        <w:rFonts w:hint="default"/>
      </w:rPr>
    </w:lvl>
    <w:lvl w:ilvl="3">
      <w:start w:val="1"/>
      <w:numFmt w:val="decimal"/>
      <w:lvlText w:val="%1.%2.%3.%4"/>
      <w:lvlJc w:val="left"/>
      <w:pPr>
        <w:ind w:left="4011" w:hanging="720"/>
      </w:pPr>
      <w:rPr>
        <w:rFonts w:hint="default"/>
      </w:rPr>
    </w:lvl>
    <w:lvl w:ilvl="4">
      <w:start w:val="1"/>
      <w:numFmt w:val="decimal"/>
      <w:lvlText w:val="%1.%2.%3.%4.%5"/>
      <w:lvlJc w:val="left"/>
      <w:pPr>
        <w:ind w:left="5468" w:hanging="1080"/>
      </w:pPr>
      <w:rPr>
        <w:rFonts w:hint="default"/>
      </w:rPr>
    </w:lvl>
    <w:lvl w:ilvl="5">
      <w:start w:val="1"/>
      <w:numFmt w:val="decimal"/>
      <w:lvlText w:val="%1.%2.%3.%4.%5.%6"/>
      <w:lvlJc w:val="left"/>
      <w:pPr>
        <w:ind w:left="6565" w:hanging="1080"/>
      </w:pPr>
      <w:rPr>
        <w:rFonts w:hint="default"/>
      </w:rPr>
    </w:lvl>
    <w:lvl w:ilvl="6">
      <w:start w:val="1"/>
      <w:numFmt w:val="decimal"/>
      <w:lvlText w:val="%1.%2.%3.%4.%5.%6.%7"/>
      <w:lvlJc w:val="left"/>
      <w:pPr>
        <w:ind w:left="8022" w:hanging="1440"/>
      </w:pPr>
      <w:rPr>
        <w:rFonts w:hint="default"/>
      </w:rPr>
    </w:lvl>
    <w:lvl w:ilvl="7">
      <w:start w:val="1"/>
      <w:numFmt w:val="decimal"/>
      <w:lvlText w:val="%1.%2.%3.%4.%5.%6.%7.%8"/>
      <w:lvlJc w:val="left"/>
      <w:pPr>
        <w:ind w:left="9119" w:hanging="1440"/>
      </w:pPr>
      <w:rPr>
        <w:rFonts w:hint="default"/>
      </w:rPr>
    </w:lvl>
    <w:lvl w:ilvl="8">
      <w:start w:val="1"/>
      <w:numFmt w:val="decimal"/>
      <w:lvlText w:val="%1.%2.%3.%4.%5.%6.%7.%8.%9"/>
      <w:lvlJc w:val="left"/>
      <w:pPr>
        <w:ind w:left="10576" w:hanging="1800"/>
      </w:pPr>
      <w:rPr>
        <w:rFonts w:hint="default"/>
      </w:rPr>
    </w:lvl>
  </w:abstractNum>
  <w:abstractNum w:abstractNumId="15">
    <w:nsid w:val="1D04611E"/>
    <w:multiLevelType w:val="hybridMultilevel"/>
    <w:tmpl w:val="C3F88D98"/>
    <w:lvl w:ilvl="0" w:tplc="04190001">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209C42C3"/>
    <w:multiLevelType w:val="hybridMultilevel"/>
    <w:tmpl w:val="FD6E136C"/>
    <w:lvl w:ilvl="0" w:tplc="5014811A">
      <w:start w:val="1"/>
      <w:numFmt w:val="bullet"/>
      <w:pStyle w:val="1"/>
      <w:lvlText w:val=""/>
      <w:lvlJc w:val="left"/>
      <w:pPr>
        <w:tabs>
          <w:tab w:val="num" w:pos="720"/>
        </w:tabs>
        <w:ind w:left="720" w:hanging="36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1D21D0D"/>
    <w:multiLevelType w:val="hybridMultilevel"/>
    <w:tmpl w:val="6E0AF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392680"/>
    <w:multiLevelType w:val="hybridMultilevel"/>
    <w:tmpl w:val="606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9D2BA0"/>
    <w:multiLevelType w:val="singleLevel"/>
    <w:tmpl w:val="B568E764"/>
    <w:lvl w:ilvl="0">
      <w:start w:val="1"/>
      <w:numFmt w:val="lowerLetter"/>
      <w:pStyle w:val="1a"/>
      <w:lvlText w:val="%1)"/>
      <w:lvlJc w:val="left"/>
      <w:pPr>
        <w:tabs>
          <w:tab w:val="num" w:pos="360"/>
        </w:tabs>
        <w:ind w:left="360" w:hanging="360"/>
      </w:pPr>
      <w:rPr>
        <w:rFonts w:ascii="Times New Roman" w:hAnsi="Times New Roman" w:hint="default"/>
        <w:b w:val="0"/>
        <w:i w:val="0"/>
        <w:sz w:val="24"/>
      </w:rPr>
    </w:lvl>
  </w:abstractNum>
  <w:abstractNum w:abstractNumId="20">
    <w:nsid w:val="22B520AC"/>
    <w:multiLevelType w:val="hybridMultilevel"/>
    <w:tmpl w:val="481E0246"/>
    <w:lvl w:ilvl="0" w:tplc="4470D9CE">
      <w:start w:val="1"/>
      <w:numFmt w:val="decimal"/>
      <w:lvlText w:val="3.%1"/>
      <w:lvlJc w:val="left"/>
      <w:pPr>
        <w:ind w:left="145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BE07CB"/>
    <w:multiLevelType w:val="hybridMultilevel"/>
    <w:tmpl w:val="34528338"/>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2">
    <w:nsid w:val="23D90050"/>
    <w:multiLevelType w:val="multilevel"/>
    <w:tmpl w:val="1258256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4.5.%3."/>
      <w:lvlJc w:val="left"/>
      <w:pPr>
        <w:ind w:left="1080" w:hanging="720"/>
      </w:pPr>
      <w:rPr>
        <w:rFonts w:ascii="Arial" w:hAnsi="Arial" w:cs="Arial" w:hint="default"/>
        <w:b w:val="0"/>
        <w:i/>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7753CA"/>
    <w:multiLevelType w:val="hybridMultilevel"/>
    <w:tmpl w:val="480209EC"/>
    <w:lvl w:ilvl="0" w:tplc="0C268874">
      <w:start w:val="4"/>
      <w:numFmt w:val="decimal"/>
      <w:lvlText w:val="%1."/>
      <w:lvlJc w:val="left"/>
      <w:pPr>
        <w:ind w:left="163"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EECAB2">
      <w:numFmt w:val="bullet"/>
      <w:lvlText w:val="-"/>
      <w:lvlJc w:val="left"/>
      <w:pPr>
        <w:ind w:left="163"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2" w:tplc="B9242A90">
      <w:numFmt w:val="bullet"/>
      <w:lvlText w:val="•"/>
      <w:lvlJc w:val="left"/>
      <w:pPr>
        <w:ind w:left="2173" w:hanging="212"/>
      </w:pPr>
      <w:rPr>
        <w:rFonts w:hint="default"/>
        <w:lang w:val="ru-RU" w:eastAsia="en-US" w:bidi="ar-SA"/>
      </w:rPr>
    </w:lvl>
    <w:lvl w:ilvl="3" w:tplc="34F2B718">
      <w:numFmt w:val="bullet"/>
      <w:lvlText w:val="•"/>
      <w:lvlJc w:val="left"/>
      <w:pPr>
        <w:ind w:left="3179" w:hanging="212"/>
      </w:pPr>
      <w:rPr>
        <w:rFonts w:hint="default"/>
        <w:lang w:val="ru-RU" w:eastAsia="en-US" w:bidi="ar-SA"/>
      </w:rPr>
    </w:lvl>
    <w:lvl w:ilvl="4" w:tplc="AB44C8B4">
      <w:numFmt w:val="bullet"/>
      <w:lvlText w:val="•"/>
      <w:lvlJc w:val="left"/>
      <w:pPr>
        <w:ind w:left="4186" w:hanging="212"/>
      </w:pPr>
      <w:rPr>
        <w:rFonts w:hint="default"/>
        <w:lang w:val="ru-RU" w:eastAsia="en-US" w:bidi="ar-SA"/>
      </w:rPr>
    </w:lvl>
    <w:lvl w:ilvl="5" w:tplc="558EB178">
      <w:numFmt w:val="bullet"/>
      <w:lvlText w:val="•"/>
      <w:lvlJc w:val="left"/>
      <w:pPr>
        <w:ind w:left="5193" w:hanging="212"/>
      </w:pPr>
      <w:rPr>
        <w:rFonts w:hint="default"/>
        <w:lang w:val="ru-RU" w:eastAsia="en-US" w:bidi="ar-SA"/>
      </w:rPr>
    </w:lvl>
    <w:lvl w:ilvl="6" w:tplc="B58EB066">
      <w:numFmt w:val="bullet"/>
      <w:lvlText w:val="•"/>
      <w:lvlJc w:val="left"/>
      <w:pPr>
        <w:ind w:left="6199" w:hanging="212"/>
      </w:pPr>
      <w:rPr>
        <w:rFonts w:hint="default"/>
        <w:lang w:val="ru-RU" w:eastAsia="en-US" w:bidi="ar-SA"/>
      </w:rPr>
    </w:lvl>
    <w:lvl w:ilvl="7" w:tplc="E182EF18">
      <w:numFmt w:val="bullet"/>
      <w:lvlText w:val="•"/>
      <w:lvlJc w:val="left"/>
      <w:pPr>
        <w:ind w:left="7206" w:hanging="212"/>
      </w:pPr>
      <w:rPr>
        <w:rFonts w:hint="default"/>
        <w:lang w:val="ru-RU" w:eastAsia="en-US" w:bidi="ar-SA"/>
      </w:rPr>
    </w:lvl>
    <w:lvl w:ilvl="8" w:tplc="10E20B52">
      <w:numFmt w:val="bullet"/>
      <w:lvlText w:val="•"/>
      <w:lvlJc w:val="left"/>
      <w:pPr>
        <w:ind w:left="8212" w:hanging="212"/>
      </w:pPr>
      <w:rPr>
        <w:rFonts w:hint="default"/>
        <w:lang w:val="ru-RU" w:eastAsia="en-US" w:bidi="ar-SA"/>
      </w:rPr>
    </w:lvl>
  </w:abstractNum>
  <w:abstractNum w:abstractNumId="24">
    <w:nsid w:val="2EE65A8E"/>
    <w:multiLevelType w:val="hybridMultilevel"/>
    <w:tmpl w:val="A9B2B332"/>
    <w:lvl w:ilvl="0" w:tplc="9B581E24">
      <w:start w:val="1"/>
      <w:numFmt w:val="bullet"/>
      <w:lvlText w:val=""/>
      <w:lvlJc w:val="left"/>
      <w:pPr>
        <w:ind w:left="720" w:hanging="360"/>
      </w:pPr>
      <w:rPr>
        <w:rFonts w:ascii="Symbol" w:hAnsi="Symbol" w:hint="default"/>
      </w:rPr>
    </w:lvl>
    <w:lvl w:ilvl="1" w:tplc="A860D64C" w:tentative="1">
      <w:start w:val="1"/>
      <w:numFmt w:val="bullet"/>
      <w:lvlText w:val="o"/>
      <w:lvlJc w:val="left"/>
      <w:pPr>
        <w:ind w:left="1440" w:hanging="360"/>
      </w:pPr>
      <w:rPr>
        <w:rFonts w:ascii="Courier New" w:hAnsi="Courier New" w:cs="Courier New" w:hint="default"/>
      </w:rPr>
    </w:lvl>
    <w:lvl w:ilvl="2" w:tplc="ABB26F82" w:tentative="1">
      <w:start w:val="1"/>
      <w:numFmt w:val="bullet"/>
      <w:lvlText w:val=""/>
      <w:lvlJc w:val="left"/>
      <w:pPr>
        <w:ind w:left="2160" w:hanging="360"/>
      </w:pPr>
      <w:rPr>
        <w:rFonts w:ascii="Wingdings" w:hAnsi="Wingdings" w:hint="default"/>
      </w:rPr>
    </w:lvl>
    <w:lvl w:ilvl="3" w:tplc="2672693A" w:tentative="1">
      <w:start w:val="1"/>
      <w:numFmt w:val="bullet"/>
      <w:lvlText w:val=""/>
      <w:lvlJc w:val="left"/>
      <w:pPr>
        <w:ind w:left="2880" w:hanging="360"/>
      </w:pPr>
      <w:rPr>
        <w:rFonts w:ascii="Symbol" w:hAnsi="Symbol" w:hint="default"/>
      </w:rPr>
    </w:lvl>
    <w:lvl w:ilvl="4" w:tplc="6DD63420" w:tentative="1">
      <w:start w:val="1"/>
      <w:numFmt w:val="bullet"/>
      <w:lvlText w:val="o"/>
      <w:lvlJc w:val="left"/>
      <w:pPr>
        <w:ind w:left="3600" w:hanging="360"/>
      </w:pPr>
      <w:rPr>
        <w:rFonts w:ascii="Courier New" w:hAnsi="Courier New" w:cs="Courier New" w:hint="default"/>
      </w:rPr>
    </w:lvl>
    <w:lvl w:ilvl="5" w:tplc="1B308718" w:tentative="1">
      <w:start w:val="1"/>
      <w:numFmt w:val="bullet"/>
      <w:lvlText w:val=""/>
      <w:lvlJc w:val="left"/>
      <w:pPr>
        <w:ind w:left="4320" w:hanging="360"/>
      </w:pPr>
      <w:rPr>
        <w:rFonts w:ascii="Wingdings" w:hAnsi="Wingdings" w:hint="default"/>
      </w:rPr>
    </w:lvl>
    <w:lvl w:ilvl="6" w:tplc="35182884" w:tentative="1">
      <w:start w:val="1"/>
      <w:numFmt w:val="bullet"/>
      <w:lvlText w:val=""/>
      <w:lvlJc w:val="left"/>
      <w:pPr>
        <w:ind w:left="5040" w:hanging="360"/>
      </w:pPr>
      <w:rPr>
        <w:rFonts w:ascii="Symbol" w:hAnsi="Symbol" w:hint="default"/>
      </w:rPr>
    </w:lvl>
    <w:lvl w:ilvl="7" w:tplc="A3209F58" w:tentative="1">
      <w:start w:val="1"/>
      <w:numFmt w:val="bullet"/>
      <w:lvlText w:val="o"/>
      <w:lvlJc w:val="left"/>
      <w:pPr>
        <w:ind w:left="5760" w:hanging="360"/>
      </w:pPr>
      <w:rPr>
        <w:rFonts w:ascii="Courier New" w:hAnsi="Courier New" w:cs="Courier New" w:hint="default"/>
      </w:rPr>
    </w:lvl>
    <w:lvl w:ilvl="8" w:tplc="62AAB2DC" w:tentative="1">
      <w:start w:val="1"/>
      <w:numFmt w:val="bullet"/>
      <w:lvlText w:val=""/>
      <w:lvlJc w:val="left"/>
      <w:pPr>
        <w:ind w:left="6480" w:hanging="360"/>
      </w:pPr>
      <w:rPr>
        <w:rFonts w:ascii="Wingdings" w:hAnsi="Wingdings" w:hint="default"/>
      </w:rPr>
    </w:lvl>
  </w:abstractNum>
  <w:abstractNum w:abstractNumId="25">
    <w:nsid w:val="30A67D65"/>
    <w:multiLevelType w:val="multilevel"/>
    <w:tmpl w:val="C1768662"/>
    <w:lvl w:ilvl="0">
      <w:start w:val="5"/>
      <w:numFmt w:val="decimal"/>
      <w:lvlText w:val="%1"/>
      <w:lvlJc w:val="left"/>
      <w:pPr>
        <w:ind w:left="1151" w:hanging="721"/>
        <w:jc w:val="left"/>
      </w:pPr>
      <w:rPr>
        <w:rFonts w:hint="default"/>
        <w:lang w:val="ru-RU" w:eastAsia="en-US" w:bidi="ar-SA"/>
      </w:rPr>
    </w:lvl>
    <w:lvl w:ilvl="1">
      <w:start w:val="2"/>
      <w:numFmt w:val="decimal"/>
      <w:lvlText w:val="%1.%2"/>
      <w:lvlJc w:val="left"/>
      <w:pPr>
        <w:ind w:left="1151" w:hanging="721"/>
        <w:jc w:val="left"/>
      </w:pPr>
      <w:rPr>
        <w:rFonts w:hint="default"/>
        <w:lang w:val="ru-RU" w:eastAsia="en-US" w:bidi="ar-SA"/>
      </w:rPr>
    </w:lvl>
    <w:lvl w:ilvl="2">
      <w:start w:val="2"/>
      <w:numFmt w:val="decimal"/>
      <w:lvlText w:val="%1.%2.%3."/>
      <w:lvlJc w:val="left"/>
      <w:pPr>
        <w:ind w:left="1151" w:hanging="72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86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20" w:hanging="140"/>
      </w:pPr>
      <w:rPr>
        <w:rFonts w:hint="default"/>
        <w:lang w:val="ru-RU" w:eastAsia="en-US" w:bidi="ar-SA"/>
      </w:rPr>
    </w:lvl>
    <w:lvl w:ilvl="5">
      <w:numFmt w:val="bullet"/>
      <w:lvlText w:val="•"/>
      <w:lvlJc w:val="left"/>
      <w:pPr>
        <w:ind w:left="5240" w:hanging="140"/>
      </w:pPr>
      <w:rPr>
        <w:rFonts w:hint="default"/>
        <w:lang w:val="ru-RU" w:eastAsia="en-US" w:bidi="ar-SA"/>
      </w:rPr>
    </w:lvl>
    <w:lvl w:ilvl="6">
      <w:numFmt w:val="bullet"/>
      <w:lvlText w:val="•"/>
      <w:lvlJc w:val="left"/>
      <w:pPr>
        <w:ind w:left="6261" w:hanging="140"/>
      </w:pPr>
      <w:rPr>
        <w:rFonts w:hint="default"/>
        <w:lang w:val="ru-RU" w:eastAsia="en-US" w:bidi="ar-SA"/>
      </w:rPr>
    </w:lvl>
    <w:lvl w:ilvl="7">
      <w:numFmt w:val="bullet"/>
      <w:lvlText w:val="•"/>
      <w:lvlJc w:val="left"/>
      <w:pPr>
        <w:ind w:left="7281" w:hanging="140"/>
      </w:pPr>
      <w:rPr>
        <w:rFonts w:hint="default"/>
        <w:lang w:val="ru-RU" w:eastAsia="en-US" w:bidi="ar-SA"/>
      </w:rPr>
    </w:lvl>
    <w:lvl w:ilvl="8">
      <w:numFmt w:val="bullet"/>
      <w:lvlText w:val="•"/>
      <w:lvlJc w:val="left"/>
      <w:pPr>
        <w:ind w:left="8301" w:hanging="140"/>
      </w:pPr>
      <w:rPr>
        <w:rFonts w:hint="default"/>
        <w:lang w:val="ru-RU" w:eastAsia="en-US" w:bidi="ar-SA"/>
      </w:rPr>
    </w:lvl>
  </w:abstractNum>
  <w:abstractNum w:abstractNumId="26">
    <w:nsid w:val="31FD7984"/>
    <w:multiLevelType w:val="hybridMultilevel"/>
    <w:tmpl w:val="0914B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36558E3"/>
    <w:multiLevelType w:val="hybridMultilevel"/>
    <w:tmpl w:val="7458B7C4"/>
    <w:lvl w:ilvl="0" w:tplc="CFB04BD2">
      <w:start w:val="1"/>
      <w:numFmt w:val="decimal"/>
      <w:lvlText w:val="4.3.%1."/>
      <w:lvlJc w:val="left"/>
      <w:pPr>
        <w:ind w:left="1457"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8">
    <w:nsid w:val="34E14A53"/>
    <w:multiLevelType w:val="hybridMultilevel"/>
    <w:tmpl w:val="5344C0A6"/>
    <w:lvl w:ilvl="0" w:tplc="1D06AE9E">
      <w:start w:val="1"/>
      <w:numFmt w:val="bullet"/>
      <w:pStyle w:val="10"/>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380134BF"/>
    <w:multiLevelType w:val="hybridMultilevel"/>
    <w:tmpl w:val="F8BABDE4"/>
    <w:lvl w:ilvl="0" w:tplc="04190019">
      <w:start w:val="6"/>
      <w:numFmt w:val="bullet"/>
      <w:lvlText w:val="-"/>
      <w:lvlJc w:val="left"/>
      <w:pPr>
        <w:ind w:left="1239" w:hanging="360"/>
      </w:pPr>
      <w:rPr>
        <w:rFonts w:ascii="Times New Roman" w:eastAsia="Times New Roman" w:hAnsi="Times New Roman" w:cs="Times New Roman" w:hint="default"/>
      </w:rPr>
    </w:lvl>
    <w:lvl w:ilvl="1" w:tplc="FFFFFFFF" w:tentative="1">
      <w:start w:val="1"/>
      <w:numFmt w:val="bullet"/>
      <w:lvlText w:val="o"/>
      <w:lvlJc w:val="left"/>
      <w:pPr>
        <w:tabs>
          <w:tab w:val="num" w:pos="1959"/>
        </w:tabs>
        <w:ind w:left="1959" w:hanging="360"/>
      </w:pPr>
      <w:rPr>
        <w:rFonts w:ascii="Courier New" w:hAnsi="Courier New" w:cs="Courier New" w:hint="default"/>
      </w:rPr>
    </w:lvl>
    <w:lvl w:ilvl="2" w:tplc="FFFFFFFF" w:tentative="1">
      <w:start w:val="1"/>
      <w:numFmt w:val="bullet"/>
      <w:lvlText w:val=""/>
      <w:lvlJc w:val="left"/>
      <w:pPr>
        <w:tabs>
          <w:tab w:val="num" w:pos="2679"/>
        </w:tabs>
        <w:ind w:left="2679" w:hanging="360"/>
      </w:pPr>
      <w:rPr>
        <w:rFonts w:ascii="Wingdings" w:hAnsi="Wingdings" w:hint="default"/>
      </w:rPr>
    </w:lvl>
    <w:lvl w:ilvl="3" w:tplc="FFFFFFFF" w:tentative="1">
      <w:start w:val="1"/>
      <w:numFmt w:val="bullet"/>
      <w:lvlText w:val=""/>
      <w:lvlJc w:val="left"/>
      <w:pPr>
        <w:tabs>
          <w:tab w:val="num" w:pos="3399"/>
        </w:tabs>
        <w:ind w:left="3399" w:hanging="360"/>
      </w:pPr>
      <w:rPr>
        <w:rFonts w:ascii="Symbol" w:hAnsi="Symbol" w:hint="default"/>
      </w:rPr>
    </w:lvl>
    <w:lvl w:ilvl="4" w:tplc="FFFFFFFF" w:tentative="1">
      <w:start w:val="1"/>
      <w:numFmt w:val="bullet"/>
      <w:lvlText w:val="o"/>
      <w:lvlJc w:val="left"/>
      <w:pPr>
        <w:tabs>
          <w:tab w:val="num" w:pos="4119"/>
        </w:tabs>
        <w:ind w:left="4119" w:hanging="360"/>
      </w:pPr>
      <w:rPr>
        <w:rFonts w:ascii="Courier New" w:hAnsi="Courier New" w:cs="Courier New" w:hint="default"/>
      </w:rPr>
    </w:lvl>
    <w:lvl w:ilvl="5" w:tplc="FFFFFFFF" w:tentative="1">
      <w:start w:val="1"/>
      <w:numFmt w:val="bullet"/>
      <w:lvlText w:val=""/>
      <w:lvlJc w:val="left"/>
      <w:pPr>
        <w:tabs>
          <w:tab w:val="num" w:pos="4839"/>
        </w:tabs>
        <w:ind w:left="4839" w:hanging="360"/>
      </w:pPr>
      <w:rPr>
        <w:rFonts w:ascii="Wingdings" w:hAnsi="Wingdings" w:hint="default"/>
      </w:rPr>
    </w:lvl>
    <w:lvl w:ilvl="6" w:tplc="FFFFFFFF" w:tentative="1">
      <w:start w:val="1"/>
      <w:numFmt w:val="bullet"/>
      <w:lvlText w:val=""/>
      <w:lvlJc w:val="left"/>
      <w:pPr>
        <w:tabs>
          <w:tab w:val="num" w:pos="5559"/>
        </w:tabs>
        <w:ind w:left="5559" w:hanging="360"/>
      </w:pPr>
      <w:rPr>
        <w:rFonts w:ascii="Symbol" w:hAnsi="Symbol" w:hint="default"/>
      </w:rPr>
    </w:lvl>
    <w:lvl w:ilvl="7" w:tplc="FFFFFFFF" w:tentative="1">
      <w:start w:val="1"/>
      <w:numFmt w:val="bullet"/>
      <w:lvlText w:val="o"/>
      <w:lvlJc w:val="left"/>
      <w:pPr>
        <w:tabs>
          <w:tab w:val="num" w:pos="6279"/>
        </w:tabs>
        <w:ind w:left="6279" w:hanging="360"/>
      </w:pPr>
      <w:rPr>
        <w:rFonts w:ascii="Courier New" w:hAnsi="Courier New" w:cs="Courier New" w:hint="default"/>
      </w:rPr>
    </w:lvl>
    <w:lvl w:ilvl="8" w:tplc="FFFFFFFF" w:tentative="1">
      <w:start w:val="1"/>
      <w:numFmt w:val="bullet"/>
      <w:lvlText w:val=""/>
      <w:lvlJc w:val="left"/>
      <w:pPr>
        <w:tabs>
          <w:tab w:val="num" w:pos="6999"/>
        </w:tabs>
        <w:ind w:left="6999" w:hanging="360"/>
      </w:pPr>
      <w:rPr>
        <w:rFonts w:ascii="Wingdings" w:hAnsi="Wingdings" w:hint="default"/>
      </w:rPr>
    </w:lvl>
  </w:abstractNum>
  <w:abstractNum w:abstractNumId="30">
    <w:nsid w:val="39133F6E"/>
    <w:multiLevelType w:val="hybridMultilevel"/>
    <w:tmpl w:val="39643EE6"/>
    <w:lvl w:ilvl="0" w:tplc="FFFFFFFF">
      <w:start w:val="1"/>
      <w:numFmt w:val="bullet"/>
      <w:lvlText w:val=""/>
      <w:lvlJc w:val="left"/>
      <w:pPr>
        <w:ind w:left="720" w:hanging="360"/>
      </w:pPr>
      <w:rPr>
        <w:rFonts w:ascii="Symbol" w:hAnsi="Symbol"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9507980"/>
    <w:multiLevelType w:val="hybridMultilevel"/>
    <w:tmpl w:val="0C9894C8"/>
    <w:lvl w:ilvl="0" w:tplc="71D6781E">
      <w:start w:val="1"/>
      <w:numFmt w:val="decimal"/>
      <w:lvlText w:val="4.%1"/>
      <w:lvlJc w:val="left"/>
      <w:pPr>
        <w:ind w:left="1457" w:hanging="360"/>
      </w:pPr>
      <w:rPr>
        <w:rFonts w:hint="default"/>
        <w:b/>
        <w:i w:val="0"/>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2">
    <w:nsid w:val="3C1E1059"/>
    <w:multiLevelType w:val="hybridMultilevel"/>
    <w:tmpl w:val="8E32BF72"/>
    <w:lvl w:ilvl="0" w:tplc="FFFFFFFF">
      <w:start w:val="1"/>
      <w:numFmt w:val="bullet"/>
      <w:lvlText w:val=""/>
      <w:lvlJc w:val="left"/>
      <w:pPr>
        <w:ind w:left="720" w:hanging="360"/>
      </w:pPr>
      <w:rPr>
        <w:rFonts w:ascii="Symbol" w:hAnsi="Symbol"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3CD61E51"/>
    <w:multiLevelType w:val="hybridMultilevel"/>
    <w:tmpl w:val="7BFCEFE6"/>
    <w:lvl w:ilvl="0" w:tplc="D6925E4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CF84078"/>
    <w:multiLevelType w:val="hybridMultilevel"/>
    <w:tmpl w:val="F40C3372"/>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1179C4"/>
    <w:multiLevelType w:val="hybridMultilevel"/>
    <w:tmpl w:val="6B9CC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E73730A"/>
    <w:multiLevelType w:val="hybridMultilevel"/>
    <w:tmpl w:val="93C690BA"/>
    <w:lvl w:ilvl="0" w:tplc="BFE683A8">
      <w:start w:val="1"/>
      <w:numFmt w:val="decimal"/>
      <w:pStyle w:val="EC-3"/>
      <w:lvlText w:val="4.6.%1."/>
      <w:lvlJc w:val="left"/>
      <w:pPr>
        <w:ind w:left="1457" w:hanging="360"/>
      </w:pPr>
      <w:rPr>
        <w:rFonts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7">
    <w:nsid w:val="42092353"/>
    <w:multiLevelType w:val="hybridMultilevel"/>
    <w:tmpl w:val="B3EE354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8">
    <w:nsid w:val="42197C14"/>
    <w:multiLevelType w:val="hybridMultilevel"/>
    <w:tmpl w:val="B47A3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30269E4"/>
    <w:multiLevelType w:val="singleLevel"/>
    <w:tmpl w:val="04190001"/>
    <w:lvl w:ilvl="0">
      <w:start w:val="1"/>
      <w:numFmt w:val="bullet"/>
      <w:lvlText w:val=""/>
      <w:lvlJc w:val="left"/>
      <w:pPr>
        <w:ind w:left="720" w:hanging="360"/>
      </w:pPr>
      <w:rPr>
        <w:rFonts w:ascii="Symbol" w:hAnsi="Symbol" w:hint="default"/>
      </w:rPr>
    </w:lvl>
  </w:abstractNum>
  <w:abstractNum w:abstractNumId="40">
    <w:nsid w:val="43AD7B93"/>
    <w:multiLevelType w:val="hybridMultilevel"/>
    <w:tmpl w:val="F5045388"/>
    <w:lvl w:ilvl="0" w:tplc="44447600">
      <w:start w:val="1"/>
      <w:numFmt w:val="decimal"/>
      <w:pStyle w:val="a"/>
      <w:lvlText w:val="%1."/>
      <w:lvlJc w:val="left"/>
      <w:pPr>
        <w:tabs>
          <w:tab w:val="num" w:pos="701"/>
        </w:tabs>
        <w:ind w:left="701" w:hanging="34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477357B6"/>
    <w:multiLevelType w:val="hybridMultilevel"/>
    <w:tmpl w:val="64848F6A"/>
    <w:lvl w:ilvl="0" w:tplc="FFFFFFFF">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2">
    <w:nsid w:val="495E6108"/>
    <w:multiLevelType w:val="hybridMultilevel"/>
    <w:tmpl w:val="64245404"/>
    <w:lvl w:ilvl="0" w:tplc="4F225E10">
      <w:start w:val="1"/>
      <w:numFmt w:val="decimal"/>
      <w:lvlText w:val="%1."/>
      <w:lvlJc w:val="left"/>
      <w:pPr>
        <w:tabs>
          <w:tab w:val="num" w:pos="720"/>
        </w:tabs>
        <w:ind w:left="720" w:hanging="360"/>
      </w:pPr>
      <w:rPr>
        <w:rFonts w:cs="Times New Roman CYR"/>
      </w:rPr>
    </w:lvl>
    <w:lvl w:ilvl="1" w:tplc="FE4A2722" w:tentative="1">
      <w:start w:val="1"/>
      <w:numFmt w:val="lowerLetter"/>
      <w:lvlText w:val="%2."/>
      <w:lvlJc w:val="left"/>
      <w:pPr>
        <w:tabs>
          <w:tab w:val="num" w:pos="1440"/>
        </w:tabs>
        <w:ind w:left="1440" w:hanging="360"/>
      </w:pPr>
      <w:rPr>
        <w:rFonts w:cs="Times New Roman CYR"/>
      </w:rPr>
    </w:lvl>
    <w:lvl w:ilvl="2" w:tplc="A2C0234E" w:tentative="1">
      <w:start w:val="1"/>
      <w:numFmt w:val="lowerRoman"/>
      <w:lvlText w:val="%3."/>
      <w:lvlJc w:val="right"/>
      <w:pPr>
        <w:tabs>
          <w:tab w:val="num" w:pos="2160"/>
        </w:tabs>
        <w:ind w:left="2160" w:hanging="180"/>
      </w:pPr>
      <w:rPr>
        <w:rFonts w:cs="Times New Roman CYR"/>
      </w:rPr>
    </w:lvl>
    <w:lvl w:ilvl="3" w:tplc="D7AEAA20" w:tentative="1">
      <w:start w:val="1"/>
      <w:numFmt w:val="decimal"/>
      <w:lvlText w:val="%4."/>
      <w:lvlJc w:val="left"/>
      <w:pPr>
        <w:tabs>
          <w:tab w:val="num" w:pos="2880"/>
        </w:tabs>
        <w:ind w:left="2880" w:hanging="360"/>
      </w:pPr>
      <w:rPr>
        <w:rFonts w:cs="Times New Roman CYR"/>
      </w:rPr>
    </w:lvl>
    <w:lvl w:ilvl="4" w:tplc="103C18D0" w:tentative="1">
      <w:start w:val="1"/>
      <w:numFmt w:val="lowerLetter"/>
      <w:lvlText w:val="%5."/>
      <w:lvlJc w:val="left"/>
      <w:pPr>
        <w:tabs>
          <w:tab w:val="num" w:pos="3600"/>
        </w:tabs>
        <w:ind w:left="3600" w:hanging="360"/>
      </w:pPr>
      <w:rPr>
        <w:rFonts w:cs="Times New Roman CYR"/>
      </w:rPr>
    </w:lvl>
    <w:lvl w:ilvl="5" w:tplc="3DBCD346" w:tentative="1">
      <w:start w:val="1"/>
      <w:numFmt w:val="lowerRoman"/>
      <w:lvlText w:val="%6."/>
      <w:lvlJc w:val="right"/>
      <w:pPr>
        <w:tabs>
          <w:tab w:val="num" w:pos="4320"/>
        </w:tabs>
        <w:ind w:left="4320" w:hanging="180"/>
      </w:pPr>
      <w:rPr>
        <w:rFonts w:cs="Times New Roman CYR"/>
      </w:rPr>
    </w:lvl>
    <w:lvl w:ilvl="6" w:tplc="99DC2EE8" w:tentative="1">
      <w:start w:val="1"/>
      <w:numFmt w:val="decimal"/>
      <w:lvlText w:val="%7."/>
      <w:lvlJc w:val="left"/>
      <w:pPr>
        <w:tabs>
          <w:tab w:val="num" w:pos="5040"/>
        </w:tabs>
        <w:ind w:left="5040" w:hanging="360"/>
      </w:pPr>
      <w:rPr>
        <w:rFonts w:cs="Times New Roman CYR"/>
      </w:rPr>
    </w:lvl>
    <w:lvl w:ilvl="7" w:tplc="EB4A03B2" w:tentative="1">
      <w:start w:val="1"/>
      <w:numFmt w:val="lowerLetter"/>
      <w:lvlText w:val="%8."/>
      <w:lvlJc w:val="left"/>
      <w:pPr>
        <w:tabs>
          <w:tab w:val="num" w:pos="5760"/>
        </w:tabs>
        <w:ind w:left="5760" w:hanging="360"/>
      </w:pPr>
      <w:rPr>
        <w:rFonts w:cs="Times New Roman CYR"/>
      </w:rPr>
    </w:lvl>
    <w:lvl w:ilvl="8" w:tplc="3DA8E90A" w:tentative="1">
      <w:start w:val="1"/>
      <w:numFmt w:val="lowerRoman"/>
      <w:lvlText w:val="%9."/>
      <w:lvlJc w:val="right"/>
      <w:pPr>
        <w:tabs>
          <w:tab w:val="num" w:pos="6480"/>
        </w:tabs>
        <w:ind w:left="6480" w:hanging="180"/>
      </w:pPr>
      <w:rPr>
        <w:rFonts w:cs="Times New Roman CYR"/>
      </w:rPr>
    </w:lvl>
  </w:abstractNum>
  <w:abstractNum w:abstractNumId="43">
    <w:nsid w:val="4CEC2DF9"/>
    <w:multiLevelType w:val="hybridMultilevel"/>
    <w:tmpl w:val="B9F45F04"/>
    <w:lvl w:ilvl="0" w:tplc="480EBA1A">
      <w:start w:val="1"/>
      <w:numFmt w:val="decimal"/>
      <w:lvlText w:val="4.5.%1."/>
      <w:lvlJc w:val="left"/>
      <w:pPr>
        <w:ind w:left="1457"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44">
    <w:nsid w:val="4E025ACB"/>
    <w:multiLevelType w:val="hybridMultilevel"/>
    <w:tmpl w:val="B7F84EC0"/>
    <w:lvl w:ilvl="0" w:tplc="FFFFFFFF">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5">
    <w:nsid w:val="4EB95D60"/>
    <w:multiLevelType w:val="hybridMultilevel"/>
    <w:tmpl w:val="F9C80844"/>
    <w:lvl w:ilvl="0" w:tplc="D6925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EC94D1E"/>
    <w:multiLevelType w:val="hybridMultilevel"/>
    <w:tmpl w:val="561853B0"/>
    <w:lvl w:ilvl="0" w:tplc="04190019">
      <w:start w:val="6"/>
      <w:numFmt w:val="bullet"/>
      <w:lvlText w:val="-"/>
      <w:lvlJc w:val="left"/>
      <w:pPr>
        <w:ind w:left="1620" w:hanging="360"/>
      </w:pPr>
      <w:rPr>
        <w:rFonts w:ascii="Times New Roman" w:eastAsia="Times New Roman" w:hAnsi="Times New Roman" w:cs="Times New Roman"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7">
    <w:nsid w:val="4F9266D6"/>
    <w:multiLevelType w:val="singleLevel"/>
    <w:tmpl w:val="E5B4A6A0"/>
    <w:lvl w:ilvl="0">
      <w:start w:val="1"/>
      <w:numFmt w:val="decimal"/>
      <w:pStyle w:val="IN2AA"/>
      <w:lvlText w:val="%1."/>
      <w:lvlJc w:val="left"/>
      <w:pPr>
        <w:tabs>
          <w:tab w:val="num" w:pos="1800"/>
        </w:tabs>
        <w:ind w:left="1800" w:hanging="360"/>
      </w:pPr>
    </w:lvl>
  </w:abstractNum>
  <w:abstractNum w:abstractNumId="48">
    <w:nsid w:val="4FE42958"/>
    <w:multiLevelType w:val="hybridMultilevel"/>
    <w:tmpl w:val="7BDC24F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9">
    <w:nsid w:val="507C6099"/>
    <w:multiLevelType w:val="hybridMultilevel"/>
    <w:tmpl w:val="66BA6546"/>
    <w:lvl w:ilvl="0" w:tplc="21C25D0E">
      <w:start w:val="1"/>
      <w:numFmt w:val="decimal"/>
      <w:lvlText w:val="5.%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50">
    <w:nsid w:val="50F17380"/>
    <w:multiLevelType w:val="hybridMultilevel"/>
    <w:tmpl w:val="ACD60DCA"/>
    <w:lvl w:ilvl="0" w:tplc="D6925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11722D1"/>
    <w:multiLevelType w:val="singleLevel"/>
    <w:tmpl w:val="37D412A4"/>
    <w:lvl w:ilvl="0">
      <w:start w:val="1"/>
      <w:numFmt w:val="lowerRoman"/>
      <w:pStyle w:val="indent3"/>
      <w:lvlText w:val="%1)"/>
      <w:legacy w:legacy="1" w:legacySpace="0" w:legacyIndent="454"/>
      <w:lvlJc w:val="left"/>
      <w:pPr>
        <w:ind w:left="2326" w:hanging="454"/>
      </w:pPr>
    </w:lvl>
  </w:abstractNum>
  <w:abstractNum w:abstractNumId="52">
    <w:nsid w:val="53152622"/>
    <w:multiLevelType w:val="hybridMultilevel"/>
    <w:tmpl w:val="5B94AE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SimSun" w:hAnsi="SimSun" w:hint="default"/>
      </w:rPr>
    </w:lvl>
    <w:lvl w:ilvl="2" w:tplc="04190005" w:tentative="1">
      <w:start w:val="1"/>
      <w:numFmt w:val="bullet"/>
      <w:lvlText w:val=""/>
      <w:lvlJc w:val="left"/>
      <w:pPr>
        <w:tabs>
          <w:tab w:val="num" w:pos="1800"/>
        </w:tabs>
        <w:ind w:left="1800" w:hanging="360"/>
      </w:pPr>
      <w:rPr>
        <w:rFonts w:ascii="NTHelvetica/Cyrillic" w:hAnsi="NTHelvetica/Cyrillic" w:hint="default"/>
      </w:rPr>
    </w:lvl>
    <w:lvl w:ilvl="3" w:tplc="04190001" w:tentative="1">
      <w:start w:val="1"/>
      <w:numFmt w:val="bullet"/>
      <w:lvlText w:val=""/>
      <w:lvlJc w:val="left"/>
      <w:pPr>
        <w:tabs>
          <w:tab w:val="num" w:pos="2520"/>
        </w:tabs>
        <w:ind w:left="2520" w:hanging="360"/>
      </w:pPr>
      <w:rPr>
        <w:rFonts w:ascii="Tahoma" w:hAnsi="Tahoma" w:hint="default"/>
      </w:rPr>
    </w:lvl>
    <w:lvl w:ilvl="4" w:tplc="04190003" w:tentative="1">
      <w:start w:val="1"/>
      <w:numFmt w:val="bullet"/>
      <w:lvlText w:val="o"/>
      <w:lvlJc w:val="left"/>
      <w:pPr>
        <w:tabs>
          <w:tab w:val="num" w:pos="3240"/>
        </w:tabs>
        <w:ind w:left="3240" w:hanging="360"/>
      </w:pPr>
      <w:rPr>
        <w:rFonts w:ascii="SimSun" w:hAnsi="SimSun" w:hint="default"/>
      </w:rPr>
    </w:lvl>
    <w:lvl w:ilvl="5" w:tplc="04190005" w:tentative="1">
      <w:start w:val="1"/>
      <w:numFmt w:val="bullet"/>
      <w:lvlText w:val=""/>
      <w:lvlJc w:val="left"/>
      <w:pPr>
        <w:tabs>
          <w:tab w:val="num" w:pos="3960"/>
        </w:tabs>
        <w:ind w:left="3960" w:hanging="360"/>
      </w:pPr>
      <w:rPr>
        <w:rFonts w:ascii="NTHelvetica/Cyrillic" w:hAnsi="NTHelvetica/Cyrillic" w:hint="default"/>
      </w:rPr>
    </w:lvl>
    <w:lvl w:ilvl="6" w:tplc="04190001" w:tentative="1">
      <w:start w:val="1"/>
      <w:numFmt w:val="bullet"/>
      <w:lvlText w:val=""/>
      <w:lvlJc w:val="left"/>
      <w:pPr>
        <w:tabs>
          <w:tab w:val="num" w:pos="4680"/>
        </w:tabs>
        <w:ind w:left="4680" w:hanging="360"/>
      </w:pPr>
      <w:rPr>
        <w:rFonts w:ascii="Tahoma" w:hAnsi="Tahoma" w:hint="default"/>
      </w:rPr>
    </w:lvl>
    <w:lvl w:ilvl="7" w:tplc="04190003" w:tentative="1">
      <w:start w:val="1"/>
      <w:numFmt w:val="bullet"/>
      <w:lvlText w:val="o"/>
      <w:lvlJc w:val="left"/>
      <w:pPr>
        <w:tabs>
          <w:tab w:val="num" w:pos="5400"/>
        </w:tabs>
        <w:ind w:left="5400" w:hanging="360"/>
      </w:pPr>
      <w:rPr>
        <w:rFonts w:ascii="SimSun" w:hAnsi="SimSun" w:hint="default"/>
      </w:rPr>
    </w:lvl>
    <w:lvl w:ilvl="8" w:tplc="04190005" w:tentative="1">
      <w:start w:val="1"/>
      <w:numFmt w:val="bullet"/>
      <w:lvlText w:val=""/>
      <w:lvlJc w:val="left"/>
      <w:pPr>
        <w:tabs>
          <w:tab w:val="num" w:pos="6120"/>
        </w:tabs>
        <w:ind w:left="6120" w:hanging="360"/>
      </w:pPr>
      <w:rPr>
        <w:rFonts w:ascii="NTHelvetica/Cyrillic" w:hAnsi="NTHelvetica/Cyrillic" w:hint="default"/>
      </w:rPr>
    </w:lvl>
  </w:abstractNum>
  <w:abstractNum w:abstractNumId="53">
    <w:nsid w:val="53C03BC4"/>
    <w:multiLevelType w:val="multilevel"/>
    <w:tmpl w:val="3DB23E78"/>
    <w:lvl w:ilvl="0">
      <w:start w:val="1"/>
      <w:numFmt w:val="bullet"/>
      <w:lvlText w:val=""/>
      <w:lvlJc w:val="left"/>
      <w:pPr>
        <w:tabs>
          <w:tab w:val="num" w:pos="754"/>
        </w:tabs>
        <w:ind w:left="754" w:hanging="397"/>
      </w:pPr>
      <w:rPr>
        <w:rFonts w:ascii="Symbol" w:hAnsi="Symbol" w:hint="default"/>
        <w:sz w:val="20"/>
      </w:rPr>
    </w:lvl>
    <w:lvl w:ilvl="1">
      <w:start w:val="1"/>
      <w:numFmt w:val="decimal"/>
      <w:lvlText w:val="1.%2"/>
      <w:lvlJc w:val="left"/>
      <w:pPr>
        <w:tabs>
          <w:tab w:val="num" w:pos="720"/>
        </w:tabs>
        <w:ind w:left="737" w:hanging="737"/>
      </w:pPr>
      <w:rPr>
        <w:rFonts w:hint="default"/>
      </w:rPr>
    </w:lvl>
    <w:lvl w:ilvl="2">
      <w:start w:val="1"/>
      <w:numFmt w:val="decimal"/>
      <w:lvlText w:val="1.%2.%3"/>
      <w:lvlJc w:val="left"/>
      <w:pPr>
        <w:tabs>
          <w:tab w:val="num" w:pos="1588"/>
        </w:tabs>
        <w:ind w:left="2835" w:hanging="1984"/>
      </w:pPr>
      <w:rPr>
        <w:rFonts w:hint="default"/>
      </w:rPr>
    </w:lvl>
    <w:lvl w:ilvl="3">
      <w:start w:val="1"/>
      <w:numFmt w:val="decimal"/>
      <w:lvlText w:val="1.%2.%3.%4"/>
      <w:lvlJc w:val="left"/>
      <w:pPr>
        <w:tabs>
          <w:tab w:val="num" w:pos="2268"/>
        </w:tabs>
        <w:ind w:left="3402" w:hanging="2268"/>
      </w:pPr>
      <w:rPr>
        <w:rFonts w:hint="default"/>
        <w:b/>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54157682"/>
    <w:multiLevelType w:val="multilevel"/>
    <w:tmpl w:val="6E2E62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4AB7013"/>
    <w:multiLevelType w:val="hybridMultilevel"/>
    <w:tmpl w:val="8F2C2C6E"/>
    <w:styleLink w:val="1ai"/>
    <w:lvl w:ilvl="0" w:tplc="444476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55DE00CA"/>
    <w:multiLevelType w:val="hybridMultilevel"/>
    <w:tmpl w:val="09A43A74"/>
    <w:lvl w:ilvl="0" w:tplc="E5BCD942">
      <w:start w:val="1"/>
      <w:numFmt w:val="bullet"/>
      <w:lvlText w:val=""/>
      <w:lvlJc w:val="left"/>
      <w:pPr>
        <w:tabs>
          <w:tab w:val="num" w:pos="360"/>
        </w:tabs>
        <w:ind w:left="283" w:hanging="283"/>
      </w:pPr>
      <w:rPr>
        <w:rFonts w:ascii="Symbol" w:hAnsi="Symbol" w:hint="default"/>
        <w:color w:val="auto"/>
      </w:rPr>
    </w:lvl>
    <w:lvl w:ilvl="1" w:tplc="04190003" w:tentative="1">
      <w:start w:val="1"/>
      <w:numFmt w:val="bullet"/>
      <w:lvlText w:val="o"/>
      <w:lvlJc w:val="left"/>
      <w:pPr>
        <w:tabs>
          <w:tab w:val="num" w:pos="879"/>
        </w:tabs>
        <w:ind w:left="879" w:hanging="360"/>
      </w:pPr>
      <w:rPr>
        <w:rFonts w:ascii="SimSun" w:hAnsi="SimSun" w:hint="default"/>
      </w:rPr>
    </w:lvl>
    <w:lvl w:ilvl="2" w:tplc="04190005" w:tentative="1">
      <w:start w:val="1"/>
      <w:numFmt w:val="bullet"/>
      <w:lvlText w:val=""/>
      <w:lvlJc w:val="left"/>
      <w:pPr>
        <w:tabs>
          <w:tab w:val="num" w:pos="1599"/>
        </w:tabs>
        <w:ind w:left="1599" w:hanging="360"/>
      </w:pPr>
      <w:rPr>
        <w:rFonts w:ascii="NTHelvetica/Cyrillic" w:hAnsi="NTHelvetica/Cyrillic" w:hint="default"/>
      </w:rPr>
    </w:lvl>
    <w:lvl w:ilvl="3" w:tplc="04190001" w:tentative="1">
      <w:start w:val="1"/>
      <w:numFmt w:val="bullet"/>
      <w:lvlText w:val=""/>
      <w:lvlJc w:val="left"/>
      <w:pPr>
        <w:tabs>
          <w:tab w:val="num" w:pos="2319"/>
        </w:tabs>
        <w:ind w:left="2319" w:hanging="360"/>
      </w:pPr>
      <w:rPr>
        <w:rFonts w:ascii="Tahoma" w:hAnsi="Tahoma" w:hint="default"/>
      </w:rPr>
    </w:lvl>
    <w:lvl w:ilvl="4" w:tplc="04190003" w:tentative="1">
      <w:start w:val="1"/>
      <w:numFmt w:val="bullet"/>
      <w:lvlText w:val="o"/>
      <w:lvlJc w:val="left"/>
      <w:pPr>
        <w:tabs>
          <w:tab w:val="num" w:pos="3039"/>
        </w:tabs>
        <w:ind w:left="3039" w:hanging="360"/>
      </w:pPr>
      <w:rPr>
        <w:rFonts w:ascii="SimSun" w:hAnsi="SimSun" w:hint="default"/>
      </w:rPr>
    </w:lvl>
    <w:lvl w:ilvl="5" w:tplc="04190005" w:tentative="1">
      <w:start w:val="1"/>
      <w:numFmt w:val="bullet"/>
      <w:lvlText w:val=""/>
      <w:lvlJc w:val="left"/>
      <w:pPr>
        <w:tabs>
          <w:tab w:val="num" w:pos="3759"/>
        </w:tabs>
        <w:ind w:left="3759" w:hanging="360"/>
      </w:pPr>
      <w:rPr>
        <w:rFonts w:ascii="NTHelvetica/Cyrillic" w:hAnsi="NTHelvetica/Cyrillic" w:hint="default"/>
      </w:rPr>
    </w:lvl>
    <w:lvl w:ilvl="6" w:tplc="04190001" w:tentative="1">
      <w:start w:val="1"/>
      <w:numFmt w:val="bullet"/>
      <w:lvlText w:val=""/>
      <w:lvlJc w:val="left"/>
      <w:pPr>
        <w:tabs>
          <w:tab w:val="num" w:pos="4479"/>
        </w:tabs>
        <w:ind w:left="4479" w:hanging="360"/>
      </w:pPr>
      <w:rPr>
        <w:rFonts w:ascii="Tahoma" w:hAnsi="Tahoma" w:hint="default"/>
      </w:rPr>
    </w:lvl>
    <w:lvl w:ilvl="7" w:tplc="04190003" w:tentative="1">
      <w:start w:val="1"/>
      <w:numFmt w:val="bullet"/>
      <w:lvlText w:val="o"/>
      <w:lvlJc w:val="left"/>
      <w:pPr>
        <w:tabs>
          <w:tab w:val="num" w:pos="5199"/>
        </w:tabs>
        <w:ind w:left="5199" w:hanging="360"/>
      </w:pPr>
      <w:rPr>
        <w:rFonts w:ascii="SimSun" w:hAnsi="SimSun" w:hint="default"/>
      </w:rPr>
    </w:lvl>
    <w:lvl w:ilvl="8" w:tplc="04190005" w:tentative="1">
      <w:start w:val="1"/>
      <w:numFmt w:val="bullet"/>
      <w:lvlText w:val=""/>
      <w:lvlJc w:val="left"/>
      <w:pPr>
        <w:tabs>
          <w:tab w:val="num" w:pos="5919"/>
        </w:tabs>
        <w:ind w:left="5919" w:hanging="360"/>
      </w:pPr>
      <w:rPr>
        <w:rFonts w:ascii="NTHelvetica/Cyrillic" w:hAnsi="NTHelvetica/Cyrillic" w:hint="default"/>
      </w:rPr>
    </w:lvl>
  </w:abstractNum>
  <w:abstractNum w:abstractNumId="57">
    <w:nsid w:val="576A5302"/>
    <w:multiLevelType w:val="hybridMultilevel"/>
    <w:tmpl w:val="8E00405A"/>
    <w:lvl w:ilvl="0" w:tplc="8F1EDCE8">
      <w:numFmt w:val="bullet"/>
      <w:lvlText w:val="-"/>
      <w:lvlJc w:val="left"/>
      <w:pPr>
        <w:ind w:left="1429" w:hanging="360"/>
      </w:pPr>
      <w:rPr>
        <w:rFonts w:ascii="Arial" w:eastAsia="Times New Roman"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A0656A8"/>
    <w:multiLevelType w:val="hybridMultilevel"/>
    <w:tmpl w:val="7BFE58C6"/>
    <w:lvl w:ilvl="0" w:tplc="F5402780">
      <w:start w:val="1"/>
      <w:numFmt w:val="decimal"/>
      <w:lvlText w:val="%1"/>
      <w:lvlJc w:val="left"/>
      <w:pPr>
        <w:ind w:left="536" w:hanging="298"/>
      </w:pPr>
      <w:rPr>
        <w:rFonts w:ascii="Times New Roman" w:eastAsia="Times New Roman" w:hAnsi="Times New Roman" w:cs="Times New Roman" w:hint="default"/>
        <w:b/>
        <w:bCs/>
        <w:w w:val="100"/>
        <w:sz w:val="24"/>
        <w:szCs w:val="24"/>
        <w:lang w:val="ru-RU" w:eastAsia="en-US" w:bidi="ar-SA"/>
      </w:rPr>
    </w:lvl>
    <w:lvl w:ilvl="1" w:tplc="D1EE4396">
      <w:numFmt w:val="bullet"/>
      <w:lvlText w:val=""/>
      <w:lvlJc w:val="left"/>
      <w:pPr>
        <w:ind w:left="536" w:hanging="112"/>
      </w:pPr>
      <w:rPr>
        <w:rFonts w:ascii="Symbol" w:eastAsia="Symbol" w:hAnsi="Symbol" w:cs="Symbol" w:hint="default"/>
        <w:w w:val="100"/>
        <w:sz w:val="22"/>
        <w:szCs w:val="22"/>
        <w:lang w:val="ru-RU" w:eastAsia="en-US" w:bidi="ar-SA"/>
      </w:rPr>
    </w:lvl>
    <w:lvl w:ilvl="2" w:tplc="2E889A44">
      <w:numFmt w:val="bullet"/>
      <w:lvlText w:val="•"/>
      <w:lvlJc w:val="left"/>
      <w:pPr>
        <w:ind w:left="2589" w:hanging="112"/>
      </w:pPr>
      <w:rPr>
        <w:rFonts w:hint="default"/>
        <w:lang w:val="ru-RU" w:eastAsia="en-US" w:bidi="ar-SA"/>
      </w:rPr>
    </w:lvl>
    <w:lvl w:ilvl="3" w:tplc="CDD2A9EA">
      <w:numFmt w:val="bullet"/>
      <w:lvlText w:val="•"/>
      <w:lvlJc w:val="left"/>
      <w:pPr>
        <w:ind w:left="3614" w:hanging="112"/>
      </w:pPr>
      <w:rPr>
        <w:rFonts w:hint="default"/>
        <w:lang w:val="ru-RU" w:eastAsia="en-US" w:bidi="ar-SA"/>
      </w:rPr>
    </w:lvl>
    <w:lvl w:ilvl="4" w:tplc="1CCABA9A">
      <w:numFmt w:val="bullet"/>
      <w:lvlText w:val="•"/>
      <w:lvlJc w:val="left"/>
      <w:pPr>
        <w:ind w:left="4639" w:hanging="112"/>
      </w:pPr>
      <w:rPr>
        <w:rFonts w:hint="default"/>
        <w:lang w:val="ru-RU" w:eastAsia="en-US" w:bidi="ar-SA"/>
      </w:rPr>
    </w:lvl>
    <w:lvl w:ilvl="5" w:tplc="5ACEE3C4">
      <w:numFmt w:val="bullet"/>
      <w:lvlText w:val="•"/>
      <w:lvlJc w:val="left"/>
      <w:pPr>
        <w:ind w:left="5664" w:hanging="112"/>
      </w:pPr>
      <w:rPr>
        <w:rFonts w:hint="default"/>
        <w:lang w:val="ru-RU" w:eastAsia="en-US" w:bidi="ar-SA"/>
      </w:rPr>
    </w:lvl>
    <w:lvl w:ilvl="6" w:tplc="5470CB16">
      <w:numFmt w:val="bullet"/>
      <w:lvlText w:val="•"/>
      <w:lvlJc w:val="left"/>
      <w:pPr>
        <w:ind w:left="6689" w:hanging="112"/>
      </w:pPr>
      <w:rPr>
        <w:rFonts w:hint="default"/>
        <w:lang w:val="ru-RU" w:eastAsia="en-US" w:bidi="ar-SA"/>
      </w:rPr>
    </w:lvl>
    <w:lvl w:ilvl="7" w:tplc="83FCF056">
      <w:numFmt w:val="bullet"/>
      <w:lvlText w:val="•"/>
      <w:lvlJc w:val="left"/>
      <w:pPr>
        <w:ind w:left="7714" w:hanging="112"/>
      </w:pPr>
      <w:rPr>
        <w:rFonts w:hint="default"/>
        <w:lang w:val="ru-RU" w:eastAsia="en-US" w:bidi="ar-SA"/>
      </w:rPr>
    </w:lvl>
    <w:lvl w:ilvl="8" w:tplc="C51C4CBE">
      <w:numFmt w:val="bullet"/>
      <w:lvlText w:val="•"/>
      <w:lvlJc w:val="left"/>
      <w:pPr>
        <w:ind w:left="8739" w:hanging="112"/>
      </w:pPr>
      <w:rPr>
        <w:rFonts w:hint="default"/>
        <w:lang w:val="ru-RU" w:eastAsia="en-US" w:bidi="ar-SA"/>
      </w:rPr>
    </w:lvl>
  </w:abstractNum>
  <w:abstractNum w:abstractNumId="59">
    <w:nsid w:val="5B965F8B"/>
    <w:multiLevelType w:val="hybridMultilevel"/>
    <w:tmpl w:val="4E545998"/>
    <w:lvl w:ilvl="0" w:tplc="986040D0">
      <w:start w:val="1"/>
      <w:numFmt w:val="decimal"/>
      <w:lvlText w:val="%1."/>
      <w:lvlJc w:val="left"/>
      <w:pPr>
        <w:ind w:left="163" w:hanging="312"/>
        <w:jc w:val="left"/>
      </w:pPr>
      <w:rPr>
        <w:rFonts w:ascii="Arial" w:eastAsia="Times New Roman" w:hAnsi="Arial" w:cs="Arial" w:hint="default"/>
        <w:b w:val="0"/>
        <w:bCs w:val="0"/>
        <w:i w:val="0"/>
        <w:iCs w:val="0"/>
        <w:spacing w:val="0"/>
        <w:w w:val="100"/>
        <w:sz w:val="22"/>
        <w:szCs w:val="22"/>
        <w:lang w:val="ru-RU" w:eastAsia="en-US" w:bidi="ar-SA"/>
      </w:rPr>
    </w:lvl>
    <w:lvl w:ilvl="1" w:tplc="0C660800">
      <w:numFmt w:val="bullet"/>
      <w:lvlText w:val="-"/>
      <w:lvlJc w:val="left"/>
      <w:pPr>
        <w:ind w:left="163" w:hanging="160"/>
      </w:pPr>
      <w:rPr>
        <w:rFonts w:ascii="Times New Roman" w:eastAsia="Times New Roman" w:hAnsi="Times New Roman" w:cs="Times New Roman" w:hint="default"/>
        <w:b w:val="0"/>
        <w:bCs w:val="0"/>
        <w:i w:val="0"/>
        <w:iCs w:val="0"/>
        <w:spacing w:val="0"/>
        <w:w w:val="100"/>
        <w:sz w:val="24"/>
        <w:szCs w:val="24"/>
        <w:lang w:val="ru-RU" w:eastAsia="en-US" w:bidi="ar-SA"/>
      </w:rPr>
    </w:lvl>
    <w:lvl w:ilvl="2" w:tplc="42E6C05A">
      <w:numFmt w:val="bullet"/>
      <w:lvlText w:val="•"/>
      <w:lvlJc w:val="left"/>
      <w:pPr>
        <w:ind w:left="2173" w:hanging="160"/>
      </w:pPr>
      <w:rPr>
        <w:rFonts w:hint="default"/>
        <w:lang w:val="ru-RU" w:eastAsia="en-US" w:bidi="ar-SA"/>
      </w:rPr>
    </w:lvl>
    <w:lvl w:ilvl="3" w:tplc="BF12C0B0">
      <w:numFmt w:val="bullet"/>
      <w:lvlText w:val="•"/>
      <w:lvlJc w:val="left"/>
      <w:pPr>
        <w:ind w:left="3179" w:hanging="160"/>
      </w:pPr>
      <w:rPr>
        <w:rFonts w:hint="default"/>
        <w:lang w:val="ru-RU" w:eastAsia="en-US" w:bidi="ar-SA"/>
      </w:rPr>
    </w:lvl>
    <w:lvl w:ilvl="4" w:tplc="B30E9BE2">
      <w:numFmt w:val="bullet"/>
      <w:lvlText w:val="•"/>
      <w:lvlJc w:val="left"/>
      <w:pPr>
        <w:ind w:left="4186" w:hanging="160"/>
      </w:pPr>
      <w:rPr>
        <w:rFonts w:hint="default"/>
        <w:lang w:val="ru-RU" w:eastAsia="en-US" w:bidi="ar-SA"/>
      </w:rPr>
    </w:lvl>
    <w:lvl w:ilvl="5" w:tplc="C0C6E75A">
      <w:numFmt w:val="bullet"/>
      <w:lvlText w:val="•"/>
      <w:lvlJc w:val="left"/>
      <w:pPr>
        <w:ind w:left="5193" w:hanging="160"/>
      </w:pPr>
      <w:rPr>
        <w:rFonts w:hint="default"/>
        <w:lang w:val="ru-RU" w:eastAsia="en-US" w:bidi="ar-SA"/>
      </w:rPr>
    </w:lvl>
    <w:lvl w:ilvl="6" w:tplc="0BB2EC0E">
      <w:numFmt w:val="bullet"/>
      <w:lvlText w:val="•"/>
      <w:lvlJc w:val="left"/>
      <w:pPr>
        <w:ind w:left="6199" w:hanging="160"/>
      </w:pPr>
      <w:rPr>
        <w:rFonts w:hint="default"/>
        <w:lang w:val="ru-RU" w:eastAsia="en-US" w:bidi="ar-SA"/>
      </w:rPr>
    </w:lvl>
    <w:lvl w:ilvl="7" w:tplc="65BA0ECE">
      <w:numFmt w:val="bullet"/>
      <w:lvlText w:val="•"/>
      <w:lvlJc w:val="left"/>
      <w:pPr>
        <w:ind w:left="7206" w:hanging="160"/>
      </w:pPr>
      <w:rPr>
        <w:rFonts w:hint="default"/>
        <w:lang w:val="ru-RU" w:eastAsia="en-US" w:bidi="ar-SA"/>
      </w:rPr>
    </w:lvl>
    <w:lvl w:ilvl="8" w:tplc="559807A2">
      <w:numFmt w:val="bullet"/>
      <w:lvlText w:val="•"/>
      <w:lvlJc w:val="left"/>
      <w:pPr>
        <w:ind w:left="8212" w:hanging="160"/>
      </w:pPr>
      <w:rPr>
        <w:rFonts w:hint="default"/>
        <w:lang w:val="ru-RU" w:eastAsia="en-US" w:bidi="ar-SA"/>
      </w:rPr>
    </w:lvl>
  </w:abstractNum>
  <w:abstractNum w:abstractNumId="60">
    <w:nsid w:val="5BFB7B7C"/>
    <w:multiLevelType w:val="hybridMultilevel"/>
    <w:tmpl w:val="1B9E06BA"/>
    <w:lvl w:ilvl="0" w:tplc="61B8513C">
      <w:numFmt w:val="bullet"/>
      <w:lvlText w:val="-"/>
      <w:lvlJc w:val="left"/>
      <w:pPr>
        <w:ind w:left="1447" w:hanging="361"/>
      </w:pPr>
      <w:rPr>
        <w:rFonts w:ascii="Arial MT" w:eastAsia="Arial MT" w:hAnsi="Arial MT" w:cs="Arial MT" w:hint="default"/>
        <w:b w:val="0"/>
        <w:bCs w:val="0"/>
        <w:i w:val="0"/>
        <w:iCs w:val="0"/>
        <w:spacing w:val="0"/>
        <w:w w:val="100"/>
        <w:sz w:val="24"/>
        <w:szCs w:val="24"/>
        <w:lang w:val="ru-RU" w:eastAsia="en-US" w:bidi="ar-SA"/>
      </w:rPr>
    </w:lvl>
    <w:lvl w:ilvl="1" w:tplc="BCFCAA76">
      <w:numFmt w:val="bullet"/>
      <w:lvlText w:val="•"/>
      <w:lvlJc w:val="left"/>
      <w:pPr>
        <w:ind w:left="2330" w:hanging="361"/>
      </w:pPr>
      <w:rPr>
        <w:rFonts w:hint="default"/>
        <w:lang w:val="ru-RU" w:eastAsia="en-US" w:bidi="ar-SA"/>
      </w:rPr>
    </w:lvl>
    <w:lvl w:ilvl="2" w:tplc="E1CAAF16">
      <w:numFmt w:val="bullet"/>
      <w:lvlText w:val="•"/>
      <w:lvlJc w:val="left"/>
      <w:pPr>
        <w:ind w:left="3220" w:hanging="361"/>
      </w:pPr>
      <w:rPr>
        <w:rFonts w:hint="default"/>
        <w:lang w:val="ru-RU" w:eastAsia="en-US" w:bidi="ar-SA"/>
      </w:rPr>
    </w:lvl>
    <w:lvl w:ilvl="3" w:tplc="65BAFD78">
      <w:numFmt w:val="bullet"/>
      <w:lvlText w:val="•"/>
      <w:lvlJc w:val="left"/>
      <w:pPr>
        <w:ind w:left="4110" w:hanging="361"/>
      </w:pPr>
      <w:rPr>
        <w:rFonts w:hint="default"/>
        <w:lang w:val="ru-RU" w:eastAsia="en-US" w:bidi="ar-SA"/>
      </w:rPr>
    </w:lvl>
    <w:lvl w:ilvl="4" w:tplc="7192695E">
      <w:numFmt w:val="bullet"/>
      <w:lvlText w:val="•"/>
      <w:lvlJc w:val="left"/>
      <w:pPr>
        <w:ind w:left="5000" w:hanging="361"/>
      </w:pPr>
      <w:rPr>
        <w:rFonts w:hint="default"/>
        <w:lang w:val="ru-RU" w:eastAsia="en-US" w:bidi="ar-SA"/>
      </w:rPr>
    </w:lvl>
    <w:lvl w:ilvl="5" w:tplc="96AEFF06">
      <w:numFmt w:val="bullet"/>
      <w:lvlText w:val="•"/>
      <w:lvlJc w:val="left"/>
      <w:pPr>
        <w:ind w:left="5891" w:hanging="361"/>
      </w:pPr>
      <w:rPr>
        <w:rFonts w:hint="default"/>
        <w:lang w:val="ru-RU" w:eastAsia="en-US" w:bidi="ar-SA"/>
      </w:rPr>
    </w:lvl>
    <w:lvl w:ilvl="6" w:tplc="44D85E7C">
      <w:numFmt w:val="bullet"/>
      <w:lvlText w:val="•"/>
      <w:lvlJc w:val="left"/>
      <w:pPr>
        <w:ind w:left="6781" w:hanging="361"/>
      </w:pPr>
      <w:rPr>
        <w:rFonts w:hint="default"/>
        <w:lang w:val="ru-RU" w:eastAsia="en-US" w:bidi="ar-SA"/>
      </w:rPr>
    </w:lvl>
    <w:lvl w:ilvl="7" w:tplc="3492559C">
      <w:numFmt w:val="bullet"/>
      <w:lvlText w:val="•"/>
      <w:lvlJc w:val="left"/>
      <w:pPr>
        <w:ind w:left="7671" w:hanging="361"/>
      </w:pPr>
      <w:rPr>
        <w:rFonts w:hint="default"/>
        <w:lang w:val="ru-RU" w:eastAsia="en-US" w:bidi="ar-SA"/>
      </w:rPr>
    </w:lvl>
    <w:lvl w:ilvl="8" w:tplc="93A0F416">
      <w:numFmt w:val="bullet"/>
      <w:lvlText w:val="•"/>
      <w:lvlJc w:val="left"/>
      <w:pPr>
        <w:ind w:left="8561" w:hanging="361"/>
      </w:pPr>
      <w:rPr>
        <w:rFonts w:hint="default"/>
        <w:lang w:val="ru-RU" w:eastAsia="en-US" w:bidi="ar-SA"/>
      </w:rPr>
    </w:lvl>
  </w:abstractNum>
  <w:abstractNum w:abstractNumId="61">
    <w:nsid w:val="5CB41F3F"/>
    <w:multiLevelType w:val="hybridMultilevel"/>
    <w:tmpl w:val="DB68BA0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5D6A78F5"/>
    <w:multiLevelType w:val="hybridMultilevel"/>
    <w:tmpl w:val="40AC71A6"/>
    <w:styleLink w:val="14"/>
    <w:lvl w:ilvl="0" w:tplc="3F8E81FA">
      <w:start w:val="1"/>
      <w:numFmt w:val="bullet"/>
      <w:lvlText w:val=""/>
      <w:lvlJc w:val="left"/>
      <w:pPr>
        <w:ind w:left="1440" w:hanging="360"/>
      </w:pPr>
      <w:rPr>
        <w:rFonts w:ascii="Symbol" w:hAnsi="Symbol" w:hint="default"/>
      </w:rPr>
    </w:lvl>
    <w:lvl w:ilvl="1" w:tplc="B492DFD0" w:tentative="1">
      <w:start w:val="1"/>
      <w:numFmt w:val="bullet"/>
      <w:lvlText w:val="o"/>
      <w:lvlJc w:val="left"/>
      <w:pPr>
        <w:ind w:left="2160" w:hanging="360"/>
      </w:pPr>
      <w:rPr>
        <w:rFonts w:ascii="Courier New" w:hAnsi="Courier New" w:cs="Courier New" w:hint="default"/>
      </w:rPr>
    </w:lvl>
    <w:lvl w:ilvl="2" w:tplc="CF462CA4" w:tentative="1">
      <w:start w:val="1"/>
      <w:numFmt w:val="bullet"/>
      <w:lvlText w:val=""/>
      <w:lvlJc w:val="left"/>
      <w:pPr>
        <w:ind w:left="2880" w:hanging="360"/>
      </w:pPr>
      <w:rPr>
        <w:rFonts w:ascii="Wingdings" w:hAnsi="Wingdings" w:hint="default"/>
      </w:rPr>
    </w:lvl>
    <w:lvl w:ilvl="3" w:tplc="1A5EC7E4" w:tentative="1">
      <w:start w:val="1"/>
      <w:numFmt w:val="bullet"/>
      <w:lvlText w:val=""/>
      <w:lvlJc w:val="left"/>
      <w:pPr>
        <w:ind w:left="3600" w:hanging="360"/>
      </w:pPr>
      <w:rPr>
        <w:rFonts w:ascii="Symbol" w:hAnsi="Symbol" w:hint="default"/>
      </w:rPr>
    </w:lvl>
    <w:lvl w:ilvl="4" w:tplc="30C69E74" w:tentative="1">
      <w:start w:val="1"/>
      <w:numFmt w:val="bullet"/>
      <w:lvlText w:val="o"/>
      <w:lvlJc w:val="left"/>
      <w:pPr>
        <w:ind w:left="4320" w:hanging="360"/>
      </w:pPr>
      <w:rPr>
        <w:rFonts w:ascii="Courier New" w:hAnsi="Courier New" w:cs="Courier New" w:hint="default"/>
      </w:rPr>
    </w:lvl>
    <w:lvl w:ilvl="5" w:tplc="46B01AD2" w:tentative="1">
      <w:start w:val="1"/>
      <w:numFmt w:val="bullet"/>
      <w:lvlText w:val=""/>
      <w:lvlJc w:val="left"/>
      <w:pPr>
        <w:ind w:left="5040" w:hanging="360"/>
      </w:pPr>
      <w:rPr>
        <w:rFonts w:ascii="Wingdings" w:hAnsi="Wingdings" w:hint="default"/>
      </w:rPr>
    </w:lvl>
    <w:lvl w:ilvl="6" w:tplc="4C2ED39C" w:tentative="1">
      <w:start w:val="1"/>
      <w:numFmt w:val="bullet"/>
      <w:lvlText w:val=""/>
      <w:lvlJc w:val="left"/>
      <w:pPr>
        <w:ind w:left="5760" w:hanging="360"/>
      </w:pPr>
      <w:rPr>
        <w:rFonts w:ascii="Symbol" w:hAnsi="Symbol" w:hint="default"/>
      </w:rPr>
    </w:lvl>
    <w:lvl w:ilvl="7" w:tplc="94F0483A" w:tentative="1">
      <w:start w:val="1"/>
      <w:numFmt w:val="bullet"/>
      <w:lvlText w:val="o"/>
      <w:lvlJc w:val="left"/>
      <w:pPr>
        <w:ind w:left="6480" w:hanging="360"/>
      </w:pPr>
      <w:rPr>
        <w:rFonts w:ascii="Courier New" w:hAnsi="Courier New" w:cs="Courier New" w:hint="default"/>
      </w:rPr>
    </w:lvl>
    <w:lvl w:ilvl="8" w:tplc="50900200" w:tentative="1">
      <w:start w:val="1"/>
      <w:numFmt w:val="bullet"/>
      <w:lvlText w:val=""/>
      <w:lvlJc w:val="left"/>
      <w:pPr>
        <w:ind w:left="7200" w:hanging="360"/>
      </w:pPr>
      <w:rPr>
        <w:rFonts w:ascii="Wingdings" w:hAnsi="Wingdings" w:hint="default"/>
      </w:rPr>
    </w:lvl>
  </w:abstractNum>
  <w:abstractNum w:abstractNumId="63">
    <w:nsid w:val="60102374"/>
    <w:multiLevelType w:val="multilevel"/>
    <w:tmpl w:val="0419001D"/>
    <w:styleLink w:val="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6037644E"/>
    <w:multiLevelType w:val="hybridMultilevel"/>
    <w:tmpl w:val="23F49578"/>
    <w:lvl w:ilvl="0" w:tplc="759C6E84">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65">
    <w:nsid w:val="6048740B"/>
    <w:multiLevelType w:val="singleLevel"/>
    <w:tmpl w:val="796A3AB0"/>
    <w:lvl w:ilvl="0">
      <w:start w:val="1"/>
      <w:numFmt w:val="lowerLetter"/>
      <w:pStyle w:val="indent4"/>
      <w:lvlText w:val="%1)"/>
      <w:lvlJc w:val="left"/>
      <w:pPr>
        <w:tabs>
          <w:tab w:val="num" w:pos="3607"/>
        </w:tabs>
        <w:ind w:left="3607" w:hanging="900"/>
      </w:pPr>
      <w:rPr>
        <w:rFonts w:hint="default"/>
      </w:rPr>
    </w:lvl>
  </w:abstractNum>
  <w:abstractNum w:abstractNumId="66">
    <w:nsid w:val="62AA53DA"/>
    <w:multiLevelType w:val="hybridMultilevel"/>
    <w:tmpl w:val="4360177A"/>
    <w:lvl w:ilvl="0" w:tplc="04190001">
      <w:start w:val="1"/>
      <w:numFmt w:val="bullet"/>
      <w:lvlText w:val=""/>
      <w:lvlJc w:val="left"/>
      <w:pPr>
        <w:ind w:left="720" w:hanging="360"/>
      </w:pPr>
      <w:rPr>
        <w:rFonts w:ascii="Wingdings" w:hAnsi="Wingdings" w:hint="default"/>
      </w:rPr>
    </w:lvl>
    <w:lvl w:ilvl="1" w:tplc="337EDAAE">
      <w:start w:val="1"/>
      <w:numFmt w:val="bullet"/>
      <w:lvlText w:val="o"/>
      <w:lvlJc w:val="left"/>
      <w:pPr>
        <w:ind w:left="1440" w:hanging="360"/>
      </w:pPr>
      <w:rPr>
        <w:rFonts w:ascii="Courier New" w:hAnsi="Courier New" w:cs="Courier New" w:hint="default"/>
      </w:rPr>
    </w:lvl>
    <w:lvl w:ilvl="2" w:tplc="C216679C" w:tentative="1">
      <w:start w:val="1"/>
      <w:numFmt w:val="bullet"/>
      <w:lvlText w:val=""/>
      <w:lvlJc w:val="left"/>
      <w:pPr>
        <w:ind w:left="2160" w:hanging="360"/>
      </w:pPr>
      <w:rPr>
        <w:rFonts w:ascii="Wingdings" w:hAnsi="Wingdings" w:hint="default"/>
      </w:rPr>
    </w:lvl>
    <w:lvl w:ilvl="3" w:tplc="6D6641E8" w:tentative="1">
      <w:start w:val="1"/>
      <w:numFmt w:val="bullet"/>
      <w:lvlText w:val=""/>
      <w:lvlJc w:val="left"/>
      <w:pPr>
        <w:ind w:left="2880" w:hanging="360"/>
      </w:pPr>
      <w:rPr>
        <w:rFonts w:ascii="Symbol" w:hAnsi="Symbol" w:hint="default"/>
      </w:rPr>
    </w:lvl>
    <w:lvl w:ilvl="4" w:tplc="BCC0ABD4" w:tentative="1">
      <w:start w:val="1"/>
      <w:numFmt w:val="bullet"/>
      <w:lvlText w:val="o"/>
      <w:lvlJc w:val="left"/>
      <w:pPr>
        <w:ind w:left="3600" w:hanging="360"/>
      </w:pPr>
      <w:rPr>
        <w:rFonts w:ascii="Courier New" w:hAnsi="Courier New" w:cs="Courier New" w:hint="default"/>
      </w:rPr>
    </w:lvl>
    <w:lvl w:ilvl="5" w:tplc="57BC3062" w:tentative="1">
      <w:start w:val="1"/>
      <w:numFmt w:val="bullet"/>
      <w:lvlText w:val=""/>
      <w:lvlJc w:val="left"/>
      <w:pPr>
        <w:ind w:left="4320" w:hanging="360"/>
      </w:pPr>
      <w:rPr>
        <w:rFonts w:ascii="Wingdings" w:hAnsi="Wingdings" w:hint="default"/>
      </w:rPr>
    </w:lvl>
    <w:lvl w:ilvl="6" w:tplc="AF2254F4" w:tentative="1">
      <w:start w:val="1"/>
      <w:numFmt w:val="bullet"/>
      <w:lvlText w:val=""/>
      <w:lvlJc w:val="left"/>
      <w:pPr>
        <w:ind w:left="5040" w:hanging="360"/>
      </w:pPr>
      <w:rPr>
        <w:rFonts w:ascii="Symbol" w:hAnsi="Symbol" w:hint="default"/>
      </w:rPr>
    </w:lvl>
    <w:lvl w:ilvl="7" w:tplc="9168E4EC" w:tentative="1">
      <w:start w:val="1"/>
      <w:numFmt w:val="bullet"/>
      <w:lvlText w:val="o"/>
      <w:lvlJc w:val="left"/>
      <w:pPr>
        <w:ind w:left="5760" w:hanging="360"/>
      </w:pPr>
      <w:rPr>
        <w:rFonts w:ascii="Courier New" w:hAnsi="Courier New" w:cs="Courier New" w:hint="default"/>
      </w:rPr>
    </w:lvl>
    <w:lvl w:ilvl="8" w:tplc="E8B284E4" w:tentative="1">
      <w:start w:val="1"/>
      <w:numFmt w:val="bullet"/>
      <w:lvlText w:val=""/>
      <w:lvlJc w:val="left"/>
      <w:pPr>
        <w:ind w:left="6480" w:hanging="360"/>
      </w:pPr>
      <w:rPr>
        <w:rFonts w:ascii="Wingdings" w:hAnsi="Wingdings" w:hint="default"/>
      </w:rPr>
    </w:lvl>
  </w:abstractNum>
  <w:abstractNum w:abstractNumId="67">
    <w:nsid w:val="62DB3E39"/>
    <w:multiLevelType w:val="singleLevel"/>
    <w:tmpl w:val="9812744A"/>
    <w:lvl w:ilvl="0">
      <w:start w:val="1"/>
      <w:numFmt w:val="decimal"/>
      <w:pStyle w:val="IN3A"/>
      <w:lvlText w:val="%1."/>
      <w:lvlJc w:val="left"/>
      <w:pPr>
        <w:tabs>
          <w:tab w:val="num" w:pos="2520"/>
        </w:tabs>
        <w:ind w:left="2520" w:hanging="360"/>
      </w:pPr>
    </w:lvl>
  </w:abstractNum>
  <w:abstractNum w:abstractNumId="68">
    <w:nsid w:val="64402B46"/>
    <w:multiLevelType w:val="hybridMultilevel"/>
    <w:tmpl w:val="BC0EF7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452696A"/>
    <w:multiLevelType w:val="multilevel"/>
    <w:tmpl w:val="98E404B8"/>
    <w:lvl w:ilvl="0">
      <w:start w:val="1"/>
      <w:numFmt w:val="bullet"/>
      <w:lvlText w:val=""/>
      <w:lvlJc w:val="left"/>
      <w:pPr>
        <w:tabs>
          <w:tab w:val="num" w:pos="720"/>
        </w:tabs>
        <w:ind w:left="720"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70">
    <w:nsid w:val="65EF5F0D"/>
    <w:multiLevelType w:val="multilevel"/>
    <w:tmpl w:val="135E4870"/>
    <w:styleLink w:val="a0"/>
    <w:lvl w:ilvl="0">
      <w:start w:val="1"/>
      <w:numFmt w:val="decimal"/>
      <w:suff w:val="space"/>
      <w:lvlText w:val="РАЗДЕЛ %1."/>
      <w:lvlJc w:val="left"/>
      <w:pPr>
        <w:ind w:left="360" w:hanging="360"/>
      </w:pPr>
      <w:rPr>
        <w:rFonts w:ascii="Times New Roman" w:hAnsi="Times New Roman" w:hint="default"/>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69F82A3E"/>
    <w:multiLevelType w:val="multilevel"/>
    <w:tmpl w:val="8E8273DA"/>
    <w:lvl w:ilvl="0">
      <w:start w:val="1"/>
      <w:numFmt w:val="bullet"/>
      <w:lvlText w:val=""/>
      <w:lvlJc w:val="left"/>
      <w:pPr>
        <w:tabs>
          <w:tab w:val="num" w:pos="754"/>
        </w:tabs>
        <w:ind w:left="754" w:hanging="397"/>
      </w:pPr>
      <w:rPr>
        <w:rFonts w:ascii="Symbol" w:hAnsi="Symbol" w:hint="default"/>
        <w:sz w:val="20"/>
      </w:rPr>
    </w:lvl>
    <w:lvl w:ilvl="1">
      <w:start w:val="1"/>
      <w:numFmt w:val="decimal"/>
      <w:lvlText w:val="1.%2"/>
      <w:lvlJc w:val="left"/>
      <w:pPr>
        <w:tabs>
          <w:tab w:val="num" w:pos="720"/>
        </w:tabs>
        <w:ind w:left="737" w:hanging="737"/>
      </w:pPr>
      <w:rPr>
        <w:rFonts w:hint="default"/>
      </w:rPr>
    </w:lvl>
    <w:lvl w:ilvl="2">
      <w:start w:val="1"/>
      <w:numFmt w:val="decimal"/>
      <w:lvlText w:val="1.%2.%3"/>
      <w:lvlJc w:val="left"/>
      <w:pPr>
        <w:tabs>
          <w:tab w:val="num" w:pos="1588"/>
        </w:tabs>
        <w:ind w:left="2835" w:hanging="1984"/>
      </w:pPr>
      <w:rPr>
        <w:rFonts w:hint="default"/>
      </w:rPr>
    </w:lvl>
    <w:lvl w:ilvl="3">
      <w:start w:val="1"/>
      <w:numFmt w:val="decimal"/>
      <w:lvlText w:val="1.%2.%3.%4"/>
      <w:lvlJc w:val="left"/>
      <w:pPr>
        <w:tabs>
          <w:tab w:val="num" w:pos="2268"/>
        </w:tabs>
        <w:ind w:left="3402" w:hanging="2268"/>
      </w:pPr>
      <w:rPr>
        <w:rFonts w:hint="default"/>
        <w:b/>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nsid w:val="6B1676F5"/>
    <w:multiLevelType w:val="multilevel"/>
    <w:tmpl w:val="6456C14A"/>
    <w:styleLink w:val="633"/>
    <w:lvl w:ilvl="0">
      <w:start w:val="1"/>
      <w:numFmt w:val="decimal"/>
      <w:lvlText w:val="%1"/>
      <w:lvlJc w:val="left"/>
      <w:pPr>
        <w:ind w:left="10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D2F7868"/>
    <w:multiLevelType w:val="hybridMultilevel"/>
    <w:tmpl w:val="ED42A2D4"/>
    <w:lvl w:ilvl="0" w:tplc="3168C156">
      <w:start w:val="1"/>
      <w:numFmt w:val="bullet"/>
      <w:lvlText w:val=""/>
      <w:lvlJc w:val="left"/>
      <w:pPr>
        <w:tabs>
          <w:tab w:val="num" w:pos="1080"/>
        </w:tabs>
        <w:ind w:left="1080" w:hanging="360"/>
      </w:pPr>
      <w:rPr>
        <w:rFonts w:ascii="Wingdings" w:hAnsi="Wingdings" w:hint="default"/>
      </w:rPr>
    </w:lvl>
    <w:lvl w:ilvl="1" w:tplc="B6F8DF48">
      <w:start w:val="1"/>
      <w:numFmt w:val="bullet"/>
      <w:lvlText w:val=""/>
      <w:lvlJc w:val="left"/>
      <w:pPr>
        <w:tabs>
          <w:tab w:val="num" w:pos="1800"/>
        </w:tabs>
        <w:ind w:left="1800" w:hanging="360"/>
      </w:pPr>
      <w:rPr>
        <w:rFonts w:ascii="Wingdings" w:hAnsi="Wingdings" w:hint="default"/>
      </w:rPr>
    </w:lvl>
    <w:lvl w:ilvl="2" w:tplc="5146404A">
      <w:start w:val="1"/>
      <w:numFmt w:val="bullet"/>
      <w:lvlText w:val=""/>
      <w:lvlJc w:val="left"/>
      <w:pPr>
        <w:tabs>
          <w:tab w:val="num" w:pos="2520"/>
        </w:tabs>
        <w:ind w:left="2520" w:hanging="360"/>
      </w:pPr>
      <w:rPr>
        <w:rFonts w:ascii="Wingdings" w:hAnsi="Wingdings" w:hint="default"/>
      </w:rPr>
    </w:lvl>
    <w:lvl w:ilvl="3" w:tplc="EBB4F312">
      <w:start w:val="1"/>
      <w:numFmt w:val="bullet"/>
      <w:lvlText w:val=""/>
      <w:lvlJc w:val="left"/>
      <w:pPr>
        <w:tabs>
          <w:tab w:val="num" w:pos="3240"/>
        </w:tabs>
        <w:ind w:left="3240" w:hanging="360"/>
      </w:pPr>
      <w:rPr>
        <w:rFonts w:ascii="Symbol" w:hAnsi="Symbol" w:hint="default"/>
      </w:rPr>
    </w:lvl>
    <w:lvl w:ilvl="4" w:tplc="7CF8C52C" w:tentative="1">
      <w:start w:val="1"/>
      <w:numFmt w:val="bullet"/>
      <w:lvlText w:val="o"/>
      <w:lvlJc w:val="left"/>
      <w:pPr>
        <w:tabs>
          <w:tab w:val="num" w:pos="3960"/>
        </w:tabs>
        <w:ind w:left="3960" w:hanging="360"/>
      </w:pPr>
      <w:rPr>
        <w:rFonts w:ascii="Courier New" w:hAnsi="Courier New" w:cs="Courier New" w:hint="default"/>
      </w:rPr>
    </w:lvl>
    <w:lvl w:ilvl="5" w:tplc="A8B8382E" w:tentative="1">
      <w:start w:val="1"/>
      <w:numFmt w:val="bullet"/>
      <w:lvlText w:val=""/>
      <w:lvlJc w:val="left"/>
      <w:pPr>
        <w:tabs>
          <w:tab w:val="num" w:pos="4680"/>
        </w:tabs>
        <w:ind w:left="4680" w:hanging="360"/>
      </w:pPr>
      <w:rPr>
        <w:rFonts w:ascii="Wingdings" w:hAnsi="Wingdings" w:hint="default"/>
      </w:rPr>
    </w:lvl>
    <w:lvl w:ilvl="6" w:tplc="CBC6DF20" w:tentative="1">
      <w:start w:val="1"/>
      <w:numFmt w:val="bullet"/>
      <w:lvlText w:val=""/>
      <w:lvlJc w:val="left"/>
      <w:pPr>
        <w:tabs>
          <w:tab w:val="num" w:pos="5400"/>
        </w:tabs>
        <w:ind w:left="5400" w:hanging="360"/>
      </w:pPr>
      <w:rPr>
        <w:rFonts w:ascii="Symbol" w:hAnsi="Symbol" w:hint="default"/>
      </w:rPr>
    </w:lvl>
    <w:lvl w:ilvl="7" w:tplc="729A0E98" w:tentative="1">
      <w:start w:val="1"/>
      <w:numFmt w:val="bullet"/>
      <w:lvlText w:val="o"/>
      <w:lvlJc w:val="left"/>
      <w:pPr>
        <w:tabs>
          <w:tab w:val="num" w:pos="6120"/>
        </w:tabs>
        <w:ind w:left="6120" w:hanging="360"/>
      </w:pPr>
      <w:rPr>
        <w:rFonts w:ascii="Courier New" w:hAnsi="Courier New" w:cs="Courier New" w:hint="default"/>
      </w:rPr>
    </w:lvl>
    <w:lvl w:ilvl="8" w:tplc="6416FD3C" w:tentative="1">
      <w:start w:val="1"/>
      <w:numFmt w:val="bullet"/>
      <w:lvlText w:val=""/>
      <w:lvlJc w:val="left"/>
      <w:pPr>
        <w:tabs>
          <w:tab w:val="num" w:pos="6840"/>
        </w:tabs>
        <w:ind w:left="6840" w:hanging="360"/>
      </w:pPr>
      <w:rPr>
        <w:rFonts w:ascii="Wingdings" w:hAnsi="Wingdings" w:hint="default"/>
      </w:rPr>
    </w:lvl>
  </w:abstractNum>
  <w:abstractNum w:abstractNumId="74">
    <w:nsid w:val="6D8855B6"/>
    <w:multiLevelType w:val="hybridMultilevel"/>
    <w:tmpl w:val="F62C97E4"/>
    <w:lvl w:ilvl="0" w:tplc="FFFFFFFF">
      <w:start w:val="1"/>
      <w:numFmt w:val="bullet"/>
      <w:pStyle w:val="a1"/>
      <w:lvlText w:val=""/>
      <w:lvlJc w:val="left"/>
      <w:pPr>
        <w:tabs>
          <w:tab w:val="num" w:pos="717"/>
        </w:tabs>
        <w:ind w:left="0" w:firstLine="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6E0D43D1"/>
    <w:multiLevelType w:val="multilevel"/>
    <w:tmpl w:val="5CA0D434"/>
    <w:styleLink w:val="OPTIMUM51"/>
    <w:lvl w:ilvl="0">
      <w:start w:val="1"/>
      <w:numFmt w:val="decimal"/>
      <w:pStyle w:val="EC-1"/>
      <w:lvlText w:val="%1."/>
      <w:lvlJc w:val="left"/>
      <w:pPr>
        <w:tabs>
          <w:tab w:val="num" w:pos="851"/>
        </w:tabs>
        <w:ind w:left="0" w:firstLine="0"/>
      </w:pPr>
      <w:rPr>
        <w:rFonts w:ascii="Times New Roman" w:hAnsi="Times New Roman" w:hint="default"/>
        <w:b/>
        <w:i w:val="0"/>
        <w:caps/>
        <w:dstrike w:val="0"/>
        <w:spacing w:val="0"/>
        <w:w w:val="100"/>
        <w:position w:val="0"/>
        <w:sz w:val="28"/>
        <w:vertAlign w:val="baseline"/>
      </w:rPr>
    </w:lvl>
    <w:lvl w:ilvl="1">
      <w:start w:val="1"/>
      <w:numFmt w:val="decimal"/>
      <w:pStyle w:val="EC-2"/>
      <w:lvlText w:val="%1.%2."/>
      <w:lvlJc w:val="left"/>
      <w:pPr>
        <w:tabs>
          <w:tab w:val="num" w:pos="851"/>
        </w:tabs>
        <w:ind w:left="0" w:firstLine="0"/>
      </w:pPr>
      <w:rPr>
        <w:rFonts w:ascii="Times New Roman" w:hAnsi="Times New Roman" w:hint="default"/>
        <w:b/>
        <w:i w:val="0"/>
        <w:caps/>
        <w:strike w:val="0"/>
        <w:dstrike w:val="0"/>
        <w:vanish w:val="0"/>
        <w:color w:val="000000"/>
        <w:sz w:val="24"/>
        <w:szCs w:val="22"/>
        <w:vertAlign w:val="baseline"/>
      </w:rPr>
    </w:lvl>
    <w:lvl w:ilvl="2">
      <w:start w:val="1"/>
      <w:numFmt w:val="decimal"/>
      <w:lvlText w:val="%1.%2.%3."/>
      <w:lvlJc w:val="left"/>
      <w:pPr>
        <w:tabs>
          <w:tab w:val="num" w:pos="851"/>
        </w:tabs>
        <w:ind w:left="0" w:firstLine="0"/>
      </w:pPr>
      <w:rPr>
        <w:rFonts w:ascii="Times New Roman" w:hAnsi="Times New Roman" w:hint="default"/>
        <w:b/>
        <w:dstrike w:val="0"/>
        <w:sz w:val="24"/>
        <w:vertAlign w:val="baseline"/>
      </w:rPr>
    </w:lvl>
    <w:lvl w:ilvl="3">
      <w:start w:val="1"/>
      <w:numFmt w:val="decimal"/>
      <w:pStyle w:val="EC-4"/>
      <w:lvlText w:val="%1.%2.%3.%4"/>
      <w:lvlJc w:val="left"/>
      <w:pPr>
        <w:tabs>
          <w:tab w:val="num" w:pos="851"/>
        </w:tabs>
        <w:ind w:left="0" w:firstLine="0"/>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76">
    <w:nsid w:val="6E1E311D"/>
    <w:multiLevelType w:val="hybridMultilevel"/>
    <w:tmpl w:val="AC34F570"/>
    <w:lvl w:ilvl="0" w:tplc="FFFFFFFF">
      <w:start w:val="1"/>
      <w:numFmt w:val="bullet"/>
      <w:lvlText w:val=""/>
      <w:lvlJc w:val="left"/>
      <w:pPr>
        <w:tabs>
          <w:tab w:val="num" w:pos="1239"/>
        </w:tabs>
        <w:ind w:left="1239" w:hanging="360"/>
      </w:pPr>
      <w:rPr>
        <w:rFonts w:ascii="Symbol" w:hAnsi="Symbol" w:hint="default"/>
      </w:rPr>
    </w:lvl>
    <w:lvl w:ilvl="1" w:tplc="FFFFFFFF" w:tentative="1">
      <w:start w:val="1"/>
      <w:numFmt w:val="bullet"/>
      <w:lvlText w:val="o"/>
      <w:lvlJc w:val="left"/>
      <w:pPr>
        <w:tabs>
          <w:tab w:val="num" w:pos="1959"/>
        </w:tabs>
        <w:ind w:left="1959" w:hanging="360"/>
      </w:pPr>
      <w:rPr>
        <w:rFonts w:ascii="Courier New" w:hAnsi="Courier New" w:cs="Courier New" w:hint="default"/>
      </w:rPr>
    </w:lvl>
    <w:lvl w:ilvl="2" w:tplc="FFFFFFFF" w:tentative="1">
      <w:start w:val="1"/>
      <w:numFmt w:val="bullet"/>
      <w:lvlText w:val=""/>
      <w:lvlJc w:val="left"/>
      <w:pPr>
        <w:tabs>
          <w:tab w:val="num" w:pos="2679"/>
        </w:tabs>
        <w:ind w:left="2679" w:hanging="360"/>
      </w:pPr>
      <w:rPr>
        <w:rFonts w:ascii="Wingdings" w:hAnsi="Wingdings" w:hint="default"/>
      </w:rPr>
    </w:lvl>
    <w:lvl w:ilvl="3" w:tplc="FFFFFFFF" w:tentative="1">
      <w:start w:val="1"/>
      <w:numFmt w:val="bullet"/>
      <w:lvlText w:val=""/>
      <w:lvlJc w:val="left"/>
      <w:pPr>
        <w:tabs>
          <w:tab w:val="num" w:pos="3399"/>
        </w:tabs>
        <w:ind w:left="3399" w:hanging="360"/>
      </w:pPr>
      <w:rPr>
        <w:rFonts w:ascii="Symbol" w:hAnsi="Symbol" w:hint="default"/>
      </w:rPr>
    </w:lvl>
    <w:lvl w:ilvl="4" w:tplc="FFFFFFFF" w:tentative="1">
      <w:start w:val="1"/>
      <w:numFmt w:val="bullet"/>
      <w:lvlText w:val="o"/>
      <w:lvlJc w:val="left"/>
      <w:pPr>
        <w:tabs>
          <w:tab w:val="num" w:pos="4119"/>
        </w:tabs>
        <w:ind w:left="4119" w:hanging="360"/>
      </w:pPr>
      <w:rPr>
        <w:rFonts w:ascii="Courier New" w:hAnsi="Courier New" w:cs="Courier New" w:hint="default"/>
      </w:rPr>
    </w:lvl>
    <w:lvl w:ilvl="5" w:tplc="FFFFFFFF" w:tentative="1">
      <w:start w:val="1"/>
      <w:numFmt w:val="bullet"/>
      <w:lvlText w:val=""/>
      <w:lvlJc w:val="left"/>
      <w:pPr>
        <w:tabs>
          <w:tab w:val="num" w:pos="4839"/>
        </w:tabs>
        <w:ind w:left="4839" w:hanging="360"/>
      </w:pPr>
      <w:rPr>
        <w:rFonts w:ascii="Wingdings" w:hAnsi="Wingdings" w:hint="default"/>
      </w:rPr>
    </w:lvl>
    <w:lvl w:ilvl="6" w:tplc="FFFFFFFF" w:tentative="1">
      <w:start w:val="1"/>
      <w:numFmt w:val="bullet"/>
      <w:lvlText w:val=""/>
      <w:lvlJc w:val="left"/>
      <w:pPr>
        <w:tabs>
          <w:tab w:val="num" w:pos="5559"/>
        </w:tabs>
        <w:ind w:left="5559" w:hanging="360"/>
      </w:pPr>
      <w:rPr>
        <w:rFonts w:ascii="Symbol" w:hAnsi="Symbol" w:hint="default"/>
      </w:rPr>
    </w:lvl>
    <w:lvl w:ilvl="7" w:tplc="FFFFFFFF" w:tentative="1">
      <w:start w:val="1"/>
      <w:numFmt w:val="bullet"/>
      <w:lvlText w:val="o"/>
      <w:lvlJc w:val="left"/>
      <w:pPr>
        <w:tabs>
          <w:tab w:val="num" w:pos="6279"/>
        </w:tabs>
        <w:ind w:left="6279" w:hanging="360"/>
      </w:pPr>
      <w:rPr>
        <w:rFonts w:ascii="Courier New" w:hAnsi="Courier New" w:cs="Courier New" w:hint="default"/>
      </w:rPr>
    </w:lvl>
    <w:lvl w:ilvl="8" w:tplc="FFFFFFFF" w:tentative="1">
      <w:start w:val="1"/>
      <w:numFmt w:val="bullet"/>
      <w:lvlText w:val=""/>
      <w:lvlJc w:val="left"/>
      <w:pPr>
        <w:tabs>
          <w:tab w:val="num" w:pos="6999"/>
        </w:tabs>
        <w:ind w:left="6999" w:hanging="360"/>
      </w:pPr>
      <w:rPr>
        <w:rFonts w:ascii="Wingdings" w:hAnsi="Wingdings" w:hint="default"/>
      </w:rPr>
    </w:lvl>
  </w:abstractNum>
  <w:abstractNum w:abstractNumId="77">
    <w:nsid w:val="6F8C22E1"/>
    <w:multiLevelType w:val="hybridMultilevel"/>
    <w:tmpl w:val="AF18D846"/>
    <w:lvl w:ilvl="0" w:tplc="F87C6B80">
      <w:start w:val="1"/>
      <w:numFmt w:val="decimal"/>
      <w:lvlText w:val="6.%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78">
    <w:nsid w:val="702334AC"/>
    <w:multiLevelType w:val="singleLevel"/>
    <w:tmpl w:val="BC129B2E"/>
    <w:lvl w:ilvl="0">
      <w:start w:val="1"/>
      <w:numFmt w:val="lowerLetter"/>
      <w:pStyle w:val="IN2ii"/>
      <w:lvlText w:val="%1)"/>
      <w:lvlJc w:val="left"/>
      <w:pPr>
        <w:tabs>
          <w:tab w:val="num" w:pos="2231"/>
        </w:tabs>
        <w:ind w:left="2154" w:hanging="283"/>
      </w:pPr>
    </w:lvl>
  </w:abstractNum>
  <w:abstractNum w:abstractNumId="79">
    <w:nsid w:val="72F5693F"/>
    <w:multiLevelType w:val="hybridMultilevel"/>
    <w:tmpl w:val="913644BC"/>
    <w:lvl w:ilvl="0" w:tplc="DA823DAC">
      <w:start w:val="1"/>
      <w:numFmt w:val="bullet"/>
      <w:pStyle w:val="a2"/>
      <w:lvlText w:val=""/>
      <w:lvlJc w:val="left"/>
      <w:pPr>
        <w:tabs>
          <w:tab w:val="num" w:pos="700"/>
        </w:tabs>
        <w:ind w:left="700" w:hanging="360"/>
      </w:pPr>
      <w:rPr>
        <w:rFonts w:ascii="Symbol" w:hAnsi="Symbol" w:hint="default"/>
      </w:rPr>
    </w:lvl>
    <w:lvl w:ilvl="1" w:tplc="4FB2B304">
      <w:start w:val="1"/>
      <w:numFmt w:val="bullet"/>
      <w:lvlText w:val="o"/>
      <w:lvlJc w:val="left"/>
      <w:pPr>
        <w:tabs>
          <w:tab w:val="num" w:pos="1440"/>
        </w:tabs>
        <w:ind w:left="1440" w:hanging="360"/>
      </w:pPr>
      <w:rPr>
        <w:rFonts w:ascii="Courier New" w:hAnsi="Courier New" w:cs="Courier New" w:hint="default"/>
      </w:rPr>
    </w:lvl>
    <w:lvl w:ilvl="2" w:tplc="1700C3DA" w:tentative="1">
      <w:start w:val="1"/>
      <w:numFmt w:val="bullet"/>
      <w:lvlText w:val=""/>
      <w:lvlJc w:val="left"/>
      <w:pPr>
        <w:tabs>
          <w:tab w:val="num" w:pos="2160"/>
        </w:tabs>
        <w:ind w:left="2160" w:hanging="360"/>
      </w:pPr>
      <w:rPr>
        <w:rFonts w:ascii="Wingdings" w:hAnsi="Wingdings" w:hint="default"/>
      </w:rPr>
    </w:lvl>
    <w:lvl w:ilvl="3" w:tplc="2A485DBA" w:tentative="1">
      <w:start w:val="1"/>
      <w:numFmt w:val="bullet"/>
      <w:lvlText w:val=""/>
      <w:lvlJc w:val="left"/>
      <w:pPr>
        <w:tabs>
          <w:tab w:val="num" w:pos="2880"/>
        </w:tabs>
        <w:ind w:left="2880" w:hanging="360"/>
      </w:pPr>
      <w:rPr>
        <w:rFonts w:ascii="Symbol" w:hAnsi="Symbol" w:hint="default"/>
      </w:rPr>
    </w:lvl>
    <w:lvl w:ilvl="4" w:tplc="3C82CC24" w:tentative="1">
      <w:start w:val="1"/>
      <w:numFmt w:val="bullet"/>
      <w:lvlText w:val="o"/>
      <w:lvlJc w:val="left"/>
      <w:pPr>
        <w:tabs>
          <w:tab w:val="num" w:pos="3600"/>
        </w:tabs>
        <w:ind w:left="3600" w:hanging="360"/>
      </w:pPr>
      <w:rPr>
        <w:rFonts w:ascii="Courier New" w:hAnsi="Courier New" w:cs="Courier New" w:hint="default"/>
      </w:rPr>
    </w:lvl>
    <w:lvl w:ilvl="5" w:tplc="102E1C4A" w:tentative="1">
      <w:start w:val="1"/>
      <w:numFmt w:val="bullet"/>
      <w:lvlText w:val=""/>
      <w:lvlJc w:val="left"/>
      <w:pPr>
        <w:tabs>
          <w:tab w:val="num" w:pos="4320"/>
        </w:tabs>
        <w:ind w:left="4320" w:hanging="360"/>
      </w:pPr>
      <w:rPr>
        <w:rFonts w:ascii="Wingdings" w:hAnsi="Wingdings" w:hint="default"/>
      </w:rPr>
    </w:lvl>
    <w:lvl w:ilvl="6" w:tplc="C2B88436" w:tentative="1">
      <w:start w:val="1"/>
      <w:numFmt w:val="bullet"/>
      <w:lvlText w:val=""/>
      <w:lvlJc w:val="left"/>
      <w:pPr>
        <w:tabs>
          <w:tab w:val="num" w:pos="5040"/>
        </w:tabs>
        <w:ind w:left="5040" w:hanging="360"/>
      </w:pPr>
      <w:rPr>
        <w:rFonts w:ascii="Symbol" w:hAnsi="Symbol" w:hint="default"/>
      </w:rPr>
    </w:lvl>
    <w:lvl w:ilvl="7" w:tplc="8AA8EF28" w:tentative="1">
      <w:start w:val="1"/>
      <w:numFmt w:val="bullet"/>
      <w:lvlText w:val="o"/>
      <w:lvlJc w:val="left"/>
      <w:pPr>
        <w:tabs>
          <w:tab w:val="num" w:pos="5760"/>
        </w:tabs>
        <w:ind w:left="5760" w:hanging="360"/>
      </w:pPr>
      <w:rPr>
        <w:rFonts w:ascii="Courier New" w:hAnsi="Courier New" w:cs="Courier New" w:hint="default"/>
      </w:rPr>
    </w:lvl>
    <w:lvl w:ilvl="8" w:tplc="94701640" w:tentative="1">
      <w:start w:val="1"/>
      <w:numFmt w:val="bullet"/>
      <w:lvlText w:val=""/>
      <w:lvlJc w:val="left"/>
      <w:pPr>
        <w:tabs>
          <w:tab w:val="num" w:pos="6480"/>
        </w:tabs>
        <w:ind w:left="6480" w:hanging="360"/>
      </w:pPr>
      <w:rPr>
        <w:rFonts w:ascii="Wingdings" w:hAnsi="Wingdings" w:hint="default"/>
      </w:rPr>
    </w:lvl>
  </w:abstractNum>
  <w:abstractNum w:abstractNumId="80">
    <w:nsid w:val="72FC0BBC"/>
    <w:multiLevelType w:val="multilevel"/>
    <w:tmpl w:val="FE3E43C6"/>
    <w:lvl w:ilvl="0">
      <w:start w:val="1"/>
      <w:numFmt w:val="decimal"/>
      <w:lvlText w:val="%1"/>
      <w:lvlJc w:val="left"/>
      <w:pPr>
        <w:ind w:left="360" w:hanging="360"/>
      </w:pPr>
      <w:rPr>
        <w:rFonts w:hint="default"/>
      </w:rPr>
    </w:lvl>
    <w:lvl w:ilvl="1">
      <w:start w:val="1"/>
      <w:numFmt w:val="decimal"/>
      <w:lvlText w:val="16.%2"/>
      <w:lvlJc w:val="left"/>
      <w:pPr>
        <w:ind w:left="1457" w:hanging="360"/>
      </w:pPr>
      <w:rPr>
        <w:rFonts w:hint="default"/>
      </w:rPr>
    </w:lvl>
    <w:lvl w:ilvl="2">
      <w:start w:val="1"/>
      <w:numFmt w:val="decimal"/>
      <w:lvlText w:val="%1.%2.%3"/>
      <w:lvlJc w:val="left"/>
      <w:pPr>
        <w:ind w:left="2914" w:hanging="720"/>
      </w:pPr>
      <w:rPr>
        <w:rFonts w:hint="default"/>
      </w:rPr>
    </w:lvl>
    <w:lvl w:ilvl="3">
      <w:start w:val="1"/>
      <w:numFmt w:val="decimal"/>
      <w:lvlText w:val="%1.%2.%3.%4"/>
      <w:lvlJc w:val="left"/>
      <w:pPr>
        <w:ind w:left="4011" w:hanging="720"/>
      </w:pPr>
      <w:rPr>
        <w:rFonts w:hint="default"/>
      </w:rPr>
    </w:lvl>
    <w:lvl w:ilvl="4">
      <w:start w:val="1"/>
      <w:numFmt w:val="decimal"/>
      <w:lvlText w:val="%1.%2.%3.%4.%5"/>
      <w:lvlJc w:val="left"/>
      <w:pPr>
        <w:ind w:left="5468" w:hanging="1080"/>
      </w:pPr>
      <w:rPr>
        <w:rFonts w:hint="default"/>
      </w:rPr>
    </w:lvl>
    <w:lvl w:ilvl="5">
      <w:start w:val="1"/>
      <w:numFmt w:val="decimal"/>
      <w:lvlText w:val="%1.%2.%3.%4.%5.%6"/>
      <w:lvlJc w:val="left"/>
      <w:pPr>
        <w:ind w:left="6565" w:hanging="1080"/>
      </w:pPr>
      <w:rPr>
        <w:rFonts w:hint="default"/>
      </w:rPr>
    </w:lvl>
    <w:lvl w:ilvl="6">
      <w:start w:val="1"/>
      <w:numFmt w:val="decimal"/>
      <w:lvlText w:val="%1.%2.%3.%4.%5.%6.%7"/>
      <w:lvlJc w:val="left"/>
      <w:pPr>
        <w:ind w:left="8022" w:hanging="1440"/>
      </w:pPr>
      <w:rPr>
        <w:rFonts w:hint="default"/>
      </w:rPr>
    </w:lvl>
    <w:lvl w:ilvl="7">
      <w:start w:val="1"/>
      <w:numFmt w:val="decimal"/>
      <w:lvlText w:val="%1.%2.%3.%4.%5.%6.%7.%8"/>
      <w:lvlJc w:val="left"/>
      <w:pPr>
        <w:ind w:left="9119" w:hanging="1440"/>
      </w:pPr>
      <w:rPr>
        <w:rFonts w:hint="default"/>
      </w:rPr>
    </w:lvl>
    <w:lvl w:ilvl="8">
      <w:start w:val="1"/>
      <w:numFmt w:val="decimal"/>
      <w:lvlText w:val="%1.%2.%3.%4.%5.%6.%7.%8.%9"/>
      <w:lvlJc w:val="left"/>
      <w:pPr>
        <w:ind w:left="10216" w:hanging="1440"/>
      </w:pPr>
      <w:rPr>
        <w:rFonts w:hint="default"/>
      </w:rPr>
    </w:lvl>
  </w:abstractNum>
  <w:abstractNum w:abstractNumId="81">
    <w:nsid w:val="766D7663"/>
    <w:multiLevelType w:val="hybridMultilevel"/>
    <w:tmpl w:val="037A97C6"/>
    <w:lvl w:ilvl="0" w:tplc="04190001">
      <w:start w:val="1"/>
      <w:numFmt w:val="bullet"/>
      <w:lvlText w:val=""/>
      <w:lvlJc w:val="left"/>
      <w:pPr>
        <w:tabs>
          <w:tab w:val="num" w:pos="1239"/>
        </w:tabs>
        <w:ind w:left="1239" w:hanging="360"/>
      </w:pPr>
      <w:rPr>
        <w:rFonts w:ascii="Symbol" w:hAnsi="Symbol" w:hint="default"/>
      </w:rPr>
    </w:lvl>
    <w:lvl w:ilvl="1" w:tplc="04190003" w:tentative="1">
      <w:start w:val="1"/>
      <w:numFmt w:val="bullet"/>
      <w:lvlText w:val="o"/>
      <w:lvlJc w:val="left"/>
      <w:pPr>
        <w:tabs>
          <w:tab w:val="num" w:pos="1959"/>
        </w:tabs>
        <w:ind w:left="1959" w:hanging="360"/>
      </w:pPr>
      <w:rPr>
        <w:rFonts w:ascii="Courier New" w:hAnsi="Courier New" w:cs="Courier New" w:hint="default"/>
      </w:rPr>
    </w:lvl>
    <w:lvl w:ilvl="2" w:tplc="04190005" w:tentative="1">
      <w:start w:val="1"/>
      <w:numFmt w:val="bullet"/>
      <w:lvlText w:val=""/>
      <w:lvlJc w:val="left"/>
      <w:pPr>
        <w:tabs>
          <w:tab w:val="num" w:pos="2679"/>
        </w:tabs>
        <w:ind w:left="2679" w:hanging="360"/>
      </w:pPr>
      <w:rPr>
        <w:rFonts w:ascii="Wingdings" w:hAnsi="Wingdings" w:hint="default"/>
      </w:rPr>
    </w:lvl>
    <w:lvl w:ilvl="3" w:tplc="04190001" w:tentative="1">
      <w:start w:val="1"/>
      <w:numFmt w:val="bullet"/>
      <w:lvlText w:val=""/>
      <w:lvlJc w:val="left"/>
      <w:pPr>
        <w:tabs>
          <w:tab w:val="num" w:pos="3399"/>
        </w:tabs>
        <w:ind w:left="3399" w:hanging="360"/>
      </w:pPr>
      <w:rPr>
        <w:rFonts w:ascii="Symbol" w:hAnsi="Symbol" w:hint="default"/>
      </w:rPr>
    </w:lvl>
    <w:lvl w:ilvl="4" w:tplc="04190003" w:tentative="1">
      <w:start w:val="1"/>
      <w:numFmt w:val="bullet"/>
      <w:lvlText w:val="o"/>
      <w:lvlJc w:val="left"/>
      <w:pPr>
        <w:tabs>
          <w:tab w:val="num" w:pos="4119"/>
        </w:tabs>
        <w:ind w:left="4119" w:hanging="360"/>
      </w:pPr>
      <w:rPr>
        <w:rFonts w:ascii="Courier New" w:hAnsi="Courier New" w:cs="Courier New" w:hint="default"/>
      </w:rPr>
    </w:lvl>
    <w:lvl w:ilvl="5" w:tplc="04190005" w:tentative="1">
      <w:start w:val="1"/>
      <w:numFmt w:val="bullet"/>
      <w:lvlText w:val=""/>
      <w:lvlJc w:val="left"/>
      <w:pPr>
        <w:tabs>
          <w:tab w:val="num" w:pos="4839"/>
        </w:tabs>
        <w:ind w:left="4839" w:hanging="360"/>
      </w:pPr>
      <w:rPr>
        <w:rFonts w:ascii="Wingdings" w:hAnsi="Wingdings" w:hint="default"/>
      </w:rPr>
    </w:lvl>
    <w:lvl w:ilvl="6" w:tplc="04190001" w:tentative="1">
      <w:start w:val="1"/>
      <w:numFmt w:val="bullet"/>
      <w:lvlText w:val=""/>
      <w:lvlJc w:val="left"/>
      <w:pPr>
        <w:tabs>
          <w:tab w:val="num" w:pos="5559"/>
        </w:tabs>
        <w:ind w:left="5559" w:hanging="360"/>
      </w:pPr>
      <w:rPr>
        <w:rFonts w:ascii="Symbol" w:hAnsi="Symbol" w:hint="default"/>
      </w:rPr>
    </w:lvl>
    <w:lvl w:ilvl="7" w:tplc="04190003" w:tentative="1">
      <w:start w:val="1"/>
      <w:numFmt w:val="bullet"/>
      <w:lvlText w:val="o"/>
      <w:lvlJc w:val="left"/>
      <w:pPr>
        <w:tabs>
          <w:tab w:val="num" w:pos="6279"/>
        </w:tabs>
        <w:ind w:left="6279" w:hanging="360"/>
      </w:pPr>
      <w:rPr>
        <w:rFonts w:ascii="Courier New" w:hAnsi="Courier New" w:cs="Courier New" w:hint="default"/>
      </w:rPr>
    </w:lvl>
    <w:lvl w:ilvl="8" w:tplc="04190005" w:tentative="1">
      <w:start w:val="1"/>
      <w:numFmt w:val="bullet"/>
      <w:lvlText w:val=""/>
      <w:lvlJc w:val="left"/>
      <w:pPr>
        <w:tabs>
          <w:tab w:val="num" w:pos="6999"/>
        </w:tabs>
        <w:ind w:left="6999" w:hanging="360"/>
      </w:pPr>
      <w:rPr>
        <w:rFonts w:ascii="Wingdings" w:hAnsi="Wingdings" w:hint="default"/>
      </w:rPr>
    </w:lvl>
  </w:abstractNum>
  <w:abstractNum w:abstractNumId="82">
    <w:nsid w:val="77677FFC"/>
    <w:multiLevelType w:val="singleLevel"/>
    <w:tmpl w:val="9282E7B0"/>
    <w:lvl w:ilvl="0">
      <w:start w:val="1"/>
      <w:numFmt w:val="bullet"/>
      <w:pStyle w:val="INB1"/>
      <w:lvlText w:val=""/>
      <w:lvlJc w:val="left"/>
      <w:pPr>
        <w:tabs>
          <w:tab w:val="num" w:pos="360"/>
        </w:tabs>
        <w:ind w:left="360" w:hanging="360"/>
      </w:pPr>
      <w:rPr>
        <w:rFonts w:ascii="Symbol" w:hAnsi="Symbol" w:hint="default"/>
      </w:rPr>
    </w:lvl>
  </w:abstractNum>
  <w:abstractNum w:abstractNumId="83">
    <w:nsid w:val="78093ABD"/>
    <w:multiLevelType w:val="multilevel"/>
    <w:tmpl w:val="D7042FD6"/>
    <w:styleLink w:val="a3"/>
    <w:lvl w:ilvl="0">
      <w:start w:val="1"/>
      <w:numFmt w:val="bullet"/>
      <w:lvlText w:val=""/>
      <w:lvlJc w:val="left"/>
      <w:pPr>
        <w:tabs>
          <w:tab w:val="num" w:pos="720"/>
        </w:tabs>
        <w:ind w:left="360" w:hanging="360"/>
      </w:pPr>
      <w:rPr>
        <w:rFonts w:ascii="Symbol" w:hAnsi="Symbol" w:hint="default"/>
        <w:color w:val="auto"/>
        <w:sz w:val="22"/>
        <w:szCs w:val="22"/>
      </w:rPr>
    </w:lvl>
    <w:lvl w:ilvl="1">
      <w:start w:val="1"/>
      <w:numFmt w:val="bullet"/>
      <w:lvlText w:val=""/>
      <w:lvlJc w:val="left"/>
      <w:pPr>
        <w:tabs>
          <w:tab w:val="num" w:pos="2177"/>
        </w:tabs>
        <w:ind w:left="2177" w:hanging="360"/>
      </w:pPr>
      <w:rPr>
        <w:rFonts w:ascii="Symbol" w:hAnsi="Symbol" w:hint="default"/>
      </w:rPr>
    </w:lvl>
    <w:lvl w:ilvl="2">
      <w:start w:val="1"/>
      <w:numFmt w:val="bullet"/>
      <w:lvlText w:val=""/>
      <w:lvlJc w:val="left"/>
      <w:pPr>
        <w:tabs>
          <w:tab w:val="num" w:pos="2897"/>
        </w:tabs>
        <w:ind w:left="2897" w:hanging="360"/>
      </w:pPr>
      <w:rPr>
        <w:rFonts w:ascii="Wingdings" w:hAnsi="Wingdings" w:hint="default"/>
      </w:rPr>
    </w:lvl>
    <w:lvl w:ilvl="3">
      <w:start w:val="1"/>
      <w:numFmt w:val="bullet"/>
      <w:lvlText w:val=""/>
      <w:lvlJc w:val="left"/>
      <w:pPr>
        <w:tabs>
          <w:tab w:val="num" w:pos="3617"/>
        </w:tabs>
        <w:ind w:left="3617" w:hanging="360"/>
      </w:pPr>
      <w:rPr>
        <w:rFonts w:ascii="Symbol" w:hAnsi="Symbol"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Symbol" w:hAnsi="Symbol" w:hint="default"/>
        <w:color w:val="auto"/>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84">
    <w:nsid w:val="7FE72079"/>
    <w:multiLevelType w:val="hybridMultilevel"/>
    <w:tmpl w:val="F42E0D6E"/>
    <w:lvl w:ilvl="0" w:tplc="8F1EDCE8">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79"/>
  </w:num>
  <w:num w:numId="3">
    <w:abstractNumId w:val="40"/>
  </w:num>
  <w:num w:numId="4">
    <w:abstractNumId w:val="33"/>
  </w:num>
  <w:num w:numId="5">
    <w:abstractNumId w:val="15"/>
  </w:num>
  <w:num w:numId="6">
    <w:abstractNumId w:val="24"/>
  </w:num>
  <w:num w:numId="7">
    <w:abstractNumId w:val="34"/>
  </w:num>
  <w:num w:numId="8">
    <w:abstractNumId w:val="6"/>
  </w:num>
  <w:num w:numId="9">
    <w:abstractNumId w:val="44"/>
  </w:num>
  <w:num w:numId="10">
    <w:abstractNumId w:val="32"/>
  </w:num>
  <w:num w:numId="11">
    <w:abstractNumId w:val="2"/>
  </w:num>
  <w:num w:numId="12">
    <w:abstractNumId w:val="21"/>
  </w:num>
  <w:num w:numId="13">
    <w:abstractNumId w:val="26"/>
  </w:num>
  <w:num w:numId="14">
    <w:abstractNumId w:val="56"/>
  </w:num>
  <w:num w:numId="15">
    <w:abstractNumId w:val="52"/>
  </w:num>
  <w:num w:numId="16">
    <w:abstractNumId w:val="69"/>
  </w:num>
  <w:num w:numId="17">
    <w:abstractNumId w:val="8"/>
  </w:num>
  <w:num w:numId="18">
    <w:abstractNumId w:val="18"/>
  </w:num>
  <w:num w:numId="19">
    <w:abstractNumId w:val="71"/>
  </w:num>
  <w:num w:numId="20">
    <w:abstractNumId w:val="53"/>
  </w:num>
  <w:num w:numId="21">
    <w:abstractNumId w:val="66"/>
  </w:num>
  <w:num w:numId="22">
    <w:abstractNumId w:val="42"/>
  </w:num>
  <w:num w:numId="23">
    <w:abstractNumId w:val="72"/>
  </w:num>
  <w:num w:numId="24">
    <w:abstractNumId w:val="70"/>
  </w:num>
  <w:num w:numId="25">
    <w:abstractNumId w:val="55"/>
  </w:num>
  <w:num w:numId="26">
    <w:abstractNumId w:val="62"/>
  </w:num>
  <w:num w:numId="27">
    <w:abstractNumId w:val="13"/>
  </w:num>
  <w:num w:numId="28">
    <w:abstractNumId w:val="80"/>
  </w:num>
  <w:num w:numId="29">
    <w:abstractNumId w:val="45"/>
  </w:num>
  <w:num w:numId="30">
    <w:abstractNumId w:val="5"/>
  </w:num>
  <w:num w:numId="31">
    <w:abstractNumId w:val="30"/>
  </w:num>
  <w:num w:numId="32">
    <w:abstractNumId w:val="35"/>
  </w:num>
  <w:num w:numId="33">
    <w:abstractNumId w:val="49"/>
  </w:num>
  <w:num w:numId="34">
    <w:abstractNumId w:val="73"/>
  </w:num>
  <w:num w:numId="35">
    <w:abstractNumId w:val="37"/>
  </w:num>
  <w:num w:numId="36">
    <w:abstractNumId w:val="50"/>
  </w:num>
  <w:num w:numId="37">
    <w:abstractNumId w:val="31"/>
  </w:num>
  <w:num w:numId="38">
    <w:abstractNumId w:val="39"/>
  </w:num>
  <w:num w:numId="39">
    <w:abstractNumId w:val="61"/>
  </w:num>
  <w:num w:numId="40">
    <w:abstractNumId w:val="41"/>
  </w:num>
  <w:num w:numId="41">
    <w:abstractNumId w:val="77"/>
  </w:num>
  <w:num w:numId="42">
    <w:abstractNumId w:val="20"/>
  </w:num>
  <w:num w:numId="43">
    <w:abstractNumId w:val="75"/>
    <w:lvlOverride w:ilvl="0">
      <w:lvl w:ilvl="0">
        <w:start w:val="1"/>
        <w:numFmt w:val="decimal"/>
        <w:pStyle w:val="EC-1"/>
        <w:lvlText w:val="%1."/>
        <w:lvlJc w:val="left"/>
        <w:pPr>
          <w:tabs>
            <w:tab w:val="num" w:pos="851"/>
          </w:tabs>
          <w:ind w:left="0" w:firstLine="0"/>
        </w:pPr>
        <w:rPr>
          <w:rFonts w:ascii="Times New Roman" w:hAnsi="Times New Roman" w:hint="default"/>
          <w:b/>
          <w:i w:val="0"/>
          <w:caps/>
          <w:dstrike w:val="0"/>
          <w:spacing w:val="0"/>
          <w:w w:val="100"/>
          <w:position w:val="0"/>
          <w:sz w:val="28"/>
          <w:vertAlign w:val="baseline"/>
        </w:rPr>
      </w:lvl>
    </w:lvlOverride>
    <w:lvlOverride w:ilvl="1">
      <w:lvl w:ilvl="1">
        <w:start w:val="1"/>
        <w:numFmt w:val="decimal"/>
        <w:pStyle w:val="EC-2"/>
        <w:lvlText w:val="%1.%2."/>
        <w:lvlJc w:val="left"/>
        <w:pPr>
          <w:tabs>
            <w:tab w:val="num" w:pos="851"/>
          </w:tabs>
          <w:ind w:left="0" w:firstLine="0"/>
        </w:pPr>
        <w:rPr>
          <w:rFonts w:ascii="Times New Roman" w:hAnsi="Times New Roman" w:hint="default"/>
          <w:b/>
          <w:i w:val="0"/>
          <w:caps/>
          <w:strike w:val="0"/>
          <w:dstrike w:val="0"/>
          <w:vanish w:val="0"/>
          <w:color w:val="000000"/>
          <w:sz w:val="24"/>
          <w:szCs w:val="22"/>
          <w:vertAlign w:val="baseline"/>
        </w:rPr>
      </w:lvl>
    </w:lvlOverride>
    <w:lvlOverride w:ilvl="2">
      <w:lvl w:ilvl="2">
        <w:start w:val="1"/>
        <w:numFmt w:val="decimal"/>
        <w:lvlText w:val="%1.%2.%3."/>
        <w:lvlJc w:val="left"/>
        <w:pPr>
          <w:tabs>
            <w:tab w:val="num" w:pos="851"/>
          </w:tabs>
          <w:ind w:left="0" w:firstLine="0"/>
        </w:pPr>
        <w:rPr>
          <w:rFonts w:ascii="Times New Roman" w:hAnsi="Times New Roman" w:hint="default"/>
          <w:b/>
          <w:dstrike w:val="0"/>
          <w:sz w:val="24"/>
          <w:vertAlign w:val="baseline"/>
        </w:rPr>
      </w:lvl>
    </w:lvlOverride>
    <w:lvlOverride w:ilvl="3">
      <w:lvl w:ilvl="3">
        <w:start w:val="1"/>
        <w:numFmt w:val="decimal"/>
        <w:pStyle w:val="EC-4"/>
        <w:lvlText w:val="%1.%2.%3.%4"/>
        <w:lvlJc w:val="left"/>
        <w:pPr>
          <w:tabs>
            <w:tab w:val="num" w:pos="851"/>
          </w:tabs>
          <w:ind w:left="0" w:firstLine="0"/>
        </w:pPr>
        <w:rPr>
          <w:rFonts w:ascii="Times New Roman" w:hAnsi="Times New Roman" w:hint="default"/>
          <w:dstrike w:val="0"/>
          <w:sz w:val="24"/>
          <w:vertAlign w:val="baseline"/>
        </w:rPr>
      </w:lvl>
    </w:lvlOverride>
    <w:lvlOverride w:ilvl="4">
      <w:lvl w:ilvl="4">
        <w:start w:val="1"/>
        <w:numFmt w:val="decimal"/>
        <w:lvlText w:val="%1.%2.%3.%4.%5."/>
        <w:lvlJc w:val="left"/>
        <w:pPr>
          <w:tabs>
            <w:tab w:val="num" w:pos="4309"/>
          </w:tabs>
          <w:ind w:left="4021" w:hanging="792"/>
        </w:pPr>
        <w:rPr>
          <w:rFonts w:hint="default"/>
        </w:rPr>
      </w:lvl>
    </w:lvlOverride>
    <w:lvlOverride w:ilvl="5">
      <w:lvl w:ilvl="5">
        <w:start w:val="1"/>
        <w:numFmt w:val="decimal"/>
        <w:lvlText w:val="%1.%2.%3.%4.%5.%6."/>
        <w:lvlJc w:val="left"/>
        <w:pPr>
          <w:tabs>
            <w:tab w:val="num" w:pos="4669"/>
          </w:tabs>
          <w:ind w:left="4525" w:hanging="936"/>
        </w:pPr>
        <w:rPr>
          <w:rFonts w:hint="default"/>
        </w:rPr>
      </w:lvl>
    </w:lvlOverride>
    <w:lvlOverride w:ilvl="6">
      <w:lvl w:ilvl="6">
        <w:start w:val="1"/>
        <w:numFmt w:val="decimal"/>
        <w:lvlText w:val="%1.%2.%3.%4.%5.%6.%7."/>
        <w:lvlJc w:val="left"/>
        <w:pPr>
          <w:tabs>
            <w:tab w:val="num" w:pos="5389"/>
          </w:tabs>
          <w:ind w:left="5029" w:hanging="1080"/>
        </w:pPr>
        <w:rPr>
          <w:rFonts w:hint="default"/>
        </w:rPr>
      </w:lvl>
    </w:lvlOverride>
    <w:lvlOverride w:ilvl="7">
      <w:lvl w:ilvl="7">
        <w:start w:val="1"/>
        <w:numFmt w:val="decimal"/>
        <w:lvlText w:val="%1.%2.%3.%4.%5.%6.%7.%8."/>
        <w:lvlJc w:val="left"/>
        <w:pPr>
          <w:tabs>
            <w:tab w:val="num" w:pos="5749"/>
          </w:tabs>
          <w:ind w:left="5533" w:hanging="1224"/>
        </w:pPr>
        <w:rPr>
          <w:rFonts w:hint="default"/>
        </w:rPr>
      </w:lvl>
    </w:lvlOverride>
    <w:lvlOverride w:ilvl="8">
      <w:lvl w:ilvl="8">
        <w:start w:val="1"/>
        <w:numFmt w:val="decimal"/>
        <w:lvlText w:val="%1.%2.%3.%4.%5.%6.%7.%8.%9."/>
        <w:lvlJc w:val="left"/>
        <w:pPr>
          <w:tabs>
            <w:tab w:val="num" w:pos="6469"/>
          </w:tabs>
          <w:ind w:left="6109" w:hanging="1440"/>
        </w:pPr>
        <w:rPr>
          <w:rFonts w:hint="default"/>
        </w:rPr>
      </w:lvl>
    </w:lvlOverride>
  </w:num>
  <w:num w:numId="44">
    <w:abstractNumId w:val="36"/>
  </w:num>
  <w:num w:numId="45">
    <w:abstractNumId w:val="75"/>
  </w:num>
  <w:num w:numId="46">
    <w:abstractNumId w:val="63"/>
  </w:num>
  <w:num w:numId="47">
    <w:abstractNumId w:val="82"/>
  </w:num>
  <w:num w:numId="48">
    <w:abstractNumId w:val="67"/>
  </w:num>
  <w:num w:numId="49">
    <w:abstractNumId w:val="65"/>
  </w:num>
  <w:num w:numId="50">
    <w:abstractNumId w:val="0"/>
  </w:num>
  <w:num w:numId="51">
    <w:abstractNumId w:val="9"/>
  </w:num>
  <w:num w:numId="52">
    <w:abstractNumId w:val="47"/>
  </w:num>
  <w:num w:numId="53">
    <w:abstractNumId w:val="78"/>
  </w:num>
  <w:num w:numId="54">
    <w:abstractNumId w:val="51"/>
  </w:num>
  <w:num w:numId="55">
    <w:abstractNumId w:val="16"/>
  </w:num>
  <w:num w:numId="56">
    <w:abstractNumId w:val="74"/>
  </w:num>
  <w:num w:numId="57">
    <w:abstractNumId w:val="19"/>
  </w:num>
  <w:num w:numId="58">
    <w:abstractNumId w:val="4"/>
  </w:num>
  <w:num w:numId="59">
    <w:abstractNumId w:val="83"/>
  </w:num>
  <w:num w:numId="60">
    <w:abstractNumId w:val="28"/>
  </w:num>
  <w:num w:numId="61">
    <w:abstractNumId w:val="38"/>
  </w:num>
  <w:num w:numId="62">
    <w:abstractNumId w:val="76"/>
  </w:num>
  <w:num w:numId="63">
    <w:abstractNumId w:val="81"/>
  </w:num>
  <w:num w:numId="64">
    <w:abstractNumId w:val="14"/>
  </w:num>
  <w:num w:numId="65">
    <w:abstractNumId w:val="54"/>
  </w:num>
  <w:num w:numId="66">
    <w:abstractNumId w:val="46"/>
  </w:num>
  <w:num w:numId="67">
    <w:abstractNumId w:val="17"/>
  </w:num>
  <w:num w:numId="68">
    <w:abstractNumId w:val="68"/>
  </w:num>
  <w:num w:numId="69">
    <w:abstractNumId w:val="22"/>
  </w:num>
  <w:num w:numId="70">
    <w:abstractNumId w:val="3"/>
  </w:num>
  <w:num w:numId="71">
    <w:abstractNumId w:val="84"/>
  </w:num>
  <w:num w:numId="72">
    <w:abstractNumId w:val="29"/>
  </w:num>
  <w:num w:numId="73">
    <w:abstractNumId w:val="64"/>
  </w:num>
  <w:num w:numId="74">
    <w:abstractNumId w:val="1"/>
  </w:num>
  <w:num w:numId="75">
    <w:abstractNumId w:val="57"/>
  </w:num>
  <w:num w:numId="76">
    <w:abstractNumId w:val="27"/>
  </w:num>
  <w:num w:numId="77">
    <w:abstractNumId w:val="7"/>
  </w:num>
  <w:num w:numId="78">
    <w:abstractNumId w:val="58"/>
  </w:num>
  <w:num w:numId="79">
    <w:abstractNumId w:val="12"/>
  </w:num>
  <w:num w:numId="80">
    <w:abstractNumId w:val="23"/>
  </w:num>
  <w:num w:numId="81">
    <w:abstractNumId w:val="59"/>
  </w:num>
  <w:num w:numId="82">
    <w:abstractNumId w:val="10"/>
  </w:num>
  <w:num w:numId="83">
    <w:abstractNumId w:val="60"/>
  </w:num>
  <w:num w:numId="84">
    <w:abstractNumId w:val="43"/>
  </w:num>
  <w:num w:numId="85">
    <w:abstractNumId w:val="25"/>
  </w:num>
  <w:num w:numId="86">
    <w:abstractNumId w:val="4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189"/>
    <w:rsid w:val="00000211"/>
    <w:rsid w:val="00000D67"/>
    <w:rsid w:val="000034FB"/>
    <w:rsid w:val="00003945"/>
    <w:rsid w:val="00003E86"/>
    <w:rsid w:val="0000403C"/>
    <w:rsid w:val="000041D9"/>
    <w:rsid w:val="00004220"/>
    <w:rsid w:val="00004256"/>
    <w:rsid w:val="000063FB"/>
    <w:rsid w:val="00006823"/>
    <w:rsid w:val="00006EC8"/>
    <w:rsid w:val="000079C7"/>
    <w:rsid w:val="00010532"/>
    <w:rsid w:val="00011937"/>
    <w:rsid w:val="00011FE9"/>
    <w:rsid w:val="00012EE5"/>
    <w:rsid w:val="000139C7"/>
    <w:rsid w:val="00014370"/>
    <w:rsid w:val="000155A9"/>
    <w:rsid w:val="00015B18"/>
    <w:rsid w:val="000164D8"/>
    <w:rsid w:val="000177CE"/>
    <w:rsid w:val="0001780D"/>
    <w:rsid w:val="000213F1"/>
    <w:rsid w:val="00021AEF"/>
    <w:rsid w:val="00022575"/>
    <w:rsid w:val="00022732"/>
    <w:rsid w:val="00023269"/>
    <w:rsid w:val="00024421"/>
    <w:rsid w:val="00024F4C"/>
    <w:rsid w:val="00025B11"/>
    <w:rsid w:val="00025BA7"/>
    <w:rsid w:val="000266EC"/>
    <w:rsid w:val="00026C8B"/>
    <w:rsid w:val="00026F79"/>
    <w:rsid w:val="00027300"/>
    <w:rsid w:val="00030F69"/>
    <w:rsid w:val="00032B65"/>
    <w:rsid w:val="00033255"/>
    <w:rsid w:val="00034032"/>
    <w:rsid w:val="00034342"/>
    <w:rsid w:val="00035214"/>
    <w:rsid w:val="00035C35"/>
    <w:rsid w:val="00035C8D"/>
    <w:rsid w:val="0003600A"/>
    <w:rsid w:val="00036075"/>
    <w:rsid w:val="00036508"/>
    <w:rsid w:val="00036B71"/>
    <w:rsid w:val="00036F64"/>
    <w:rsid w:val="000375E8"/>
    <w:rsid w:val="0003780C"/>
    <w:rsid w:val="00040CC8"/>
    <w:rsid w:val="000416A0"/>
    <w:rsid w:val="000419C2"/>
    <w:rsid w:val="00042B5F"/>
    <w:rsid w:val="00043284"/>
    <w:rsid w:val="0004405D"/>
    <w:rsid w:val="00044FD6"/>
    <w:rsid w:val="00044FF4"/>
    <w:rsid w:val="0004575F"/>
    <w:rsid w:val="000463DF"/>
    <w:rsid w:val="00050823"/>
    <w:rsid w:val="000522AE"/>
    <w:rsid w:val="00052B00"/>
    <w:rsid w:val="00054BC1"/>
    <w:rsid w:val="0005580E"/>
    <w:rsid w:val="000561B3"/>
    <w:rsid w:val="00060829"/>
    <w:rsid w:val="00061256"/>
    <w:rsid w:val="000622B4"/>
    <w:rsid w:val="0006253B"/>
    <w:rsid w:val="000628E2"/>
    <w:rsid w:val="00062A19"/>
    <w:rsid w:val="0006361C"/>
    <w:rsid w:val="00063AF1"/>
    <w:rsid w:val="00063D02"/>
    <w:rsid w:val="00065492"/>
    <w:rsid w:val="000662C4"/>
    <w:rsid w:val="000673ED"/>
    <w:rsid w:val="000714FB"/>
    <w:rsid w:val="00072CE4"/>
    <w:rsid w:val="00073B40"/>
    <w:rsid w:val="00073D04"/>
    <w:rsid w:val="00074E94"/>
    <w:rsid w:val="00074F81"/>
    <w:rsid w:val="00075ACF"/>
    <w:rsid w:val="00075D57"/>
    <w:rsid w:val="0008092E"/>
    <w:rsid w:val="00081920"/>
    <w:rsid w:val="000824A4"/>
    <w:rsid w:val="00082C1E"/>
    <w:rsid w:val="00082EE2"/>
    <w:rsid w:val="00083A3B"/>
    <w:rsid w:val="00084493"/>
    <w:rsid w:val="00085928"/>
    <w:rsid w:val="000859B7"/>
    <w:rsid w:val="00085CF3"/>
    <w:rsid w:val="00086D7E"/>
    <w:rsid w:val="00087922"/>
    <w:rsid w:val="00090615"/>
    <w:rsid w:val="000917EA"/>
    <w:rsid w:val="00091D49"/>
    <w:rsid w:val="0009280C"/>
    <w:rsid w:val="000944FE"/>
    <w:rsid w:val="000948E5"/>
    <w:rsid w:val="00094A94"/>
    <w:rsid w:val="00095D14"/>
    <w:rsid w:val="00096398"/>
    <w:rsid w:val="00096654"/>
    <w:rsid w:val="00096B2F"/>
    <w:rsid w:val="00096C4F"/>
    <w:rsid w:val="000A045F"/>
    <w:rsid w:val="000A0E89"/>
    <w:rsid w:val="000A1225"/>
    <w:rsid w:val="000A1B3E"/>
    <w:rsid w:val="000A2098"/>
    <w:rsid w:val="000A28F5"/>
    <w:rsid w:val="000A2BBE"/>
    <w:rsid w:val="000A2FFD"/>
    <w:rsid w:val="000A331F"/>
    <w:rsid w:val="000A4DD9"/>
    <w:rsid w:val="000A4F32"/>
    <w:rsid w:val="000A544E"/>
    <w:rsid w:val="000A5705"/>
    <w:rsid w:val="000A73E9"/>
    <w:rsid w:val="000A745D"/>
    <w:rsid w:val="000B0F84"/>
    <w:rsid w:val="000B20D0"/>
    <w:rsid w:val="000B2C60"/>
    <w:rsid w:val="000B532B"/>
    <w:rsid w:val="000B649B"/>
    <w:rsid w:val="000C0F4C"/>
    <w:rsid w:val="000C234E"/>
    <w:rsid w:val="000C2F2F"/>
    <w:rsid w:val="000C2F69"/>
    <w:rsid w:val="000C390B"/>
    <w:rsid w:val="000C3997"/>
    <w:rsid w:val="000C431B"/>
    <w:rsid w:val="000C4869"/>
    <w:rsid w:val="000C5223"/>
    <w:rsid w:val="000C5FEE"/>
    <w:rsid w:val="000C65CA"/>
    <w:rsid w:val="000C6E51"/>
    <w:rsid w:val="000C76C3"/>
    <w:rsid w:val="000C7A30"/>
    <w:rsid w:val="000D13D3"/>
    <w:rsid w:val="000D1A79"/>
    <w:rsid w:val="000D1C1D"/>
    <w:rsid w:val="000D349C"/>
    <w:rsid w:val="000D3C00"/>
    <w:rsid w:val="000D4128"/>
    <w:rsid w:val="000D416A"/>
    <w:rsid w:val="000D43E3"/>
    <w:rsid w:val="000D4DD8"/>
    <w:rsid w:val="000D65A3"/>
    <w:rsid w:val="000D6811"/>
    <w:rsid w:val="000D7354"/>
    <w:rsid w:val="000D75EA"/>
    <w:rsid w:val="000E02EA"/>
    <w:rsid w:val="000E06D5"/>
    <w:rsid w:val="000E0DC0"/>
    <w:rsid w:val="000E2CAE"/>
    <w:rsid w:val="000E327D"/>
    <w:rsid w:val="000E38F3"/>
    <w:rsid w:val="000E429D"/>
    <w:rsid w:val="000E443C"/>
    <w:rsid w:val="000E56E7"/>
    <w:rsid w:val="000E65FA"/>
    <w:rsid w:val="000E6617"/>
    <w:rsid w:val="000E68A6"/>
    <w:rsid w:val="000E6C10"/>
    <w:rsid w:val="000F0FA7"/>
    <w:rsid w:val="000F1A17"/>
    <w:rsid w:val="000F3380"/>
    <w:rsid w:val="000F41E6"/>
    <w:rsid w:val="000F5478"/>
    <w:rsid w:val="000F5CC5"/>
    <w:rsid w:val="000F77C5"/>
    <w:rsid w:val="00100042"/>
    <w:rsid w:val="00101801"/>
    <w:rsid w:val="00101890"/>
    <w:rsid w:val="0010322B"/>
    <w:rsid w:val="00103E7C"/>
    <w:rsid w:val="00103F93"/>
    <w:rsid w:val="00104652"/>
    <w:rsid w:val="0010475A"/>
    <w:rsid w:val="00104A6A"/>
    <w:rsid w:val="001054AD"/>
    <w:rsid w:val="00105CB9"/>
    <w:rsid w:val="0010687C"/>
    <w:rsid w:val="00107080"/>
    <w:rsid w:val="00110207"/>
    <w:rsid w:val="0011136A"/>
    <w:rsid w:val="00111376"/>
    <w:rsid w:val="00111F5D"/>
    <w:rsid w:val="0011317F"/>
    <w:rsid w:val="00114C60"/>
    <w:rsid w:val="00114DD8"/>
    <w:rsid w:val="00115A98"/>
    <w:rsid w:val="0011775A"/>
    <w:rsid w:val="00117D05"/>
    <w:rsid w:val="001204B2"/>
    <w:rsid w:val="00120B77"/>
    <w:rsid w:val="00120D4C"/>
    <w:rsid w:val="00121FFC"/>
    <w:rsid w:val="00122282"/>
    <w:rsid w:val="00122451"/>
    <w:rsid w:val="0012344C"/>
    <w:rsid w:val="00123869"/>
    <w:rsid w:val="00127019"/>
    <w:rsid w:val="001278B4"/>
    <w:rsid w:val="00127F54"/>
    <w:rsid w:val="00130635"/>
    <w:rsid w:val="0013101D"/>
    <w:rsid w:val="0013173E"/>
    <w:rsid w:val="00131D1E"/>
    <w:rsid w:val="0013273F"/>
    <w:rsid w:val="00132C60"/>
    <w:rsid w:val="001348F4"/>
    <w:rsid w:val="00135BD6"/>
    <w:rsid w:val="00135DEC"/>
    <w:rsid w:val="00136E68"/>
    <w:rsid w:val="00140160"/>
    <w:rsid w:val="001405B0"/>
    <w:rsid w:val="00140EE0"/>
    <w:rsid w:val="00141D5D"/>
    <w:rsid w:val="00143320"/>
    <w:rsid w:val="0014358C"/>
    <w:rsid w:val="00145240"/>
    <w:rsid w:val="001458AB"/>
    <w:rsid w:val="00145C51"/>
    <w:rsid w:val="001460B2"/>
    <w:rsid w:val="00146A38"/>
    <w:rsid w:val="00147C03"/>
    <w:rsid w:val="001534C1"/>
    <w:rsid w:val="00154B97"/>
    <w:rsid w:val="00154CBB"/>
    <w:rsid w:val="00155085"/>
    <w:rsid w:val="001551F7"/>
    <w:rsid w:val="00155BA4"/>
    <w:rsid w:val="0015674B"/>
    <w:rsid w:val="001571DC"/>
    <w:rsid w:val="00160967"/>
    <w:rsid w:val="001609D7"/>
    <w:rsid w:val="00161A4E"/>
    <w:rsid w:val="00161B39"/>
    <w:rsid w:val="00162276"/>
    <w:rsid w:val="0016254C"/>
    <w:rsid w:val="0016291C"/>
    <w:rsid w:val="00162FB1"/>
    <w:rsid w:val="0016348C"/>
    <w:rsid w:val="00163DA3"/>
    <w:rsid w:val="00163F13"/>
    <w:rsid w:val="0016479A"/>
    <w:rsid w:val="00164C92"/>
    <w:rsid w:val="00164ED4"/>
    <w:rsid w:val="001655EB"/>
    <w:rsid w:val="0016618D"/>
    <w:rsid w:val="0016763E"/>
    <w:rsid w:val="0016768D"/>
    <w:rsid w:val="0016780B"/>
    <w:rsid w:val="001702A1"/>
    <w:rsid w:val="001711B3"/>
    <w:rsid w:val="0017132A"/>
    <w:rsid w:val="0017244E"/>
    <w:rsid w:val="0017266D"/>
    <w:rsid w:val="00172D96"/>
    <w:rsid w:val="001748A0"/>
    <w:rsid w:val="00176362"/>
    <w:rsid w:val="0017640E"/>
    <w:rsid w:val="001807E3"/>
    <w:rsid w:val="00181423"/>
    <w:rsid w:val="001815ED"/>
    <w:rsid w:val="00181803"/>
    <w:rsid w:val="001818FF"/>
    <w:rsid w:val="00181D26"/>
    <w:rsid w:val="0018274D"/>
    <w:rsid w:val="00182793"/>
    <w:rsid w:val="00182E09"/>
    <w:rsid w:val="00183073"/>
    <w:rsid w:val="0018317E"/>
    <w:rsid w:val="0018342D"/>
    <w:rsid w:val="00183A49"/>
    <w:rsid w:val="00183B47"/>
    <w:rsid w:val="00183F72"/>
    <w:rsid w:val="001853EC"/>
    <w:rsid w:val="001854D7"/>
    <w:rsid w:val="001859F1"/>
    <w:rsid w:val="00186090"/>
    <w:rsid w:val="00187E39"/>
    <w:rsid w:val="00190C83"/>
    <w:rsid w:val="0019209B"/>
    <w:rsid w:val="00196297"/>
    <w:rsid w:val="001965E1"/>
    <w:rsid w:val="00196614"/>
    <w:rsid w:val="00196E00"/>
    <w:rsid w:val="001A0957"/>
    <w:rsid w:val="001A0F31"/>
    <w:rsid w:val="001A1ED8"/>
    <w:rsid w:val="001A1F21"/>
    <w:rsid w:val="001A2CCC"/>
    <w:rsid w:val="001A2FDE"/>
    <w:rsid w:val="001A36DD"/>
    <w:rsid w:val="001A454F"/>
    <w:rsid w:val="001A48AA"/>
    <w:rsid w:val="001A5A74"/>
    <w:rsid w:val="001A7358"/>
    <w:rsid w:val="001B21F9"/>
    <w:rsid w:val="001B2910"/>
    <w:rsid w:val="001B334D"/>
    <w:rsid w:val="001B3746"/>
    <w:rsid w:val="001B38C1"/>
    <w:rsid w:val="001B4C73"/>
    <w:rsid w:val="001B5053"/>
    <w:rsid w:val="001B535D"/>
    <w:rsid w:val="001B5AC1"/>
    <w:rsid w:val="001B5BCC"/>
    <w:rsid w:val="001B667A"/>
    <w:rsid w:val="001B7494"/>
    <w:rsid w:val="001B76DC"/>
    <w:rsid w:val="001B78DC"/>
    <w:rsid w:val="001B78F3"/>
    <w:rsid w:val="001C1867"/>
    <w:rsid w:val="001C2014"/>
    <w:rsid w:val="001C259B"/>
    <w:rsid w:val="001C2EC2"/>
    <w:rsid w:val="001C32B3"/>
    <w:rsid w:val="001C3F5D"/>
    <w:rsid w:val="001C4120"/>
    <w:rsid w:val="001C4559"/>
    <w:rsid w:val="001C4885"/>
    <w:rsid w:val="001C50E2"/>
    <w:rsid w:val="001C5238"/>
    <w:rsid w:val="001C5708"/>
    <w:rsid w:val="001C591F"/>
    <w:rsid w:val="001C621E"/>
    <w:rsid w:val="001C76C5"/>
    <w:rsid w:val="001C7DA6"/>
    <w:rsid w:val="001D041D"/>
    <w:rsid w:val="001D0610"/>
    <w:rsid w:val="001D0953"/>
    <w:rsid w:val="001D1AC0"/>
    <w:rsid w:val="001D2CEB"/>
    <w:rsid w:val="001D3ECA"/>
    <w:rsid w:val="001D40A4"/>
    <w:rsid w:val="001D4155"/>
    <w:rsid w:val="001D4426"/>
    <w:rsid w:val="001D4A44"/>
    <w:rsid w:val="001D4B95"/>
    <w:rsid w:val="001D4F7B"/>
    <w:rsid w:val="001D5070"/>
    <w:rsid w:val="001D52E7"/>
    <w:rsid w:val="001D582C"/>
    <w:rsid w:val="001D67CB"/>
    <w:rsid w:val="001D687E"/>
    <w:rsid w:val="001D6A7A"/>
    <w:rsid w:val="001D718B"/>
    <w:rsid w:val="001D727B"/>
    <w:rsid w:val="001E024C"/>
    <w:rsid w:val="001E1E19"/>
    <w:rsid w:val="001E2247"/>
    <w:rsid w:val="001E29BA"/>
    <w:rsid w:val="001E3520"/>
    <w:rsid w:val="001E3EAA"/>
    <w:rsid w:val="001E4A6A"/>
    <w:rsid w:val="001E5CF3"/>
    <w:rsid w:val="001E6AD9"/>
    <w:rsid w:val="001E6BFD"/>
    <w:rsid w:val="001F0DE4"/>
    <w:rsid w:val="001F11B4"/>
    <w:rsid w:val="001F18DE"/>
    <w:rsid w:val="001F1F51"/>
    <w:rsid w:val="001F298A"/>
    <w:rsid w:val="001F4AD3"/>
    <w:rsid w:val="001F4B5B"/>
    <w:rsid w:val="001F5A36"/>
    <w:rsid w:val="001F5AC2"/>
    <w:rsid w:val="001F7C07"/>
    <w:rsid w:val="001F7DA9"/>
    <w:rsid w:val="001F7F28"/>
    <w:rsid w:val="002000FD"/>
    <w:rsid w:val="00200BEB"/>
    <w:rsid w:val="00201943"/>
    <w:rsid w:val="00202F30"/>
    <w:rsid w:val="0020381C"/>
    <w:rsid w:val="00203A85"/>
    <w:rsid w:val="00205D79"/>
    <w:rsid w:val="002068CE"/>
    <w:rsid w:val="0020696B"/>
    <w:rsid w:val="00206B86"/>
    <w:rsid w:val="002073D7"/>
    <w:rsid w:val="002074CC"/>
    <w:rsid w:val="0020760B"/>
    <w:rsid w:val="00210346"/>
    <w:rsid w:val="00210371"/>
    <w:rsid w:val="00210D2A"/>
    <w:rsid w:val="00211B02"/>
    <w:rsid w:val="0021255A"/>
    <w:rsid w:val="00212B45"/>
    <w:rsid w:val="002140C5"/>
    <w:rsid w:val="00214512"/>
    <w:rsid w:val="00214AD6"/>
    <w:rsid w:val="0021582D"/>
    <w:rsid w:val="00216195"/>
    <w:rsid w:val="002165F4"/>
    <w:rsid w:val="0021679D"/>
    <w:rsid w:val="002167B5"/>
    <w:rsid w:val="002177CC"/>
    <w:rsid w:val="002205FF"/>
    <w:rsid w:val="00220F04"/>
    <w:rsid w:val="00221942"/>
    <w:rsid w:val="00221A59"/>
    <w:rsid w:val="00221BDE"/>
    <w:rsid w:val="00222F12"/>
    <w:rsid w:val="002243C0"/>
    <w:rsid w:val="0022573E"/>
    <w:rsid w:val="0022581E"/>
    <w:rsid w:val="00225BEA"/>
    <w:rsid w:val="0022609A"/>
    <w:rsid w:val="00226176"/>
    <w:rsid w:val="002272A5"/>
    <w:rsid w:val="00227966"/>
    <w:rsid w:val="00227A2C"/>
    <w:rsid w:val="00227AD6"/>
    <w:rsid w:val="00232BCD"/>
    <w:rsid w:val="00232D28"/>
    <w:rsid w:val="00232F61"/>
    <w:rsid w:val="00233722"/>
    <w:rsid w:val="00233DEA"/>
    <w:rsid w:val="0023414D"/>
    <w:rsid w:val="002343BE"/>
    <w:rsid w:val="00234F96"/>
    <w:rsid w:val="002350B0"/>
    <w:rsid w:val="002354E2"/>
    <w:rsid w:val="0023575C"/>
    <w:rsid w:val="00236F9C"/>
    <w:rsid w:val="0023706A"/>
    <w:rsid w:val="0023732E"/>
    <w:rsid w:val="00237BE6"/>
    <w:rsid w:val="002408FA"/>
    <w:rsid w:val="00241660"/>
    <w:rsid w:val="00241700"/>
    <w:rsid w:val="00242095"/>
    <w:rsid w:val="00242246"/>
    <w:rsid w:val="00242BF0"/>
    <w:rsid w:val="00242D76"/>
    <w:rsid w:val="0024377C"/>
    <w:rsid w:val="00243DEC"/>
    <w:rsid w:val="0024730C"/>
    <w:rsid w:val="00247355"/>
    <w:rsid w:val="002473F8"/>
    <w:rsid w:val="00247972"/>
    <w:rsid w:val="00250142"/>
    <w:rsid w:val="00250502"/>
    <w:rsid w:val="00251392"/>
    <w:rsid w:val="00252592"/>
    <w:rsid w:val="00252B33"/>
    <w:rsid w:val="00252DA7"/>
    <w:rsid w:val="00253792"/>
    <w:rsid w:val="00254F39"/>
    <w:rsid w:val="002564E8"/>
    <w:rsid w:val="0025668E"/>
    <w:rsid w:val="00256846"/>
    <w:rsid w:val="00256B1F"/>
    <w:rsid w:val="00256C25"/>
    <w:rsid w:val="002574E6"/>
    <w:rsid w:val="0025771A"/>
    <w:rsid w:val="00260D97"/>
    <w:rsid w:val="002610DC"/>
    <w:rsid w:val="00261478"/>
    <w:rsid w:val="002624FD"/>
    <w:rsid w:val="00262656"/>
    <w:rsid w:val="002629B8"/>
    <w:rsid w:val="00263402"/>
    <w:rsid w:val="0026356F"/>
    <w:rsid w:val="002639BA"/>
    <w:rsid w:val="00264239"/>
    <w:rsid w:val="0026533C"/>
    <w:rsid w:val="00265F9D"/>
    <w:rsid w:val="002660C4"/>
    <w:rsid w:val="00270040"/>
    <w:rsid w:val="002708AE"/>
    <w:rsid w:val="00270BEB"/>
    <w:rsid w:val="00271594"/>
    <w:rsid w:val="002715BC"/>
    <w:rsid w:val="00271AEC"/>
    <w:rsid w:val="002721CB"/>
    <w:rsid w:val="0027229B"/>
    <w:rsid w:val="00272EAC"/>
    <w:rsid w:val="00273124"/>
    <w:rsid w:val="00273189"/>
    <w:rsid w:val="00273978"/>
    <w:rsid w:val="00274028"/>
    <w:rsid w:val="002740D8"/>
    <w:rsid w:val="00274212"/>
    <w:rsid w:val="002742E0"/>
    <w:rsid w:val="00274708"/>
    <w:rsid w:val="00274A1B"/>
    <w:rsid w:val="00274AC8"/>
    <w:rsid w:val="00274AED"/>
    <w:rsid w:val="00275443"/>
    <w:rsid w:val="002754B5"/>
    <w:rsid w:val="0027624B"/>
    <w:rsid w:val="00276A5C"/>
    <w:rsid w:val="00276E48"/>
    <w:rsid w:val="00277569"/>
    <w:rsid w:val="002776BC"/>
    <w:rsid w:val="00280980"/>
    <w:rsid w:val="002811B6"/>
    <w:rsid w:val="00281A6E"/>
    <w:rsid w:val="00281BAB"/>
    <w:rsid w:val="002822EB"/>
    <w:rsid w:val="0028245C"/>
    <w:rsid w:val="0028274B"/>
    <w:rsid w:val="0028282F"/>
    <w:rsid w:val="0028386F"/>
    <w:rsid w:val="00283AED"/>
    <w:rsid w:val="00283C3A"/>
    <w:rsid w:val="002842B5"/>
    <w:rsid w:val="00284F5F"/>
    <w:rsid w:val="00285419"/>
    <w:rsid w:val="00286329"/>
    <w:rsid w:val="00286618"/>
    <w:rsid w:val="00286D4E"/>
    <w:rsid w:val="0028757B"/>
    <w:rsid w:val="002903D4"/>
    <w:rsid w:val="00290DF2"/>
    <w:rsid w:val="00291357"/>
    <w:rsid w:val="00291F13"/>
    <w:rsid w:val="00292BE9"/>
    <w:rsid w:val="00293BC2"/>
    <w:rsid w:val="00294D3B"/>
    <w:rsid w:val="00296E36"/>
    <w:rsid w:val="0029720C"/>
    <w:rsid w:val="002978ED"/>
    <w:rsid w:val="002A079B"/>
    <w:rsid w:val="002A1578"/>
    <w:rsid w:val="002A1697"/>
    <w:rsid w:val="002A1D6D"/>
    <w:rsid w:val="002A2062"/>
    <w:rsid w:val="002A321B"/>
    <w:rsid w:val="002A37AC"/>
    <w:rsid w:val="002A447A"/>
    <w:rsid w:val="002A6D9F"/>
    <w:rsid w:val="002A6F2D"/>
    <w:rsid w:val="002A7466"/>
    <w:rsid w:val="002B0AC4"/>
    <w:rsid w:val="002B0C09"/>
    <w:rsid w:val="002B17BA"/>
    <w:rsid w:val="002B1F22"/>
    <w:rsid w:val="002B256A"/>
    <w:rsid w:val="002B25DA"/>
    <w:rsid w:val="002B2C63"/>
    <w:rsid w:val="002B3565"/>
    <w:rsid w:val="002B361B"/>
    <w:rsid w:val="002B4265"/>
    <w:rsid w:val="002B5FB4"/>
    <w:rsid w:val="002B618F"/>
    <w:rsid w:val="002B651E"/>
    <w:rsid w:val="002B69DB"/>
    <w:rsid w:val="002C09F7"/>
    <w:rsid w:val="002C1128"/>
    <w:rsid w:val="002C1DCC"/>
    <w:rsid w:val="002C2747"/>
    <w:rsid w:val="002C3AA8"/>
    <w:rsid w:val="002C4480"/>
    <w:rsid w:val="002C5582"/>
    <w:rsid w:val="002C6078"/>
    <w:rsid w:val="002C664B"/>
    <w:rsid w:val="002C6E50"/>
    <w:rsid w:val="002C6E62"/>
    <w:rsid w:val="002D0ACB"/>
    <w:rsid w:val="002D15E0"/>
    <w:rsid w:val="002D194E"/>
    <w:rsid w:val="002D1BC5"/>
    <w:rsid w:val="002D272D"/>
    <w:rsid w:val="002D3331"/>
    <w:rsid w:val="002D37B3"/>
    <w:rsid w:val="002D3B20"/>
    <w:rsid w:val="002D4BDA"/>
    <w:rsid w:val="002D6565"/>
    <w:rsid w:val="002D7C64"/>
    <w:rsid w:val="002D7D71"/>
    <w:rsid w:val="002E0B05"/>
    <w:rsid w:val="002E0BDF"/>
    <w:rsid w:val="002E1BAA"/>
    <w:rsid w:val="002E1BD1"/>
    <w:rsid w:val="002E28A4"/>
    <w:rsid w:val="002E42AB"/>
    <w:rsid w:val="002E5657"/>
    <w:rsid w:val="002E5A0F"/>
    <w:rsid w:val="002E6B30"/>
    <w:rsid w:val="002E7179"/>
    <w:rsid w:val="002E7E66"/>
    <w:rsid w:val="002F095A"/>
    <w:rsid w:val="002F0B6C"/>
    <w:rsid w:val="002F14B1"/>
    <w:rsid w:val="002F16E1"/>
    <w:rsid w:val="002F18BA"/>
    <w:rsid w:val="002F1B57"/>
    <w:rsid w:val="002F1BEA"/>
    <w:rsid w:val="002F2A50"/>
    <w:rsid w:val="002F2B8E"/>
    <w:rsid w:val="002F32A7"/>
    <w:rsid w:val="002F42AF"/>
    <w:rsid w:val="002F66B1"/>
    <w:rsid w:val="002F7E58"/>
    <w:rsid w:val="002F7F11"/>
    <w:rsid w:val="003009DE"/>
    <w:rsid w:val="00300AA5"/>
    <w:rsid w:val="003027ED"/>
    <w:rsid w:val="00303AC7"/>
    <w:rsid w:val="00303CEA"/>
    <w:rsid w:val="003057E0"/>
    <w:rsid w:val="00306519"/>
    <w:rsid w:val="00306A31"/>
    <w:rsid w:val="00306E90"/>
    <w:rsid w:val="00306FCD"/>
    <w:rsid w:val="00307391"/>
    <w:rsid w:val="00307454"/>
    <w:rsid w:val="00310A2E"/>
    <w:rsid w:val="00310FD2"/>
    <w:rsid w:val="003123AD"/>
    <w:rsid w:val="0031294E"/>
    <w:rsid w:val="00313040"/>
    <w:rsid w:val="00313717"/>
    <w:rsid w:val="003137EA"/>
    <w:rsid w:val="00313F41"/>
    <w:rsid w:val="0031407F"/>
    <w:rsid w:val="00317071"/>
    <w:rsid w:val="003210B7"/>
    <w:rsid w:val="0032165E"/>
    <w:rsid w:val="00322115"/>
    <w:rsid w:val="00322E62"/>
    <w:rsid w:val="00323756"/>
    <w:rsid w:val="00324373"/>
    <w:rsid w:val="00324D8B"/>
    <w:rsid w:val="003253C9"/>
    <w:rsid w:val="00325674"/>
    <w:rsid w:val="0032635F"/>
    <w:rsid w:val="0032662E"/>
    <w:rsid w:val="0032675B"/>
    <w:rsid w:val="003267C9"/>
    <w:rsid w:val="00326BAF"/>
    <w:rsid w:val="0033057C"/>
    <w:rsid w:val="00332A9D"/>
    <w:rsid w:val="003348DF"/>
    <w:rsid w:val="00335B3D"/>
    <w:rsid w:val="00337625"/>
    <w:rsid w:val="00337FA0"/>
    <w:rsid w:val="00340BB0"/>
    <w:rsid w:val="00341CFF"/>
    <w:rsid w:val="00342DFB"/>
    <w:rsid w:val="003432F5"/>
    <w:rsid w:val="0034344D"/>
    <w:rsid w:val="0034381D"/>
    <w:rsid w:val="00343E36"/>
    <w:rsid w:val="00344516"/>
    <w:rsid w:val="00344601"/>
    <w:rsid w:val="0034515F"/>
    <w:rsid w:val="003451FD"/>
    <w:rsid w:val="0034657C"/>
    <w:rsid w:val="0035104F"/>
    <w:rsid w:val="0035156D"/>
    <w:rsid w:val="003517DA"/>
    <w:rsid w:val="00352B3F"/>
    <w:rsid w:val="003538D3"/>
    <w:rsid w:val="00353B70"/>
    <w:rsid w:val="00355795"/>
    <w:rsid w:val="00355CC1"/>
    <w:rsid w:val="0035701F"/>
    <w:rsid w:val="0035791E"/>
    <w:rsid w:val="00357CB8"/>
    <w:rsid w:val="003603F1"/>
    <w:rsid w:val="00360E3B"/>
    <w:rsid w:val="003612F4"/>
    <w:rsid w:val="00361555"/>
    <w:rsid w:val="00361EF2"/>
    <w:rsid w:val="003634BB"/>
    <w:rsid w:val="0036366D"/>
    <w:rsid w:val="0036501C"/>
    <w:rsid w:val="003650CA"/>
    <w:rsid w:val="00365F77"/>
    <w:rsid w:val="00365F7B"/>
    <w:rsid w:val="0036661E"/>
    <w:rsid w:val="00366C98"/>
    <w:rsid w:val="00366ECA"/>
    <w:rsid w:val="003704FC"/>
    <w:rsid w:val="003706CF"/>
    <w:rsid w:val="003708C4"/>
    <w:rsid w:val="00370B55"/>
    <w:rsid w:val="00370F29"/>
    <w:rsid w:val="00370FC9"/>
    <w:rsid w:val="003713CF"/>
    <w:rsid w:val="00371EC1"/>
    <w:rsid w:val="00371EEE"/>
    <w:rsid w:val="0037214D"/>
    <w:rsid w:val="00373951"/>
    <w:rsid w:val="003747F2"/>
    <w:rsid w:val="00374F7C"/>
    <w:rsid w:val="00374FD4"/>
    <w:rsid w:val="003756B2"/>
    <w:rsid w:val="00376365"/>
    <w:rsid w:val="00377714"/>
    <w:rsid w:val="00377948"/>
    <w:rsid w:val="003808B1"/>
    <w:rsid w:val="003810AB"/>
    <w:rsid w:val="00382863"/>
    <w:rsid w:val="00382C10"/>
    <w:rsid w:val="003851BA"/>
    <w:rsid w:val="0038755F"/>
    <w:rsid w:val="0038791E"/>
    <w:rsid w:val="00387FA4"/>
    <w:rsid w:val="0039030C"/>
    <w:rsid w:val="00391699"/>
    <w:rsid w:val="00392A71"/>
    <w:rsid w:val="00392F90"/>
    <w:rsid w:val="003933C6"/>
    <w:rsid w:val="0039422F"/>
    <w:rsid w:val="003945F2"/>
    <w:rsid w:val="003954CF"/>
    <w:rsid w:val="00397D61"/>
    <w:rsid w:val="003A05C5"/>
    <w:rsid w:val="003A07E2"/>
    <w:rsid w:val="003A184E"/>
    <w:rsid w:val="003A1D8F"/>
    <w:rsid w:val="003A270D"/>
    <w:rsid w:val="003A2A42"/>
    <w:rsid w:val="003A3339"/>
    <w:rsid w:val="003A41B3"/>
    <w:rsid w:val="003A4276"/>
    <w:rsid w:val="003A4DB0"/>
    <w:rsid w:val="003A6C6A"/>
    <w:rsid w:val="003A7462"/>
    <w:rsid w:val="003B07F2"/>
    <w:rsid w:val="003B07F5"/>
    <w:rsid w:val="003B0A14"/>
    <w:rsid w:val="003B0B3A"/>
    <w:rsid w:val="003B0B66"/>
    <w:rsid w:val="003B11B5"/>
    <w:rsid w:val="003B151A"/>
    <w:rsid w:val="003B2D49"/>
    <w:rsid w:val="003B31A3"/>
    <w:rsid w:val="003B3882"/>
    <w:rsid w:val="003B3E7D"/>
    <w:rsid w:val="003B434E"/>
    <w:rsid w:val="003B4DFF"/>
    <w:rsid w:val="003B5DE5"/>
    <w:rsid w:val="003B66C6"/>
    <w:rsid w:val="003C00F8"/>
    <w:rsid w:val="003C0EB8"/>
    <w:rsid w:val="003C0FFF"/>
    <w:rsid w:val="003C286D"/>
    <w:rsid w:val="003C3F6D"/>
    <w:rsid w:val="003C4E95"/>
    <w:rsid w:val="003C5D0E"/>
    <w:rsid w:val="003C6663"/>
    <w:rsid w:val="003C6B14"/>
    <w:rsid w:val="003C7AC4"/>
    <w:rsid w:val="003C7D25"/>
    <w:rsid w:val="003D16E5"/>
    <w:rsid w:val="003D192E"/>
    <w:rsid w:val="003D1D6C"/>
    <w:rsid w:val="003D2EEB"/>
    <w:rsid w:val="003D30A3"/>
    <w:rsid w:val="003D3CB7"/>
    <w:rsid w:val="003D4859"/>
    <w:rsid w:val="003D4ADD"/>
    <w:rsid w:val="003D4D33"/>
    <w:rsid w:val="003D563B"/>
    <w:rsid w:val="003D5D2D"/>
    <w:rsid w:val="003D622F"/>
    <w:rsid w:val="003D68D7"/>
    <w:rsid w:val="003D6D69"/>
    <w:rsid w:val="003D6ED9"/>
    <w:rsid w:val="003D70BB"/>
    <w:rsid w:val="003D7412"/>
    <w:rsid w:val="003D74EB"/>
    <w:rsid w:val="003E103E"/>
    <w:rsid w:val="003E2121"/>
    <w:rsid w:val="003E3A33"/>
    <w:rsid w:val="003E3A9B"/>
    <w:rsid w:val="003E47DB"/>
    <w:rsid w:val="003E4B49"/>
    <w:rsid w:val="003E4CA0"/>
    <w:rsid w:val="003E5152"/>
    <w:rsid w:val="003E5946"/>
    <w:rsid w:val="003E63F8"/>
    <w:rsid w:val="003E6838"/>
    <w:rsid w:val="003E6C3A"/>
    <w:rsid w:val="003E7357"/>
    <w:rsid w:val="003F16D6"/>
    <w:rsid w:val="003F1763"/>
    <w:rsid w:val="003F42A0"/>
    <w:rsid w:val="003F47AE"/>
    <w:rsid w:val="003F4FD9"/>
    <w:rsid w:val="003F5944"/>
    <w:rsid w:val="003F69FC"/>
    <w:rsid w:val="003F79B8"/>
    <w:rsid w:val="004004F7"/>
    <w:rsid w:val="004006AB"/>
    <w:rsid w:val="00400DBD"/>
    <w:rsid w:val="00404E4C"/>
    <w:rsid w:val="004052A5"/>
    <w:rsid w:val="0040605D"/>
    <w:rsid w:val="00406E3A"/>
    <w:rsid w:val="00407644"/>
    <w:rsid w:val="00411469"/>
    <w:rsid w:val="00411F9C"/>
    <w:rsid w:val="00412296"/>
    <w:rsid w:val="0041280B"/>
    <w:rsid w:val="00413865"/>
    <w:rsid w:val="004138EB"/>
    <w:rsid w:val="004144C0"/>
    <w:rsid w:val="004161C2"/>
    <w:rsid w:val="00417F9A"/>
    <w:rsid w:val="0042000C"/>
    <w:rsid w:val="004200F4"/>
    <w:rsid w:val="004206D5"/>
    <w:rsid w:val="004215E6"/>
    <w:rsid w:val="00422780"/>
    <w:rsid w:val="00424455"/>
    <w:rsid w:val="004256BA"/>
    <w:rsid w:val="00425CEA"/>
    <w:rsid w:val="00426396"/>
    <w:rsid w:val="00426F1F"/>
    <w:rsid w:val="0042764C"/>
    <w:rsid w:val="00427C0E"/>
    <w:rsid w:val="0043021B"/>
    <w:rsid w:val="00431562"/>
    <w:rsid w:val="0043296D"/>
    <w:rsid w:val="004332D4"/>
    <w:rsid w:val="00433914"/>
    <w:rsid w:val="0043432E"/>
    <w:rsid w:val="00435466"/>
    <w:rsid w:val="0043622D"/>
    <w:rsid w:val="0043634D"/>
    <w:rsid w:val="0043649D"/>
    <w:rsid w:val="004366BB"/>
    <w:rsid w:val="004369C1"/>
    <w:rsid w:val="0043787D"/>
    <w:rsid w:val="00441B7F"/>
    <w:rsid w:val="00443E78"/>
    <w:rsid w:val="0044494E"/>
    <w:rsid w:val="00444AF4"/>
    <w:rsid w:val="00444B4B"/>
    <w:rsid w:val="004458FA"/>
    <w:rsid w:val="00445C23"/>
    <w:rsid w:val="004466F7"/>
    <w:rsid w:val="00446ABF"/>
    <w:rsid w:val="004475C5"/>
    <w:rsid w:val="004500FA"/>
    <w:rsid w:val="00450609"/>
    <w:rsid w:val="004523B3"/>
    <w:rsid w:val="00452EBD"/>
    <w:rsid w:val="00453394"/>
    <w:rsid w:val="00453554"/>
    <w:rsid w:val="0045399C"/>
    <w:rsid w:val="00453E71"/>
    <w:rsid w:val="0045463E"/>
    <w:rsid w:val="0045619A"/>
    <w:rsid w:val="004566A8"/>
    <w:rsid w:val="00456D93"/>
    <w:rsid w:val="0045722F"/>
    <w:rsid w:val="00460287"/>
    <w:rsid w:val="00460408"/>
    <w:rsid w:val="0046110F"/>
    <w:rsid w:val="00461877"/>
    <w:rsid w:val="00461F7A"/>
    <w:rsid w:val="00461FB9"/>
    <w:rsid w:val="004632AD"/>
    <w:rsid w:val="00463E0E"/>
    <w:rsid w:val="0046494A"/>
    <w:rsid w:val="00464DFE"/>
    <w:rsid w:val="004653A1"/>
    <w:rsid w:val="004661FE"/>
    <w:rsid w:val="00467000"/>
    <w:rsid w:val="0046732E"/>
    <w:rsid w:val="00467392"/>
    <w:rsid w:val="004675C1"/>
    <w:rsid w:val="00467745"/>
    <w:rsid w:val="00470FC9"/>
    <w:rsid w:val="00471046"/>
    <w:rsid w:val="0047182D"/>
    <w:rsid w:val="00471B93"/>
    <w:rsid w:val="00473138"/>
    <w:rsid w:val="00476342"/>
    <w:rsid w:val="00476B39"/>
    <w:rsid w:val="004770CB"/>
    <w:rsid w:val="00477CB3"/>
    <w:rsid w:val="00477F44"/>
    <w:rsid w:val="004805F7"/>
    <w:rsid w:val="00480B5F"/>
    <w:rsid w:val="00480E08"/>
    <w:rsid w:val="004819FE"/>
    <w:rsid w:val="0048308F"/>
    <w:rsid w:val="0048463F"/>
    <w:rsid w:val="00484C75"/>
    <w:rsid w:val="00485684"/>
    <w:rsid w:val="00486243"/>
    <w:rsid w:val="00486732"/>
    <w:rsid w:val="00487370"/>
    <w:rsid w:val="00490CD3"/>
    <w:rsid w:val="00490D6B"/>
    <w:rsid w:val="00492258"/>
    <w:rsid w:val="0049362E"/>
    <w:rsid w:val="00495EFA"/>
    <w:rsid w:val="00497378"/>
    <w:rsid w:val="00497A78"/>
    <w:rsid w:val="004A1B5B"/>
    <w:rsid w:val="004A2942"/>
    <w:rsid w:val="004A2ABF"/>
    <w:rsid w:val="004A43B8"/>
    <w:rsid w:val="004A55C5"/>
    <w:rsid w:val="004A5C5C"/>
    <w:rsid w:val="004A671E"/>
    <w:rsid w:val="004A7239"/>
    <w:rsid w:val="004A777A"/>
    <w:rsid w:val="004B0620"/>
    <w:rsid w:val="004B073D"/>
    <w:rsid w:val="004B0A34"/>
    <w:rsid w:val="004B0DD4"/>
    <w:rsid w:val="004B10C4"/>
    <w:rsid w:val="004B13C7"/>
    <w:rsid w:val="004B300B"/>
    <w:rsid w:val="004B3E0A"/>
    <w:rsid w:val="004B4000"/>
    <w:rsid w:val="004B4C65"/>
    <w:rsid w:val="004B5066"/>
    <w:rsid w:val="004B5480"/>
    <w:rsid w:val="004B7285"/>
    <w:rsid w:val="004C017C"/>
    <w:rsid w:val="004C0F00"/>
    <w:rsid w:val="004C1377"/>
    <w:rsid w:val="004C243E"/>
    <w:rsid w:val="004C5557"/>
    <w:rsid w:val="004C5A0F"/>
    <w:rsid w:val="004C6588"/>
    <w:rsid w:val="004C6CC6"/>
    <w:rsid w:val="004C79B2"/>
    <w:rsid w:val="004C7D51"/>
    <w:rsid w:val="004D05A4"/>
    <w:rsid w:val="004D1D6E"/>
    <w:rsid w:val="004D2439"/>
    <w:rsid w:val="004D2B55"/>
    <w:rsid w:val="004D3DC7"/>
    <w:rsid w:val="004D432F"/>
    <w:rsid w:val="004D4F65"/>
    <w:rsid w:val="004D543C"/>
    <w:rsid w:val="004D56F7"/>
    <w:rsid w:val="004D5798"/>
    <w:rsid w:val="004D57BE"/>
    <w:rsid w:val="004D69A2"/>
    <w:rsid w:val="004D6BCE"/>
    <w:rsid w:val="004D6E0A"/>
    <w:rsid w:val="004D6F84"/>
    <w:rsid w:val="004D73BF"/>
    <w:rsid w:val="004D7BD1"/>
    <w:rsid w:val="004E0298"/>
    <w:rsid w:val="004E02DB"/>
    <w:rsid w:val="004E061E"/>
    <w:rsid w:val="004E17B7"/>
    <w:rsid w:val="004E1A0A"/>
    <w:rsid w:val="004E3299"/>
    <w:rsid w:val="004E3344"/>
    <w:rsid w:val="004E365B"/>
    <w:rsid w:val="004E3FDE"/>
    <w:rsid w:val="004E4040"/>
    <w:rsid w:val="004E4189"/>
    <w:rsid w:val="004E45EB"/>
    <w:rsid w:val="004E4BDD"/>
    <w:rsid w:val="004E57D8"/>
    <w:rsid w:val="004E7528"/>
    <w:rsid w:val="004E7693"/>
    <w:rsid w:val="004E7929"/>
    <w:rsid w:val="004E7DDB"/>
    <w:rsid w:val="004F09E3"/>
    <w:rsid w:val="004F1AC8"/>
    <w:rsid w:val="004F3F76"/>
    <w:rsid w:val="004F55C4"/>
    <w:rsid w:val="004F63EE"/>
    <w:rsid w:val="00501E52"/>
    <w:rsid w:val="00501F61"/>
    <w:rsid w:val="00502343"/>
    <w:rsid w:val="005039D7"/>
    <w:rsid w:val="00503A57"/>
    <w:rsid w:val="00503BAA"/>
    <w:rsid w:val="0050424E"/>
    <w:rsid w:val="005048C1"/>
    <w:rsid w:val="0050542C"/>
    <w:rsid w:val="00505895"/>
    <w:rsid w:val="00506C47"/>
    <w:rsid w:val="00506D4A"/>
    <w:rsid w:val="005079EE"/>
    <w:rsid w:val="00510259"/>
    <w:rsid w:val="00510544"/>
    <w:rsid w:val="005105A7"/>
    <w:rsid w:val="00510B1D"/>
    <w:rsid w:val="00510B8B"/>
    <w:rsid w:val="00510E10"/>
    <w:rsid w:val="00511423"/>
    <w:rsid w:val="00511485"/>
    <w:rsid w:val="00513F20"/>
    <w:rsid w:val="00514F2F"/>
    <w:rsid w:val="00515169"/>
    <w:rsid w:val="00515A24"/>
    <w:rsid w:val="0052078C"/>
    <w:rsid w:val="00520C26"/>
    <w:rsid w:val="00522700"/>
    <w:rsid w:val="00522A96"/>
    <w:rsid w:val="00522B33"/>
    <w:rsid w:val="005236CC"/>
    <w:rsid w:val="0052583B"/>
    <w:rsid w:val="005319F4"/>
    <w:rsid w:val="00532992"/>
    <w:rsid w:val="00533851"/>
    <w:rsid w:val="0053385E"/>
    <w:rsid w:val="00533A29"/>
    <w:rsid w:val="00533CAD"/>
    <w:rsid w:val="00534329"/>
    <w:rsid w:val="00535C82"/>
    <w:rsid w:val="00535CDA"/>
    <w:rsid w:val="00535D97"/>
    <w:rsid w:val="0053731F"/>
    <w:rsid w:val="005373A2"/>
    <w:rsid w:val="00537E91"/>
    <w:rsid w:val="00540A78"/>
    <w:rsid w:val="00541F5A"/>
    <w:rsid w:val="00543DF7"/>
    <w:rsid w:val="00545008"/>
    <w:rsid w:val="00546233"/>
    <w:rsid w:val="00546648"/>
    <w:rsid w:val="00546C8D"/>
    <w:rsid w:val="00546F27"/>
    <w:rsid w:val="005474DA"/>
    <w:rsid w:val="005475D1"/>
    <w:rsid w:val="005476C0"/>
    <w:rsid w:val="005479A6"/>
    <w:rsid w:val="00550733"/>
    <w:rsid w:val="00550DCE"/>
    <w:rsid w:val="00550E22"/>
    <w:rsid w:val="00552572"/>
    <w:rsid w:val="00553040"/>
    <w:rsid w:val="005531B6"/>
    <w:rsid w:val="00553613"/>
    <w:rsid w:val="0055381A"/>
    <w:rsid w:val="00553AB7"/>
    <w:rsid w:val="00554191"/>
    <w:rsid w:val="005548CA"/>
    <w:rsid w:val="00554921"/>
    <w:rsid w:val="00554B2B"/>
    <w:rsid w:val="00555534"/>
    <w:rsid w:val="0055789A"/>
    <w:rsid w:val="005601DE"/>
    <w:rsid w:val="0056055F"/>
    <w:rsid w:val="00560D90"/>
    <w:rsid w:val="00561495"/>
    <w:rsid w:val="00561DD0"/>
    <w:rsid w:val="005624E5"/>
    <w:rsid w:val="0056364D"/>
    <w:rsid w:val="00563C3E"/>
    <w:rsid w:val="00563E3B"/>
    <w:rsid w:val="00564395"/>
    <w:rsid w:val="005648C7"/>
    <w:rsid w:val="00565655"/>
    <w:rsid w:val="00565F30"/>
    <w:rsid w:val="00567043"/>
    <w:rsid w:val="00567B62"/>
    <w:rsid w:val="00570E01"/>
    <w:rsid w:val="005722CF"/>
    <w:rsid w:val="00572F75"/>
    <w:rsid w:val="0057392C"/>
    <w:rsid w:val="00573ADF"/>
    <w:rsid w:val="00573D0E"/>
    <w:rsid w:val="005747BE"/>
    <w:rsid w:val="00574C0B"/>
    <w:rsid w:val="00574EBC"/>
    <w:rsid w:val="00574F40"/>
    <w:rsid w:val="0057552E"/>
    <w:rsid w:val="005756B9"/>
    <w:rsid w:val="00575A95"/>
    <w:rsid w:val="00575F5F"/>
    <w:rsid w:val="00576009"/>
    <w:rsid w:val="005761C3"/>
    <w:rsid w:val="00580120"/>
    <w:rsid w:val="00581410"/>
    <w:rsid w:val="005827FC"/>
    <w:rsid w:val="005832A3"/>
    <w:rsid w:val="00586278"/>
    <w:rsid w:val="005865B9"/>
    <w:rsid w:val="00587976"/>
    <w:rsid w:val="00587A06"/>
    <w:rsid w:val="00587CF3"/>
    <w:rsid w:val="00590010"/>
    <w:rsid w:val="00590BCA"/>
    <w:rsid w:val="00591A9B"/>
    <w:rsid w:val="00592581"/>
    <w:rsid w:val="00593654"/>
    <w:rsid w:val="00593A7B"/>
    <w:rsid w:val="00594280"/>
    <w:rsid w:val="0059470D"/>
    <w:rsid w:val="00594BC5"/>
    <w:rsid w:val="00594E7E"/>
    <w:rsid w:val="0059617C"/>
    <w:rsid w:val="00596A5A"/>
    <w:rsid w:val="005A0E21"/>
    <w:rsid w:val="005A1038"/>
    <w:rsid w:val="005A11D0"/>
    <w:rsid w:val="005A24F4"/>
    <w:rsid w:val="005A2897"/>
    <w:rsid w:val="005A2B4F"/>
    <w:rsid w:val="005A2CE1"/>
    <w:rsid w:val="005A3E66"/>
    <w:rsid w:val="005A4067"/>
    <w:rsid w:val="005A471F"/>
    <w:rsid w:val="005A5646"/>
    <w:rsid w:val="005A5ADD"/>
    <w:rsid w:val="005A608B"/>
    <w:rsid w:val="005A6236"/>
    <w:rsid w:val="005A6608"/>
    <w:rsid w:val="005A7457"/>
    <w:rsid w:val="005B125B"/>
    <w:rsid w:val="005B20C5"/>
    <w:rsid w:val="005B2107"/>
    <w:rsid w:val="005B2F27"/>
    <w:rsid w:val="005B3D68"/>
    <w:rsid w:val="005B4F2A"/>
    <w:rsid w:val="005B53E1"/>
    <w:rsid w:val="005B53F8"/>
    <w:rsid w:val="005B6C4C"/>
    <w:rsid w:val="005B711F"/>
    <w:rsid w:val="005B7193"/>
    <w:rsid w:val="005C0A5C"/>
    <w:rsid w:val="005C1E18"/>
    <w:rsid w:val="005C22AE"/>
    <w:rsid w:val="005C4440"/>
    <w:rsid w:val="005C44B3"/>
    <w:rsid w:val="005C4CDE"/>
    <w:rsid w:val="005C5EBD"/>
    <w:rsid w:val="005C629C"/>
    <w:rsid w:val="005C742D"/>
    <w:rsid w:val="005C7972"/>
    <w:rsid w:val="005C7F89"/>
    <w:rsid w:val="005D15C5"/>
    <w:rsid w:val="005D15DB"/>
    <w:rsid w:val="005D1806"/>
    <w:rsid w:val="005D2BBB"/>
    <w:rsid w:val="005D2D65"/>
    <w:rsid w:val="005D304D"/>
    <w:rsid w:val="005D31D6"/>
    <w:rsid w:val="005D3315"/>
    <w:rsid w:val="005D48C2"/>
    <w:rsid w:val="005D4BC4"/>
    <w:rsid w:val="005D4BD3"/>
    <w:rsid w:val="005D5099"/>
    <w:rsid w:val="005D5FBD"/>
    <w:rsid w:val="005D6030"/>
    <w:rsid w:val="005D6D26"/>
    <w:rsid w:val="005D73E9"/>
    <w:rsid w:val="005D7AE5"/>
    <w:rsid w:val="005E0005"/>
    <w:rsid w:val="005E0555"/>
    <w:rsid w:val="005E1454"/>
    <w:rsid w:val="005E1F67"/>
    <w:rsid w:val="005E2F52"/>
    <w:rsid w:val="005E38F2"/>
    <w:rsid w:val="005E39A5"/>
    <w:rsid w:val="005E4E4E"/>
    <w:rsid w:val="005E4EA0"/>
    <w:rsid w:val="005E531A"/>
    <w:rsid w:val="005E6658"/>
    <w:rsid w:val="005E7007"/>
    <w:rsid w:val="005F06FA"/>
    <w:rsid w:val="005F0BEB"/>
    <w:rsid w:val="005F0D05"/>
    <w:rsid w:val="005F25C7"/>
    <w:rsid w:val="005F4234"/>
    <w:rsid w:val="005F463A"/>
    <w:rsid w:val="005F7668"/>
    <w:rsid w:val="005F76F3"/>
    <w:rsid w:val="005F7CA4"/>
    <w:rsid w:val="0060124D"/>
    <w:rsid w:val="0060151C"/>
    <w:rsid w:val="0060212C"/>
    <w:rsid w:val="00602641"/>
    <w:rsid w:val="00602A3A"/>
    <w:rsid w:val="006038EE"/>
    <w:rsid w:val="006049D1"/>
    <w:rsid w:val="00604FA6"/>
    <w:rsid w:val="00605378"/>
    <w:rsid w:val="00606D29"/>
    <w:rsid w:val="00607235"/>
    <w:rsid w:val="00607A83"/>
    <w:rsid w:val="006100B8"/>
    <w:rsid w:val="0061036A"/>
    <w:rsid w:val="006106BE"/>
    <w:rsid w:val="00610B6B"/>
    <w:rsid w:val="00610DC9"/>
    <w:rsid w:val="006115B7"/>
    <w:rsid w:val="006115EA"/>
    <w:rsid w:val="0061185A"/>
    <w:rsid w:val="00611E0B"/>
    <w:rsid w:val="006120F0"/>
    <w:rsid w:val="00613A79"/>
    <w:rsid w:val="00613F04"/>
    <w:rsid w:val="0061537E"/>
    <w:rsid w:val="00616210"/>
    <w:rsid w:val="0062084D"/>
    <w:rsid w:val="006210B8"/>
    <w:rsid w:val="00621E3A"/>
    <w:rsid w:val="00622098"/>
    <w:rsid w:val="006223D3"/>
    <w:rsid w:val="00624436"/>
    <w:rsid w:val="00625D8C"/>
    <w:rsid w:val="00626276"/>
    <w:rsid w:val="0062638D"/>
    <w:rsid w:val="00626663"/>
    <w:rsid w:val="00626A8D"/>
    <w:rsid w:val="00632A8B"/>
    <w:rsid w:val="006338E8"/>
    <w:rsid w:val="00634A03"/>
    <w:rsid w:val="006364C7"/>
    <w:rsid w:val="006373A0"/>
    <w:rsid w:val="006375EC"/>
    <w:rsid w:val="006406EF"/>
    <w:rsid w:val="00640BDA"/>
    <w:rsid w:val="00640F81"/>
    <w:rsid w:val="00641831"/>
    <w:rsid w:val="00642AB4"/>
    <w:rsid w:val="006447FB"/>
    <w:rsid w:val="00644B32"/>
    <w:rsid w:val="00644D48"/>
    <w:rsid w:val="006450FA"/>
    <w:rsid w:val="00645601"/>
    <w:rsid w:val="006459CA"/>
    <w:rsid w:val="006470F9"/>
    <w:rsid w:val="00650539"/>
    <w:rsid w:val="00651449"/>
    <w:rsid w:val="00651B68"/>
    <w:rsid w:val="00652D6F"/>
    <w:rsid w:val="006534C6"/>
    <w:rsid w:val="006543F5"/>
    <w:rsid w:val="00654742"/>
    <w:rsid w:val="00654880"/>
    <w:rsid w:val="00655088"/>
    <w:rsid w:val="006550D4"/>
    <w:rsid w:val="00655FD4"/>
    <w:rsid w:val="006571E7"/>
    <w:rsid w:val="006604AC"/>
    <w:rsid w:val="006608F4"/>
    <w:rsid w:val="00660AA4"/>
    <w:rsid w:val="00660FAC"/>
    <w:rsid w:val="006614E0"/>
    <w:rsid w:val="0066182D"/>
    <w:rsid w:val="00661C09"/>
    <w:rsid w:val="006634FC"/>
    <w:rsid w:val="00663ACB"/>
    <w:rsid w:val="006640C9"/>
    <w:rsid w:val="006640F2"/>
    <w:rsid w:val="00665D9F"/>
    <w:rsid w:val="006663A2"/>
    <w:rsid w:val="006667CC"/>
    <w:rsid w:val="006670EE"/>
    <w:rsid w:val="00667A76"/>
    <w:rsid w:val="00670248"/>
    <w:rsid w:val="00671357"/>
    <w:rsid w:val="006729D2"/>
    <w:rsid w:val="006756A3"/>
    <w:rsid w:val="00675C06"/>
    <w:rsid w:val="00675FCD"/>
    <w:rsid w:val="006762B1"/>
    <w:rsid w:val="006775F5"/>
    <w:rsid w:val="006777D8"/>
    <w:rsid w:val="00677F85"/>
    <w:rsid w:val="006815FE"/>
    <w:rsid w:val="0068176F"/>
    <w:rsid w:val="00681C9E"/>
    <w:rsid w:val="006843E0"/>
    <w:rsid w:val="00684BDF"/>
    <w:rsid w:val="006857CF"/>
    <w:rsid w:val="006860FD"/>
    <w:rsid w:val="00693529"/>
    <w:rsid w:val="00693693"/>
    <w:rsid w:val="006939A6"/>
    <w:rsid w:val="00693A90"/>
    <w:rsid w:val="00694771"/>
    <w:rsid w:val="006953A4"/>
    <w:rsid w:val="0069540A"/>
    <w:rsid w:val="006954EC"/>
    <w:rsid w:val="00695C8B"/>
    <w:rsid w:val="00696FE8"/>
    <w:rsid w:val="0069723C"/>
    <w:rsid w:val="006A0795"/>
    <w:rsid w:val="006A0B8D"/>
    <w:rsid w:val="006A1297"/>
    <w:rsid w:val="006A1341"/>
    <w:rsid w:val="006A29DE"/>
    <w:rsid w:val="006A38BA"/>
    <w:rsid w:val="006A4372"/>
    <w:rsid w:val="006A6441"/>
    <w:rsid w:val="006A66B4"/>
    <w:rsid w:val="006A6873"/>
    <w:rsid w:val="006A7D9D"/>
    <w:rsid w:val="006B055E"/>
    <w:rsid w:val="006B0750"/>
    <w:rsid w:val="006B09BB"/>
    <w:rsid w:val="006B0A4C"/>
    <w:rsid w:val="006B1288"/>
    <w:rsid w:val="006B23D4"/>
    <w:rsid w:val="006B2797"/>
    <w:rsid w:val="006B2B79"/>
    <w:rsid w:val="006B2CC1"/>
    <w:rsid w:val="006B3892"/>
    <w:rsid w:val="006B3B3B"/>
    <w:rsid w:val="006B4B7B"/>
    <w:rsid w:val="006B4BB4"/>
    <w:rsid w:val="006B528E"/>
    <w:rsid w:val="006B590B"/>
    <w:rsid w:val="006B666E"/>
    <w:rsid w:val="006B71BC"/>
    <w:rsid w:val="006B75D5"/>
    <w:rsid w:val="006B78EB"/>
    <w:rsid w:val="006C0B94"/>
    <w:rsid w:val="006C28AD"/>
    <w:rsid w:val="006C2F95"/>
    <w:rsid w:val="006C30A6"/>
    <w:rsid w:val="006C335E"/>
    <w:rsid w:val="006C3F74"/>
    <w:rsid w:val="006C483F"/>
    <w:rsid w:val="006C56D1"/>
    <w:rsid w:val="006C6616"/>
    <w:rsid w:val="006C6621"/>
    <w:rsid w:val="006C6904"/>
    <w:rsid w:val="006C6FDA"/>
    <w:rsid w:val="006C7020"/>
    <w:rsid w:val="006C70C5"/>
    <w:rsid w:val="006C7340"/>
    <w:rsid w:val="006D01E1"/>
    <w:rsid w:val="006D0E4A"/>
    <w:rsid w:val="006D28AE"/>
    <w:rsid w:val="006D30A0"/>
    <w:rsid w:val="006D3724"/>
    <w:rsid w:val="006D413C"/>
    <w:rsid w:val="006D4208"/>
    <w:rsid w:val="006D433D"/>
    <w:rsid w:val="006D49E9"/>
    <w:rsid w:val="006D5625"/>
    <w:rsid w:val="006D57B1"/>
    <w:rsid w:val="006D5F3E"/>
    <w:rsid w:val="006D68F9"/>
    <w:rsid w:val="006D6BB5"/>
    <w:rsid w:val="006D6BF2"/>
    <w:rsid w:val="006D714E"/>
    <w:rsid w:val="006D7986"/>
    <w:rsid w:val="006D7E39"/>
    <w:rsid w:val="006E04D8"/>
    <w:rsid w:val="006E114A"/>
    <w:rsid w:val="006E1F63"/>
    <w:rsid w:val="006E333D"/>
    <w:rsid w:val="006E3886"/>
    <w:rsid w:val="006E4790"/>
    <w:rsid w:val="006E5FB2"/>
    <w:rsid w:val="006E6002"/>
    <w:rsid w:val="006E6132"/>
    <w:rsid w:val="006E6E71"/>
    <w:rsid w:val="006E79A4"/>
    <w:rsid w:val="006F02B5"/>
    <w:rsid w:val="006F0698"/>
    <w:rsid w:val="006F0DF0"/>
    <w:rsid w:val="006F164A"/>
    <w:rsid w:val="006F17D9"/>
    <w:rsid w:val="006F1839"/>
    <w:rsid w:val="006F1BF1"/>
    <w:rsid w:val="006F2AB8"/>
    <w:rsid w:val="006F331F"/>
    <w:rsid w:val="006F3CCA"/>
    <w:rsid w:val="006F43C6"/>
    <w:rsid w:val="006F4D6D"/>
    <w:rsid w:val="006F506D"/>
    <w:rsid w:val="006F6009"/>
    <w:rsid w:val="007000AA"/>
    <w:rsid w:val="007003C2"/>
    <w:rsid w:val="0070056F"/>
    <w:rsid w:val="00700881"/>
    <w:rsid w:val="007014B8"/>
    <w:rsid w:val="007027C7"/>
    <w:rsid w:val="00704AB0"/>
    <w:rsid w:val="00704B92"/>
    <w:rsid w:val="00704D55"/>
    <w:rsid w:val="007055CE"/>
    <w:rsid w:val="0070598B"/>
    <w:rsid w:val="00705F2D"/>
    <w:rsid w:val="00706235"/>
    <w:rsid w:val="007070BE"/>
    <w:rsid w:val="007071F6"/>
    <w:rsid w:val="00707BC8"/>
    <w:rsid w:val="00710A45"/>
    <w:rsid w:val="00710AA3"/>
    <w:rsid w:val="007125E3"/>
    <w:rsid w:val="00712776"/>
    <w:rsid w:val="00713F2E"/>
    <w:rsid w:val="007143CC"/>
    <w:rsid w:val="00714864"/>
    <w:rsid w:val="0071497B"/>
    <w:rsid w:val="00714B69"/>
    <w:rsid w:val="0071546B"/>
    <w:rsid w:val="00716057"/>
    <w:rsid w:val="0071708A"/>
    <w:rsid w:val="0071710D"/>
    <w:rsid w:val="007176A4"/>
    <w:rsid w:val="00717C66"/>
    <w:rsid w:val="0072011F"/>
    <w:rsid w:val="00720E4E"/>
    <w:rsid w:val="00720F5A"/>
    <w:rsid w:val="00720F86"/>
    <w:rsid w:val="007213E1"/>
    <w:rsid w:val="00721B1D"/>
    <w:rsid w:val="00721C5F"/>
    <w:rsid w:val="00721F9B"/>
    <w:rsid w:val="0072274C"/>
    <w:rsid w:val="0072391E"/>
    <w:rsid w:val="0072440F"/>
    <w:rsid w:val="00724A64"/>
    <w:rsid w:val="00725582"/>
    <w:rsid w:val="007266E6"/>
    <w:rsid w:val="007268A9"/>
    <w:rsid w:val="00727D91"/>
    <w:rsid w:val="00727EB7"/>
    <w:rsid w:val="00730327"/>
    <w:rsid w:val="00730CEA"/>
    <w:rsid w:val="00730E5D"/>
    <w:rsid w:val="007315C8"/>
    <w:rsid w:val="007325B2"/>
    <w:rsid w:val="00733369"/>
    <w:rsid w:val="00734DAC"/>
    <w:rsid w:val="00735094"/>
    <w:rsid w:val="00735A9C"/>
    <w:rsid w:val="00735F41"/>
    <w:rsid w:val="00736380"/>
    <w:rsid w:val="0073689B"/>
    <w:rsid w:val="00736B37"/>
    <w:rsid w:val="00736DA3"/>
    <w:rsid w:val="007372A5"/>
    <w:rsid w:val="0074038B"/>
    <w:rsid w:val="007414A7"/>
    <w:rsid w:val="007414AC"/>
    <w:rsid w:val="00741B57"/>
    <w:rsid w:val="00742726"/>
    <w:rsid w:val="0074275B"/>
    <w:rsid w:val="00742E4F"/>
    <w:rsid w:val="00742FA5"/>
    <w:rsid w:val="00743451"/>
    <w:rsid w:val="007439E2"/>
    <w:rsid w:val="007456B9"/>
    <w:rsid w:val="00746517"/>
    <w:rsid w:val="00746AA2"/>
    <w:rsid w:val="00746C67"/>
    <w:rsid w:val="00750073"/>
    <w:rsid w:val="00751193"/>
    <w:rsid w:val="0075146D"/>
    <w:rsid w:val="00753535"/>
    <w:rsid w:val="00755839"/>
    <w:rsid w:val="00756242"/>
    <w:rsid w:val="0076127A"/>
    <w:rsid w:val="007619A9"/>
    <w:rsid w:val="0076394E"/>
    <w:rsid w:val="0076448D"/>
    <w:rsid w:val="007646B5"/>
    <w:rsid w:val="00764A17"/>
    <w:rsid w:val="00765703"/>
    <w:rsid w:val="00765797"/>
    <w:rsid w:val="00767881"/>
    <w:rsid w:val="00767C1E"/>
    <w:rsid w:val="00770E07"/>
    <w:rsid w:val="00772D0D"/>
    <w:rsid w:val="00772F7D"/>
    <w:rsid w:val="007746B5"/>
    <w:rsid w:val="00774CD3"/>
    <w:rsid w:val="00774D1A"/>
    <w:rsid w:val="00774F92"/>
    <w:rsid w:val="007756FB"/>
    <w:rsid w:val="00775C6D"/>
    <w:rsid w:val="007767C0"/>
    <w:rsid w:val="00776D52"/>
    <w:rsid w:val="0077751A"/>
    <w:rsid w:val="007776D0"/>
    <w:rsid w:val="00777993"/>
    <w:rsid w:val="00780346"/>
    <w:rsid w:val="00782E91"/>
    <w:rsid w:val="00784729"/>
    <w:rsid w:val="0078479A"/>
    <w:rsid w:val="00784BC6"/>
    <w:rsid w:val="00784CF8"/>
    <w:rsid w:val="00785484"/>
    <w:rsid w:val="00786205"/>
    <w:rsid w:val="00787039"/>
    <w:rsid w:val="00787679"/>
    <w:rsid w:val="00787818"/>
    <w:rsid w:val="00787DDE"/>
    <w:rsid w:val="0079005A"/>
    <w:rsid w:val="007905E5"/>
    <w:rsid w:val="00791636"/>
    <w:rsid w:val="00791EE6"/>
    <w:rsid w:val="0079222E"/>
    <w:rsid w:val="00792B76"/>
    <w:rsid w:val="007934B0"/>
    <w:rsid w:val="00793F19"/>
    <w:rsid w:val="00795EF2"/>
    <w:rsid w:val="007A0E99"/>
    <w:rsid w:val="007A1FB1"/>
    <w:rsid w:val="007A22AF"/>
    <w:rsid w:val="007A244B"/>
    <w:rsid w:val="007A3378"/>
    <w:rsid w:val="007A40CA"/>
    <w:rsid w:val="007A4329"/>
    <w:rsid w:val="007A465B"/>
    <w:rsid w:val="007A4BEB"/>
    <w:rsid w:val="007A5CFE"/>
    <w:rsid w:val="007A5F42"/>
    <w:rsid w:val="007A7278"/>
    <w:rsid w:val="007A769F"/>
    <w:rsid w:val="007A78A3"/>
    <w:rsid w:val="007A7984"/>
    <w:rsid w:val="007B04D8"/>
    <w:rsid w:val="007B087E"/>
    <w:rsid w:val="007B16C8"/>
    <w:rsid w:val="007B17C3"/>
    <w:rsid w:val="007B1B46"/>
    <w:rsid w:val="007B1DB6"/>
    <w:rsid w:val="007B27FD"/>
    <w:rsid w:val="007B2C4A"/>
    <w:rsid w:val="007B3EE7"/>
    <w:rsid w:val="007B4379"/>
    <w:rsid w:val="007B44FD"/>
    <w:rsid w:val="007B4545"/>
    <w:rsid w:val="007B553C"/>
    <w:rsid w:val="007B6DC1"/>
    <w:rsid w:val="007B7B0E"/>
    <w:rsid w:val="007C10E0"/>
    <w:rsid w:val="007C12DD"/>
    <w:rsid w:val="007C1BB1"/>
    <w:rsid w:val="007C1D04"/>
    <w:rsid w:val="007C221B"/>
    <w:rsid w:val="007C2369"/>
    <w:rsid w:val="007C2DC9"/>
    <w:rsid w:val="007C2E59"/>
    <w:rsid w:val="007C3706"/>
    <w:rsid w:val="007C501F"/>
    <w:rsid w:val="007C57D1"/>
    <w:rsid w:val="007C651A"/>
    <w:rsid w:val="007C7072"/>
    <w:rsid w:val="007C7AE2"/>
    <w:rsid w:val="007D0B95"/>
    <w:rsid w:val="007D1478"/>
    <w:rsid w:val="007D1C91"/>
    <w:rsid w:val="007D2E61"/>
    <w:rsid w:val="007D451F"/>
    <w:rsid w:val="007D4565"/>
    <w:rsid w:val="007D4FDE"/>
    <w:rsid w:val="007D538D"/>
    <w:rsid w:val="007D6F53"/>
    <w:rsid w:val="007D7260"/>
    <w:rsid w:val="007E04E9"/>
    <w:rsid w:val="007E0E6A"/>
    <w:rsid w:val="007E1937"/>
    <w:rsid w:val="007E2074"/>
    <w:rsid w:val="007E40E3"/>
    <w:rsid w:val="007E43CF"/>
    <w:rsid w:val="007E6373"/>
    <w:rsid w:val="007E67D2"/>
    <w:rsid w:val="007E7134"/>
    <w:rsid w:val="007E7357"/>
    <w:rsid w:val="007F0CF4"/>
    <w:rsid w:val="007F1352"/>
    <w:rsid w:val="007F14C6"/>
    <w:rsid w:val="007F233A"/>
    <w:rsid w:val="007F32AC"/>
    <w:rsid w:val="007F32E7"/>
    <w:rsid w:val="007F444B"/>
    <w:rsid w:val="007F4CC7"/>
    <w:rsid w:val="007F566C"/>
    <w:rsid w:val="007F6CF2"/>
    <w:rsid w:val="007F76A6"/>
    <w:rsid w:val="0080161E"/>
    <w:rsid w:val="008018A9"/>
    <w:rsid w:val="008033E2"/>
    <w:rsid w:val="00803827"/>
    <w:rsid w:val="00803C8B"/>
    <w:rsid w:val="00803E6E"/>
    <w:rsid w:val="0080408A"/>
    <w:rsid w:val="00804491"/>
    <w:rsid w:val="00805171"/>
    <w:rsid w:val="00805F2B"/>
    <w:rsid w:val="008063B0"/>
    <w:rsid w:val="008074EA"/>
    <w:rsid w:val="00807CE9"/>
    <w:rsid w:val="00811321"/>
    <w:rsid w:val="00811856"/>
    <w:rsid w:val="00811C69"/>
    <w:rsid w:val="008127DB"/>
    <w:rsid w:val="00812ED5"/>
    <w:rsid w:val="008130D2"/>
    <w:rsid w:val="008139CF"/>
    <w:rsid w:val="00813A22"/>
    <w:rsid w:val="00814924"/>
    <w:rsid w:val="00814B8B"/>
    <w:rsid w:val="008158C4"/>
    <w:rsid w:val="00815A2F"/>
    <w:rsid w:val="00816331"/>
    <w:rsid w:val="0082082B"/>
    <w:rsid w:val="00821B23"/>
    <w:rsid w:val="00821E54"/>
    <w:rsid w:val="0082214A"/>
    <w:rsid w:val="00822314"/>
    <w:rsid w:val="008228FA"/>
    <w:rsid w:val="00822F58"/>
    <w:rsid w:val="00823900"/>
    <w:rsid w:val="00823B05"/>
    <w:rsid w:val="00823BEA"/>
    <w:rsid w:val="00824765"/>
    <w:rsid w:val="0082558E"/>
    <w:rsid w:val="008258BB"/>
    <w:rsid w:val="0082655B"/>
    <w:rsid w:val="00830401"/>
    <w:rsid w:val="008307C0"/>
    <w:rsid w:val="00830F03"/>
    <w:rsid w:val="00830FC3"/>
    <w:rsid w:val="00831D0B"/>
    <w:rsid w:val="00832B90"/>
    <w:rsid w:val="008336F3"/>
    <w:rsid w:val="00833D08"/>
    <w:rsid w:val="00833DCE"/>
    <w:rsid w:val="00833FDD"/>
    <w:rsid w:val="008346BF"/>
    <w:rsid w:val="0083558B"/>
    <w:rsid w:val="00835A67"/>
    <w:rsid w:val="00835CC4"/>
    <w:rsid w:val="00836472"/>
    <w:rsid w:val="00840351"/>
    <w:rsid w:val="0084178A"/>
    <w:rsid w:val="00842386"/>
    <w:rsid w:val="00843152"/>
    <w:rsid w:val="00843C76"/>
    <w:rsid w:val="00844231"/>
    <w:rsid w:val="0084704E"/>
    <w:rsid w:val="0084710E"/>
    <w:rsid w:val="008472AB"/>
    <w:rsid w:val="00847754"/>
    <w:rsid w:val="00847839"/>
    <w:rsid w:val="008479F5"/>
    <w:rsid w:val="00850744"/>
    <w:rsid w:val="008507C9"/>
    <w:rsid w:val="00850A93"/>
    <w:rsid w:val="00851364"/>
    <w:rsid w:val="0085160A"/>
    <w:rsid w:val="00851F04"/>
    <w:rsid w:val="00852176"/>
    <w:rsid w:val="00852C64"/>
    <w:rsid w:val="00852EE0"/>
    <w:rsid w:val="00854C0A"/>
    <w:rsid w:val="00856EB3"/>
    <w:rsid w:val="008570DB"/>
    <w:rsid w:val="008573D9"/>
    <w:rsid w:val="00857FFB"/>
    <w:rsid w:val="00860845"/>
    <w:rsid w:val="00860A50"/>
    <w:rsid w:val="00860FD9"/>
    <w:rsid w:val="008616E5"/>
    <w:rsid w:val="008623E0"/>
    <w:rsid w:val="008624B1"/>
    <w:rsid w:val="008631BA"/>
    <w:rsid w:val="00863410"/>
    <w:rsid w:val="00863474"/>
    <w:rsid w:val="00863F98"/>
    <w:rsid w:val="00866B3E"/>
    <w:rsid w:val="00866DEE"/>
    <w:rsid w:val="008673AD"/>
    <w:rsid w:val="008676DF"/>
    <w:rsid w:val="00867FC1"/>
    <w:rsid w:val="008714D2"/>
    <w:rsid w:val="0087574D"/>
    <w:rsid w:val="00876487"/>
    <w:rsid w:val="00876AD2"/>
    <w:rsid w:val="00876D05"/>
    <w:rsid w:val="00877656"/>
    <w:rsid w:val="00877B60"/>
    <w:rsid w:val="00877CC5"/>
    <w:rsid w:val="00880243"/>
    <w:rsid w:val="00880DBD"/>
    <w:rsid w:val="0088164C"/>
    <w:rsid w:val="00881E24"/>
    <w:rsid w:val="008820A0"/>
    <w:rsid w:val="00882597"/>
    <w:rsid w:val="00882F67"/>
    <w:rsid w:val="00882FB7"/>
    <w:rsid w:val="008839F1"/>
    <w:rsid w:val="00884D1E"/>
    <w:rsid w:val="00885949"/>
    <w:rsid w:val="008859D0"/>
    <w:rsid w:val="0088681E"/>
    <w:rsid w:val="00886CE2"/>
    <w:rsid w:val="008873BF"/>
    <w:rsid w:val="00887859"/>
    <w:rsid w:val="008906D3"/>
    <w:rsid w:val="00891BE5"/>
    <w:rsid w:val="00892316"/>
    <w:rsid w:val="00892A27"/>
    <w:rsid w:val="00892C3B"/>
    <w:rsid w:val="00893473"/>
    <w:rsid w:val="0089382E"/>
    <w:rsid w:val="0089556A"/>
    <w:rsid w:val="00896178"/>
    <w:rsid w:val="008962E1"/>
    <w:rsid w:val="00896404"/>
    <w:rsid w:val="00896C64"/>
    <w:rsid w:val="008971D9"/>
    <w:rsid w:val="00897568"/>
    <w:rsid w:val="00897687"/>
    <w:rsid w:val="0089774C"/>
    <w:rsid w:val="008A0284"/>
    <w:rsid w:val="008A4B87"/>
    <w:rsid w:val="008A6C5E"/>
    <w:rsid w:val="008A7315"/>
    <w:rsid w:val="008B0239"/>
    <w:rsid w:val="008B1157"/>
    <w:rsid w:val="008B2F96"/>
    <w:rsid w:val="008B35AB"/>
    <w:rsid w:val="008B35FF"/>
    <w:rsid w:val="008B3E98"/>
    <w:rsid w:val="008B401F"/>
    <w:rsid w:val="008B4330"/>
    <w:rsid w:val="008B4B1D"/>
    <w:rsid w:val="008B5709"/>
    <w:rsid w:val="008B58ED"/>
    <w:rsid w:val="008B60E4"/>
    <w:rsid w:val="008B696C"/>
    <w:rsid w:val="008C0B2E"/>
    <w:rsid w:val="008C165E"/>
    <w:rsid w:val="008C1685"/>
    <w:rsid w:val="008C2981"/>
    <w:rsid w:val="008C2BE6"/>
    <w:rsid w:val="008C316C"/>
    <w:rsid w:val="008C3B90"/>
    <w:rsid w:val="008C3DA6"/>
    <w:rsid w:val="008C52B4"/>
    <w:rsid w:val="008C54A2"/>
    <w:rsid w:val="008C76B0"/>
    <w:rsid w:val="008C7F91"/>
    <w:rsid w:val="008D03AA"/>
    <w:rsid w:val="008D1240"/>
    <w:rsid w:val="008D24AF"/>
    <w:rsid w:val="008D351C"/>
    <w:rsid w:val="008D36D4"/>
    <w:rsid w:val="008D4152"/>
    <w:rsid w:val="008D475A"/>
    <w:rsid w:val="008D500A"/>
    <w:rsid w:val="008D5016"/>
    <w:rsid w:val="008D50B5"/>
    <w:rsid w:val="008D5457"/>
    <w:rsid w:val="008D7BDD"/>
    <w:rsid w:val="008D7EC3"/>
    <w:rsid w:val="008E07FD"/>
    <w:rsid w:val="008E110F"/>
    <w:rsid w:val="008E247C"/>
    <w:rsid w:val="008E28DB"/>
    <w:rsid w:val="008E2BD7"/>
    <w:rsid w:val="008E2E15"/>
    <w:rsid w:val="008E2FEE"/>
    <w:rsid w:val="008E3024"/>
    <w:rsid w:val="008E364F"/>
    <w:rsid w:val="008E6388"/>
    <w:rsid w:val="008E64C6"/>
    <w:rsid w:val="008E6F53"/>
    <w:rsid w:val="008E743D"/>
    <w:rsid w:val="008E7CF7"/>
    <w:rsid w:val="008F043E"/>
    <w:rsid w:val="008F0548"/>
    <w:rsid w:val="008F06CA"/>
    <w:rsid w:val="008F1017"/>
    <w:rsid w:val="008F1C68"/>
    <w:rsid w:val="008F21AF"/>
    <w:rsid w:val="008F23F0"/>
    <w:rsid w:val="008F246E"/>
    <w:rsid w:val="008F2B12"/>
    <w:rsid w:val="008F3935"/>
    <w:rsid w:val="008F5157"/>
    <w:rsid w:val="008F534F"/>
    <w:rsid w:val="008F58D6"/>
    <w:rsid w:val="008F671D"/>
    <w:rsid w:val="008F6AC6"/>
    <w:rsid w:val="008F6E87"/>
    <w:rsid w:val="008F77A3"/>
    <w:rsid w:val="009003F2"/>
    <w:rsid w:val="009012A5"/>
    <w:rsid w:val="009015AD"/>
    <w:rsid w:val="00901D11"/>
    <w:rsid w:val="00901E57"/>
    <w:rsid w:val="00902111"/>
    <w:rsid w:val="00902344"/>
    <w:rsid w:val="0090284B"/>
    <w:rsid w:val="00902D8F"/>
    <w:rsid w:val="00903441"/>
    <w:rsid w:val="009051C9"/>
    <w:rsid w:val="009057FA"/>
    <w:rsid w:val="009071A0"/>
    <w:rsid w:val="00907884"/>
    <w:rsid w:val="009078E9"/>
    <w:rsid w:val="009100EF"/>
    <w:rsid w:val="00910AD9"/>
    <w:rsid w:val="00911013"/>
    <w:rsid w:val="009115FA"/>
    <w:rsid w:val="00911772"/>
    <w:rsid w:val="00912DDE"/>
    <w:rsid w:val="00913564"/>
    <w:rsid w:val="00914C1E"/>
    <w:rsid w:val="00915B85"/>
    <w:rsid w:val="009171B0"/>
    <w:rsid w:val="00920B58"/>
    <w:rsid w:val="0092137D"/>
    <w:rsid w:val="00921C1D"/>
    <w:rsid w:val="00922634"/>
    <w:rsid w:val="0092373A"/>
    <w:rsid w:val="00923D45"/>
    <w:rsid w:val="00925F5C"/>
    <w:rsid w:val="009261AE"/>
    <w:rsid w:val="00926449"/>
    <w:rsid w:val="00926BEF"/>
    <w:rsid w:val="00927F91"/>
    <w:rsid w:val="00930502"/>
    <w:rsid w:val="00931646"/>
    <w:rsid w:val="00931976"/>
    <w:rsid w:val="00931E38"/>
    <w:rsid w:val="0093205B"/>
    <w:rsid w:val="009320D2"/>
    <w:rsid w:val="009327D2"/>
    <w:rsid w:val="00934242"/>
    <w:rsid w:val="00934E0B"/>
    <w:rsid w:val="009356F4"/>
    <w:rsid w:val="00935F44"/>
    <w:rsid w:val="009363DE"/>
    <w:rsid w:val="00937642"/>
    <w:rsid w:val="009378DE"/>
    <w:rsid w:val="00937CA3"/>
    <w:rsid w:val="00940201"/>
    <w:rsid w:val="00941C47"/>
    <w:rsid w:val="00941CF9"/>
    <w:rsid w:val="00941D5F"/>
    <w:rsid w:val="00942436"/>
    <w:rsid w:val="009424BE"/>
    <w:rsid w:val="00942DCA"/>
    <w:rsid w:val="0094350A"/>
    <w:rsid w:val="00944D09"/>
    <w:rsid w:val="00944D7A"/>
    <w:rsid w:val="0094527F"/>
    <w:rsid w:val="00946F36"/>
    <w:rsid w:val="009471D7"/>
    <w:rsid w:val="0095123E"/>
    <w:rsid w:val="009512D7"/>
    <w:rsid w:val="0095176B"/>
    <w:rsid w:val="00952B7B"/>
    <w:rsid w:val="0095395B"/>
    <w:rsid w:val="00953AE4"/>
    <w:rsid w:val="00953B09"/>
    <w:rsid w:val="0095419B"/>
    <w:rsid w:val="00954B13"/>
    <w:rsid w:val="00956415"/>
    <w:rsid w:val="009568D4"/>
    <w:rsid w:val="00956D28"/>
    <w:rsid w:val="00956EDB"/>
    <w:rsid w:val="009577DE"/>
    <w:rsid w:val="00957F3A"/>
    <w:rsid w:val="00961391"/>
    <w:rsid w:val="00961944"/>
    <w:rsid w:val="00961CF2"/>
    <w:rsid w:val="00961E0B"/>
    <w:rsid w:val="00962915"/>
    <w:rsid w:val="00962F47"/>
    <w:rsid w:val="00963039"/>
    <w:rsid w:val="00964654"/>
    <w:rsid w:val="00965000"/>
    <w:rsid w:val="00965031"/>
    <w:rsid w:val="009654A4"/>
    <w:rsid w:val="009656E5"/>
    <w:rsid w:val="00966B07"/>
    <w:rsid w:val="00966E0D"/>
    <w:rsid w:val="009707D5"/>
    <w:rsid w:val="00970C31"/>
    <w:rsid w:val="00971332"/>
    <w:rsid w:val="009720F0"/>
    <w:rsid w:val="00972668"/>
    <w:rsid w:val="00972CBF"/>
    <w:rsid w:val="0097384D"/>
    <w:rsid w:val="009743B8"/>
    <w:rsid w:val="00974CCF"/>
    <w:rsid w:val="00976BD1"/>
    <w:rsid w:val="00976C27"/>
    <w:rsid w:val="009806E7"/>
    <w:rsid w:val="009811A7"/>
    <w:rsid w:val="009814C7"/>
    <w:rsid w:val="00981D85"/>
    <w:rsid w:val="009845B0"/>
    <w:rsid w:val="00984ACF"/>
    <w:rsid w:val="00984E04"/>
    <w:rsid w:val="00984F77"/>
    <w:rsid w:val="00985789"/>
    <w:rsid w:val="00987A7F"/>
    <w:rsid w:val="00987D26"/>
    <w:rsid w:val="00987F71"/>
    <w:rsid w:val="00990A1C"/>
    <w:rsid w:val="00990E83"/>
    <w:rsid w:val="00991F88"/>
    <w:rsid w:val="00992667"/>
    <w:rsid w:val="00992DAF"/>
    <w:rsid w:val="009930DC"/>
    <w:rsid w:val="00995718"/>
    <w:rsid w:val="00995E78"/>
    <w:rsid w:val="00996A60"/>
    <w:rsid w:val="00997521"/>
    <w:rsid w:val="00997D99"/>
    <w:rsid w:val="009A0B40"/>
    <w:rsid w:val="009A121C"/>
    <w:rsid w:val="009A125E"/>
    <w:rsid w:val="009A2CD7"/>
    <w:rsid w:val="009A3277"/>
    <w:rsid w:val="009A3AEE"/>
    <w:rsid w:val="009A4D8C"/>
    <w:rsid w:val="009A4E8A"/>
    <w:rsid w:val="009A5EEB"/>
    <w:rsid w:val="009A6119"/>
    <w:rsid w:val="009A6300"/>
    <w:rsid w:val="009A759E"/>
    <w:rsid w:val="009A77E6"/>
    <w:rsid w:val="009A7C1B"/>
    <w:rsid w:val="009B3E0C"/>
    <w:rsid w:val="009B4A60"/>
    <w:rsid w:val="009B4FEB"/>
    <w:rsid w:val="009B5DB4"/>
    <w:rsid w:val="009B6796"/>
    <w:rsid w:val="009B6D0F"/>
    <w:rsid w:val="009B731F"/>
    <w:rsid w:val="009B77A4"/>
    <w:rsid w:val="009B7E3F"/>
    <w:rsid w:val="009C1777"/>
    <w:rsid w:val="009C2442"/>
    <w:rsid w:val="009C29E4"/>
    <w:rsid w:val="009C366D"/>
    <w:rsid w:val="009C380D"/>
    <w:rsid w:val="009C4287"/>
    <w:rsid w:val="009C46BD"/>
    <w:rsid w:val="009C53FD"/>
    <w:rsid w:val="009C5B6D"/>
    <w:rsid w:val="009C79CC"/>
    <w:rsid w:val="009D095E"/>
    <w:rsid w:val="009D0D47"/>
    <w:rsid w:val="009D0D81"/>
    <w:rsid w:val="009D0FF2"/>
    <w:rsid w:val="009D1EA6"/>
    <w:rsid w:val="009D216E"/>
    <w:rsid w:val="009D2FA1"/>
    <w:rsid w:val="009D33A6"/>
    <w:rsid w:val="009D3467"/>
    <w:rsid w:val="009D3D45"/>
    <w:rsid w:val="009D3E3B"/>
    <w:rsid w:val="009D5243"/>
    <w:rsid w:val="009D55DE"/>
    <w:rsid w:val="009D5F1B"/>
    <w:rsid w:val="009D6609"/>
    <w:rsid w:val="009D7307"/>
    <w:rsid w:val="009D7427"/>
    <w:rsid w:val="009D769F"/>
    <w:rsid w:val="009E051B"/>
    <w:rsid w:val="009E15BF"/>
    <w:rsid w:val="009E2428"/>
    <w:rsid w:val="009E35AA"/>
    <w:rsid w:val="009E3A24"/>
    <w:rsid w:val="009E40C5"/>
    <w:rsid w:val="009E46F7"/>
    <w:rsid w:val="009E483E"/>
    <w:rsid w:val="009E5041"/>
    <w:rsid w:val="009E62AF"/>
    <w:rsid w:val="009E66B5"/>
    <w:rsid w:val="009E6E01"/>
    <w:rsid w:val="009E78A3"/>
    <w:rsid w:val="009F2746"/>
    <w:rsid w:val="009F42A8"/>
    <w:rsid w:val="009F44E3"/>
    <w:rsid w:val="009F461F"/>
    <w:rsid w:val="009F4702"/>
    <w:rsid w:val="009F4798"/>
    <w:rsid w:val="009F483B"/>
    <w:rsid w:val="009F569C"/>
    <w:rsid w:val="009F5C8B"/>
    <w:rsid w:val="009F677F"/>
    <w:rsid w:val="009F687F"/>
    <w:rsid w:val="00A00232"/>
    <w:rsid w:val="00A00256"/>
    <w:rsid w:val="00A00DC9"/>
    <w:rsid w:val="00A012B6"/>
    <w:rsid w:val="00A01483"/>
    <w:rsid w:val="00A02278"/>
    <w:rsid w:val="00A023F9"/>
    <w:rsid w:val="00A0373B"/>
    <w:rsid w:val="00A04845"/>
    <w:rsid w:val="00A06149"/>
    <w:rsid w:val="00A064B1"/>
    <w:rsid w:val="00A068B6"/>
    <w:rsid w:val="00A073B7"/>
    <w:rsid w:val="00A0790F"/>
    <w:rsid w:val="00A07984"/>
    <w:rsid w:val="00A10202"/>
    <w:rsid w:val="00A10BAD"/>
    <w:rsid w:val="00A10CC1"/>
    <w:rsid w:val="00A11A0D"/>
    <w:rsid w:val="00A12020"/>
    <w:rsid w:val="00A12BCE"/>
    <w:rsid w:val="00A135F0"/>
    <w:rsid w:val="00A1497E"/>
    <w:rsid w:val="00A14AB2"/>
    <w:rsid w:val="00A150D9"/>
    <w:rsid w:val="00A16972"/>
    <w:rsid w:val="00A16A5B"/>
    <w:rsid w:val="00A20490"/>
    <w:rsid w:val="00A2091C"/>
    <w:rsid w:val="00A20FA2"/>
    <w:rsid w:val="00A21C84"/>
    <w:rsid w:val="00A22060"/>
    <w:rsid w:val="00A239BC"/>
    <w:rsid w:val="00A244CB"/>
    <w:rsid w:val="00A24ADF"/>
    <w:rsid w:val="00A25131"/>
    <w:rsid w:val="00A2553D"/>
    <w:rsid w:val="00A25A50"/>
    <w:rsid w:val="00A26A70"/>
    <w:rsid w:val="00A27886"/>
    <w:rsid w:val="00A30195"/>
    <w:rsid w:val="00A30277"/>
    <w:rsid w:val="00A30414"/>
    <w:rsid w:val="00A31391"/>
    <w:rsid w:val="00A31BBB"/>
    <w:rsid w:val="00A31C39"/>
    <w:rsid w:val="00A31DA5"/>
    <w:rsid w:val="00A32395"/>
    <w:rsid w:val="00A32540"/>
    <w:rsid w:val="00A3308D"/>
    <w:rsid w:val="00A341B7"/>
    <w:rsid w:val="00A347EB"/>
    <w:rsid w:val="00A34B50"/>
    <w:rsid w:val="00A36392"/>
    <w:rsid w:val="00A41464"/>
    <w:rsid w:val="00A42A11"/>
    <w:rsid w:val="00A42D36"/>
    <w:rsid w:val="00A43AF5"/>
    <w:rsid w:val="00A43D59"/>
    <w:rsid w:val="00A43DFD"/>
    <w:rsid w:val="00A44F17"/>
    <w:rsid w:val="00A4596C"/>
    <w:rsid w:val="00A4605C"/>
    <w:rsid w:val="00A46A39"/>
    <w:rsid w:val="00A47B36"/>
    <w:rsid w:val="00A47E97"/>
    <w:rsid w:val="00A50018"/>
    <w:rsid w:val="00A504E4"/>
    <w:rsid w:val="00A51403"/>
    <w:rsid w:val="00A519FD"/>
    <w:rsid w:val="00A52271"/>
    <w:rsid w:val="00A52447"/>
    <w:rsid w:val="00A52961"/>
    <w:rsid w:val="00A533A2"/>
    <w:rsid w:val="00A538EF"/>
    <w:rsid w:val="00A6002D"/>
    <w:rsid w:val="00A600C5"/>
    <w:rsid w:val="00A60D9A"/>
    <w:rsid w:val="00A62BAC"/>
    <w:rsid w:val="00A62D98"/>
    <w:rsid w:val="00A630C9"/>
    <w:rsid w:val="00A637C7"/>
    <w:rsid w:val="00A63FB9"/>
    <w:rsid w:val="00A64991"/>
    <w:rsid w:val="00A64A25"/>
    <w:rsid w:val="00A64D28"/>
    <w:rsid w:val="00A64D7F"/>
    <w:rsid w:val="00A65B15"/>
    <w:rsid w:val="00A65D5A"/>
    <w:rsid w:val="00A65D99"/>
    <w:rsid w:val="00A65F80"/>
    <w:rsid w:val="00A675B5"/>
    <w:rsid w:val="00A67A5F"/>
    <w:rsid w:val="00A67E20"/>
    <w:rsid w:val="00A7085D"/>
    <w:rsid w:val="00A713D1"/>
    <w:rsid w:val="00A7385C"/>
    <w:rsid w:val="00A738CF"/>
    <w:rsid w:val="00A73CAA"/>
    <w:rsid w:val="00A74503"/>
    <w:rsid w:val="00A74D07"/>
    <w:rsid w:val="00A77229"/>
    <w:rsid w:val="00A77A83"/>
    <w:rsid w:val="00A77F0F"/>
    <w:rsid w:val="00A8245C"/>
    <w:rsid w:val="00A82D3F"/>
    <w:rsid w:val="00A830D6"/>
    <w:rsid w:val="00A8417A"/>
    <w:rsid w:val="00A84B14"/>
    <w:rsid w:val="00A85FA7"/>
    <w:rsid w:val="00A8669C"/>
    <w:rsid w:val="00A879F5"/>
    <w:rsid w:val="00A90D84"/>
    <w:rsid w:val="00A90F9A"/>
    <w:rsid w:val="00A919CE"/>
    <w:rsid w:val="00A92A19"/>
    <w:rsid w:val="00A93199"/>
    <w:rsid w:val="00A94171"/>
    <w:rsid w:val="00A94E48"/>
    <w:rsid w:val="00A95454"/>
    <w:rsid w:val="00A95596"/>
    <w:rsid w:val="00A9577A"/>
    <w:rsid w:val="00AA19BD"/>
    <w:rsid w:val="00AA2C10"/>
    <w:rsid w:val="00AA3CC3"/>
    <w:rsid w:val="00AA401E"/>
    <w:rsid w:val="00AA41E8"/>
    <w:rsid w:val="00AA59DD"/>
    <w:rsid w:val="00AA6036"/>
    <w:rsid w:val="00AA737A"/>
    <w:rsid w:val="00AB014B"/>
    <w:rsid w:val="00AB091D"/>
    <w:rsid w:val="00AB0A49"/>
    <w:rsid w:val="00AB4346"/>
    <w:rsid w:val="00AB5191"/>
    <w:rsid w:val="00AB5E85"/>
    <w:rsid w:val="00AB6658"/>
    <w:rsid w:val="00AB67C4"/>
    <w:rsid w:val="00AB72EE"/>
    <w:rsid w:val="00AB7B0D"/>
    <w:rsid w:val="00AC00E0"/>
    <w:rsid w:val="00AC0B60"/>
    <w:rsid w:val="00AC0C8B"/>
    <w:rsid w:val="00AC1AF4"/>
    <w:rsid w:val="00AC1DC1"/>
    <w:rsid w:val="00AC21E3"/>
    <w:rsid w:val="00AC2ECD"/>
    <w:rsid w:val="00AC3012"/>
    <w:rsid w:val="00AC3184"/>
    <w:rsid w:val="00AC4BC9"/>
    <w:rsid w:val="00AC6982"/>
    <w:rsid w:val="00AC6F3F"/>
    <w:rsid w:val="00AC7128"/>
    <w:rsid w:val="00AC7D34"/>
    <w:rsid w:val="00AD0248"/>
    <w:rsid w:val="00AD0840"/>
    <w:rsid w:val="00AD15B7"/>
    <w:rsid w:val="00AD1C35"/>
    <w:rsid w:val="00AD1F28"/>
    <w:rsid w:val="00AD4844"/>
    <w:rsid w:val="00AD504F"/>
    <w:rsid w:val="00AD5946"/>
    <w:rsid w:val="00AD5B8D"/>
    <w:rsid w:val="00AD7031"/>
    <w:rsid w:val="00AD756A"/>
    <w:rsid w:val="00AD7724"/>
    <w:rsid w:val="00AD7B12"/>
    <w:rsid w:val="00AD7FB0"/>
    <w:rsid w:val="00AE008B"/>
    <w:rsid w:val="00AE0513"/>
    <w:rsid w:val="00AE0746"/>
    <w:rsid w:val="00AE0CC6"/>
    <w:rsid w:val="00AE246F"/>
    <w:rsid w:val="00AE38D0"/>
    <w:rsid w:val="00AE3FF0"/>
    <w:rsid w:val="00AE4F25"/>
    <w:rsid w:val="00AE57A0"/>
    <w:rsid w:val="00AE5CA9"/>
    <w:rsid w:val="00AE69E2"/>
    <w:rsid w:val="00AE6BCB"/>
    <w:rsid w:val="00AE6E58"/>
    <w:rsid w:val="00AE6EDF"/>
    <w:rsid w:val="00AE6F0F"/>
    <w:rsid w:val="00AE704E"/>
    <w:rsid w:val="00AE76FA"/>
    <w:rsid w:val="00AE7BE0"/>
    <w:rsid w:val="00AE7ED8"/>
    <w:rsid w:val="00AF056A"/>
    <w:rsid w:val="00AF07BD"/>
    <w:rsid w:val="00AF1602"/>
    <w:rsid w:val="00AF289F"/>
    <w:rsid w:val="00AF38DD"/>
    <w:rsid w:val="00AF38E2"/>
    <w:rsid w:val="00AF3C4F"/>
    <w:rsid w:val="00AF3EBC"/>
    <w:rsid w:val="00AF4C7A"/>
    <w:rsid w:val="00AF54CB"/>
    <w:rsid w:val="00AF5B4C"/>
    <w:rsid w:val="00AF5EB0"/>
    <w:rsid w:val="00B00F7F"/>
    <w:rsid w:val="00B02026"/>
    <w:rsid w:val="00B02829"/>
    <w:rsid w:val="00B02845"/>
    <w:rsid w:val="00B02D29"/>
    <w:rsid w:val="00B02D6F"/>
    <w:rsid w:val="00B05B39"/>
    <w:rsid w:val="00B05B3D"/>
    <w:rsid w:val="00B060A6"/>
    <w:rsid w:val="00B104C3"/>
    <w:rsid w:val="00B10CB4"/>
    <w:rsid w:val="00B10D0D"/>
    <w:rsid w:val="00B11505"/>
    <w:rsid w:val="00B14B73"/>
    <w:rsid w:val="00B14BC2"/>
    <w:rsid w:val="00B17BFD"/>
    <w:rsid w:val="00B20118"/>
    <w:rsid w:val="00B225FE"/>
    <w:rsid w:val="00B22CC1"/>
    <w:rsid w:val="00B24A1B"/>
    <w:rsid w:val="00B24C0D"/>
    <w:rsid w:val="00B27EC5"/>
    <w:rsid w:val="00B305C9"/>
    <w:rsid w:val="00B3098F"/>
    <w:rsid w:val="00B309DF"/>
    <w:rsid w:val="00B31270"/>
    <w:rsid w:val="00B31DA1"/>
    <w:rsid w:val="00B3298F"/>
    <w:rsid w:val="00B33C10"/>
    <w:rsid w:val="00B340A5"/>
    <w:rsid w:val="00B3453D"/>
    <w:rsid w:val="00B345B3"/>
    <w:rsid w:val="00B360A7"/>
    <w:rsid w:val="00B3645F"/>
    <w:rsid w:val="00B37AAA"/>
    <w:rsid w:val="00B37CA0"/>
    <w:rsid w:val="00B41209"/>
    <w:rsid w:val="00B425B0"/>
    <w:rsid w:val="00B432A6"/>
    <w:rsid w:val="00B44126"/>
    <w:rsid w:val="00B444D2"/>
    <w:rsid w:val="00B44BA7"/>
    <w:rsid w:val="00B45809"/>
    <w:rsid w:val="00B46388"/>
    <w:rsid w:val="00B46D5D"/>
    <w:rsid w:val="00B506F5"/>
    <w:rsid w:val="00B51B60"/>
    <w:rsid w:val="00B52353"/>
    <w:rsid w:val="00B52E62"/>
    <w:rsid w:val="00B52F2C"/>
    <w:rsid w:val="00B53420"/>
    <w:rsid w:val="00B537D1"/>
    <w:rsid w:val="00B53FA7"/>
    <w:rsid w:val="00B543C5"/>
    <w:rsid w:val="00B545EF"/>
    <w:rsid w:val="00B548ED"/>
    <w:rsid w:val="00B55557"/>
    <w:rsid w:val="00B56146"/>
    <w:rsid w:val="00B57ADD"/>
    <w:rsid w:val="00B57C3F"/>
    <w:rsid w:val="00B602EF"/>
    <w:rsid w:val="00B611B8"/>
    <w:rsid w:val="00B61C04"/>
    <w:rsid w:val="00B629C6"/>
    <w:rsid w:val="00B662C0"/>
    <w:rsid w:val="00B674EF"/>
    <w:rsid w:val="00B70097"/>
    <w:rsid w:val="00B70524"/>
    <w:rsid w:val="00B70A93"/>
    <w:rsid w:val="00B71632"/>
    <w:rsid w:val="00B741F7"/>
    <w:rsid w:val="00B743E8"/>
    <w:rsid w:val="00B75F6F"/>
    <w:rsid w:val="00B75FB0"/>
    <w:rsid w:val="00B767D5"/>
    <w:rsid w:val="00B768DE"/>
    <w:rsid w:val="00B76C20"/>
    <w:rsid w:val="00B77064"/>
    <w:rsid w:val="00B77A0C"/>
    <w:rsid w:val="00B83AAC"/>
    <w:rsid w:val="00B83CC3"/>
    <w:rsid w:val="00B83FB1"/>
    <w:rsid w:val="00B845EC"/>
    <w:rsid w:val="00B84791"/>
    <w:rsid w:val="00B87CFE"/>
    <w:rsid w:val="00B91490"/>
    <w:rsid w:val="00B91AE9"/>
    <w:rsid w:val="00B927D1"/>
    <w:rsid w:val="00B92864"/>
    <w:rsid w:val="00B931B4"/>
    <w:rsid w:val="00B94AD7"/>
    <w:rsid w:val="00B94B4F"/>
    <w:rsid w:val="00B95E20"/>
    <w:rsid w:val="00B96171"/>
    <w:rsid w:val="00B962CD"/>
    <w:rsid w:val="00B96864"/>
    <w:rsid w:val="00B976FF"/>
    <w:rsid w:val="00B97744"/>
    <w:rsid w:val="00B97DDB"/>
    <w:rsid w:val="00B97E70"/>
    <w:rsid w:val="00BA12D0"/>
    <w:rsid w:val="00BA24C4"/>
    <w:rsid w:val="00BA2C2D"/>
    <w:rsid w:val="00BA302F"/>
    <w:rsid w:val="00BA31AD"/>
    <w:rsid w:val="00BA475B"/>
    <w:rsid w:val="00BA4C7D"/>
    <w:rsid w:val="00BA5966"/>
    <w:rsid w:val="00BA5FF9"/>
    <w:rsid w:val="00BA6047"/>
    <w:rsid w:val="00BA7FA9"/>
    <w:rsid w:val="00BB0081"/>
    <w:rsid w:val="00BB0E65"/>
    <w:rsid w:val="00BB0F40"/>
    <w:rsid w:val="00BB2462"/>
    <w:rsid w:val="00BB3A1E"/>
    <w:rsid w:val="00BB465C"/>
    <w:rsid w:val="00BB563A"/>
    <w:rsid w:val="00BB5A4D"/>
    <w:rsid w:val="00BB6B1D"/>
    <w:rsid w:val="00BB6B70"/>
    <w:rsid w:val="00BB710D"/>
    <w:rsid w:val="00BB78CC"/>
    <w:rsid w:val="00BB793A"/>
    <w:rsid w:val="00BB7C58"/>
    <w:rsid w:val="00BC0B5B"/>
    <w:rsid w:val="00BC12F5"/>
    <w:rsid w:val="00BC132D"/>
    <w:rsid w:val="00BC13D2"/>
    <w:rsid w:val="00BC14AA"/>
    <w:rsid w:val="00BC163A"/>
    <w:rsid w:val="00BC16EB"/>
    <w:rsid w:val="00BC2855"/>
    <w:rsid w:val="00BC35BD"/>
    <w:rsid w:val="00BC3AD3"/>
    <w:rsid w:val="00BC3B63"/>
    <w:rsid w:val="00BC443C"/>
    <w:rsid w:val="00BC566D"/>
    <w:rsid w:val="00BC59A2"/>
    <w:rsid w:val="00BC5CB5"/>
    <w:rsid w:val="00BC696A"/>
    <w:rsid w:val="00BC6F71"/>
    <w:rsid w:val="00BC70FB"/>
    <w:rsid w:val="00BC7D55"/>
    <w:rsid w:val="00BD045E"/>
    <w:rsid w:val="00BD072E"/>
    <w:rsid w:val="00BD1284"/>
    <w:rsid w:val="00BD12E5"/>
    <w:rsid w:val="00BD1EA3"/>
    <w:rsid w:val="00BD2277"/>
    <w:rsid w:val="00BD2B48"/>
    <w:rsid w:val="00BD31DE"/>
    <w:rsid w:val="00BD3300"/>
    <w:rsid w:val="00BD3D6B"/>
    <w:rsid w:val="00BD414D"/>
    <w:rsid w:val="00BD4366"/>
    <w:rsid w:val="00BD584E"/>
    <w:rsid w:val="00BD7128"/>
    <w:rsid w:val="00BE04F3"/>
    <w:rsid w:val="00BE0591"/>
    <w:rsid w:val="00BE0F65"/>
    <w:rsid w:val="00BE0FC6"/>
    <w:rsid w:val="00BE1A4B"/>
    <w:rsid w:val="00BE1D6D"/>
    <w:rsid w:val="00BE2BD6"/>
    <w:rsid w:val="00BE36FB"/>
    <w:rsid w:val="00BE3927"/>
    <w:rsid w:val="00BE3AD5"/>
    <w:rsid w:val="00BE40B8"/>
    <w:rsid w:val="00BE5DB6"/>
    <w:rsid w:val="00BE6907"/>
    <w:rsid w:val="00BE6D63"/>
    <w:rsid w:val="00BE7E52"/>
    <w:rsid w:val="00BF00A8"/>
    <w:rsid w:val="00BF00DF"/>
    <w:rsid w:val="00BF088A"/>
    <w:rsid w:val="00BF1976"/>
    <w:rsid w:val="00BF1AA9"/>
    <w:rsid w:val="00BF1B83"/>
    <w:rsid w:val="00BF2430"/>
    <w:rsid w:val="00BF2837"/>
    <w:rsid w:val="00BF2D96"/>
    <w:rsid w:val="00BF35A3"/>
    <w:rsid w:val="00BF386F"/>
    <w:rsid w:val="00BF4F34"/>
    <w:rsid w:val="00BF52C5"/>
    <w:rsid w:val="00BF7E7B"/>
    <w:rsid w:val="00C00FE8"/>
    <w:rsid w:val="00C01473"/>
    <w:rsid w:val="00C030EC"/>
    <w:rsid w:val="00C0392F"/>
    <w:rsid w:val="00C03C48"/>
    <w:rsid w:val="00C04147"/>
    <w:rsid w:val="00C0447F"/>
    <w:rsid w:val="00C05436"/>
    <w:rsid w:val="00C05665"/>
    <w:rsid w:val="00C05DA1"/>
    <w:rsid w:val="00C06151"/>
    <w:rsid w:val="00C07B02"/>
    <w:rsid w:val="00C07D00"/>
    <w:rsid w:val="00C103D4"/>
    <w:rsid w:val="00C108BD"/>
    <w:rsid w:val="00C10BB8"/>
    <w:rsid w:val="00C10EFF"/>
    <w:rsid w:val="00C110FA"/>
    <w:rsid w:val="00C1110B"/>
    <w:rsid w:val="00C115EB"/>
    <w:rsid w:val="00C119B6"/>
    <w:rsid w:val="00C11E49"/>
    <w:rsid w:val="00C12315"/>
    <w:rsid w:val="00C12EB7"/>
    <w:rsid w:val="00C16FC6"/>
    <w:rsid w:val="00C201AA"/>
    <w:rsid w:val="00C20BFD"/>
    <w:rsid w:val="00C20C5E"/>
    <w:rsid w:val="00C22020"/>
    <w:rsid w:val="00C22188"/>
    <w:rsid w:val="00C22FD3"/>
    <w:rsid w:val="00C24A73"/>
    <w:rsid w:val="00C25540"/>
    <w:rsid w:val="00C25F1F"/>
    <w:rsid w:val="00C26027"/>
    <w:rsid w:val="00C26B3C"/>
    <w:rsid w:val="00C26E0E"/>
    <w:rsid w:val="00C27D09"/>
    <w:rsid w:val="00C30102"/>
    <w:rsid w:val="00C30291"/>
    <w:rsid w:val="00C305FD"/>
    <w:rsid w:val="00C30A8C"/>
    <w:rsid w:val="00C31A76"/>
    <w:rsid w:val="00C32132"/>
    <w:rsid w:val="00C32169"/>
    <w:rsid w:val="00C32856"/>
    <w:rsid w:val="00C32ACB"/>
    <w:rsid w:val="00C32F00"/>
    <w:rsid w:val="00C3345E"/>
    <w:rsid w:val="00C335A6"/>
    <w:rsid w:val="00C33AF4"/>
    <w:rsid w:val="00C3453E"/>
    <w:rsid w:val="00C36C5D"/>
    <w:rsid w:val="00C37182"/>
    <w:rsid w:val="00C37196"/>
    <w:rsid w:val="00C4065E"/>
    <w:rsid w:val="00C40E86"/>
    <w:rsid w:val="00C416AF"/>
    <w:rsid w:val="00C429A3"/>
    <w:rsid w:val="00C42DF4"/>
    <w:rsid w:val="00C46531"/>
    <w:rsid w:val="00C46601"/>
    <w:rsid w:val="00C46FE0"/>
    <w:rsid w:val="00C4703E"/>
    <w:rsid w:val="00C4787A"/>
    <w:rsid w:val="00C51D4B"/>
    <w:rsid w:val="00C52424"/>
    <w:rsid w:val="00C52606"/>
    <w:rsid w:val="00C52DE3"/>
    <w:rsid w:val="00C536C0"/>
    <w:rsid w:val="00C5407B"/>
    <w:rsid w:val="00C54DEA"/>
    <w:rsid w:val="00C55D1B"/>
    <w:rsid w:val="00C56544"/>
    <w:rsid w:val="00C57BE0"/>
    <w:rsid w:val="00C57E36"/>
    <w:rsid w:val="00C57E80"/>
    <w:rsid w:val="00C60442"/>
    <w:rsid w:val="00C6092E"/>
    <w:rsid w:val="00C60984"/>
    <w:rsid w:val="00C619F2"/>
    <w:rsid w:val="00C6223D"/>
    <w:rsid w:val="00C62990"/>
    <w:rsid w:val="00C63C6B"/>
    <w:rsid w:val="00C6422B"/>
    <w:rsid w:val="00C647AE"/>
    <w:rsid w:val="00C6484B"/>
    <w:rsid w:val="00C64944"/>
    <w:rsid w:val="00C64F01"/>
    <w:rsid w:val="00C6552D"/>
    <w:rsid w:val="00C71A28"/>
    <w:rsid w:val="00C721F8"/>
    <w:rsid w:val="00C72861"/>
    <w:rsid w:val="00C72D2F"/>
    <w:rsid w:val="00C73BA0"/>
    <w:rsid w:val="00C74902"/>
    <w:rsid w:val="00C74908"/>
    <w:rsid w:val="00C75A18"/>
    <w:rsid w:val="00C7791B"/>
    <w:rsid w:val="00C80E1F"/>
    <w:rsid w:val="00C81CDB"/>
    <w:rsid w:val="00C83497"/>
    <w:rsid w:val="00C8557E"/>
    <w:rsid w:val="00C85885"/>
    <w:rsid w:val="00C8679F"/>
    <w:rsid w:val="00C87261"/>
    <w:rsid w:val="00C872A4"/>
    <w:rsid w:val="00C878F7"/>
    <w:rsid w:val="00C87FCD"/>
    <w:rsid w:val="00C906CB"/>
    <w:rsid w:val="00C91495"/>
    <w:rsid w:val="00C91B42"/>
    <w:rsid w:val="00C92235"/>
    <w:rsid w:val="00C92328"/>
    <w:rsid w:val="00C92363"/>
    <w:rsid w:val="00C92403"/>
    <w:rsid w:val="00C92A22"/>
    <w:rsid w:val="00C92BA4"/>
    <w:rsid w:val="00C946A7"/>
    <w:rsid w:val="00C94772"/>
    <w:rsid w:val="00C9493E"/>
    <w:rsid w:val="00C95678"/>
    <w:rsid w:val="00C95A7F"/>
    <w:rsid w:val="00C95C94"/>
    <w:rsid w:val="00C960ED"/>
    <w:rsid w:val="00C961C2"/>
    <w:rsid w:val="00C96242"/>
    <w:rsid w:val="00C97480"/>
    <w:rsid w:val="00C97F6D"/>
    <w:rsid w:val="00CA06BA"/>
    <w:rsid w:val="00CA0F9A"/>
    <w:rsid w:val="00CA11EA"/>
    <w:rsid w:val="00CA1203"/>
    <w:rsid w:val="00CA12E2"/>
    <w:rsid w:val="00CA1341"/>
    <w:rsid w:val="00CA2068"/>
    <w:rsid w:val="00CA2799"/>
    <w:rsid w:val="00CA406E"/>
    <w:rsid w:val="00CA4390"/>
    <w:rsid w:val="00CA4690"/>
    <w:rsid w:val="00CA4A31"/>
    <w:rsid w:val="00CA4FFB"/>
    <w:rsid w:val="00CA522B"/>
    <w:rsid w:val="00CA5586"/>
    <w:rsid w:val="00CA6856"/>
    <w:rsid w:val="00CA6AD6"/>
    <w:rsid w:val="00CA77E3"/>
    <w:rsid w:val="00CA79A8"/>
    <w:rsid w:val="00CA79EF"/>
    <w:rsid w:val="00CA7AB3"/>
    <w:rsid w:val="00CB24D6"/>
    <w:rsid w:val="00CB2706"/>
    <w:rsid w:val="00CB2B77"/>
    <w:rsid w:val="00CB52C2"/>
    <w:rsid w:val="00CB536C"/>
    <w:rsid w:val="00CB559C"/>
    <w:rsid w:val="00CB5EB0"/>
    <w:rsid w:val="00CB64EB"/>
    <w:rsid w:val="00CB7283"/>
    <w:rsid w:val="00CB7A4B"/>
    <w:rsid w:val="00CC0556"/>
    <w:rsid w:val="00CC0C45"/>
    <w:rsid w:val="00CC0DBA"/>
    <w:rsid w:val="00CC0FFD"/>
    <w:rsid w:val="00CC142A"/>
    <w:rsid w:val="00CC1749"/>
    <w:rsid w:val="00CC1806"/>
    <w:rsid w:val="00CC1955"/>
    <w:rsid w:val="00CC3C6D"/>
    <w:rsid w:val="00CC48FF"/>
    <w:rsid w:val="00CC5D7E"/>
    <w:rsid w:val="00CC6DF9"/>
    <w:rsid w:val="00CC7646"/>
    <w:rsid w:val="00CD0A6E"/>
    <w:rsid w:val="00CD19E0"/>
    <w:rsid w:val="00CD1C78"/>
    <w:rsid w:val="00CD1DBC"/>
    <w:rsid w:val="00CD20C1"/>
    <w:rsid w:val="00CD259E"/>
    <w:rsid w:val="00CD28D2"/>
    <w:rsid w:val="00CD3E64"/>
    <w:rsid w:val="00CD47EE"/>
    <w:rsid w:val="00CD5C28"/>
    <w:rsid w:val="00CD62FD"/>
    <w:rsid w:val="00CD660A"/>
    <w:rsid w:val="00CD6CF6"/>
    <w:rsid w:val="00CD70A1"/>
    <w:rsid w:val="00CD748C"/>
    <w:rsid w:val="00CD77E8"/>
    <w:rsid w:val="00CD7B73"/>
    <w:rsid w:val="00CD7D53"/>
    <w:rsid w:val="00CD7DBF"/>
    <w:rsid w:val="00CE0A92"/>
    <w:rsid w:val="00CE21B5"/>
    <w:rsid w:val="00CE26FC"/>
    <w:rsid w:val="00CE272A"/>
    <w:rsid w:val="00CE3507"/>
    <w:rsid w:val="00CE402C"/>
    <w:rsid w:val="00CE4481"/>
    <w:rsid w:val="00CE49A9"/>
    <w:rsid w:val="00CE59C8"/>
    <w:rsid w:val="00CE5A08"/>
    <w:rsid w:val="00CF1B00"/>
    <w:rsid w:val="00CF2A25"/>
    <w:rsid w:val="00CF2EBC"/>
    <w:rsid w:val="00CF4ECD"/>
    <w:rsid w:val="00CF5C99"/>
    <w:rsid w:val="00CF790D"/>
    <w:rsid w:val="00CF7A90"/>
    <w:rsid w:val="00CF7CD4"/>
    <w:rsid w:val="00D0045F"/>
    <w:rsid w:val="00D00AF5"/>
    <w:rsid w:val="00D01886"/>
    <w:rsid w:val="00D019C4"/>
    <w:rsid w:val="00D01ADA"/>
    <w:rsid w:val="00D01EF2"/>
    <w:rsid w:val="00D0210C"/>
    <w:rsid w:val="00D036D1"/>
    <w:rsid w:val="00D038AB"/>
    <w:rsid w:val="00D03B31"/>
    <w:rsid w:val="00D03FC5"/>
    <w:rsid w:val="00D0419E"/>
    <w:rsid w:val="00D04F80"/>
    <w:rsid w:val="00D05119"/>
    <w:rsid w:val="00D053B9"/>
    <w:rsid w:val="00D054D4"/>
    <w:rsid w:val="00D05842"/>
    <w:rsid w:val="00D05A4D"/>
    <w:rsid w:val="00D05CB9"/>
    <w:rsid w:val="00D05FE2"/>
    <w:rsid w:val="00D06EB5"/>
    <w:rsid w:val="00D06F4D"/>
    <w:rsid w:val="00D071AB"/>
    <w:rsid w:val="00D07878"/>
    <w:rsid w:val="00D0787A"/>
    <w:rsid w:val="00D07C5F"/>
    <w:rsid w:val="00D07ED8"/>
    <w:rsid w:val="00D07EDE"/>
    <w:rsid w:val="00D07FF5"/>
    <w:rsid w:val="00D1051B"/>
    <w:rsid w:val="00D1072E"/>
    <w:rsid w:val="00D10C27"/>
    <w:rsid w:val="00D124B7"/>
    <w:rsid w:val="00D1294E"/>
    <w:rsid w:val="00D12BCC"/>
    <w:rsid w:val="00D12F5D"/>
    <w:rsid w:val="00D13313"/>
    <w:rsid w:val="00D13789"/>
    <w:rsid w:val="00D152CB"/>
    <w:rsid w:val="00D15436"/>
    <w:rsid w:val="00D202FF"/>
    <w:rsid w:val="00D218F9"/>
    <w:rsid w:val="00D21BC0"/>
    <w:rsid w:val="00D21EB6"/>
    <w:rsid w:val="00D2238F"/>
    <w:rsid w:val="00D2373F"/>
    <w:rsid w:val="00D23BED"/>
    <w:rsid w:val="00D24BBC"/>
    <w:rsid w:val="00D2542C"/>
    <w:rsid w:val="00D2588D"/>
    <w:rsid w:val="00D27243"/>
    <w:rsid w:val="00D2724C"/>
    <w:rsid w:val="00D3009B"/>
    <w:rsid w:val="00D3013A"/>
    <w:rsid w:val="00D3065B"/>
    <w:rsid w:val="00D31E69"/>
    <w:rsid w:val="00D32A93"/>
    <w:rsid w:val="00D330AC"/>
    <w:rsid w:val="00D3353A"/>
    <w:rsid w:val="00D352AD"/>
    <w:rsid w:val="00D368D8"/>
    <w:rsid w:val="00D36D51"/>
    <w:rsid w:val="00D370FF"/>
    <w:rsid w:val="00D407DF"/>
    <w:rsid w:val="00D4275D"/>
    <w:rsid w:val="00D42F67"/>
    <w:rsid w:val="00D42F89"/>
    <w:rsid w:val="00D42FB4"/>
    <w:rsid w:val="00D440E3"/>
    <w:rsid w:val="00D446D7"/>
    <w:rsid w:val="00D4498C"/>
    <w:rsid w:val="00D45172"/>
    <w:rsid w:val="00D45676"/>
    <w:rsid w:val="00D45B12"/>
    <w:rsid w:val="00D45EB8"/>
    <w:rsid w:val="00D46B4F"/>
    <w:rsid w:val="00D47B80"/>
    <w:rsid w:val="00D47F6D"/>
    <w:rsid w:val="00D507D8"/>
    <w:rsid w:val="00D508E6"/>
    <w:rsid w:val="00D50CAB"/>
    <w:rsid w:val="00D539E3"/>
    <w:rsid w:val="00D53EEA"/>
    <w:rsid w:val="00D54CF5"/>
    <w:rsid w:val="00D55A64"/>
    <w:rsid w:val="00D55BE7"/>
    <w:rsid w:val="00D55D1B"/>
    <w:rsid w:val="00D5739C"/>
    <w:rsid w:val="00D57409"/>
    <w:rsid w:val="00D57BB9"/>
    <w:rsid w:val="00D57CC8"/>
    <w:rsid w:val="00D60097"/>
    <w:rsid w:val="00D60400"/>
    <w:rsid w:val="00D612FF"/>
    <w:rsid w:val="00D61C32"/>
    <w:rsid w:val="00D622C8"/>
    <w:rsid w:val="00D6253F"/>
    <w:rsid w:val="00D63F07"/>
    <w:rsid w:val="00D64C44"/>
    <w:rsid w:val="00D656A9"/>
    <w:rsid w:val="00D67356"/>
    <w:rsid w:val="00D706FC"/>
    <w:rsid w:val="00D73529"/>
    <w:rsid w:val="00D7434E"/>
    <w:rsid w:val="00D7529B"/>
    <w:rsid w:val="00D7535D"/>
    <w:rsid w:val="00D762F9"/>
    <w:rsid w:val="00D76F41"/>
    <w:rsid w:val="00D80830"/>
    <w:rsid w:val="00D814EB"/>
    <w:rsid w:val="00D81772"/>
    <w:rsid w:val="00D81E93"/>
    <w:rsid w:val="00D8273B"/>
    <w:rsid w:val="00D82E37"/>
    <w:rsid w:val="00D83222"/>
    <w:rsid w:val="00D83841"/>
    <w:rsid w:val="00D8394D"/>
    <w:rsid w:val="00D83A92"/>
    <w:rsid w:val="00D851C2"/>
    <w:rsid w:val="00D85B21"/>
    <w:rsid w:val="00D85E32"/>
    <w:rsid w:val="00D85E47"/>
    <w:rsid w:val="00D85EBF"/>
    <w:rsid w:val="00D85ED8"/>
    <w:rsid w:val="00D87677"/>
    <w:rsid w:val="00D90263"/>
    <w:rsid w:val="00D90774"/>
    <w:rsid w:val="00D910D7"/>
    <w:rsid w:val="00D911B2"/>
    <w:rsid w:val="00D9130A"/>
    <w:rsid w:val="00D9187B"/>
    <w:rsid w:val="00D92745"/>
    <w:rsid w:val="00D93297"/>
    <w:rsid w:val="00D94213"/>
    <w:rsid w:val="00D945D5"/>
    <w:rsid w:val="00D95169"/>
    <w:rsid w:val="00D96738"/>
    <w:rsid w:val="00D9741A"/>
    <w:rsid w:val="00D979CE"/>
    <w:rsid w:val="00D97BCB"/>
    <w:rsid w:val="00D97F50"/>
    <w:rsid w:val="00D97F8A"/>
    <w:rsid w:val="00DA0955"/>
    <w:rsid w:val="00DA0A20"/>
    <w:rsid w:val="00DA222F"/>
    <w:rsid w:val="00DA2C44"/>
    <w:rsid w:val="00DA2F50"/>
    <w:rsid w:val="00DA36EA"/>
    <w:rsid w:val="00DA38BA"/>
    <w:rsid w:val="00DA49BD"/>
    <w:rsid w:val="00DA56D3"/>
    <w:rsid w:val="00DA597E"/>
    <w:rsid w:val="00DA5F43"/>
    <w:rsid w:val="00DA6251"/>
    <w:rsid w:val="00DA6E05"/>
    <w:rsid w:val="00DA7D63"/>
    <w:rsid w:val="00DB0192"/>
    <w:rsid w:val="00DB04BC"/>
    <w:rsid w:val="00DB04CB"/>
    <w:rsid w:val="00DB0CB8"/>
    <w:rsid w:val="00DB1040"/>
    <w:rsid w:val="00DB1403"/>
    <w:rsid w:val="00DB1745"/>
    <w:rsid w:val="00DB2327"/>
    <w:rsid w:val="00DB242B"/>
    <w:rsid w:val="00DB290D"/>
    <w:rsid w:val="00DB3C34"/>
    <w:rsid w:val="00DB4041"/>
    <w:rsid w:val="00DB4522"/>
    <w:rsid w:val="00DB48A3"/>
    <w:rsid w:val="00DB4B44"/>
    <w:rsid w:val="00DB57AA"/>
    <w:rsid w:val="00DB5A12"/>
    <w:rsid w:val="00DB5E87"/>
    <w:rsid w:val="00DB660B"/>
    <w:rsid w:val="00DB6993"/>
    <w:rsid w:val="00DB6EFA"/>
    <w:rsid w:val="00DB77EB"/>
    <w:rsid w:val="00DC19FC"/>
    <w:rsid w:val="00DC1EAB"/>
    <w:rsid w:val="00DC2427"/>
    <w:rsid w:val="00DC2CDF"/>
    <w:rsid w:val="00DC3794"/>
    <w:rsid w:val="00DC3ABA"/>
    <w:rsid w:val="00DC3C53"/>
    <w:rsid w:val="00DC4667"/>
    <w:rsid w:val="00DC479A"/>
    <w:rsid w:val="00DC4C2D"/>
    <w:rsid w:val="00DC52A8"/>
    <w:rsid w:val="00DC6D77"/>
    <w:rsid w:val="00DD07C3"/>
    <w:rsid w:val="00DD13F6"/>
    <w:rsid w:val="00DD1FC6"/>
    <w:rsid w:val="00DD204E"/>
    <w:rsid w:val="00DD23E4"/>
    <w:rsid w:val="00DD3D46"/>
    <w:rsid w:val="00DD4DB6"/>
    <w:rsid w:val="00DD4F80"/>
    <w:rsid w:val="00DD5EC7"/>
    <w:rsid w:val="00DD66AB"/>
    <w:rsid w:val="00DD6986"/>
    <w:rsid w:val="00DD76FC"/>
    <w:rsid w:val="00DE00B6"/>
    <w:rsid w:val="00DE046D"/>
    <w:rsid w:val="00DE0AEC"/>
    <w:rsid w:val="00DE1134"/>
    <w:rsid w:val="00DE194D"/>
    <w:rsid w:val="00DE20F0"/>
    <w:rsid w:val="00DE313D"/>
    <w:rsid w:val="00DE3CFD"/>
    <w:rsid w:val="00DE430A"/>
    <w:rsid w:val="00DE430E"/>
    <w:rsid w:val="00DE4371"/>
    <w:rsid w:val="00DE43A3"/>
    <w:rsid w:val="00DE484B"/>
    <w:rsid w:val="00DE6CFF"/>
    <w:rsid w:val="00DE792B"/>
    <w:rsid w:val="00DE7E17"/>
    <w:rsid w:val="00DF01EA"/>
    <w:rsid w:val="00DF0A74"/>
    <w:rsid w:val="00DF0B1E"/>
    <w:rsid w:val="00DF0FF1"/>
    <w:rsid w:val="00DF21A1"/>
    <w:rsid w:val="00DF322C"/>
    <w:rsid w:val="00DF3419"/>
    <w:rsid w:val="00DF4120"/>
    <w:rsid w:val="00DF51B1"/>
    <w:rsid w:val="00DF561B"/>
    <w:rsid w:val="00DF63B0"/>
    <w:rsid w:val="00DF659B"/>
    <w:rsid w:val="00DF723B"/>
    <w:rsid w:val="00DF79DD"/>
    <w:rsid w:val="00DF7C7B"/>
    <w:rsid w:val="00DF7C9B"/>
    <w:rsid w:val="00E0305F"/>
    <w:rsid w:val="00E03549"/>
    <w:rsid w:val="00E03D22"/>
    <w:rsid w:val="00E04AB6"/>
    <w:rsid w:val="00E05091"/>
    <w:rsid w:val="00E0579F"/>
    <w:rsid w:val="00E06779"/>
    <w:rsid w:val="00E07C08"/>
    <w:rsid w:val="00E103F9"/>
    <w:rsid w:val="00E10473"/>
    <w:rsid w:val="00E10588"/>
    <w:rsid w:val="00E10890"/>
    <w:rsid w:val="00E108EB"/>
    <w:rsid w:val="00E12C1A"/>
    <w:rsid w:val="00E1388D"/>
    <w:rsid w:val="00E1502C"/>
    <w:rsid w:val="00E20CDD"/>
    <w:rsid w:val="00E214DB"/>
    <w:rsid w:val="00E21511"/>
    <w:rsid w:val="00E218F2"/>
    <w:rsid w:val="00E222E9"/>
    <w:rsid w:val="00E2274E"/>
    <w:rsid w:val="00E2283D"/>
    <w:rsid w:val="00E23270"/>
    <w:rsid w:val="00E23663"/>
    <w:rsid w:val="00E24631"/>
    <w:rsid w:val="00E247FD"/>
    <w:rsid w:val="00E249D1"/>
    <w:rsid w:val="00E250EB"/>
    <w:rsid w:val="00E254A8"/>
    <w:rsid w:val="00E25BB3"/>
    <w:rsid w:val="00E261A6"/>
    <w:rsid w:val="00E26865"/>
    <w:rsid w:val="00E2738A"/>
    <w:rsid w:val="00E33DEE"/>
    <w:rsid w:val="00E342FE"/>
    <w:rsid w:val="00E34E16"/>
    <w:rsid w:val="00E355FB"/>
    <w:rsid w:val="00E361BE"/>
    <w:rsid w:val="00E368FA"/>
    <w:rsid w:val="00E40C26"/>
    <w:rsid w:val="00E416FF"/>
    <w:rsid w:val="00E4244E"/>
    <w:rsid w:val="00E42709"/>
    <w:rsid w:val="00E4304B"/>
    <w:rsid w:val="00E4603D"/>
    <w:rsid w:val="00E466B9"/>
    <w:rsid w:val="00E46DDD"/>
    <w:rsid w:val="00E471D3"/>
    <w:rsid w:val="00E47607"/>
    <w:rsid w:val="00E50CBA"/>
    <w:rsid w:val="00E511A2"/>
    <w:rsid w:val="00E51D0E"/>
    <w:rsid w:val="00E54913"/>
    <w:rsid w:val="00E54A3E"/>
    <w:rsid w:val="00E54BF7"/>
    <w:rsid w:val="00E55DA7"/>
    <w:rsid w:val="00E578AB"/>
    <w:rsid w:val="00E57BEB"/>
    <w:rsid w:val="00E60247"/>
    <w:rsid w:val="00E60DD3"/>
    <w:rsid w:val="00E61261"/>
    <w:rsid w:val="00E6133E"/>
    <w:rsid w:val="00E61A69"/>
    <w:rsid w:val="00E61A9F"/>
    <w:rsid w:val="00E61E66"/>
    <w:rsid w:val="00E623BE"/>
    <w:rsid w:val="00E62D82"/>
    <w:rsid w:val="00E62DEB"/>
    <w:rsid w:val="00E630A0"/>
    <w:rsid w:val="00E6317F"/>
    <w:rsid w:val="00E63DF2"/>
    <w:rsid w:val="00E647B2"/>
    <w:rsid w:val="00E64A36"/>
    <w:rsid w:val="00E64B6E"/>
    <w:rsid w:val="00E6660F"/>
    <w:rsid w:val="00E667FE"/>
    <w:rsid w:val="00E6701A"/>
    <w:rsid w:val="00E70C7A"/>
    <w:rsid w:val="00E70CC4"/>
    <w:rsid w:val="00E72ED0"/>
    <w:rsid w:val="00E72F8E"/>
    <w:rsid w:val="00E734EF"/>
    <w:rsid w:val="00E73D63"/>
    <w:rsid w:val="00E74743"/>
    <w:rsid w:val="00E74FE7"/>
    <w:rsid w:val="00E7697E"/>
    <w:rsid w:val="00E775E1"/>
    <w:rsid w:val="00E776EE"/>
    <w:rsid w:val="00E804A8"/>
    <w:rsid w:val="00E80875"/>
    <w:rsid w:val="00E81536"/>
    <w:rsid w:val="00E823DE"/>
    <w:rsid w:val="00E82756"/>
    <w:rsid w:val="00E82D38"/>
    <w:rsid w:val="00E82E91"/>
    <w:rsid w:val="00E83047"/>
    <w:rsid w:val="00E85497"/>
    <w:rsid w:val="00E858D7"/>
    <w:rsid w:val="00E86981"/>
    <w:rsid w:val="00E86B15"/>
    <w:rsid w:val="00E86B28"/>
    <w:rsid w:val="00E86B4F"/>
    <w:rsid w:val="00E86E20"/>
    <w:rsid w:val="00E86F5B"/>
    <w:rsid w:val="00E90550"/>
    <w:rsid w:val="00E90C8D"/>
    <w:rsid w:val="00E9127E"/>
    <w:rsid w:val="00E92552"/>
    <w:rsid w:val="00E935EF"/>
    <w:rsid w:val="00E936F3"/>
    <w:rsid w:val="00E9374C"/>
    <w:rsid w:val="00E941DB"/>
    <w:rsid w:val="00E943BF"/>
    <w:rsid w:val="00E9590C"/>
    <w:rsid w:val="00E95D3E"/>
    <w:rsid w:val="00E9614C"/>
    <w:rsid w:val="00E96277"/>
    <w:rsid w:val="00E96525"/>
    <w:rsid w:val="00E96DD4"/>
    <w:rsid w:val="00E970C4"/>
    <w:rsid w:val="00E97400"/>
    <w:rsid w:val="00E97DDA"/>
    <w:rsid w:val="00E97F32"/>
    <w:rsid w:val="00EA1768"/>
    <w:rsid w:val="00EA18E9"/>
    <w:rsid w:val="00EA1DEF"/>
    <w:rsid w:val="00EA1E13"/>
    <w:rsid w:val="00EA31D9"/>
    <w:rsid w:val="00EA32D3"/>
    <w:rsid w:val="00EA3F66"/>
    <w:rsid w:val="00EA44E9"/>
    <w:rsid w:val="00EA48F0"/>
    <w:rsid w:val="00EA59CF"/>
    <w:rsid w:val="00EA5A9D"/>
    <w:rsid w:val="00EA6731"/>
    <w:rsid w:val="00EA6924"/>
    <w:rsid w:val="00EA77F0"/>
    <w:rsid w:val="00EA7BE5"/>
    <w:rsid w:val="00EB002F"/>
    <w:rsid w:val="00EB0B7D"/>
    <w:rsid w:val="00EB0E1C"/>
    <w:rsid w:val="00EB1647"/>
    <w:rsid w:val="00EB283B"/>
    <w:rsid w:val="00EB42FE"/>
    <w:rsid w:val="00EB4816"/>
    <w:rsid w:val="00EB4A69"/>
    <w:rsid w:val="00EB4BBB"/>
    <w:rsid w:val="00EB57B2"/>
    <w:rsid w:val="00EB5BBD"/>
    <w:rsid w:val="00EB6A81"/>
    <w:rsid w:val="00EB6EAC"/>
    <w:rsid w:val="00EC0DCC"/>
    <w:rsid w:val="00EC119D"/>
    <w:rsid w:val="00EC13ED"/>
    <w:rsid w:val="00EC164B"/>
    <w:rsid w:val="00EC1E8D"/>
    <w:rsid w:val="00EC2119"/>
    <w:rsid w:val="00EC30C8"/>
    <w:rsid w:val="00EC3426"/>
    <w:rsid w:val="00EC3745"/>
    <w:rsid w:val="00EC3DD8"/>
    <w:rsid w:val="00EC4545"/>
    <w:rsid w:val="00EC52EC"/>
    <w:rsid w:val="00EC7002"/>
    <w:rsid w:val="00EC7A80"/>
    <w:rsid w:val="00EC7E5A"/>
    <w:rsid w:val="00ED003C"/>
    <w:rsid w:val="00ED0212"/>
    <w:rsid w:val="00ED0627"/>
    <w:rsid w:val="00ED07BD"/>
    <w:rsid w:val="00ED11E2"/>
    <w:rsid w:val="00ED2452"/>
    <w:rsid w:val="00ED2ED5"/>
    <w:rsid w:val="00ED3AF0"/>
    <w:rsid w:val="00ED4B43"/>
    <w:rsid w:val="00ED5DA0"/>
    <w:rsid w:val="00ED73B7"/>
    <w:rsid w:val="00EE08C9"/>
    <w:rsid w:val="00EE09B3"/>
    <w:rsid w:val="00EE16F3"/>
    <w:rsid w:val="00EE30B9"/>
    <w:rsid w:val="00EE37DA"/>
    <w:rsid w:val="00EE391F"/>
    <w:rsid w:val="00EE4072"/>
    <w:rsid w:val="00EE4973"/>
    <w:rsid w:val="00EE50A4"/>
    <w:rsid w:val="00EE5F23"/>
    <w:rsid w:val="00EE6860"/>
    <w:rsid w:val="00EE6959"/>
    <w:rsid w:val="00EE6B40"/>
    <w:rsid w:val="00EF0577"/>
    <w:rsid w:val="00EF06D3"/>
    <w:rsid w:val="00EF1214"/>
    <w:rsid w:val="00EF1380"/>
    <w:rsid w:val="00EF1584"/>
    <w:rsid w:val="00EF26FA"/>
    <w:rsid w:val="00EF291D"/>
    <w:rsid w:val="00EF346A"/>
    <w:rsid w:val="00EF3480"/>
    <w:rsid w:val="00EF3DE0"/>
    <w:rsid w:val="00EF4E5E"/>
    <w:rsid w:val="00EF4F58"/>
    <w:rsid w:val="00EF54CC"/>
    <w:rsid w:val="00EF6A5B"/>
    <w:rsid w:val="00EF732F"/>
    <w:rsid w:val="00EF738F"/>
    <w:rsid w:val="00F00ADF"/>
    <w:rsid w:val="00F00B57"/>
    <w:rsid w:val="00F00F71"/>
    <w:rsid w:val="00F01DB5"/>
    <w:rsid w:val="00F0204F"/>
    <w:rsid w:val="00F024B4"/>
    <w:rsid w:val="00F02F45"/>
    <w:rsid w:val="00F03B41"/>
    <w:rsid w:val="00F051F7"/>
    <w:rsid w:val="00F05A53"/>
    <w:rsid w:val="00F06625"/>
    <w:rsid w:val="00F06971"/>
    <w:rsid w:val="00F07A85"/>
    <w:rsid w:val="00F11069"/>
    <w:rsid w:val="00F1175C"/>
    <w:rsid w:val="00F134A1"/>
    <w:rsid w:val="00F137E6"/>
    <w:rsid w:val="00F13F2E"/>
    <w:rsid w:val="00F158EB"/>
    <w:rsid w:val="00F15907"/>
    <w:rsid w:val="00F15DB8"/>
    <w:rsid w:val="00F1695C"/>
    <w:rsid w:val="00F1762F"/>
    <w:rsid w:val="00F17A23"/>
    <w:rsid w:val="00F205D1"/>
    <w:rsid w:val="00F210E5"/>
    <w:rsid w:val="00F22768"/>
    <w:rsid w:val="00F229C1"/>
    <w:rsid w:val="00F22BF1"/>
    <w:rsid w:val="00F2316F"/>
    <w:rsid w:val="00F26BC6"/>
    <w:rsid w:val="00F2776A"/>
    <w:rsid w:val="00F2789C"/>
    <w:rsid w:val="00F2799C"/>
    <w:rsid w:val="00F27EE2"/>
    <w:rsid w:val="00F30311"/>
    <w:rsid w:val="00F30404"/>
    <w:rsid w:val="00F30A85"/>
    <w:rsid w:val="00F31F60"/>
    <w:rsid w:val="00F334C4"/>
    <w:rsid w:val="00F33EA6"/>
    <w:rsid w:val="00F345E8"/>
    <w:rsid w:val="00F34C54"/>
    <w:rsid w:val="00F3566B"/>
    <w:rsid w:val="00F363D6"/>
    <w:rsid w:val="00F377B5"/>
    <w:rsid w:val="00F37D96"/>
    <w:rsid w:val="00F4057B"/>
    <w:rsid w:val="00F41EE5"/>
    <w:rsid w:val="00F42339"/>
    <w:rsid w:val="00F42C60"/>
    <w:rsid w:val="00F44166"/>
    <w:rsid w:val="00F4487C"/>
    <w:rsid w:val="00F44F1F"/>
    <w:rsid w:val="00F45369"/>
    <w:rsid w:val="00F46193"/>
    <w:rsid w:val="00F47D20"/>
    <w:rsid w:val="00F5008B"/>
    <w:rsid w:val="00F517B9"/>
    <w:rsid w:val="00F527F4"/>
    <w:rsid w:val="00F52AFB"/>
    <w:rsid w:val="00F53282"/>
    <w:rsid w:val="00F53B3E"/>
    <w:rsid w:val="00F57C0C"/>
    <w:rsid w:val="00F60711"/>
    <w:rsid w:val="00F60C57"/>
    <w:rsid w:val="00F621DF"/>
    <w:rsid w:val="00F62774"/>
    <w:rsid w:val="00F63DC6"/>
    <w:rsid w:val="00F64267"/>
    <w:rsid w:val="00F653E8"/>
    <w:rsid w:val="00F65BF6"/>
    <w:rsid w:val="00F65EEE"/>
    <w:rsid w:val="00F66239"/>
    <w:rsid w:val="00F66A6D"/>
    <w:rsid w:val="00F675B4"/>
    <w:rsid w:val="00F71278"/>
    <w:rsid w:val="00F7136C"/>
    <w:rsid w:val="00F7157C"/>
    <w:rsid w:val="00F7178F"/>
    <w:rsid w:val="00F71D16"/>
    <w:rsid w:val="00F73516"/>
    <w:rsid w:val="00F73DDD"/>
    <w:rsid w:val="00F7439D"/>
    <w:rsid w:val="00F74F19"/>
    <w:rsid w:val="00F7503A"/>
    <w:rsid w:val="00F773E0"/>
    <w:rsid w:val="00F774AB"/>
    <w:rsid w:val="00F806A5"/>
    <w:rsid w:val="00F80B64"/>
    <w:rsid w:val="00F82A2C"/>
    <w:rsid w:val="00F82D26"/>
    <w:rsid w:val="00F83688"/>
    <w:rsid w:val="00F83B24"/>
    <w:rsid w:val="00F83F4A"/>
    <w:rsid w:val="00F8406A"/>
    <w:rsid w:val="00F85B02"/>
    <w:rsid w:val="00F86015"/>
    <w:rsid w:val="00F86625"/>
    <w:rsid w:val="00F87207"/>
    <w:rsid w:val="00F87B4A"/>
    <w:rsid w:val="00F90515"/>
    <w:rsid w:val="00F905FF"/>
    <w:rsid w:val="00F911B3"/>
    <w:rsid w:val="00F91254"/>
    <w:rsid w:val="00F92DE9"/>
    <w:rsid w:val="00F93913"/>
    <w:rsid w:val="00F9429D"/>
    <w:rsid w:val="00F94C0A"/>
    <w:rsid w:val="00F95835"/>
    <w:rsid w:val="00F959CA"/>
    <w:rsid w:val="00F95D69"/>
    <w:rsid w:val="00F96A96"/>
    <w:rsid w:val="00FA01B4"/>
    <w:rsid w:val="00FA0C00"/>
    <w:rsid w:val="00FA0EC8"/>
    <w:rsid w:val="00FA0FE3"/>
    <w:rsid w:val="00FA174A"/>
    <w:rsid w:val="00FA2C7B"/>
    <w:rsid w:val="00FA33D8"/>
    <w:rsid w:val="00FA3791"/>
    <w:rsid w:val="00FA466C"/>
    <w:rsid w:val="00FA61BA"/>
    <w:rsid w:val="00FA62D1"/>
    <w:rsid w:val="00FA7A96"/>
    <w:rsid w:val="00FB00DB"/>
    <w:rsid w:val="00FB023D"/>
    <w:rsid w:val="00FB0B61"/>
    <w:rsid w:val="00FB0DA7"/>
    <w:rsid w:val="00FB10B6"/>
    <w:rsid w:val="00FB2648"/>
    <w:rsid w:val="00FB31A5"/>
    <w:rsid w:val="00FB329B"/>
    <w:rsid w:val="00FB3F6F"/>
    <w:rsid w:val="00FB4DF1"/>
    <w:rsid w:val="00FB64AC"/>
    <w:rsid w:val="00FB69D1"/>
    <w:rsid w:val="00FC0DE1"/>
    <w:rsid w:val="00FC0EC3"/>
    <w:rsid w:val="00FC10DF"/>
    <w:rsid w:val="00FC169F"/>
    <w:rsid w:val="00FC1E56"/>
    <w:rsid w:val="00FC2772"/>
    <w:rsid w:val="00FC3032"/>
    <w:rsid w:val="00FC3221"/>
    <w:rsid w:val="00FC3D74"/>
    <w:rsid w:val="00FC415E"/>
    <w:rsid w:val="00FC489A"/>
    <w:rsid w:val="00FC6139"/>
    <w:rsid w:val="00FC64B5"/>
    <w:rsid w:val="00FD1528"/>
    <w:rsid w:val="00FD2159"/>
    <w:rsid w:val="00FD2D3C"/>
    <w:rsid w:val="00FD306C"/>
    <w:rsid w:val="00FD38A4"/>
    <w:rsid w:val="00FD45D1"/>
    <w:rsid w:val="00FD4CC7"/>
    <w:rsid w:val="00FD4E33"/>
    <w:rsid w:val="00FD50DA"/>
    <w:rsid w:val="00FD535E"/>
    <w:rsid w:val="00FD5596"/>
    <w:rsid w:val="00FD5ADE"/>
    <w:rsid w:val="00FD5DA2"/>
    <w:rsid w:val="00FE1417"/>
    <w:rsid w:val="00FE1529"/>
    <w:rsid w:val="00FE29CB"/>
    <w:rsid w:val="00FE342C"/>
    <w:rsid w:val="00FE4A86"/>
    <w:rsid w:val="00FE72D6"/>
    <w:rsid w:val="00FE7990"/>
    <w:rsid w:val="00FF11D3"/>
    <w:rsid w:val="00FF1217"/>
    <w:rsid w:val="00FF2162"/>
    <w:rsid w:val="00FF2339"/>
    <w:rsid w:val="00FF2B44"/>
    <w:rsid w:val="00FF39C2"/>
    <w:rsid w:val="00FF4240"/>
    <w:rsid w:val="00FF42FD"/>
    <w:rsid w:val="00FF453C"/>
    <w:rsid w:val="00FF4BAE"/>
    <w:rsid w:val="00FF4EB7"/>
    <w:rsid w:val="00FF5362"/>
    <w:rsid w:val="00FF59C7"/>
    <w:rsid w:val="00FF6198"/>
    <w:rsid w:val="00FF67EB"/>
    <w:rsid w:val="00FF7469"/>
    <w:rsid w:val="00FF7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DD2DAEB4-B185-4C63-9B70-E80F4DF4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4178A"/>
    <w:pPr>
      <w:spacing w:line="360" w:lineRule="auto"/>
      <w:ind w:firstLine="737"/>
    </w:pPr>
    <w:rPr>
      <w:sz w:val="22"/>
      <w:szCs w:val="24"/>
    </w:rPr>
  </w:style>
  <w:style w:type="paragraph" w:styleId="11">
    <w:name w:val="heading 1"/>
    <w:aliases w:val="Hoofdstuk,Part,OG Heading 1,h1,Заголовок 1 Знак1,Заголовок 1 Знак2 Знак,Заголовок 1 Знак Знак1 Знак,Заголовок 1 Знак1 Знак Знак Знак,Заголовок 1 Знак Знак Знак Знак Знак,Заголовок 1 Знак Знак Знак Знак Знак Знак Знак Знак,WGPSN Large Header"/>
    <w:basedOn w:val="a4"/>
    <w:next w:val="a4"/>
    <w:link w:val="12"/>
    <w:qFormat/>
    <w:rsid w:val="00495EFA"/>
    <w:pPr>
      <w:keepNext/>
      <w:autoSpaceDE w:val="0"/>
      <w:autoSpaceDN w:val="0"/>
      <w:adjustRightInd w:val="0"/>
      <w:outlineLvl w:val="0"/>
    </w:pPr>
    <w:rPr>
      <w:b/>
      <w:bCs/>
      <w:szCs w:val="22"/>
      <w:lang w:val="x-none" w:eastAsia="x-none"/>
    </w:rPr>
  </w:style>
  <w:style w:type="paragraph" w:styleId="20">
    <w:name w:val="heading 2"/>
    <w:aliases w:val="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Заголовок 2 Знак Знак1 Знак Знак,Paragraaf"/>
    <w:basedOn w:val="a4"/>
    <w:next w:val="a4"/>
    <w:link w:val="21"/>
    <w:qFormat/>
    <w:rsid w:val="00C25540"/>
    <w:pPr>
      <w:keepNext/>
      <w:spacing w:line="288" w:lineRule="auto"/>
      <w:ind w:firstLine="0"/>
      <w:jc w:val="both"/>
      <w:outlineLvl w:val="1"/>
    </w:pPr>
    <w:rPr>
      <w:rFonts w:ascii="Arial" w:hAnsi="Arial"/>
      <w:bCs/>
      <w:i/>
      <w:iCs/>
      <w:sz w:val="24"/>
      <w:szCs w:val="28"/>
      <w:lang w:val="x-none" w:eastAsia="x-none"/>
    </w:rPr>
  </w:style>
  <w:style w:type="paragraph" w:styleId="30">
    <w:name w:val="heading 3"/>
    <w:aliases w:val="Заголовок 3 Знак1 Знак,Заголовок 3 Знак Знак1 Знак,Заголовок 3 Знак1 Знак Знак Знак1,Заголовок 3 Знак Знак1 Знак Знак Знак2,Heading 3 Char Char Знак Знак Знак Знак Знак,Char Char3 Char Знак Знак Знак1 Знак Знак,Заголовок 33,Section"/>
    <w:basedOn w:val="a4"/>
    <w:next w:val="a4"/>
    <w:link w:val="31"/>
    <w:qFormat/>
    <w:rsid w:val="00C51D4B"/>
    <w:pPr>
      <w:keepNext/>
      <w:spacing w:line="288" w:lineRule="auto"/>
      <w:jc w:val="both"/>
      <w:outlineLvl w:val="2"/>
    </w:pPr>
    <w:rPr>
      <w:rFonts w:ascii="Arial" w:hAnsi="Arial"/>
      <w:bCs/>
      <w:i/>
      <w:szCs w:val="26"/>
      <w:lang w:val="x-none" w:eastAsia="x-none"/>
    </w:rPr>
  </w:style>
  <w:style w:type="paragraph" w:styleId="4">
    <w:name w:val="heading 4"/>
    <w:aliases w:val="Kopje,ALK_K4,Heading 4_ARGOSS,Close,KAAE4,RSKH4,C Head,Report Heading 4,. (A.),H4,заголовок 4 Знак,Заголовок 4 Знак Знак,Заголовок 4 Знак1 Знак Знак,Заголовок 4 Знак Знак Знак Знак,Заголовок 4 Знак Знак1,заг4, Знак1"/>
    <w:basedOn w:val="a4"/>
    <w:next w:val="a4"/>
    <w:link w:val="40"/>
    <w:qFormat/>
    <w:rsid w:val="00535C82"/>
    <w:pPr>
      <w:keepNext/>
      <w:spacing w:before="240" w:after="60"/>
      <w:outlineLvl w:val="3"/>
    </w:pPr>
    <w:rPr>
      <w:b/>
      <w:bCs/>
      <w:sz w:val="28"/>
      <w:szCs w:val="28"/>
      <w:lang w:val="x-none" w:eastAsia="x-none"/>
    </w:rPr>
  </w:style>
  <w:style w:type="paragraph" w:styleId="5">
    <w:name w:val="heading 5"/>
    <w:aliases w:val="Заголовок5, Знак2 Знак"/>
    <w:basedOn w:val="a4"/>
    <w:next w:val="a4"/>
    <w:link w:val="50"/>
    <w:qFormat/>
    <w:rsid w:val="00564395"/>
    <w:pPr>
      <w:spacing w:before="240" w:after="60"/>
      <w:outlineLvl w:val="4"/>
    </w:pPr>
    <w:rPr>
      <w:b/>
      <w:bCs/>
      <w:i/>
      <w:iCs/>
      <w:sz w:val="26"/>
      <w:szCs w:val="26"/>
      <w:lang w:val="x-none" w:eastAsia="x-none"/>
    </w:rPr>
  </w:style>
  <w:style w:type="paragraph" w:styleId="60">
    <w:name w:val="heading 6"/>
    <w:basedOn w:val="a4"/>
    <w:next w:val="a4"/>
    <w:link w:val="61"/>
    <w:qFormat/>
    <w:rsid w:val="00535C82"/>
    <w:pPr>
      <w:spacing w:before="240" w:after="60"/>
      <w:outlineLvl w:val="5"/>
    </w:pPr>
    <w:rPr>
      <w:b/>
      <w:bCs/>
      <w:szCs w:val="22"/>
      <w:lang w:val="x-none" w:eastAsia="x-none"/>
    </w:rPr>
  </w:style>
  <w:style w:type="paragraph" w:styleId="7">
    <w:name w:val="heading 7"/>
    <w:basedOn w:val="a4"/>
    <w:next w:val="a4"/>
    <w:link w:val="70"/>
    <w:qFormat/>
    <w:rsid w:val="00535C82"/>
    <w:pPr>
      <w:spacing w:before="240" w:after="60"/>
      <w:outlineLvl w:val="6"/>
    </w:pPr>
    <w:rPr>
      <w:sz w:val="24"/>
      <w:lang w:val="x-none" w:eastAsia="x-none"/>
    </w:rPr>
  </w:style>
  <w:style w:type="paragraph" w:styleId="8">
    <w:name w:val="heading 8"/>
    <w:basedOn w:val="a4"/>
    <w:next w:val="a4"/>
    <w:link w:val="80"/>
    <w:qFormat/>
    <w:rsid w:val="00535C82"/>
    <w:pPr>
      <w:spacing w:before="240" w:after="60"/>
      <w:outlineLvl w:val="7"/>
    </w:pPr>
    <w:rPr>
      <w:i/>
      <w:iCs/>
      <w:sz w:val="24"/>
      <w:lang w:val="x-none" w:eastAsia="x-none"/>
    </w:rPr>
  </w:style>
  <w:style w:type="paragraph" w:styleId="9">
    <w:name w:val="heading 9"/>
    <w:basedOn w:val="a4"/>
    <w:next w:val="a4"/>
    <w:link w:val="90"/>
    <w:qFormat/>
    <w:rsid w:val="00535C82"/>
    <w:pPr>
      <w:spacing w:before="240" w:after="60"/>
      <w:outlineLvl w:val="8"/>
    </w:pPr>
    <w:rPr>
      <w:rFonts w:ascii="Arial" w:hAnsi="Arial"/>
      <w:szCs w:val="22"/>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Стиль1"/>
    <w:link w:val="15"/>
    <w:rsid w:val="00273124"/>
    <w:pPr>
      <w:widowControl w:val="0"/>
      <w:adjustRightInd w:val="0"/>
      <w:spacing w:before="580" w:line="280" w:lineRule="auto"/>
    </w:pPr>
    <w:rPr>
      <w:rFonts w:ascii="Bookman Old Style" w:hAnsi="Bookman Old Style"/>
      <w:sz w:val="24"/>
      <w:szCs w:val="24"/>
    </w:rPr>
  </w:style>
  <w:style w:type="paragraph" w:customStyle="1" w:styleId="22">
    <w:name w:val="Стиль2"/>
    <w:basedOn w:val="a4"/>
    <w:next w:val="a4"/>
    <w:rsid w:val="00273124"/>
    <w:pPr>
      <w:widowControl w:val="0"/>
      <w:autoSpaceDE w:val="0"/>
      <w:autoSpaceDN w:val="0"/>
      <w:adjustRightInd w:val="0"/>
      <w:spacing w:before="580" w:line="280" w:lineRule="auto"/>
    </w:pPr>
    <w:rPr>
      <w:rFonts w:ascii="Bookman Old Style" w:hAnsi="Bookman Old Style"/>
    </w:rPr>
  </w:style>
  <w:style w:type="paragraph" w:customStyle="1" w:styleId="32">
    <w:name w:val="Стиль3"/>
    <w:basedOn w:val="a4"/>
    <w:rsid w:val="00273124"/>
    <w:pPr>
      <w:widowControl w:val="0"/>
      <w:adjustRightInd w:val="0"/>
      <w:spacing w:before="580" w:line="280" w:lineRule="auto"/>
      <w:jc w:val="both"/>
    </w:pPr>
    <w:rPr>
      <w:rFonts w:ascii="Bookman Old Style" w:hAnsi="Bookman Old Style"/>
    </w:rPr>
  </w:style>
  <w:style w:type="paragraph" w:customStyle="1" w:styleId="41">
    <w:name w:val="Стиль4"/>
    <w:basedOn w:val="a4"/>
    <w:rsid w:val="00273124"/>
    <w:pPr>
      <w:widowControl w:val="0"/>
      <w:autoSpaceDE w:val="0"/>
      <w:autoSpaceDN w:val="0"/>
      <w:adjustRightInd w:val="0"/>
      <w:spacing w:line="280" w:lineRule="auto"/>
    </w:pPr>
    <w:rPr>
      <w:rFonts w:ascii="Bookman Old Style" w:hAnsi="Bookman Old Style"/>
    </w:rPr>
  </w:style>
  <w:style w:type="paragraph" w:customStyle="1" w:styleId="51">
    <w:name w:val="Стиль5"/>
    <w:basedOn w:val="a4"/>
    <w:rsid w:val="00273124"/>
    <w:pPr>
      <w:widowControl w:val="0"/>
      <w:autoSpaceDE w:val="0"/>
      <w:autoSpaceDN w:val="0"/>
      <w:adjustRightInd w:val="0"/>
      <w:spacing w:before="580"/>
    </w:pPr>
    <w:rPr>
      <w:rFonts w:ascii="Bookman Old Style" w:hAnsi="Bookman Old Style"/>
    </w:rPr>
  </w:style>
  <w:style w:type="paragraph" w:styleId="16">
    <w:name w:val="toc 1"/>
    <w:basedOn w:val="a4"/>
    <w:next w:val="a4"/>
    <w:autoRedefine/>
    <w:uiPriority w:val="39"/>
    <w:rsid w:val="00F806A5"/>
    <w:pPr>
      <w:tabs>
        <w:tab w:val="right" w:leader="dot" w:pos="9900"/>
      </w:tabs>
      <w:spacing w:line="240" w:lineRule="auto"/>
      <w:ind w:firstLine="0"/>
      <w:contextualSpacing/>
    </w:pPr>
    <w:rPr>
      <w:rFonts w:ascii="Arial" w:hAnsi="Arial"/>
      <w:b/>
      <w:noProof/>
      <w:sz w:val="20"/>
    </w:rPr>
  </w:style>
  <w:style w:type="character" w:styleId="a8">
    <w:name w:val="Hyperlink"/>
    <w:uiPriority w:val="99"/>
    <w:rsid w:val="004E4189"/>
    <w:rPr>
      <w:color w:val="0000FF"/>
      <w:u w:val="single"/>
    </w:rPr>
  </w:style>
  <w:style w:type="paragraph" w:styleId="33">
    <w:name w:val="toc 3"/>
    <w:basedOn w:val="a4"/>
    <w:next w:val="a4"/>
    <w:autoRedefine/>
    <w:uiPriority w:val="39"/>
    <w:rsid w:val="00D21BC0"/>
    <w:pPr>
      <w:tabs>
        <w:tab w:val="right" w:leader="dot" w:pos="9900"/>
      </w:tabs>
      <w:ind w:right="-246"/>
    </w:pPr>
    <w:rPr>
      <w:rFonts w:ascii="Arial" w:hAnsi="Arial"/>
      <w:bCs/>
      <w:i/>
      <w:noProof/>
    </w:rPr>
  </w:style>
  <w:style w:type="paragraph" w:styleId="a9">
    <w:name w:val="header"/>
    <w:aliases w:val="Title Up,toc,9, Знак9,Знак9,Header_ARGOSS,??????? ??????????,ВерхКолонтитул,header-first,HeaderPort, Знак9 Знак Знак,Знак9 Знак Знак,h,Знак,Знак Знак,Знак12 Знак"/>
    <w:basedOn w:val="a4"/>
    <w:link w:val="aa"/>
    <w:rsid w:val="00535C82"/>
    <w:pPr>
      <w:tabs>
        <w:tab w:val="center" w:pos="4677"/>
        <w:tab w:val="right" w:pos="9355"/>
      </w:tabs>
    </w:pPr>
    <w:rPr>
      <w:sz w:val="24"/>
    </w:rPr>
  </w:style>
  <w:style w:type="paragraph" w:customStyle="1" w:styleId="ab">
    <w:name w:val="обычный"/>
    <w:link w:val="ac"/>
    <w:rsid w:val="00535C82"/>
    <w:pPr>
      <w:spacing w:line="360" w:lineRule="auto"/>
      <w:ind w:firstLine="737"/>
      <w:jc w:val="both"/>
    </w:pPr>
    <w:rPr>
      <w:sz w:val="24"/>
    </w:rPr>
  </w:style>
  <w:style w:type="character" w:customStyle="1" w:styleId="ac">
    <w:name w:val="обычный Знак"/>
    <w:link w:val="ab"/>
    <w:rsid w:val="00535C82"/>
    <w:rPr>
      <w:sz w:val="24"/>
      <w:lang w:val="ru-RU" w:eastAsia="ru-RU" w:bidi="ar-SA"/>
    </w:rPr>
  </w:style>
  <w:style w:type="paragraph" w:styleId="ad">
    <w:name w:val="Body Text Indent"/>
    <w:aliases w:val="文本框文字"/>
    <w:basedOn w:val="a4"/>
    <w:link w:val="ae"/>
    <w:rsid w:val="00535C82"/>
    <w:pPr>
      <w:autoSpaceDE w:val="0"/>
      <w:autoSpaceDN w:val="0"/>
      <w:adjustRightInd w:val="0"/>
      <w:ind w:firstLine="560"/>
    </w:pPr>
    <w:rPr>
      <w:szCs w:val="22"/>
      <w:lang w:val="x-none" w:eastAsia="x-none"/>
    </w:rPr>
  </w:style>
  <w:style w:type="paragraph" w:styleId="23">
    <w:name w:val="Body Text Indent 2"/>
    <w:basedOn w:val="a4"/>
    <w:link w:val="24"/>
    <w:rsid w:val="00535C82"/>
    <w:pPr>
      <w:spacing w:after="120" w:line="480" w:lineRule="auto"/>
      <w:ind w:left="283"/>
    </w:pPr>
    <w:rPr>
      <w:sz w:val="24"/>
      <w:lang w:val="x-none" w:eastAsia="x-none"/>
    </w:rPr>
  </w:style>
  <w:style w:type="paragraph" w:customStyle="1" w:styleId="52">
    <w:name w:val="заголовок 5"/>
    <w:basedOn w:val="a4"/>
    <w:next w:val="a4"/>
    <w:rsid w:val="00535C82"/>
    <w:pPr>
      <w:keepNext/>
      <w:autoSpaceDE w:val="0"/>
      <w:autoSpaceDN w:val="0"/>
      <w:outlineLvl w:val="4"/>
    </w:pPr>
    <w:rPr>
      <w:rFonts w:ascii="Courier New" w:hAnsi="Courier New" w:cs="Courier New"/>
    </w:rPr>
  </w:style>
  <w:style w:type="paragraph" w:styleId="34">
    <w:name w:val="Body Text 3"/>
    <w:basedOn w:val="a4"/>
    <w:link w:val="35"/>
    <w:rsid w:val="00535C82"/>
    <w:pPr>
      <w:spacing w:after="120"/>
    </w:pPr>
    <w:rPr>
      <w:sz w:val="16"/>
      <w:szCs w:val="16"/>
      <w:lang w:val="x-none" w:eastAsia="x-none"/>
    </w:rPr>
  </w:style>
  <w:style w:type="paragraph" w:styleId="af">
    <w:name w:val="Body Text"/>
    <w:aliases w:val="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gl Знак,b"/>
    <w:basedOn w:val="a4"/>
    <w:link w:val="af0"/>
    <w:qFormat/>
    <w:rsid w:val="00535C82"/>
    <w:pPr>
      <w:spacing w:after="120"/>
    </w:pPr>
    <w:rPr>
      <w:sz w:val="24"/>
      <w:lang w:val="x-none" w:eastAsia="x-none"/>
    </w:rPr>
  </w:style>
  <w:style w:type="paragraph" w:styleId="25">
    <w:name w:val="Body Text 2"/>
    <w:basedOn w:val="a4"/>
    <w:link w:val="26"/>
    <w:rsid w:val="00535C82"/>
    <w:pPr>
      <w:spacing w:after="120" w:line="480" w:lineRule="auto"/>
    </w:pPr>
    <w:rPr>
      <w:sz w:val="24"/>
      <w:lang w:val="x-none" w:eastAsia="x-none"/>
    </w:rPr>
  </w:style>
  <w:style w:type="paragraph" w:customStyle="1" w:styleId="42">
    <w:name w:val="заголовок 4"/>
    <w:basedOn w:val="a4"/>
    <w:next w:val="a4"/>
    <w:rsid w:val="00535C82"/>
    <w:pPr>
      <w:keepNext/>
      <w:autoSpaceDE w:val="0"/>
      <w:autoSpaceDN w:val="0"/>
      <w:outlineLvl w:val="3"/>
    </w:pPr>
    <w:rPr>
      <w:lang w:val="en-US"/>
    </w:rPr>
  </w:style>
  <w:style w:type="paragraph" w:customStyle="1" w:styleId="36">
    <w:name w:val="заголовок 3"/>
    <w:basedOn w:val="a4"/>
    <w:next w:val="a4"/>
    <w:rsid w:val="00535C82"/>
    <w:pPr>
      <w:keepNext/>
      <w:autoSpaceDE w:val="0"/>
      <w:autoSpaceDN w:val="0"/>
      <w:ind w:firstLine="720"/>
      <w:outlineLvl w:val="2"/>
    </w:pPr>
  </w:style>
  <w:style w:type="table" w:styleId="af1">
    <w:name w:val="Table Grid"/>
    <w:basedOn w:val="a6"/>
    <w:uiPriority w:val="39"/>
    <w:rsid w:val="00535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er"/>
    <w:aliases w:val="Title Down, Знак,Footer_ARGOSS,Знак Знак Знак1 Знак Знак Знак Знак Знак,Знак Знак Знак1 Знак Знак Знак Знак1"/>
    <w:basedOn w:val="a4"/>
    <w:link w:val="af3"/>
    <w:rsid w:val="00535C82"/>
    <w:pPr>
      <w:tabs>
        <w:tab w:val="center" w:pos="4677"/>
        <w:tab w:val="right" w:pos="9355"/>
      </w:tabs>
    </w:pPr>
    <w:rPr>
      <w:sz w:val="24"/>
      <w:lang w:val="x-none" w:eastAsia="x-none"/>
    </w:rPr>
  </w:style>
  <w:style w:type="character" w:styleId="af4">
    <w:name w:val="page number"/>
    <w:aliases w:val="Стиль 3,Page Number arabic"/>
    <w:basedOn w:val="a5"/>
    <w:rsid w:val="00535C82"/>
  </w:style>
  <w:style w:type="paragraph" w:customStyle="1" w:styleId="Normal1">
    <w:name w:val="Normal1"/>
    <w:rsid w:val="00564395"/>
    <w:rPr>
      <w:sz w:val="28"/>
      <w:lang w:val="en-US"/>
    </w:rPr>
  </w:style>
  <w:style w:type="paragraph" w:customStyle="1" w:styleId="Heading">
    <w:name w:val="Heading"/>
    <w:rsid w:val="00C64F01"/>
    <w:pPr>
      <w:autoSpaceDE w:val="0"/>
      <w:autoSpaceDN w:val="0"/>
      <w:adjustRightInd w:val="0"/>
    </w:pPr>
    <w:rPr>
      <w:rFonts w:ascii="Arial" w:hAnsi="Arial" w:cs="Arial"/>
      <w:b/>
      <w:bCs/>
      <w:sz w:val="22"/>
      <w:szCs w:val="22"/>
    </w:rPr>
  </w:style>
  <w:style w:type="paragraph" w:styleId="37">
    <w:name w:val="Body Text Indent 3"/>
    <w:basedOn w:val="a4"/>
    <w:link w:val="38"/>
    <w:rsid w:val="006E333D"/>
    <w:pPr>
      <w:spacing w:after="120"/>
      <w:ind w:left="283"/>
    </w:pPr>
    <w:rPr>
      <w:sz w:val="16"/>
      <w:szCs w:val="16"/>
      <w:lang w:val="x-none" w:eastAsia="x-none"/>
    </w:rPr>
  </w:style>
  <w:style w:type="paragraph" w:styleId="af5">
    <w:name w:val="Balloon Text"/>
    <w:basedOn w:val="a4"/>
    <w:link w:val="af6"/>
    <w:rsid w:val="00DE00B6"/>
    <w:rPr>
      <w:rFonts w:ascii="Tahoma" w:hAnsi="Tahoma"/>
      <w:sz w:val="16"/>
      <w:szCs w:val="16"/>
      <w:lang w:val="x-none" w:eastAsia="x-none"/>
    </w:rPr>
  </w:style>
  <w:style w:type="paragraph" w:styleId="af7">
    <w:name w:val="Plain Text"/>
    <w:basedOn w:val="a4"/>
    <w:link w:val="af8"/>
    <w:uiPriority w:val="99"/>
    <w:rsid w:val="0018274D"/>
    <w:rPr>
      <w:rFonts w:ascii="Courier New" w:hAnsi="Courier New"/>
      <w:sz w:val="20"/>
      <w:szCs w:val="20"/>
      <w:lang w:val="x-none" w:eastAsia="x-none"/>
    </w:rPr>
  </w:style>
  <w:style w:type="character" w:customStyle="1" w:styleId="aa">
    <w:name w:val="Верхний колонтитул Знак"/>
    <w:aliases w:val="Title Up Знак,toc Знак1,9 Знак1, Знак9 Знак,Знак9 Знак,Header_ARGOSS Знак,??????? ?????????? Знак,ВерхКолонтитул Знак,header-first Знак,HeaderPort Знак, Знак9 Знак Знак Знак,Знак9 Знак Знак Знак,h Знак,Знак Знак1,Знак Знак Знак"/>
    <w:link w:val="a9"/>
    <w:rsid w:val="00411469"/>
    <w:rPr>
      <w:sz w:val="24"/>
      <w:szCs w:val="24"/>
      <w:lang w:val="ru-RU" w:eastAsia="ru-RU" w:bidi="ar-SA"/>
    </w:rPr>
  </w:style>
  <w:style w:type="numbering" w:customStyle="1" w:styleId="17">
    <w:name w:val="Нет списка1"/>
    <w:next w:val="a7"/>
    <w:semiHidden/>
    <w:unhideWhenUsed/>
    <w:rsid w:val="005E39A5"/>
  </w:style>
  <w:style w:type="numbering" w:customStyle="1" w:styleId="27">
    <w:name w:val="Нет списка2"/>
    <w:next w:val="a7"/>
    <w:uiPriority w:val="99"/>
    <w:semiHidden/>
    <w:rsid w:val="00DF79DD"/>
  </w:style>
  <w:style w:type="paragraph" w:styleId="af9">
    <w:name w:val="Block Text"/>
    <w:basedOn w:val="a4"/>
    <w:rsid w:val="00DF79DD"/>
    <w:pPr>
      <w:widowControl w:val="0"/>
      <w:shd w:val="clear" w:color="auto" w:fill="FFFFFF"/>
      <w:autoSpaceDE w:val="0"/>
      <w:autoSpaceDN w:val="0"/>
      <w:adjustRightInd w:val="0"/>
      <w:spacing w:before="163"/>
      <w:ind w:left="19" w:right="14" w:firstLine="739"/>
    </w:pPr>
    <w:rPr>
      <w:color w:val="FF0000"/>
    </w:rPr>
  </w:style>
  <w:style w:type="paragraph" w:customStyle="1" w:styleId="FR3">
    <w:name w:val="FR3"/>
    <w:uiPriority w:val="99"/>
    <w:rsid w:val="00DF79DD"/>
    <w:pPr>
      <w:widowControl w:val="0"/>
      <w:autoSpaceDE w:val="0"/>
      <w:autoSpaceDN w:val="0"/>
      <w:adjustRightInd w:val="0"/>
      <w:spacing w:before="580" w:line="280" w:lineRule="auto"/>
    </w:pPr>
    <w:rPr>
      <w:rFonts w:ascii="Arial" w:hAnsi="Arial" w:cs="Arial"/>
    </w:rPr>
  </w:style>
  <w:style w:type="table" w:customStyle="1" w:styleId="18">
    <w:name w:val="Сетка таблицы1"/>
    <w:basedOn w:val="a6"/>
    <w:next w:val="af1"/>
    <w:uiPriority w:val="39"/>
    <w:rsid w:val="00DF79D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Document Map"/>
    <w:basedOn w:val="a4"/>
    <w:link w:val="afb"/>
    <w:rsid w:val="00DF79DD"/>
    <w:pPr>
      <w:widowControl w:val="0"/>
      <w:autoSpaceDE w:val="0"/>
      <w:autoSpaceDN w:val="0"/>
      <w:adjustRightInd w:val="0"/>
    </w:pPr>
    <w:rPr>
      <w:rFonts w:ascii="Tahoma" w:hAnsi="Tahoma"/>
      <w:sz w:val="16"/>
      <w:szCs w:val="16"/>
      <w:lang w:val="x-none" w:eastAsia="x-none"/>
    </w:rPr>
  </w:style>
  <w:style w:type="character" w:customStyle="1" w:styleId="afb">
    <w:name w:val="Схема документа Знак"/>
    <w:link w:val="afa"/>
    <w:rsid w:val="00DF79DD"/>
    <w:rPr>
      <w:rFonts w:ascii="Tahoma" w:hAnsi="Tahoma"/>
      <w:sz w:val="16"/>
      <w:szCs w:val="16"/>
    </w:rPr>
  </w:style>
  <w:style w:type="character" w:customStyle="1" w:styleId="s1">
    <w:name w:val="s1"/>
    <w:rsid w:val="00DF79DD"/>
    <w:rPr>
      <w:rFonts w:ascii="Times New Roman" w:hAnsi="Times New Roman" w:cs="Times New Roman" w:hint="default"/>
      <w:b/>
      <w:bCs/>
      <w:i w:val="0"/>
      <w:iCs w:val="0"/>
      <w:strike w:val="0"/>
      <w:dstrike w:val="0"/>
      <w:color w:val="000000"/>
      <w:sz w:val="20"/>
      <w:szCs w:val="20"/>
      <w:u w:val="none"/>
      <w:effect w:val="none"/>
    </w:rPr>
  </w:style>
  <w:style w:type="paragraph" w:styleId="afc">
    <w:name w:val="Normal (Web)"/>
    <w:basedOn w:val="a4"/>
    <w:rsid w:val="00DF79DD"/>
    <w:pPr>
      <w:spacing w:before="100" w:beforeAutospacing="1" w:after="100" w:afterAutospacing="1"/>
    </w:pPr>
  </w:style>
  <w:style w:type="character" w:customStyle="1" w:styleId="af6">
    <w:name w:val="Текст выноски Знак"/>
    <w:link w:val="af5"/>
    <w:rsid w:val="00DF79DD"/>
    <w:rPr>
      <w:rFonts w:ascii="Tahoma" w:hAnsi="Tahoma" w:cs="Tahoma"/>
      <w:sz w:val="16"/>
      <w:szCs w:val="16"/>
    </w:rPr>
  </w:style>
  <w:style w:type="character" w:customStyle="1" w:styleId="ae">
    <w:name w:val="Основной текст с отступом Знак"/>
    <w:aliases w:val="文本框文字 Знак"/>
    <w:link w:val="ad"/>
    <w:rsid w:val="00DF79DD"/>
    <w:rPr>
      <w:sz w:val="22"/>
      <w:szCs w:val="22"/>
    </w:rPr>
  </w:style>
  <w:style w:type="character" w:customStyle="1" w:styleId="af3">
    <w:name w:val="Нижний колонтитул Знак"/>
    <w:aliases w:val="Title Down Знак, Знак Знак,Footer_ARGOSS Знак,Знак Знак Знак1 Знак Знак Знак Знак Знак Знак,Знак Знак Знак1 Знак Знак Знак Знак1 Знак"/>
    <w:link w:val="af2"/>
    <w:rsid w:val="00DF79DD"/>
    <w:rPr>
      <w:sz w:val="24"/>
      <w:szCs w:val="24"/>
    </w:rPr>
  </w:style>
  <w:style w:type="numbering" w:customStyle="1" w:styleId="39">
    <w:name w:val="Нет списка3"/>
    <w:next w:val="a7"/>
    <w:uiPriority w:val="99"/>
    <w:semiHidden/>
    <w:rsid w:val="00EA5A9D"/>
  </w:style>
  <w:style w:type="table" w:customStyle="1" w:styleId="28">
    <w:name w:val="Сетка таблицы2"/>
    <w:basedOn w:val="a6"/>
    <w:next w:val="af1"/>
    <w:uiPriority w:val="59"/>
    <w:rsid w:val="00EA5A9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7"/>
    <w:uiPriority w:val="99"/>
    <w:semiHidden/>
    <w:unhideWhenUsed/>
    <w:rsid w:val="00431562"/>
  </w:style>
  <w:style w:type="numbering" w:customStyle="1" w:styleId="53">
    <w:name w:val="Нет списка5"/>
    <w:next w:val="a7"/>
    <w:uiPriority w:val="99"/>
    <w:semiHidden/>
    <w:unhideWhenUsed/>
    <w:rsid w:val="0057392C"/>
  </w:style>
  <w:style w:type="character" w:customStyle="1" w:styleId="af8">
    <w:name w:val="Текст Знак"/>
    <w:link w:val="af7"/>
    <w:uiPriority w:val="99"/>
    <w:rsid w:val="0057392C"/>
    <w:rPr>
      <w:rFonts w:ascii="Courier New" w:hAnsi="Courier New" w:cs="Courier New"/>
    </w:rPr>
  </w:style>
  <w:style w:type="numbering" w:customStyle="1" w:styleId="62">
    <w:name w:val="Нет списка6"/>
    <w:next w:val="a7"/>
    <w:uiPriority w:val="99"/>
    <w:semiHidden/>
    <w:unhideWhenUsed/>
    <w:rsid w:val="0057392C"/>
  </w:style>
  <w:style w:type="paragraph" w:styleId="29">
    <w:name w:val="toc 2"/>
    <w:basedOn w:val="a4"/>
    <w:next w:val="a4"/>
    <w:autoRedefine/>
    <w:uiPriority w:val="39"/>
    <w:rsid w:val="00D3353A"/>
    <w:pPr>
      <w:tabs>
        <w:tab w:val="left" w:pos="567"/>
        <w:tab w:val="left" w:pos="1540"/>
        <w:tab w:val="right" w:leader="dot" w:pos="9923"/>
      </w:tabs>
      <w:spacing w:line="240" w:lineRule="auto"/>
      <w:ind w:firstLine="709"/>
      <w:contextualSpacing/>
      <w:jc w:val="both"/>
    </w:pPr>
    <w:rPr>
      <w:rFonts w:ascii="Arial" w:hAnsi="Arial"/>
      <w:b/>
      <w:i/>
      <w:iCs/>
      <w:noProof/>
    </w:rPr>
  </w:style>
  <w:style w:type="numbering" w:customStyle="1" w:styleId="71">
    <w:name w:val="Нет списка7"/>
    <w:next w:val="a7"/>
    <w:uiPriority w:val="99"/>
    <w:semiHidden/>
    <w:rsid w:val="00281A6E"/>
  </w:style>
  <w:style w:type="table" w:customStyle="1" w:styleId="3a">
    <w:name w:val="Сетка таблицы3"/>
    <w:basedOn w:val="a6"/>
    <w:next w:val="af1"/>
    <w:uiPriority w:val="59"/>
    <w:rsid w:val="00281A6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 Знак"/>
    <w:link w:val="25"/>
    <w:rsid w:val="00281A6E"/>
    <w:rPr>
      <w:sz w:val="24"/>
      <w:szCs w:val="24"/>
    </w:rPr>
  </w:style>
  <w:style w:type="character" w:customStyle="1" w:styleId="apple-converted-space">
    <w:name w:val="apple-converted-space"/>
    <w:rsid w:val="00281A6E"/>
  </w:style>
  <w:style w:type="numbering" w:customStyle="1" w:styleId="81">
    <w:name w:val="Нет списка8"/>
    <w:next w:val="a7"/>
    <w:uiPriority w:val="99"/>
    <w:semiHidden/>
    <w:unhideWhenUsed/>
    <w:rsid w:val="00BC163A"/>
  </w:style>
  <w:style w:type="numbering" w:customStyle="1" w:styleId="91">
    <w:name w:val="Нет списка9"/>
    <w:next w:val="a7"/>
    <w:uiPriority w:val="99"/>
    <w:semiHidden/>
    <w:unhideWhenUsed/>
    <w:rsid w:val="00EF291D"/>
  </w:style>
  <w:style w:type="numbering" w:customStyle="1" w:styleId="100">
    <w:name w:val="Нет списка10"/>
    <w:next w:val="a7"/>
    <w:uiPriority w:val="99"/>
    <w:semiHidden/>
    <w:unhideWhenUsed/>
    <w:rsid w:val="00B10D0D"/>
  </w:style>
  <w:style w:type="numbering" w:customStyle="1" w:styleId="110">
    <w:name w:val="Нет списка11"/>
    <w:next w:val="a7"/>
    <w:uiPriority w:val="99"/>
    <w:semiHidden/>
    <w:unhideWhenUsed/>
    <w:rsid w:val="00880DBD"/>
  </w:style>
  <w:style w:type="numbering" w:customStyle="1" w:styleId="120">
    <w:name w:val="Нет списка12"/>
    <w:next w:val="a7"/>
    <w:uiPriority w:val="99"/>
    <w:semiHidden/>
    <w:rsid w:val="00274A1B"/>
  </w:style>
  <w:style w:type="table" w:customStyle="1" w:styleId="44">
    <w:name w:val="Сетка таблицы4"/>
    <w:basedOn w:val="a6"/>
    <w:next w:val="af1"/>
    <w:uiPriority w:val="59"/>
    <w:rsid w:val="00274A1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Основной текст_"/>
    <w:link w:val="19"/>
    <w:locked/>
    <w:rsid w:val="00274A1B"/>
    <w:rPr>
      <w:rFonts w:ascii="Arial" w:eastAsia="Arial" w:hAnsi="Arial" w:cs="Arial"/>
      <w:shd w:val="clear" w:color="auto" w:fill="FFFFFF"/>
    </w:rPr>
  </w:style>
  <w:style w:type="paragraph" w:customStyle="1" w:styleId="19">
    <w:name w:val="Основной текст1"/>
    <w:basedOn w:val="a4"/>
    <w:link w:val="afd"/>
    <w:rsid w:val="00274A1B"/>
    <w:pPr>
      <w:widowControl w:val="0"/>
      <w:shd w:val="clear" w:color="auto" w:fill="FFFFFF"/>
      <w:spacing w:before="180" w:line="254" w:lineRule="exact"/>
      <w:jc w:val="both"/>
    </w:pPr>
    <w:rPr>
      <w:rFonts w:ascii="Arial" w:eastAsia="Arial" w:hAnsi="Arial"/>
      <w:sz w:val="20"/>
      <w:szCs w:val="20"/>
      <w:lang w:val="x-none" w:eastAsia="x-none"/>
    </w:rPr>
  </w:style>
  <w:style w:type="numbering" w:customStyle="1" w:styleId="130">
    <w:name w:val="Нет списка13"/>
    <w:next w:val="a7"/>
    <w:uiPriority w:val="99"/>
    <w:semiHidden/>
    <w:unhideWhenUsed/>
    <w:rsid w:val="00573ADF"/>
  </w:style>
  <w:style w:type="numbering" w:customStyle="1" w:styleId="140">
    <w:name w:val="Нет списка14"/>
    <w:next w:val="a7"/>
    <w:uiPriority w:val="99"/>
    <w:semiHidden/>
    <w:unhideWhenUsed/>
    <w:rsid w:val="005D6D26"/>
  </w:style>
  <w:style w:type="numbering" w:customStyle="1" w:styleId="150">
    <w:name w:val="Нет списка15"/>
    <w:next w:val="a7"/>
    <w:uiPriority w:val="99"/>
    <w:semiHidden/>
    <w:unhideWhenUsed/>
    <w:rsid w:val="005D6D26"/>
  </w:style>
  <w:style w:type="character" w:styleId="afe">
    <w:name w:val="FollowedHyperlink"/>
    <w:uiPriority w:val="99"/>
    <w:unhideWhenUsed/>
    <w:rsid w:val="00E61261"/>
    <w:rPr>
      <w:color w:val="800080"/>
      <w:u w:val="single"/>
    </w:rPr>
  </w:style>
  <w:style w:type="paragraph" w:customStyle="1" w:styleId="xl70">
    <w:name w:val="xl70"/>
    <w:basedOn w:val="a4"/>
    <w:rsid w:val="00E61261"/>
    <w:pPr>
      <w:spacing w:before="100" w:beforeAutospacing="1" w:after="100" w:afterAutospacing="1"/>
      <w:textAlignment w:val="top"/>
    </w:pPr>
  </w:style>
  <w:style w:type="paragraph" w:customStyle="1" w:styleId="xl71">
    <w:name w:val="xl7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4"/>
    <w:rsid w:val="00E61261"/>
    <w:pPr>
      <w:spacing w:before="100" w:beforeAutospacing="1" w:after="100" w:afterAutospacing="1"/>
      <w:jc w:val="center"/>
      <w:textAlignment w:val="top"/>
    </w:pPr>
  </w:style>
  <w:style w:type="paragraph" w:customStyle="1" w:styleId="xl74">
    <w:name w:val="xl7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5">
    <w:name w:val="xl7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7">
    <w:name w:val="xl7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8">
    <w:name w:val="xl7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0">
    <w:name w:val="xl8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1">
    <w:name w:val="xl8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2">
    <w:name w:val="xl8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83">
    <w:name w:val="xl8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5">
    <w:name w:val="xl8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6">
    <w:name w:val="xl8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7">
    <w:name w:val="xl8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88">
    <w:name w:val="xl8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9">
    <w:name w:val="xl8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0">
    <w:name w:val="xl9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91">
    <w:name w:val="xl9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2">
    <w:name w:val="xl9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3">
    <w:name w:val="xl9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94">
    <w:name w:val="xl9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8">
    <w:name w:val="xl9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9">
    <w:name w:val="xl9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0">
    <w:name w:val="xl10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01">
    <w:name w:val="xl10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2">
    <w:name w:val="xl10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3">
    <w:name w:val="xl10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04">
    <w:name w:val="xl10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18"/>
      <w:szCs w:val="18"/>
    </w:rPr>
  </w:style>
  <w:style w:type="paragraph" w:customStyle="1" w:styleId="xl105">
    <w:name w:val="xl10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18"/>
      <w:szCs w:val="18"/>
    </w:rPr>
  </w:style>
  <w:style w:type="paragraph" w:customStyle="1" w:styleId="xl106">
    <w:name w:val="xl10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7">
    <w:name w:val="xl10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8">
    <w:name w:val="xl10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9">
    <w:name w:val="xl10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0">
    <w:name w:val="xl11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1">
    <w:name w:val="xl11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2">
    <w:name w:val="xl11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3">
    <w:name w:val="xl11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14">
    <w:name w:val="xl11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15">
    <w:name w:val="xl115"/>
    <w:basedOn w:val="a4"/>
    <w:rsid w:val="00E61261"/>
    <w:pPr>
      <w:spacing w:before="100" w:beforeAutospacing="1" w:after="100" w:afterAutospacing="1"/>
      <w:jc w:val="center"/>
      <w:textAlignment w:val="top"/>
    </w:pPr>
    <w:rPr>
      <w:color w:val="000000"/>
    </w:rPr>
  </w:style>
  <w:style w:type="paragraph" w:customStyle="1" w:styleId="xl116">
    <w:name w:val="xl116"/>
    <w:basedOn w:val="a4"/>
    <w:rsid w:val="00E61261"/>
    <w:pPr>
      <w:spacing w:before="100" w:beforeAutospacing="1" w:after="100" w:afterAutospacing="1"/>
      <w:textAlignment w:val="top"/>
    </w:pPr>
  </w:style>
  <w:style w:type="paragraph" w:customStyle="1" w:styleId="xl117">
    <w:name w:val="xl11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18">
    <w:name w:val="xl11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19">
    <w:name w:val="xl11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20">
    <w:name w:val="xl120"/>
    <w:basedOn w:val="a4"/>
    <w:rsid w:val="00E61261"/>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21">
    <w:name w:val="xl121"/>
    <w:basedOn w:val="a4"/>
    <w:rsid w:val="00E61261"/>
    <w:pPr>
      <w:pBdr>
        <w:top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22">
    <w:name w:val="xl122"/>
    <w:basedOn w:val="a4"/>
    <w:rsid w:val="00E61261"/>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23">
    <w:name w:val="xl123"/>
    <w:basedOn w:val="a4"/>
    <w:rsid w:val="00E61261"/>
    <w:pPr>
      <w:pBdr>
        <w:top w:val="single" w:sz="4" w:space="0" w:color="auto"/>
        <w:left w:val="single" w:sz="4" w:space="0" w:color="auto"/>
        <w:bottom w:val="single" w:sz="4" w:space="0" w:color="auto"/>
      </w:pBdr>
      <w:spacing w:before="100" w:beforeAutospacing="1" w:after="100" w:afterAutospacing="1"/>
      <w:jc w:val="right"/>
      <w:textAlignment w:val="top"/>
    </w:pPr>
    <w:rPr>
      <w:b/>
      <w:bCs/>
    </w:rPr>
  </w:style>
  <w:style w:type="paragraph" w:customStyle="1" w:styleId="xl124">
    <w:name w:val="xl124"/>
    <w:basedOn w:val="a4"/>
    <w:rsid w:val="00E61261"/>
    <w:pPr>
      <w:pBdr>
        <w:top w:val="single" w:sz="4" w:space="0" w:color="auto"/>
        <w:bottom w:val="single" w:sz="4" w:space="0" w:color="auto"/>
      </w:pBdr>
      <w:spacing w:before="100" w:beforeAutospacing="1" w:after="100" w:afterAutospacing="1"/>
      <w:jc w:val="right"/>
      <w:textAlignment w:val="top"/>
    </w:pPr>
    <w:rPr>
      <w:b/>
      <w:bCs/>
    </w:rPr>
  </w:style>
  <w:style w:type="paragraph" w:customStyle="1" w:styleId="xl125">
    <w:name w:val="xl125"/>
    <w:basedOn w:val="a4"/>
    <w:rsid w:val="00E61261"/>
    <w:pPr>
      <w:pBdr>
        <w:top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26">
    <w:name w:val="xl12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7">
    <w:name w:val="xl12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8">
    <w:name w:val="xl12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9">
    <w:name w:val="xl12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2">
    <w:name w:val="xl13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3">
    <w:name w:val="xl13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4">
    <w:name w:val="xl13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5">
    <w:name w:val="xl13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0">
    <w:name w:val="xl14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1">
    <w:name w:val="xl141"/>
    <w:basedOn w:val="a4"/>
    <w:rsid w:val="00E61261"/>
    <w:pPr>
      <w:spacing w:before="100" w:beforeAutospacing="1" w:after="100" w:afterAutospacing="1"/>
      <w:jc w:val="center"/>
    </w:pPr>
    <w:rPr>
      <w:b/>
      <w:bCs/>
    </w:rPr>
  </w:style>
  <w:style w:type="paragraph" w:styleId="aff">
    <w:name w:val="Subtitle"/>
    <w:basedOn w:val="a4"/>
    <w:next w:val="a4"/>
    <w:link w:val="aff0"/>
    <w:qFormat/>
    <w:rsid w:val="00006823"/>
    <w:pPr>
      <w:spacing w:after="60"/>
      <w:jc w:val="center"/>
      <w:outlineLvl w:val="1"/>
    </w:pPr>
    <w:rPr>
      <w:rFonts w:ascii="Cambria" w:hAnsi="Cambria"/>
      <w:sz w:val="24"/>
      <w:lang w:val="x-none" w:eastAsia="x-none"/>
    </w:rPr>
  </w:style>
  <w:style w:type="character" w:customStyle="1" w:styleId="aff0">
    <w:name w:val="Подзаголовок Знак"/>
    <w:link w:val="aff"/>
    <w:rsid w:val="00006823"/>
    <w:rPr>
      <w:rFonts w:ascii="Cambria" w:eastAsia="Times New Roman" w:hAnsi="Cambria" w:cs="Times New Roman"/>
      <w:sz w:val="24"/>
      <w:szCs w:val="24"/>
    </w:rPr>
  </w:style>
  <w:style w:type="numbering" w:customStyle="1" w:styleId="160">
    <w:name w:val="Нет списка16"/>
    <w:next w:val="a7"/>
    <w:uiPriority w:val="99"/>
    <w:semiHidden/>
    <w:rsid w:val="00FC0DE1"/>
  </w:style>
  <w:style w:type="table" w:customStyle="1" w:styleId="54">
    <w:name w:val="Сетка таблицы5"/>
    <w:basedOn w:val="a6"/>
    <w:next w:val="af1"/>
    <w:uiPriority w:val="59"/>
    <w:rsid w:val="00FC0DE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aliases w:val="Hoofdstuk Знак,Part Знак,OG Heading 1 Знак,h1 Знак,Заголовок 1 Знак1 Знак,Заголовок 1 Знак2 Знак Знак,Заголовок 1 Знак Знак1 Знак Знак,Заголовок 1 Знак1 Знак Знак Знак Знак,Заголовок 1 Знак Знак Знак Знак Знак Знак"/>
    <w:link w:val="11"/>
    <w:rsid w:val="00495EFA"/>
    <w:rPr>
      <w:b/>
      <w:bCs/>
      <w:sz w:val="22"/>
      <w:szCs w:val="22"/>
    </w:rPr>
  </w:style>
  <w:style w:type="character" w:customStyle="1" w:styleId="21">
    <w:name w:val="Заголовок 2 Знак"/>
    <w:aliases w:val="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 Знак Знак Знак Знак Знак,Знак1 Знак1 Знак Знак Знак Знак"/>
    <w:link w:val="20"/>
    <w:rsid w:val="00C25540"/>
    <w:rPr>
      <w:rFonts w:ascii="Arial" w:hAnsi="Arial"/>
      <w:bCs/>
      <w:i/>
      <w:iCs/>
      <w:sz w:val="24"/>
      <w:szCs w:val="28"/>
      <w:lang w:val="x-none" w:eastAsia="x-none"/>
    </w:rPr>
  </w:style>
  <w:style w:type="character" w:customStyle="1" w:styleId="31">
    <w:name w:val="Заголовок 3 Знак"/>
    <w:aliases w:val="Заголовок 3 Знак1 Знак Знак,Заголовок 3 Знак Знак1 Знак Знак,Заголовок 3 Знак1 Знак Знак Знак1 Знак,Заголовок 3 Знак Знак1 Знак Знак Знак2 Знак,Heading 3 Char Char Знак Знак Знак Знак Знак Знак,Заголовок 33 Знак,Section Знак"/>
    <w:link w:val="30"/>
    <w:rsid w:val="00C51D4B"/>
    <w:rPr>
      <w:rFonts w:ascii="Arial" w:hAnsi="Arial"/>
      <w:bCs/>
      <w:i/>
      <w:sz w:val="22"/>
      <w:szCs w:val="26"/>
      <w:lang w:val="x-none" w:eastAsia="x-none"/>
    </w:rPr>
  </w:style>
  <w:style w:type="character" w:customStyle="1" w:styleId="40">
    <w:name w:val="Заголовок 4 Знак"/>
    <w:aliases w:val="Kopje Знак,ALK_K4 Знак,Heading 4_ARGOSS Знак,Close Знак,KAAE4 Знак,RSKH4 Знак,C Head Знак,Report Heading 4 Знак,. (A.) Знак,H4 Знак,заголовок 4 Знак Знак,Заголовок 4 Знак Знак Знак,Заголовок 4 Знак1 Знак Знак Знак,заг4 Знак, Знак1 Знак"/>
    <w:link w:val="4"/>
    <w:rsid w:val="00FC0DE1"/>
    <w:rPr>
      <w:b/>
      <w:bCs/>
      <w:sz w:val="28"/>
      <w:szCs w:val="28"/>
    </w:rPr>
  </w:style>
  <w:style w:type="character" w:customStyle="1" w:styleId="50">
    <w:name w:val="Заголовок 5 Знак"/>
    <w:aliases w:val="Заголовок5 Знак, Знак2 Знак Знак"/>
    <w:link w:val="5"/>
    <w:rsid w:val="00FC0DE1"/>
    <w:rPr>
      <w:b/>
      <w:bCs/>
      <w:i/>
      <w:iCs/>
      <w:sz w:val="26"/>
      <w:szCs w:val="26"/>
    </w:rPr>
  </w:style>
  <w:style w:type="character" w:customStyle="1" w:styleId="61">
    <w:name w:val="Заголовок 6 Знак"/>
    <w:link w:val="60"/>
    <w:rsid w:val="00FC0DE1"/>
    <w:rPr>
      <w:b/>
      <w:bCs/>
      <w:sz w:val="22"/>
      <w:szCs w:val="22"/>
    </w:rPr>
  </w:style>
  <w:style w:type="character" w:customStyle="1" w:styleId="70">
    <w:name w:val="Заголовок 7 Знак"/>
    <w:link w:val="7"/>
    <w:rsid w:val="00FC0DE1"/>
    <w:rPr>
      <w:sz w:val="24"/>
      <w:szCs w:val="24"/>
    </w:rPr>
  </w:style>
  <w:style w:type="character" w:customStyle="1" w:styleId="80">
    <w:name w:val="Заголовок 8 Знак"/>
    <w:link w:val="8"/>
    <w:rsid w:val="00FC0DE1"/>
    <w:rPr>
      <w:i/>
      <w:iCs/>
      <w:sz w:val="24"/>
      <w:szCs w:val="24"/>
    </w:rPr>
  </w:style>
  <w:style w:type="character" w:customStyle="1" w:styleId="90">
    <w:name w:val="Заголовок 9 Знак"/>
    <w:link w:val="9"/>
    <w:rsid w:val="00FC0DE1"/>
    <w:rPr>
      <w:rFonts w:ascii="Arial" w:hAnsi="Arial" w:cs="Arial"/>
      <w:sz w:val="22"/>
      <w:szCs w:val="22"/>
    </w:rPr>
  </w:style>
  <w:style w:type="character" w:customStyle="1" w:styleId="24">
    <w:name w:val="Основной текст с отступом 2 Знак"/>
    <w:link w:val="23"/>
    <w:rsid w:val="00FC0DE1"/>
    <w:rPr>
      <w:sz w:val="24"/>
      <w:szCs w:val="24"/>
    </w:rPr>
  </w:style>
  <w:style w:type="character" w:customStyle="1" w:styleId="38">
    <w:name w:val="Основной текст с отступом 3 Знак"/>
    <w:link w:val="37"/>
    <w:rsid w:val="00FC0DE1"/>
    <w:rPr>
      <w:sz w:val="16"/>
      <w:szCs w:val="16"/>
    </w:rPr>
  </w:style>
  <w:style w:type="character" w:customStyle="1" w:styleId="af0">
    <w:name w:val="Основной текст Знак"/>
    <w:aliases w:val="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gl Знак Знак"/>
    <w:link w:val="af"/>
    <w:rsid w:val="00FC0DE1"/>
    <w:rPr>
      <w:sz w:val="24"/>
      <w:szCs w:val="24"/>
    </w:rPr>
  </w:style>
  <w:style w:type="character" w:customStyle="1" w:styleId="35">
    <w:name w:val="Основной текст 3 Знак"/>
    <w:link w:val="34"/>
    <w:rsid w:val="00FC0DE1"/>
    <w:rPr>
      <w:sz w:val="16"/>
      <w:szCs w:val="16"/>
    </w:rPr>
  </w:style>
  <w:style w:type="numbering" w:customStyle="1" w:styleId="170">
    <w:name w:val="Нет списка17"/>
    <w:next w:val="a7"/>
    <w:uiPriority w:val="99"/>
    <w:semiHidden/>
    <w:unhideWhenUsed/>
    <w:rsid w:val="006F3CCA"/>
  </w:style>
  <w:style w:type="numbering" w:customStyle="1" w:styleId="180">
    <w:name w:val="Нет списка18"/>
    <w:next w:val="a7"/>
    <w:uiPriority w:val="99"/>
    <w:semiHidden/>
    <w:unhideWhenUsed/>
    <w:rsid w:val="00714B69"/>
  </w:style>
  <w:style w:type="numbering" w:customStyle="1" w:styleId="190">
    <w:name w:val="Нет списка19"/>
    <w:next w:val="a7"/>
    <w:uiPriority w:val="99"/>
    <w:semiHidden/>
    <w:unhideWhenUsed/>
    <w:rsid w:val="00F158EB"/>
  </w:style>
  <w:style w:type="numbering" w:customStyle="1" w:styleId="200">
    <w:name w:val="Нет списка20"/>
    <w:next w:val="a7"/>
    <w:uiPriority w:val="99"/>
    <w:semiHidden/>
    <w:unhideWhenUsed/>
    <w:rsid w:val="00A31C39"/>
  </w:style>
  <w:style w:type="paragraph" w:customStyle="1" w:styleId="aff1">
    <w:name w:val="Маркер_Эд_"/>
    <w:basedOn w:val="a4"/>
    <w:link w:val="aff2"/>
    <w:rsid w:val="0036661E"/>
    <w:pPr>
      <w:tabs>
        <w:tab w:val="num" w:pos="360"/>
      </w:tabs>
      <w:spacing w:after="120"/>
      <w:ind w:left="453" w:hanging="340"/>
      <w:jc w:val="both"/>
    </w:pPr>
    <w:rPr>
      <w:rFonts w:ascii="Arial" w:hAnsi="Arial"/>
      <w:lang w:val="x-none" w:eastAsia="x-none"/>
    </w:rPr>
  </w:style>
  <w:style w:type="character" w:customStyle="1" w:styleId="aff2">
    <w:name w:val="Маркер_Эд_ Знак"/>
    <w:link w:val="aff1"/>
    <w:rsid w:val="0036661E"/>
    <w:rPr>
      <w:rFonts w:ascii="Arial" w:hAnsi="Arial"/>
      <w:sz w:val="22"/>
      <w:szCs w:val="24"/>
    </w:rPr>
  </w:style>
  <w:style w:type="paragraph" w:customStyle="1" w:styleId="aff3">
    <w:name w:val="Моя таблица"/>
    <w:link w:val="Char"/>
    <w:rsid w:val="0036661E"/>
    <w:pPr>
      <w:keepNext/>
      <w:spacing w:before="240" w:after="120"/>
      <w:jc w:val="right"/>
    </w:pPr>
    <w:rPr>
      <w:b/>
      <w:color w:val="000000"/>
      <w:sz w:val="24"/>
      <w:szCs w:val="24"/>
    </w:rPr>
  </w:style>
  <w:style w:type="character" w:customStyle="1" w:styleId="Char">
    <w:name w:val="Моя таблица Char"/>
    <w:link w:val="aff3"/>
    <w:rsid w:val="0036661E"/>
    <w:rPr>
      <w:b/>
      <w:color w:val="000000"/>
      <w:sz w:val="24"/>
      <w:szCs w:val="24"/>
      <w:lang w:bidi="ar-SA"/>
    </w:rPr>
  </w:style>
  <w:style w:type="paragraph" w:styleId="aff4">
    <w:name w:val="List Paragraph"/>
    <w:aliases w:val="_список,Заголовок первого уровня,Абзац,strich,2nd Tier Header,маркированный,Citation List,Таблицы,список,Маркированный кругом"/>
    <w:basedOn w:val="a4"/>
    <w:link w:val="aff5"/>
    <w:uiPriority w:val="1"/>
    <w:qFormat/>
    <w:rsid w:val="0070056F"/>
    <w:pPr>
      <w:widowControl w:val="0"/>
      <w:autoSpaceDE w:val="0"/>
      <w:autoSpaceDN w:val="0"/>
      <w:adjustRightInd w:val="0"/>
      <w:spacing w:line="288" w:lineRule="auto"/>
      <w:contextualSpacing/>
    </w:pPr>
    <w:rPr>
      <w:rFonts w:ascii="Arial" w:hAnsi="Arial"/>
      <w:sz w:val="20"/>
      <w:szCs w:val="20"/>
      <w:lang w:val="x-none" w:eastAsia="x-none"/>
    </w:rPr>
  </w:style>
  <w:style w:type="character" w:customStyle="1" w:styleId="aff5">
    <w:name w:val="Абзац списка Знак"/>
    <w:aliases w:val="_список Знак,Заголовок первого уровня Знак,Абзац Знак,strich Знак,2nd Tier Header Знак,маркированный Знак,Citation List Знак,Таблицы Знак,список Знак,Маркированный кругом Знак"/>
    <w:link w:val="aff4"/>
    <w:uiPriority w:val="34"/>
    <w:qFormat/>
    <w:rsid w:val="0070056F"/>
    <w:rPr>
      <w:rFonts w:ascii="Arial" w:hAnsi="Arial"/>
      <w:lang w:val="x-none" w:eastAsia="x-none"/>
    </w:rPr>
  </w:style>
  <w:style w:type="numbering" w:customStyle="1" w:styleId="210">
    <w:name w:val="Нет списка21"/>
    <w:next w:val="a7"/>
    <w:uiPriority w:val="99"/>
    <w:semiHidden/>
    <w:unhideWhenUsed/>
    <w:rsid w:val="009E40C5"/>
  </w:style>
  <w:style w:type="paragraph" w:customStyle="1" w:styleId="xl142">
    <w:name w:val="xl142"/>
    <w:basedOn w:val="a4"/>
    <w:rsid w:val="00F17A23"/>
    <w:pPr>
      <w:pBdr>
        <w:top w:val="single" w:sz="4" w:space="0" w:color="auto"/>
        <w:left w:val="single" w:sz="4" w:space="0" w:color="auto"/>
        <w:bottom w:val="single" w:sz="4" w:space="0" w:color="auto"/>
      </w:pBdr>
      <w:spacing w:before="100" w:beforeAutospacing="1" w:after="100" w:afterAutospacing="1"/>
      <w:jc w:val="right"/>
      <w:textAlignment w:val="top"/>
    </w:pPr>
    <w:rPr>
      <w:b/>
      <w:bCs/>
    </w:rPr>
  </w:style>
  <w:style w:type="paragraph" w:customStyle="1" w:styleId="xl143">
    <w:name w:val="xl143"/>
    <w:basedOn w:val="a4"/>
    <w:rsid w:val="00F17A23"/>
    <w:pPr>
      <w:pBdr>
        <w:top w:val="single" w:sz="4" w:space="0" w:color="auto"/>
        <w:bottom w:val="single" w:sz="4" w:space="0" w:color="auto"/>
      </w:pBdr>
      <w:spacing w:before="100" w:beforeAutospacing="1" w:after="100" w:afterAutospacing="1"/>
      <w:jc w:val="right"/>
      <w:textAlignment w:val="top"/>
    </w:pPr>
    <w:rPr>
      <w:b/>
      <w:bCs/>
    </w:rPr>
  </w:style>
  <w:style w:type="paragraph" w:customStyle="1" w:styleId="xl144">
    <w:name w:val="xl144"/>
    <w:basedOn w:val="a4"/>
    <w:rsid w:val="00F17A23"/>
    <w:pPr>
      <w:pBdr>
        <w:top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45">
    <w:name w:val="xl145"/>
    <w:basedOn w:val="a4"/>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4"/>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7">
    <w:name w:val="xl147"/>
    <w:basedOn w:val="a4"/>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2">
    <w:name w:val="*Маркер_Эд"/>
    <w:basedOn w:val="a4"/>
    <w:link w:val="aff6"/>
    <w:rsid w:val="00091D49"/>
    <w:pPr>
      <w:numPr>
        <w:numId w:val="2"/>
      </w:numPr>
      <w:spacing w:after="120"/>
      <w:jc w:val="both"/>
    </w:pPr>
    <w:rPr>
      <w:rFonts w:ascii="Arial" w:hAnsi="Arial"/>
      <w:bCs/>
      <w:iCs/>
      <w:szCs w:val="28"/>
      <w:lang w:val="x-none" w:eastAsia="x-none"/>
    </w:rPr>
  </w:style>
  <w:style w:type="paragraph" w:customStyle="1" w:styleId="a">
    <w:name w:val="Нумерация_Эд"/>
    <w:rsid w:val="00091D49"/>
    <w:pPr>
      <w:numPr>
        <w:numId w:val="3"/>
      </w:numPr>
      <w:spacing w:after="120"/>
      <w:jc w:val="both"/>
    </w:pPr>
    <w:rPr>
      <w:rFonts w:ascii="Arial" w:hAnsi="Arial"/>
      <w:szCs w:val="24"/>
    </w:rPr>
  </w:style>
  <w:style w:type="character" w:customStyle="1" w:styleId="aff7">
    <w:name w:val="Маркер_Эд_ Знак Знак"/>
    <w:rsid w:val="00091D49"/>
    <w:rPr>
      <w:rFonts w:ascii="Arial" w:hAnsi="Arial"/>
      <w:sz w:val="22"/>
      <w:szCs w:val="24"/>
      <w:lang w:val="ru-RU" w:eastAsia="ru-RU" w:bidi="ar-SA"/>
    </w:rPr>
  </w:style>
  <w:style w:type="character" w:customStyle="1" w:styleId="aff6">
    <w:name w:val="*Маркер_Эд Знак Знак"/>
    <w:link w:val="a2"/>
    <w:rsid w:val="00091D49"/>
    <w:rPr>
      <w:rFonts w:ascii="Arial" w:hAnsi="Arial"/>
      <w:bCs/>
      <w:iCs/>
      <w:sz w:val="22"/>
      <w:szCs w:val="28"/>
      <w:lang w:val="x-none" w:eastAsia="x-none"/>
    </w:rPr>
  </w:style>
  <w:style w:type="paragraph" w:styleId="aff8">
    <w:name w:val="Title"/>
    <w:basedOn w:val="a4"/>
    <w:link w:val="aff9"/>
    <w:qFormat/>
    <w:rsid w:val="0061185A"/>
    <w:pPr>
      <w:jc w:val="center"/>
    </w:pPr>
    <w:rPr>
      <w:b/>
      <w:sz w:val="24"/>
      <w:szCs w:val="20"/>
      <w:lang w:val="x-none" w:eastAsia="x-none"/>
    </w:rPr>
  </w:style>
  <w:style w:type="character" w:customStyle="1" w:styleId="aff9">
    <w:name w:val="Название Знак"/>
    <w:link w:val="aff8"/>
    <w:rsid w:val="0061185A"/>
    <w:rPr>
      <w:b/>
      <w:sz w:val="24"/>
    </w:rPr>
  </w:style>
  <w:style w:type="paragraph" w:customStyle="1" w:styleId="FR4">
    <w:name w:val="FR4"/>
    <w:rsid w:val="0061185A"/>
    <w:pPr>
      <w:widowControl w:val="0"/>
      <w:autoSpaceDE w:val="0"/>
      <w:autoSpaceDN w:val="0"/>
      <w:adjustRightInd w:val="0"/>
      <w:spacing w:before="1020"/>
      <w:jc w:val="center"/>
    </w:pPr>
    <w:rPr>
      <w:b/>
      <w:bCs/>
    </w:rPr>
  </w:style>
  <w:style w:type="paragraph" w:customStyle="1" w:styleId="FR5">
    <w:name w:val="FR5"/>
    <w:rsid w:val="0061185A"/>
    <w:pPr>
      <w:widowControl w:val="0"/>
      <w:autoSpaceDE w:val="0"/>
      <w:autoSpaceDN w:val="0"/>
      <w:adjustRightInd w:val="0"/>
      <w:spacing w:before="100"/>
      <w:jc w:val="center"/>
    </w:pPr>
    <w:rPr>
      <w:rFonts w:ascii="Arial" w:hAnsi="Arial" w:cs="Arial"/>
      <w:b/>
      <w:bCs/>
      <w:sz w:val="12"/>
      <w:szCs w:val="12"/>
    </w:rPr>
  </w:style>
  <w:style w:type="paragraph" w:customStyle="1" w:styleId="2a">
    <w:name w:val="заголовок 2"/>
    <w:basedOn w:val="a4"/>
    <w:next w:val="a4"/>
    <w:rsid w:val="0061185A"/>
    <w:pPr>
      <w:keepNext/>
      <w:autoSpaceDE w:val="0"/>
      <w:autoSpaceDN w:val="0"/>
      <w:jc w:val="center"/>
      <w:outlineLvl w:val="1"/>
    </w:pPr>
    <w:rPr>
      <w:rFonts w:ascii="Courier New" w:hAnsi="Courier New" w:cs="Courier New"/>
      <w:caps/>
      <w:sz w:val="28"/>
      <w:szCs w:val="28"/>
    </w:rPr>
  </w:style>
  <w:style w:type="paragraph" w:styleId="1b">
    <w:name w:val="index 1"/>
    <w:basedOn w:val="a4"/>
    <w:next w:val="a4"/>
    <w:autoRedefine/>
    <w:rsid w:val="0061185A"/>
    <w:pPr>
      <w:ind w:left="200" w:hanging="200"/>
    </w:pPr>
    <w:rPr>
      <w:sz w:val="20"/>
      <w:szCs w:val="20"/>
    </w:rPr>
  </w:style>
  <w:style w:type="character" w:styleId="affa">
    <w:name w:val="line number"/>
    <w:rsid w:val="0061185A"/>
  </w:style>
  <w:style w:type="table" w:styleId="-2">
    <w:name w:val="Table Web 2"/>
    <w:basedOn w:val="a6"/>
    <w:rsid w:val="0061185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6"/>
    <w:rsid w:val="0061185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c">
    <w:name w:val="Table Classic 1"/>
    <w:basedOn w:val="a6"/>
    <w:rsid w:val="0061185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6"/>
    <w:rsid w:val="0061185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Subtle 1"/>
    <w:basedOn w:val="a6"/>
    <w:rsid w:val="0061185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Elegant"/>
    <w:basedOn w:val="a6"/>
    <w:rsid w:val="0061185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6"/>
    <w:rsid w:val="006118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45">
    <w:name w:val="Table Classic 4"/>
    <w:basedOn w:val="a6"/>
    <w:rsid w:val="0061185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6"/>
    <w:rsid w:val="0061185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c">
    <w:name w:val="Table Classic 2"/>
    <w:basedOn w:val="a6"/>
    <w:rsid w:val="0061185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3D effects 3"/>
    <w:basedOn w:val="a6"/>
    <w:rsid w:val="0061185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e">
    <w:name w:val="Обычный1"/>
    <w:basedOn w:val="a4"/>
    <w:rsid w:val="0061185A"/>
    <w:pPr>
      <w:spacing w:before="100" w:beforeAutospacing="1" w:after="100" w:afterAutospacing="1"/>
    </w:pPr>
  </w:style>
  <w:style w:type="character" w:styleId="affc">
    <w:name w:val="Emphasis"/>
    <w:aliases w:val="основной текст"/>
    <w:qFormat/>
    <w:rsid w:val="0061185A"/>
    <w:rPr>
      <w:i/>
      <w:iCs/>
    </w:rPr>
  </w:style>
  <w:style w:type="paragraph" w:styleId="affd">
    <w:name w:val="No Spacing"/>
    <w:link w:val="affe"/>
    <w:uiPriority w:val="99"/>
    <w:qFormat/>
    <w:rsid w:val="00EF0577"/>
    <w:rPr>
      <w:sz w:val="24"/>
      <w:szCs w:val="24"/>
    </w:rPr>
  </w:style>
  <w:style w:type="character" w:customStyle="1" w:styleId="1f">
    <w:name w:val="Верхний колонтитул Знак1"/>
    <w:aliases w:val="Title Up Знак1,toc Знак,9 Знак"/>
    <w:semiHidden/>
    <w:locked/>
    <w:rsid w:val="002F42AF"/>
    <w:rPr>
      <w:rFonts w:cs="Times New Roman"/>
      <w:sz w:val="24"/>
      <w:szCs w:val="24"/>
    </w:rPr>
  </w:style>
  <w:style w:type="paragraph" w:customStyle="1" w:styleId="xl64">
    <w:name w:val="xl64"/>
    <w:basedOn w:val="a4"/>
    <w:rsid w:val="0025668E"/>
    <w:pPr>
      <w:spacing w:before="100" w:beforeAutospacing="1" w:after="100" w:afterAutospacing="1"/>
      <w:jc w:val="center"/>
    </w:pPr>
  </w:style>
  <w:style w:type="paragraph" w:customStyle="1" w:styleId="xl65">
    <w:name w:val="xl65"/>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4"/>
    <w:rsid w:val="00A23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11">
    <w:name w:val="Обычный11"/>
    <w:rsid w:val="00E61A69"/>
    <w:pPr>
      <w:spacing w:before="120"/>
      <w:ind w:firstLine="680"/>
      <w:jc w:val="both"/>
    </w:pPr>
    <w:rPr>
      <w:sz w:val="24"/>
      <w:szCs w:val="24"/>
    </w:rPr>
  </w:style>
  <w:style w:type="character" w:customStyle="1" w:styleId="affe">
    <w:name w:val="Без интервала Знак"/>
    <w:link w:val="affd"/>
    <w:uiPriority w:val="99"/>
    <w:rsid w:val="00337FA0"/>
    <w:rPr>
      <w:sz w:val="24"/>
      <w:szCs w:val="24"/>
      <w:lang w:bidi="ar-SA"/>
    </w:rPr>
  </w:style>
  <w:style w:type="paragraph" w:styleId="afff">
    <w:name w:val="table of figures"/>
    <w:aliases w:val="Скважина,Перечень таблиц,Приложение П."/>
    <w:basedOn w:val="a4"/>
    <w:next w:val="a4"/>
    <w:uiPriority w:val="99"/>
    <w:rsid w:val="006B3892"/>
    <w:pPr>
      <w:ind w:left="480" w:hanging="480"/>
      <w:jc w:val="both"/>
    </w:pPr>
    <w:rPr>
      <w:rFonts w:ascii="Arial" w:eastAsia="Times New Roman CYR" w:hAnsi="Arial" w:cs="Times New Roman CYR"/>
    </w:rPr>
  </w:style>
  <w:style w:type="paragraph" w:styleId="afff0">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4"/>
    <w:next w:val="a4"/>
    <w:link w:val="2d"/>
    <w:qFormat/>
    <w:rsid w:val="00A85FA7"/>
    <w:pPr>
      <w:keepNext/>
      <w:spacing w:line="240" w:lineRule="auto"/>
      <w:jc w:val="both"/>
    </w:pPr>
    <w:rPr>
      <w:rFonts w:ascii="Arial" w:eastAsia="Times New Roman CYR" w:hAnsi="Arial"/>
      <w:bCs/>
      <w:szCs w:val="20"/>
      <w:lang w:val="x-none" w:eastAsia="x-none"/>
    </w:rPr>
  </w:style>
  <w:style w:type="character" w:customStyle="1" w:styleId="2d">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fff0"/>
    <w:locked/>
    <w:rsid w:val="00A85FA7"/>
    <w:rPr>
      <w:rFonts w:ascii="Arial" w:eastAsia="Times New Roman CYR" w:hAnsi="Arial"/>
      <w:bCs/>
      <w:sz w:val="22"/>
      <w:lang w:val="x-none" w:eastAsia="x-none"/>
    </w:rPr>
  </w:style>
  <w:style w:type="paragraph" w:customStyle="1" w:styleId="afff1">
    <w:name w:val="ОснТекст"/>
    <w:rsid w:val="000E56E7"/>
    <w:pPr>
      <w:suppressAutoHyphens/>
      <w:ind w:firstLine="709"/>
      <w:jc w:val="both"/>
    </w:pPr>
    <w:rPr>
      <w:rFonts w:eastAsia="Arial"/>
      <w:lang w:eastAsia="ar-SA"/>
    </w:rPr>
  </w:style>
  <w:style w:type="paragraph" w:customStyle="1" w:styleId="font5">
    <w:name w:val="font5"/>
    <w:basedOn w:val="a4"/>
    <w:rsid w:val="00971332"/>
    <w:pPr>
      <w:spacing w:before="100" w:beforeAutospacing="1" w:after="100" w:afterAutospacing="1"/>
    </w:pPr>
    <w:rPr>
      <w:sz w:val="20"/>
      <w:szCs w:val="20"/>
    </w:rPr>
  </w:style>
  <w:style w:type="paragraph" w:customStyle="1" w:styleId="xl148">
    <w:name w:val="xl148"/>
    <w:basedOn w:val="a4"/>
    <w:rsid w:val="0097133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49">
    <w:name w:val="xl149"/>
    <w:basedOn w:val="a4"/>
    <w:rsid w:val="0097133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
    <w:name w:val="xl150"/>
    <w:basedOn w:val="a4"/>
    <w:rsid w:val="0097133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51">
    <w:name w:val="xl151"/>
    <w:basedOn w:val="a4"/>
    <w:rsid w:val="0097133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4"/>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4"/>
    <w:rsid w:val="0097133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4">
    <w:name w:val="xl154"/>
    <w:basedOn w:val="a4"/>
    <w:rsid w:val="0097133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
    <w:name w:val="xl155"/>
    <w:basedOn w:val="a4"/>
    <w:rsid w:val="00971332"/>
    <w:pPr>
      <w:pBdr>
        <w:top w:val="single" w:sz="4" w:space="0" w:color="auto"/>
      </w:pBdr>
      <w:spacing w:before="100" w:beforeAutospacing="1" w:after="100" w:afterAutospacing="1"/>
      <w:jc w:val="center"/>
      <w:textAlignment w:val="center"/>
    </w:pPr>
    <w:rPr>
      <w:sz w:val="20"/>
      <w:szCs w:val="20"/>
    </w:rPr>
  </w:style>
  <w:style w:type="paragraph" w:customStyle="1" w:styleId="xl156">
    <w:name w:val="xl156"/>
    <w:basedOn w:val="a4"/>
    <w:rsid w:val="00971332"/>
    <w:pPr>
      <w:pBdr>
        <w:bottom w:val="single" w:sz="4" w:space="0" w:color="auto"/>
      </w:pBdr>
      <w:spacing w:before="100" w:beforeAutospacing="1" w:after="100" w:afterAutospacing="1"/>
      <w:jc w:val="center"/>
      <w:textAlignment w:val="center"/>
    </w:pPr>
    <w:rPr>
      <w:sz w:val="20"/>
      <w:szCs w:val="20"/>
    </w:rPr>
  </w:style>
  <w:style w:type="paragraph" w:customStyle="1" w:styleId="xl157">
    <w:name w:val="xl157"/>
    <w:basedOn w:val="a4"/>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8">
    <w:name w:val="xl158"/>
    <w:basedOn w:val="a4"/>
    <w:rsid w:val="00971332"/>
    <w:pPr>
      <w:pBdr>
        <w:top w:val="single" w:sz="4" w:space="0" w:color="auto"/>
        <w:left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159">
    <w:name w:val="xl159"/>
    <w:basedOn w:val="a4"/>
    <w:rsid w:val="00971332"/>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0">
    <w:name w:val="xl160"/>
    <w:basedOn w:val="a4"/>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1">
    <w:name w:val="xl161"/>
    <w:basedOn w:val="a4"/>
    <w:rsid w:val="00971332"/>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2">
    <w:name w:val="xl162"/>
    <w:basedOn w:val="a4"/>
    <w:rsid w:val="00971332"/>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163">
    <w:name w:val="xl163"/>
    <w:basedOn w:val="a4"/>
    <w:rsid w:val="00971332"/>
    <w:pPr>
      <w:pBdr>
        <w:top w:val="single" w:sz="4" w:space="0" w:color="auto"/>
        <w:bottom w:val="single" w:sz="4" w:space="0" w:color="auto"/>
      </w:pBdr>
      <w:spacing w:before="100" w:beforeAutospacing="1" w:after="100" w:afterAutospacing="1"/>
      <w:jc w:val="center"/>
    </w:pPr>
    <w:rPr>
      <w:sz w:val="20"/>
      <w:szCs w:val="20"/>
    </w:rPr>
  </w:style>
  <w:style w:type="paragraph" w:customStyle="1" w:styleId="xl164">
    <w:name w:val="xl164"/>
    <w:basedOn w:val="a4"/>
    <w:rsid w:val="00971332"/>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afff2">
    <w:name w:val="таблица"/>
    <w:basedOn w:val="a4"/>
    <w:next w:val="a4"/>
    <w:link w:val="afff3"/>
    <w:qFormat/>
    <w:rsid w:val="00A830D6"/>
    <w:pPr>
      <w:jc w:val="center"/>
    </w:pPr>
    <w:rPr>
      <w:sz w:val="20"/>
      <w:szCs w:val="20"/>
    </w:rPr>
  </w:style>
  <w:style w:type="character" w:customStyle="1" w:styleId="afff3">
    <w:name w:val="таблица Знак"/>
    <w:link w:val="afff2"/>
    <w:locked/>
    <w:rsid w:val="00A830D6"/>
  </w:style>
  <w:style w:type="paragraph" w:customStyle="1" w:styleId="2e">
    <w:name w:val="ЗАГОЛОВОК 2"/>
    <w:basedOn w:val="a4"/>
    <w:qFormat/>
    <w:rsid w:val="00C52606"/>
    <w:pPr>
      <w:shd w:val="clear" w:color="auto" w:fill="FFFFFF"/>
      <w:spacing w:line="288" w:lineRule="auto"/>
      <w:jc w:val="both"/>
      <w:outlineLvl w:val="1"/>
    </w:pPr>
    <w:rPr>
      <w:rFonts w:ascii="Arial" w:hAnsi="Arial"/>
      <w:b/>
      <w:color w:val="000000"/>
      <w:szCs w:val="22"/>
      <w:lang w:val="en-US" w:eastAsia="en-US" w:bidi="en-US"/>
    </w:rPr>
  </w:style>
  <w:style w:type="paragraph" w:styleId="46">
    <w:name w:val="toc 4"/>
    <w:basedOn w:val="a4"/>
    <w:next w:val="a4"/>
    <w:autoRedefine/>
    <w:uiPriority w:val="39"/>
    <w:unhideWhenUsed/>
    <w:rsid w:val="00C52606"/>
    <w:pPr>
      <w:spacing w:after="100" w:line="276" w:lineRule="auto"/>
      <w:ind w:left="660"/>
    </w:pPr>
    <w:rPr>
      <w:rFonts w:ascii="Calibri" w:hAnsi="Calibri"/>
      <w:szCs w:val="22"/>
    </w:rPr>
  </w:style>
  <w:style w:type="paragraph" w:styleId="55">
    <w:name w:val="toc 5"/>
    <w:basedOn w:val="a4"/>
    <w:next w:val="a4"/>
    <w:autoRedefine/>
    <w:uiPriority w:val="39"/>
    <w:unhideWhenUsed/>
    <w:rsid w:val="00C52606"/>
    <w:pPr>
      <w:spacing w:after="100" w:line="276" w:lineRule="auto"/>
      <w:ind w:left="880"/>
    </w:pPr>
    <w:rPr>
      <w:rFonts w:ascii="Calibri" w:hAnsi="Calibri"/>
      <w:szCs w:val="22"/>
    </w:rPr>
  </w:style>
  <w:style w:type="paragraph" w:styleId="63">
    <w:name w:val="toc 6"/>
    <w:basedOn w:val="a4"/>
    <w:next w:val="a4"/>
    <w:autoRedefine/>
    <w:uiPriority w:val="39"/>
    <w:unhideWhenUsed/>
    <w:rsid w:val="00C52606"/>
    <w:pPr>
      <w:spacing w:after="100" w:line="276" w:lineRule="auto"/>
      <w:ind w:left="1100"/>
    </w:pPr>
    <w:rPr>
      <w:rFonts w:ascii="Calibri" w:hAnsi="Calibri"/>
      <w:szCs w:val="22"/>
    </w:rPr>
  </w:style>
  <w:style w:type="paragraph" w:styleId="72">
    <w:name w:val="toc 7"/>
    <w:basedOn w:val="a4"/>
    <w:next w:val="a4"/>
    <w:autoRedefine/>
    <w:uiPriority w:val="39"/>
    <w:unhideWhenUsed/>
    <w:rsid w:val="00C52606"/>
    <w:pPr>
      <w:spacing w:after="100" w:line="276" w:lineRule="auto"/>
      <w:ind w:left="1320"/>
    </w:pPr>
    <w:rPr>
      <w:rFonts w:ascii="Calibri" w:hAnsi="Calibri"/>
      <w:szCs w:val="22"/>
    </w:rPr>
  </w:style>
  <w:style w:type="paragraph" w:styleId="82">
    <w:name w:val="toc 8"/>
    <w:basedOn w:val="a4"/>
    <w:next w:val="a4"/>
    <w:autoRedefine/>
    <w:uiPriority w:val="39"/>
    <w:unhideWhenUsed/>
    <w:rsid w:val="00C52606"/>
    <w:pPr>
      <w:spacing w:after="100" w:line="276" w:lineRule="auto"/>
      <w:ind w:left="1540"/>
    </w:pPr>
    <w:rPr>
      <w:rFonts w:ascii="Calibri" w:hAnsi="Calibri"/>
      <w:szCs w:val="22"/>
    </w:rPr>
  </w:style>
  <w:style w:type="paragraph" w:styleId="92">
    <w:name w:val="toc 9"/>
    <w:basedOn w:val="a4"/>
    <w:next w:val="a4"/>
    <w:autoRedefine/>
    <w:uiPriority w:val="39"/>
    <w:unhideWhenUsed/>
    <w:rsid w:val="00C52606"/>
    <w:pPr>
      <w:spacing w:after="100" w:line="276" w:lineRule="auto"/>
      <w:ind w:left="1760"/>
    </w:pPr>
    <w:rPr>
      <w:rFonts w:ascii="Calibri" w:hAnsi="Calibri"/>
      <w:szCs w:val="22"/>
    </w:rPr>
  </w:style>
  <w:style w:type="paragraph" w:customStyle="1" w:styleId="afff4">
    <w:name w:val="Мой текст"/>
    <w:link w:val="1f0"/>
    <w:qFormat/>
    <w:rsid w:val="009A0B40"/>
    <w:pPr>
      <w:spacing w:before="120"/>
      <w:jc w:val="both"/>
    </w:pPr>
    <w:rPr>
      <w:color w:val="000000"/>
      <w:sz w:val="24"/>
      <w:szCs w:val="24"/>
    </w:rPr>
  </w:style>
  <w:style w:type="character" w:customStyle="1" w:styleId="1f0">
    <w:name w:val="Мой текст Знак1"/>
    <w:link w:val="afff4"/>
    <w:rsid w:val="009A0B40"/>
    <w:rPr>
      <w:color w:val="000000"/>
      <w:sz w:val="24"/>
      <w:szCs w:val="24"/>
      <w:lang w:bidi="ar-SA"/>
    </w:rPr>
  </w:style>
  <w:style w:type="character" w:customStyle="1" w:styleId="Char0">
    <w:name w:val="Мой текст Char"/>
    <w:rsid w:val="009D1EA6"/>
    <w:rPr>
      <w:rFonts w:ascii="Times New Roman" w:eastAsia="Times New Roman" w:hAnsi="Times New Roman" w:cs="Times New Roman"/>
      <w:color w:val="000000"/>
      <w:sz w:val="24"/>
      <w:lang w:eastAsia="ru-RU"/>
    </w:rPr>
  </w:style>
  <w:style w:type="paragraph" w:customStyle="1" w:styleId="1f1">
    <w:name w:val="Мой список1"/>
    <w:rsid w:val="009D1EA6"/>
    <w:pPr>
      <w:shd w:val="clear" w:color="auto" w:fill="FFFFFF"/>
      <w:tabs>
        <w:tab w:val="left" w:pos="709"/>
      </w:tabs>
      <w:autoSpaceDE w:val="0"/>
      <w:autoSpaceDN w:val="0"/>
      <w:adjustRightInd w:val="0"/>
      <w:spacing w:before="60"/>
      <w:ind w:left="928" w:hanging="360"/>
      <w:jc w:val="both"/>
    </w:pPr>
    <w:rPr>
      <w:color w:val="000000"/>
      <w:sz w:val="24"/>
      <w:szCs w:val="24"/>
    </w:rPr>
  </w:style>
  <w:style w:type="paragraph" w:customStyle="1" w:styleId="msonormalmailrucssattributepostfix">
    <w:name w:val="msonormal_mailru_css_attribute_postfix"/>
    <w:basedOn w:val="a4"/>
    <w:rsid w:val="006843E0"/>
    <w:pPr>
      <w:spacing w:before="100" w:beforeAutospacing="1" w:after="100" w:afterAutospacing="1" w:line="240" w:lineRule="auto"/>
      <w:ind w:firstLine="0"/>
    </w:pPr>
    <w:rPr>
      <w:sz w:val="24"/>
    </w:rPr>
  </w:style>
  <w:style w:type="character" w:styleId="afff5">
    <w:name w:val="Strong"/>
    <w:uiPriority w:val="22"/>
    <w:qFormat/>
    <w:rsid w:val="006843E0"/>
    <w:rPr>
      <w:b/>
      <w:bCs/>
    </w:rPr>
  </w:style>
  <w:style w:type="character" w:customStyle="1" w:styleId="DalaMining2Char">
    <w:name w:val="DalaMining_Список2 Char"/>
    <w:link w:val="DalaMining2"/>
    <w:locked/>
    <w:rsid w:val="003F5944"/>
    <w:rPr>
      <w:sz w:val="24"/>
      <w:szCs w:val="22"/>
      <w:lang w:val="en-US" w:eastAsia="en-US" w:bidi="en-US"/>
    </w:rPr>
  </w:style>
  <w:style w:type="paragraph" w:customStyle="1" w:styleId="DalaMining2">
    <w:name w:val="DalaMining_Список2"/>
    <w:next w:val="a4"/>
    <w:link w:val="DalaMining2Char"/>
    <w:qFormat/>
    <w:rsid w:val="003F5944"/>
    <w:pPr>
      <w:tabs>
        <w:tab w:val="left" w:pos="714"/>
      </w:tabs>
      <w:spacing w:before="60" w:after="200" w:line="276" w:lineRule="auto"/>
      <w:ind w:left="720" w:hanging="360"/>
      <w:jc w:val="both"/>
    </w:pPr>
    <w:rPr>
      <w:sz w:val="24"/>
      <w:szCs w:val="22"/>
      <w:lang w:val="en-US" w:eastAsia="en-US" w:bidi="en-US"/>
    </w:rPr>
  </w:style>
  <w:style w:type="paragraph" w:customStyle="1" w:styleId="TableParagraph">
    <w:name w:val="Table Paragraph"/>
    <w:basedOn w:val="a4"/>
    <w:uiPriority w:val="1"/>
    <w:qFormat/>
    <w:rsid w:val="003F5944"/>
    <w:pPr>
      <w:widowControl w:val="0"/>
      <w:autoSpaceDE w:val="0"/>
      <w:autoSpaceDN w:val="0"/>
      <w:spacing w:line="240" w:lineRule="auto"/>
      <w:ind w:firstLine="0"/>
    </w:pPr>
    <w:rPr>
      <w:szCs w:val="22"/>
      <w:lang w:bidi="ru-RU"/>
    </w:rPr>
  </w:style>
  <w:style w:type="table" w:customStyle="1" w:styleId="TableNormal1">
    <w:name w:val="Table Normal1"/>
    <w:uiPriority w:val="2"/>
    <w:semiHidden/>
    <w:unhideWhenUsed/>
    <w:qFormat/>
    <w:rsid w:val="00984AC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2">
    <w:name w:val="List Bullet 2"/>
    <w:basedOn w:val="a4"/>
    <w:next w:val="a4"/>
    <w:autoRedefine/>
    <w:qFormat/>
    <w:rsid w:val="000419C2"/>
    <w:pPr>
      <w:keepNext/>
      <w:numPr>
        <w:numId w:val="11"/>
      </w:numPr>
      <w:spacing w:before="120" w:after="120" w:line="240" w:lineRule="auto"/>
      <w:jc w:val="both"/>
    </w:pPr>
    <w:rPr>
      <w:rFonts w:cs="Arial"/>
      <w:sz w:val="24"/>
      <w:szCs w:val="20"/>
      <w:lang w:eastAsia="en-US"/>
    </w:rPr>
  </w:style>
  <w:style w:type="paragraph" w:customStyle="1" w:styleId="Opt">
    <w:name w:val="Opt_абзац"/>
    <w:basedOn w:val="a4"/>
    <w:link w:val="Opt0"/>
    <w:autoRedefine/>
    <w:qFormat/>
    <w:rsid w:val="00EA44E9"/>
    <w:pPr>
      <w:keepNext/>
      <w:tabs>
        <w:tab w:val="left" w:pos="2625"/>
        <w:tab w:val="left" w:pos="3969"/>
      </w:tabs>
      <w:suppressAutoHyphens/>
      <w:spacing w:before="120" w:line="240" w:lineRule="auto"/>
      <w:ind w:firstLine="0"/>
      <w:jc w:val="both"/>
    </w:pPr>
    <w:rPr>
      <w:sz w:val="24"/>
      <w:szCs w:val="20"/>
      <w:lang w:val="x-none" w:eastAsia="x-none"/>
    </w:rPr>
  </w:style>
  <w:style w:type="character" w:customStyle="1" w:styleId="Opt0">
    <w:name w:val="Opt_абзац Знак"/>
    <w:link w:val="Opt"/>
    <w:rsid w:val="00EA44E9"/>
    <w:rPr>
      <w:sz w:val="24"/>
    </w:rPr>
  </w:style>
  <w:style w:type="paragraph" w:customStyle="1" w:styleId="1f2">
    <w:name w:val="Таблица 1"/>
    <w:basedOn w:val="a4"/>
    <w:link w:val="1f3"/>
    <w:rsid w:val="006A1297"/>
    <w:pPr>
      <w:spacing w:before="60" w:after="60" w:line="240" w:lineRule="auto"/>
      <w:ind w:firstLine="0"/>
      <w:jc w:val="center"/>
    </w:pPr>
    <w:rPr>
      <w:rFonts w:ascii="Arial" w:hAnsi="Arial"/>
      <w:caps/>
      <w:sz w:val="16"/>
      <w:szCs w:val="16"/>
      <w:lang w:val="x-none" w:eastAsia="x-none"/>
    </w:rPr>
  </w:style>
  <w:style w:type="character" w:customStyle="1" w:styleId="1f3">
    <w:name w:val="Таблица 1 Знак"/>
    <w:link w:val="1f2"/>
    <w:rsid w:val="006A1297"/>
    <w:rPr>
      <w:rFonts w:ascii="Arial" w:hAnsi="Arial"/>
      <w:caps/>
      <w:sz w:val="16"/>
      <w:szCs w:val="16"/>
    </w:rPr>
  </w:style>
  <w:style w:type="character" w:customStyle="1" w:styleId="FontStyle93">
    <w:name w:val="Font Style93"/>
    <w:rsid w:val="006A1297"/>
    <w:rPr>
      <w:rFonts w:ascii="Times New Roman" w:hAnsi="Times New Roman" w:cs="Times New Roman"/>
      <w:sz w:val="24"/>
      <w:szCs w:val="24"/>
    </w:rPr>
  </w:style>
  <w:style w:type="paragraph" w:customStyle="1" w:styleId="Style17">
    <w:name w:val="Style17"/>
    <w:basedOn w:val="a4"/>
    <w:rsid w:val="006A1297"/>
    <w:pPr>
      <w:widowControl w:val="0"/>
      <w:autoSpaceDE w:val="0"/>
      <w:autoSpaceDN w:val="0"/>
      <w:adjustRightInd w:val="0"/>
      <w:spacing w:line="256" w:lineRule="exact"/>
      <w:ind w:firstLine="0"/>
      <w:jc w:val="center"/>
    </w:pPr>
    <w:rPr>
      <w:sz w:val="24"/>
    </w:rPr>
  </w:style>
  <w:style w:type="paragraph" w:customStyle="1" w:styleId="2Arial10pt">
    <w:name w:val="Стиль Основной текст 2 + Arial 10 pt"/>
    <w:basedOn w:val="25"/>
    <w:link w:val="2Arial10pt0"/>
    <w:uiPriority w:val="99"/>
    <w:rsid w:val="0040605D"/>
    <w:pPr>
      <w:keepNext/>
      <w:keepLines/>
      <w:suppressLineNumbers/>
      <w:suppressAutoHyphens/>
      <w:spacing w:before="60" w:after="60" w:line="240" w:lineRule="auto"/>
      <w:ind w:firstLine="0"/>
      <w:jc w:val="both"/>
    </w:pPr>
    <w:rPr>
      <w:rFonts w:ascii="Arial" w:hAnsi="Arial"/>
      <w:sz w:val="20"/>
    </w:rPr>
  </w:style>
  <w:style w:type="character" w:customStyle="1" w:styleId="2Arial10pt0">
    <w:name w:val="Стиль Основной текст 2 + Arial 10 pt Знак"/>
    <w:link w:val="2Arial10pt"/>
    <w:uiPriority w:val="99"/>
    <w:rsid w:val="0040605D"/>
    <w:rPr>
      <w:rFonts w:ascii="Arial" w:hAnsi="Arial"/>
      <w:szCs w:val="24"/>
    </w:rPr>
  </w:style>
  <w:style w:type="paragraph" w:customStyle="1" w:styleId="xl165">
    <w:name w:val="xl165"/>
    <w:basedOn w:val="a4"/>
    <w:rsid w:val="00B52E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0"/>
      <w:szCs w:val="20"/>
    </w:rPr>
  </w:style>
  <w:style w:type="character" w:customStyle="1" w:styleId="WW8Num1z2">
    <w:name w:val="WW8Num1z2"/>
    <w:uiPriority w:val="99"/>
    <w:rsid w:val="00D00AF5"/>
    <w:rPr>
      <w:rFonts w:ascii="Wingdings" w:hAnsi="Wingdings"/>
    </w:rPr>
  </w:style>
  <w:style w:type="paragraph" w:customStyle="1" w:styleId="Default">
    <w:name w:val="Default"/>
    <w:qFormat/>
    <w:rsid w:val="00D00AF5"/>
    <w:pPr>
      <w:autoSpaceDE w:val="0"/>
      <w:autoSpaceDN w:val="0"/>
      <w:adjustRightInd w:val="0"/>
    </w:pPr>
    <w:rPr>
      <w:color w:val="000000"/>
      <w:sz w:val="24"/>
      <w:szCs w:val="24"/>
    </w:rPr>
  </w:style>
  <w:style w:type="character" w:customStyle="1" w:styleId="93">
    <w:name w:val="Основной текст (9)_"/>
    <w:link w:val="94"/>
    <w:uiPriority w:val="99"/>
    <w:locked/>
    <w:rsid w:val="00D00AF5"/>
    <w:rPr>
      <w:noProof/>
      <w:sz w:val="15"/>
      <w:szCs w:val="15"/>
      <w:shd w:val="clear" w:color="auto" w:fill="FFFFFF"/>
    </w:rPr>
  </w:style>
  <w:style w:type="paragraph" w:customStyle="1" w:styleId="94">
    <w:name w:val="Основной текст (9)"/>
    <w:basedOn w:val="a4"/>
    <w:link w:val="93"/>
    <w:uiPriority w:val="99"/>
    <w:rsid w:val="00D00AF5"/>
    <w:pPr>
      <w:shd w:val="clear" w:color="auto" w:fill="FFFFFF"/>
      <w:spacing w:line="240" w:lineRule="atLeast"/>
      <w:ind w:firstLine="0"/>
      <w:jc w:val="right"/>
    </w:pPr>
    <w:rPr>
      <w:noProof/>
      <w:sz w:val="15"/>
      <w:szCs w:val="15"/>
      <w:lang w:val="x-none" w:eastAsia="x-none"/>
    </w:rPr>
  </w:style>
  <w:style w:type="paragraph" w:customStyle="1" w:styleId="1f4">
    <w:name w:val="Основной текст 1"/>
    <w:basedOn w:val="a4"/>
    <w:link w:val="1f5"/>
    <w:rsid w:val="00D00AF5"/>
    <w:pPr>
      <w:spacing w:before="120" w:line="240" w:lineRule="auto"/>
      <w:ind w:firstLine="0"/>
      <w:jc w:val="both"/>
    </w:pPr>
    <w:rPr>
      <w:rFonts w:ascii="Arial" w:hAnsi="Arial"/>
      <w:sz w:val="20"/>
      <w:szCs w:val="20"/>
      <w:lang w:val="x-none" w:eastAsia="x-none"/>
    </w:rPr>
  </w:style>
  <w:style w:type="character" w:customStyle="1" w:styleId="1f5">
    <w:name w:val="Основной текст 1 Знак"/>
    <w:link w:val="1f4"/>
    <w:rsid w:val="00D00AF5"/>
    <w:rPr>
      <w:rFonts w:ascii="Arial" w:hAnsi="Arial"/>
    </w:rPr>
  </w:style>
  <w:style w:type="character" w:customStyle="1" w:styleId="900">
    <w:name w:val="Основной текст (90)_"/>
    <w:link w:val="901"/>
    <w:uiPriority w:val="99"/>
    <w:locked/>
    <w:rsid w:val="00D00AF5"/>
    <w:rPr>
      <w:spacing w:val="1"/>
      <w:sz w:val="22"/>
      <w:szCs w:val="22"/>
      <w:shd w:val="clear" w:color="auto" w:fill="FFFFFF"/>
    </w:rPr>
  </w:style>
  <w:style w:type="character" w:customStyle="1" w:styleId="720">
    <w:name w:val="Заголовок №7 (2)_"/>
    <w:link w:val="721"/>
    <w:uiPriority w:val="99"/>
    <w:locked/>
    <w:rsid w:val="00D00AF5"/>
    <w:rPr>
      <w:b/>
      <w:bCs/>
      <w:spacing w:val="2"/>
      <w:sz w:val="22"/>
      <w:szCs w:val="22"/>
      <w:shd w:val="clear" w:color="auto" w:fill="FFFFFF"/>
    </w:rPr>
  </w:style>
  <w:style w:type="paragraph" w:customStyle="1" w:styleId="901">
    <w:name w:val="Основной текст (90)1"/>
    <w:basedOn w:val="a4"/>
    <w:link w:val="900"/>
    <w:uiPriority w:val="99"/>
    <w:rsid w:val="00D00AF5"/>
    <w:pPr>
      <w:shd w:val="clear" w:color="auto" w:fill="FFFFFF"/>
      <w:spacing w:before="600" w:after="2100" w:line="240" w:lineRule="atLeast"/>
      <w:ind w:hanging="840"/>
    </w:pPr>
    <w:rPr>
      <w:spacing w:val="1"/>
      <w:szCs w:val="22"/>
      <w:lang w:val="x-none" w:eastAsia="x-none"/>
    </w:rPr>
  </w:style>
  <w:style w:type="paragraph" w:customStyle="1" w:styleId="721">
    <w:name w:val="Заголовок №7 (2)"/>
    <w:basedOn w:val="a4"/>
    <w:link w:val="720"/>
    <w:uiPriority w:val="99"/>
    <w:rsid w:val="00D00AF5"/>
    <w:pPr>
      <w:shd w:val="clear" w:color="auto" w:fill="FFFFFF"/>
      <w:spacing w:after="240" w:line="240" w:lineRule="atLeast"/>
      <w:ind w:hanging="840"/>
      <w:jc w:val="both"/>
      <w:outlineLvl w:val="6"/>
    </w:pPr>
    <w:rPr>
      <w:b/>
      <w:bCs/>
      <w:spacing w:val="2"/>
      <w:szCs w:val="22"/>
      <w:lang w:val="x-none" w:eastAsia="x-none"/>
    </w:rPr>
  </w:style>
  <w:style w:type="character" w:customStyle="1" w:styleId="1f6">
    <w:name w:val="Нижний колонтитул Знак1"/>
    <w:uiPriority w:val="99"/>
    <w:semiHidden/>
    <w:locked/>
    <w:rsid w:val="00D00AF5"/>
    <w:rPr>
      <w:rFonts w:cs="Times New Roman"/>
      <w:sz w:val="24"/>
      <w:szCs w:val="24"/>
      <w:lang w:val="ru-RU" w:eastAsia="ar-SA" w:bidi="ar-SA"/>
    </w:rPr>
  </w:style>
  <w:style w:type="numbering" w:customStyle="1" w:styleId="633">
    <w:name w:val="Стиль633"/>
    <w:rsid w:val="0071497B"/>
    <w:pPr>
      <w:numPr>
        <w:numId w:val="23"/>
      </w:numPr>
    </w:pPr>
  </w:style>
  <w:style w:type="numbering" w:customStyle="1" w:styleId="a0">
    <w:name w:val="РАЗДЕЛ"/>
    <w:rsid w:val="00DB1745"/>
    <w:pPr>
      <w:numPr>
        <w:numId w:val="24"/>
      </w:numPr>
    </w:pPr>
  </w:style>
  <w:style w:type="paragraph" w:customStyle="1" w:styleId="afff6">
    <w:name w:val="основной текст Знак Знак Знак Знак Знак Знак Знак Знак Знак Знак Знак Знак Знак"/>
    <w:basedOn w:val="a4"/>
    <w:link w:val="afff7"/>
    <w:rsid w:val="00DB1745"/>
    <w:pPr>
      <w:jc w:val="both"/>
    </w:pPr>
    <w:rPr>
      <w:sz w:val="24"/>
      <w:lang w:val="x-none" w:eastAsia="x-none"/>
    </w:rPr>
  </w:style>
  <w:style w:type="character" w:customStyle="1" w:styleId="afff7">
    <w:name w:val="основной текст Знак Знак Знак Знак Знак Знак Знак Знак Знак Знак Знак Знак Знак Знак"/>
    <w:link w:val="afff6"/>
    <w:rsid w:val="00DB1745"/>
    <w:rPr>
      <w:sz w:val="24"/>
      <w:szCs w:val="24"/>
      <w:lang w:val="x-none" w:eastAsia="x-none"/>
    </w:rPr>
  </w:style>
  <w:style w:type="numbering" w:customStyle="1" w:styleId="1ai14">
    <w:name w:val="1 / a / i14"/>
    <w:basedOn w:val="a7"/>
    <w:next w:val="1ai"/>
    <w:rsid w:val="00F205D1"/>
  </w:style>
  <w:style w:type="numbering" w:styleId="1ai">
    <w:name w:val="Outline List 1"/>
    <w:basedOn w:val="a7"/>
    <w:rsid w:val="00F205D1"/>
    <w:pPr>
      <w:numPr>
        <w:numId w:val="25"/>
      </w:numPr>
    </w:pPr>
  </w:style>
  <w:style w:type="numbering" w:customStyle="1" w:styleId="14">
    <w:name w:val="Текущий список14"/>
    <w:rsid w:val="00555534"/>
    <w:pPr>
      <w:numPr>
        <w:numId w:val="26"/>
      </w:numPr>
    </w:pPr>
  </w:style>
  <w:style w:type="character" w:styleId="afff8">
    <w:name w:val="annotation reference"/>
    <w:rsid w:val="0028282F"/>
    <w:rPr>
      <w:sz w:val="16"/>
      <w:szCs w:val="16"/>
    </w:rPr>
  </w:style>
  <w:style w:type="paragraph" w:styleId="afff9">
    <w:name w:val="annotation text"/>
    <w:basedOn w:val="a4"/>
    <w:link w:val="afffa"/>
    <w:rsid w:val="0028282F"/>
    <w:rPr>
      <w:sz w:val="20"/>
      <w:szCs w:val="20"/>
    </w:rPr>
  </w:style>
  <w:style w:type="character" w:customStyle="1" w:styleId="afffa">
    <w:name w:val="Текст примечания Знак"/>
    <w:basedOn w:val="a5"/>
    <w:link w:val="afff9"/>
    <w:rsid w:val="0028282F"/>
  </w:style>
  <w:style w:type="paragraph" w:styleId="afffb">
    <w:name w:val="annotation subject"/>
    <w:basedOn w:val="afff9"/>
    <w:next w:val="afff9"/>
    <w:link w:val="afffc"/>
    <w:rsid w:val="0028282F"/>
    <w:rPr>
      <w:b/>
      <w:bCs/>
      <w:lang w:val="x-none" w:eastAsia="x-none"/>
    </w:rPr>
  </w:style>
  <w:style w:type="character" w:customStyle="1" w:styleId="afffc">
    <w:name w:val="Тема примечания Знак"/>
    <w:link w:val="afffb"/>
    <w:rsid w:val="0028282F"/>
    <w:rPr>
      <w:b/>
      <w:bCs/>
    </w:rPr>
  </w:style>
  <w:style w:type="character" w:customStyle="1" w:styleId="s0">
    <w:name w:val="s0"/>
    <w:rsid w:val="001405B0"/>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Bullet">
    <w:name w:val="Bullet Знак Знак Знак Знак Знак Знак Знак Знак Знак Знак Знак Знак Знак"/>
    <w:basedOn w:val="af"/>
    <w:rsid w:val="00D73529"/>
    <w:pPr>
      <w:tabs>
        <w:tab w:val="num" w:pos="543"/>
      </w:tabs>
      <w:spacing w:before="120" w:after="0" w:line="240" w:lineRule="auto"/>
      <w:ind w:left="543" w:hanging="363"/>
    </w:pPr>
    <w:rPr>
      <w:rFonts w:ascii="Arial" w:hAnsi="Arial"/>
      <w:sz w:val="20"/>
      <w:szCs w:val="20"/>
      <w:lang w:val="en-US" w:eastAsia="ru-RU"/>
    </w:rPr>
  </w:style>
  <w:style w:type="paragraph" w:customStyle="1" w:styleId="pc">
    <w:name w:val="pc"/>
    <w:basedOn w:val="a4"/>
    <w:rsid w:val="00182793"/>
    <w:pPr>
      <w:spacing w:before="100" w:beforeAutospacing="1" w:after="100" w:afterAutospacing="1" w:line="240" w:lineRule="auto"/>
      <w:ind w:firstLine="0"/>
    </w:pPr>
    <w:rPr>
      <w:color w:val="000000"/>
      <w:sz w:val="24"/>
    </w:rPr>
  </w:style>
  <w:style w:type="paragraph" w:customStyle="1" w:styleId="2f">
    <w:name w:val="Мой список 2"/>
    <w:rsid w:val="00505895"/>
    <w:pPr>
      <w:tabs>
        <w:tab w:val="num" w:pos="360"/>
      </w:tabs>
      <w:spacing w:before="120" w:after="200" w:line="276" w:lineRule="auto"/>
      <w:jc w:val="both"/>
    </w:pPr>
    <w:rPr>
      <w:rFonts w:ascii="inherit" w:eastAsia="Times New Roman CYR" w:hAnsi="inherit" w:cs="Times New Roman CYR"/>
      <w:sz w:val="24"/>
      <w:szCs w:val="24"/>
      <w:lang w:val="en-US" w:eastAsia="en-US" w:bidi="en-US"/>
    </w:rPr>
  </w:style>
  <w:style w:type="paragraph" w:customStyle="1" w:styleId="Bullet0">
    <w:name w:val="Bullet"/>
    <w:basedOn w:val="af"/>
    <w:link w:val="BulletChar"/>
    <w:rsid w:val="00D054D4"/>
    <w:pPr>
      <w:tabs>
        <w:tab w:val="num" w:pos="720"/>
      </w:tabs>
      <w:spacing w:before="120" w:after="0" w:line="240" w:lineRule="auto"/>
      <w:ind w:left="720" w:hanging="363"/>
    </w:pPr>
    <w:rPr>
      <w:rFonts w:ascii="Arial" w:hAnsi="Arial"/>
      <w:sz w:val="20"/>
      <w:szCs w:val="20"/>
      <w:lang w:val="en-US" w:eastAsia="ru-RU"/>
    </w:rPr>
  </w:style>
  <w:style w:type="character" w:customStyle="1" w:styleId="BulletChar">
    <w:name w:val="Bullet Char"/>
    <w:link w:val="Bullet0"/>
    <w:rsid w:val="00D054D4"/>
    <w:rPr>
      <w:rFonts w:ascii="Arial" w:hAnsi="Arial"/>
      <w:lang w:val="en-US"/>
    </w:rPr>
  </w:style>
  <w:style w:type="table" w:customStyle="1" w:styleId="TableNormal">
    <w:name w:val="Table Normal"/>
    <w:uiPriority w:val="2"/>
    <w:semiHidden/>
    <w:qFormat/>
    <w:rsid w:val="00B95E20"/>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Style7">
    <w:name w:val="Style7"/>
    <w:basedOn w:val="a4"/>
    <w:uiPriority w:val="99"/>
    <w:rsid w:val="00511423"/>
    <w:pPr>
      <w:widowControl w:val="0"/>
      <w:autoSpaceDE w:val="0"/>
      <w:autoSpaceDN w:val="0"/>
      <w:adjustRightInd w:val="0"/>
      <w:spacing w:line="240" w:lineRule="auto"/>
      <w:ind w:firstLine="0"/>
    </w:pPr>
    <w:rPr>
      <w:sz w:val="24"/>
    </w:rPr>
  </w:style>
  <w:style w:type="paragraph" w:customStyle="1" w:styleId="Style62">
    <w:name w:val="Style62"/>
    <w:basedOn w:val="a4"/>
    <w:rsid w:val="00511423"/>
    <w:pPr>
      <w:widowControl w:val="0"/>
      <w:autoSpaceDE w:val="0"/>
      <w:autoSpaceDN w:val="0"/>
      <w:adjustRightInd w:val="0"/>
      <w:spacing w:line="322" w:lineRule="exact"/>
      <w:ind w:firstLine="0"/>
      <w:jc w:val="both"/>
    </w:pPr>
    <w:rPr>
      <w:sz w:val="24"/>
    </w:rPr>
  </w:style>
  <w:style w:type="paragraph" w:customStyle="1" w:styleId="Style51">
    <w:name w:val="Style51"/>
    <w:basedOn w:val="a4"/>
    <w:rsid w:val="00511423"/>
    <w:pPr>
      <w:widowControl w:val="0"/>
      <w:autoSpaceDE w:val="0"/>
      <w:autoSpaceDN w:val="0"/>
      <w:adjustRightInd w:val="0"/>
      <w:spacing w:line="319" w:lineRule="exact"/>
      <w:ind w:hanging="710"/>
    </w:pPr>
    <w:rPr>
      <w:sz w:val="24"/>
    </w:rPr>
  </w:style>
  <w:style w:type="character" w:customStyle="1" w:styleId="FontStyle85">
    <w:name w:val="Font Style85"/>
    <w:rsid w:val="00511423"/>
    <w:rPr>
      <w:rFonts w:ascii="Times New Roman" w:hAnsi="Times New Roman" w:cs="Times New Roman"/>
      <w:i/>
      <w:iCs/>
      <w:sz w:val="24"/>
      <w:szCs w:val="24"/>
    </w:rPr>
  </w:style>
  <w:style w:type="paragraph" w:customStyle="1" w:styleId="Style12">
    <w:name w:val="Style12"/>
    <w:basedOn w:val="a4"/>
    <w:rsid w:val="00511423"/>
    <w:pPr>
      <w:widowControl w:val="0"/>
      <w:autoSpaceDE w:val="0"/>
      <w:autoSpaceDN w:val="0"/>
      <w:adjustRightInd w:val="0"/>
      <w:spacing w:line="319" w:lineRule="exact"/>
      <w:ind w:firstLine="1421"/>
    </w:pPr>
    <w:rPr>
      <w:sz w:val="24"/>
    </w:rPr>
  </w:style>
  <w:style w:type="paragraph" w:customStyle="1" w:styleId="xl205">
    <w:name w:val="xl205"/>
    <w:basedOn w:val="a4"/>
    <w:rsid w:val="008063B0"/>
    <w:pPr>
      <w:spacing w:before="100" w:beforeAutospacing="1" w:after="100" w:afterAutospacing="1" w:line="240" w:lineRule="auto"/>
      <w:ind w:firstLine="0"/>
      <w:jc w:val="center"/>
      <w:textAlignment w:val="center"/>
    </w:pPr>
    <w:rPr>
      <w:sz w:val="24"/>
    </w:rPr>
  </w:style>
  <w:style w:type="paragraph" w:customStyle="1" w:styleId="xl206">
    <w:name w:val="xl206"/>
    <w:basedOn w:val="a4"/>
    <w:rsid w:val="008063B0"/>
    <w:pP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07">
    <w:name w:val="xl207"/>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08">
    <w:name w:val="xl208"/>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09">
    <w:name w:val="xl209"/>
    <w:basedOn w:val="a4"/>
    <w:rsid w:val="008063B0"/>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0">
    <w:name w:val="xl210"/>
    <w:basedOn w:val="a4"/>
    <w:rsid w:val="008063B0"/>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1">
    <w:name w:val="xl211"/>
    <w:basedOn w:val="a4"/>
    <w:rsid w:val="008063B0"/>
    <w:pPr>
      <w:pBdr>
        <w:top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2">
    <w:name w:val="xl212"/>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3">
    <w:name w:val="xl213"/>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4">
    <w:name w:val="xl214"/>
    <w:basedOn w:val="a4"/>
    <w:rsid w:val="008063B0"/>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5">
    <w:name w:val="xl215"/>
    <w:basedOn w:val="a4"/>
    <w:rsid w:val="008063B0"/>
    <w:pPr>
      <w:pBdr>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6">
    <w:name w:val="xl216"/>
    <w:basedOn w:val="a4"/>
    <w:rsid w:val="008063B0"/>
    <w:pPr>
      <w:pBdr>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7">
    <w:name w:val="xl217"/>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8">
    <w:name w:val="xl218"/>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9">
    <w:name w:val="xl219"/>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20">
    <w:name w:val="xl220"/>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1">
    <w:name w:val="xl221"/>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2">
    <w:name w:val="xl222"/>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23">
    <w:name w:val="xl223"/>
    <w:basedOn w:val="a4"/>
    <w:rsid w:val="008063B0"/>
    <w:pPr>
      <w:pBdr>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4">
    <w:name w:val="xl224"/>
    <w:basedOn w:val="a4"/>
    <w:rsid w:val="008063B0"/>
    <w:pPr>
      <w:pBdr>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5">
    <w:name w:val="xl225"/>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6">
    <w:name w:val="xl226"/>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7">
    <w:name w:val="xl227"/>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28">
    <w:name w:val="xl228"/>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29">
    <w:name w:val="xl229"/>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0">
    <w:name w:val="xl230"/>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1">
    <w:name w:val="xl231"/>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32">
    <w:name w:val="xl232"/>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3">
    <w:name w:val="xl233"/>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4">
    <w:name w:val="xl234"/>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5">
    <w:name w:val="xl235"/>
    <w:basedOn w:val="a4"/>
    <w:rsid w:val="008063B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36">
    <w:name w:val="xl236"/>
    <w:basedOn w:val="a4"/>
    <w:rsid w:val="008063B0"/>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37">
    <w:name w:val="xl237"/>
    <w:basedOn w:val="a4"/>
    <w:rsid w:val="008063B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38">
    <w:name w:val="xl238"/>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39">
    <w:name w:val="xl239"/>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40">
    <w:name w:val="xl240"/>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1">
    <w:name w:val="xl241"/>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2">
    <w:name w:val="xl242"/>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3">
    <w:name w:val="xl243"/>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4">
    <w:name w:val="xl244"/>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5">
    <w:name w:val="xl245"/>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6">
    <w:name w:val="xl246"/>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7">
    <w:name w:val="xl247"/>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8">
    <w:name w:val="xl248"/>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9">
    <w:name w:val="xl249"/>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50">
    <w:name w:val="xl250"/>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51">
    <w:name w:val="xl251"/>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52">
    <w:name w:val="xl252"/>
    <w:basedOn w:val="a4"/>
    <w:rsid w:val="008063B0"/>
    <w:pPr>
      <w:spacing w:before="100" w:beforeAutospacing="1" w:after="100" w:afterAutospacing="1" w:line="240" w:lineRule="auto"/>
      <w:ind w:firstLine="0"/>
      <w:jc w:val="center"/>
      <w:textAlignment w:val="center"/>
    </w:pPr>
    <w:rPr>
      <w:sz w:val="24"/>
    </w:rPr>
  </w:style>
  <w:style w:type="paragraph" w:customStyle="1" w:styleId="xl253">
    <w:name w:val="xl253"/>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54">
    <w:name w:val="xl254"/>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255">
    <w:name w:val="xl255"/>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256">
    <w:name w:val="xl256"/>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257">
    <w:name w:val="xl257"/>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258">
    <w:name w:val="xl258"/>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59">
    <w:name w:val="xl259"/>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color w:val="0000FF"/>
      <w:sz w:val="20"/>
      <w:szCs w:val="20"/>
    </w:rPr>
  </w:style>
  <w:style w:type="paragraph" w:customStyle="1" w:styleId="xl260">
    <w:name w:val="xl260"/>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61">
    <w:name w:val="xl261"/>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62">
    <w:name w:val="xl262"/>
    <w:basedOn w:val="a4"/>
    <w:rsid w:val="008063B0"/>
    <w:pPr>
      <w:spacing w:before="100" w:beforeAutospacing="1" w:after="100" w:afterAutospacing="1" w:line="240" w:lineRule="auto"/>
      <w:ind w:firstLine="0"/>
      <w:jc w:val="center"/>
      <w:textAlignment w:val="center"/>
    </w:pPr>
    <w:rPr>
      <w:rFonts w:ascii="Arial" w:hAnsi="Arial" w:cs="Arial"/>
      <w:b/>
      <w:bCs/>
      <w:color w:val="0000FF"/>
      <w:sz w:val="20"/>
      <w:szCs w:val="20"/>
    </w:rPr>
  </w:style>
  <w:style w:type="paragraph" w:customStyle="1" w:styleId="xl263">
    <w:name w:val="xl263"/>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4">
    <w:name w:val="xl264"/>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5">
    <w:name w:val="xl265"/>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6">
    <w:name w:val="xl266"/>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7">
    <w:name w:val="xl267"/>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8">
    <w:name w:val="xl268"/>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Style4">
    <w:name w:val="Style4"/>
    <w:basedOn w:val="a4"/>
    <w:rsid w:val="0053731F"/>
    <w:pPr>
      <w:widowControl w:val="0"/>
      <w:autoSpaceDE w:val="0"/>
      <w:autoSpaceDN w:val="0"/>
      <w:adjustRightInd w:val="0"/>
      <w:spacing w:line="422" w:lineRule="exact"/>
      <w:ind w:firstLine="734"/>
      <w:jc w:val="both"/>
    </w:pPr>
    <w:rPr>
      <w:sz w:val="24"/>
    </w:rPr>
  </w:style>
  <w:style w:type="character" w:customStyle="1" w:styleId="FontStyle12">
    <w:name w:val="Font Style12"/>
    <w:rsid w:val="0053731F"/>
    <w:rPr>
      <w:rFonts w:ascii="Times New Roman" w:hAnsi="Times New Roman" w:cs="Times New Roman" w:hint="default"/>
      <w:b/>
      <w:bCs/>
      <w:sz w:val="22"/>
      <w:szCs w:val="22"/>
    </w:rPr>
  </w:style>
  <w:style w:type="paragraph" w:customStyle="1" w:styleId="xl269">
    <w:name w:val="xl269"/>
    <w:basedOn w:val="a4"/>
    <w:rsid w:val="00717C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70">
    <w:name w:val="xl270"/>
    <w:basedOn w:val="a4"/>
    <w:rsid w:val="00717C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0"/>
      <w:szCs w:val="20"/>
    </w:rPr>
  </w:style>
  <w:style w:type="paragraph" w:customStyle="1" w:styleId="xl271">
    <w:name w:val="xl271"/>
    <w:basedOn w:val="a4"/>
    <w:rsid w:val="00717C6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72">
    <w:name w:val="xl272"/>
    <w:basedOn w:val="a4"/>
    <w:rsid w:val="00717C66"/>
    <w:pPr>
      <w:pBdr>
        <w:left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73">
    <w:name w:val="xl273"/>
    <w:basedOn w:val="a4"/>
    <w:rsid w:val="00717C66"/>
    <w:pPr>
      <w:pBdr>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74">
    <w:name w:val="xl274"/>
    <w:basedOn w:val="a4"/>
    <w:rsid w:val="00717C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75">
    <w:name w:val="xl275"/>
    <w:basedOn w:val="a4"/>
    <w:rsid w:val="00717C66"/>
    <w:pPr>
      <w:spacing w:before="100" w:beforeAutospacing="1" w:after="100" w:afterAutospacing="1" w:line="240" w:lineRule="auto"/>
      <w:ind w:firstLine="0"/>
    </w:pPr>
    <w:rPr>
      <w:rFonts w:ascii="Arial" w:hAnsi="Arial" w:cs="Arial"/>
      <w:i/>
      <w:iCs/>
      <w:color w:val="0000FF"/>
      <w:sz w:val="20"/>
      <w:szCs w:val="20"/>
    </w:rPr>
  </w:style>
  <w:style w:type="paragraph" w:customStyle="1" w:styleId="xl276">
    <w:name w:val="xl276"/>
    <w:basedOn w:val="a4"/>
    <w:rsid w:val="00717C6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0"/>
      <w:szCs w:val="20"/>
    </w:rPr>
  </w:style>
  <w:style w:type="paragraph" w:customStyle="1" w:styleId="xl277">
    <w:name w:val="xl277"/>
    <w:basedOn w:val="a4"/>
    <w:rsid w:val="00717C66"/>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0"/>
      <w:szCs w:val="20"/>
    </w:rPr>
  </w:style>
  <w:style w:type="paragraph" w:customStyle="1" w:styleId="xl278">
    <w:name w:val="xl278"/>
    <w:basedOn w:val="a4"/>
    <w:rsid w:val="00717C6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0"/>
      <w:szCs w:val="20"/>
    </w:rPr>
  </w:style>
  <w:style w:type="paragraph" w:customStyle="1" w:styleId="xl279">
    <w:name w:val="xl279"/>
    <w:basedOn w:val="a4"/>
    <w:rsid w:val="00717C6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80">
    <w:name w:val="xl280"/>
    <w:basedOn w:val="a4"/>
    <w:rsid w:val="00717C66"/>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81">
    <w:name w:val="xl281"/>
    <w:basedOn w:val="a4"/>
    <w:rsid w:val="00717C6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TableText">
    <w:name w:val="Table Text"/>
    <w:basedOn w:val="a4"/>
    <w:rsid w:val="006E6E71"/>
    <w:pPr>
      <w:keepLines/>
      <w:spacing w:before="60" w:after="60" w:line="240" w:lineRule="auto"/>
      <w:ind w:firstLine="0"/>
      <w:jc w:val="both"/>
    </w:pPr>
    <w:rPr>
      <w:rFonts w:ascii="Arial Narrow" w:hAnsi="Arial Narrow"/>
      <w:snapToGrid w:val="0"/>
      <w:sz w:val="20"/>
      <w:szCs w:val="20"/>
      <w:lang w:val="en-GB"/>
    </w:rPr>
  </w:style>
  <w:style w:type="paragraph" w:customStyle="1" w:styleId="Style46">
    <w:name w:val="Style46"/>
    <w:basedOn w:val="a4"/>
    <w:uiPriority w:val="99"/>
    <w:rsid w:val="006E6E71"/>
    <w:pPr>
      <w:widowControl w:val="0"/>
      <w:autoSpaceDE w:val="0"/>
      <w:autoSpaceDN w:val="0"/>
      <w:adjustRightInd w:val="0"/>
      <w:spacing w:line="211" w:lineRule="exact"/>
      <w:ind w:firstLine="0"/>
    </w:pPr>
    <w:rPr>
      <w:sz w:val="24"/>
    </w:rPr>
  </w:style>
  <w:style w:type="paragraph" w:customStyle="1" w:styleId="msonormalmrcssattr">
    <w:name w:val="msonormal_mr_css_attr"/>
    <w:basedOn w:val="a4"/>
    <w:rsid w:val="006E6E71"/>
    <w:pPr>
      <w:spacing w:before="100" w:beforeAutospacing="1" w:after="100" w:afterAutospacing="1" w:line="240" w:lineRule="auto"/>
      <w:ind w:firstLine="0"/>
    </w:pPr>
    <w:rPr>
      <w:sz w:val="24"/>
      <w:lang w:val="en-US" w:eastAsia="en-US"/>
    </w:rPr>
  </w:style>
  <w:style w:type="paragraph" w:customStyle="1" w:styleId="font6">
    <w:name w:val="font6"/>
    <w:basedOn w:val="a4"/>
    <w:rsid w:val="002C6E50"/>
    <w:pPr>
      <w:spacing w:before="100" w:beforeAutospacing="1" w:after="100" w:afterAutospacing="1" w:line="240" w:lineRule="auto"/>
      <w:ind w:firstLine="0"/>
    </w:pPr>
    <w:rPr>
      <w:rFonts w:ascii="Arial CYR" w:hAnsi="Arial CYR" w:cs="Arial CYR"/>
      <w:b/>
      <w:bCs/>
      <w:sz w:val="16"/>
      <w:szCs w:val="16"/>
    </w:rPr>
  </w:style>
  <w:style w:type="paragraph" w:customStyle="1" w:styleId="font7">
    <w:name w:val="font7"/>
    <w:basedOn w:val="a4"/>
    <w:rsid w:val="002C6E50"/>
    <w:pPr>
      <w:spacing w:before="100" w:beforeAutospacing="1" w:after="100" w:afterAutospacing="1" w:line="240" w:lineRule="auto"/>
      <w:ind w:firstLine="0"/>
    </w:pPr>
    <w:rPr>
      <w:rFonts w:ascii="Arial" w:hAnsi="Arial" w:cs="Arial"/>
      <w:b/>
      <w:bCs/>
      <w:i/>
      <w:iCs/>
      <w:sz w:val="16"/>
      <w:szCs w:val="16"/>
    </w:rPr>
  </w:style>
  <w:style w:type="paragraph" w:customStyle="1" w:styleId="EC-1">
    <w:name w:val="EC-1"/>
    <w:basedOn w:val="a4"/>
    <w:next w:val="EC-2"/>
    <w:qFormat/>
    <w:rsid w:val="001D4155"/>
    <w:pPr>
      <w:keepNext/>
      <w:numPr>
        <w:numId w:val="43"/>
      </w:numPr>
      <w:spacing w:after="240" w:line="240" w:lineRule="auto"/>
    </w:pPr>
    <w:rPr>
      <w:b/>
      <w:caps/>
      <w:sz w:val="24"/>
    </w:rPr>
  </w:style>
  <w:style w:type="paragraph" w:customStyle="1" w:styleId="EC-2">
    <w:name w:val="EC-2"/>
    <w:basedOn w:val="a4"/>
    <w:autoRedefine/>
    <w:qFormat/>
    <w:rsid w:val="001D4155"/>
    <w:pPr>
      <w:numPr>
        <w:ilvl w:val="1"/>
        <w:numId w:val="43"/>
      </w:numPr>
      <w:spacing w:before="240" w:after="240" w:line="240" w:lineRule="auto"/>
      <w:outlineLvl w:val="1"/>
    </w:pPr>
    <w:rPr>
      <w:rFonts w:eastAsia="Calibri"/>
      <w:b/>
      <w:smallCaps/>
      <w:sz w:val="24"/>
    </w:rPr>
  </w:style>
  <w:style w:type="paragraph" w:customStyle="1" w:styleId="EC-3">
    <w:name w:val="EC-3"/>
    <w:basedOn w:val="a4"/>
    <w:next w:val="a4"/>
    <w:autoRedefine/>
    <w:qFormat/>
    <w:rsid w:val="005D2D65"/>
    <w:pPr>
      <w:widowControl w:val="0"/>
      <w:numPr>
        <w:numId w:val="44"/>
      </w:numPr>
      <w:spacing w:line="288" w:lineRule="auto"/>
      <w:ind w:left="0" w:firstLine="737"/>
    </w:pPr>
    <w:rPr>
      <w:rFonts w:ascii="Arial" w:eastAsia="Calibri" w:hAnsi="Arial" w:cs="Arial"/>
      <w:i/>
      <w:szCs w:val="22"/>
      <w:lang w:val="x-none" w:eastAsia="en-US"/>
    </w:rPr>
  </w:style>
  <w:style w:type="numbering" w:customStyle="1" w:styleId="OPTIMUM51">
    <w:name w:val="Стиль_OPTIMUM51"/>
    <w:rsid w:val="001D4155"/>
    <w:pPr>
      <w:numPr>
        <w:numId w:val="45"/>
      </w:numPr>
    </w:pPr>
  </w:style>
  <w:style w:type="paragraph" w:customStyle="1" w:styleId="EC-4">
    <w:name w:val="EC-4"/>
    <w:basedOn w:val="EC-3"/>
    <w:qFormat/>
    <w:rsid w:val="001D4155"/>
    <w:pPr>
      <w:numPr>
        <w:ilvl w:val="3"/>
        <w:numId w:val="43"/>
      </w:numPr>
    </w:pPr>
    <w:rPr>
      <w:i w:val="0"/>
      <w:sz w:val="20"/>
      <w:szCs w:val="20"/>
    </w:rPr>
  </w:style>
  <w:style w:type="paragraph" w:customStyle="1" w:styleId="1f7">
    <w:name w:val="заголовок 1"/>
    <w:basedOn w:val="a4"/>
    <w:next w:val="a4"/>
    <w:rsid w:val="00AC3012"/>
    <w:pPr>
      <w:keepNext/>
      <w:autoSpaceDE w:val="0"/>
      <w:autoSpaceDN w:val="0"/>
      <w:spacing w:before="240" w:after="60" w:line="240" w:lineRule="auto"/>
      <w:ind w:firstLine="0"/>
    </w:pPr>
    <w:rPr>
      <w:rFonts w:ascii="Arial" w:hAnsi="Arial" w:cs="Arial"/>
      <w:b/>
      <w:bCs/>
      <w:kern w:val="28"/>
      <w:sz w:val="28"/>
      <w:szCs w:val="28"/>
    </w:rPr>
  </w:style>
  <w:style w:type="paragraph" w:customStyle="1" w:styleId="afffd">
    <w:name w:val="Шапка таблицы"/>
    <w:basedOn w:val="a4"/>
    <w:autoRedefine/>
    <w:rsid w:val="00AC3012"/>
    <w:pPr>
      <w:keepNext/>
      <w:spacing w:before="60" w:after="60" w:line="240" w:lineRule="auto"/>
      <w:ind w:firstLine="0"/>
      <w:jc w:val="center"/>
    </w:pPr>
    <w:rPr>
      <w:rFonts w:ascii="Arial" w:hAnsi="Arial"/>
      <w:caps/>
      <w:sz w:val="16"/>
      <w:szCs w:val="16"/>
    </w:rPr>
  </w:style>
  <w:style w:type="paragraph" w:customStyle="1" w:styleId="afffe">
    <w:name w:val="текст таблицы"/>
    <w:basedOn w:val="a4"/>
    <w:autoRedefine/>
    <w:rsid w:val="00AC3012"/>
    <w:pPr>
      <w:keepNext/>
      <w:spacing w:before="60" w:after="60"/>
      <w:ind w:firstLine="0"/>
      <w:jc w:val="both"/>
    </w:pPr>
    <w:rPr>
      <w:sz w:val="24"/>
    </w:rPr>
  </w:style>
  <w:style w:type="paragraph" w:customStyle="1" w:styleId="affff">
    <w:name w:val="Таблица"/>
    <w:basedOn w:val="a4"/>
    <w:rsid w:val="00AC3012"/>
    <w:pPr>
      <w:spacing w:line="240" w:lineRule="auto"/>
      <w:ind w:firstLine="0"/>
      <w:jc w:val="both"/>
    </w:pPr>
    <w:rPr>
      <w:rFonts w:ascii="Arial" w:hAnsi="Arial"/>
      <w:sz w:val="20"/>
      <w:szCs w:val="20"/>
    </w:rPr>
  </w:style>
  <w:style w:type="paragraph" w:customStyle="1" w:styleId="affff0">
    <w:name w:val="Название таблицы"/>
    <w:basedOn w:val="a4"/>
    <w:rsid w:val="00AC3012"/>
    <w:pPr>
      <w:keepNext/>
      <w:spacing w:before="240" w:after="120" w:line="240" w:lineRule="auto"/>
      <w:ind w:firstLine="0"/>
      <w:jc w:val="center"/>
    </w:pPr>
    <w:rPr>
      <w:rFonts w:ascii="Arial" w:hAnsi="Arial"/>
      <w:b/>
      <w:sz w:val="20"/>
    </w:rPr>
  </w:style>
  <w:style w:type="paragraph" w:customStyle="1" w:styleId="affff1">
    <w:name w:val="Таблица №"/>
    <w:basedOn w:val="a4"/>
    <w:autoRedefine/>
    <w:rsid w:val="00AC3012"/>
    <w:pPr>
      <w:keepNext/>
      <w:spacing w:before="120" w:after="80" w:line="240" w:lineRule="auto"/>
      <w:ind w:firstLine="0"/>
      <w:jc w:val="right"/>
    </w:pPr>
    <w:rPr>
      <w:rFonts w:ascii="Arial" w:hAnsi="Arial"/>
      <w:b/>
      <w:sz w:val="20"/>
    </w:rPr>
  </w:style>
  <w:style w:type="numbering" w:customStyle="1" w:styleId="6">
    <w:name w:val="Стиль6"/>
    <w:rsid w:val="00AC3012"/>
    <w:pPr>
      <w:numPr>
        <w:numId w:val="46"/>
      </w:numPr>
    </w:pPr>
  </w:style>
  <w:style w:type="character" w:customStyle="1" w:styleId="Bullet1">
    <w:name w:val="Bullet Знак"/>
    <w:rsid w:val="00AC3012"/>
    <w:rPr>
      <w:rFonts w:ascii="Arial" w:hAnsi="Arial"/>
      <w:lang w:val="en-US" w:eastAsia="x-none"/>
    </w:rPr>
  </w:style>
  <w:style w:type="paragraph" w:customStyle="1" w:styleId="FR2">
    <w:name w:val="FR2"/>
    <w:rsid w:val="00AC3012"/>
    <w:pPr>
      <w:widowControl w:val="0"/>
      <w:overflowPunct w:val="0"/>
      <w:autoSpaceDE w:val="0"/>
      <w:autoSpaceDN w:val="0"/>
      <w:adjustRightInd w:val="0"/>
      <w:jc w:val="both"/>
      <w:textAlignment w:val="baseline"/>
    </w:pPr>
    <w:rPr>
      <w:rFonts w:ascii="Arial" w:hAnsi="Arial"/>
      <w:sz w:val="44"/>
    </w:rPr>
  </w:style>
  <w:style w:type="character" w:customStyle="1" w:styleId="15">
    <w:name w:val="Стиль1 Знак"/>
    <w:link w:val="13"/>
    <w:rsid w:val="00AC3012"/>
    <w:rPr>
      <w:rFonts w:ascii="Bookman Old Style" w:hAnsi="Bookman Old Style"/>
      <w:sz w:val="24"/>
      <w:szCs w:val="24"/>
    </w:rPr>
  </w:style>
  <w:style w:type="paragraph" w:customStyle="1" w:styleId="IN2A">
    <w:name w:val="IN2A"/>
    <w:basedOn w:val="a4"/>
    <w:autoRedefine/>
    <w:rsid w:val="00AC3012"/>
    <w:pPr>
      <w:spacing w:line="240" w:lineRule="auto"/>
      <w:ind w:firstLine="0"/>
      <w:jc w:val="center"/>
    </w:pPr>
    <w:rPr>
      <w:sz w:val="24"/>
      <w:szCs w:val="20"/>
    </w:rPr>
  </w:style>
  <w:style w:type="paragraph" w:customStyle="1" w:styleId="CharCharCharCharChar">
    <w:name w:val="Char Char Char Char Char"/>
    <w:basedOn w:val="a4"/>
    <w:autoRedefine/>
    <w:rsid w:val="00AC3012"/>
    <w:pPr>
      <w:spacing w:after="160" w:line="240" w:lineRule="exact"/>
      <w:ind w:firstLine="0"/>
    </w:pPr>
    <w:rPr>
      <w:rFonts w:eastAsia="SimSun"/>
      <w:b/>
      <w:sz w:val="28"/>
      <w:lang w:val="en-US" w:eastAsia="en-US"/>
    </w:rPr>
  </w:style>
  <w:style w:type="paragraph" w:customStyle="1" w:styleId="INB1">
    <w:name w:val="INB1"/>
    <w:basedOn w:val="a4"/>
    <w:rsid w:val="00AC3012"/>
    <w:pPr>
      <w:keepNext/>
      <w:numPr>
        <w:numId w:val="47"/>
      </w:numPr>
      <w:spacing w:before="120" w:after="120"/>
    </w:pPr>
    <w:rPr>
      <w:sz w:val="24"/>
      <w:szCs w:val="20"/>
    </w:rPr>
  </w:style>
  <w:style w:type="paragraph" w:customStyle="1" w:styleId="IN3A">
    <w:name w:val="IN3A"/>
    <w:basedOn w:val="a4"/>
    <w:autoRedefine/>
    <w:rsid w:val="00AC3012"/>
    <w:pPr>
      <w:numPr>
        <w:numId w:val="48"/>
      </w:numPr>
      <w:tabs>
        <w:tab w:val="clear" w:pos="2520"/>
        <w:tab w:val="left" w:pos="2700"/>
        <w:tab w:val="num" w:pos="3607"/>
      </w:tabs>
      <w:spacing w:before="120" w:after="120"/>
      <w:ind w:left="3607" w:hanging="900"/>
      <w:jc w:val="both"/>
    </w:pPr>
    <w:rPr>
      <w:rFonts w:eastAsia="Times/Kazakh"/>
      <w:sz w:val="24"/>
      <w:szCs w:val="20"/>
    </w:rPr>
  </w:style>
  <w:style w:type="paragraph" w:customStyle="1" w:styleId="indent4">
    <w:name w:val="indent4"/>
    <w:basedOn w:val="a4"/>
    <w:rsid w:val="00AC3012"/>
    <w:pPr>
      <w:widowControl w:val="0"/>
      <w:numPr>
        <w:numId w:val="49"/>
      </w:numPr>
      <w:tabs>
        <w:tab w:val="clear" w:pos="3607"/>
      </w:tabs>
      <w:spacing w:before="120" w:after="280"/>
      <w:ind w:left="3024" w:firstLine="720"/>
      <w:jc w:val="both"/>
    </w:pPr>
    <w:rPr>
      <w:sz w:val="24"/>
      <w:szCs w:val="20"/>
      <w:lang w:val="en-US"/>
    </w:rPr>
  </w:style>
  <w:style w:type="paragraph" w:styleId="3">
    <w:name w:val="List Number 3"/>
    <w:basedOn w:val="a4"/>
    <w:rsid w:val="00AC3012"/>
    <w:pPr>
      <w:numPr>
        <w:numId w:val="50"/>
      </w:numPr>
      <w:spacing w:before="120"/>
      <w:jc w:val="both"/>
    </w:pPr>
    <w:rPr>
      <w:rFonts w:eastAsia="Times/Kazakh"/>
      <w:sz w:val="24"/>
      <w:szCs w:val="20"/>
    </w:rPr>
  </w:style>
  <w:style w:type="paragraph" w:styleId="affff2">
    <w:name w:val="index heading"/>
    <w:basedOn w:val="a4"/>
    <w:next w:val="1b"/>
    <w:rsid w:val="00AC3012"/>
    <w:pPr>
      <w:spacing w:before="120"/>
      <w:ind w:firstLine="720"/>
      <w:jc w:val="center"/>
    </w:pPr>
    <w:rPr>
      <w:rFonts w:eastAsia="Times/Kazakh"/>
      <w:b/>
      <w:sz w:val="24"/>
      <w:szCs w:val="20"/>
      <w:lang w:val="en-US"/>
    </w:rPr>
  </w:style>
  <w:style w:type="paragraph" w:customStyle="1" w:styleId="IN1BB">
    <w:name w:val="IN1BB"/>
    <w:basedOn w:val="INB1"/>
    <w:rsid w:val="00AC3012"/>
    <w:pPr>
      <w:numPr>
        <w:numId w:val="0"/>
      </w:numPr>
      <w:tabs>
        <w:tab w:val="num" w:pos="360"/>
      </w:tabs>
      <w:ind w:left="360" w:hanging="360"/>
    </w:pPr>
  </w:style>
  <w:style w:type="paragraph" w:customStyle="1" w:styleId="in21">
    <w:name w:val="in21"/>
    <w:basedOn w:val="a4"/>
    <w:rsid w:val="00AC3012"/>
    <w:pPr>
      <w:keepLines/>
      <w:numPr>
        <w:numId w:val="51"/>
      </w:numPr>
      <w:tabs>
        <w:tab w:val="clear" w:pos="360"/>
        <w:tab w:val="num" w:pos="1800"/>
      </w:tabs>
      <w:spacing w:before="120" w:after="240"/>
      <w:ind w:left="1800"/>
      <w:jc w:val="both"/>
    </w:pPr>
    <w:rPr>
      <w:sz w:val="24"/>
      <w:szCs w:val="20"/>
    </w:rPr>
  </w:style>
  <w:style w:type="paragraph" w:customStyle="1" w:styleId="IN2AA">
    <w:name w:val="IN2AA"/>
    <w:basedOn w:val="IN2A"/>
    <w:rsid w:val="00AC3012"/>
    <w:pPr>
      <w:numPr>
        <w:numId w:val="52"/>
      </w:numPr>
      <w:tabs>
        <w:tab w:val="clear" w:pos="1800"/>
        <w:tab w:val="num" w:pos="2231"/>
      </w:tabs>
      <w:ind w:left="2154" w:hanging="283"/>
    </w:pPr>
  </w:style>
  <w:style w:type="paragraph" w:customStyle="1" w:styleId="IN2ii">
    <w:name w:val="IN2ii"/>
    <w:basedOn w:val="a4"/>
    <w:rsid w:val="00AC3012"/>
    <w:pPr>
      <w:keepLines/>
      <w:numPr>
        <w:numId w:val="53"/>
      </w:numPr>
      <w:tabs>
        <w:tab w:val="clear" w:pos="2231"/>
      </w:tabs>
      <w:spacing w:before="120" w:after="240"/>
      <w:ind w:left="2326" w:hanging="454"/>
      <w:jc w:val="both"/>
    </w:pPr>
    <w:rPr>
      <w:sz w:val="24"/>
      <w:szCs w:val="20"/>
    </w:rPr>
  </w:style>
  <w:style w:type="paragraph" w:customStyle="1" w:styleId="indent3">
    <w:name w:val="indent3"/>
    <w:basedOn w:val="a4"/>
    <w:rsid w:val="00AC3012"/>
    <w:pPr>
      <w:keepLines/>
      <w:numPr>
        <w:numId w:val="54"/>
      </w:numPr>
      <w:spacing w:before="120" w:after="240"/>
      <w:ind w:left="2160" w:firstLine="720"/>
      <w:jc w:val="both"/>
    </w:pPr>
    <w:rPr>
      <w:rFonts w:eastAsia="Times/Kazakh"/>
      <w:sz w:val="24"/>
      <w:szCs w:val="20"/>
    </w:rPr>
  </w:style>
  <w:style w:type="paragraph" w:customStyle="1" w:styleId="Table2">
    <w:name w:val="Table 2"/>
    <w:basedOn w:val="a4"/>
    <w:rsid w:val="00AC3012"/>
    <w:pPr>
      <w:spacing w:before="120"/>
      <w:ind w:firstLine="720"/>
      <w:jc w:val="both"/>
    </w:pPr>
    <w:rPr>
      <w:rFonts w:ascii="Arial" w:eastAsia="Times/Kazakh" w:hAnsi="Arial"/>
      <w:sz w:val="24"/>
      <w:szCs w:val="20"/>
    </w:rPr>
  </w:style>
  <w:style w:type="paragraph" w:customStyle="1" w:styleId="J">
    <w:name w:val="J"/>
    <w:basedOn w:val="a4"/>
    <w:rsid w:val="00AC3012"/>
    <w:pPr>
      <w:spacing w:line="240" w:lineRule="auto"/>
      <w:ind w:firstLine="720"/>
      <w:jc w:val="center"/>
    </w:pPr>
    <w:rPr>
      <w:rFonts w:ascii="NTTimes/Cyrillic" w:hAnsi="NTTimes/Cyrillic"/>
      <w:b/>
      <w:sz w:val="32"/>
      <w:szCs w:val="20"/>
      <w:lang w:val="en-US"/>
    </w:rPr>
  </w:style>
  <w:style w:type="paragraph" w:customStyle="1" w:styleId="1f8">
    <w:name w:val="Стиль1 Знак Знак Знак"/>
    <w:basedOn w:val="a4"/>
    <w:link w:val="1f9"/>
    <w:rsid w:val="00AC3012"/>
    <w:pPr>
      <w:keepNext/>
      <w:tabs>
        <w:tab w:val="left" w:pos="1225"/>
      </w:tabs>
      <w:ind w:firstLine="567"/>
      <w:jc w:val="both"/>
    </w:pPr>
    <w:rPr>
      <w:rFonts w:ascii="Arial" w:hAnsi="Arial"/>
      <w:spacing w:val="-6"/>
      <w:sz w:val="20"/>
      <w:szCs w:val="22"/>
    </w:rPr>
  </w:style>
  <w:style w:type="character" w:customStyle="1" w:styleId="1f9">
    <w:name w:val="Стиль1 Знак Знак Знак Знак"/>
    <w:link w:val="1f8"/>
    <w:rsid w:val="00AC3012"/>
    <w:rPr>
      <w:rFonts w:ascii="Arial" w:hAnsi="Arial"/>
      <w:spacing w:val="-6"/>
      <w:szCs w:val="22"/>
    </w:rPr>
  </w:style>
  <w:style w:type="paragraph" w:customStyle="1" w:styleId="Twordaddfieldsdate">
    <w:name w:val="Tword_add_fields_date"/>
    <w:basedOn w:val="a4"/>
    <w:rsid w:val="00AC3012"/>
    <w:pPr>
      <w:spacing w:line="240" w:lineRule="auto"/>
      <w:ind w:firstLine="0"/>
      <w:jc w:val="right"/>
    </w:pPr>
    <w:rPr>
      <w:rFonts w:ascii="Arial" w:hAnsi="Arial" w:cs="Arial"/>
      <w:i/>
      <w:sz w:val="18"/>
      <w:szCs w:val="20"/>
    </w:rPr>
  </w:style>
  <w:style w:type="paragraph" w:customStyle="1" w:styleId="4Arial11">
    <w:name w:val="Заголовок 4 Arial 11 Ж"/>
    <w:basedOn w:val="4"/>
    <w:next w:val="a4"/>
    <w:qFormat/>
    <w:rsid w:val="00AC3012"/>
    <w:pPr>
      <w:spacing w:before="0" w:after="0"/>
      <w:ind w:left="708" w:firstLine="283"/>
    </w:pPr>
    <w:rPr>
      <w:rFonts w:ascii="Arial" w:hAnsi="Arial" w:cs="Arial"/>
      <w:bCs w:val="0"/>
      <w:sz w:val="22"/>
      <w:szCs w:val="22"/>
      <w:lang w:val="en-US" w:eastAsia="ru-RU"/>
    </w:rPr>
  </w:style>
  <w:style w:type="paragraph" w:customStyle="1" w:styleId="1">
    <w:name w:val="Буллет 1"/>
    <w:basedOn w:val="af"/>
    <w:rsid w:val="00AC3012"/>
    <w:pPr>
      <w:numPr>
        <w:numId w:val="55"/>
      </w:numPr>
      <w:spacing w:before="120" w:line="240" w:lineRule="auto"/>
      <w:jc w:val="both"/>
    </w:pPr>
    <w:rPr>
      <w:rFonts w:ascii="Arial" w:hAnsi="Arial"/>
      <w:sz w:val="20"/>
      <w:szCs w:val="20"/>
      <w:lang w:val="ru-RU" w:eastAsia="ru-RU"/>
    </w:rPr>
  </w:style>
  <w:style w:type="paragraph" w:customStyle="1" w:styleId="CER">
    <w:name w:val="Таблица CER"/>
    <w:basedOn w:val="a4"/>
    <w:autoRedefine/>
    <w:rsid w:val="00AC3012"/>
    <w:pPr>
      <w:keepNext/>
      <w:autoSpaceDE w:val="0"/>
      <w:autoSpaceDN w:val="0"/>
      <w:spacing w:before="120" w:after="120" w:line="240" w:lineRule="auto"/>
      <w:ind w:firstLine="0"/>
    </w:pPr>
    <w:rPr>
      <w:b/>
      <w:sz w:val="24"/>
    </w:rPr>
  </w:style>
  <w:style w:type="paragraph" w:customStyle="1" w:styleId="affff3">
    <w:name w:val="№ таблицы"/>
    <w:basedOn w:val="a4"/>
    <w:rsid w:val="00AC3012"/>
    <w:pPr>
      <w:spacing w:after="240" w:line="240" w:lineRule="auto"/>
      <w:ind w:firstLine="0"/>
      <w:jc w:val="both"/>
    </w:pPr>
    <w:rPr>
      <w:b/>
      <w:sz w:val="20"/>
      <w:szCs w:val="20"/>
    </w:rPr>
  </w:style>
  <w:style w:type="paragraph" w:customStyle="1" w:styleId="affff4">
    <w:name w:val="Таблица Знак"/>
    <w:basedOn w:val="a4"/>
    <w:link w:val="affff5"/>
    <w:rsid w:val="00AC3012"/>
    <w:pPr>
      <w:spacing w:before="60" w:after="60" w:line="240" w:lineRule="auto"/>
      <w:ind w:firstLine="0"/>
      <w:jc w:val="both"/>
    </w:pPr>
    <w:rPr>
      <w:rFonts w:ascii="Arial" w:hAnsi="Arial"/>
      <w:sz w:val="20"/>
      <w:szCs w:val="20"/>
      <w:lang w:val="x-none" w:eastAsia="x-none"/>
    </w:rPr>
  </w:style>
  <w:style w:type="character" w:customStyle="1" w:styleId="affff5">
    <w:name w:val="Таблица Знак Знак"/>
    <w:link w:val="affff4"/>
    <w:rsid w:val="00AC3012"/>
    <w:rPr>
      <w:rFonts w:ascii="Arial" w:hAnsi="Arial"/>
      <w:lang w:val="x-none" w:eastAsia="x-none"/>
    </w:rPr>
  </w:style>
  <w:style w:type="paragraph" w:customStyle="1" w:styleId="1fa">
    <w:name w:val="штамп раздела1"/>
    <w:basedOn w:val="affff6"/>
    <w:autoRedefine/>
    <w:rsid w:val="00AC3012"/>
    <w:rPr>
      <w:sz w:val="16"/>
    </w:rPr>
  </w:style>
  <w:style w:type="paragraph" w:customStyle="1" w:styleId="affff6">
    <w:name w:val="штамп раздела"/>
    <w:basedOn w:val="a4"/>
    <w:autoRedefine/>
    <w:rsid w:val="00AC3012"/>
    <w:pPr>
      <w:keepNext/>
      <w:spacing w:line="240" w:lineRule="auto"/>
      <w:ind w:firstLine="0"/>
    </w:pPr>
    <w:rPr>
      <w:rFonts w:ascii="Arial" w:hAnsi="Arial"/>
      <w:sz w:val="18"/>
      <w:szCs w:val="20"/>
    </w:rPr>
  </w:style>
  <w:style w:type="paragraph" w:customStyle="1" w:styleId="affff7">
    <w:name w:val="шифр раздела"/>
    <w:basedOn w:val="a4"/>
    <w:autoRedefine/>
    <w:rsid w:val="00AC3012"/>
    <w:pPr>
      <w:keepNext/>
      <w:spacing w:line="240" w:lineRule="auto"/>
      <w:ind w:firstLine="0"/>
      <w:jc w:val="center"/>
    </w:pPr>
    <w:rPr>
      <w:rFonts w:ascii="Arial" w:hAnsi="Arial"/>
      <w:b/>
      <w:caps/>
      <w:sz w:val="24"/>
    </w:rPr>
  </w:style>
  <w:style w:type="paragraph" w:customStyle="1" w:styleId="affff8">
    <w:name w:val="Содержание"/>
    <w:basedOn w:val="a4"/>
    <w:autoRedefine/>
    <w:rsid w:val="00AC3012"/>
    <w:pPr>
      <w:keepNext/>
      <w:spacing w:before="120" w:line="240" w:lineRule="auto"/>
      <w:ind w:firstLine="0"/>
      <w:jc w:val="center"/>
    </w:pPr>
    <w:rPr>
      <w:rFonts w:ascii="Arial" w:hAnsi="Arial"/>
      <w:b/>
      <w:caps/>
      <w:sz w:val="24"/>
      <w:szCs w:val="20"/>
    </w:rPr>
  </w:style>
  <w:style w:type="paragraph" w:customStyle="1" w:styleId="affff9">
    <w:name w:val="Название раздела"/>
    <w:basedOn w:val="a4"/>
    <w:autoRedefine/>
    <w:rsid w:val="00AC3012"/>
    <w:pPr>
      <w:keepNext/>
      <w:spacing w:before="120" w:line="240" w:lineRule="auto"/>
      <w:ind w:firstLine="0"/>
      <w:jc w:val="center"/>
    </w:pPr>
    <w:rPr>
      <w:rFonts w:ascii="Arial" w:hAnsi="Arial"/>
      <w:b/>
      <w:caps/>
      <w:sz w:val="24"/>
    </w:rPr>
  </w:style>
  <w:style w:type="paragraph" w:customStyle="1" w:styleId="affffa">
    <w:name w:val="стадия"/>
    <w:basedOn w:val="1fa"/>
    <w:autoRedefine/>
    <w:rsid w:val="00AC3012"/>
    <w:rPr>
      <w:caps/>
      <w:sz w:val="18"/>
    </w:rPr>
  </w:style>
  <w:style w:type="paragraph" w:customStyle="1" w:styleId="affffb">
    <w:name w:val="название проекта"/>
    <w:basedOn w:val="1fa"/>
    <w:autoRedefine/>
    <w:rsid w:val="00AC3012"/>
    <w:rPr>
      <w:sz w:val="20"/>
    </w:rPr>
  </w:style>
  <w:style w:type="paragraph" w:customStyle="1" w:styleId="1fb">
    <w:name w:val="Стиль 1 Основной текст"/>
    <w:basedOn w:val="a4"/>
    <w:rsid w:val="00AC3012"/>
    <w:pPr>
      <w:keepNext/>
      <w:keepLines/>
      <w:tabs>
        <w:tab w:val="left" w:pos="567"/>
      </w:tabs>
      <w:spacing w:before="120" w:line="240" w:lineRule="auto"/>
      <w:ind w:firstLine="0"/>
      <w:jc w:val="both"/>
    </w:pPr>
    <w:rPr>
      <w:rFonts w:ascii="Arial" w:hAnsi="Arial"/>
      <w:sz w:val="20"/>
      <w:szCs w:val="20"/>
    </w:rPr>
  </w:style>
  <w:style w:type="character" w:customStyle="1" w:styleId="FontStyle100">
    <w:name w:val="Font Style100"/>
    <w:uiPriority w:val="99"/>
    <w:rsid w:val="00AC3012"/>
    <w:rPr>
      <w:rFonts w:ascii="Times New Roman" w:hAnsi="Times New Roman" w:cs="Times New Roman"/>
      <w:sz w:val="22"/>
      <w:szCs w:val="22"/>
    </w:rPr>
  </w:style>
  <w:style w:type="paragraph" w:customStyle="1" w:styleId="Style32">
    <w:name w:val="Style32"/>
    <w:basedOn w:val="a4"/>
    <w:uiPriority w:val="99"/>
    <w:rsid w:val="00AC3012"/>
    <w:pPr>
      <w:widowControl w:val="0"/>
      <w:autoSpaceDE w:val="0"/>
      <w:autoSpaceDN w:val="0"/>
      <w:adjustRightInd w:val="0"/>
      <w:spacing w:line="278" w:lineRule="exact"/>
      <w:ind w:firstLine="701"/>
      <w:jc w:val="both"/>
    </w:pPr>
    <w:rPr>
      <w:sz w:val="24"/>
    </w:rPr>
  </w:style>
  <w:style w:type="character" w:customStyle="1" w:styleId="FontStyle109">
    <w:name w:val="Font Style109"/>
    <w:uiPriority w:val="99"/>
    <w:rsid w:val="00AC3012"/>
    <w:rPr>
      <w:rFonts w:ascii="Times New Roman" w:hAnsi="Times New Roman" w:cs="Times New Roman"/>
      <w:i/>
      <w:iCs/>
      <w:sz w:val="22"/>
      <w:szCs w:val="22"/>
    </w:rPr>
  </w:style>
  <w:style w:type="paragraph" w:customStyle="1" w:styleId="Style1">
    <w:name w:val="Style1"/>
    <w:basedOn w:val="a4"/>
    <w:uiPriority w:val="99"/>
    <w:rsid w:val="00AC3012"/>
    <w:pPr>
      <w:widowControl w:val="0"/>
      <w:autoSpaceDE w:val="0"/>
      <w:autoSpaceDN w:val="0"/>
      <w:adjustRightInd w:val="0"/>
      <w:spacing w:line="240" w:lineRule="auto"/>
      <w:ind w:firstLine="0"/>
    </w:pPr>
    <w:rPr>
      <w:sz w:val="24"/>
    </w:rPr>
  </w:style>
  <w:style w:type="paragraph" w:customStyle="1" w:styleId="Style27">
    <w:name w:val="Style27"/>
    <w:basedOn w:val="a4"/>
    <w:uiPriority w:val="99"/>
    <w:rsid w:val="00AC3012"/>
    <w:pPr>
      <w:widowControl w:val="0"/>
      <w:autoSpaceDE w:val="0"/>
      <w:autoSpaceDN w:val="0"/>
      <w:adjustRightInd w:val="0"/>
      <w:spacing w:line="240" w:lineRule="auto"/>
      <w:ind w:firstLine="0"/>
    </w:pPr>
    <w:rPr>
      <w:sz w:val="24"/>
    </w:rPr>
  </w:style>
  <w:style w:type="character" w:customStyle="1" w:styleId="FontStyle102">
    <w:name w:val="Font Style102"/>
    <w:uiPriority w:val="99"/>
    <w:rsid w:val="00AC3012"/>
    <w:rPr>
      <w:rFonts w:ascii="Times New Roman" w:hAnsi="Times New Roman" w:cs="Times New Roman"/>
      <w:b/>
      <w:bCs/>
      <w:i/>
      <w:iCs/>
      <w:sz w:val="22"/>
      <w:szCs w:val="22"/>
    </w:rPr>
  </w:style>
  <w:style w:type="character" w:customStyle="1" w:styleId="FontStyle113">
    <w:name w:val="Font Style113"/>
    <w:uiPriority w:val="99"/>
    <w:rsid w:val="00AC3012"/>
    <w:rPr>
      <w:rFonts w:ascii="Times New Roman" w:hAnsi="Times New Roman" w:cs="Times New Roman"/>
      <w:b/>
      <w:bCs/>
      <w:sz w:val="16"/>
      <w:szCs w:val="16"/>
    </w:rPr>
  </w:style>
  <w:style w:type="paragraph" w:customStyle="1" w:styleId="Style15">
    <w:name w:val="Style15"/>
    <w:basedOn w:val="a4"/>
    <w:uiPriority w:val="99"/>
    <w:rsid w:val="00AC3012"/>
    <w:pPr>
      <w:widowControl w:val="0"/>
      <w:autoSpaceDE w:val="0"/>
      <w:autoSpaceDN w:val="0"/>
      <w:adjustRightInd w:val="0"/>
      <w:spacing w:line="288" w:lineRule="exact"/>
      <w:ind w:firstLine="0"/>
      <w:jc w:val="both"/>
    </w:pPr>
    <w:rPr>
      <w:sz w:val="24"/>
    </w:rPr>
  </w:style>
  <w:style w:type="paragraph" w:customStyle="1" w:styleId="Style49">
    <w:name w:val="Style49"/>
    <w:basedOn w:val="a4"/>
    <w:uiPriority w:val="99"/>
    <w:rsid w:val="00AC3012"/>
    <w:pPr>
      <w:widowControl w:val="0"/>
      <w:autoSpaceDE w:val="0"/>
      <w:autoSpaceDN w:val="0"/>
      <w:adjustRightInd w:val="0"/>
      <w:spacing w:line="278" w:lineRule="exact"/>
      <w:ind w:firstLine="566"/>
      <w:jc w:val="both"/>
    </w:pPr>
    <w:rPr>
      <w:sz w:val="24"/>
    </w:rPr>
  </w:style>
  <w:style w:type="character" w:customStyle="1" w:styleId="FontStyle101">
    <w:name w:val="Font Style101"/>
    <w:uiPriority w:val="99"/>
    <w:rsid w:val="00AC3012"/>
    <w:rPr>
      <w:rFonts w:ascii="Georgia" w:hAnsi="Georgia" w:cs="Georgia"/>
      <w:b/>
      <w:bCs/>
      <w:sz w:val="18"/>
      <w:szCs w:val="18"/>
    </w:rPr>
  </w:style>
  <w:style w:type="paragraph" w:customStyle="1" w:styleId="Style56">
    <w:name w:val="Style56"/>
    <w:basedOn w:val="a4"/>
    <w:uiPriority w:val="99"/>
    <w:rsid w:val="00AC3012"/>
    <w:pPr>
      <w:widowControl w:val="0"/>
      <w:autoSpaceDE w:val="0"/>
      <w:autoSpaceDN w:val="0"/>
      <w:adjustRightInd w:val="0"/>
      <w:spacing w:line="240" w:lineRule="auto"/>
      <w:ind w:firstLine="0"/>
      <w:jc w:val="center"/>
    </w:pPr>
    <w:rPr>
      <w:sz w:val="24"/>
    </w:rPr>
  </w:style>
  <w:style w:type="paragraph" w:customStyle="1" w:styleId="Style22">
    <w:name w:val="Style22"/>
    <w:basedOn w:val="a4"/>
    <w:uiPriority w:val="99"/>
    <w:rsid w:val="00AC3012"/>
    <w:pPr>
      <w:widowControl w:val="0"/>
      <w:autoSpaceDE w:val="0"/>
      <w:autoSpaceDN w:val="0"/>
      <w:adjustRightInd w:val="0"/>
      <w:spacing w:line="240" w:lineRule="auto"/>
      <w:ind w:firstLine="0"/>
    </w:pPr>
    <w:rPr>
      <w:sz w:val="24"/>
    </w:rPr>
  </w:style>
  <w:style w:type="paragraph" w:customStyle="1" w:styleId="Style67">
    <w:name w:val="Style67"/>
    <w:basedOn w:val="a4"/>
    <w:uiPriority w:val="99"/>
    <w:rsid w:val="00AC3012"/>
    <w:pPr>
      <w:widowControl w:val="0"/>
      <w:autoSpaceDE w:val="0"/>
      <w:autoSpaceDN w:val="0"/>
      <w:adjustRightInd w:val="0"/>
      <w:spacing w:line="269" w:lineRule="exact"/>
      <w:ind w:firstLine="0"/>
    </w:pPr>
    <w:rPr>
      <w:sz w:val="24"/>
    </w:rPr>
  </w:style>
  <w:style w:type="paragraph" w:customStyle="1" w:styleId="Style70">
    <w:name w:val="Style70"/>
    <w:basedOn w:val="a4"/>
    <w:uiPriority w:val="99"/>
    <w:rsid w:val="00AC3012"/>
    <w:pPr>
      <w:widowControl w:val="0"/>
      <w:autoSpaceDE w:val="0"/>
      <w:autoSpaceDN w:val="0"/>
      <w:adjustRightInd w:val="0"/>
      <w:spacing w:line="254" w:lineRule="exact"/>
      <w:ind w:firstLine="0"/>
      <w:jc w:val="center"/>
    </w:pPr>
    <w:rPr>
      <w:sz w:val="24"/>
    </w:rPr>
  </w:style>
  <w:style w:type="paragraph" w:customStyle="1" w:styleId="Style71">
    <w:name w:val="Style71"/>
    <w:basedOn w:val="a4"/>
    <w:uiPriority w:val="99"/>
    <w:rsid w:val="00AC3012"/>
    <w:pPr>
      <w:widowControl w:val="0"/>
      <w:autoSpaceDE w:val="0"/>
      <w:autoSpaceDN w:val="0"/>
      <w:adjustRightInd w:val="0"/>
      <w:spacing w:line="240" w:lineRule="auto"/>
      <w:ind w:firstLine="0"/>
    </w:pPr>
    <w:rPr>
      <w:sz w:val="24"/>
    </w:rPr>
  </w:style>
  <w:style w:type="character" w:customStyle="1" w:styleId="FontStyle103">
    <w:name w:val="Font Style103"/>
    <w:uiPriority w:val="99"/>
    <w:rsid w:val="00AC3012"/>
    <w:rPr>
      <w:rFonts w:ascii="Times New Roman" w:hAnsi="Times New Roman" w:cs="Times New Roman"/>
      <w:sz w:val="36"/>
      <w:szCs w:val="36"/>
    </w:rPr>
  </w:style>
  <w:style w:type="character" w:customStyle="1" w:styleId="FontStyle104">
    <w:name w:val="Font Style104"/>
    <w:uiPriority w:val="99"/>
    <w:rsid w:val="00AC3012"/>
    <w:rPr>
      <w:rFonts w:ascii="Times New Roman" w:hAnsi="Times New Roman" w:cs="Times New Roman"/>
      <w:b/>
      <w:bCs/>
      <w:sz w:val="8"/>
      <w:szCs w:val="8"/>
    </w:rPr>
  </w:style>
  <w:style w:type="paragraph" w:styleId="a1">
    <w:name w:val="List Bullet"/>
    <w:basedOn w:val="a4"/>
    <w:autoRedefine/>
    <w:rsid w:val="00AC3012"/>
    <w:pPr>
      <w:numPr>
        <w:numId w:val="56"/>
      </w:numPr>
      <w:overflowPunct w:val="0"/>
      <w:autoSpaceDE w:val="0"/>
      <w:autoSpaceDN w:val="0"/>
      <w:adjustRightInd w:val="0"/>
      <w:spacing w:before="40" w:after="40" w:line="240" w:lineRule="auto"/>
      <w:jc w:val="both"/>
      <w:textAlignment w:val="baseline"/>
    </w:pPr>
    <w:rPr>
      <w:rFonts w:ascii="Arial" w:hAnsi="Arial"/>
      <w:sz w:val="20"/>
      <w:szCs w:val="20"/>
    </w:rPr>
  </w:style>
  <w:style w:type="paragraph" w:customStyle="1" w:styleId="1a">
    <w:name w:val="1a"/>
    <w:basedOn w:val="a4"/>
    <w:rsid w:val="00AC3012"/>
    <w:pPr>
      <w:numPr>
        <w:numId w:val="57"/>
      </w:numPr>
      <w:spacing w:before="120" w:after="120" w:line="240" w:lineRule="auto"/>
      <w:jc w:val="both"/>
    </w:pPr>
    <w:rPr>
      <w:rFonts w:eastAsia="Times/Kazakh"/>
      <w:sz w:val="24"/>
      <w:szCs w:val="20"/>
      <w:lang w:val="en-GB"/>
    </w:rPr>
  </w:style>
  <w:style w:type="paragraph" w:customStyle="1" w:styleId="3Arial11pt">
    <w:name w:val="Стиль Заголовок 3 + Arial 11 pt полужирный не курсив по ширине..."/>
    <w:basedOn w:val="30"/>
    <w:rsid w:val="00AC3012"/>
    <w:pPr>
      <w:numPr>
        <w:ilvl w:val="2"/>
        <w:numId w:val="58"/>
      </w:numPr>
      <w:spacing w:before="360" w:line="240" w:lineRule="auto"/>
    </w:pPr>
    <w:rPr>
      <w:b/>
      <w:i w:val="0"/>
      <w:szCs w:val="22"/>
      <w:lang w:val="ru-RU" w:eastAsia="ru-RU"/>
    </w:rPr>
  </w:style>
  <w:style w:type="numbering" w:customStyle="1" w:styleId="a3">
    <w:name w:val="стиль маркерованный"/>
    <w:basedOn w:val="a7"/>
    <w:rsid w:val="00AC3012"/>
    <w:pPr>
      <w:numPr>
        <w:numId w:val="59"/>
      </w:numPr>
    </w:pPr>
  </w:style>
  <w:style w:type="paragraph" w:customStyle="1" w:styleId="1Arial180">
    <w:name w:val="Стиль Заголовок 1 + Arial по ширине Перед:  18 пт После:  0 пт ..."/>
    <w:basedOn w:val="11"/>
    <w:rsid w:val="00AC3012"/>
    <w:pPr>
      <w:tabs>
        <w:tab w:val="num" w:pos="567"/>
      </w:tabs>
      <w:autoSpaceDE/>
      <w:autoSpaceDN/>
      <w:adjustRightInd/>
      <w:spacing w:before="360" w:line="240" w:lineRule="auto"/>
      <w:ind w:left="567" w:hanging="567"/>
      <w:jc w:val="both"/>
    </w:pPr>
    <w:rPr>
      <w:rFonts w:ascii="Arial" w:hAnsi="Arial"/>
      <w:caps/>
      <w:kern w:val="32"/>
      <w:sz w:val="24"/>
      <w:szCs w:val="20"/>
      <w:lang w:val="ru-RU" w:eastAsia="ru-RU"/>
    </w:rPr>
  </w:style>
  <w:style w:type="character" w:customStyle="1" w:styleId="s3">
    <w:name w:val="s3"/>
    <w:rsid w:val="00AC3012"/>
    <w:rPr>
      <w:rFonts w:ascii="Times New Roman" w:hAnsi="Times New Roman" w:cs="Times New Roman" w:hint="default"/>
      <w:b/>
      <w:bCs/>
      <w:i/>
      <w:iCs/>
      <w:color w:val="FF0000"/>
    </w:rPr>
  </w:style>
  <w:style w:type="character" w:customStyle="1" w:styleId="s9">
    <w:name w:val="s9"/>
    <w:rsid w:val="00AC3012"/>
    <w:rPr>
      <w:rFonts w:ascii="Times New Roman" w:hAnsi="Times New Roman" w:cs="Times New Roman" w:hint="default"/>
      <w:b/>
      <w:bCs/>
      <w:i/>
      <w:iCs/>
      <w:color w:val="333399"/>
      <w:u w:val="single"/>
    </w:rPr>
  </w:style>
  <w:style w:type="character" w:customStyle="1" w:styleId="affffc">
    <w:name w:val="a"/>
    <w:rsid w:val="00AC3012"/>
    <w:rPr>
      <w:color w:val="333399"/>
      <w:u w:val="single"/>
    </w:rPr>
  </w:style>
  <w:style w:type="character" w:customStyle="1" w:styleId="s2">
    <w:name w:val="s2"/>
    <w:rsid w:val="00AC3012"/>
    <w:rPr>
      <w:rFonts w:ascii="Times New Roman" w:hAnsi="Times New Roman" w:cs="Times New Roman" w:hint="default"/>
      <w:color w:val="333399"/>
      <w:u w:val="single"/>
    </w:rPr>
  </w:style>
  <w:style w:type="character" w:customStyle="1" w:styleId="fontstyle01">
    <w:name w:val="fontstyle01"/>
    <w:rsid w:val="00AC3012"/>
    <w:rPr>
      <w:rFonts w:ascii="Bold" w:hAnsi="Bold" w:hint="default"/>
      <w:b/>
      <w:bCs/>
      <w:i w:val="0"/>
      <w:iCs w:val="0"/>
      <w:color w:val="000000"/>
      <w:sz w:val="24"/>
      <w:szCs w:val="24"/>
    </w:rPr>
  </w:style>
  <w:style w:type="character" w:customStyle="1" w:styleId="affffd">
    <w:name w:val="Неразрешенное упоминание"/>
    <w:uiPriority w:val="99"/>
    <w:semiHidden/>
    <w:unhideWhenUsed/>
    <w:rsid w:val="00AC3012"/>
    <w:rPr>
      <w:color w:val="605E5C"/>
      <w:shd w:val="clear" w:color="auto" w:fill="E1DFDD"/>
    </w:rPr>
  </w:style>
  <w:style w:type="paragraph" w:customStyle="1" w:styleId="Arial10">
    <w:name w:val="Стиль Arial 10 пт По центру"/>
    <w:basedOn w:val="a4"/>
    <w:rsid w:val="00AC3012"/>
    <w:pPr>
      <w:keepNext/>
      <w:keepLines/>
      <w:spacing w:line="240" w:lineRule="auto"/>
      <w:ind w:firstLine="0"/>
      <w:jc w:val="center"/>
    </w:pPr>
    <w:rPr>
      <w:rFonts w:ascii="Arial" w:hAnsi="Arial"/>
      <w:sz w:val="20"/>
      <w:szCs w:val="20"/>
    </w:rPr>
  </w:style>
  <w:style w:type="paragraph" w:customStyle="1" w:styleId="Arial1044">
    <w:name w:val="Стиль Arial 10 пт По ширине Перед:  4 пт После:  4 пт"/>
    <w:basedOn w:val="a4"/>
    <w:link w:val="Arial10440"/>
    <w:rsid w:val="00AC3012"/>
    <w:pPr>
      <w:keepNext/>
      <w:widowControl w:val="0"/>
      <w:spacing w:before="120" w:after="120" w:line="240" w:lineRule="auto"/>
      <w:ind w:firstLine="0"/>
      <w:jc w:val="both"/>
    </w:pPr>
    <w:rPr>
      <w:rFonts w:ascii="Arial" w:hAnsi="Arial"/>
      <w:sz w:val="20"/>
      <w:szCs w:val="20"/>
    </w:rPr>
  </w:style>
  <w:style w:type="character" w:customStyle="1" w:styleId="Arial10440">
    <w:name w:val="Стиль Arial 10 пт По ширине Перед:  4 пт После:  4 пт Знак"/>
    <w:link w:val="Arial1044"/>
    <w:rsid w:val="00AC3012"/>
    <w:rPr>
      <w:rFonts w:ascii="Arial" w:hAnsi="Arial"/>
    </w:rPr>
  </w:style>
  <w:style w:type="character" w:customStyle="1" w:styleId="Bullet2">
    <w:name w:val="Bullet Знак Знак"/>
    <w:rsid w:val="00AC3012"/>
    <w:rPr>
      <w:rFonts w:ascii="Arial" w:hAnsi="Arial" w:cs="Arial"/>
      <w:lang w:val="en-US" w:eastAsia="ru-RU" w:bidi="ar-SA"/>
    </w:rPr>
  </w:style>
  <w:style w:type="paragraph" w:customStyle="1" w:styleId="1fc">
    <w:name w:val="Основной текст 1 Знак Знак Знак Знак"/>
    <w:basedOn w:val="a4"/>
    <w:link w:val="1fd"/>
    <w:rsid w:val="00AC3012"/>
    <w:pPr>
      <w:ind w:firstLine="709"/>
      <w:jc w:val="both"/>
    </w:pPr>
    <w:rPr>
      <w:rFonts w:ascii="Arial" w:hAnsi="Arial" w:cs="Arial"/>
      <w:bCs/>
      <w:sz w:val="24"/>
    </w:rPr>
  </w:style>
  <w:style w:type="character" w:customStyle="1" w:styleId="1fd">
    <w:name w:val="Основной текст 1 Знак Знак Знак Знак Знак"/>
    <w:link w:val="1fc"/>
    <w:rsid w:val="00AC3012"/>
    <w:rPr>
      <w:rFonts w:ascii="Arial" w:hAnsi="Arial" w:cs="Arial"/>
      <w:bCs/>
      <w:sz w:val="24"/>
      <w:szCs w:val="24"/>
    </w:rPr>
  </w:style>
  <w:style w:type="paragraph" w:customStyle="1" w:styleId="affffe">
    <w:name w:val="перечисления"/>
    <w:basedOn w:val="a4"/>
    <w:rsid w:val="00AC3012"/>
    <w:pPr>
      <w:tabs>
        <w:tab w:val="num" w:pos="1230"/>
      </w:tabs>
      <w:spacing w:before="120" w:after="120" w:line="240" w:lineRule="auto"/>
      <w:ind w:left="397" w:firstLine="831"/>
    </w:pPr>
    <w:rPr>
      <w:rFonts w:ascii="Arial" w:hAnsi="Arial" w:cs="Arial"/>
      <w:sz w:val="20"/>
      <w:szCs w:val="20"/>
      <w:lang w:eastAsia="ko-KR"/>
    </w:rPr>
  </w:style>
  <w:style w:type="paragraph" w:customStyle="1" w:styleId="Arial10pt2">
    <w:name w:val="Стиль Arial 10 pt по ширине2 Знак Знак Знак Знак Знак Знак Знак Знак"/>
    <w:basedOn w:val="a4"/>
    <w:link w:val="Arial10pt20"/>
    <w:autoRedefine/>
    <w:rsid w:val="00AC3012"/>
    <w:pPr>
      <w:keepNext/>
      <w:widowControl w:val="0"/>
      <w:spacing w:before="60" w:after="60" w:line="240" w:lineRule="auto"/>
      <w:ind w:firstLine="0"/>
      <w:jc w:val="both"/>
    </w:pPr>
    <w:rPr>
      <w:rFonts w:ascii="Arial" w:hAnsi="Arial"/>
      <w:sz w:val="24"/>
    </w:rPr>
  </w:style>
  <w:style w:type="character" w:customStyle="1" w:styleId="Arial10pt20">
    <w:name w:val="Стиль Arial 10 pt по ширине2 Знак Знак Знак Знак Знак Знак Знак Знак Знак"/>
    <w:link w:val="Arial10pt2"/>
    <w:rsid w:val="00AC3012"/>
    <w:rPr>
      <w:rFonts w:ascii="Arial" w:hAnsi="Arial"/>
      <w:sz w:val="24"/>
      <w:szCs w:val="24"/>
    </w:rPr>
  </w:style>
  <w:style w:type="paragraph" w:customStyle="1" w:styleId="1fe">
    <w:name w:val="Знак Знак Знак Знак1"/>
    <w:basedOn w:val="a4"/>
    <w:rsid w:val="00AC3012"/>
    <w:pPr>
      <w:tabs>
        <w:tab w:val="num" w:pos="360"/>
      </w:tabs>
      <w:spacing w:after="160" w:line="240" w:lineRule="exact"/>
      <w:ind w:firstLine="0"/>
    </w:pPr>
    <w:rPr>
      <w:rFonts w:ascii="Verdana" w:hAnsi="Verdana" w:cs="Verdana"/>
      <w:sz w:val="20"/>
      <w:szCs w:val="20"/>
      <w:lang w:val="en-US" w:eastAsia="en-US"/>
    </w:rPr>
  </w:style>
  <w:style w:type="paragraph" w:customStyle="1" w:styleId="afffff">
    <w:name w:val="Заголовок Приложение"/>
    <w:basedOn w:val="11"/>
    <w:autoRedefine/>
    <w:rsid w:val="00AC3012"/>
    <w:pPr>
      <w:autoSpaceDE/>
      <w:autoSpaceDN/>
      <w:adjustRightInd/>
      <w:spacing w:before="120" w:after="120" w:line="240" w:lineRule="auto"/>
      <w:ind w:firstLine="0"/>
    </w:pPr>
    <w:rPr>
      <w:caps/>
      <w:noProof/>
      <w:kern w:val="32"/>
      <w:sz w:val="24"/>
      <w:szCs w:val="24"/>
      <w:lang w:val="ru-RU" w:eastAsia="en-US"/>
    </w:rPr>
  </w:style>
  <w:style w:type="paragraph" w:customStyle="1" w:styleId="1ff">
    <w:name w:val="1"/>
    <w:basedOn w:val="a4"/>
    <w:next w:val="afc"/>
    <w:unhideWhenUsed/>
    <w:qFormat/>
    <w:rsid w:val="00AC3012"/>
    <w:pPr>
      <w:spacing w:before="100" w:beforeAutospacing="1" w:after="100" w:afterAutospacing="1" w:line="240" w:lineRule="auto"/>
      <w:ind w:firstLine="0"/>
      <w:contextualSpacing/>
      <w:jc w:val="both"/>
    </w:pPr>
    <w:rPr>
      <w:sz w:val="24"/>
    </w:rPr>
  </w:style>
  <w:style w:type="character" w:customStyle="1" w:styleId="1ff0">
    <w:name w:val="Маркер 1 Знак"/>
    <w:link w:val="10"/>
    <w:uiPriority w:val="7"/>
    <w:locked/>
    <w:rsid w:val="00AC3012"/>
    <w:rPr>
      <w:color w:val="000000"/>
      <w:sz w:val="24"/>
      <w:szCs w:val="22"/>
      <w:lang w:val="x-none" w:eastAsia="en-US"/>
    </w:rPr>
  </w:style>
  <w:style w:type="paragraph" w:customStyle="1" w:styleId="10">
    <w:name w:val="Маркер 1"/>
    <w:basedOn w:val="a4"/>
    <w:link w:val="1ff0"/>
    <w:uiPriority w:val="7"/>
    <w:qFormat/>
    <w:rsid w:val="00AC3012"/>
    <w:pPr>
      <w:numPr>
        <w:numId w:val="60"/>
      </w:numPr>
      <w:spacing w:before="120" w:line="240" w:lineRule="auto"/>
      <w:jc w:val="both"/>
    </w:pPr>
    <w:rPr>
      <w:color w:val="000000"/>
      <w:sz w:val="24"/>
      <w:szCs w:val="22"/>
      <w:lang w:val="x-none" w:eastAsia="en-US"/>
    </w:rPr>
  </w:style>
  <w:style w:type="character" w:customStyle="1" w:styleId="EC">
    <w:name w:val="EC_абзац Знак"/>
    <w:link w:val="EC0"/>
    <w:qFormat/>
    <w:locked/>
    <w:rsid w:val="00AC3012"/>
    <w:rPr>
      <w:rFonts w:ascii="SimSun" w:eastAsia="SimSun" w:hAnsi="SimSun"/>
      <w:bCs/>
      <w:lang w:eastAsia="zh-CN"/>
    </w:rPr>
  </w:style>
  <w:style w:type="paragraph" w:customStyle="1" w:styleId="EC0">
    <w:name w:val="EC_абзац"/>
    <w:basedOn w:val="a4"/>
    <w:link w:val="EC"/>
    <w:qFormat/>
    <w:rsid w:val="00AC3012"/>
    <w:pPr>
      <w:widowControl w:val="0"/>
      <w:suppressLineNumbers/>
      <w:suppressAutoHyphens/>
      <w:spacing w:before="120" w:line="300" w:lineRule="auto"/>
      <w:ind w:firstLine="567"/>
      <w:jc w:val="both"/>
    </w:pPr>
    <w:rPr>
      <w:rFonts w:ascii="SimSun" w:eastAsia="SimSun" w:hAnsi="SimSun"/>
      <w:bCs/>
      <w:sz w:val="20"/>
      <w:szCs w:val="20"/>
      <w:lang w:eastAsia="zh-CN"/>
    </w:rPr>
  </w:style>
  <w:style w:type="paragraph" w:customStyle="1" w:styleId="CharCharCharCharChar0">
    <w:name w:val="Char Char Char Char Char"/>
    <w:basedOn w:val="a4"/>
    <w:autoRedefine/>
    <w:rsid w:val="008F0548"/>
    <w:pPr>
      <w:spacing w:after="160" w:line="240" w:lineRule="exact"/>
      <w:ind w:firstLine="0"/>
    </w:pPr>
    <w:rPr>
      <w:rFonts w:eastAsia="SimSun"/>
      <w:b/>
      <w:sz w:val="28"/>
      <w:lang w:val="en-US" w:eastAsia="en-US"/>
    </w:rPr>
  </w:style>
  <w:style w:type="paragraph" w:customStyle="1" w:styleId="afffff0">
    <w:basedOn w:val="a4"/>
    <w:next w:val="aff8"/>
    <w:qFormat/>
    <w:rsid w:val="008F0548"/>
    <w:pPr>
      <w:spacing w:before="240" w:after="60" w:line="240" w:lineRule="auto"/>
      <w:ind w:firstLine="0"/>
      <w:jc w:val="center"/>
      <w:outlineLvl w:val="0"/>
    </w:pPr>
    <w:rPr>
      <w:rFonts w:ascii="Arial" w:hAnsi="Arial"/>
      <w:b/>
      <w:bCs/>
      <w:kern w:val="28"/>
      <w:sz w:val="24"/>
      <w:szCs w:val="32"/>
      <w:lang w:val="x-none" w:eastAsia="x-none"/>
    </w:rPr>
  </w:style>
  <w:style w:type="character" w:customStyle="1" w:styleId="j23">
    <w:name w:val="j23"/>
    <w:rsid w:val="008F0548"/>
  </w:style>
  <w:style w:type="numbering" w:customStyle="1" w:styleId="OPTIMUM">
    <w:name w:val="Стиль_OPTIMUM"/>
    <w:rsid w:val="008F0548"/>
    <w:pPr>
      <w:numPr>
        <w:numId w:val="70"/>
      </w:numPr>
    </w:pPr>
  </w:style>
  <w:style w:type="paragraph" w:customStyle="1" w:styleId="Optimum1">
    <w:name w:val="Optimum1"/>
    <w:basedOn w:val="a4"/>
    <w:next w:val="Optimum2"/>
    <w:autoRedefine/>
    <w:qFormat/>
    <w:rsid w:val="008F0548"/>
    <w:pPr>
      <w:keepNext/>
      <w:tabs>
        <w:tab w:val="left" w:pos="851"/>
      </w:tabs>
      <w:spacing w:line="240" w:lineRule="auto"/>
      <w:ind w:firstLine="0"/>
    </w:pPr>
    <w:rPr>
      <w:b/>
      <w:caps/>
      <w:sz w:val="24"/>
    </w:rPr>
  </w:style>
  <w:style w:type="paragraph" w:customStyle="1" w:styleId="Optimum2">
    <w:name w:val="Optimum2"/>
    <w:basedOn w:val="a4"/>
    <w:autoRedefine/>
    <w:qFormat/>
    <w:rsid w:val="008F0548"/>
    <w:pPr>
      <w:keepNext/>
      <w:tabs>
        <w:tab w:val="left" w:pos="851"/>
      </w:tabs>
      <w:spacing w:before="360" w:line="240" w:lineRule="auto"/>
      <w:ind w:left="454" w:hanging="454"/>
      <w:outlineLvl w:val="1"/>
    </w:pPr>
    <w:rPr>
      <w:b/>
      <w:smallCaps/>
      <w:sz w:val="24"/>
    </w:rPr>
  </w:style>
  <w:style w:type="paragraph" w:customStyle="1" w:styleId="Optimum3">
    <w:name w:val="Optimum3"/>
    <w:basedOn w:val="a4"/>
    <w:link w:val="Optimum30"/>
    <w:autoRedefine/>
    <w:qFormat/>
    <w:rsid w:val="008F0548"/>
    <w:pPr>
      <w:keepNext/>
      <w:tabs>
        <w:tab w:val="num" w:pos="737"/>
        <w:tab w:val="left" w:pos="851"/>
      </w:tabs>
      <w:spacing w:before="360" w:line="240" w:lineRule="auto"/>
      <w:ind w:left="737" w:hanging="737"/>
    </w:pPr>
    <w:rPr>
      <w:b/>
      <w:bCs/>
      <w:sz w:val="24"/>
      <w:lang w:eastAsia="en-US"/>
    </w:rPr>
  </w:style>
  <w:style w:type="paragraph" w:customStyle="1" w:styleId="Optimum4">
    <w:name w:val="Optimum4"/>
    <w:basedOn w:val="a4"/>
    <w:autoRedefine/>
    <w:qFormat/>
    <w:rsid w:val="008F0548"/>
    <w:pPr>
      <w:keepNext/>
      <w:tabs>
        <w:tab w:val="left" w:pos="851"/>
        <w:tab w:val="num" w:pos="1361"/>
      </w:tabs>
      <w:spacing w:before="360" w:line="240" w:lineRule="auto"/>
      <w:ind w:firstLine="0"/>
    </w:pPr>
    <w:rPr>
      <w:b/>
      <w:i/>
      <w:sz w:val="24"/>
      <w:szCs w:val="28"/>
      <w:lang w:val="en-US"/>
    </w:rPr>
  </w:style>
  <w:style w:type="character" w:customStyle="1" w:styleId="Optimum30">
    <w:name w:val="Optimum3 Знак"/>
    <w:link w:val="Optimum3"/>
    <w:rsid w:val="008F0548"/>
    <w:rPr>
      <w:b/>
      <w:bCs/>
      <w:sz w:val="24"/>
      <w:szCs w:val="24"/>
      <w:lang w:eastAsia="en-US"/>
    </w:rPr>
  </w:style>
  <w:style w:type="paragraph" w:customStyle="1" w:styleId="pr">
    <w:name w:val="pr"/>
    <w:basedOn w:val="a4"/>
    <w:rsid w:val="008F0548"/>
    <w:pPr>
      <w:spacing w:before="100" w:beforeAutospacing="1" w:after="100" w:afterAutospacing="1" w:line="240" w:lineRule="auto"/>
      <w:ind w:firstLine="0"/>
    </w:pPr>
    <w:rPr>
      <w:sz w:val="24"/>
    </w:rPr>
  </w:style>
  <w:style w:type="paragraph" w:styleId="afffff1">
    <w:name w:val="TOC Heading"/>
    <w:basedOn w:val="11"/>
    <w:next w:val="a4"/>
    <w:uiPriority w:val="39"/>
    <w:unhideWhenUsed/>
    <w:qFormat/>
    <w:rsid w:val="008F0548"/>
    <w:pPr>
      <w:tabs>
        <w:tab w:val="num" w:pos="360"/>
      </w:tabs>
      <w:autoSpaceDE/>
      <w:autoSpaceDN/>
      <w:adjustRightInd/>
      <w:spacing w:before="240" w:after="60" w:line="240" w:lineRule="auto"/>
      <w:ind w:firstLine="0"/>
      <w:outlineLvl w:val="9"/>
    </w:pPr>
    <w:rPr>
      <w:rFonts w:ascii="Calibri Light" w:eastAsia="DengXian Light" w:hAnsi="Calibri Light"/>
      <w:kern w:val="32"/>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3727">
      <w:bodyDiv w:val="1"/>
      <w:marLeft w:val="0"/>
      <w:marRight w:val="0"/>
      <w:marTop w:val="0"/>
      <w:marBottom w:val="0"/>
      <w:divBdr>
        <w:top w:val="none" w:sz="0" w:space="0" w:color="auto"/>
        <w:left w:val="none" w:sz="0" w:space="0" w:color="auto"/>
        <w:bottom w:val="none" w:sz="0" w:space="0" w:color="auto"/>
        <w:right w:val="none" w:sz="0" w:space="0" w:color="auto"/>
      </w:divBdr>
    </w:div>
    <w:div w:id="28576678">
      <w:bodyDiv w:val="1"/>
      <w:marLeft w:val="0"/>
      <w:marRight w:val="0"/>
      <w:marTop w:val="0"/>
      <w:marBottom w:val="0"/>
      <w:divBdr>
        <w:top w:val="none" w:sz="0" w:space="0" w:color="auto"/>
        <w:left w:val="none" w:sz="0" w:space="0" w:color="auto"/>
        <w:bottom w:val="none" w:sz="0" w:space="0" w:color="auto"/>
        <w:right w:val="none" w:sz="0" w:space="0" w:color="auto"/>
      </w:divBdr>
    </w:div>
    <w:div w:id="31737405">
      <w:bodyDiv w:val="1"/>
      <w:marLeft w:val="0"/>
      <w:marRight w:val="0"/>
      <w:marTop w:val="0"/>
      <w:marBottom w:val="0"/>
      <w:divBdr>
        <w:top w:val="none" w:sz="0" w:space="0" w:color="auto"/>
        <w:left w:val="none" w:sz="0" w:space="0" w:color="auto"/>
        <w:bottom w:val="none" w:sz="0" w:space="0" w:color="auto"/>
        <w:right w:val="none" w:sz="0" w:space="0" w:color="auto"/>
      </w:divBdr>
    </w:div>
    <w:div w:id="35471564">
      <w:bodyDiv w:val="1"/>
      <w:marLeft w:val="0"/>
      <w:marRight w:val="0"/>
      <w:marTop w:val="0"/>
      <w:marBottom w:val="0"/>
      <w:divBdr>
        <w:top w:val="none" w:sz="0" w:space="0" w:color="auto"/>
        <w:left w:val="none" w:sz="0" w:space="0" w:color="auto"/>
        <w:bottom w:val="none" w:sz="0" w:space="0" w:color="auto"/>
        <w:right w:val="none" w:sz="0" w:space="0" w:color="auto"/>
      </w:divBdr>
    </w:div>
    <w:div w:id="37509904">
      <w:bodyDiv w:val="1"/>
      <w:marLeft w:val="0"/>
      <w:marRight w:val="0"/>
      <w:marTop w:val="0"/>
      <w:marBottom w:val="0"/>
      <w:divBdr>
        <w:top w:val="none" w:sz="0" w:space="0" w:color="auto"/>
        <w:left w:val="none" w:sz="0" w:space="0" w:color="auto"/>
        <w:bottom w:val="none" w:sz="0" w:space="0" w:color="auto"/>
        <w:right w:val="none" w:sz="0" w:space="0" w:color="auto"/>
      </w:divBdr>
    </w:div>
    <w:div w:id="42482802">
      <w:bodyDiv w:val="1"/>
      <w:marLeft w:val="0"/>
      <w:marRight w:val="0"/>
      <w:marTop w:val="0"/>
      <w:marBottom w:val="0"/>
      <w:divBdr>
        <w:top w:val="none" w:sz="0" w:space="0" w:color="auto"/>
        <w:left w:val="none" w:sz="0" w:space="0" w:color="auto"/>
        <w:bottom w:val="none" w:sz="0" w:space="0" w:color="auto"/>
        <w:right w:val="none" w:sz="0" w:space="0" w:color="auto"/>
      </w:divBdr>
    </w:div>
    <w:div w:id="43333314">
      <w:bodyDiv w:val="1"/>
      <w:marLeft w:val="0"/>
      <w:marRight w:val="0"/>
      <w:marTop w:val="0"/>
      <w:marBottom w:val="0"/>
      <w:divBdr>
        <w:top w:val="none" w:sz="0" w:space="0" w:color="auto"/>
        <w:left w:val="none" w:sz="0" w:space="0" w:color="auto"/>
        <w:bottom w:val="none" w:sz="0" w:space="0" w:color="auto"/>
        <w:right w:val="none" w:sz="0" w:space="0" w:color="auto"/>
      </w:divBdr>
    </w:div>
    <w:div w:id="43678273">
      <w:bodyDiv w:val="1"/>
      <w:marLeft w:val="0"/>
      <w:marRight w:val="0"/>
      <w:marTop w:val="0"/>
      <w:marBottom w:val="0"/>
      <w:divBdr>
        <w:top w:val="none" w:sz="0" w:space="0" w:color="auto"/>
        <w:left w:val="none" w:sz="0" w:space="0" w:color="auto"/>
        <w:bottom w:val="none" w:sz="0" w:space="0" w:color="auto"/>
        <w:right w:val="none" w:sz="0" w:space="0" w:color="auto"/>
      </w:divBdr>
    </w:div>
    <w:div w:id="49811991">
      <w:bodyDiv w:val="1"/>
      <w:marLeft w:val="0"/>
      <w:marRight w:val="0"/>
      <w:marTop w:val="0"/>
      <w:marBottom w:val="0"/>
      <w:divBdr>
        <w:top w:val="none" w:sz="0" w:space="0" w:color="auto"/>
        <w:left w:val="none" w:sz="0" w:space="0" w:color="auto"/>
        <w:bottom w:val="none" w:sz="0" w:space="0" w:color="auto"/>
        <w:right w:val="none" w:sz="0" w:space="0" w:color="auto"/>
      </w:divBdr>
    </w:div>
    <w:div w:id="49958932">
      <w:bodyDiv w:val="1"/>
      <w:marLeft w:val="0"/>
      <w:marRight w:val="0"/>
      <w:marTop w:val="0"/>
      <w:marBottom w:val="0"/>
      <w:divBdr>
        <w:top w:val="none" w:sz="0" w:space="0" w:color="auto"/>
        <w:left w:val="none" w:sz="0" w:space="0" w:color="auto"/>
        <w:bottom w:val="none" w:sz="0" w:space="0" w:color="auto"/>
        <w:right w:val="none" w:sz="0" w:space="0" w:color="auto"/>
      </w:divBdr>
    </w:div>
    <w:div w:id="50622182">
      <w:bodyDiv w:val="1"/>
      <w:marLeft w:val="0"/>
      <w:marRight w:val="0"/>
      <w:marTop w:val="0"/>
      <w:marBottom w:val="0"/>
      <w:divBdr>
        <w:top w:val="none" w:sz="0" w:space="0" w:color="auto"/>
        <w:left w:val="none" w:sz="0" w:space="0" w:color="auto"/>
        <w:bottom w:val="none" w:sz="0" w:space="0" w:color="auto"/>
        <w:right w:val="none" w:sz="0" w:space="0" w:color="auto"/>
      </w:divBdr>
    </w:div>
    <w:div w:id="50662558">
      <w:bodyDiv w:val="1"/>
      <w:marLeft w:val="0"/>
      <w:marRight w:val="0"/>
      <w:marTop w:val="0"/>
      <w:marBottom w:val="0"/>
      <w:divBdr>
        <w:top w:val="none" w:sz="0" w:space="0" w:color="auto"/>
        <w:left w:val="none" w:sz="0" w:space="0" w:color="auto"/>
        <w:bottom w:val="none" w:sz="0" w:space="0" w:color="auto"/>
        <w:right w:val="none" w:sz="0" w:space="0" w:color="auto"/>
      </w:divBdr>
    </w:div>
    <w:div w:id="56519375">
      <w:bodyDiv w:val="1"/>
      <w:marLeft w:val="0"/>
      <w:marRight w:val="0"/>
      <w:marTop w:val="0"/>
      <w:marBottom w:val="0"/>
      <w:divBdr>
        <w:top w:val="none" w:sz="0" w:space="0" w:color="auto"/>
        <w:left w:val="none" w:sz="0" w:space="0" w:color="auto"/>
        <w:bottom w:val="none" w:sz="0" w:space="0" w:color="auto"/>
        <w:right w:val="none" w:sz="0" w:space="0" w:color="auto"/>
      </w:divBdr>
    </w:div>
    <w:div w:id="58021636">
      <w:bodyDiv w:val="1"/>
      <w:marLeft w:val="0"/>
      <w:marRight w:val="0"/>
      <w:marTop w:val="0"/>
      <w:marBottom w:val="0"/>
      <w:divBdr>
        <w:top w:val="none" w:sz="0" w:space="0" w:color="auto"/>
        <w:left w:val="none" w:sz="0" w:space="0" w:color="auto"/>
        <w:bottom w:val="none" w:sz="0" w:space="0" w:color="auto"/>
        <w:right w:val="none" w:sz="0" w:space="0" w:color="auto"/>
      </w:divBdr>
    </w:div>
    <w:div w:id="61176606">
      <w:bodyDiv w:val="1"/>
      <w:marLeft w:val="0"/>
      <w:marRight w:val="0"/>
      <w:marTop w:val="0"/>
      <w:marBottom w:val="0"/>
      <w:divBdr>
        <w:top w:val="none" w:sz="0" w:space="0" w:color="auto"/>
        <w:left w:val="none" w:sz="0" w:space="0" w:color="auto"/>
        <w:bottom w:val="none" w:sz="0" w:space="0" w:color="auto"/>
        <w:right w:val="none" w:sz="0" w:space="0" w:color="auto"/>
      </w:divBdr>
    </w:div>
    <w:div w:id="84150898">
      <w:bodyDiv w:val="1"/>
      <w:marLeft w:val="0"/>
      <w:marRight w:val="0"/>
      <w:marTop w:val="0"/>
      <w:marBottom w:val="0"/>
      <w:divBdr>
        <w:top w:val="none" w:sz="0" w:space="0" w:color="auto"/>
        <w:left w:val="none" w:sz="0" w:space="0" w:color="auto"/>
        <w:bottom w:val="none" w:sz="0" w:space="0" w:color="auto"/>
        <w:right w:val="none" w:sz="0" w:space="0" w:color="auto"/>
      </w:divBdr>
    </w:div>
    <w:div w:id="91242300">
      <w:bodyDiv w:val="1"/>
      <w:marLeft w:val="0"/>
      <w:marRight w:val="0"/>
      <w:marTop w:val="0"/>
      <w:marBottom w:val="0"/>
      <w:divBdr>
        <w:top w:val="none" w:sz="0" w:space="0" w:color="auto"/>
        <w:left w:val="none" w:sz="0" w:space="0" w:color="auto"/>
        <w:bottom w:val="none" w:sz="0" w:space="0" w:color="auto"/>
        <w:right w:val="none" w:sz="0" w:space="0" w:color="auto"/>
      </w:divBdr>
    </w:div>
    <w:div w:id="91896459">
      <w:bodyDiv w:val="1"/>
      <w:marLeft w:val="0"/>
      <w:marRight w:val="0"/>
      <w:marTop w:val="0"/>
      <w:marBottom w:val="0"/>
      <w:divBdr>
        <w:top w:val="none" w:sz="0" w:space="0" w:color="auto"/>
        <w:left w:val="none" w:sz="0" w:space="0" w:color="auto"/>
        <w:bottom w:val="none" w:sz="0" w:space="0" w:color="auto"/>
        <w:right w:val="none" w:sz="0" w:space="0" w:color="auto"/>
      </w:divBdr>
    </w:div>
    <w:div w:id="97218984">
      <w:bodyDiv w:val="1"/>
      <w:marLeft w:val="0"/>
      <w:marRight w:val="0"/>
      <w:marTop w:val="0"/>
      <w:marBottom w:val="0"/>
      <w:divBdr>
        <w:top w:val="none" w:sz="0" w:space="0" w:color="auto"/>
        <w:left w:val="none" w:sz="0" w:space="0" w:color="auto"/>
        <w:bottom w:val="none" w:sz="0" w:space="0" w:color="auto"/>
        <w:right w:val="none" w:sz="0" w:space="0" w:color="auto"/>
      </w:divBdr>
    </w:div>
    <w:div w:id="103426706">
      <w:bodyDiv w:val="1"/>
      <w:marLeft w:val="0"/>
      <w:marRight w:val="0"/>
      <w:marTop w:val="0"/>
      <w:marBottom w:val="0"/>
      <w:divBdr>
        <w:top w:val="none" w:sz="0" w:space="0" w:color="auto"/>
        <w:left w:val="none" w:sz="0" w:space="0" w:color="auto"/>
        <w:bottom w:val="none" w:sz="0" w:space="0" w:color="auto"/>
        <w:right w:val="none" w:sz="0" w:space="0" w:color="auto"/>
      </w:divBdr>
    </w:div>
    <w:div w:id="103574956">
      <w:bodyDiv w:val="1"/>
      <w:marLeft w:val="0"/>
      <w:marRight w:val="0"/>
      <w:marTop w:val="0"/>
      <w:marBottom w:val="0"/>
      <w:divBdr>
        <w:top w:val="none" w:sz="0" w:space="0" w:color="auto"/>
        <w:left w:val="none" w:sz="0" w:space="0" w:color="auto"/>
        <w:bottom w:val="none" w:sz="0" w:space="0" w:color="auto"/>
        <w:right w:val="none" w:sz="0" w:space="0" w:color="auto"/>
      </w:divBdr>
    </w:div>
    <w:div w:id="105080475">
      <w:bodyDiv w:val="1"/>
      <w:marLeft w:val="0"/>
      <w:marRight w:val="0"/>
      <w:marTop w:val="0"/>
      <w:marBottom w:val="0"/>
      <w:divBdr>
        <w:top w:val="none" w:sz="0" w:space="0" w:color="auto"/>
        <w:left w:val="none" w:sz="0" w:space="0" w:color="auto"/>
        <w:bottom w:val="none" w:sz="0" w:space="0" w:color="auto"/>
        <w:right w:val="none" w:sz="0" w:space="0" w:color="auto"/>
      </w:divBdr>
    </w:div>
    <w:div w:id="109857077">
      <w:bodyDiv w:val="1"/>
      <w:marLeft w:val="0"/>
      <w:marRight w:val="0"/>
      <w:marTop w:val="0"/>
      <w:marBottom w:val="0"/>
      <w:divBdr>
        <w:top w:val="none" w:sz="0" w:space="0" w:color="auto"/>
        <w:left w:val="none" w:sz="0" w:space="0" w:color="auto"/>
        <w:bottom w:val="none" w:sz="0" w:space="0" w:color="auto"/>
        <w:right w:val="none" w:sz="0" w:space="0" w:color="auto"/>
      </w:divBdr>
    </w:div>
    <w:div w:id="114258153">
      <w:bodyDiv w:val="1"/>
      <w:marLeft w:val="0"/>
      <w:marRight w:val="0"/>
      <w:marTop w:val="0"/>
      <w:marBottom w:val="0"/>
      <w:divBdr>
        <w:top w:val="none" w:sz="0" w:space="0" w:color="auto"/>
        <w:left w:val="none" w:sz="0" w:space="0" w:color="auto"/>
        <w:bottom w:val="none" w:sz="0" w:space="0" w:color="auto"/>
        <w:right w:val="none" w:sz="0" w:space="0" w:color="auto"/>
      </w:divBdr>
    </w:div>
    <w:div w:id="114839211">
      <w:bodyDiv w:val="1"/>
      <w:marLeft w:val="0"/>
      <w:marRight w:val="0"/>
      <w:marTop w:val="0"/>
      <w:marBottom w:val="0"/>
      <w:divBdr>
        <w:top w:val="none" w:sz="0" w:space="0" w:color="auto"/>
        <w:left w:val="none" w:sz="0" w:space="0" w:color="auto"/>
        <w:bottom w:val="none" w:sz="0" w:space="0" w:color="auto"/>
        <w:right w:val="none" w:sz="0" w:space="0" w:color="auto"/>
      </w:divBdr>
    </w:div>
    <w:div w:id="115104907">
      <w:bodyDiv w:val="1"/>
      <w:marLeft w:val="0"/>
      <w:marRight w:val="0"/>
      <w:marTop w:val="0"/>
      <w:marBottom w:val="0"/>
      <w:divBdr>
        <w:top w:val="none" w:sz="0" w:space="0" w:color="auto"/>
        <w:left w:val="none" w:sz="0" w:space="0" w:color="auto"/>
        <w:bottom w:val="none" w:sz="0" w:space="0" w:color="auto"/>
        <w:right w:val="none" w:sz="0" w:space="0" w:color="auto"/>
      </w:divBdr>
    </w:div>
    <w:div w:id="128522127">
      <w:bodyDiv w:val="1"/>
      <w:marLeft w:val="0"/>
      <w:marRight w:val="0"/>
      <w:marTop w:val="0"/>
      <w:marBottom w:val="0"/>
      <w:divBdr>
        <w:top w:val="none" w:sz="0" w:space="0" w:color="auto"/>
        <w:left w:val="none" w:sz="0" w:space="0" w:color="auto"/>
        <w:bottom w:val="none" w:sz="0" w:space="0" w:color="auto"/>
        <w:right w:val="none" w:sz="0" w:space="0" w:color="auto"/>
      </w:divBdr>
    </w:div>
    <w:div w:id="132990144">
      <w:bodyDiv w:val="1"/>
      <w:marLeft w:val="0"/>
      <w:marRight w:val="0"/>
      <w:marTop w:val="0"/>
      <w:marBottom w:val="0"/>
      <w:divBdr>
        <w:top w:val="none" w:sz="0" w:space="0" w:color="auto"/>
        <w:left w:val="none" w:sz="0" w:space="0" w:color="auto"/>
        <w:bottom w:val="none" w:sz="0" w:space="0" w:color="auto"/>
        <w:right w:val="none" w:sz="0" w:space="0" w:color="auto"/>
      </w:divBdr>
    </w:div>
    <w:div w:id="135801636">
      <w:bodyDiv w:val="1"/>
      <w:marLeft w:val="0"/>
      <w:marRight w:val="0"/>
      <w:marTop w:val="0"/>
      <w:marBottom w:val="0"/>
      <w:divBdr>
        <w:top w:val="none" w:sz="0" w:space="0" w:color="auto"/>
        <w:left w:val="none" w:sz="0" w:space="0" w:color="auto"/>
        <w:bottom w:val="none" w:sz="0" w:space="0" w:color="auto"/>
        <w:right w:val="none" w:sz="0" w:space="0" w:color="auto"/>
      </w:divBdr>
    </w:div>
    <w:div w:id="136075306">
      <w:bodyDiv w:val="1"/>
      <w:marLeft w:val="0"/>
      <w:marRight w:val="0"/>
      <w:marTop w:val="0"/>
      <w:marBottom w:val="0"/>
      <w:divBdr>
        <w:top w:val="none" w:sz="0" w:space="0" w:color="auto"/>
        <w:left w:val="none" w:sz="0" w:space="0" w:color="auto"/>
        <w:bottom w:val="none" w:sz="0" w:space="0" w:color="auto"/>
        <w:right w:val="none" w:sz="0" w:space="0" w:color="auto"/>
      </w:divBdr>
    </w:div>
    <w:div w:id="141580178">
      <w:bodyDiv w:val="1"/>
      <w:marLeft w:val="0"/>
      <w:marRight w:val="0"/>
      <w:marTop w:val="0"/>
      <w:marBottom w:val="0"/>
      <w:divBdr>
        <w:top w:val="none" w:sz="0" w:space="0" w:color="auto"/>
        <w:left w:val="none" w:sz="0" w:space="0" w:color="auto"/>
        <w:bottom w:val="none" w:sz="0" w:space="0" w:color="auto"/>
        <w:right w:val="none" w:sz="0" w:space="0" w:color="auto"/>
      </w:divBdr>
    </w:div>
    <w:div w:id="142041977">
      <w:bodyDiv w:val="1"/>
      <w:marLeft w:val="0"/>
      <w:marRight w:val="0"/>
      <w:marTop w:val="0"/>
      <w:marBottom w:val="0"/>
      <w:divBdr>
        <w:top w:val="none" w:sz="0" w:space="0" w:color="auto"/>
        <w:left w:val="none" w:sz="0" w:space="0" w:color="auto"/>
        <w:bottom w:val="none" w:sz="0" w:space="0" w:color="auto"/>
        <w:right w:val="none" w:sz="0" w:space="0" w:color="auto"/>
      </w:divBdr>
    </w:div>
    <w:div w:id="160002194">
      <w:bodyDiv w:val="1"/>
      <w:marLeft w:val="0"/>
      <w:marRight w:val="0"/>
      <w:marTop w:val="0"/>
      <w:marBottom w:val="0"/>
      <w:divBdr>
        <w:top w:val="none" w:sz="0" w:space="0" w:color="auto"/>
        <w:left w:val="none" w:sz="0" w:space="0" w:color="auto"/>
        <w:bottom w:val="none" w:sz="0" w:space="0" w:color="auto"/>
        <w:right w:val="none" w:sz="0" w:space="0" w:color="auto"/>
      </w:divBdr>
    </w:div>
    <w:div w:id="161703258">
      <w:bodyDiv w:val="1"/>
      <w:marLeft w:val="0"/>
      <w:marRight w:val="0"/>
      <w:marTop w:val="0"/>
      <w:marBottom w:val="0"/>
      <w:divBdr>
        <w:top w:val="none" w:sz="0" w:space="0" w:color="auto"/>
        <w:left w:val="none" w:sz="0" w:space="0" w:color="auto"/>
        <w:bottom w:val="none" w:sz="0" w:space="0" w:color="auto"/>
        <w:right w:val="none" w:sz="0" w:space="0" w:color="auto"/>
      </w:divBdr>
    </w:div>
    <w:div w:id="170797356">
      <w:bodyDiv w:val="1"/>
      <w:marLeft w:val="0"/>
      <w:marRight w:val="0"/>
      <w:marTop w:val="0"/>
      <w:marBottom w:val="0"/>
      <w:divBdr>
        <w:top w:val="none" w:sz="0" w:space="0" w:color="auto"/>
        <w:left w:val="none" w:sz="0" w:space="0" w:color="auto"/>
        <w:bottom w:val="none" w:sz="0" w:space="0" w:color="auto"/>
        <w:right w:val="none" w:sz="0" w:space="0" w:color="auto"/>
      </w:divBdr>
    </w:div>
    <w:div w:id="172653597">
      <w:bodyDiv w:val="1"/>
      <w:marLeft w:val="0"/>
      <w:marRight w:val="0"/>
      <w:marTop w:val="0"/>
      <w:marBottom w:val="0"/>
      <w:divBdr>
        <w:top w:val="none" w:sz="0" w:space="0" w:color="auto"/>
        <w:left w:val="none" w:sz="0" w:space="0" w:color="auto"/>
        <w:bottom w:val="none" w:sz="0" w:space="0" w:color="auto"/>
        <w:right w:val="none" w:sz="0" w:space="0" w:color="auto"/>
      </w:divBdr>
    </w:div>
    <w:div w:id="173109034">
      <w:bodyDiv w:val="1"/>
      <w:marLeft w:val="0"/>
      <w:marRight w:val="0"/>
      <w:marTop w:val="0"/>
      <w:marBottom w:val="0"/>
      <w:divBdr>
        <w:top w:val="none" w:sz="0" w:space="0" w:color="auto"/>
        <w:left w:val="none" w:sz="0" w:space="0" w:color="auto"/>
        <w:bottom w:val="none" w:sz="0" w:space="0" w:color="auto"/>
        <w:right w:val="none" w:sz="0" w:space="0" w:color="auto"/>
      </w:divBdr>
    </w:div>
    <w:div w:id="173150388">
      <w:bodyDiv w:val="1"/>
      <w:marLeft w:val="0"/>
      <w:marRight w:val="0"/>
      <w:marTop w:val="0"/>
      <w:marBottom w:val="0"/>
      <w:divBdr>
        <w:top w:val="none" w:sz="0" w:space="0" w:color="auto"/>
        <w:left w:val="none" w:sz="0" w:space="0" w:color="auto"/>
        <w:bottom w:val="none" w:sz="0" w:space="0" w:color="auto"/>
        <w:right w:val="none" w:sz="0" w:space="0" w:color="auto"/>
      </w:divBdr>
    </w:div>
    <w:div w:id="176240059">
      <w:bodyDiv w:val="1"/>
      <w:marLeft w:val="0"/>
      <w:marRight w:val="0"/>
      <w:marTop w:val="0"/>
      <w:marBottom w:val="0"/>
      <w:divBdr>
        <w:top w:val="none" w:sz="0" w:space="0" w:color="auto"/>
        <w:left w:val="none" w:sz="0" w:space="0" w:color="auto"/>
        <w:bottom w:val="none" w:sz="0" w:space="0" w:color="auto"/>
        <w:right w:val="none" w:sz="0" w:space="0" w:color="auto"/>
      </w:divBdr>
    </w:div>
    <w:div w:id="183520994">
      <w:bodyDiv w:val="1"/>
      <w:marLeft w:val="0"/>
      <w:marRight w:val="0"/>
      <w:marTop w:val="0"/>
      <w:marBottom w:val="0"/>
      <w:divBdr>
        <w:top w:val="none" w:sz="0" w:space="0" w:color="auto"/>
        <w:left w:val="none" w:sz="0" w:space="0" w:color="auto"/>
        <w:bottom w:val="none" w:sz="0" w:space="0" w:color="auto"/>
        <w:right w:val="none" w:sz="0" w:space="0" w:color="auto"/>
      </w:divBdr>
    </w:div>
    <w:div w:id="184441523">
      <w:bodyDiv w:val="1"/>
      <w:marLeft w:val="0"/>
      <w:marRight w:val="0"/>
      <w:marTop w:val="0"/>
      <w:marBottom w:val="0"/>
      <w:divBdr>
        <w:top w:val="none" w:sz="0" w:space="0" w:color="auto"/>
        <w:left w:val="none" w:sz="0" w:space="0" w:color="auto"/>
        <w:bottom w:val="none" w:sz="0" w:space="0" w:color="auto"/>
        <w:right w:val="none" w:sz="0" w:space="0" w:color="auto"/>
      </w:divBdr>
    </w:div>
    <w:div w:id="187262466">
      <w:bodyDiv w:val="1"/>
      <w:marLeft w:val="0"/>
      <w:marRight w:val="0"/>
      <w:marTop w:val="0"/>
      <w:marBottom w:val="0"/>
      <w:divBdr>
        <w:top w:val="none" w:sz="0" w:space="0" w:color="auto"/>
        <w:left w:val="none" w:sz="0" w:space="0" w:color="auto"/>
        <w:bottom w:val="none" w:sz="0" w:space="0" w:color="auto"/>
        <w:right w:val="none" w:sz="0" w:space="0" w:color="auto"/>
      </w:divBdr>
    </w:div>
    <w:div w:id="187958889">
      <w:bodyDiv w:val="1"/>
      <w:marLeft w:val="0"/>
      <w:marRight w:val="0"/>
      <w:marTop w:val="0"/>
      <w:marBottom w:val="0"/>
      <w:divBdr>
        <w:top w:val="none" w:sz="0" w:space="0" w:color="auto"/>
        <w:left w:val="none" w:sz="0" w:space="0" w:color="auto"/>
        <w:bottom w:val="none" w:sz="0" w:space="0" w:color="auto"/>
        <w:right w:val="none" w:sz="0" w:space="0" w:color="auto"/>
      </w:divBdr>
    </w:div>
    <w:div w:id="189492610">
      <w:bodyDiv w:val="1"/>
      <w:marLeft w:val="0"/>
      <w:marRight w:val="0"/>
      <w:marTop w:val="0"/>
      <w:marBottom w:val="0"/>
      <w:divBdr>
        <w:top w:val="none" w:sz="0" w:space="0" w:color="auto"/>
        <w:left w:val="none" w:sz="0" w:space="0" w:color="auto"/>
        <w:bottom w:val="none" w:sz="0" w:space="0" w:color="auto"/>
        <w:right w:val="none" w:sz="0" w:space="0" w:color="auto"/>
      </w:divBdr>
    </w:div>
    <w:div w:id="193273273">
      <w:bodyDiv w:val="1"/>
      <w:marLeft w:val="0"/>
      <w:marRight w:val="0"/>
      <w:marTop w:val="0"/>
      <w:marBottom w:val="0"/>
      <w:divBdr>
        <w:top w:val="none" w:sz="0" w:space="0" w:color="auto"/>
        <w:left w:val="none" w:sz="0" w:space="0" w:color="auto"/>
        <w:bottom w:val="none" w:sz="0" w:space="0" w:color="auto"/>
        <w:right w:val="none" w:sz="0" w:space="0" w:color="auto"/>
      </w:divBdr>
    </w:div>
    <w:div w:id="195890628">
      <w:bodyDiv w:val="1"/>
      <w:marLeft w:val="0"/>
      <w:marRight w:val="0"/>
      <w:marTop w:val="0"/>
      <w:marBottom w:val="0"/>
      <w:divBdr>
        <w:top w:val="none" w:sz="0" w:space="0" w:color="auto"/>
        <w:left w:val="none" w:sz="0" w:space="0" w:color="auto"/>
        <w:bottom w:val="none" w:sz="0" w:space="0" w:color="auto"/>
        <w:right w:val="none" w:sz="0" w:space="0" w:color="auto"/>
      </w:divBdr>
    </w:div>
    <w:div w:id="197552237">
      <w:bodyDiv w:val="1"/>
      <w:marLeft w:val="0"/>
      <w:marRight w:val="0"/>
      <w:marTop w:val="0"/>
      <w:marBottom w:val="0"/>
      <w:divBdr>
        <w:top w:val="none" w:sz="0" w:space="0" w:color="auto"/>
        <w:left w:val="none" w:sz="0" w:space="0" w:color="auto"/>
        <w:bottom w:val="none" w:sz="0" w:space="0" w:color="auto"/>
        <w:right w:val="none" w:sz="0" w:space="0" w:color="auto"/>
      </w:divBdr>
    </w:div>
    <w:div w:id="206727436">
      <w:bodyDiv w:val="1"/>
      <w:marLeft w:val="0"/>
      <w:marRight w:val="0"/>
      <w:marTop w:val="0"/>
      <w:marBottom w:val="0"/>
      <w:divBdr>
        <w:top w:val="none" w:sz="0" w:space="0" w:color="auto"/>
        <w:left w:val="none" w:sz="0" w:space="0" w:color="auto"/>
        <w:bottom w:val="none" w:sz="0" w:space="0" w:color="auto"/>
        <w:right w:val="none" w:sz="0" w:space="0" w:color="auto"/>
      </w:divBdr>
    </w:div>
    <w:div w:id="208107165">
      <w:bodyDiv w:val="1"/>
      <w:marLeft w:val="0"/>
      <w:marRight w:val="0"/>
      <w:marTop w:val="0"/>
      <w:marBottom w:val="0"/>
      <w:divBdr>
        <w:top w:val="none" w:sz="0" w:space="0" w:color="auto"/>
        <w:left w:val="none" w:sz="0" w:space="0" w:color="auto"/>
        <w:bottom w:val="none" w:sz="0" w:space="0" w:color="auto"/>
        <w:right w:val="none" w:sz="0" w:space="0" w:color="auto"/>
      </w:divBdr>
    </w:div>
    <w:div w:id="216552166">
      <w:bodyDiv w:val="1"/>
      <w:marLeft w:val="0"/>
      <w:marRight w:val="0"/>
      <w:marTop w:val="0"/>
      <w:marBottom w:val="0"/>
      <w:divBdr>
        <w:top w:val="none" w:sz="0" w:space="0" w:color="auto"/>
        <w:left w:val="none" w:sz="0" w:space="0" w:color="auto"/>
        <w:bottom w:val="none" w:sz="0" w:space="0" w:color="auto"/>
        <w:right w:val="none" w:sz="0" w:space="0" w:color="auto"/>
      </w:divBdr>
    </w:div>
    <w:div w:id="223613184">
      <w:bodyDiv w:val="1"/>
      <w:marLeft w:val="0"/>
      <w:marRight w:val="0"/>
      <w:marTop w:val="0"/>
      <w:marBottom w:val="0"/>
      <w:divBdr>
        <w:top w:val="none" w:sz="0" w:space="0" w:color="auto"/>
        <w:left w:val="none" w:sz="0" w:space="0" w:color="auto"/>
        <w:bottom w:val="none" w:sz="0" w:space="0" w:color="auto"/>
        <w:right w:val="none" w:sz="0" w:space="0" w:color="auto"/>
      </w:divBdr>
    </w:div>
    <w:div w:id="229733880">
      <w:bodyDiv w:val="1"/>
      <w:marLeft w:val="0"/>
      <w:marRight w:val="0"/>
      <w:marTop w:val="0"/>
      <w:marBottom w:val="0"/>
      <w:divBdr>
        <w:top w:val="none" w:sz="0" w:space="0" w:color="auto"/>
        <w:left w:val="none" w:sz="0" w:space="0" w:color="auto"/>
        <w:bottom w:val="none" w:sz="0" w:space="0" w:color="auto"/>
        <w:right w:val="none" w:sz="0" w:space="0" w:color="auto"/>
      </w:divBdr>
    </w:div>
    <w:div w:id="230313633">
      <w:bodyDiv w:val="1"/>
      <w:marLeft w:val="0"/>
      <w:marRight w:val="0"/>
      <w:marTop w:val="0"/>
      <w:marBottom w:val="0"/>
      <w:divBdr>
        <w:top w:val="none" w:sz="0" w:space="0" w:color="auto"/>
        <w:left w:val="none" w:sz="0" w:space="0" w:color="auto"/>
        <w:bottom w:val="none" w:sz="0" w:space="0" w:color="auto"/>
        <w:right w:val="none" w:sz="0" w:space="0" w:color="auto"/>
      </w:divBdr>
    </w:div>
    <w:div w:id="232542835">
      <w:bodyDiv w:val="1"/>
      <w:marLeft w:val="0"/>
      <w:marRight w:val="0"/>
      <w:marTop w:val="0"/>
      <w:marBottom w:val="0"/>
      <w:divBdr>
        <w:top w:val="none" w:sz="0" w:space="0" w:color="auto"/>
        <w:left w:val="none" w:sz="0" w:space="0" w:color="auto"/>
        <w:bottom w:val="none" w:sz="0" w:space="0" w:color="auto"/>
        <w:right w:val="none" w:sz="0" w:space="0" w:color="auto"/>
      </w:divBdr>
    </w:div>
    <w:div w:id="234123980">
      <w:bodyDiv w:val="1"/>
      <w:marLeft w:val="0"/>
      <w:marRight w:val="0"/>
      <w:marTop w:val="0"/>
      <w:marBottom w:val="0"/>
      <w:divBdr>
        <w:top w:val="none" w:sz="0" w:space="0" w:color="auto"/>
        <w:left w:val="none" w:sz="0" w:space="0" w:color="auto"/>
        <w:bottom w:val="none" w:sz="0" w:space="0" w:color="auto"/>
        <w:right w:val="none" w:sz="0" w:space="0" w:color="auto"/>
      </w:divBdr>
    </w:div>
    <w:div w:id="234244202">
      <w:bodyDiv w:val="1"/>
      <w:marLeft w:val="0"/>
      <w:marRight w:val="0"/>
      <w:marTop w:val="0"/>
      <w:marBottom w:val="0"/>
      <w:divBdr>
        <w:top w:val="none" w:sz="0" w:space="0" w:color="auto"/>
        <w:left w:val="none" w:sz="0" w:space="0" w:color="auto"/>
        <w:bottom w:val="none" w:sz="0" w:space="0" w:color="auto"/>
        <w:right w:val="none" w:sz="0" w:space="0" w:color="auto"/>
      </w:divBdr>
    </w:div>
    <w:div w:id="235825070">
      <w:bodyDiv w:val="1"/>
      <w:marLeft w:val="0"/>
      <w:marRight w:val="0"/>
      <w:marTop w:val="0"/>
      <w:marBottom w:val="0"/>
      <w:divBdr>
        <w:top w:val="none" w:sz="0" w:space="0" w:color="auto"/>
        <w:left w:val="none" w:sz="0" w:space="0" w:color="auto"/>
        <w:bottom w:val="none" w:sz="0" w:space="0" w:color="auto"/>
        <w:right w:val="none" w:sz="0" w:space="0" w:color="auto"/>
      </w:divBdr>
    </w:div>
    <w:div w:id="240870792">
      <w:bodyDiv w:val="1"/>
      <w:marLeft w:val="0"/>
      <w:marRight w:val="0"/>
      <w:marTop w:val="0"/>
      <w:marBottom w:val="0"/>
      <w:divBdr>
        <w:top w:val="none" w:sz="0" w:space="0" w:color="auto"/>
        <w:left w:val="none" w:sz="0" w:space="0" w:color="auto"/>
        <w:bottom w:val="none" w:sz="0" w:space="0" w:color="auto"/>
        <w:right w:val="none" w:sz="0" w:space="0" w:color="auto"/>
      </w:divBdr>
    </w:div>
    <w:div w:id="242035918">
      <w:bodyDiv w:val="1"/>
      <w:marLeft w:val="0"/>
      <w:marRight w:val="0"/>
      <w:marTop w:val="0"/>
      <w:marBottom w:val="0"/>
      <w:divBdr>
        <w:top w:val="none" w:sz="0" w:space="0" w:color="auto"/>
        <w:left w:val="none" w:sz="0" w:space="0" w:color="auto"/>
        <w:bottom w:val="none" w:sz="0" w:space="0" w:color="auto"/>
        <w:right w:val="none" w:sz="0" w:space="0" w:color="auto"/>
      </w:divBdr>
    </w:div>
    <w:div w:id="244807359">
      <w:bodyDiv w:val="1"/>
      <w:marLeft w:val="0"/>
      <w:marRight w:val="0"/>
      <w:marTop w:val="0"/>
      <w:marBottom w:val="0"/>
      <w:divBdr>
        <w:top w:val="none" w:sz="0" w:space="0" w:color="auto"/>
        <w:left w:val="none" w:sz="0" w:space="0" w:color="auto"/>
        <w:bottom w:val="none" w:sz="0" w:space="0" w:color="auto"/>
        <w:right w:val="none" w:sz="0" w:space="0" w:color="auto"/>
      </w:divBdr>
    </w:div>
    <w:div w:id="247350471">
      <w:bodyDiv w:val="1"/>
      <w:marLeft w:val="0"/>
      <w:marRight w:val="0"/>
      <w:marTop w:val="0"/>
      <w:marBottom w:val="0"/>
      <w:divBdr>
        <w:top w:val="none" w:sz="0" w:space="0" w:color="auto"/>
        <w:left w:val="none" w:sz="0" w:space="0" w:color="auto"/>
        <w:bottom w:val="none" w:sz="0" w:space="0" w:color="auto"/>
        <w:right w:val="none" w:sz="0" w:space="0" w:color="auto"/>
      </w:divBdr>
    </w:div>
    <w:div w:id="248782994">
      <w:bodyDiv w:val="1"/>
      <w:marLeft w:val="0"/>
      <w:marRight w:val="0"/>
      <w:marTop w:val="0"/>
      <w:marBottom w:val="0"/>
      <w:divBdr>
        <w:top w:val="none" w:sz="0" w:space="0" w:color="auto"/>
        <w:left w:val="none" w:sz="0" w:space="0" w:color="auto"/>
        <w:bottom w:val="none" w:sz="0" w:space="0" w:color="auto"/>
        <w:right w:val="none" w:sz="0" w:space="0" w:color="auto"/>
      </w:divBdr>
    </w:div>
    <w:div w:id="248924316">
      <w:bodyDiv w:val="1"/>
      <w:marLeft w:val="0"/>
      <w:marRight w:val="0"/>
      <w:marTop w:val="0"/>
      <w:marBottom w:val="0"/>
      <w:divBdr>
        <w:top w:val="none" w:sz="0" w:space="0" w:color="auto"/>
        <w:left w:val="none" w:sz="0" w:space="0" w:color="auto"/>
        <w:bottom w:val="none" w:sz="0" w:space="0" w:color="auto"/>
        <w:right w:val="none" w:sz="0" w:space="0" w:color="auto"/>
      </w:divBdr>
    </w:div>
    <w:div w:id="251280812">
      <w:bodyDiv w:val="1"/>
      <w:marLeft w:val="0"/>
      <w:marRight w:val="0"/>
      <w:marTop w:val="0"/>
      <w:marBottom w:val="0"/>
      <w:divBdr>
        <w:top w:val="none" w:sz="0" w:space="0" w:color="auto"/>
        <w:left w:val="none" w:sz="0" w:space="0" w:color="auto"/>
        <w:bottom w:val="none" w:sz="0" w:space="0" w:color="auto"/>
        <w:right w:val="none" w:sz="0" w:space="0" w:color="auto"/>
      </w:divBdr>
    </w:div>
    <w:div w:id="254437082">
      <w:bodyDiv w:val="1"/>
      <w:marLeft w:val="0"/>
      <w:marRight w:val="0"/>
      <w:marTop w:val="0"/>
      <w:marBottom w:val="0"/>
      <w:divBdr>
        <w:top w:val="none" w:sz="0" w:space="0" w:color="auto"/>
        <w:left w:val="none" w:sz="0" w:space="0" w:color="auto"/>
        <w:bottom w:val="none" w:sz="0" w:space="0" w:color="auto"/>
        <w:right w:val="none" w:sz="0" w:space="0" w:color="auto"/>
      </w:divBdr>
    </w:div>
    <w:div w:id="266818815">
      <w:bodyDiv w:val="1"/>
      <w:marLeft w:val="0"/>
      <w:marRight w:val="0"/>
      <w:marTop w:val="0"/>
      <w:marBottom w:val="0"/>
      <w:divBdr>
        <w:top w:val="none" w:sz="0" w:space="0" w:color="auto"/>
        <w:left w:val="none" w:sz="0" w:space="0" w:color="auto"/>
        <w:bottom w:val="none" w:sz="0" w:space="0" w:color="auto"/>
        <w:right w:val="none" w:sz="0" w:space="0" w:color="auto"/>
      </w:divBdr>
    </w:div>
    <w:div w:id="278222011">
      <w:bodyDiv w:val="1"/>
      <w:marLeft w:val="0"/>
      <w:marRight w:val="0"/>
      <w:marTop w:val="0"/>
      <w:marBottom w:val="0"/>
      <w:divBdr>
        <w:top w:val="none" w:sz="0" w:space="0" w:color="auto"/>
        <w:left w:val="none" w:sz="0" w:space="0" w:color="auto"/>
        <w:bottom w:val="none" w:sz="0" w:space="0" w:color="auto"/>
        <w:right w:val="none" w:sz="0" w:space="0" w:color="auto"/>
      </w:divBdr>
    </w:div>
    <w:div w:id="279846219">
      <w:bodyDiv w:val="1"/>
      <w:marLeft w:val="0"/>
      <w:marRight w:val="0"/>
      <w:marTop w:val="0"/>
      <w:marBottom w:val="0"/>
      <w:divBdr>
        <w:top w:val="none" w:sz="0" w:space="0" w:color="auto"/>
        <w:left w:val="none" w:sz="0" w:space="0" w:color="auto"/>
        <w:bottom w:val="none" w:sz="0" w:space="0" w:color="auto"/>
        <w:right w:val="none" w:sz="0" w:space="0" w:color="auto"/>
      </w:divBdr>
    </w:div>
    <w:div w:id="282884034">
      <w:bodyDiv w:val="1"/>
      <w:marLeft w:val="0"/>
      <w:marRight w:val="0"/>
      <w:marTop w:val="0"/>
      <w:marBottom w:val="0"/>
      <w:divBdr>
        <w:top w:val="none" w:sz="0" w:space="0" w:color="auto"/>
        <w:left w:val="none" w:sz="0" w:space="0" w:color="auto"/>
        <w:bottom w:val="none" w:sz="0" w:space="0" w:color="auto"/>
        <w:right w:val="none" w:sz="0" w:space="0" w:color="auto"/>
      </w:divBdr>
    </w:div>
    <w:div w:id="285621739">
      <w:bodyDiv w:val="1"/>
      <w:marLeft w:val="0"/>
      <w:marRight w:val="0"/>
      <w:marTop w:val="0"/>
      <w:marBottom w:val="0"/>
      <w:divBdr>
        <w:top w:val="none" w:sz="0" w:space="0" w:color="auto"/>
        <w:left w:val="none" w:sz="0" w:space="0" w:color="auto"/>
        <w:bottom w:val="none" w:sz="0" w:space="0" w:color="auto"/>
        <w:right w:val="none" w:sz="0" w:space="0" w:color="auto"/>
      </w:divBdr>
    </w:div>
    <w:div w:id="288322491">
      <w:bodyDiv w:val="1"/>
      <w:marLeft w:val="0"/>
      <w:marRight w:val="0"/>
      <w:marTop w:val="0"/>
      <w:marBottom w:val="0"/>
      <w:divBdr>
        <w:top w:val="none" w:sz="0" w:space="0" w:color="auto"/>
        <w:left w:val="none" w:sz="0" w:space="0" w:color="auto"/>
        <w:bottom w:val="none" w:sz="0" w:space="0" w:color="auto"/>
        <w:right w:val="none" w:sz="0" w:space="0" w:color="auto"/>
      </w:divBdr>
    </w:div>
    <w:div w:id="295377659">
      <w:bodyDiv w:val="1"/>
      <w:marLeft w:val="0"/>
      <w:marRight w:val="0"/>
      <w:marTop w:val="0"/>
      <w:marBottom w:val="0"/>
      <w:divBdr>
        <w:top w:val="none" w:sz="0" w:space="0" w:color="auto"/>
        <w:left w:val="none" w:sz="0" w:space="0" w:color="auto"/>
        <w:bottom w:val="none" w:sz="0" w:space="0" w:color="auto"/>
        <w:right w:val="none" w:sz="0" w:space="0" w:color="auto"/>
      </w:divBdr>
    </w:div>
    <w:div w:id="301037658">
      <w:bodyDiv w:val="1"/>
      <w:marLeft w:val="0"/>
      <w:marRight w:val="0"/>
      <w:marTop w:val="0"/>
      <w:marBottom w:val="0"/>
      <w:divBdr>
        <w:top w:val="none" w:sz="0" w:space="0" w:color="auto"/>
        <w:left w:val="none" w:sz="0" w:space="0" w:color="auto"/>
        <w:bottom w:val="none" w:sz="0" w:space="0" w:color="auto"/>
        <w:right w:val="none" w:sz="0" w:space="0" w:color="auto"/>
      </w:divBdr>
    </w:div>
    <w:div w:id="302349499">
      <w:bodyDiv w:val="1"/>
      <w:marLeft w:val="0"/>
      <w:marRight w:val="0"/>
      <w:marTop w:val="0"/>
      <w:marBottom w:val="0"/>
      <w:divBdr>
        <w:top w:val="none" w:sz="0" w:space="0" w:color="auto"/>
        <w:left w:val="none" w:sz="0" w:space="0" w:color="auto"/>
        <w:bottom w:val="none" w:sz="0" w:space="0" w:color="auto"/>
        <w:right w:val="none" w:sz="0" w:space="0" w:color="auto"/>
      </w:divBdr>
    </w:div>
    <w:div w:id="306278971">
      <w:bodyDiv w:val="1"/>
      <w:marLeft w:val="0"/>
      <w:marRight w:val="0"/>
      <w:marTop w:val="0"/>
      <w:marBottom w:val="0"/>
      <w:divBdr>
        <w:top w:val="none" w:sz="0" w:space="0" w:color="auto"/>
        <w:left w:val="none" w:sz="0" w:space="0" w:color="auto"/>
        <w:bottom w:val="none" w:sz="0" w:space="0" w:color="auto"/>
        <w:right w:val="none" w:sz="0" w:space="0" w:color="auto"/>
      </w:divBdr>
    </w:div>
    <w:div w:id="313069804">
      <w:bodyDiv w:val="1"/>
      <w:marLeft w:val="0"/>
      <w:marRight w:val="0"/>
      <w:marTop w:val="0"/>
      <w:marBottom w:val="0"/>
      <w:divBdr>
        <w:top w:val="none" w:sz="0" w:space="0" w:color="auto"/>
        <w:left w:val="none" w:sz="0" w:space="0" w:color="auto"/>
        <w:bottom w:val="none" w:sz="0" w:space="0" w:color="auto"/>
        <w:right w:val="none" w:sz="0" w:space="0" w:color="auto"/>
      </w:divBdr>
    </w:div>
    <w:div w:id="321324000">
      <w:bodyDiv w:val="1"/>
      <w:marLeft w:val="0"/>
      <w:marRight w:val="0"/>
      <w:marTop w:val="0"/>
      <w:marBottom w:val="0"/>
      <w:divBdr>
        <w:top w:val="none" w:sz="0" w:space="0" w:color="auto"/>
        <w:left w:val="none" w:sz="0" w:space="0" w:color="auto"/>
        <w:bottom w:val="none" w:sz="0" w:space="0" w:color="auto"/>
        <w:right w:val="none" w:sz="0" w:space="0" w:color="auto"/>
      </w:divBdr>
    </w:div>
    <w:div w:id="328482212">
      <w:bodyDiv w:val="1"/>
      <w:marLeft w:val="0"/>
      <w:marRight w:val="0"/>
      <w:marTop w:val="0"/>
      <w:marBottom w:val="0"/>
      <w:divBdr>
        <w:top w:val="none" w:sz="0" w:space="0" w:color="auto"/>
        <w:left w:val="none" w:sz="0" w:space="0" w:color="auto"/>
        <w:bottom w:val="none" w:sz="0" w:space="0" w:color="auto"/>
        <w:right w:val="none" w:sz="0" w:space="0" w:color="auto"/>
      </w:divBdr>
    </w:div>
    <w:div w:id="330107797">
      <w:bodyDiv w:val="1"/>
      <w:marLeft w:val="0"/>
      <w:marRight w:val="0"/>
      <w:marTop w:val="0"/>
      <w:marBottom w:val="0"/>
      <w:divBdr>
        <w:top w:val="none" w:sz="0" w:space="0" w:color="auto"/>
        <w:left w:val="none" w:sz="0" w:space="0" w:color="auto"/>
        <w:bottom w:val="none" w:sz="0" w:space="0" w:color="auto"/>
        <w:right w:val="none" w:sz="0" w:space="0" w:color="auto"/>
      </w:divBdr>
    </w:div>
    <w:div w:id="330834134">
      <w:bodyDiv w:val="1"/>
      <w:marLeft w:val="0"/>
      <w:marRight w:val="0"/>
      <w:marTop w:val="0"/>
      <w:marBottom w:val="0"/>
      <w:divBdr>
        <w:top w:val="none" w:sz="0" w:space="0" w:color="auto"/>
        <w:left w:val="none" w:sz="0" w:space="0" w:color="auto"/>
        <w:bottom w:val="none" w:sz="0" w:space="0" w:color="auto"/>
        <w:right w:val="none" w:sz="0" w:space="0" w:color="auto"/>
      </w:divBdr>
    </w:div>
    <w:div w:id="337386248">
      <w:bodyDiv w:val="1"/>
      <w:marLeft w:val="0"/>
      <w:marRight w:val="0"/>
      <w:marTop w:val="0"/>
      <w:marBottom w:val="0"/>
      <w:divBdr>
        <w:top w:val="none" w:sz="0" w:space="0" w:color="auto"/>
        <w:left w:val="none" w:sz="0" w:space="0" w:color="auto"/>
        <w:bottom w:val="none" w:sz="0" w:space="0" w:color="auto"/>
        <w:right w:val="none" w:sz="0" w:space="0" w:color="auto"/>
      </w:divBdr>
    </w:div>
    <w:div w:id="341710652">
      <w:bodyDiv w:val="1"/>
      <w:marLeft w:val="0"/>
      <w:marRight w:val="0"/>
      <w:marTop w:val="0"/>
      <w:marBottom w:val="0"/>
      <w:divBdr>
        <w:top w:val="none" w:sz="0" w:space="0" w:color="auto"/>
        <w:left w:val="none" w:sz="0" w:space="0" w:color="auto"/>
        <w:bottom w:val="none" w:sz="0" w:space="0" w:color="auto"/>
        <w:right w:val="none" w:sz="0" w:space="0" w:color="auto"/>
      </w:divBdr>
    </w:div>
    <w:div w:id="350379005">
      <w:bodyDiv w:val="1"/>
      <w:marLeft w:val="0"/>
      <w:marRight w:val="0"/>
      <w:marTop w:val="0"/>
      <w:marBottom w:val="0"/>
      <w:divBdr>
        <w:top w:val="none" w:sz="0" w:space="0" w:color="auto"/>
        <w:left w:val="none" w:sz="0" w:space="0" w:color="auto"/>
        <w:bottom w:val="none" w:sz="0" w:space="0" w:color="auto"/>
        <w:right w:val="none" w:sz="0" w:space="0" w:color="auto"/>
      </w:divBdr>
    </w:div>
    <w:div w:id="354767011">
      <w:bodyDiv w:val="1"/>
      <w:marLeft w:val="0"/>
      <w:marRight w:val="0"/>
      <w:marTop w:val="0"/>
      <w:marBottom w:val="0"/>
      <w:divBdr>
        <w:top w:val="none" w:sz="0" w:space="0" w:color="auto"/>
        <w:left w:val="none" w:sz="0" w:space="0" w:color="auto"/>
        <w:bottom w:val="none" w:sz="0" w:space="0" w:color="auto"/>
        <w:right w:val="none" w:sz="0" w:space="0" w:color="auto"/>
      </w:divBdr>
    </w:div>
    <w:div w:id="360984576">
      <w:bodyDiv w:val="1"/>
      <w:marLeft w:val="0"/>
      <w:marRight w:val="0"/>
      <w:marTop w:val="0"/>
      <w:marBottom w:val="0"/>
      <w:divBdr>
        <w:top w:val="none" w:sz="0" w:space="0" w:color="auto"/>
        <w:left w:val="none" w:sz="0" w:space="0" w:color="auto"/>
        <w:bottom w:val="none" w:sz="0" w:space="0" w:color="auto"/>
        <w:right w:val="none" w:sz="0" w:space="0" w:color="auto"/>
      </w:divBdr>
    </w:div>
    <w:div w:id="370081896">
      <w:bodyDiv w:val="1"/>
      <w:marLeft w:val="0"/>
      <w:marRight w:val="0"/>
      <w:marTop w:val="0"/>
      <w:marBottom w:val="0"/>
      <w:divBdr>
        <w:top w:val="none" w:sz="0" w:space="0" w:color="auto"/>
        <w:left w:val="none" w:sz="0" w:space="0" w:color="auto"/>
        <w:bottom w:val="none" w:sz="0" w:space="0" w:color="auto"/>
        <w:right w:val="none" w:sz="0" w:space="0" w:color="auto"/>
      </w:divBdr>
    </w:div>
    <w:div w:id="372928777">
      <w:bodyDiv w:val="1"/>
      <w:marLeft w:val="0"/>
      <w:marRight w:val="0"/>
      <w:marTop w:val="0"/>
      <w:marBottom w:val="0"/>
      <w:divBdr>
        <w:top w:val="none" w:sz="0" w:space="0" w:color="auto"/>
        <w:left w:val="none" w:sz="0" w:space="0" w:color="auto"/>
        <w:bottom w:val="none" w:sz="0" w:space="0" w:color="auto"/>
        <w:right w:val="none" w:sz="0" w:space="0" w:color="auto"/>
      </w:divBdr>
    </w:div>
    <w:div w:id="373115006">
      <w:bodyDiv w:val="1"/>
      <w:marLeft w:val="0"/>
      <w:marRight w:val="0"/>
      <w:marTop w:val="0"/>
      <w:marBottom w:val="0"/>
      <w:divBdr>
        <w:top w:val="none" w:sz="0" w:space="0" w:color="auto"/>
        <w:left w:val="none" w:sz="0" w:space="0" w:color="auto"/>
        <w:bottom w:val="none" w:sz="0" w:space="0" w:color="auto"/>
        <w:right w:val="none" w:sz="0" w:space="0" w:color="auto"/>
      </w:divBdr>
    </w:div>
    <w:div w:id="379980171">
      <w:bodyDiv w:val="1"/>
      <w:marLeft w:val="0"/>
      <w:marRight w:val="0"/>
      <w:marTop w:val="0"/>
      <w:marBottom w:val="0"/>
      <w:divBdr>
        <w:top w:val="none" w:sz="0" w:space="0" w:color="auto"/>
        <w:left w:val="none" w:sz="0" w:space="0" w:color="auto"/>
        <w:bottom w:val="none" w:sz="0" w:space="0" w:color="auto"/>
        <w:right w:val="none" w:sz="0" w:space="0" w:color="auto"/>
      </w:divBdr>
    </w:div>
    <w:div w:id="380327734">
      <w:bodyDiv w:val="1"/>
      <w:marLeft w:val="0"/>
      <w:marRight w:val="0"/>
      <w:marTop w:val="0"/>
      <w:marBottom w:val="0"/>
      <w:divBdr>
        <w:top w:val="none" w:sz="0" w:space="0" w:color="auto"/>
        <w:left w:val="none" w:sz="0" w:space="0" w:color="auto"/>
        <w:bottom w:val="none" w:sz="0" w:space="0" w:color="auto"/>
        <w:right w:val="none" w:sz="0" w:space="0" w:color="auto"/>
      </w:divBdr>
    </w:div>
    <w:div w:id="380908087">
      <w:bodyDiv w:val="1"/>
      <w:marLeft w:val="0"/>
      <w:marRight w:val="0"/>
      <w:marTop w:val="0"/>
      <w:marBottom w:val="0"/>
      <w:divBdr>
        <w:top w:val="none" w:sz="0" w:space="0" w:color="auto"/>
        <w:left w:val="none" w:sz="0" w:space="0" w:color="auto"/>
        <w:bottom w:val="none" w:sz="0" w:space="0" w:color="auto"/>
        <w:right w:val="none" w:sz="0" w:space="0" w:color="auto"/>
      </w:divBdr>
    </w:div>
    <w:div w:id="386224749">
      <w:bodyDiv w:val="1"/>
      <w:marLeft w:val="0"/>
      <w:marRight w:val="0"/>
      <w:marTop w:val="0"/>
      <w:marBottom w:val="0"/>
      <w:divBdr>
        <w:top w:val="none" w:sz="0" w:space="0" w:color="auto"/>
        <w:left w:val="none" w:sz="0" w:space="0" w:color="auto"/>
        <w:bottom w:val="none" w:sz="0" w:space="0" w:color="auto"/>
        <w:right w:val="none" w:sz="0" w:space="0" w:color="auto"/>
      </w:divBdr>
    </w:div>
    <w:div w:id="394355715">
      <w:bodyDiv w:val="1"/>
      <w:marLeft w:val="0"/>
      <w:marRight w:val="0"/>
      <w:marTop w:val="0"/>
      <w:marBottom w:val="0"/>
      <w:divBdr>
        <w:top w:val="none" w:sz="0" w:space="0" w:color="auto"/>
        <w:left w:val="none" w:sz="0" w:space="0" w:color="auto"/>
        <w:bottom w:val="none" w:sz="0" w:space="0" w:color="auto"/>
        <w:right w:val="none" w:sz="0" w:space="0" w:color="auto"/>
      </w:divBdr>
    </w:div>
    <w:div w:id="395978122">
      <w:bodyDiv w:val="1"/>
      <w:marLeft w:val="0"/>
      <w:marRight w:val="0"/>
      <w:marTop w:val="0"/>
      <w:marBottom w:val="0"/>
      <w:divBdr>
        <w:top w:val="none" w:sz="0" w:space="0" w:color="auto"/>
        <w:left w:val="none" w:sz="0" w:space="0" w:color="auto"/>
        <w:bottom w:val="none" w:sz="0" w:space="0" w:color="auto"/>
        <w:right w:val="none" w:sz="0" w:space="0" w:color="auto"/>
      </w:divBdr>
    </w:div>
    <w:div w:id="399140551">
      <w:bodyDiv w:val="1"/>
      <w:marLeft w:val="0"/>
      <w:marRight w:val="0"/>
      <w:marTop w:val="0"/>
      <w:marBottom w:val="0"/>
      <w:divBdr>
        <w:top w:val="none" w:sz="0" w:space="0" w:color="auto"/>
        <w:left w:val="none" w:sz="0" w:space="0" w:color="auto"/>
        <w:bottom w:val="none" w:sz="0" w:space="0" w:color="auto"/>
        <w:right w:val="none" w:sz="0" w:space="0" w:color="auto"/>
      </w:divBdr>
    </w:div>
    <w:div w:id="400760934">
      <w:bodyDiv w:val="1"/>
      <w:marLeft w:val="0"/>
      <w:marRight w:val="0"/>
      <w:marTop w:val="0"/>
      <w:marBottom w:val="0"/>
      <w:divBdr>
        <w:top w:val="none" w:sz="0" w:space="0" w:color="auto"/>
        <w:left w:val="none" w:sz="0" w:space="0" w:color="auto"/>
        <w:bottom w:val="none" w:sz="0" w:space="0" w:color="auto"/>
        <w:right w:val="none" w:sz="0" w:space="0" w:color="auto"/>
      </w:divBdr>
    </w:div>
    <w:div w:id="406730731">
      <w:bodyDiv w:val="1"/>
      <w:marLeft w:val="0"/>
      <w:marRight w:val="0"/>
      <w:marTop w:val="0"/>
      <w:marBottom w:val="0"/>
      <w:divBdr>
        <w:top w:val="none" w:sz="0" w:space="0" w:color="auto"/>
        <w:left w:val="none" w:sz="0" w:space="0" w:color="auto"/>
        <w:bottom w:val="none" w:sz="0" w:space="0" w:color="auto"/>
        <w:right w:val="none" w:sz="0" w:space="0" w:color="auto"/>
      </w:divBdr>
    </w:div>
    <w:div w:id="408235102">
      <w:bodyDiv w:val="1"/>
      <w:marLeft w:val="0"/>
      <w:marRight w:val="0"/>
      <w:marTop w:val="0"/>
      <w:marBottom w:val="0"/>
      <w:divBdr>
        <w:top w:val="none" w:sz="0" w:space="0" w:color="auto"/>
        <w:left w:val="none" w:sz="0" w:space="0" w:color="auto"/>
        <w:bottom w:val="none" w:sz="0" w:space="0" w:color="auto"/>
        <w:right w:val="none" w:sz="0" w:space="0" w:color="auto"/>
      </w:divBdr>
    </w:div>
    <w:div w:id="409349465">
      <w:bodyDiv w:val="1"/>
      <w:marLeft w:val="0"/>
      <w:marRight w:val="0"/>
      <w:marTop w:val="0"/>
      <w:marBottom w:val="0"/>
      <w:divBdr>
        <w:top w:val="none" w:sz="0" w:space="0" w:color="auto"/>
        <w:left w:val="none" w:sz="0" w:space="0" w:color="auto"/>
        <w:bottom w:val="none" w:sz="0" w:space="0" w:color="auto"/>
        <w:right w:val="none" w:sz="0" w:space="0" w:color="auto"/>
      </w:divBdr>
    </w:div>
    <w:div w:id="410473408">
      <w:bodyDiv w:val="1"/>
      <w:marLeft w:val="0"/>
      <w:marRight w:val="0"/>
      <w:marTop w:val="0"/>
      <w:marBottom w:val="0"/>
      <w:divBdr>
        <w:top w:val="none" w:sz="0" w:space="0" w:color="auto"/>
        <w:left w:val="none" w:sz="0" w:space="0" w:color="auto"/>
        <w:bottom w:val="none" w:sz="0" w:space="0" w:color="auto"/>
        <w:right w:val="none" w:sz="0" w:space="0" w:color="auto"/>
      </w:divBdr>
    </w:div>
    <w:div w:id="410781546">
      <w:bodyDiv w:val="1"/>
      <w:marLeft w:val="0"/>
      <w:marRight w:val="0"/>
      <w:marTop w:val="0"/>
      <w:marBottom w:val="0"/>
      <w:divBdr>
        <w:top w:val="none" w:sz="0" w:space="0" w:color="auto"/>
        <w:left w:val="none" w:sz="0" w:space="0" w:color="auto"/>
        <w:bottom w:val="none" w:sz="0" w:space="0" w:color="auto"/>
        <w:right w:val="none" w:sz="0" w:space="0" w:color="auto"/>
      </w:divBdr>
    </w:div>
    <w:div w:id="412354981">
      <w:bodyDiv w:val="1"/>
      <w:marLeft w:val="0"/>
      <w:marRight w:val="0"/>
      <w:marTop w:val="0"/>
      <w:marBottom w:val="0"/>
      <w:divBdr>
        <w:top w:val="none" w:sz="0" w:space="0" w:color="auto"/>
        <w:left w:val="none" w:sz="0" w:space="0" w:color="auto"/>
        <w:bottom w:val="none" w:sz="0" w:space="0" w:color="auto"/>
        <w:right w:val="none" w:sz="0" w:space="0" w:color="auto"/>
      </w:divBdr>
    </w:div>
    <w:div w:id="430123966">
      <w:bodyDiv w:val="1"/>
      <w:marLeft w:val="0"/>
      <w:marRight w:val="0"/>
      <w:marTop w:val="0"/>
      <w:marBottom w:val="0"/>
      <w:divBdr>
        <w:top w:val="none" w:sz="0" w:space="0" w:color="auto"/>
        <w:left w:val="none" w:sz="0" w:space="0" w:color="auto"/>
        <w:bottom w:val="none" w:sz="0" w:space="0" w:color="auto"/>
        <w:right w:val="none" w:sz="0" w:space="0" w:color="auto"/>
      </w:divBdr>
    </w:div>
    <w:div w:id="430469124">
      <w:bodyDiv w:val="1"/>
      <w:marLeft w:val="0"/>
      <w:marRight w:val="0"/>
      <w:marTop w:val="0"/>
      <w:marBottom w:val="0"/>
      <w:divBdr>
        <w:top w:val="none" w:sz="0" w:space="0" w:color="auto"/>
        <w:left w:val="none" w:sz="0" w:space="0" w:color="auto"/>
        <w:bottom w:val="none" w:sz="0" w:space="0" w:color="auto"/>
        <w:right w:val="none" w:sz="0" w:space="0" w:color="auto"/>
      </w:divBdr>
    </w:div>
    <w:div w:id="432559693">
      <w:bodyDiv w:val="1"/>
      <w:marLeft w:val="0"/>
      <w:marRight w:val="0"/>
      <w:marTop w:val="0"/>
      <w:marBottom w:val="0"/>
      <w:divBdr>
        <w:top w:val="none" w:sz="0" w:space="0" w:color="auto"/>
        <w:left w:val="none" w:sz="0" w:space="0" w:color="auto"/>
        <w:bottom w:val="none" w:sz="0" w:space="0" w:color="auto"/>
        <w:right w:val="none" w:sz="0" w:space="0" w:color="auto"/>
      </w:divBdr>
    </w:div>
    <w:div w:id="436096813">
      <w:bodyDiv w:val="1"/>
      <w:marLeft w:val="0"/>
      <w:marRight w:val="0"/>
      <w:marTop w:val="0"/>
      <w:marBottom w:val="0"/>
      <w:divBdr>
        <w:top w:val="none" w:sz="0" w:space="0" w:color="auto"/>
        <w:left w:val="none" w:sz="0" w:space="0" w:color="auto"/>
        <w:bottom w:val="none" w:sz="0" w:space="0" w:color="auto"/>
        <w:right w:val="none" w:sz="0" w:space="0" w:color="auto"/>
      </w:divBdr>
    </w:div>
    <w:div w:id="440106215">
      <w:bodyDiv w:val="1"/>
      <w:marLeft w:val="0"/>
      <w:marRight w:val="0"/>
      <w:marTop w:val="0"/>
      <w:marBottom w:val="0"/>
      <w:divBdr>
        <w:top w:val="none" w:sz="0" w:space="0" w:color="auto"/>
        <w:left w:val="none" w:sz="0" w:space="0" w:color="auto"/>
        <w:bottom w:val="none" w:sz="0" w:space="0" w:color="auto"/>
        <w:right w:val="none" w:sz="0" w:space="0" w:color="auto"/>
      </w:divBdr>
    </w:div>
    <w:div w:id="440879018">
      <w:bodyDiv w:val="1"/>
      <w:marLeft w:val="0"/>
      <w:marRight w:val="0"/>
      <w:marTop w:val="0"/>
      <w:marBottom w:val="0"/>
      <w:divBdr>
        <w:top w:val="none" w:sz="0" w:space="0" w:color="auto"/>
        <w:left w:val="none" w:sz="0" w:space="0" w:color="auto"/>
        <w:bottom w:val="none" w:sz="0" w:space="0" w:color="auto"/>
        <w:right w:val="none" w:sz="0" w:space="0" w:color="auto"/>
      </w:divBdr>
    </w:div>
    <w:div w:id="441075909">
      <w:bodyDiv w:val="1"/>
      <w:marLeft w:val="0"/>
      <w:marRight w:val="0"/>
      <w:marTop w:val="0"/>
      <w:marBottom w:val="0"/>
      <w:divBdr>
        <w:top w:val="none" w:sz="0" w:space="0" w:color="auto"/>
        <w:left w:val="none" w:sz="0" w:space="0" w:color="auto"/>
        <w:bottom w:val="none" w:sz="0" w:space="0" w:color="auto"/>
        <w:right w:val="none" w:sz="0" w:space="0" w:color="auto"/>
      </w:divBdr>
    </w:div>
    <w:div w:id="452987445">
      <w:bodyDiv w:val="1"/>
      <w:marLeft w:val="0"/>
      <w:marRight w:val="0"/>
      <w:marTop w:val="0"/>
      <w:marBottom w:val="0"/>
      <w:divBdr>
        <w:top w:val="none" w:sz="0" w:space="0" w:color="auto"/>
        <w:left w:val="none" w:sz="0" w:space="0" w:color="auto"/>
        <w:bottom w:val="none" w:sz="0" w:space="0" w:color="auto"/>
        <w:right w:val="none" w:sz="0" w:space="0" w:color="auto"/>
      </w:divBdr>
    </w:div>
    <w:div w:id="453133333">
      <w:bodyDiv w:val="1"/>
      <w:marLeft w:val="0"/>
      <w:marRight w:val="0"/>
      <w:marTop w:val="0"/>
      <w:marBottom w:val="0"/>
      <w:divBdr>
        <w:top w:val="none" w:sz="0" w:space="0" w:color="auto"/>
        <w:left w:val="none" w:sz="0" w:space="0" w:color="auto"/>
        <w:bottom w:val="none" w:sz="0" w:space="0" w:color="auto"/>
        <w:right w:val="none" w:sz="0" w:space="0" w:color="auto"/>
      </w:divBdr>
    </w:div>
    <w:div w:id="453256345">
      <w:bodyDiv w:val="1"/>
      <w:marLeft w:val="0"/>
      <w:marRight w:val="0"/>
      <w:marTop w:val="0"/>
      <w:marBottom w:val="0"/>
      <w:divBdr>
        <w:top w:val="none" w:sz="0" w:space="0" w:color="auto"/>
        <w:left w:val="none" w:sz="0" w:space="0" w:color="auto"/>
        <w:bottom w:val="none" w:sz="0" w:space="0" w:color="auto"/>
        <w:right w:val="none" w:sz="0" w:space="0" w:color="auto"/>
      </w:divBdr>
    </w:div>
    <w:div w:id="453671697">
      <w:bodyDiv w:val="1"/>
      <w:marLeft w:val="0"/>
      <w:marRight w:val="0"/>
      <w:marTop w:val="0"/>
      <w:marBottom w:val="0"/>
      <w:divBdr>
        <w:top w:val="none" w:sz="0" w:space="0" w:color="auto"/>
        <w:left w:val="none" w:sz="0" w:space="0" w:color="auto"/>
        <w:bottom w:val="none" w:sz="0" w:space="0" w:color="auto"/>
        <w:right w:val="none" w:sz="0" w:space="0" w:color="auto"/>
      </w:divBdr>
    </w:div>
    <w:div w:id="457726518">
      <w:bodyDiv w:val="1"/>
      <w:marLeft w:val="0"/>
      <w:marRight w:val="0"/>
      <w:marTop w:val="0"/>
      <w:marBottom w:val="0"/>
      <w:divBdr>
        <w:top w:val="none" w:sz="0" w:space="0" w:color="auto"/>
        <w:left w:val="none" w:sz="0" w:space="0" w:color="auto"/>
        <w:bottom w:val="none" w:sz="0" w:space="0" w:color="auto"/>
        <w:right w:val="none" w:sz="0" w:space="0" w:color="auto"/>
      </w:divBdr>
    </w:div>
    <w:div w:id="459764278">
      <w:bodyDiv w:val="1"/>
      <w:marLeft w:val="0"/>
      <w:marRight w:val="0"/>
      <w:marTop w:val="0"/>
      <w:marBottom w:val="0"/>
      <w:divBdr>
        <w:top w:val="none" w:sz="0" w:space="0" w:color="auto"/>
        <w:left w:val="none" w:sz="0" w:space="0" w:color="auto"/>
        <w:bottom w:val="none" w:sz="0" w:space="0" w:color="auto"/>
        <w:right w:val="none" w:sz="0" w:space="0" w:color="auto"/>
      </w:divBdr>
    </w:div>
    <w:div w:id="463503081">
      <w:bodyDiv w:val="1"/>
      <w:marLeft w:val="0"/>
      <w:marRight w:val="0"/>
      <w:marTop w:val="0"/>
      <w:marBottom w:val="0"/>
      <w:divBdr>
        <w:top w:val="none" w:sz="0" w:space="0" w:color="auto"/>
        <w:left w:val="none" w:sz="0" w:space="0" w:color="auto"/>
        <w:bottom w:val="none" w:sz="0" w:space="0" w:color="auto"/>
        <w:right w:val="none" w:sz="0" w:space="0" w:color="auto"/>
      </w:divBdr>
    </w:div>
    <w:div w:id="467943057">
      <w:bodyDiv w:val="1"/>
      <w:marLeft w:val="0"/>
      <w:marRight w:val="0"/>
      <w:marTop w:val="0"/>
      <w:marBottom w:val="0"/>
      <w:divBdr>
        <w:top w:val="none" w:sz="0" w:space="0" w:color="auto"/>
        <w:left w:val="none" w:sz="0" w:space="0" w:color="auto"/>
        <w:bottom w:val="none" w:sz="0" w:space="0" w:color="auto"/>
        <w:right w:val="none" w:sz="0" w:space="0" w:color="auto"/>
      </w:divBdr>
    </w:div>
    <w:div w:id="468089070">
      <w:bodyDiv w:val="1"/>
      <w:marLeft w:val="0"/>
      <w:marRight w:val="0"/>
      <w:marTop w:val="0"/>
      <w:marBottom w:val="0"/>
      <w:divBdr>
        <w:top w:val="none" w:sz="0" w:space="0" w:color="auto"/>
        <w:left w:val="none" w:sz="0" w:space="0" w:color="auto"/>
        <w:bottom w:val="none" w:sz="0" w:space="0" w:color="auto"/>
        <w:right w:val="none" w:sz="0" w:space="0" w:color="auto"/>
      </w:divBdr>
    </w:div>
    <w:div w:id="468476574">
      <w:bodyDiv w:val="1"/>
      <w:marLeft w:val="0"/>
      <w:marRight w:val="0"/>
      <w:marTop w:val="0"/>
      <w:marBottom w:val="0"/>
      <w:divBdr>
        <w:top w:val="none" w:sz="0" w:space="0" w:color="auto"/>
        <w:left w:val="none" w:sz="0" w:space="0" w:color="auto"/>
        <w:bottom w:val="none" w:sz="0" w:space="0" w:color="auto"/>
        <w:right w:val="none" w:sz="0" w:space="0" w:color="auto"/>
      </w:divBdr>
    </w:div>
    <w:div w:id="468858769">
      <w:bodyDiv w:val="1"/>
      <w:marLeft w:val="0"/>
      <w:marRight w:val="0"/>
      <w:marTop w:val="0"/>
      <w:marBottom w:val="0"/>
      <w:divBdr>
        <w:top w:val="none" w:sz="0" w:space="0" w:color="auto"/>
        <w:left w:val="none" w:sz="0" w:space="0" w:color="auto"/>
        <w:bottom w:val="none" w:sz="0" w:space="0" w:color="auto"/>
        <w:right w:val="none" w:sz="0" w:space="0" w:color="auto"/>
      </w:divBdr>
    </w:div>
    <w:div w:id="473060946">
      <w:bodyDiv w:val="1"/>
      <w:marLeft w:val="0"/>
      <w:marRight w:val="0"/>
      <w:marTop w:val="0"/>
      <w:marBottom w:val="0"/>
      <w:divBdr>
        <w:top w:val="none" w:sz="0" w:space="0" w:color="auto"/>
        <w:left w:val="none" w:sz="0" w:space="0" w:color="auto"/>
        <w:bottom w:val="none" w:sz="0" w:space="0" w:color="auto"/>
        <w:right w:val="none" w:sz="0" w:space="0" w:color="auto"/>
      </w:divBdr>
    </w:div>
    <w:div w:id="473913987">
      <w:bodyDiv w:val="1"/>
      <w:marLeft w:val="0"/>
      <w:marRight w:val="0"/>
      <w:marTop w:val="0"/>
      <w:marBottom w:val="0"/>
      <w:divBdr>
        <w:top w:val="none" w:sz="0" w:space="0" w:color="auto"/>
        <w:left w:val="none" w:sz="0" w:space="0" w:color="auto"/>
        <w:bottom w:val="none" w:sz="0" w:space="0" w:color="auto"/>
        <w:right w:val="none" w:sz="0" w:space="0" w:color="auto"/>
      </w:divBdr>
    </w:div>
    <w:div w:id="475605479">
      <w:bodyDiv w:val="1"/>
      <w:marLeft w:val="0"/>
      <w:marRight w:val="0"/>
      <w:marTop w:val="0"/>
      <w:marBottom w:val="0"/>
      <w:divBdr>
        <w:top w:val="none" w:sz="0" w:space="0" w:color="auto"/>
        <w:left w:val="none" w:sz="0" w:space="0" w:color="auto"/>
        <w:bottom w:val="none" w:sz="0" w:space="0" w:color="auto"/>
        <w:right w:val="none" w:sz="0" w:space="0" w:color="auto"/>
      </w:divBdr>
    </w:div>
    <w:div w:id="475800344">
      <w:bodyDiv w:val="1"/>
      <w:marLeft w:val="0"/>
      <w:marRight w:val="0"/>
      <w:marTop w:val="0"/>
      <w:marBottom w:val="0"/>
      <w:divBdr>
        <w:top w:val="none" w:sz="0" w:space="0" w:color="auto"/>
        <w:left w:val="none" w:sz="0" w:space="0" w:color="auto"/>
        <w:bottom w:val="none" w:sz="0" w:space="0" w:color="auto"/>
        <w:right w:val="none" w:sz="0" w:space="0" w:color="auto"/>
      </w:divBdr>
    </w:div>
    <w:div w:id="481391960">
      <w:bodyDiv w:val="1"/>
      <w:marLeft w:val="0"/>
      <w:marRight w:val="0"/>
      <w:marTop w:val="0"/>
      <w:marBottom w:val="0"/>
      <w:divBdr>
        <w:top w:val="none" w:sz="0" w:space="0" w:color="auto"/>
        <w:left w:val="none" w:sz="0" w:space="0" w:color="auto"/>
        <w:bottom w:val="none" w:sz="0" w:space="0" w:color="auto"/>
        <w:right w:val="none" w:sz="0" w:space="0" w:color="auto"/>
      </w:divBdr>
    </w:div>
    <w:div w:id="484664736">
      <w:bodyDiv w:val="1"/>
      <w:marLeft w:val="0"/>
      <w:marRight w:val="0"/>
      <w:marTop w:val="0"/>
      <w:marBottom w:val="0"/>
      <w:divBdr>
        <w:top w:val="none" w:sz="0" w:space="0" w:color="auto"/>
        <w:left w:val="none" w:sz="0" w:space="0" w:color="auto"/>
        <w:bottom w:val="none" w:sz="0" w:space="0" w:color="auto"/>
        <w:right w:val="none" w:sz="0" w:space="0" w:color="auto"/>
      </w:divBdr>
    </w:div>
    <w:div w:id="491258730">
      <w:bodyDiv w:val="1"/>
      <w:marLeft w:val="0"/>
      <w:marRight w:val="0"/>
      <w:marTop w:val="0"/>
      <w:marBottom w:val="0"/>
      <w:divBdr>
        <w:top w:val="none" w:sz="0" w:space="0" w:color="auto"/>
        <w:left w:val="none" w:sz="0" w:space="0" w:color="auto"/>
        <w:bottom w:val="none" w:sz="0" w:space="0" w:color="auto"/>
        <w:right w:val="none" w:sz="0" w:space="0" w:color="auto"/>
      </w:divBdr>
    </w:div>
    <w:div w:id="491265360">
      <w:bodyDiv w:val="1"/>
      <w:marLeft w:val="0"/>
      <w:marRight w:val="0"/>
      <w:marTop w:val="0"/>
      <w:marBottom w:val="0"/>
      <w:divBdr>
        <w:top w:val="none" w:sz="0" w:space="0" w:color="auto"/>
        <w:left w:val="none" w:sz="0" w:space="0" w:color="auto"/>
        <w:bottom w:val="none" w:sz="0" w:space="0" w:color="auto"/>
        <w:right w:val="none" w:sz="0" w:space="0" w:color="auto"/>
      </w:divBdr>
    </w:div>
    <w:div w:id="495534729">
      <w:bodyDiv w:val="1"/>
      <w:marLeft w:val="0"/>
      <w:marRight w:val="0"/>
      <w:marTop w:val="0"/>
      <w:marBottom w:val="0"/>
      <w:divBdr>
        <w:top w:val="none" w:sz="0" w:space="0" w:color="auto"/>
        <w:left w:val="none" w:sz="0" w:space="0" w:color="auto"/>
        <w:bottom w:val="none" w:sz="0" w:space="0" w:color="auto"/>
        <w:right w:val="none" w:sz="0" w:space="0" w:color="auto"/>
      </w:divBdr>
    </w:div>
    <w:div w:id="496655525">
      <w:bodyDiv w:val="1"/>
      <w:marLeft w:val="0"/>
      <w:marRight w:val="0"/>
      <w:marTop w:val="0"/>
      <w:marBottom w:val="0"/>
      <w:divBdr>
        <w:top w:val="none" w:sz="0" w:space="0" w:color="auto"/>
        <w:left w:val="none" w:sz="0" w:space="0" w:color="auto"/>
        <w:bottom w:val="none" w:sz="0" w:space="0" w:color="auto"/>
        <w:right w:val="none" w:sz="0" w:space="0" w:color="auto"/>
      </w:divBdr>
    </w:div>
    <w:div w:id="498615276">
      <w:bodyDiv w:val="1"/>
      <w:marLeft w:val="0"/>
      <w:marRight w:val="0"/>
      <w:marTop w:val="0"/>
      <w:marBottom w:val="0"/>
      <w:divBdr>
        <w:top w:val="none" w:sz="0" w:space="0" w:color="auto"/>
        <w:left w:val="none" w:sz="0" w:space="0" w:color="auto"/>
        <w:bottom w:val="none" w:sz="0" w:space="0" w:color="auto"/>
        <w:right w:val="none" w:sz="0" w:space="0" w:color="auto"/>
      </w:divBdr>
    </w:div>
    <w:div w:id="499395652">
      <w:bodyDiv w:val="1"/>
      <w:marLeft w:val="0"/>
      <w:marRight w:val="0"/>
      <w:marTop w:val="0"/>
      <w:marBottom w:val="0"/>
      <w:divBdr>
        <w:top w:val="none" w:sz="0" w:space="0" w:color="auto"/>
        <w:left w:val="none" w:sz="0" w:space="0" w:color="auto"/>
        <w:bottom w:val="none" w:sz="0" w:space="0" w:color="auto"/>
        <w:right w:val="none" w:sz="0" w:space="0" w:color="auto"/>
      </w:divBdr>
    </w:div>
    <w:div w:id="501313190">
      <w:bodyDiv w:val="1"/>
      <w:marLeft w:val="0"/>
      <w:marRight w:val="0"/>
      <w:marTop w:val="0"/>
      <w:marBottom w:val="0"/>
      <w:divBdr>
        <w:top w:val="none" w:sz="0" w:space="0" w:color="auto"/>
        <w:left w:val="none" w:sz="0" w:space="0" w:color="auto"/>
        <w:bottom w:val="none" w:sz="0" w:space="0" w:color="auto"/>
        <w:right w:val="none" w:sz="0" w:space="0" w:color="auto"/>
      </w:divBdr>
    </w:div>
    <w:div w:id="501820927">
      <w:bodyDiv w:val="1"/>
      <w:marLeft w:val="0"/>
      <w:marRight w:val="0"/>
      <w:marTop w:val="0"/>
      <w:marBottom w:val="0"/>
      <w:divBdr>
        <w:top w:val="none" w:sz="0" w:space="0" w:color="auto"/>
        <w:left w:val="none" w:sz="0" w:space="0" w:color="auto"/>
        <w:bottom w:val="none" w:sz="0" w:space="0" w:color="auto"/>
        <w:right w:val="none" w:sz="0" w:space="0" w:color="auto"/>
      </w:divBdr>
    </w:div>
    <w:div w:id="504787504">
      <w:bodyDiv w:val="1"/>
      <w:marLeft w:val="0"/>
      <w:marRight w:val="0"/>
      <w:marTop w:val="0"/>
      <w:marBottom w:val="0"/>
      <w:divBdr>
        <w:top w:val="none" w:sz="0" w:space="0" w:color="auto"/>
        <w:left w:val="none" w:sz="0" w:space="0" w:color="auto"/>
        <w:bottom w:val="none" w:sz="0" w:space="0" w:color="auto"/>
        <w:right w:val="none" w:sz="0" w:space="0" w:color="auto"/>
      </w:divBdr>
    </w:div>
    <w:div w:id="505554564">
      <w:bodyDiv w:val="1"/>
      <w:marLeft w:val="0"/>
      <w:marRight w:val="0"/>
      <w:marTop w:val="0"/>
      <w:marBottom w:val="0"/>
      <w:divBdr>
        <w:top w:val="none" w:sz="0" w:space="0" w:color="auto"/>
        <w:left w:val="none" w:sz="0" w:space="0" w:color="auto"/>
        <w:bottom w:val="none" w:sz="0" w:space="0" w:color="auto"/>
        <w:right w:val="none" w:sz="0" w:space="0" w:color="auto"/>
      </w:divBdr>
    </w:div>
    <w:div w:id="508832327">
      <w:bodyDiv w:val="1"/>
      <w:marLeft w:val="0"/>
      <w:marRight w:val="0"/>
      <w:marTop w:val="0"/>
      <w:marBottom w:val="0"/>
      <w:divBdr>
        <w:top w:val="none" w:sz="0" w:space="0" w:color="auto"/>
        <w:left w:val="none" w:sz="0" w:space="0" w:color="auto"/>
        <w:bottom w:val="none" w:sz="0" w:space="0" w:color="auto"/>
        <w:right w:val="none" w:sz="0" w:space="0" w:color="auto"/>
      </w:divBdr>
    </w:div>
    <w:div w:id="510335575">
      <w:bodyDiv w:val="1"/>
      <w:marLeft w:val="0"/>
      <w:marRight w:val="0"/>
      <w:marTop w:val="0"/>
      <w:marBottom w:val="0"/>
      <w:divBdr>
        <w:top w:val="none" w:sz="0" w:space="0" w:color="auto"/>
        <w:left w:val="none" w:sz="0" w:space="0" w:color="auto"/>
        <w:bottom w:val="none" w:sz="0" w:space="0" w:color="auto"/>
        <w:right w:val="none" w:sz="0" w:space="0" w:color="auto"/>
      </w:divBdr>
    </w:div>
    <w:div w:id="514272686">
      <w:bodyDiv w:val="1"/>
      <w:marLeft w:val="0"/>
      <w:marRight w:val="0"/>
      <w:marTop w:val="0"/>
      <w:marBottom w:val="0"/>
      <w:divBdr>
        <w:top w:val="none" w:sz="0" w:space="0" w:color="auto"/>
        <w:left w:val="none" w:sz="0" w:space="0" w:color="auto"/>
        <w:bottom w:val="none" w:sz="0" w:space="0" w:color="auto"/>
        <w:right w:val="none" w:sz="0" w:space="0" w:color="auto"/>
      </w:divBdr>
    </w:div>
    <w:div w:id="517475903">
      <w:bodyDiv w:val="1"/>
      <w:marLeft w:val="0"/>
      <w:marRight w:val="0"/>
      <w:marTop w:val="0"/>
      <w:marBottom w:val="0"/>
      <w:divBdr>
        <w:top w:val="none" w:sz="0" w:space="0" w:color="auto"/>
        <w:left w:val="none" w:sz="0" w:space="0" w:color="auto"/>
        <w:bottom w:val="none" w:sz="0" w:space="0" w:color="auto"/>
        <w:right w:val="none" w:sz="0" w:space="0" w:color="auto"/>
      </w:divBdr>
    </w:div>
    <w:div w:id="517501548">
      <w:bodyDiv w:val="1"/>
      <w:marLeft w:val="0"/>
      <w:marRight w:val="0"/>
      <w:marTop w:val="0"/>
      <w:marBottom w:val="0"/>
      <w:divBdr>
        <w:top w:val="none" w:sz="0" w:space="0" w:color="auto"/>
        <w:left w:val="none" w:sz="0" w:space="0" w:color="auto"/>
        <w:bottom w:val="none" w:sz="0" w:space="0" w:color="auto"/>
        <w:right w:val="none" w:sz="0" w:space="0" w:color="auto"/>
      </w:divBdr>
    </w:div>
    <w:div w:id="520050266">
      <w:bodyDiv w:val="1"/>
      <w:marLeft w:val="0"/>
      <w:marRight w:val="0"/>
      <w:marTop w:val="0"/>
      <w:marBottom w:val="0"/>
      <w:divBdr>
        <w:top w:val="none" w:sz="0" w:space="0" w:color="auto"/>
        <w:left w:val="none" w:sz="0" w:space="0" w:color="auto"/>
        <w:bottom w:val="none" w:sz="0" w:space="0" w:color="auto"/>
        <w:right w:val="none" w:sz="0" w:space="0" w:color="auto"/>
      </w:divBdr>
    </w:div>
    <w:div w:id="525102308">
      <w:bodyDiv w:val="1"/>
      <w:marLeft w:val="0"/>
      <w:marRight w:val="0"/>
      <w:marTop w:val="0"/>
      <w:marBottom w:val="0"/>
      <w:divBdr>
        <w:top w:val="none" w:sz="0" w:space="0" w:color="auto"/>
        <w:left w:val="none" w:sz="0" w:space="0" w:color="auto"/>
        <w:bottom w:val="none" w:sz="0" w:space="0" w:color="auto"/>
        <w:right w:val="none" w:sz="0" w:space="0" w:color="auto"/>
      </w:divBdr>
    </w:div>
    <w:div w:id="535969516">
      <w:bodyDiv w:val="1"/>
      <w:marLeft w:val="0"/>
      <w:marRight w:val="0"/>
      <w:marTop w:val="0"/>
      <w:marBottom w:val="0"/>
      <w:divBdr>
        <w:top w:val="none" w:sz="0" w:space="0" w:color="auto"/>
        <w:left w:val="none" w:sz="0" w:space="0" w:color="auto"/>
        <w:bottom w:val="none" w:sz="0" w:space="0" w:color="auto"/>
        <w:right w:val="none" w:sz="0" w:space="0" w:color="auto"/>
      </w:divBdr>
    </w:div>
    <w:div w:id="536091475">
      <w:bodyDiv w:val="1"/>
      <w:marLeft w:val="0"/>
      <w:marRight w:val="0"/>
      <w:marTop w:val="0"/>
      <w:marBottom w:val="0"/>
      <w:divBdr>
        <w:top w:val="none" w:sz="0" w:space="0" w:color="auto"/>
        <w:left w:val="none" w:sz="0" w:space="0" w:color="auto"/>
        <w:bottom w:val="none" w:sz="0" w:space="0" w:color="auto"/>
        <w:right w:val="none" w:sz="0" w:space="0" w:color="auto"/>
      </w:divBdr>
    </w:div>
    <w:div w:id="536432242">
      <w:bodyDiv w:val="1"/>
      <w:marLeft w:val="0"/>
      <w:marRight w:val="0"/>
      <w:marTop w:val="0"/>
      <w:marBottom w:val="0"/>
      <w:divBdr>
        <w:top w:val="none" w:sz="0" w:space="0" w:color="auto"/>
        <w:left w:val="none" w:sz="0" w:space="0" w:color="auto"/>
        <w:bottom w:val="none" w:sz="0" w:space="0" w:color="auto"/>
        <w:right w:val="none" w:sz="0" w:space="0" w:color="auto"/>
      </w:divBdr>
    </w:div>
    <w:div w:id="538786267">
      <w:bodyDiv w:val="1"/>
      <w:marLeft w:val="0"/>
      <w:marRight w:val="0"/>
      <w:marTop w:val="0"/>
      <w:marBottom w:val="0"/>
      <w:divBdr>
        <w:top w:val="none" w:sz="0" w:space="0" w:color="auto"/>
        <w:left w:val="none" w:sz="0" w:space="0" w:color="auto"/>
        <w:bottom w:val="none" w:sz="0" w:space="0" w:color="auto"/>
        <w:right w:val="none" w:sz="0" w:space="0" w:color="auto"/>
      </w:divBdr>
    </w:div>
    <w:div w:id="544680853">
      <w:bodyDiv w:val="1"/>
      <w:marLeft w:val="0"/>
      <w:marRight w:val="0"/>
      <w:marTop w:val="0"/>
      <w:marBottom w:val="0"/>
      <w:divBdr>
        <w:top w:val="none" w:sz="0" w:space="0" w:color="auto"/>
        <w:left w:val="none" w:sz="0" w:space="0" w:color="auto"/>
        <w:bottom w:val="none" w:sz="0" w:space="0" w:color="auto"/>
        <w:right w:val="none" w:sz="0" w:space="0" w:color="auto"/>
      </w:divBdr>
    </w:div>
    <w:div w:id="547113536">
      <w:bodyDiv w:val="1"/>
      <w:marLeft w:val="0"/>
      <w:marRight w:val="0"/>
      <w:marTop w:val="0"/>
      <w:marBottom w:val="0"/>
      <w:divBdr>
        <w:top w:val="none" w:sz="0" w:space="0" w:color="auto"/>
        <w:left w:val="none" w:sz="0" w:space="0" w:color="auto"/>
        <w:bottom w:val="none" w:sz="0" w:space="0" w:color="auto"/>
        <w:right w:val="none" w:sz="0" w:space="0" w:color="auto"/>
      </w:divBdr>
    </w:div>
    <w:div w:id="548957761">
      <w:bodyDiv w:val="1"/>
      <w:marLeft w:val="0"/>
      <w:marRight w:val="0"/>
      <w:marTop w:val="0"/>
      <w:marBottom w:val="0"/>
      <w:divBdr>
        <w:top w:val="none" w:sz="0" w:space="0" w:color="auto"/>
        <w:left w:val="none" w:sz="0" w:space="0" w:color="auto"/>
        <w:bottom w:val="none" w:sz="0" w:space="0" w:color="auto"/>
        <w:right w:val="none" w:sz="0" w:space="0" w:color="auto"/>
      </w:divBdr>
    </w:div>
    <w:div w:id="556821740">
      <w:bodyDiv w:val="1"/>
      <w:marLeft w:val="0"/>
      <w:marRight w:val="0"/>
      <w:marTop w:val="0"/>
      <w:marBottom w:val="0"/>
      <w:divBdr>
        <w:top w:val="none" w:sz="0" w:space="0" w:color="auto"/>
        <w:left w:val="none" w:sz="0" w:space="0" w:color="auto"/>
        <w:bottom w:val="none" w:sz="0" w:space="0" w:color="auto"/>
        <w:right w:val="none" w:sz="0" w:space="0" w:color="auto"/>
      </w:divBdr>
    </w:div>
    <w:div w:id="563179759">
      <w:bodyDiv w:val="1"/>
      <w:marLeft w:val="0"/>
      <w:marRight w:val="0"/>
      <w:marTop w:val="0"/>
      <w:marBottom w:val="0"/>
      <w:divBdr>
        <w:top w:val="none" w:sz="0" w:space="0" w:color="auto"/>
        <w:left w:val="none" w:sz="0" w:space="0" w:color="auto"/>
        <w:bottom w:val="none" w:sz="0" w:space="0" w:color="auto"/>
        <w:right w:val="none" w:sz="0" w:space="0" w:color="auto"/>
      </w:divBdr>
    </w:div>
    <w:div w:id="565990691">
      <w:bodyDiv w:val="1"/>
      <w:marLeft w:val="0"/>
      <w:marRight w:val="0"/>
      <w:marTop w:val="0"/>
      <w:marBottom w:val="0"/>
      <w:divBdr>
        <w:top w:val="none" w:sz="0" w:space="0" w:color="auto"/>
        <w:left w:val="none" w:sz="0" w:space="0" w:color="auto"/>
        <w:bottom w:val="none" w:sz="0" w:space="0" w:color="auto"/>
        <w:right w:val="none" w:sz="0" w:space="0" w:color="auto"/>
      </w:divBdr>
    </w:div>
    <w:div w:id="569579435">
      <w:bodyDiv w:val="1"/>
      <w:marLeft w:val="0"/>
      <w:marRight w:val="0"/>
      <w:marTop w:val="0"/>
      <w:marBottom w:val="0"/>
      <w:divBdr>
        <w:top w:val="none" w:sz="0" w:space="0" w:color="auto"/>
        <w:left w:val="none" w:sz="0" w:space="0" w:color="auto"/>
        <w:bottom w:val="none" w:sz="0" w:space="0" w:color="auto"/>
        <w:right w:val="none" w:sz="0" w:space="0" w:color="auto"/>
      </w:divBdr>
    </w:div>
    <w:div w:id="585308525">
      <w:bodyDiv w:val="1"/>
      <w:marLeft w:val="0"/>
      <w:marRight w:val="0"/>
      <w:marTop w:val="0"/>
      <w:marBottom w:val="0"/>
      <w:divBdr>
        <w:top w:val="none" w:sz="0" w:space="0" w:color="auto"/>
        <w:left w:val="none" w:sz="0" w:space="0" w:color="auto"/>
        <w:bottom w:val="none" w:sz="0" w:space="0" w:color="auto"/>
        <w:right w:val="none" w:sz="0" w:space="0" w:color="auto"/>
      </w:divBdr>
    </w:div>
    <w:div w:id="592863475">
      <w:bodyDiv w:val="1"/>
      <w:marLeft w:val="0"/>
      <w:marRight w:val="0"/>
      <w:marTop w:val="0"/>
      <w:marBottom w:val="0"/>
      <w:divBdr>
        <w:top w:val="none" w:sz="0" w:space="0" w:color="auto"/>
        <w:left w:val="none" w:sz="0" w:space="0" w:color="auto"/>
        <w:bottom w:val="none" w:sz="0" w:space="0" w:color="auto"/>
        <w:right w:val="none" w:sz="0" w:space="0" w:color="auto"/>
      </w:divBdr>
    </w:div>
    <w:div w:id="598031454">
      <w:bodyDiv w:val="1"/>
      <w:marLeft w:val="0"/>
      <w:marRight w:val="0"/>
      <w:marTop w:val="0"/>
      <w:marBottom w:val="0"/>
      <w:divBdr>
        <w:top w:val="none" w:sz="0" w:space="0" w:color="auto"/>
        <w:left w:val="none" w:sz="0" w:space="0" w:color="auto"/>
        <w:bottom w:val="none" w:sz="0" w:space="0" w:color="auto"/>
        <w:right w:val="none" w:sz="0" w:space="0" w:color="auto"/>
      </w:divBdr>
    </w:div>
    <w:div w:id="599678053">
      <w:bodyDiv w:val="1"/>
      <w:marLeft w:val="0"/>
      <w:marRight w:val="0"/>
      <w:marTop w:val="0"/>
      <w:marBottom w:val="0"/>
      <w:divBdr>
        <w:top w:val="none" w:sz="0" w:space="0" w:color="auto"/>
        <w:left w:val="none" w:sz="0" w:space="0" w:color="auto"/>
        <w:bottom w:val="none" w:sz="0" w:space="0" w:color="auto"/>
        <w:right w:val="none" w:sz="0" w:space="0" w:color="auto"/>
      </w:divBdr>
    </w:div>
    <w:div w:id="603615007">
      <w:bodyDiv w:val="1"/>
      <w:marLeft w:val="0"/>
      <w:marRight w:val="0"/>
      <w:marTop w:val="0"/>
      <w:marBottom w:val="0"/>
      <w:divBdr>
        <w:top w:val="none" w:sz="0" w:space="0" w:color="auto"/>
        <w:left w:val="none" w:sz="0" w:space="0" w:color="auto"/>
        <w:bottom w:val="none" w:sz="0" w:space="0" w:color="auto"/>
        <w:right w:val="none" w:sz="0" w:space="0" w:color="auto"/>
      </w:divBdr>
    </w:div>
    <w:div w:id="616063691">
      <w:bodyDiv w:val="1"/>
      <w:marLeft w:val="0"/>
      <w:marRight w:val="0"/>
      <w:marTop w:val="0"/>
      <w:marBottom w:val="0"/>
      <w:divBdr>
        <w:top w:val="none" w:sz="0" w:space="0" w:color="auto"/>
        <w:left w:val="none" w:sz="0" w:space="0" w:color="auto"/>
        <w:bottom w:val="none" w:sz="0" w:space="0" w:color="auto"/>
        <w:right w:val="none" w:sz="0" w:space="0" w:color="auto"/>
      </w:divBdr>
    </w:div>
    <w:div w:id="625359518">
      <w:bodyDiv w:val="1"/>
      <w:marLeft w:val="0"/>
      <w:marRight w:val="0"/>
      <w:marTop w:val="0"/>
      <w:marBottom w:val="0"/>
      <w:divBdr>
        <w:top w:val="none" w:sz="0" w:space="0" w:color="auto"/>
        <w:left w:val="none" w:sz="0" w:space="0" w:color="auto"/>
        <w:bottom w:val="none" w:sz="0" w:space="0" w:color="auto"/>
        <w:right w:val="none" w:sz="0" w:space="0" w:color="auto"/>
      </w:divBdr>
    </w:div>
    <w:div w:id="637342341">
      <w:bodyDiv w:val="1"/>
      <w:marLeft w:val="0"/>
      <w:marRight w:val="0"/>
      <w:marTop w:val="0"/>
      <w:marBottom w:val="0"/>
      <w:divBdr>
        <w:top w:val="none" w:sz="0" w:space="0" w:color="auto"/>
        <w:left w:val="none" w:sz="0" w:space="0" w:color="auto"/>
        <w:bottom w:val="none" w:sz="0" w:space="0" w:color="auto"/>
        <w:right w:val="none" w:sz="0" w:space="0" w:color="auto"/>
      </w:divBdr>
    </w:div>
    <w:div w:id="637496160">
      <w:bodyDiv w:val="1"/>
      <w:marLeft w:val="0"/>
      <w:marRight w:val="0"/>
      <w:marTop w:val="0"/>
      <w:marBottom w:val="0"/>
      <w:divBdr>
        <w:top w:val="none" w:sz="0" w:space="0" w:color="auto"/>
        <w:left w:val="none" w:sz="0" w:space="0" w:color="auto"/>
        <w:bottom w:val="none" w:sz="0" w:space="0" w:color="auto"/>
        <w:right w:val="none" w:sz="0" w:space="0" w:color="auto"/>
      </w:divBdr>
    </w:div>
    <w:div w:id="638001576">
      <w:bodyDiv w:val="1"/>
      <w:marLeft w:val="0"/>
      <w:marRight w:val="0"/>
      <w:marTop w:val="0"/>
      <w:marBottom w:val="0"/>
      <w:divBdr>
        <w:top w:val="none" w:sz="0" w:space="0" w:color="auto"/>
        <w:left w:val="none" w:sz="0" w:space="0" w:color="auto"/>
        <w:bottom w:val="none" w:sz="0" w:space="0" w:color="auto"/>
        <w:right w:val="none" w:sz="0" w:space="0" w:color="auto"/>
      </w:divBdr>
    </w:div>
    <w:div w:id="643512529">
      <w:bodyDiv w:val="1"/>
      <w:marLeft w:val="0"/>
      <w:marRight w:val="0"/>
      <w:marTop w:val="0"/>
      <w:marBottom w:val="0"/>
      <w:divBdr>
        <w:top w:val="none" w:sz="0" w:space="0" w:color="auto"/>
        <w:left w:val="none" w:sz="0" w:space="0" w:color="auto"/>
        <w:bottom w:val="none" w:sz="0" w:space="0" w:color="auto"/>
        <w:right w:val="none" w:sz="0" w:space="0" w:color="auto"/>
      </w:divBdr>
    </w:div>
    <w:div w:id="653021865">
      <w:bodyDiv w:val="1"/>
      <w:marLeft w:val="0"/>
      <w:marRight w:val="0"/>
      <w:marTop w:val="0"/>
      <w:marBottom w:val="0"/>
      <w:divBdr>
        <w:top w:val="none" w:sz="0" w:space="0" w:color="auto"/>
        <w:left w:val="none" w:sz="0" w:space="0" w:color="auto"/>
        <w:bottom w:val="none" w:sz="0" w:space="0" w:color="auto"/>
        <w:right w:val="none" w:sz="0" w:space="0" w:color="auto"/>
      </w:divBdr>
    </w:div>
    <w:div w:id="654842856">
      <w:bodyDiv w:val="1"/>
      <w:marLeft w:val="0"/>
      <w:marRight w:val="0"/>
      <w:marTop w:val="0"/>
      <w:marBottom w:val="0"/>
      <w:divBdr>
        <w:top w:val="none" w:sz="0" w:space="0" w:color="auto"/>
        <w:left w:val="none" w:sz="0" w:space="0" w:color="auto"/>
        <w:bottom w:val="none" w:sz="0" w:space="0" w:color="auto"/>
        <w:right w:val="none" w:sz="0" w:space="0" w:color="auto"/>
      </w:divBdr>
    </w:div>
    <w:div w:id="660625032">
      <w:bodyDiv w:val="1"/>
      <w:marLeft w:val="0"/>
      <w:marRight w:val="0"/>
      <w:marTop w:val="0"/>
      <w:marBottom w:val="0"/>
      <w:divBdr>
        <w:top w:val="none" w:sz="0" w:space="0" w:color="auto"/>
        <w:left w:val="none" w:sz="0" w:space="0" w:color="auto"/>
        <w:bottom w:val="none" w:sz="0" w:space="0" w:color="auto"/>
        <w:right w:val="none" w:sz="0" w:space="0" w:color="auto"/>
      </w:divBdr>
    </w:div>
    <w:div w:id="674501910">
      <w:bodyDiv w:val="1"/>
      <w:marLeft w:val="0"/>
      <w:marRight w:val="0"/>
      <w:marTop w:val="0"/>
      <w:marBottom w:val="0"/>
      <w:divBdr>
        <w:top w:val="none" w:sz="0" w:space="0" w:color="auto"/>
        <w:left w:val="none" w:sz="0" w:space="0" w:color="auto"/>
        <w:bottom w:val="none" w:sz="0" w:space="0" w:color="auto"/>
        <w:right w:val="none" w:sz="0" w:space="0" w:color="auto"/>
      </w:divBdr>
    </w:div>
    <w:div w:id="678392077">
      <w:bodyDiv w:val="1"/>
      <w:marLeft w:val="0"/>
      <w:marRight w:val="0"/>
      <w:marTop w:val="0"/>
      <w:marBottom w:val="0"/>
      <w:divBdr>
        <w:top w:val="none" w:sz="0" w:space="0" w:color="auto"/>
        <w:left w:val="none" w:sz="0" w:space="0" w:color="auto"/>
        <w:bottom w:val="none" w:sz="0" w:space="0" w:color="auto"/>
        <w:right w:val="none" w:sz="0" w:space="0" w:color="auto"/>
      </w:divBdr>
    </w:div>
    <w:div w:id="678898335">
      <w:bodyDiv w:val="1"/>
      <w:marLeft w:val="0"/>
      <w:marRight w:val="0"/>
      <w:marTop w:val="0"/>
      <w:marBottom w:val="0"/>
      <w:divBdr>
        <w:top w:val="none" w:sz="0" w:space="0" w:color="auto"/>
        <w:left w:val="none" w:sz="0" w:space="0" w:color="auto"/>
        <w:bottom w:val="none" w:sz="0" w:space="0" w:color="auto"/>
        <w:right w:val="none" w:sz="0" w:space="0" w:color="auto"/>
      </w:divBdr>
    </w:div>
    <w:div w:id="683744482">
      <w:bodyDiv w:val="1"/>
      <w:marLeft w:val="0"/>
      <w:marRight w:val="0"/>
      <w:marTop w:val="0"/>
      <w:marBottom w:val="0"/>
      <w:divBdr>
        <w:top w:val="none" w:sz="0" w:space="0" w:color="auto"/>
        <w:left w:val="none" w:sz="0" w:space="0" w:color="auto"/>
        <w:bottom w:val="none" w:sz="0" w:space="0" w:color="auto"/>
        <w:right w:val="none" w:sz="0" w:space="0" w:color="auto"/>
      </w:divBdr>
    </w:div>
    <w:div w:id="694574311">
      <w:bodyDiv w:val="1"/>
      <w:marLeft w:val="0"/>
      <w:marRight w:val="0"/>
      <w:marTop w:val="0"/>
      <w:marBottom w:val="0"/>
      <w:divBdr>
        <w:top w:val="none" w:sz="0" w:space="0" w:color="auto"/>
        <w:left w:val="none" w:sz="0" w:space="0" w:color="auto"/>
        <w:bottom w:val="none" w:sz="0" w:space="0" w:color="auto"/>
        <w:right w:val="none" w:sz="0" w:space="0" w:color="auto"/>
      </w:divBdr>
    </w:div>
    <w:div w:id="695540917">
      <w:bodyDiv w:val="1"/>
      <w:marLeft w:val="0"/>
      <w:marRight w:val="0"/>
      <w:marTop w:val="0"/>
      <w:marBottom w:val="0"/>
      <w:divBdr>
        <w:top w:val="none" w:sz="0" w:space="0" w:color="auto"/>
        <w:left w:val="none" w:sz="0" w:space="0" w:color="auto"/>
        <w:bottom w:val="none" w:sz="0" w:space="0" w:color="auto"/>
        <w:right w:val="none" w:sz="0" w:space="0" w:color="auto"/>
      </w:divBdr>
    </w:div>
    <w:div w:id="699865932">
      <w:bodyDiv w:val="1"/>
      <w:marLeft w:val="0"/>
      <w:marRight w:val="0"/>
      <w:marTop w:val="0"/>
      <w:marBottom w:val="0"/>
      <w:divBdr>
        <w:top w:val="none" w:sz="0" w:space="0" w:color="auto"/>
        <w:left w:val="none" w:sz="0" w:space="0" w:color="auto"/>
        <w:bottom w:val="none" w:sz="0" w:space="0" w:color="auto"/>
        <w:right w:val="none" w:sz="0" w:space="0" w:color="auto"/>
      </w:divBdr>
    </w:div>
    <w:div w:id="703092143">
      <w:bodyDiv w:val="1"/>
      <w:marLeft w:val="0"/>
      <w:marRight w:val="0"/>
      <w:marTop w:val="0"/>
      <w:marBottom w:val="0"/>
      <w:divBdr>
        <w:top w:val="none" w:sz="0" w:space="0" w:color="auto"/>
        <w:left w:val="none" w:sz="0" w:space="0" w:color="auto"/>
        <w:bottom w:val="none" w:sz="0" w:space="0" w:color="auto"/>
        <w:right w:val="none" w:sz="0" w:space="0" w:color="auto"/>
      </w:divBdr>
    </w:div>
    <w:div w:id="706490992">
      <w:bodyDiv w:val="1"/>
      <w:marLeft w:val="0"/>
      <w:marRight w:val="0"/>
      <w:marTop w:val="0"/>
      <w:marBottom w:val="0"/>
      <w:divBdr>
        <w:top w:val="none" w:sz="0" w:space="0" w:color="auto"/>
        <w:left w:val="none" w:sz="0" w:space="0" w:color="auto"/>
        <w:bottom w:val="none" w:sz="0" w:space="0" w:color="auto"/>
        <w:right w:val="none" w:sz="0" w:space="0" w:color="auto"/>
      </w:divBdr>
    </w:div>
    <w:div w:id="708384506">
      <w:bodyDiv w:val="1"/>
      <w:marLeft w:val="0"/>
      <w:marRight w:val="0"/>
      <w:marTop w:val="0"/>
      <w:marBottom w:val="0"/>
      <w:divBdr>
        <w:top w:val="none" w:sz="0" w:space="0" w:color="auto"/>
        <w:left w:val="none" w:sz="0" w:space="0" w:color="auto"/>
        <w:bottom w:val="none" w:sz="0" w:space="0" w:color="auto"/>
        <w:right w:val="none" w:sz="0" w:space="0" w:color="auto"/>
      </w:divBdr>
    </w:div>
    <w:div w:id="709770103">
      <w:bodyDiv w:val="1"/>
      <w:marLeft w:val="0"/>
      <w:marRight w:val="0"/>
      <w:marTop w:val="0"/>
      <w:marBottom w:val="0"/>
      <w:divBdr>
        <w:top w:val="none" w:sz="0" w:space="0" w:color="auto"/>
        <w:left w:val="none" w:sz="0" w:space="0" w:color="auto"/>
        <w:bottom w:val="none" w:sz="0" w:space="0" w:color="auto"/>
        <w:right w:val="none" w:sz="0" w:space="0" w:color="auto"/>
      </w:divBdr>
    </w:div>
    <w:div w:id="710350607">
      <w:bodyDiv w:val="1"/>
      <w:marLeft w:val="0"/>
      <w:marRight w:val="0"/>
      <w:marTop w:val="0"/>
      <w:marBottom w:val="0"/>
      <w:divBdr>
        <w:top w:val="none" w:sz="0" w:space="0" w:color="auto"/>
        <w:left w:val="none" w:sz="0" w:space="0" w:color="auto"/>
        <w:bottom w:val="none" w:sz="0" w:space="0" w:color="auto"/>
        <w:right w:val="none" w:sz="0" w:space="0" w:color="auto"/>
      </w:divBdr>
    </w:div>
    <w:div w:id="714544397">
      <w:bodyDiv w:val="1"/>
      <w:marLeft w:val="0"/>
      <w:marRight w:val="0"/>
      <w:marTop w:val="0"/>
      <w:marBottom w:val="0"/>
      <w:divBdr>
        <w:top w:val="none" w:sz="0" w:space="0" w:color="auto"/>
        <w:left w:val="none" w:sz="0" w:space="0" w:color="auto"/>
        <w:bottom w:val="none" w:sz="0" w:space="0" w:color="auto"/>
        <w:right w:val="none" w:sz="0" w:space="0" w:color="auto"/>
      </w:divBdr>
    </w:div>
    <w:div w:id="715861619">
      <w:bodyDiv w:val="1"/>
      <w:marLeft w:val="0"/>
      <w:marRight w:val="0"/>
      <w:marTop w:val="0"/>
      <w:marBottom w:val="0"/>
      <w:divBdr>
        <w:top w:val="none" w:sz="0" w:space="0" w:color="auto"/>
        <w:left w:val="none" w:sz="0" w:space="0" w:color="auto"/>
        <w:bottom w:val="none" w:sz="0" w:space="0" w:color="auto"/>
        <w:right w:val="none" w:sz="0" w:space="0" w:color="auto"/>
      </w:divBdr>
    </w:div>
    <w:div w:id="717318021">
      <w:bodyDiv w:val="1"/>
      <w:marLeft w:val="0"/>
      <w:marRight w:val="0"/>
      <w:marTop w:val="0"/>
      <w:marBottom w:val="0"/>
      <w:divBdr>
        <w:top w:val="none" w:sz="0" w:space="0" w:color="auto"/>
        <w:left w:val="none" w:sz="0" w:space="0" w:color="auto"/>
        <w:bottom w:val="none" w:sz="0" w:space="0" w:color="auto"/>
        <w:right w:val="none" w:sz="0" w:space="0" w:color="auto"/>
      </w:divBdr>
    </w:div>
    <w:div w:id="718437635">
      <w:bodyDiv w:val="1"/>
      <w:marLeft w:val="0"/>
      <w:marRight w:val="0"/>
      <w:marTop w:val="0"/>
      <w:marBottom w:val="0"/>
      <w:divBdr>
        <w:top w:val="none" w:sz="0" w:space="0" w:color="auto"/>
        <w:left w:val="none" w:sz="0" w:space="0" w:color="auto"/>
        <w:bottom w:val="none" w:sz="0" w:space="0" w:color="auto"/>
        <w:right w:val="none" w:sz="0" w:space="0" w:color="auto"/>
      </w:divBdr>
    </w:div>
    <w:div w:id="718938523">
      <w:bodyDiv w:val="1"/>
      <w:marLeft w:val="0"/>
      <w:marRight w:val="0"/>
      <w:marTop w:val="0"/>
      <w:marBottom w:val="0"/>
      <w:divBdr>
        <w:top w:val="none" w:sz="0" w:space="0" w:color="auto"/>
        <w:left w:val="none" w:sz="0" w:space="0" w:color="auto"/>
        <w:bottom w:val="none" w:sz="0" w:space="0" w:color="auto"/>
        <w:right w:val="none" w:sz="0" w:space="0" w:color="auto"/>
      </w:divBdr>
    </w:div>
    <w:div w:id="730226544">
      <w:bodyDiv w:val="1"/>
      <w:marLeft w:val="0"/>
      <w:marRight w:val="0"/>
      <w:marTop w:val="0"/>
      <w:marBottom w:val="0"/>
      <w:divBdr>
        <w:top w:val="none" w:sz="0" w:space="0" w:color="auto"/>
        <w:left w:val="none" w:sz="0" w:space="0" w:color="auto"/>
        <w:bottom w:val="none" w:sz="0" w:space="0" w:color="auto"/>
        <w:right w:val="none" w:sz="0" w:space="0" w:color="auto"/>
      </w:divBdr>
    </w:div>
    <w:div w:id="731850180">
      <w:bodyDiv w:val="1"/>
      <w:marLeft w:val="0"/>
      <w:marRight w:val="0"/>
      <w:marTop w:val="0"/>
      <w:marBottom w:val="0"/>
      <w:divBdr>
        <w:top w:val="none" w:sz="0" w:space="0" w:color="auto"/>
        <w:left w:val="none" w:sz="0" w:space="0" w:color="auto"/>
        <w:bottom w:val="none" w:sz="0" w:space="0" w:color="auto"/>
        <w:right w:val="none" w:sz="0" w:space="0" w:color="auto"/>
      </w:divBdr>
    </w:div>
    <w:div w:id="732893569">
      <w:bodyDiv w:val="1"/>
      <w:marLeft w:val="0"/>
      <w:marRight w:val="0"/>
      <w:marTop w:val="0"/>
      <w:marBottom w:val="0"/>
      <w:divBdr>
        <w:top w:val="none" w:sz="0" w:space="0" w:color="auto"/>
        <w:left w:val="none" w:sz="0" w:space="0" w:color="auto"/>
        <w:bottom w:val="none" w:sz="0" w:space="0" w:color="auto"/>
        <w:right w:val="none" w:sz="0" w:space="0" w:color="auto"/>
      </w:divBdr>
    </w:div>
    <w:div w:id="734860017">
      <w:bodyDiv w:val="1"/>
      <w:marLeft w:val="0"/>
      <w:marRight w:val="0"/>
      <w:marTop w:val="0"/>
      <w:marBottom w:val="0"/>
      <w:divBdr>
        <w:top w:val="none" w:sz="0" w:space="0" w:color="auto"/>
        <w:left w:val="none" w:sz="0" w:space="0" w:color="auto"/>
        <w:bottom w:val="none" w:sz="0" w:space="0" w:color="auto"/>
        <w:right w:val="none" w:sz="0" w:space="0" w:color="auto"/>
      </w:divBdr>
    </w:div>
    <w:div w:id="741606986">
      <w:bodyDiv w:val="1"/>
      <w:marLeft w:val="0"/>
      <w:marRight w:val="0"/>
      <w:marTop w:val="0"/>
      <w:marBottom w:val="0"/>
      <w:divBdr>
        <w:top w:val="none" w:sz="0" w:space="0" w:color="auto"/>
        <w:left w:val="none" w:sz="0" w:space="0" w:color="auto"/>
        <w:bottom w:val="none" w:sz="0" w:space="0" w:color="auto"/>
        <w:right w:val="none" w:sz="0" w:space="0" w:color="auto"/>
      </w:divBdr>
    </w:div>
    <w:div w:id="742337441">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55790627">
      <w:bodyDiv w:val="1"/>
      <w:marLeft w:val="0"/>
      <w:marRight w:val="0"/>
      <w:marTop w:val="0"/>
      <w:marBottom w:val="0"/>
      <w:divBdr>
        <w:top w:val="none" w:sz="0" w:space="0" w:color="auto"/>
        <w:left w:val="none" w:sz="0" w:space="0" w:color="auto"/>
        <w:bottom w:val="none" w:sz="0" w:space="0" w:color="auto"/>
        <w:right w:val="none" w:sz="0" w:space="0" w:color="auto"/>
      </w:divBdr>
    </w:div>
    <w:div w:id="759104139">
      <w:bodyDiv w:val="1"/>
      <w:marLeft w:val="0"/>
      <w:marRight w:val="0"/>
      <w:marTop w:val="0"/>
      <w:marBottom w:val="0"/>
      <w:divBdr>
        <w:top w:val="none" w:sz="0" w:space="0" w:color="auto"/>
        <w:left w:val="none" w:sz="0" w:space="0" w:color="auto"/>
        <w:bottom w:val="none" w:sz="0" w:space="0" w:color="auto"/>
        <w:right w:val="none" w:sz="0" w:space="0" w:color="auto"/>
      </w:divBdr>
    </w:div>
    <w:div w:id="759722396">
      <w:bodyDiv w:val="1"/>
      <w:marLeft w:val="0"/>
      <w:marRight w:val="0"/>
      <w:marTop w:val="0"/>
      <w:marBottom w:val="0"/>
      <w:divBdr>
        <w:top w:val="none" w:sz="0" w:space="0" w:color="auto"/>
        <w:left w:val="none" w:sz="0" w:space="0" w:color="auto"/>
        <w:bottom w:val="none" w:sz="0" w:space="0" w:color="auto"/>
        <w:right w:val="none" w:sz="0" w:space="0" w:color="auto"/>
      </w:divBdr>
    </w:div>
    <w:div w:id="760032862">
      <w:bodyDiv w:val="1"/>
      <w:marLeft w:val="0"/>
      <w:marRight w:val="0"/>
      <w:marTop w:val="0"/>
      <w:marBottom w:val="0"/>
      <w:divBdr>
        <w:top w:val="none" w:sz="0" w:space="0" w:color="auto"/>
        <w:left w:val="none" w:sz="0" w:space="0" w:color="auto"/>
        <w:bottom w:val="none" w:sz="0" w:space="0" w:color="auto"/>
        <w:right w:val="none" w:sz="0" w:space="0" w:color="auto"/>
      </w:divBdr>
    </w:div>
    <w:div w:id="763692042">
      <w:bodyDiv w:val="1"/>
      <w:marLeft w:val="0"/>
      <w:marRight w:val="0"/>
      <w:marTop w:val="0"/>
      <w:marBottom w:val="0"/>
      <w:divBdr>
        <w:top w:val="none" w:sz="0" w:space="0" w:color="auto"/>
        <w:left w:val="none" w:sz="0" w:space="0" w:color="auto"/>
        <w:bottom w:val="none" w:sz="0" w:space="0" w:color="auto"/>
        <w:right w:val="none" w:sz="0" w:space="0" w:color="auto"/>
      </w:divBdr>
    </w:div>
    <w:div w:id="765811368">
      <w:bodyDiv w:val="1"/>
      <w:marLeft w:val="0"/>
      <w:marRight w:val="0"/>
      <w:marTop w:val="0"/>
      <w:marBottom w:val="0"/>
      <w:divBdr>
        <w:top w:val="none" w:sz="0" w:space="0" w:color="auto"/>
        <w:left w:val="none" w:sz="0" w:space="0" w:color="auto"/>
        <w:bottom w:val="none" w:sz="0" w:space="0" w:color="auto"/>
        <w:right w:val="none" w:sz="0" w:space="0" w:color="auto"/>
      </w:divBdr>
    </w:div>
    <w:div w:id="770472478">
      <w:bodyDiv w:val="1"/>
      <w:marLeft w:val="0"/>
      <w:marRight w:val="0"/>
      <w:marTop w:val="0"/>
      <w:marBottom w:val="0"/>
      <w:divBdr>
        <w:top w:val="none" w:sz="0" w:space="0" w:color="auto"/>
        <w:left w:val="none" w:sz="0" w:space="0" w:color="auto"/>
        <w:bottom w:val="none" w:sz="0" w:space="0" w:color="auto"/>
        <w:right w:val="none" w:sz="0" w:space="0" w:color="auto"/>
      </w:divBdr>
    </w:div>
    <w:div w:id="780878310">
      <w:bodyDiv w:val="1"/>
      <w:marLeft w:val="0"/>
      <w:marRight w:val="0"/>
      <w:marTop w:val="0"/>
      <w:marBottom w:val="0"/>
      <w:divBdr>
        <w:top w:val="none" w:sz="0" w:space="0" w:color="auto"/>
        <w:left w:val="none" w:sz="0" w:space="0" w:color="auto"/>
        <w:bottom w:val="none" w:sz="0" w:space="0" w:color="auto"/>
        <w:right w:val="none" w:sz="0" w:space="0" w:color="auto"/>
      </w:divBdr>
    </w:div>
    <w:div w:id="781075488">
      <w:bodyDiv w:val="1"/>
      <w:marLeft w:val="0"/>
      <w:marRight w:val="0"/>
      <w:marTop w:val="0"/>
      <w:marBottom w:val="0"/>
      <w:divBdr>
        <w:top w:val="none" w:sz="0" w:space="0" w:color="auto"/>
        <w:left w:val="none" w:sz="0" w:space="0" w:color="auto"/>
        <w:bottom w:val="none" w:sz="0" w:space="0" w:color="auto"/>
        <w:right w:val="none" w:sz="0" w:space="0" w:color="auto"/>
      </w:divBdr>
    </w:div>
    <w:div w:id="784620985">
      <w:bodyDiv w:val="1"/>
      <w:marLeft w:val="0"/>
      <w:marRight w:val="0"/>
      <w:marTop w:val="0"/>
      <w:marBottom w:val="0"/>
      <w:divBdr>
        <w:top w:val="none" w:sz="0" w:space="0" w:color="auto"/>
        <w:left w:val="none" w:sz="0" w:space="0" w:color="auto"/>
        <w:bottom w:val="none" w:sz="0" w:space="0" w:color="auto"/>
        <w:right w:val="none" w:sz="0" w:space="0" w:color="auto"/>
      </w:divBdr>
    </w:div>
    <w:div w:id="786117179">
      <w:bodyDiv w:val="1"/>
      <w:marLeft w:val="0"/>
      <w:marRight w:val="0"/>
      <w:marTop w:val="0"/>
      <w:marBottom w:val="0"/>
      <w:divBdr>
        <w:top w:val="none" w:sz="0" w:space="0" w:color="auto"/>
        <w:left w:val="none" w:sz="0" w:space="0" w:color="auto"/>
        <w:bottom w:val="none" w:sz="0" w:space="0" w:color="auto"/>
        <w:right w:val="none" w:sz="0" w:space="0" w:color="auto"/>
      </w:divBdr>
    </w:div>
    <w:div w:id="786316564">
      <w:bodyDiv w:val="1"/>
      <w:marLeft w:val="0"/>
      <w:marRight w:val="0"/>
      <w:marTop w:val="0"/>
      <w:marBottom w:val="0"/>
      <w:divBdr>
        <w:top w:val="none" w:sz="0" w:space="0" w:color="auto"/>
        <w:left w:val="none" w:sz="0" w:space="0" w:color="auto"/>
        <w:bottom w:val="none" w:sz="0" w:space="0" w:color="auto"/>
        <w:right w:val="none" w:sz="0" w:space="0" w:color="auto"/>
      </w:divBdr>
    </w:div>
    <w:div w:id="787969259">
      <w:bodyDiv w:val="1"/>
      <w:marLeft w:val="0"/>
      <w:marRight w:val="0"/>
      <w:marTop w:val="0"/>
      <w:marBottom w:val="0"/>
      <w:divBdr>
        <w:top w:val="none" w:sz="0" w:space="0" w:color="auto"/>
        <w:left w:val="none" w:sz="0" w:space="0" w:color="auto"/>
        <w:bottom w:val="none" w:sz="0" w:space="0" w:color="auto"/>
        <w:right w:val="none" w:sz="0" w:space="0" w:color="auto"/>
      </w:divBdr>
    </w:div>
    <w:div w:id="794718840">
      <w:bodyDiv w:val="1"/>
      <w:marLeft w:val="0"/>
      <w:marRight w:val="0"/>
      <w:marTop w:val="0"/>
      <w:marBottom w:val="0"/>
      <w:divBdr>
        <w:top w:val="none" w:sz="0" w:space="0" w:color="auto"/>
        <w:left w:val="none" w:sz="0" w:space="0" w:color="auto"/>
        <w:bottom w:val="none" w:sz="0" w:space="0" w:color="auto"/>
        <w:right w:val="none" w:sz="0" w:space="0" w:color="auto"/>
      </w:divBdr>
    </w:div>
    <w:div w:id="797600649">
      <w:bodyDiv w:val="1"/>
      <w:marLeft w:val="0"/>
      <w:marRight w:val="0"/>
      <w:marTop w:val="0"/>
      <w:marBottom w:val="0"/>
      <w:divBdr>
        <w:top w:val="none" w:sz="0" w:space="0" w:color="auto"/>
        <w:left w:val="none" w:sz="0" w:space="0" w:color="auto"/>
        <w:bottom w:val="none" w:sz="0" w:space="0" w:color="auto"/>
        <w:right w:val="none" w:sz="0" w:space="0" w:color="auto"/>
      </w:divBdr>
    </w:div>
    <w:div w:id="804812504">
      <w:bodyDiv w:val="1"/>
      <w:marLeft w:val="0"/>
      <w:marRight w:val="0"/>
      <w:marTop w:val="0"/>
      <w:marBottom w:val="0"/>
      <w:divBdr>
        <w:top w:val="none" w:sz="0" w:space="0" w:color="auto"/>
        <w:left w:val="none" w:sz="0" w:space="0" w:color="auto"/>
        <w:bottom w:val="none" w:sz="0" w:space="0" w:color="auto"/>
        <w:right w:val="none" w:sz="0" w:space="0" w:color="auto"/>
      </w:divBdr>
    </w:div>
    <w:div w:id="809787459">
      <w:bodyDiv w:val="1"/>
      <w:marLeft w:val="0"/>
      <w:marRight w:val="0"/>
      <w:marTop w:val="0"/>
      <w:marBottom w:val="0"/>
      <w:divBdr>
        <w:top w:val="none" w:sz="0" w:space="0" w:color="auto"/>
        <w:left w:val="none" w:sz="0" w:space="0" w:color="auto"/>
        <w:bottom w:val="none" w:sz="0" w:space="0" w:color="auto"/>
        <w:right w:val="none" w:sz="0" w:space="0" w:color="auto"/>
      </w:divBdr>
    </w:div>
    <w:div w:id="817383420">
      <w:bodyDiv w:val="1"/>
      <w:marLeft w:val="0"/>
      <w:marRight w:val="0"/>
      <w:marTop w:val="0"/>
      <w:marBottom w:val="0"/>
      <w:divBdr>
        <w:top w:val="none" w:sz="0" w:space="0" w:color="auto"/>
        <w:left w:val="none" w:sz="0" w:space="0" w:color="auto"/>
        <w:bottom w:val="none" w:sz="0" w:space="0" w:color="auto"/>
        <w:right w:val="none" w:sz="0" w:space="0" w:color="auto"/>
      </w:divBdr>
    </w:div>
    <w:div w:id="826092512">
      <w:bodyDiv w:val="1"/>
      <w:marLeft w:val="0"/>
      <w:marRight w:val="0"/>
      <w:marTop w:val="0"/>
      <w:marBottom w:val="0"/>
      <w:divBdr>
        <w:top w:val="none" w:sz="0" w:space="0" w:color="auto"/>
        <w:left w:val="none" w:sz="0" w:space="0" w:color="auto"/>
        <w:bottom w:val="none" w:sz="0" w:space="0" w:color="auto"/>
        <w:right w:val="none" w:sz="0" w:space="0" w:color="auto"/>
      </w:divBdr>
    </w:div>
    <w:div w:id="834027471">
      <w:bodyDiv w:val="1"/>
      <w:marLeft w:val="0"/>
      <w:marRight w:val="0"/>
      <w:marTop w:val="0"/>
      <w:marBottom w:val="0"/>
      <w:divBdr>
        <w:top w:val="none" w:sz="0" w:space="0" w:color="auto"/>
        <w:left w:val="none" w:sz="0" w:space="0" w:color="auto"/>
        <w:bottom w:val="none" w:sz="0" w:space="0" w:color="auto"/>
        <w:right w:val="none" w:sz="0" w:space="0" w:color="auto"/>
      </w:divBdr>
    </w:div>
    <w:div w:id="834807483">
      <w:bodyDiv w:val="1"/>
      <w:marLeft w:val="0"/>
      <w:marRight w:val="0"/>
      <w:marTop w:val="0"/>
      <w:marBottom w:val="0"/>
      <w:divBdr>
        <w:top w:val="none" w:sz="0" w:space="0" w:color="auto"/>
        <w:left w:val="none" w:sz="0" w:space="0" w:color="auto"/>
        <w:bottom w:val="none" w:sz="0" w:space="0" w:color="auto"/>
        <w:right w:val="none" w:sz="0" w:space="0" w:color="auto"/>
      </w:divBdr>
    </w:div>
    <w:div w:id="836381256">
      <w:bodyDiv w:val="1"/>
      <w:marLeft w:val="0"/>
      <w:marRight w:val="0"/>
      <w:marTop w:val="0"/>
      <w:marBottom w:val="0"/>
      <w:divBdr>
        <w:top w:val="none" w:sz="0" w:space="0" w:color="auto"/>
        <w:left w:val="none" w:sz="0" w:space="0" w:color="auto"/>
        <w:bottom w:val="none" w:sz="0" w:space="0" w:color="auto"/>
        <w:right w:val="none" w:sz="0" w:space="0" w:color="auto"/>
      </w:divBdr>
    </w:div>
    <w:div w:id="841625802">
      <w:bodyDiv w:val="1"/>
      <w:marLeft w:val="0"/>
      <w:marRight w:val="0"/>
      <w:marTop w:val="0"/>
      <w:marBottom w:val="0"/>
      <w:divBdr>
        <w:top w:val="none" w:sz="0" w:space="0" w:color="auto"/>
        <w:left w:val="none" w:sz="0" w:space="0" w:color="auto"/>
        <w:bottom w:val="none" w:sz="0" w:space="0" w:color="auto"/>
        <w:right w:val="none" w:sz="0" w:space="0" w:color="auto"/>
      </w:divBdr>
    </w:div>
    <w:div w:id="845364513">
      <w:bodyDiv w:val="1"/>
      <w:marLeft w:val="0"/>
      <w:marRight w:val="0"/>
      <w:marTop w:val="0"/>
      <w:marBottom w:val="0"/>
      <w:divBdr>
        <w:top w:val="none" w:sz="0" w:space="0" w:color="auto"/>
        <w:left w:val="none" w:sz="0" w:space="0" w:color="auto"/>
        <w:bottom w:val="none" w:sz="0" w:space="0" w:color="auto"/>
        <w:right w:val="none" w:sz="0" w:space="0" w:color="auto"/>
      </w:divBdr>
    </w:div>
    <w:div w:id="845754247">
      <w:bodyDiv w:val="1"/>
      <w:marLeft w:val="0"/>
      <w:marRight w:val="0"/>
      <w:marTop w:val="0"/>
      <w:marBottom w:val="0"/>
      <w:divBdr>
        <w:top w:val="none" w:sz="0" w:space="0" w:color="auto"/>
        <w:left w:val="none" w:sz="0" w:space="0" w:color="auto"/>
        <w:bottom w:val="none" w:sz="0" w:space="0" w:color="auto"/>
        <w:right w:val="none" w:sz="0" w:space="0" w:color="auto"/>
      </w:divBdr>
    </w:div>
    <w:div w:id="846405409">
      <w:bodyDiv w:val="1"/>
      <w:marLeft w:val="0"/>
      <w:marRight w:val="0"/>
      <w:marTop w:val="0"/>
      <w:marBottom w:val="0"/>
      <w:divBdr>
        <w:top w:val="none" w:sz="0" w:space="0" w:color="auto"/>
        <w:left w:val="none" w:sz="0" w:space="0" w:color="auto"/>
        <w:bottom w:val="none" w:sz="0" w:space="0" w:color="auto"/>
        <w:right w:val="none" w:sz="0" w:space="0" w:color="auto"/>
      </w:divBdr>
    </w:div>
    <w:div w:id="848758579">
      <w:bodyDiv w:val="1"/>
      <w:marLeft w:val="0"/>
      <w:marRight w:val="0"/>
      <w:marTop w:val="0"/>
      <w:marBottom w:val="0"/>
      <w:divBdr>
        <w:top w:val="none" w:sz="0" w:space="0" w:color="auto"/>
        <w:left w:val="none" w:sz="0" w:space="0" w:color="auto"/>
        <w:bottom w:val="none" w:sz="0" w:space="0" w:color="auto"/>
        <w:right w:val="none" w:sz="0" w:space="0" w:color="auto"/>
      </w:divBdr>
    </w:div>
    <w:div w:id="851602574">
      <w:bodyDiv w:val="1"/>
      <w:marLeft w:val="0"/>
      <w:marRight w:val="0"/>
      <w:marTop w:val="0"/>
      <w:marBottom w:val="0"/>
      <w:divBdr>
        <w:top w:val="none" w:sz="0" w:space="0" w:color="auto"/>
        <w:left w:val="none" w:sz="0" w:space="0" w:color="auto"/>
        <w:bottom w:val="none" w:sz="0" w:space="0" w:color="auto"/>
        <w:right w:val="none" w:sz="0" w:space="0" w:color="auto"/>
      </w:divBdr>
    </w:div>
    <w:div w:id="851996427">
      <w:bodyDiv w:val="1"/>
      <w:marLeft w:val="0"/>
      <w:marRight w:val="0"/>
      <w:marTop w:val="0"/>
      <w:marBottom w:val="0"/>
      <w:divBdr>
        <w:top w:val="none" w:sz="0" w:space="0" w:color="auto"/>
        <w:left w:val="none" w:sz="0" w:space="0" w:color="auto"/>
        <w:bottom w:val="none" w:sz="0" w:space="0" w:color="auto"/>
        <w:right w:val="none" w:sz="0" w:space="0" w:color="auto"/>
      </w:divBdr>
    </w:div>
    <w:div w:id="852034292">
      <w:bodyDiv w:val="1"/>
      <w:marLeft w:val="0"/>
      <w:marRight w:val="0"/>
      <w:marTop w:val="0"/>
      <w:marBottom w:val="0"/>
      <w:divBdr>
        <w:top w:val="none" w:sz="0" w:space="0" w:color="auto"/>
        <w:left w:val="none" w:sz="0" w:space="0" w:color="auto"/>
        <w:bottom w:val="none" w:sz="0" w:space="0" w:color="auto"/>
        <w:right w:val="none" w:sz="0" w:space="0" w:color="auto"/>
      </w:divBdr>
    </w:div>
    <w:div w:id="856236846">
      <w:bodyDiv w:val="1"/>
      <w:marLeft w:val="0"/>
      <w:marRight w:val="0"/>
      <w:marTop w:val="0"/>
      <w:marBottom w:val="0"/>
      <w:divBdr>
        <w:top w:val="none" w:sz="0" w:space="0" w:color="auto"/>
        <w:left w:val="none" w:sz="0" w:space="0" w:color="auto"/>
        <w:bottom w:val="none" w:sz="0" w:space="0" w:color="auto"/>
        <w:right w:val="none" w:sz="0" w:space="0" w:color="auto"/>
      </w:divBdr>
    </w:div>
    <w:div w:id="858742492">
      <w:bodyDiv w:val="1"/>
      <w:marLeft w:val="0"/>
      <w:marRight w:val="0"/>
      <w:marTop w:val="0"/>
      <w:marBottom w:val="0"/>
      <w:divBdr>
        <w:top w:val="none" w:sz="0" w:space="0" w:color="auto"/>
        <w:left w:val="none" w:sz="0" w:space="0" w:color="auto"/>
        <w:bottom w:val="none" w:sz="0" w:space="0" w:color="auto"/>
        <w:right w:val="none" w:sz="0" w:space="0" w:color="auto"/>
      </w:divBdr>
    </w:div>
    <w:div w:id="864711024">
      <w:bodyDiv w:val="1"/>
      <w:marLeft w:val="0"/>
      <w:marRight w:val="0"/>
      <w:marTop w:val="0"/>
      <w:marBottom w:val="0"/>
      <w:divBdr>
        <w:top w:val="none" w:sz="0" w:space="0" w:color="auto"/>
        <w:left w:val="none" w:sz="0" w:space="0" w:color="auto"/>
        <w:bottom w:val="none" w:sz="0" w:space="0" w:color="auto"/>
        <w:right w:val="none" w:sz="0" w:space="0" w:color="auto"/>
      </w:divBdr>
    </w:div>
    <w:div w:id="869489648">
      <w:bodyDiv w:val="1"/>
      <w:marLeft w:val="0"/>
      <w:marRight w:val="0"/>
      <w:marTop w:val="0"/>
      <w:marBottom w:val="0"/>
      <w:divBdr>
        <w:top w:val="none" w:sz="0" w:space="0" w:color="auto"/>
        <w:left w:val="none" w:sz="0" w:space="0" w:color="auto"/>
        <w:bottom w:val="none" w:sz="0" w:space="0" w:color="auto"/>
        <w:right w:val="none" w:sz="0" w:space="0" w:color="auto"/>
      </w:divBdr>
    </w:div>
    <w:div w:id="870462519">
      <w:bodyDiv w:val="1"/>
      <w:marLeft w:val="0"/>
      <w:marRight w:val="0"/>
      <w:marTop w:val="0"/>
      <w:marBottom w:val="0"/>
      <w:divBdr>
        <w:top w:val="none" w:sz="0" w:space="0" w:color="auto"/>
        <w:left w:val="none" w:sz="0" w:space="0" w:color="auto"/>
        <w:bottom w:val="none" w:sz="0" w:space="0" w:color="auto"/>
        <w:right w:val="none" w:sz="0" w:space="0" w:color="auto"/>
      </w:divBdr>
    </w:div>
    <w:div w:id="870654164">
      <w:bodyDiv w:val="1"/>
      <w:marLeft w:val="0"/>
      <w:marRight w:val="0"/>
      <w:marTop w:val="0"/>
      <w:marBottom w:val="0"/>
      <w:divBdr>
        <w:top w:val="none" w:sz="0" w:space="0" w:color="auto"/>
        <w:left w:val="none" w:sz="0" w:space="0" w:color="auto"/>
        <w:bottom w:val="none" w:sz="0" w:space="0" w:color="auto"/>
        <w:right w:val="none" w:sz="0" w:space="0" w:color="auto"/>
      </w:divBdr>
    </w:div>
    <w:div w:id="873469491">
      <w:bodyDiv w:val="1"/>
      <w:marLeft w:val="0"/>
      <w:marRight w:val="0"/>
      <w:marTop w:val="0"/>
      <w:marBottom w:val="0"/>
      <w:divBdr>
        <w:top w:val="none" w:sz="0" w:space="0" w:color="auto"/>
        <w:left w:val="none" w:sz="0" w:space="0" w:color="auto"/>
        <w:bottom w:val="none" w:sz="0" w:space="0" w:color="auto"/>
        <w:right w:val="none" w:sz="0" w:space="0" w:color="auto"/>
      </w:divBdr>
    </w:div>
    <w:div w:id="874469858">
      <w:bodyDiv w:val="1"/>
      <w:marLeft w:val="0"/>
      <w:marRight w:val="0"/>
      <w:marTop w:val="0"/>
      <w:marBottom w:val="0"/>
      <w:divBdr>
        <w:top w:val="none" w:sz="0" w:space="0" w:color="auto"/>
        <w:left w:val="none" w:sz="0" w:space="0" w:color="auto"/>
        <w:bottom w:val="none" w:sz="0" w:space="0" w:color="auto"/>
        <w:right w:val="none" w:sz="0" w:space="0" w:color="auto"/>
      </w:divBdr>
    </w:div>
    <w:div w:id="875966432">
      <w:bodyDiv w:val="1"/>
      <w:marLeft w:val="0"/>
      <w:marRight w:val="0"/>
      <w:marTop w:val="0"/>
      <w:marBottom w:val="0"/>
      <w:divBdr>
        <w:top w:val="none" w:sz="0" w:space="0" w:color="auto"/>
        <w:left w:val="none" w:sz="0" w:space="0" w:color="auto"/>
        <w:bottom w:val="none" w:sz="0" w:space="0" w:color="auto"/>
        <w:right w:val="none" w:sz="0" w:space="0" w:color="auto"/>
      </w:divBdr>
    </w:div>
    <w:div w:id="884296982">
      <w:bodyDiv w:val="1"/>
      <w:marLeft w:val="0"/>
      <w:marRight w:val="0"/>
      <w:marTop w:val="0"/>
      <w:marBottom w:val="0"/>
      <w:divBdr>
        <w:top w:val="none" w:sz="0" w:space="0" w:color="auto"/>
        <w:left w:val="none" w:sz="0" w:space="0" w:color="auto"/>
        <w:bottom w:val="none" w:sz="0" w:space="0" w:color="auto"/>
        <w:right w:val="none" w:sz="0" w:space="0" w:color="auto"/>
      </w:divBdr>
    </w:div>
    <w:div w:id="884759837">
      <w:bodyDiv w:val="1"/>
      <w:marLeft w:val="0"/>
      <w:marRight w:val="0"/>
      <w:marTop w:val="0"/>
      <w:marBottom w:val="0"/>
      <w:divBdr>
        <w:top w:val="none" w:sz="0" w:space="0" w:color="auto"/>
        <w:left w:val="none" w:sz="0" w:space="0" w:color="auto"/>
        <w:bottom w:val="none" w:sz="0" w:space="0" w:color="auto"/>
        <w:right w:val="none" w:sz="0" w:space="0" w:color="auto"/>
      </w:divBdr>
    </w:div>
    <w:div w:id="887952642">
      <w:bodyDiv w:val="1"/>
      <w:marLeft w:val="0"/>
      <w:marRight w:val="0"/>
      <w:marTop w:val="0"/>
      <w:marBottom w:val="0"/>
      <w:divBdr>
        <w:top w:val="none" w:sz="0" w:space="0" w:color="auto"/>
        <w:left w:val="none" w:sz="0" w:space="0" w:color="auto"/>
        <w:bottom w:val="none" w:sz="0" w:space="0" w:color="auto"/>
        <w:right w:val="none" w:sz="0" w:space="0" w:color="auto"/>
      </w:divBdr>
    </w:div>
    <w:div w:id="890849282">
      <w:bodyDiv w:val="1"/>
      <w:marLeft w:val="0"/>
      <w:marRight w:val="0"/>
      <w:marTop w:val="0"/>
      <w:marBottom w:val="0"/>
      <w:divBdr>
        <w:top w:val="none" w:sz="0" w:space="0" w:color="auto"/>
        <w:left w:val="none" w:sz="0" w:space="0" w:color="auto"/>
        <w:bottom w:val="none" w:sz="0" w:space="0" w:color="auto"/>
        <w:right w:val="none" w:sz="0" w:space="0" w:color="auto"/>
      </w:divBdr>
    </w:div>
    <w:div w:id="895243893">
      <w:bodyDiv w:val="1"/>
      <w:marLeft w:val="0"/>
      <w:marRight w:val="0"/>
      <w:marTop w:val="0"/>
      <w:marBottom w:val="0"/>
      <w:divBdr>
        <w:top w:val="none" w:sz="0" w:space="0" w:color="auto"/>
        <w:left w:val="none" w:sz="0" w:space="0" w:color="auto"/>
        <w:bottom w:val="none" w:sz="0" w:space="0" w:color="auto"/>
        <w:right w:val="none" w:sz="0" w:space="0" w:color="auto"/>
      </w:divBdr>
    </w:div>
    <w:div w:id="901713458">
      <w:bodyDiv w:val="1"/>
      <w:marLeft w:val="0"/>
      <w:marRight w:val="0"/>
      <w:marTop w:val="0"/>
      <w:marBottom w:val="0"/>
      <w:divBdr>
        <w:top w:val="none" w:sz="0" w:space="0" w:color="auto"/>
        <w:left w:val="none" w:sz="0" w:space="0" w:color="auto"/>
        <w:bottom w:val="none" w:sz="0" w:space="0" w:color="auto"/>
        <w:right w:val="none" w:sz="0" w:space="0" w:color="auto"/>
      </w:divBdr>
    </w:div>
    <w:div w:id="903297678">
      <w:bodyDiv w:val="1"/>
      <w:marLeft w:val="0"/>
      <w:marRight w:val="0"/>
      <w:marTop w:val="0"/>
      <w:marBottom w:val="0"/>
      <w:divBdr>
        <w:top w:val="none" w:sz="0" w:space="0" w:color="auto"/>
        <w:left w:val="none" w:sz="0" w:space="0" w:color="auto"/>
        <w:bottom w:val="none" w:sz="0" w:space="0" w:color="auto"/>
        <w:right w:val="none" w:sz="0" w:space="0" w:color="auto"/>
      </w:divBdr>
    </w:div>
    <w:div w:id="903879135">
      <w:bodyDiv w:val="1"/>
      <w:marLeft w:val="0"/>
      <w:marRight w:val="0"/>
      <w:marTop w:val="0"/>
      <w:marBottom w:val="0"/>
      <w:divBdr>
        <w:top w:val="none" w:sz="0" w:space="0" w:color="auto"/>
        <w:left w:val="none" w:sz="0" w:space="0" w:color="auto"/>
        <w:bottom w:val="none" w:sz="0" w:space="0" w:color="auto"/>
        <w:right w:val="none" w:sz="0" w:space="0" w:color="auto"/>
      </w:divBdr>
    </w:div>
    <w:div w:id="905652100">
      <w:bodyDiv w:val="1"/>
      <w:marLeft w:val="0"/>
      <w:marRight w:val="0"/>
      <w:marTop w:val="0"/>
      <w:marBottom w:val="0"/>
      <w:divBdr>
        <w:top w:val="none" w:sz="0" w:space="0" w:color="auto"/>
        <w:left w:val="none" w:sz="0" w:space="0" w:color="auto"/>
        <w:bottom w:val="none" w:sz="0" w:space="0" w:color="auto"/>
        <w:right w:val="none" w:sz="0" w:space="0" w:color="auto"/>
      </w:divBdr>
    </w:div>
    <w:div w:id="918948283">
      <w:bodyDiv w:val="1"/>
      <w:marLeft w:val="0"/>
      <w:marRight w:val="0"/>
      <w:marTop w:val="0"/>
      <w:marBottom w:val="0"/>
      <w:divBdr>
        <w:top w:val="none" w:sz="0" w:space="0" w:color="auto"/>
        <w:left w:val="none" w:sz="0" w:space="0" w:color="auto"/>
        <w:bottom w:val="none" w:sz="0" w:space="0" w:color="auto"/>
        <w:right w:val="none" w:sz="0" w:space="0" w:color="auto"/>
      </w:divBdr>
    </w:div>
    <w:div w:id="921910329">
      <w:bodyDiv w:val="1"/>
      <w:marLeft w:val="0"/>
      <w:marRight w:val="0"/>
      <w:marTop w:val="0"/>
      <w:marBottom w:val="0"/>
      <w:divBdr>
        <w:top w:val="none" w:sz="0" w:space="0" w:color="auto"/>
        <w:left w:val="none" w:sz="0" w:space="0" w:color="auto"/>
        <w:bottom w:val="none" w:sz="0" w:space="0" w:color="auto"/>
        <w:right w:val="none" w:sz="0" w:space="0" w:color="auto"/>
      </w:divBdr>
    </w:div>
    <w:div w:id="928002557">
      <w:bodyDiv w:val="1"/>
      <w:marLeft w:val="0"/>
      <w:marRight w:val="0"/>
      <w:marTop w:val="0"/>
      <w:marBottom w:val="0"/>
      <w:divBdr>
        <w:top w:val="none" w:sz="0" w:space="0" w:color="auto"/>
        <w:left w:val="none" w:sz="0" w:space="0" w:color="auto"/>
        <w:bottom w:val="none" w:sz="0" w:space="0" w:color="auto"/>
        <w:right w:val="none" w:sz="0" w:space="0" w:color="auto"/>
      </w:divBdr>
    </w:div>
    <w:div w:id="931738965">
      <w:bodyDiv w:val="1"/>
      <w:marLeft w:val="0"/>
      <w:marRight w:val="0"/>
      <w:marTop w:val="0"/>
      <w:marBottom w:val="0"/>
      <w:divBdr>
        <w:top w:val="none" w:sz="0" w:space="0" w:color="auto"/>
        <w:left w:val="none" w:sz="0" w:space="0" w:color="auto"/>
        <w:bottom w:val="none" w:sz="0" w:space="0" w:color="auto"/>
        <w:right w:val="none" w:sz="0" w:space="0" w:color="auto"/>
      </w:divBdr>
    </w:div>
    <w:div w:id="937054949">
      <w:bodyDiv w:val="1"/>
      <w:marLeft w:val="0"/>
      <w:marRight w:val="0"/>
      <w:marTop w:val="0"/>
      <w:marBottom w:val="0"/>
      <w:divBdr>
        <w:top w:val="none" w:sz="0" w:space="0" w:color="auto"/>
        <w:left w:val="none" w:sz="0" w:space="0" w:color="auto"/>
        <w:bottom w:val="none" w:sz="0" w:space="0" w:color="auto"/>
        <w:right w:val="none" w:sz="0" w:space="0" w:color="auto"/>
      </w:divBdr>
    </w:div>
    <w:div w:id="941451520">
      <w:bodyDiv w:val="1"/>
      <w:marLeft w:val="0"/>
      <w:marRight w:val="0"/>
      <w:marTop w:val="0"/>
      <w:marBottom w:val="0"/>
      <w:divBdr>
        <w:top w:val="none" w:sz="0" w:space="0" w:color="auto"/>
        <w:left w:val="none" w:sz="0" w:space="0" w:color="auto"/>
        <w:bottom w:val="none" w:sz="0" w:space="0" w:color="auto"/>
        <w:right w:val="none" w:sz="0" w:space="0" w:color="auto"/>
      </w:divBdr>
    </w:div>
    <w:div w:id="942296878">
      <w:bodyDiv w:val="1"/>
      <w:marLeft w:val="0"/>
      <w:marRight w:val="0"/>
      <w:marTop w:val="0"/>
      <w:marBottom w:val="0"/>
      <w:divBdr>
        <w:top w:val="none" w:sz="0" w:space="0" w:color="auto"/>
        <w:left w:val="none" w:sz="0" w:space="0" w:color="auto"/>
        <w:bottom w:val="none" w:sz="0" w:space="0" w:color="auto"/>
        <w:right w:val="none" w:sz="0" w:space="0" w:color="auto"/>
      </w:divBdr>
    </w:div>
    <w:div w:id="952369931">
      <w:bodyDiv w:val="1"/>
      <w:marLeft w:val="0"/>
      <w:marRight w:val="0"/>
      <w:marTop w:val="0"/>
      <w:marBottom w:val="0"/>
      <w:divBdr>
        <w:top w:val="none" w:sz="0" w:space="0" w:color="auto"/>
        <w:left w:val="none" w:sz="0" w:space="0" w:color="auto"/>
        <w:bottom w:val="none" w:sz="0" w:space="0" w:color="auto"/>
        <w:right w:val="none" w:sz="0" w:space="0" w:color="auto"/>
      </w:divBdr>
    </w:div>
    <w:div w:id="953905149">
      <w:bodyDiv w:val="1"/>
      <w:marLeft w:val="0"/>
      <w:marRight w:val="0"/>
      <w:marTop w:val="0"/>
      <w:marBottom w:val="0"/>
      <w:divBdr>
        <w:top w:val="none" w:sz="0" w:space="0" w:color="auto"/>
        <w:left w:val="none" w:sz="0" w:space="0" w:color="auto"/>
        <w:bottom w:val="none" w:sz="0" w:space="0" w:color="auto"/>
        <w:right w:val="none" w:sz="0" w:space="0" w:color="auto"/>
      </w:divBdr>
    </w:div>
    <w:div w:id="965816596">
      <w:bodyDiv w:val="1"/>
      <w:marLeft w:val="0"/>
      <w:marRight w:val="0"/>
      <w:marTop w:val="0"/>
      <w:marBottom w:val="0"/>
      <w:divBdr>
        <w:top w:val="none" w:sz="0" w:space="0" w:color="auto"/>
        <w:left w:val="none" w:sz="0" w:space="0" w:color="auto"/>
        <w:bottom w:val="none" w:sz="0" w:space="0" w:color="auto"/>
        <w:right w:val="none" w:sz="0" w:space="0" w:color="auto"/>
      </w:divBdr>
    </w:div>
    <w:div w:id="969822470">
      <w:bodyDiv w:val="1"/>
      <w:marLeft w:val="0"/>
      <w:marRight w:val="0"/>
      <w:marTop w:val="0"/>
      <w:marBottom w:val="0"/>
      <w:divBdr>
        <w:top w:val="none" w:sz="0" w:space="0" w:color="auto"/>
        <w:left w:val="none" w:sz="0" w:space="0" w:color="auto"/>
        <w:bottom w:val="none" w:sz="0" w:space="0" w:color="auto"/>
        <w:right w:val="none" w:sz="0" w:space="0" w:color="auto"/>
      </w:divBdr>
    </w:div>
    <w:div w:id="979579915">
      <w:bodyDiv w:val="1"/>
      <w:marLeft w:val="0"/>
      <w:marRight w:val="0"/>
      <w:marTop w:val="0"/>
      <w:marBottom w:val="0"/>
      <w:divBdr>
        <w:top w:val="none" w:sz="0" w:space="0" w:color="auto"/>
        <w:left w:val="none" w:sz="0" w:space="0" w:color="auto"/>
        <w:bottom w:val="none" w:sz="0" w:space="0" w:color="auto"/>
        <w:right w:val="none" w:sz="0" w:space="0" w:color="auto"/>
      </w:divBdr>
    </w:div>
    <w:div w:id="984505239">
      <w:bodyDiv w:val="1"/>
      <w:marLeft w:val="0"/>
      <w:marRight w:val="0"/>
      <w:marTop w:val="0"/>
      <w:marBottom w:val="0"/>
      <w:divBdr>
        <w:top w:val="none" w:sz="0" w:space="0" w:color="auto"/>
        <w:left w:val="none" w:sz="0" w:space="0" w:color="auto"/>
        <w:bottom w:val="none" w:sz="0" w:space="0" w:color="auto"/>
        <w:right w:val="none" w:sz="0" w:space="0" w:color="auto"/>
      </w:divBdr>
    </w:div>
    <w:div w:id="984897053">
      <w:bodyDiv w:val="1"/>
      <w:marLeft w:val="0"/>
      <w:marRight w:val="0"/>
      <w:marTop w:val="0"/>
      <w:marBottom w:val="0"/>
      <w:divBdr>
        <w:top w:val="none" w:sz="0" w:space="0" w:color="auto"/>
        <w:left w:val="none" w:sz="0" w:space="0" w:color="auto"/>
        <w:bottom w:val="none" w:sz="0" w:space="0" w:color="auto"/>
        <w:right w:val="none" w:sz="0" w:space="0" w:color="auto"/>
      </w:divBdr>
    </w:div>
    <w:div w:id="985089668">
      <w:bodyDiv w:val="1"/>
      <w:marLeft w:val="0"/>
      <w:marRight w:val="0"/>
      <w:marTop w:val="0"/>
      <w:marBottom w:val="0"/>
      <w:divBdr>
        <w:top w:val="none" w:sz="0" w:space="0" w:color="auto"/>
        <w:left w:val="none" w:sz="0" w:space="0" w:color="auto"/>
        <w:bottom w:val="none" w:sz="0" w:space="0" w:color="auto"/>
        <w:right w:val="none" w:sz="0" w:space="0" w:color="auto"/>
      </w:divBdr>
    </w:div>
    <w:div w:id="993796408">
      <w:bodyDiv w:val="1"/>
      <w:marLeft w:val="0"/>
      <w:marRight w:val="0"/>
      <w:marTop w:val="0"/>
      <w:marBottom w:val="0"/>
      <w:divBdr>
        <w:top w:val="none" w:sz="0" w:space="0" w:color="auto"/>
        <w:left w:val="none" w:sz="0" w:space="0" w:color="auto"/>
        <w:bottom w:val="none" w:sz="0" w:space="0" w:color="auto"/>
        <w:right w:val="none" w:sz="0" w:space="0" w:color="auto"/>
      </w:divBdr>
    </w:div>
    <w:div w:id="1000086519">
      <w:bodyDiv w:val="1"/>
      <w:marLeft w:val="0"/>
      <w:marRight w:val="0"/>
      <w:marTop w:val="0"/>
      <w:marBottom w:val="0"/>
      <w:divBdr>
        <w:top w:val="none" w:sz="0" w:space="0" w:color="auto"/>
        <w:left w:val="none" w:sz="0" w:space="0" w:color="auto"/>
        <w:bottom w:val="none" w:sz="0" w:space="0" w:color="auto"/>
        <w:right w:val="none" w:sz="0" w:space="0" w:color="auto"/>
      </w:divBdr>
    </w:div>
    <w:div w:id="1002200561">
      <w:bodyDiv w:val="1"/>
      <w:marLeft w:val="0"/>
      <w:marRight w:val="0"/>
      <w:marTop w:val="0"/>
      <w:marBottom w:val="0"/>
      <w:divBdr>
        <w:top w:val="none" w:sz="0" w:space="0" w:color="auto"/>
        <w:left w:val="none" w:sz="0" w:space="0" w:color="auto"/>
        <w:bottom w:val="none" w:sz="0" w:space="0" w:color="auto"/>
        <w:right w:val="none" w:sz="0" w:space="0" w:color="auto"/>
      </w:divBdr>
    </w:div>
    <w:div w:id="1002244539">
      <w:bodyDiv w:val="1"/>
      <w:marLeft w:val="0"/>
      <w:marRight w:val="0"/>
      <w:marTop w:val="0"/>
      <w:marBottom w:val="0"/>
      <w:divBdr>
        <w:top w:val="none" w:sz="0" w:space="0" w:color="auto"/>
        <w:left w:val="none" w:sz="0" w:space="0" w:color="auto"/>
        <w:bottom w:val="none" w:sz="0" w:space="0" w:color="auto"/>
        <w:right w:val="none" w:sz="0" w:space="0" w:color="auto"/>
      </w:divBdr>
    </w:div>
    <w:div w:id="1005480769">
      <w:bodyDiv w:val="1"/>
      <w:marLeft w:val="0"/>
      <w:marRight w:val="0"/>
      <w:marTop w:val="0"/>
      <w:marBottom w:val="0"/>
      <w:divBdr>
        <w:top w:val="none" w:sz="0" w:space="0" w:color="auto"/>
        <w:left w:val="none" w:sz="0" w:space="0" w:color="auto"/>
        <w:bottom w:val="none" w:sz="0" w:space="0" w:color="auto"/>
        <w:right w:val="none" w:sz="0" w:space="0" w:color="auto"/>
      </w:divBdr>
    </w:div>
    <w:div w:id="1008142580">
      <w:bodyDiv w:val="1"/>
      <w:marLeft w:val="0"/>
      <w:marRight w:val="0"/>
      <w:marTop w:val="0"/>
      <w:marBottom w:val="0"/>
      <w:divBdr>
        <w:top w:val="none" w:sz="0" w:space="0" w:color="auto"/>
        <w:left w:val="none" w:sz="0" w:space="0" w:color="auto"/>
        <w:bottom w:val="none" w:sz="0" w:space="0" w:color="auto"/>
        <w:right w:val="none" w:sz="0" w:space="0" w:color="auto"/>
      </w:divBdr>
    </w:div>
    <w:div w:id="1008487555">
      <w:bodyDiv w:val="1"/>
      <w:marLeft w:val="0"/>
      <w:marRight w:val="0"/>
      <w:marTop w:val="0"/>
      <w:marBottom w:val="0"/>
      <w:divBdr>
        <w:top w:val="none" w:sz="0" w:space="0" w:color="auto"/>
        <w:left w:val="none" w:sz="0" w:space="0" w:color="auto"/>
        <w:bottom w:val="none" w:sz="0" w:space="0" w:color="auto"/>
        <w:right w:val="none" w:sz="0" w:space="0" w:color="auto"/>
      </w:divBdr>
    </w:div>
    <w:div w:id="1017275061">
      <w:bodyDiv w:val="1"/>
      <w:marLeft w:val="0"/>
      <w:marRight w:val="0"/>
      <w:marTop w:val="0"/>
      <w:marBottom w:val="0"/>
      <w:divBdr>
        <w:top w:val="none" w:sz="0" w:space="0" w:color="auto"/>
        <w:left w:val="none" w:sz="0" w:space="0" w:color="auto"/>
        <w:bottom w:val="none" w:sz="0" w:space="0" w:color="auto"/>
        <w:right w:val="none" w:sz="0" w:space="0" w:color="auto"/>
      </w:divBdr>
    </w:div>
    <w:div w:id="1019431305">
      <w:bodyDiv w:val="1"/>
      <w:marLeft w:val="0"/>
      <w:marRight w:val="0"/>
      <w:marTop w:val="0"/>
      <w:marBottom w:val="0"/>
      <w:divBdr>
        <w:top w:val="none" w:sz="0" w:space="0" w:color="auto"/>
        <w:left w:val="none" w:sz="0" w:space="0" w:color="auto"/>
        <w:bottom w:val="none" w:sz="0" w:space="0" w:color="auto"/>
        <w:right w:val="none" w:sz="0" w:space="0" w:color="auto"/>
      </w:divBdr>
    </w:div>
    <w:div w:id="1021198155">
      <w:bodyDiv w:val="1"/>
      <w:marLeft w:val="0"/>
      <w:marRight w:val="0"/>
      <w:marTop w:val="0"/>
      <w:marBottom w:val="0"/>
      <w:divBdr>
        <w:top w:val="none" w:sz="0" w:space="0" w:color="auto"/>
        <w:left w:val="none" w:sz="0" w:space="0" w:color="auto"/>
        <w:bottom w:val="none" w:sz="0" w:space="0" w:color="auto"/>
        <w:right w:val="none" w:sz="0" w:space="0" w:color="auto"/>
      </w:divBdr>
    </w:div>
    <w:div w:id="1022634690">
      <w:bodyDiv w:val="1"/>
      <w:marLeft w:val="0"/>
      <w:marRight w:val="0"/>
      <w:marTop w:val="0"/>
      <w:marBottom w:val="0"/>
      <w:divBdr>
        <w:top w:val="none" w:sz="0" w:space="0" w:color="auto"/>
        <w:left w:val="none" w:sz="0" w:space="0" w:color="auto"/>
        <w:bottom w:val="none" w:sz="0" w:space="0" w:color="auto"/>
        <w:right w:val="none" w:sz="0" w:space="0" w:color="auto"/>
      </w:divBdr>
    </w:div>
    <w:div w:id="1027946782">
      <w:bodyDiv w:val="1"/>
      <w:marLeft w:val="0"/>
      <w:marRight w:val="0"/>
      <w:marTop w:val="0"/>
      <w:marBottom w:val="0"/>
      <w:divBdr>
        <w:top w:val="none" w:sz="0" w:space="0" w:color="auto"/>
        <w:left w:val="none" w:sz="0" w:space="0" w:color="auto"/>
        <w:bottom w:val="none" w:sz="0" w:space="0" w:color="auto"/>
        <w:right w:val="none" w:sz="0" w:space="0" w:color="auto"/>
      </w:divBdr>
    </w:div>
    <w:div w:id="1033504823">
      <w:bodyDiv w:val="1"/>
      <w:marLeft w:val="0"/>
      <w:marRight w:val="0"/>
      <w:marTop w:val="0"/>
      <w:marBottom w:val="0"/>
      <w:divBdr>
        <w:top w:val="none" w:sz="0" w:space="0" w:color="auto"/>
        <w:left w:val="none" w:sz="0" w:space="0" w:color="auto"/>
        <w:bottom w:val="none" w:sz="0" w:space="0" w:color="auto"/>
        <w:right w:val="none" w:sz="0" w:space="0" w:color="auto"/>
      </w:divBdr>
    </w:div>
    <w:div w:id="1035041491">
      <w:bodyDiv w:val="1"/>
      <w:marLeft w:val="0"/>
      <w:marRight w:val="0"/>
      <w:marTop w:val="0"/>
      <w:marBottom w:val="0"/>
      <w:divBdr>
        <w:top w:val="none" w:sz="0" w:space="0" w:color="auto"/>
        <w:left w:val="none" w:sz="0" w:space="0" w:color="auto"/>
        <w:bottom w:val="none" w:sz="0" w:space="0" w:color="auto"/>
        <w:right w:val="none" w:sz="0" w:space="0" w:color="auto"/>
      </w:divBdr>
    </w:div>
    <w:div w:id="1037510870">
      <w:bodyDiv w:val="1"/>
      <w:marLeft w:val="0"/>
      <w:marRight w:val="0"/>
      <w:marTop w:val="0"/>
      <w:marBottom w:val="0"/>
      <w:divBdr>
        <w:top w:val="none" w:sz="0" w:space="0" w:color="auto"/>
        <w:left w:val="none" w:sz="0" w:space="0" w:color="auto"/>
        <w:bottom w:val="none" w:sz="0" w:space="0" w:color="auto"/>
        <w:right w:val="none" w:sz="0" w:space="0" w:color="auto"/>
      </w:divBdr>
    </w:div>
    <w:div w:id="1042092730">
      <w:bodyDiv w:val="1"/>
      <w:marLeft w:val="0"/>
      <w:marRight w:val="0"/>
      <w:marTop w:val="0"/>
      <w:marBottom w:val="0"/>
      <w:divBdr>
        <w:top w:val="none" w:sz="0" w:space="0" w:color="auto"/>
        <w:left w:val="none" w:sz="0" w:space="0" w:color="auto"/>
        <w:bottom w:val="none" w:sz="0" w:space="0" w:color="auto"/>
        <w:right w:val="none" w:sz="0" w:space="0" w:color="auto"/>
      </w:divBdr>
    </w:div>
    <w:div w:id="1053961448">
      <w:bodyDiv w:val="1"/>
      <w:marLeft w:val="0"/>
      <w:marRight w:val="0"/>
      <w:marTop w:val="0"/>
      <w:marBottom w:val="0"/>
      <w:divBdr>
        <w:top w:val="none" w:sz="0" w:space="0" w:color="auto"/>
        <w:left w:val="none" w:sz="0" w:space="0" w:color="auto"/>
        <w:bottom w:val="none" w:sz="0" w:space="0" w:color="auto"/>
        <w:right w:val="none" w:sz="0" w:space="0" w:color="auto"/>
      </w:divBdr>
    </w:div>
    <w:div w:id="1058359438">
      <w:bodyDiv w:val="1"/>
      <w:marLeft w:val="0"/>
      <w:marRight w:val="0"/>
      <w:marTop w:val="0"/>
      <w:marBottom w:val="0"/>
      <w:divBdr>
        <w:top w:val="none" w:sz="0" w:space="0" w:color="auto"/>
        <w:left w:val="none" w:sz="0" w:space="0" w:color="auto"/>
        <w:bottom w:val="none" w:sz="0" w:space="0" w:color="auto"/>
        <w:right w:val="none" w:sz="0" w:space="0" w:color="auto"/>
      </w:divBdr>
    </w:div>
    <w:div w:id="1059593181">
      <w:bodyDiv w:val="1"/>
      <w:marLeft w:val="0"/>
      <w:marRight w:val="0"/>
      <w:marTop w:val="0"/>
      <w:marBottom w:val="0"/>
      <w:divBdr>
        <w:top w:val="none" w:sz="0" w:space="0" w:color="auto"/>
        <w:left w:val="none" w:sz="0" w:space="0" w:color="auto"/>
        <w:bottom w:val="none" w:sz="0" w:space="0" w:color="auto"/>
        <w:right w:val="none" w:sz="0" w:space="0" w:color="auto"/>
      </w:divBdr>
    </w:div>
    <w:div w:id="1060250531">
      <w:bodyDiv w:val="1"/>
      <w:marLeft w:val="0"/>
      <w:marRight w:val="0"/>
      <w:marTop w:val="0"/>
      <w:marBottom w:val="0"/>
      <w:divBdr>
        <w:top w:val="none" w:sz="0" w:space="0" w:color="auto"/>
        <w:left w:val="none" w:sz="0" w:space="0" w:color="auto"/>
        <w:bottom w:val="none" w:sz="0" w:space="0" w:color="auto"/>
        <w:right w:val="none" w:sz="0" w:space="0" w:color="auto"/>
      </w:divBdr>
    </w:div>
    <w:div w:id="1066104705">
      <w:bodyDiv w:val="1"/>
      <w:marLeft w:val="0"/>
      <w:marRight w:val="0"/>
      <w:marTop w:val="0"/>
      <w:marBottom w:val="0"/>
      <w:divBdr>
        <w:top w:val="none" w:sz="0" w:space="0" w:color="auto"/>
        <w:left w:val="none" w:sz="0" w:space="0" w:color="auto"/>
        <w:bottom w:val="none" w:sz="0" w:space="0" w:color="auto"/>
        <w:right w:val="none" w:sz="0" w:space="0" w:color="auto"/>
      </w:divBdr>
    </w:div>
    <w:div w:id="1066144012">
      <w:bodyDiv w:val="1"/>
      <w:marLeft w:val="0"/>
      <w:marRight w:val="0"/>
      <w:marTop w:val="0"/>
      <w:marBottom w:val="0"/>
      <w:divBdr>
        <w:top w:val="none" w:sz="0" w:space="0" w:color="auto"/>
        <w:left w:val="none" w:sz="0" w:space="0" w:color="auto"/>
        <w:bottom w:val="none" w:sz="0" w:space="0" w:color="auto"/>
        <w:right w:val="none" w:sz="0" w:space="0" w:color="auto"/>
      </w:divBdr>
    </w:div>
    <w:div w:id="1069158929">
      <w:bodyDiv w:val="1"/>
      <w:marLeft w:val="0"/>
      <w:marRight w:val="0"/>
      <w:marTop w:val="0"/>
      <w:marBottom w:val="0"/>
      <w:divBdr>
        <w:top w:val="none" w:sz="0" w:space="0" w:color="auto"/>
        <w:left w:val="none" w:sz="0" w:space="0" w:color="auto"/>
        <w:bottom w:val="none" w:sz="0" w:space="0" w:color="auto"/>
        <w:right w:val="none" w:sz="0" w:space="0" w:color="auto"/>
      </w:divBdr>
    </w:div>
    <w:div w:id="1069767169">
      <w:bodyDiv w:val="1"/>
      <w:marLeft w:val="0"/>
      <w:marRight w:val="0"/>
      <w:marTop w:val="0"/>
      <w:marBottom w:val="0"/>
      <w:divBdr>
        <w:top w:val="none" w:sz="0" w:space="0" w:color="auto"/>
        <w:left w:val="none" w:sz="0" w:space="0" w:color="auto"/>
        <w:bottom w:val="none" w:sz="0" w:space="0" w:color="auto"/>
        <w:right w:val="none" w:sz="0" w:space="0" w:color="auto"/>
      </w:divBdr>
    </w:div>
    <w:div w:id="1070733235">
      <w:bodyDiv w:val="1"/>
      <w:marLeft w:val="0"/>
      <w:marRight w:val="0"/>
      <w:marTop w:val="0"/>
      <w:marBottom w:val="0"/>
      <w:divBdr>
        <w:top w:val="none" w:sz="0" w:space="0" w:color="auto"/>
        <w:left w:val="none" w:sz="0" w:space="0" w:color="auto"/>
        <w:bottom w:val="none" w:sz="0" w:space="0" w:color="auto"/>
        <w:right w:val="none" w:sz="0" w:space="0" w:color="auto"/>
      </w:divBdr>
    </w:div>
    <w:div w:id="1074887653">
      <w:bodyDiv w:val="1"/>
      <w:marLeft w:val="0"/>
      <w:marRight w:val="0"/>
      <w:marTop w:val="0"/>
      <w:marBottom w:val="0"/>
      <w:divBdr>
        <w:top w:val="none" w:sz="0" w:space="0" w:color="auto"/>
        <w:left w:val="none" w:sz="0" w:space="0" w:color="auto"/>
        <w:bottom w:val="none" w:sz="0" w:space="0" w:color="auto"/>
        <w:right w:val="none" w:sz="0" w:space="0" w:color="auto"/>
      </w:divBdr>
    </w:div>
    <w:div w:id="1083338474">
      <w:bodyDiv w:val="1"/>
      <w:marLeft w:val="0"/>
      <w:marRight w:val="0"/>
      <w:marTop w:val="0"/>
      <w:marBottom w:val="0"/>
      <w:divBdr>
        <w:top w:val="none" w:sz="0" w:space="0" w:color="auto"/>
        <w:left w:val="none" w:sz="0" w:space="0" w:color="auto"/>
        <w:bottom w:val="none" w:sz="0" w:space="0" w:color="auto"/>
        <w:right w:val="none" w:sz="0" w:space="0" w:color="auto"/>
      </w:divBdr>
    </w:div>
    <w:div w:id="1087072894">
      <w:bodyDiv w:val="1"/>
      <w:marLeft w:val="0"/>
      <w:marRight w:val="0"/>
      <w:marTop w:val="0"/>
      <w:marBottom w:val="0"/>
      <w:divBdr>
        <w:top w:val="none" w:sz="0" w:space="0" w:color="auto"/>
        <w:left w:val="none" w:sz="0" w:space="0" w:color="auto"/>
        <w:bottom w:val="none" w:sz="0" w:space="0" w:color="auto"/>
        <w:right w:val="none" w:sz="0" w:space="0" w:color="auto"/>
      </w:divBdr>
    </w:div>
    <w:div w:id="1092386681">
      <w:bodyDiv w:val="1"/>
      <w:marLeft w:val="0"/>
      <w:marRight w:val="0"/>
      <w:marTop w:val="0"/>
      <w:marBottom w:val="0"/>
      <w:divBdr>
        <w:top w:val="none" w:sz="0" w:space="0" w:color="auto"/>
        <w:left w:val="none" w:sz="0" w:space="0" w:color="auto"/>
        <w:bottom w:val="none" w:sz="0" w:space="0" w:color="auto"/>
        <w:right w:val="none" w:sz="0" w:space="0" w:color="auto"/>
      </w:divBdr>
    </w:div>
    <w:div w:id="1094982061">
      <w:bodyDiv w:val="1"/>
      <w:marLeft w:val="0"/>
      <w:marRight w:val="0"/>
      <w:marTop w:val="0"/>
      <w:marBottom w:val="0"/>
      <w:divBdr>
        <w:top w:val="none" w:sz="0" w:space="0" w:color="auto"/>
        <w:left w:val="none" w:sz="0" w:space="0" w:color="auto"/>
        <w:bottom w:val="none" w:sz="0" w:space="0" w:color="auto"/>
        <w:right w:val="none" w:sz="0" w:space="0" w:color="auto"/>
      </w:divBdr>
    </w:div>
    <w:div w:id="1097483376">
      <w:bodyDiv w:val="1"/>
      <w:marLeft w:val="0"/>
      <w:marRight w:val="0"/>
      <w:marTop w:val="0"/>
      <w:marBottom w:val="0"/>
      <w:divBdr>
        <w:top w:val="none" w:sz="0" w:space="0" w:color="auto"/>
        <w:left w:val="none" w:sz="0" w:space="0" w:color="auto"/>
        <w:bottom w:val="none" w:sz="0" w:space="0" w:color="auto"/>
        <w:right w:val="none" w:sz="0" w:space="0" w:color="auto"/>
      </w:divBdr>
    </w:div>
    <w:div w:id="1101031634">
      <w:bodyDiv w:val="1"/>
      <w:marLeft w:val="0"/>
      <w:marRight w:val="0"/>
      <w:marTop w:val="0"/>
      <w:marBottom w:val="0"/>
      <w:divBdr>
        <w:top w:val="none" w:sz="0" w:space="0" w:color="auto"/>
        <w:left w:val="none" w:sz="0" w:space="0" w:color="auto"/>
        <w:bottom w:val="none" w:sz="0" w:space="0" w:color="auto"/>
        <w:right w:val="none" w:sz="0" w:space="0" w:color="auto"/>
      </w:divBdr>
    </w:div>
    <w:div w:id="1102799428">
      <w:bodyDiv w:val="1"/>
      <w:marLeft w:val="0"/>
      <w:marRight w:val="0"/>
      <w:marTop w:val="0"/>
      <w:marBottom w:val="0"/>
      <w:divBdr>
        <w:top w:val="none" w:sz="0" w:space="0" w:color="auto"/>
        <w:left w:val="none" w:sz="0" w:space="0" w:color="auto"/>
        <w:bottom w:val="none" w:sz="0" w:space="0" w:color="auto"/>
        <w:right w:val="none" w:sz="0" w:space="0" w:color="auto"/>
      </w:divBdr>
    </w:div>
    <w:div w:id="1111121956">
      <w:bodyDiv w:val="1"/>
      <w:marLeft w:val="0"/>
      <w:marRight w:val="0"/>
      <w:marTop w:val="0"/>
      <w:marBottom w:val="0"/>
      <w:divBdr>
        <w:top w:val="none" w:sz="0" w:space="0" w:color="auto"/>
        <w:left w:val="none" w:sz="0" w:space="0" w:color="auto"/>
        <w:bottom w:val="none" w:sz="0" w:space="0" w:color="auto"/>
        <w:right w:val="none" w:sz="0" w:space="0" w:color="auto"/>
      </w:divBdr>
    </w:div>
    <w:div w:id="1116680114">
      <w:bodyDiv w:val="1"/>
      <w:marLeft w:val="0"/>
      <w:marRight w:val="0"/>
      <w:marTop w:val="0"/>
      <w:marBottom w:val="0"/>
      <w:divBdr>
        <w:top w:val="none" w:sz="0" w:space="0" w:color="auto"/>
        <w:left w:val="none" w:sz="0" w:space="0" w:color="auto"/>
        <w:bottom w:val="none" w:sz="0" w:space="0" w:color="auto"/>
        <w:right w:val="none" w:sz="0" w:space="0" w:color="auto"/>
      </w:divBdr>
    </w:div>
    <w:div w:id="1121920680">
      <w:bodyDiv w:val="1"/>
      <w:marLeft w:val="0"/>
      <w:marRight w:val="0"/>
      <w:marTop w:val="0"/>
      <w:marBottom w:val="0"/>
      <w:divBdr>
        <w:top w:val="none" w:sz="0" w:space="0" w:color="auto"/>
        <w:left w:val="none" w:sz="0" w:space="0" w:color="auto"/>
        <w:bottom w:val="none" w:sz="0" w:space="0" w:color="auto"/>
        <w:right w:val="none" w:sz="0" w:space="0" w:color="auto"/>
      </w:divBdr>
    </w:div>
    <w:div w:id="1128202404">
      <w:bodyDiv w:val="1"/>
      <w:marLeft w:val="0"/>
      <w:marRight w:val="0"/>
      <w:marTop w:val="0"/>
      <w:marBottom w:val="0"/>
      <w:divBdr>
        <w:top w:val="none" w:sz="0" w:space="0" w:color="auto"/>
        <w:left w:val="none" w:sz="0" w:space="0" w:color="auto"/>
        <w:bottom w:val="none" w:sz="0" w:space="0" w:color="auto"/>
        <w:right w:val="none" w:sz="0" w:space="0" w:color="auto"/>
      </w:divBdr>
    </w:div>
    <w:div w:id="1143349899">
      <w:bodyDiv w:val="1"/>
      <w:marLeft w:val="0"/>
      <w:marRight w:val="0"/>
      <w:marTop w:val="0"/>
      <w:marBottom w:val="0"/>
      <w:divBdr>
        <w:top w:val="none" w:sz="0" w:space="0" w:color="auto"/>
        <w:left w:val="none" w:sz="0" w:space="0" w:color="auto"/>
        <w:bottom w:val="none" w:sz="0" w:space="0" w:color="auto"/>
        <w:right w:val="none" w:sz="0" w:space="0" w:color="auto"/>
      </w:divBdr>
    </w:div>
    <w:div w:id="1148782963">
      <w:bodyDiv w:val="1"/>
      <w:marLeft w:val="0"/>
      <w:marRight w:val="0"/>
      <w:marTop w:val="0"/>
      <w:marBottom w:val="0"/>
      <w:divBdr>
        <w:top w:val="none" w:sz="0" w:space="0" w:color="auto"/>
        <w:left w:val="none" w:sz="0" w:space="0" w:color="auto"/>
        <w:bottom w:val="none" w:sz="0" w:space="0" w:color="auto"/>
        <w:right w:val="none" w:sz="0" w:space="0" w:color="auto"/>
      </w:divBdr>
    </w:div>
    <w:div w:id="1157650664">
      <w:bodyDiv w:val="1"/>
      <w:marLeft w:val="0"/>
      <w:marRight w:val="0"/>
      <w:marTop w:val="0"/>
      <w:marBottom w:val="0"/>
      <w:divBdr>
        <w:top w:val="none" w:sz="0" w:space="0" w:color="auto"/>
        <w:left w:val="none" w:sz="0" w:space="0" w:color="auto"/>
        <w:bottom w:val="none" w:sz="0" w:space="0" w:color="auto"/>
        <w:right w:val="none" w:sz="0" w:space="0" w:color="auto"/>
      </w:divBdr>
    </w:div>
    <w:div w:id="1158039292">
      <w:bodyDiv w:val="1"/>
      <w:marLeft w:val="0"/>
      <w:marRight w:val="0"/>
      <w:marTop w:val="0"/>
      <w:marBottom w:val="0"/>
      <w:divBdr>
        <w:top w:val="none" w:sz="0" w:space="0" w:color="auto"/>
        <w:left w:val="none" w:sz="0" w:space="0" w:color="auto"/>
        <w:bottom w:val="none" w:sz="0" w:space="0" w:color="auto"/>
        <w:right w:val="none" w:sz="0" w:space="0" w:color="auto"/>
      </w:divBdr>
    </w:div>
    <w:div w:id="1159150389">
      <w:bodyDiv w:val="1"/>
      <w:marLeft w:val="0"/>
      <w:marRight w:val="0"/>
      <w:marTop w:val="0"/>
      <w:marBottom w:val="0"/>
      <w:divBdr>
        <w:top w:val="none" w:sz="0" w:space="0" w:color="auto"/>
        <w:left w:val="none" w:sz="0" w:space="0" w:color="auto"/>
        <w:bottom w:val="none" w:sz="0" w:space="0" w:color="auto"/>
        <w:right w:val="none" w:sz="0" w:space="0" w:color="auto"/>
      </w:divBdr>
    </w:div>
    <w:div w:id="1165898854">
      <w:bodyDiv w:val="1"/>
      <w:marLeft w:val="0"/>
      <w:marRight w:val="0"/>
      <w:marTop w:val="0"/>
      <w:marBottom w:val="0"/>
      <w:divBdr>
        <w:top w:val="none" w:sz="0" w:space="0" w:color="auto"/>
        <w:left w:val="none" w:sz="0" w:space="0" w:color="auto"/>
        <w:bottom w:val="none" w:sz="0" w:space="0" w:color="auto"/>
        <w:right w:val="none" w:sz="0" w:space="0" w:color="auto"/>
      </w:divBdr>
    </w:div>
    <w:div w:id="1167935853">
      <w:bodyDiv w:val="1"/>
      <w:marLeft w:val="0"/>
      <w:marRight w:val="0"/>
      <w:marTop w:val="0"/>
      <w:marBottom w:val="0"/>
      <w:divBdr>
        <w:top w:val="none" w:sz="0" w:space="0" w:color="auto"/>
        <w:left w:val="none" w:sz="0" w:space="0" w:color="auto"/>
        <w:bottom w:val="none" w:sz="0" w:space="0" w:color="auto"/>
        <w:right w:val="none" w:sz="0" w:space="0" w:color="auto"/>
      </w:divBdr>
    </w:div>
    <w:div w:id="1169248743">
      <w:bodyDiv w:val="1"/>
      <w:marLeft w:val="0"/>
      <w:marRight w:val="0"/>
      <w:marTop w:val="0"/>
      <w:marBottom w:val="0"/>
      <w:divBdr>
        <w:top w:val="none" w:sz="0" w:space="0" w:color="auto"/>
        <w:left w:val="none" w:sz="0" w:space="0" w:color="auto"/>
        <w:bottom w:val="none" w:sz="0" w:space="0" w:color="auto"/>
        <w:right w:val="none" w:sz="0" w:space="0" w:color="auto"/>
      </w:divBdr>
    </w:div>
    <w:div w:id="1179276414">
      <w:bodyDiv w:val="1"/>
      <w:marLeft w:val="0"/>
      <w:marRight w:val="0"/>
      <w:marTop w:val="0"/>
      <w:marBottom w:val="0"/>
      <w:divBdr>
        <w:top w:val="none" w:sz="0" w:space="0" w:color="auto"/>
        <w:left w:val="none" w:sz="0" w:space="0" w:color="auto"/>
        <w:bottom w:val="none" w:sz="0" w:space="0" w:color="auto"/>
        <w:right w:val="none" w:sz="0" w:space="0" w:color="auto"/>
      </w:divBdr>
    </w:div>
    <w:div w:id="1184593656">
      <w:bodyDiv w:val="1"/>
      <w:marLeft w:val="0"/>
      <w:marRight w:val="0"/>
      <w:marTop w:val="0"/>
      <w:marBottom w:val="0"/>
      <w:divBdr>
        <w:top w:val="none" w:sz="0" w:space="0" w:color="auto"/>
        <w:left w:val="none" w:sz="0" w:space="0" w:color="auto"/>
        <w:bottom w:val="none" w:sz="0" w:space="0" w:color="auto"/>
        <w:right w:val="none" w:sz="0" w:space="0" w:color="auto"/>
      </w:divBdr>
    </w:div>
    <w:div w:id="1184782271">
      <w:bodyDiv w:val="1"/>
      <w:marLeft w:val="0"/>
      <w:marRight w:val="0"/>
      <w:marTop w:val="0"/>
      <w:marBottom w:val="0"/>
      <w:divBdr>
        <w:top w:val="none" w:sz="0" w:space="0" w:color="auto"/>
        <w:left w:val="none" w:sz="0" w:space="0" w:color="auto"/>
        <w:bottom w:val="none" w:sz="0" w:space="0" w:color="auto"/>
        <w:right w:val="none" w:sz="0" w:space="0" w:color="auto"/>
      </w:divBdr>
    </w:div>
    <w:div w:id="1188907087">
      <w:bodyDiv w:val="1"/>
      <w:marLeft w:val="0"/>
      <w:marRight w:val="0"/>
      <w:marTop w:val="0"/>
      <w:marBottom w:val="0"/>
      <w:divBdr>
        <w:top w:val="none" w:sz="0" w:space="0" w:color="auto"/>
        <w:left w:val="none" w:sz="0" w:space="0" w:color="auto"/>
        <w:bottom w:val="none" w:sz="0" w:space="0" w:color="auto"/>
        <w:right w:val="none" w:sz="0" w:space="0" w:color="auto"/>
      </w:divBdr>
    </w:div>
    <w:div w:id="1196583510">
      <w:bodyDiv w:val="1"/>
      <w:marLeft w:val="0"/>
      <w:marRight w:val="0"/>
      <w:marTop w:val="0"/>
      <w:marBottom w:val="0"/>
      <w:divBdr>
        <w:top w:val="none" w:sz="0" w:space="0" w:color="auto"/>
        <w:left w:val="none" w:sz="0" w:space="0" w:color="auto"/>
        <w:bottom w:val="none" w:sz="0" w:space="0" w:color="auto"/>
        <w:right w:val="none" w:sz="0" w:space="0" w:color="auto"/>
      </w:divBdr>
    </w:div>
    <w:div w:id="1198009621">
      <w:bodyDiv w:val="1"/>
      <w:marLeft w:val="0"/>
      <w:marRight w:val="0"/>
      <w:marTop w:val="0"/>
      <w:marBottom w:val="0"/>
      <w:divBdr>
        <w:top w:val="none" w:sz="0" w:space="0" w:color="auto"/>
        <w:left w:val="none" w:sz="0" w:space="0" w:color="auto"/>
        <w:bottom w:val="none" w:sz="0" w:space="0" w:color="auto"/>
        <w:right w:val="none" w:sz="0" w:space="0" w:color="auto"/>
      </w:divBdr>
    </w:div>
    <w:div w:id="1198617066">
      <w:bodyDiv w:val="1"/>
      <w:marLeft w:val="0"/>
      <w:marRight w:val="0"/>
      <w:marTop w:val="0"/>
      <w:marBottom w:val="0"/>
      <w:divBdr>
        <w:top w:val="none" w:sz="0" w:space="0" w:color="auto"/>
        <w:left w:val="none" w:sz="0" w:space="0" w:color="auto"/>
        <w:bottom w:val="none" w:sz="0" w:space="0" w:color="auto"/>
        <w:right w:val="none" w:sz="0" w:space="0" w:color="auto"/>
      </w:divBdr>
    </w:div>
    <w:div w:id="1199658752">
      <w:bodyDiv w:val="1"/>
      <w:marLeft w:val="0"/>
      <w:marRight w:val="0"/>
      <w:marTop w:val="0"/>
      <w:marBottom w:val="0"/>
      <w:divBdr>
        <w:top w:val="none" w:sz="0" w:space="0" w:color="auto"/>
        <w:left w:val="none" w:sz="0" w:space="0" w:color="auto"/>
        <w:bottom w:val="none" w:sz="0" w:space="0" w:color="auto"/>
        <w:right w:val="none" w:sz="0" w:space="0" w:color="auto"/>
      </w:divBdr>
    </w:div>
    <w:div w:id="1218203234">
      <w:bodyDiv w:val="1"/>
      <w:marLeft w:val="0"/>
      <w:marRight w:val="0"/>
      <w:marTop w:val="0"/>
      <w:marBottom w:val="0"/>
      <w:divBdr>
        <w:top w:val="none" w:sz="0" w:space="0" w:color="auto"/>
        <w:left w:val="none" w:sz="0" w:space="0" w:color="auto"/>
        <w:bottom w:val="none" w:sz="0" w:space="0" w:color="auto"/>
        <w:right w:val="none" w:sz="0" w:space="0" w:color="auto"/>
      </w:divBdr>
    </w:div>
    <w:div w:id="1218591709">
      <w:bodyDiv w:val="1"/>
      <w:marLeft w:val="0"/>
      <w:marRight w:val="0"/>
      <w:marTop w:val="0"/>
      <w:marBottom w:val="0"/>
      <w:divBdr>
        <w:top w:val="none" w:sz="0" w:space="0" w:color="auto"/>
        <w:left w:val="none" w:sz="0" w:space="0" w:color="auto"/>
        <w:bottom w:val="none" w:sz="0" w:space="0" w:color="auto"/>
        <w:right w:val="none" w:sz="0" w:space="0" w:color="auto"/>
      </w:divBdr>
    </w:div>
    <w:div w:id="1224220153">
      <w:bodyDiv w:val="1"/>
      <w:marLeft w:val="0"/>
      <w:marRight w:val="0"/>
      <w:marTop w:val="0"/>
      <w:marBottom w:val="0"/>
      <w:divBdr>
        <w:top w:val="none" w:sz="0" w:space="0" w:color="auto"/>
        <w:left w:val="none" w:sz="0" w:space="0" w:color="auto"/>
        <w:bottom w:val="none" w:sz="0" w:space="0" w:color="auto"/>
        <w:right w:val="none" w:sz="0" w:space="0" w:color="auto"/>
      </w:divBdr>
    </w:div>
    <w:div w:id="1224297322">
      <w:bodyDiv w:val="1"/>
      <w:marLeft w:val="0"/>
      <w:marRight w:val="0"/>
      <w:marTop w:val="0"/>
      <w:marBottom w:val="0"/>
      <w:divBdr>
        <w:top w:val="none" w:sz="0" w:space="0" w:color="auto"/>
        <w:left w:val="none" w:sz="0" w:space="0" w:color="auto"/>
        <w:bottom w:val="none" w:sz="0" w:space="0" w:color="auto"/>
        <w:right w:val="none" w:sz="0" w:space="0" w:color="auto"/>
      </w:divBdr>
    </w:div>
    <w:div w:id="1229461955">
      <w:bodyDiv w:val="1"/>
      <w:marLeft w:val="0"/>
      <w:marRight w:val="0"/>
      <w:marTop w:val="0"/>
      <w:marBottom w:val="0"/>
      <w:divBdr>
        <w:top w:val="none" w:sz="0" w:space="0" w:color="auto"/>
        <w:left w:val="none" w:sz="0" w:space="0" w:color="auto"/>
        <w:bottom w:val="none" w:sz="0" w:space="0" w:color="auto"/>
        <w:right w:val="none" w:sz="0" w:space="0" w:color="auto"/>
      </w:divBdr>
    </w:div>
    <w:div w:id="1248807836">
      <w:bodyDiv w:val="1"/>
      <w:marLeft w:val="0"/>
      <w:marRight w:val="0"/>
      <w:marTop w:val="0"/>
      <w:marBottom w:val="0"/>
      <w:divBdr>
        <w:top w:val="none" w:sz="0" w:space="0" w:color="auto"/>
        <w:left w:val="none" w:sz="0" w:space="0" w:color="auto"/>
        <w:bottom w:val="none" w:sz="0" w:space="0" w:color="auto"/>
        <w:right w:val="none" w:sz="0" w:space="0" w:color="auto"/>
      </w:divBdr>
    </w:div>
    <w:div w:id="1253468404">
      <w:bodyDiv w:val="1"/>
      <w:marLeft w:val="0"/>
      <w:marRight w:val="0"/>
      <w:marTop w:val="0"/>
      <w:marBottom w:val="0"/>
      <w:divBdr>
        <w:top w:val="none" w:sz="0" w:space="0" w:color="auto"/>
        <w:left w:val="none" w:sz="0" w:space="0" w:color="auto"/>
        <w:bottom w:val="none" w:sz="0" w:space="0" w:color="auto"/>
        <w:right w:val="none" w:sz="0" w:space="0" w:color="auto"/>
      </w:divBdr>
    </w:div>
    <w:div w:id="1255742701">
      <w:bodyDiv w:val="1"/>
      <w:marLeft w:val="0"/>
      <w:marRight w:val="0"/>
      <w:marTop w:val="0"/>
      <w:marBottom w:val="0"/>
      <w:divBdr>
        <w:top w:val="none" w:sz="0" w:space="0" w:color="auto"/>
        <w:left w:val="none" w:sz="0" w:space="0" w:color="auto"/>
        <w:bottom w:val="none" w:sz="0" w:space="0" w:color="auto"/>
        <w:right w:val="none" w:sz="0" w:space="0" w:color="auto"/>
      </w:divBdr>
    </w:div>
    <w:div w:id="1256400557">
      <w:bodyDiv w:val="1"/>
      <w:marLeft w:val="0"/>
      <w:marRight w:val="0"/>
      <w:marTop w:val="0"/>
      <w:marBottom w:val="0"/>
      <w:divBdr>
        <w:top w:val="none" w:sz="0" w:space="0" w:color="auto"/>
        <w:left w:val="none" w:sz="0" w:space="0" w:color="auto"/>
        <w:bottom w:val="none" w:sz="0" w:space="0" w:color="auto"/>
        <w:right w:val="none" w:sz="0" w:space="0" w:color="auto"/>
      </w:divBdr>
    </w:div>
    <w:div w:id="1262880032">
      <w:bodyDiv w:val="1"/>
      <w:marLeft w:val="0"/>
      <w:marRight w:val="0"/>
      <w:marTop w:val="0"/>
      <w:marBottom w:val="0"/>
      <w:divBdr>
        <w:top w:val="none" w:sz="0" w:space="0" w:color="auto"/>
        <w:left w:val="none" w:sz="0" w:space="0" w:color="auto"/>
        <w:bottom w:val="none" w:sz="0" w:space="0" w:color="auto"/>
        <w:right w:val="none" w:sz="0" w:space="0" w:color="auto"/>
      </w:divBdr>
    </w:div>
    <w:div w:id="1263757551">
      <w:bodyDiv w:val="1"/>
      <w:marLeft w:val="0"/>
      <w:marRight w:val="0"/>
      <w:marTop w:val="0"/>
      <w:marBottom w:val="0"/>
      <w:divBdr>
        <w:top w:val="none" w:sz="0" w:space="0" w:color="auto"/>
        <w:left w:val="none" w:sz="0" w:space="0" w:color="auto"/>
        <w:bottom w:val="none" w:sz="0" w:space="0" w:color="auto"/>
        <w:right w:val="none" w:sz="0" w:space="0" w:color="auto"/>
      </w:divBdr>
    </w:div>
    <w:div w:id="1268388111">
      <w:bodyDiv w:val="1"/>
      <w:marLeft w:val="0"/>
      <w:marRight w:val="0"/>
      <w:marTop w:val="0"/>
      <w:marBottom w:val="0"/>
      <w:divBdr>
        <w:top w:val="none" w:sz="0" w:space="0" w:color="auto"/>
        <w:left w:val="none" w:sz="0" w:space="0" w:color="auto"/>
        <w:bottom w:val="none" w:sz="0" w:space="0" w:color="auto"/>
        <w:right w:val="none" w:sz="0" w:space="0" w:color="auto"/>
      </w:divBdr>
    </w:div>
    <w:div w:id="1272325573">
      <w:bodyDiv w:val="1"/>
      <w:marLeft w:val="0"/>
      <w:marRight w:val="0"/>
      <w:marTop w:val="0"/>
      <w:marBottom w:val="0"/>
      <w:divBdr>
        <w:top w:val="none" w:sz="0" w:space="0" w:color="auto"/>
        <w:left w:val="none" w:sz="0" w:space="0" w:color="auto"/>
        <w:bottom w:val="none" w:sz="0" w:space="0" w:color="auto"/>
        <w:right w:val="none" w:sz="0" w:space="0" w:color="auto"/>
      </w:divBdr>
    </w:div>
    <w:div w:id="1288320025">
      <w:bodyDiv w:val="1"/>
      <w:marLeft w:val="0"/>
      <w:marRight w:val="0"/>
      <w:marTop w:val="0"/>
      <w:marBottom w:val="0"/>
      <w:divBdr>
        <w:top w:val="none" w:sz="0" w:space="0" w:color="auto"/>
        <w:left w:val="none" w:sz="0" w:space="0" w:color="auto"/>
        <w:bottom w:val="none" w:sz="0" w:space="0" w:color="auto"/>
        <w:right w:val="none" w:sz="0" w:space="0" w:color="auto"/>
      </w:divBdr>
    </w:div>
    <w:div w:id="1288581522">
      <w:bodyDiv w:val="1"/>
      <w:marLeft w:val="0"/>
      <w:marRight w:val="0"/>
      <w:marTop w:val="0"/>
      <w:marBottom w:val="0"/>
      <w:divBdr>
        <w:top w:val="none" w:sz="0" w:space="0" w:color="auto"/>
        <w:left w:val="none" w:sz="0" w:space="0" w:color="auto"/>
        <w:bottom w:val="none" w:sz="0" w:space="0" w:color="auto"/>
        <w:right w:val="none" w:sz="0" w:space="0" w:color="auto"/>
      </w:divBdr>
    </w:div>
    <w:div w:id="1288927808">
      <w:bodyDiv w:val="1"/>
      <w:marLeft w:val="0"/>
      <w:marRight w:val="0"/>
      <w:marTop w:val="0"/>
      <w:marBottom w:val="0"/>
      <w:divBdr>
        <w:top w:val="none" w:sz="0" w:space="0" w:color="auto"/>
        <w:left w:val="none" w:sz="0" w:space="0" w:color="auto"/>
        <w:bottom w:val="none" w:sz="0" w:space="0" w:color="auto"/>
        <w:right w:val="none" w:sz="0" w:space="0" w:color="auto"/>
      </w:divBdr>
    </w:div>
    <w:div w:id="1292982926">
      <w:bodyDiv w:val="1"/>
      <w:marLeft w:val="0"/>
      <w:marRight w:val="0"/>
      <w:marTop w:val="0"/>
      <w:marBottom w:val="0"/>
      <w:divBdr>
        <w:top w:val="none" w:sz="0" w:space="0" w:color="auto"/>
        <w:left w:val="none" w:sz="0" w:space="0" w:color="auto"/>
        <w:bottom w:val="none" w:sz="0" w:space="0" w:color="auto"/>
        <w:right w:val="none" w:sz="0" w:space="0" w:color="auto"/>
      </w:divBdr>
    </w:div>
    <w:div w:id="1296595578">
      <w:bodyDiv w:val="1"/>
      <w:marLeft w:val="0"/>
      <w:marRight w:val="0"/>
      <w:marTop w:val="0"/>
      <w:marBottom w:val="0"/>
      <w:divBdr>
        <w:top w:val="none" w:sz="0" w:space="0" w:color="auto"/>
        <w:left w:val="none" w:sz="0" w:space="0" w:color="auto"/>
        <w:bottom w:val="none" w:sz="0" w:space="0" w:color="auto"/>
        <w:right w:val="none" w:sz="0" w:space="0" w:color="auto"/>
      </w:divBdr>
    </w:div>
    <w:div w:id="1297222005">
      <w:bodyDiv w:val="1"/>
      <w:marLeft w:val="0"/>
      <w:marRight w:val="0"/>
      <w:marTop w:val="0"/>
      <w:marBottom w:val="0"/>
      <w:divBdr>
        <w:top w:val="none" w:sz="0" w:space="0" w:color="auto"/>
        <w:left w:val="none" w:sz="0" w:space="0" w:color="auto"/>
        <w:bottom w:val="none" w:sz="0" w:space="0" w:color="auto"/>
        <w:right w:val="none" w:sz="0" w:space="0" w:color="auto"/>
      </w:divBdr>
    </w:div>
    <w:div w:id="1299528317">
      <w:bodyDiv w:val="1"/>
      <w:marLeft w:val="0"/>
      <w:marRight w:val="0"/>
      <w:marTop w:val="0"/>
      <w:marBottom w:val="0"/>
      <w:divBdr>
        <w:top w:val="none" w:sz="0" w:space="0" w:color="auto"/>
        <w:left w:val="none" w:sz="0" w:space="0" w:color="auto"/>
        <w:bottom w:val="none" w:sz="0" w:space="0" w:color="auto"/>
        <w:right w:val="none" w:sz="0" w:space="0" w:color="auto"/>
      </w:divBdr>
    </w:div>
    <w:div w:id="1303845863">
      <w:bodyDiv w:val="1"/>
      <w:marLeft w:val="0"/>
      <w:marRight w:val="0"/>
      <w:marTop w:val="0"/>
      <w:marBottom w:val="0"/>
      <w:divBdr>
        <w:top w:val="none" w:sz="0" w:space="0" w:color="auto"/>
        <w:left w:val="none" w:sz="0" w:space="0" w:color="auto"/>
        <w:bottom w:val="none" w:sz="0" w:space="0" w:color="auto"/>
        <w:right w:val="none" w:sz="0" w:space="0" w:color="auto"/>
      </w:divBdr>
    </w:div>
    <w:div w:id="1308049261">
      <w:bodyDiv w:val="1"/>
      <w:marLeft w:val="0"/>
      <w:marRight w:val="0"/>
      <w:marTop w:val="0"/>
      <w:marBottom w:val="0"/>
      <w:divBdr>
        <w:top w:val="none" w:sz="0" w:space="0" w:color="auto"/>
        <w:left w:val="none" w:sz="0" w:space="0" w:color="auto"/>
        <w:bottom w:val="none" w:sz="0" w:space="0" w:color="auto"/>
        <w:right w:val="none" w:sz="0" w:space="0" w:color="auto"/>
      </w:divBdr>
    </w:div>
    <w:div w:id="1310131848">
      <w:bodyDiv w:val="1"/>
      <w:marLeft w:val="0"/>
      <w:marRight w:val="0"/>
      <w:marTop w:val="0"/>
      <w:marBottom w:val="0"/>
      <w:divBdr>
        <w:top w:val="none" w:sz="0" w:space="0" w:color="auto"/>
        <w:left w:val="none" w:sz="0" w:space="0" w:color="auto"/>
        <w:bottom w:val="none" w:sz="0" w:space="0" w:color="auto"/>
        <w:right w:val="none" w:sz="0" w:space="0" w:color="auto"/>
      </w:divBdr>
    </w:div>
    <w:div w:id="1314260026">
      <w:bodyDiv w:val="1"/>
      <w:marLeft w:val="0"/>
      <w:marRight w:val="0"/>
      <w:marTop w:val="0"/>
      <w:marBottom w:val="0"/>
      <w:divBdr>
        <w:top w:val="none" w:sz="0" w:space="0" w:color="auto"/>
        <w:left w:val="none" w:sz="0" w:space="0" w:color="auto"/>
        <w:bottom w:val="none" w:sz="0" w:space="0" w:color="auto"/>
        <w:right w:val="none" w:sz="0" w:space="0" w:color="auto"/>
      </w:divBdr>
    </w:div>
    <w:div w:id="1316298776">
      <w:bodyDiv w:val="1"/>
      <w:marLeft w:val="0"/>
      <w:marRight w:val="0"/>
      <w:marTop w:val="0"/>
      <w:marBottom w:val="0"/>
      <w:divBdr>
        <w:top w:val="none" w:sz="0" w:space="0" w:color="auto"/>
        <w:left w:val="none" w:sz="0" w:space="0" w:color="auto"/>
        <w:bottom w:val="none" w:sz="0" w:space="0" w:color="auto"/>
        <w:right w:val="none" w:sz="0" w:space="0" w:color="auto"/>
      </w:divBdr>
    </w:div>
    <w:div w:id="1318538426">
      <w:bodyDiv w:val="1"/>
      <w:marLeft w:val="0"/>
      <w:marRight w:val="0"/>
      <w:marTop w:val="0"/>
      <w:marBottom w:val="0"/>
      <w:divBdr>
        <w:top w:val="none" w:sz="0" w:space="0" w:color="auto"/>
        <w:left w:val="none" w:sz="0" w:space="0" w:color="auto"/>
        <w:bottom w:val="none" w:sz="0" w:space="0" w:color="auto"/>
        <w:right w:val="none" w:sz="0" w:space="0" w:color="auto"/>
      </w:divBdr>
    </w:div>
    <w:div w:id="1322735418">
      <w:bodyDiv w:val="1"/>
      <w:marLeft w:val="0"/>
      <w:marRight w:val="0"/>
      <w:marTop w:val="0"/>
      <w:marBottom w:val="0"/>
      <w:divBdr>
        <w:top w:val="none" w:sz="0" w:space="0" w:color="auto"/>
        <w:left w:val="none" w:sz="0" w:space="0" w:color="auto"/>
        <w:bottom w:val="none" w:sz="0" w:space="0" w:color="auto"/>
        <w:right w:val="none" w:sz="0" w:space="0" w:color="auto"/>
      </w:divBdr>
    </w:div>
    <w:div w:id="1341466633">
      <w:bodyDiv w:val="1"/>
      <w:marLeft w:val="0"/>
      <w:marRight w:val="0"/>
      <w:marTop w:val="0"/>
      <w:marBottom w:val="0"/>
      <w:divBdr>
        <w:top w:val="none" w:sz="0" w:space="0" w:color="auto"/>
        <w:left w:val="none" w:sz="0" w:space="0" w:color="auto"/>
        <w:bottom w:val="none" w:sz="0" w:space="0" w:color="auto"/>
        <w:right w:val="none" w:sz="0" w:space="0" w:color="auto"/>
      </w:divBdr>
    </w:div>
    <w:div w:id="1346710566">
      <w:bodyDiv w:val="1"/>
      <w:marLeft w:val="0"/>
      <w:marRight w:val="0"/>
      <w:marTop w:val="0"/>
      <w:marBottom w:val="0"/>
      <w:divBdr>
        <w:top w:val="none" w:sz="0" w:space="0" w:color="auto"/>
        <w:left w:val="none" w:sz="0" w:space="0" w:color="auto"/>
        <w:bottom w:val="none" w:sz="0" w:space="0" w:color="auto"/>
        <w:right w:val="none" w:sz="0" w:space="0" w:color="auto"/>
      </w:divBdr>
    </w:div>
    <w:div w:id="1351764404">
      <w:bodyDiv w:val="1"/>
      <w:marLeft w:val="0"/>
      <w:marRight w:val="0"/>
      <w:marTop w:val="0"/>
      <w:marBottom w:val="0"/>
      <w:divBdr>
        <w:top w:val="none" w:sz="0" w:space="0" w:color="auto"/>
        <w:left w:val="none" w:sz="0" w:space="0" w:color="auto"/>
        <w:bottom w:val="none" w:sz="0" w:space="0" w:color="auto"/>
        <w:right w:val="none" w:sz="0" w:space="0" w:color="auto"/>
      </w:divBdr>
    </w:div>
    <w:div w:id="1362784333">
      <w:bodyDiv w:val="1"/>
      <w:marLeft w:val="0"/>
      <w:marRight w:val="0"/>
      <w:marTop w:val="0"/>
      <w:marBottom w:val="0"/>
      <w:divBdr>
        <w:top w:val="none" w:sz="0" w:space="0" w:color="auto"/>
        <w:left w:val="none" w:sz="0" w:space="0" w:color="auto"/>
        <w:bottom w:val="none" w:sz="0" w:space="0" w:color="auto"/>
        <w:right w:val="none" w:sz="0" w:space="0" w:color="auto"/>
      </w:divBdr>
    </w:div>
    <w:div w:id="1367752358">
      <w:bodyDiv w:val="1"/>
      <w:marLeft w:val="0"/>
      <w:marRight w:val="0"/>
      <w:marTop w:val="0"/>
      <w:marBottom w:val="0"/>
      <w:divBdr>
        <w:top w:val="none" w:sz="0" w:space="0" w:color="auto"/>
        <w:left w:val="none" w:sz="0" w:space="0" w:color="auto"/>
        <w:bottom w:val="none" w:sz="0" w:space="0" w:color="auto"/>
        <w:right w:val="none" w:sz="0" w:space="0" w:color="auto"/>
      </w:divBdr>
    </w:div>
    <w:div w:id="1374843214">
      <w:bodyDiv w:val="1"/>
      <w:marLeft w:val="0"/>
      <w:marRight w:val="0"/>
      <w:marTop w:val="0"/>
      <w:marBottom w:val="0"/>
      <w:divBdr>
        <w:top w:val="none" w:sz="0" w:space="0" w:color="auto"/>
        <w:left w:val="none" w:sz="0" w:space="0" w:color="auto"/>
        <w:bottom w:val="none" w:sz="0" w:space="0" w:color="auto"/>
        <w:right w:val="none" w:sz="0" w:space="0" w:color="auto"/>
      </w:divBdr>
    </w:div>
    <w:div w:id="1379936741">
      <w:bodyDiv w:val="1"/>
      <w:marLeft w:val="0"/>
      <w:marRight w:val="0"/>
      <w:marTop w:val="0"/>
      <w:marBottom w:val="0"/>
      <w:divBdr>
        <w:top w:val="none" w:sz="0" w:space="0" w:color="auto"/>
        <w:left w:val="none" w:sz="0" w:space="0" w:color="auto"/>
        <w:bottom w:val="none" w:sz="0" w:space="0" w:color="auto"/>
        <w:right w:val="none" w:sz="0" w:space="0" w:color="auto"/>
      </w:divBdr>
    </w:div>
    <w:div w:id="1384062363">
      <w:bodyDiv w:val="1"/>
      <w:marLeft w:val="0"/>
      <w:marRight w:val="0"/>
      <w:marTop w:val="0"/>
      <w:marBottom w:val="0"/>
      <w:divBdr>
        <w:top w:val="none" w:sz="0" w:space="0" w:color="auto"/>
        <w:left w:val="none" w:sz="0" w:space="0" w:color="auto"/>
        <w:bottom w:val="none" w:sz="0" w:space="0" w:color="auto"/>
        <w:right w:val="none" w:sz="0" w:space="0" w:color="auto"/>
      </w:divBdr>
    </w:div>
    <w:div w:id="1385372551">
      <w:bodyDiv w:val="1"/>
      <w:marLeft w:val="0"/>
      <w:marRight w:val="0"/>
      <w:marTop w:val="0"/>
      <w:marBottom w:val="0"/>
      <w:divBdr>
        <w:top w:val="none" w:sz="0" w:space="0" w:color="auto"/>
        <w:left w:val="none" w:sz="0" w:space="0" w:color="auto"/>
        <w:bottom w:val="none" w:sz="0" w:space="0" w:color="auto"/>
        <w:right w:val="none" w:sz="0" w:space="0" w:color="auto"/>
      </w:divBdr>
    </w:div>
    <w:div w:id="1388917517">
      <w:bodyDiv w:val="1"/>
      <w:marLeft w:val="0"/>
      <w:marRight w:val="0"/>
      <w:marTop w:val="0"/>
      <w:marBottom w:val="0"/>
      <w:divBdr>
        <w:top w:val="none" w:sz="0" w:space="0" w:color="auto"/>
        <w:left w:val="none" w:sz="0" w:space="0" w:color="auto"/>
        <w:bottom w:val="none" w:sz="0" w:space="0" w:color="auto"/>
        <w:right w:val="none" w:sz="0" w:space="0" w:color="auto"/>
      </w:divBdr>
    </w:div>
    <w:div w:id="1390180767">
      <w:bodyDiv w:val="1"/>
      <w:marLeft w:val="0"/>
      <w:marRight w:val="0"/>
      <w:marTop w:val="0"/>
      <w:marBottom w:val="0"/>
      <w:divBdr>
        <w:top w:val="none" w:sz="0" w:space="0" w:color="auto"/>
        <w:left w:val="none" w:sz="0" w:space="0" w:color="auto"/>
        <w:bottom w:val="none" w:sz="0" w:space="0" w:color="auto"/>
        <w:right w:val="none" w:sz="0" w:space="0" w:color="auto"/>
      </w:divBdr>
    </w:div>
    <w:div w:id="1390616730">
      <w:bodyDiv w:val="1"/>
      <w:marLeft w:val="0"/>
      <w:marRight w:val="0"/>
      <w:marTop w:val="0"/>
      <w:marBottom w:val="0"/>
      <w:divBdr>
        <w:top w:val="none" w:sz="0" w:space="0" w:color="auto"/>
        <w:left w:val="none" w:sz="0" w:space="0" w:color="auto"/>
        <w:bottom w:val="none" w:sz="0" w:space="0" w:color="auto"/>
        <w:right w:val="none" w:sz="0" w:space="0" w:color="auto"/>
      </w:divBdr>
    </w:div>
    <w:div w:id="1397123905">
      <w:bodyDiv w:val="1"/>
      <w:marLeft w:val="0"/>
      <w:marRight w:val="0"/>
      <w:marTop w:val="0"/>
      <w:marBottom w:val="0"/>
      <w:divBdr>
        <w:top w:val="none" w:sz="0" w:space="0" w:color="auto"/>
        <w:left w:val="none" w:sz="0" w:space="0" w:color="auto"/>
        <w:bottom w:val="none" w:sz="0" w:space="0" w:color="auto"/>
        <w:right w:val="none" w:sz="0" w:space="0" w:color="auto"/>
      </w:divBdr>
    </w:div>
    <w:div w:id="1398548238">
      <w:bodyDiv w:val="1"/>
      <w:marLeft w:val="0"/>
      <w:marRight w:val="0"/>
      <w:marTop w:val="0"/>
      <w:marBottom w:val="0"/>
      <w:divBdr>
        <w:top w:val="none" w:sz="0" w:space="0" w:color="auto"/>
        <w:left w:val="none" w:sz="0" w:space="0" w:color="auto"/>
        <w:bottom w:val="none" w:sz="0" w:space="0" w:color="auto"/>
        <w:right w:val="none" w:sz="0" w:space="0" w:color="auto"/>
      </w:divBdr>
    </w:div>
    <w:div w:id="1403716077">
      <w:bodyDiv w:val="1"/>
      <w:marLeft w:val="0"/>
      <w:marRight w:val="0"/>
      <w:marTop w:val="0"/>
      <w:marBottom w:val="0"/>
      <w:divBdr>
        <w:top w:val="none" w:sz="0" w:space="0" w:color="auto"/>
        <w:left w:val="none" w:sz="0" w:space="0" w:color="auto"/>
        <w:bottom w:val="none" w:sz="0" w:space="0" w:color="auto"/>
        <w:right w:val="none" w:sz="0" w:space="0" w:color="auto"/>
      </w:divBdr>
    </w:div>
    <w:div w:id="1404063466">
      <w:bodyDiv w:val="1"/>
      <w:marLeft w:val="0"/>
      <w:marRight w:val="0"/>
      <w:marTop w:val="0"/>
      <w:marBottom w:val="0"/>
      <w:divBdr>
        <w:top w:val="none" w:sz="0" w:space="0" w:color="auto"/>
        <w:left w:val="none" w:sz="0" w:space="0" w:color="auto"/>
        <w:bottom w:val="none" w:sz="0" w:space="0" w:color="auto"/>
        <w:right w:val="none" w:sz="0" w:space="0" w:color="auto"/>
      </w:divBdr>
    </w:div>
    <w:div w:id="1404260006">
      <w:bodyDiv w:val="1"/>
      <w:marLeft w:val="0"/>
      <w:marRight w:val="0"/>
      <w:marTop w:val="0"/>
      <w:marBottom w:val="0"/>
      <w:divBdr>
        <w:top w:val="none" w:sz="0" w:space="0" w:color="auto"/>
        <w:left w:val="none" w:sz="0" w:space="0" w:color="auto"/>
        <w:bottom w:val="none" w:sz="0" w:space="0" w:color="auto"/>
        <w:right w:val="none" w:sz="0" w:space="0" w:color="auto"/>
      </w:divBdr>
    </w:div>
    <w:div w:id="1407335247">
      <w:bodyDiv w:val="1"/>
      <w:marLeft w:val="0"/>
      <w:marRight w:val="0"/>
      <w:marTop w:val="0"/>
      <w:marBottom w:val="0"/>
      <w:divBdr>
        <w:top w:val="none" w:sz="0" w:space="0" w:color="auto"/>
        <w:left w:val="none" w:sz="0" w:space="0" w:color="auto"/>
        <w:bottom w:val="none" w:sz="0" w:space="0" w:color="auto"/>
        <w:right w:val="none" w:sz="0" w:space="0" w:color="auto"/>
      </w:divBdr>
    </w:div>
    <w:div w:id="1408378456">
      <w:bodyDiv w:val="1"/>
      <w:marLeft w:val="0"/>
      <w:marRight w:val="0"/>
      <w:marTop w:val="0"/>
      <w:marBottom w:val="0"/>
      <w:divBdr>
        <w:top w:val="none" w:sz="0" w:space="0" w:color="auto"/>
        <w:left w:val="none" w:sz="0" w:space="0" w:color="auto"/>
        <w:bottom w:val="none" w:sz="0" w:space="0" w:color="auto"/>
        <w:right w:val="none" w:sz="0" w:space="0" w:color="auto"/>
      </w:divBdr>
    </w:div>
    <w:div w:id="1412191077">
      <w:bodyDiv w:val="1"/>
      <w:marLeft w:val="0"/>
      <w:marRight w:val="0"/>
      <w:marTop w:val="0"/>
      <w:marBottom w:val="0"/>
      <w:divBdr>
        <w:top w:val="none" w:sz="0" w:space="0" w:color="auto"/>
        <w:left w:val="none" w:sz="0" w:space="0" w:color="auto"/>
        <w:bottom w:val="none" w:sz="0" w:space="0" w:color="auto"/>
        <w:right w:val="none" w:sz="0" w:space="0" w:color="auto"/>
      </w:divBdr>
    </w:div>
    <w:div w:id="1412586211">
      <w:bodyDiv w:val="1"/>
      <w:marLeft w:val="0"/>
      <w:marRight w:val="0"/>
      <w:marTop w:val="0"/>
      <w:marBottom w:val="0"/>
      <w:divBdr>
        <w:top w:val="none" w:sz="0" w:space="0" w:color="auto"/>
        <w:left w:val="none" w:sz="0" w:space="0" w:color="auto"/>
        <w:bottom w:val="none" w:sz="0" w:space="0" w:color="auto"/>
        <w:right w:val="none" w:sz="0" w:space="0" w:color="auto"/>
      </w:divBdr>
    </w:div>
    <w:div w:id="1412772912">
      <w:bodyDiv w:val="1"/>
      <w:marLeft w:val="0"/>
      <w:marRight w:val="0"/>
      <w:marTop w:val="0"/>
      <w:marBottom w:val="0"/>
      <w:divBdr>
        <w:top w:val="none" w:sz="0" w:space="0" w:color="auto"/>
        <w:left w:val="none" w:sz="0" w:space="0" w:color="auto"/>
        <w:bottom w:val="none" w:sz="0" w:space="0" w:color="auto"/>
        <w:right w:val="none" w:sz="0" w:space="0" w:color="auto"/>
      </w:divBdr>
    </w:div>
    <w:div w:id="1420373781">
      <w:bodyDiv w:val="1"/>
      <w:marLeft w:val="0"/>
      <w:marRight w:val="0"/>
      <w:marTop w:val="0"/>
      <w:marBottom w:val="0"/>
      <w:divBdr>
        <w:top w:val="none" w:sz="0" w:space="0" w:color="auto"/>
        <w:left w:val="none" w:sz="0" w:space="0" w:color="auto"/>
        <w:bottom w:val="none" w:sz="0" w:space="0" w:color="auto"/>
        <w:right w:val="none" w:sz="0" w:space="0" w:color="auto"/>
      </w:divBdr>
    </w:div>
    <w:div w:id="1424716765">
      <w:bodyDiv w:val="1"/>
      <w:marLeft w:val="0"/>
      <w:marRight w:val="0"/>
      <w:marTop w:val="0"/>
      <w:marBottom w:val="0"/>
      <w:divBdr>
        <w:top w:val="none" w:sz="0" w:space="0" w:color="auto"/>
        <w:left w:val="none" w:sz="0" w:space="0" w:color="auto"/>
        <w:bottom w:val="none" w:sz="0" w:space="0" w:color="auto"/>
        <w:right w:val="none" w:sz="0" w:space="0" w:color="auto"/>
      </w:divBdr>
    </w:div>
    <w:div w:id="1425570939">
      <w:bodyDiv w:val="1"/>
      <w:marLeft w:val="0"/>
      <w:marRight w:val="0"/>
      <w:marTop w:val="0"/>
      <w:marBottom w:val="0"/>
      <w:divBdr>
        <w:top w:val="none" w:sz="0" w:space="0" w:color="auto"/>
        <w:left w:val="none" w:sz="0" w:space="0" w:color="auto"/>
        <w:bottom w:val="none" w:sz="0" w:space="0" w:color="auto"/>
        <w:right w:val="none" w:sz="0" w:space="0" w:color="auto"/>
      </w:divBdr>
    </w:div>
    <w:div w:id="1428380387">
      <w:bodyDiv w:val="1"/>
      <w:marLeft w:val="0"/>
      <w:marRight w:val="0"/>
      <w:marTop w:val="0"/>
      <w:marBottom w:val="0"/>
      <w:divBdr>
        <w:top w:val="none" w:sz="0" w:space="0" w:color="auto"/>
        <w:left w:val="none" w:sz="0" w:space="0" w:color="auto"/>
        <w:bottom w:val="none" w:sz="0" w:space="0" w:color="auto"/>
        <w:right w:val="none" w:sz="0" w:space="0" w:color="auto"/>
      </w:divBdr>
    </w:div>
    <w:div w:id="1429349550">
      <w:bodyDiv w:val="1"/>
      <w:marLeft w:val="0"/>
      <w:marRight w:val="0"/>
      <w:marTop w:val="0"/>
      <w:marBottom w:val="0"/>
      <w:divBdr>
        <w:top w:val="none" w:sz="0" w:space="0" w:color="auto"/>
        <w:left w:val="none" w:sz="0" w:space="0" w:color="auto"/>
        <w:bottom w:val="none" w:sz="0" w:space="0" w:color="auto"/>
        <w:right w:val="none" w:sz="0" w:space="0" w:color="auto"/>
      </w:divBdr>
    </w:div>
    <w:div w:id="1430203250">
      <w:bodyDiv w:val="1"/>
      <w:marLeft w:val="0"/>
      <w:marRight w:val="0"/>
      <w:marTop w:val="0"/>
      <w:marBottom w:val="0"/>
      <w:divBdr>
        <w:top w:val="none" w:sz="0" w:space="0" w:color="auto"/>
        <w:left w:val="none" w:sz="0" w:space="0" w:color="auto"/>
        <w:bottom w:val="none" w:sz="0" w:space="0" w:color="auto"/>
        <w:right w:val="none" w:sz="0" w:space="0" w:color="auto"/>
      </w:divBdr>
    </w:div>
    <w:div w:id="1434742872">
      <w:bodyDiv w:val="1"/>
      <w:marLeft w:val="0"/>
      <w:marRight w:val="0"/>
      <w:marTop w:val="0"/>
      <w:marBottom w:val="0"/>
      <w:divBdr>
        <w:top w:val="none" w:sz="0" w:space="0" w:color="auto"/>
        <w:left w:val="none" w:sz="0" w:space="0" w:color="auto"/>
        <w:bottom w:val="none" w:sz="0" w:space="0" w:color="auto"/>
        <w:right w:val="none" w:sz="0" w:space="0" w:color="auto"/>
      </w:divBdr>
    </w:div>
    <w:div w:id="1437747942">
      <w:bodyDiv w:val="1"/>
      <w:marLeft w:val="0"/>
      <w:marRight w:val="0"/>
      <w:marTop w:val="0"/>
      <w:marBottom w:val="0"/>
      <w:divBdr>
        <w:top w:val="none" w:sz="0" w:space="0" w:color="auto"/>
        <w:left w:val="none" w:sz="0" w:space="0" w:color="auto"/>
        <w:bottom w:val="none" w:sz="0" w:space="0" w:color="auto"/>
        <w:right w:val="none" w:sz="0" w:space="0" w:color="auto"/>
      </w:divBdr>
    </w:div>
    <w:div w:id="1446652792">
      <w:bodyDiv w:val="1"/>
      <w:marLeft w:val="0"/>
      <w:marRight w:val="0"/>
      <w:marTop w:val="0"/>
      <w:marBottom w:val="0"/>
      <w:divBdr>
        <w:top w:val="none" w:sz="0" w:space="0" w:color="auto"/>
        <w:left w:val="none" w:sz="0" w:space="0" w:color="auto"/>
        <w:bottom w:val="none" w:sz="0" w:space="0" w:color="auto"/>
        <w:right w:val="none" w:sz="0" w:space="0" w:color="auto"/>
      </w:divBdr>
    </w:div>
    <w:div w:id="1447232604">
      <w:bodyDiv w:val="1"/>
      <w:marLeft w:val="0"/>
      <w:marRight w:val="0"/>
      <w:marTop w:val="0"/>
      <w:marBottom w:val="0"/>
      <w:divBdr>
        <w:top w:val="none" w:sz="0" w:space="0" w:color="auto"/>
        <w:left w:val="none" w:sz="0" w:space="0" w:color="auto"/>
        <w:bottom w:val="none" w:sz="0" w:space="0" w:color="auto"/>
        <w:right w:val="none" w:sz="0" w:space="0" w:color="auto"/>
      </w:divBdr>
    </w:div>
    <w:div w:id="1451782134">
      <w:bodyDiv w:val="1"/>
      <w:marLeft w:val="0"/>
      <w:marRight w:val="0"/>
      <w:marTop w:val="0"/>
      <w:marBottom w:val="0"/>
      <w:divBdr>
        <w:top w:val="none" w:sz="0" w:space="0" w:color="auto"/>
        <w:left w:val="none" w:sz="0" w:space="0" w:color="auto"/>
        <w:bottom w:val="none" w:sz="0" w:space="0" w:color="auto"/>
        <w:right w:val="none" w:sz="0" w:space="0" w:color="auto"/>
      </w:divBdr>
    </w:div>
    <w:div w:id="1452550394">
      <w:bodyDiv w:val="1"/>
      <w:marLeft w:val="0"/>
      <w:marRight w:val="0"/>
      <w:marTop w:val="0"/>
      <w:marBottom w:val="0"/>
      <w:divBdr>
        <w:top w:val="none" w:sz="0" w:space="0" w:color="auto"/>
        <w:left w:val="none" w:sz="0" w:space="0" w:color="auto"/>
        <w:bottom w:val="none" w:sz="0" w:space="0" w:color="auto"/>
        <w:right w:val="none" w:sz="0" w:space="0" w:color="auto"/>
      </w:divBdr>
    </w:div>
    <w:div w:id="1455514075">
      <w:bodyDiv w:val="1"/>
      <w:marLeft w:val="0"/>
      <w:marRight w:val="0"/>
      <w:marTop w:val="0"/>
      <w:marBottom w:val="0"/>
      <w:divBdr>
        <w:top w:val="none" w:sz="0" w:space="0" w:color="auto"/>
        <w:left w:val="none" w:sz="0" w:space="0" w:color="auto"/>
        <w:bottom w:val="none" w:sz="0" w:space="0" w:color="auto"/>
        <w:right w:val="none" w:sz="0" w:space="0" w:color="auto"/>
      </w:divBdr>
    </w:div>
    <w:div w:id="1462844552">
      <w:bodyDiv w:val="1"/>
      <w:marLeft w:val="0"/>
      <w:marRight w:val="0"/>
      <w:marTop w:val="0"/>
      <w:marBottom w:val="0"/>
      <w:divBdr>
        <w:top w:val="none" w:sz="0" w:space="0" w:color="auto"/>
        <w:left w:val="none" w:sz="0" w:space="0" w:color="auto"/>
        <w:bottom w:val="none" w:sz="0" w:space="0" w:color="auto"/>
        <w:right w:val="none" w:sz="0" w:space="0" w:color="auto"/>
      </w:divBdr>
    </w:div>
    <w:div w:id="1467091460">
      <w:bodyDiv w:val="1"/>
      <w:marLeft w:val="0"/>
      <w:marRight w:val="0"/>
      <w:marTop w:val="0"/>
      <w:marBottom w:val="0"/>
      <w:divBdr>
        <w:top w:val="none" w:sz="0" w:space="0" w:color="auto"/>
        <w:left w:val="none" w:sz="0" w:space="0" w:color="auto"/>
        <w:bottom w:val="none" w:sz="0" w:space="0" w:color="auto"/>
        <w:right w:val="none" w:sz="0" w:space="0" w:color="auto"/>
      </w:divBdr>
    </w:div>
    <w:div w:id="1480883936">
      <w:bodyDiv w:val="1"/>
      <w:marLeft w:val="0"/>
      <w:marRight w:val="0"/>
      <w:marTop w:val="0"/>
      <w:marBottom w:val="0"/>
      <w:divBdr>
        <w:top w:val="none" w:sz="0" w:space="0" w:color="auto"/>
        <w:left w:val="none" w:sz="0" w:space="0" w:color="auto"/>
        <w:bottom w:val="none" w:sz="0" w:space="0" w:color="auto"/>
        <w:right w:val="none" w:sz="0" w:space="0" w:color="auto"/>
      </w:divBdr>
    </w:div>
    <w:div w:id="1494443521">
      <w:bodyDiv w:val="1"/>
      <w:marLeft w:val="0"/>
      <w:marRight w:val="0"/>
      <w:marTop w:val="0"/>
      <w:marBottom w:val="0"/>
      <w:divBdr>
        <w:top w:val="none" w:sz="0" w:space="0" w:color="auto"/>
        <w:left w:val="none" w:sz="0" w:space="0" w:color="auto"/>
        <w:bottom w:val="none" w:sz="0" w:space="0" w:color="auto"/>
        <w:right w:val="none" w:sz="0" w:space="0" w:color="auto"/>
      </w:divBdr>
    </w:div>
    <w:div w:id="1506893845">
      <w:bodyDiv w:val="1"/>
      <w:marLeft w:val="0"/>
      <w:marRight w:val="0"/>
      <w:marTop w:val="0"/>
      <w:marBottom w:val="0"/>
      <w:divBdr>
        <w:top w:val="none" w:sz="0" w:space="0" w:color="auto"/>
        <w:left w:val="none" w:sz="0" w:space="0" w:color="auto"/>
        <w:bottom w:val="none" w:sz="0" w:space="0" w:color="auto"/>
        <w:right w:val="none" w:sz="0" w:space="0" w:color="auto"/>
      </w:divBdr>
    </w:div>
    <w:div w:id="1508248744">
      <w:bodyDiv w:val="1"/>
      <w:marLeft w:val="0"/>
      <w:marRight w:val="0"/>
      <w:marTop w:val="0"/>
      <w:marBottom w:val="0"/>
      <w:divBdr>
        <w:top w:val="none" w:sz="0" w:space="0" w:color="auto"/>
        <w:left w:val="none" w:sz="0" w:space="0" w:color="auto"/>
        <w:bottom w:val="none" w:sz="0" w:space="0" w:color="auto"/>
        <w:right w:val="none" w:sz="0" w:space="0" w:color="auto"/>
      </w:divBdr>
    </w:div>
    <w:div w:id="1511721008">
      <w:bodyDiv w:val="1"/>
      <w:marLeft w:val="0"/>
      <w:marRight w:val="0"/>
      <w:marTop w:val="0"/>
      <w:marBottom w:val="0"/>
      <w:divBdr>
        <w:top w:val="none" w:sz="0" w:space="0" w:color="auto"/>
        <w:left w:val="none" w:sz="0" w:space="0" w:color="auto"/>
        <w:bottom w:val="none" w:sz="0" w:space="0" w:color="auto"/>
        <w:right w:val="none" w:sz="0" w:space="0" w:color="auto"/>
      </w:divBdr>
    </w:div>
    <w:div w:id="1512839992">
      <w:bodyDiv w:val="1"/>
      <w:marLeft w:val="0"/>
      <w:marRight w:val="0"/>
      <w:marTop w:val="0"/>
      <w:marBottom w:val="0"/>
      <w:divBdr>
        <w:top w:val="none" w:sz="0" w:space="0" w:color="auto"/>
        <w:left w:val="none" w:sz="0" w:space="0" w:color="auto"/>
        <w:bottom w:val="none" w:sz="0" w:space="0" w:color="auto"/>
        <w:right w:val="none" w:sz="0" w:space="0" w:color="auto"/>
      </w:divBdr>
    </w:div>
    <w:div w:id="1513060981">
      <w:bodyDiv w:val="1"/>
      <w:marLeft w:val="0"/>
      <w:marRight w:val="0"/>
      <w:marTop w:val="0"/>
      <w:marBottom w:val="0"/>
      <w:divBdr>
        <w:top w:val="none" w:sz="0" w:space="0" w:color="auto"/>
        <w:left w:val="none" w:sz="0" w:space="0" w:color="auto"/>
        <w:bottom w:val="none" w:sz="0" w:space="0" w:color="auto"/>
        <w:right w:val="none" w:sz="0" w:space="0" w:color="auto"/>
      </w:divBdr>
    </w:div>
    <w:div w:id="1514614868">
      <w:bodyDiv w:val="1"/>
      <w:marLeft w:val="0"/>
      <w:marRight w:val="0"/>
      <w:marTop w:val="0"/>
      <w:marBottom w:val="0"/>
      <w:divBdr>
        <w:top w:val="none" w:sz="0" w:space="0" w:color="auto"/>
        <w:left w:val="none" w:sz="0" w:space="0" w:color="auto"/>
        <w:bottom w:val="none" w:sz="0" w:space="0" w:color="auto"/>
        <w:right w:val="none" w:sz="0" w:space="0" w:color="auto"/>
      </w:divBdr>
    </w:div>
    <w:div w:id="1516260262">
      <w:bodyDiv w:val="1"/>
      <w:marLeft w:val="0"/>
      <w:marRight w:val="0"/>
      <w:marTop w:val="0"/>
      <w:marBottom w:val="0"/>
      <w:divBdr>
        <w:top w:val="none" w:sz="0" w:space="0" w:color="auto"/>
        <w:left w:val="none" w:sz="0" w:space="0" w:color="auto"/>
        <w:bottom w:val="none" w:sz="0" w:space="0" w:color="auto"/>
        <w:right w:val="none" w:sz="0" w:space="0" w:color="auto"/>
      </w:divBdr>
    </w:div>
    <w:div w:id="1529954046">
      <w:bodyDiv w:val="1"/>
      <w:marLeft w:val="0"/>
      <w:marRight w:val="0"/>
      <w:marTop w:val="0"/>
      <w:marBottom w:val="0"/>
      <w:divBdr>
        <w:top w:val="none" w:sz="0" w:space="0" w:color="auto"/>
        <w:left w:val="none" w:sz="0" w:space="0" w:color="auto"/>
        <w:bottom w:val="none" w:sz="0" w:space="0" w:color="auto"/>
        <w:right w:val="none" w:sz="0" w:space="0" w:color="auto"/>
      </w:divBdr>
    </w:div>
    <w:div w:id="1543126172">
      <w:bodyDiv w:val="1"/>
      <w:marLeft w:val="0"/>
      <w:marRight w:val="0"/>
      <w:marTop w:val="0"/>
      <w:marBottom w:val="0"/>
      <w:divBdr>
        <w:top w:val="none" w:sz="0" w:space="0" w:color="auto"/>
        <w:left w:val="none" w:sz="0" w:space="0" w:color="auto"/>
        <w:bottom w:val="none" w:sz="0" w:space="0" w:color="auto"/>
        <w:right w:val="none" w:sz="0" w:space="0" w:color="auto"/>
      </w:divBdr>
    </w:div>
    <w:div w:id="1544514158">
      <w:bodyDiv w:val="1"/>
      <w:marLeft w:val="0"/>
      <w:marRight w:val="0"/>
      <w:marTop w:val="0"/>
      <w:marBottom w:val="0"/>
      <w:divBdr>
        <w:top w:val="none" w:sz="0" w:space="0" w:color="auto"/>
        <w:left w:val="none" w:sz="0" w:space="0" w:color="auto"/>
        <w:bottom w:val="none" w:sz="0" w:space="0" w:color="auto"/>
        <w:right w:val="none" w:sz="0" w:space="0" w:color="auto"/>
      </w:divBdr>
    </w:div>
    <w:div w:id="1547445931">
      <w:bodyDiv w:val="1"/>
      <w:marLeft w:val="0"/>
      <w:marRight w:val="0"/>
      <w:marTop w:val="0"/>
      <w:marBottom w:val="0"/>
      <w:divBdr>
        <w:top w:val="none" w:sz="0" w:space="0" w:color="auto"/>
        <w:left w:val="none" w:sz="0" w:space="0" w:color="auto"/>
        <w:bottom w:val="none" w:sz="0" w:space="0" w:color="auto"/>
        <w:right w:val="none" w:sz="0" w:space="0" w:color="auto"/>
      </w:divBdr>
    </w:div>
    <w:div w:id="1548908787">
      <w:bodyDiv w:val="1"/>
      <w:marLeft w:val="0"/>
      <w:marRight w:val="0"/>
      <w:marTop w:val="0"/>
      <w:marBottom w:val="0"/>
      <w:divBdr>
        <w:top w:val="none" w:sz="0" w:space="0" w:color="auto"/>
        <w:left w:val="none" w:sz="0" w:space="0" w:color="auto"/>
        <w:bottom w:val="none" w:sz="0" w:space="0" w:color="auto"/>
        <w:right w:val="none" w:sz="0" w:space="0" w:color="auto"/>
      </w:divBdr>
    </w:div>
    <w:div w:id="1550530923">
      <w:bodyDiv w:val="1"/>
      <w:marLeft w:val="0"/>
      <w:marRight w:val="0"/>
      <w:marTop w:val="0"/>
      <w:marBottom w:val="0"/>
      <w:divBdr>
        <w:top w:val="none" w:sz="0" w:space="0" w:color="auto"/>
        <w:left w:val="none" w:sz="0" w:space="0" w:color="auto"/>
        <w:bottom w:val="none" w:sz="0" w:space="0" w:color="auto"/>
        <w:right w:val="none" w:sz="0" w:space="0" w:color="auto"/>
      </w:divBdr>
    </w:div>
    <w:div w:id="1553926706">
      <w:bodyDiv w:val="1"/>
      <w:marLeft w:val="0"/>
      <w:marRight w:val="0"/>
      <w:marTop w:val="0"/>
      <w:marBottom w:val="0"/>
      <w:divBdr>
        <w:top w:val="none" w:sz="0" w:space="0" w:color="auto"/>
        <w:left w:val="none" w:sz="0" w:space="0" w:color="auto"/>
        <w:bottom w:val="none" w:sz="0" w:space="0" w:color="auto"/>
        <w:right w:val="none" w:sz="0" w:space="0" w:color="auto"/>
      </w:divBdr>
    </w:div>
    <w:div w:id="1554075694">
      <w:bodyDiv w:val="1"/>
      <w:marLeft w:val="0"/>
      <w:marRight w:val="0"/>
      <w:marTop w:val="0"/>
      <w:marBottom w:val="0"/>
      <w:divBdr>
        <w:top w:val="none" w:sz="0" w:space="0" w:color="auto"/>
        <w:left w:val="none" w:sz="0" w:space="0" w:color="auto"/>
        <w:bottom w:val="none" w:sz="0" w:space="0" w:color="auto"/>
        <w:right w:val="none" w:sz="0" w:space="0" w:color="auto"/>
      </w:divBdr>
    </w:div>
    <w:div w:id="1557546617">
      <w:bodyDiv w:val="1"/>
      <w:marLeft w:val="0"/>
      <w:marRight w:val="0"/>
      <w:marTop w:val="0"/>
      <w:marBottom w:val="0"/>
      <w:divBdr>
        <w:top w:val="none" w:sz="0" w:space="0" w:color="auto"/>
        <w:left w:val="none" w:sz="0" w:space="0" w:color="auto"/>
        <w:bottom w:val="none" w:sz="0" w:space="0" w:color="auto"/>
        <w:right w:val="none" w:sz="0" w:space="0" w:color="auto"/>
      </w:divBdr>
    </w:div>
    <w:div w:id="1560674795">
      <w:bodyDiv w:val="1"/>
      <w:marLeft w:val="0"/>
      <w:marRight w:val="0"/>
      <w:marTop w:val="0"/>
      <w:marBottom w:val="0"/>
      <w:divBdr>
        <w:top w:val="none" w:sz="0" w:space="0" w:color="auto"/>
        <w:left w:val="none" w:sz="0" w:space="0" w:color="auto"/>
        <w:bottom w:val="none" w:sz="0" w:space="0" w:color="auto"/>
        <w:right w:val="none" w:sz="0" w:space="0" w:color="auto"/>
      </w:divBdr>
    </w:div>
    <w:div w:id="1568689189">
      <w:bodyDiv w:val="1"/>
      <w:marLeft w:val="0"/>
      <w:marRight w:val="0"/>
      <w:marTop w:val="0"/>
      <w:marBottom w:val="0"/>
      <w:divBdr>
        <w:top w:val="none" w:sz="0" w:space="0" w:color="auto"/>
        <w:left w:val="none" w:sz="0" w:space="0" w:color="auto"/>
        <w:bottom w:val="none" w:sz="0" w:space="0" w:color="auto"/>
        <w:right w:val="none" w:sz="0" w:space="0" w:color="auto"/>
      </w:divBdr>
    </w:div>
    <w:div w:id="1572815538">
      <w:bodyDiv w:val="1"/>
      <w:marLeft w:val="0"/>
      <w:marRight w:val="0"/>
      <w:marTop w:val="0"/>
      <w:marBottom w:val="0"/>
      <w:divBdr>
        <w:top w:val="none" w:sz="0" w:space="0" w:color="auto"/>
        <w:left w:val="none" w:sz="0" w:space="0" w:color="auto"/>
        <w:bottom w:val="none" w:sz="0" w:space="0" w:color="auto"/>
        <w:right w:val="none" w:sz="0" w:space="0" w:color="auto"/>
      </w:divBdr>
    </w:div>
    <w:div w:id="1574243232">
      <w:bodyDiv w:val="1"/>
      <w:marLeft w:val="0"/>
      <w:marRight w:val="0"/>
      <w:marTop w:val="0"/>
      <w:marBottom w:val="0"/>
      <w:divBdr>
        <w:top w:val="none" w:sz="0" w:space="0" w:color="auto"/>
        <w:left w:val="none" w:sz="0" w:space="0" w:color="auto"/>
        <w:bottom w:val="none" w:sz="0" w:space="0" w:color="auto"/>
        <w:right w:val="none" w:sz="0" w:space="0" w:color="auto"/>
      </w:divBdr>
    </w:div>
    <w:div w:id="1585644803">
      <w:bodyDiv w:val="1"/>
      <w:marLeft w:val="0"/>
      <w:marRight w:val="0"/>
      <w:marTop w:val="0"/>
      <w:marBottom w:val="0"/>
      <w:divBdr>
        <w:top w:val="none" w:sz="0" w:space="0" w:color="auto"/>
        <w:left w:val="none" w:sz="0" w:space="0" w:color="auto"/>
        <w:bottom w:val="none" w:sz="0" w:space="0" w:color="auto"/>
        <w:right w:val="none" w:sz="0" w:space="0" w:color="auto"/>
      </w:divBdr>
    </w:div>
    <w:div w:id="1589462704">
      <w:bodyDiv w:val="1"/>
      <w:marLeft w:val="0"/>
      <w:marRight w:val="0"/>
      <w:marTop w:val="0"/>
      <w:marBottom w:val="0"/>
      <w:divBdr>
        <w:top w:val="none" w:sz="0" w:space="0" w:color="auto"/>
        <w:left w:val="none" w:sz="0" w:space="0" w:color="auto"/>
        <w:bottom w:val="none" w:sz="0" w:space="0" w:color="auto"/>
        <w:right w:val="none" w:sz="0" w:space="0" w:color="auto"/>
      </w:divBdr>
    </w:div>
    <w:div w:id="1589657614">
      <w:bodyDiv w:val="1"/>
      <w:marLeft w:val="0"/>
      <w:marRight w:val="0"/>
      <w:marTop w:val="0"/>
      <w:marBottom w:val="0"/>
      <w:divBdr>
        <w:top w:val="none" w:sz="0" w:space="0" w:color="auto"/>
        <w:left w:val="none" w:sz="0" w:space="0" w:color="auto"/>
        <w:bottom w:val="none" w:sz="0" w:space="0" w:color="auto"/>
        <w:right w:val="none" w:sz="0" w:space="0" w:color="auto"/>
      </w:divBdr>
    </w:div>
    <w:div w:id="1605263287">
      <w:bodyDiv w:val="1"/>
      <w:marLeft w:val="0"/>
      <w:marRight w:val="0"/>
      <w:marTop w:val="0"/>
      <w:marBottom w:val="0"/>
      <w:divBdr>
        <w:top w:val="none" w:sz="0" w:space="0" w:color="auto"/>
        <w:left w:val="none" w:sz="0" w:space="0" w:color="auto"/>
        <w:bottom w:val="none" w:sz="0" w:space="0" w:color="auto"/>
        <w:right w:val="none" w:sz="0" w:space="0" w:color="auto"/>
      </w:divBdr>
    </w:div>
    <w:div w:id="1607156525">
      <w:bodyDiv w:val="1"/>
      <w:marLeft w:val="0"/>
      <w:marRight w:val="0"/>
      <w:marTop w:val="0"/>
      <w:marBottom w:val="0"/>
      <w:divBdr>
        <w:top w:val="none" w:sz="0" w:space="0" w:color="auto"/>
        <w:left w:val="none" w:sz="0" w:space="0" w:color="auto"/>
        <w:bottom w:val="none" w:sz="0" w:space="0" w:color="auto"/>
        <w:right w:val="none" w:sz="0" w:space="0" w:color="auto"/>
      </w:divBdr>
    </w:div>
    <w:div w:id="1614433332">
      <w:bodyDiv w:val="1"/>
      <w:marLeft w:val="0"/>
      <w:marRight w:val="0"/>
      <w:marTop w:val="0"/>
      <w:marBottom w:val="0"/>
      <w:divBdr>
        <w:top w:val="none" w:sz="0" w:space="0" w:color="auto"/>
        <w:left w:val="none" w:sz="0" w:space="0" w:color="auto"/>
        <w:bottom w:val="none" w:sz="0" w:space="0" w:color="auto"/>
        <w:right w:val="none" w:sz="0" w:space="0" w:color="auto"/>
      </w:divBdr>
    </w:div>
    <w:div w:id="1615477353">
      <w:bodyDiv w:val="1"/>
      <w:marLeft w:val="0"/>
      <w:marRight w:val="0"/>
      <w:marTop w:val="0"/>
      <w:marBottom w:val="0"/>
      <w:divBdr>
        <w:top w:val="none" w:sz="0" w:space="0" w:color="auto"/>
        <w:left w:val="none" w:sz="0" w:space="0" w:color="auto"/>
        <w:bottom w:val="none" w:sz="0" w:space="0" w:color="auto"/>
        <w:right w:val="none" w:sz="0" w:space="0" w:color="auto"/>
      </w:divBdr>
    </w:div>
    <w:div w:id="1618946296">
      <w:bodyDiv w:val="1"/>
      <w:marLeft w:val="0"/>
      <w:marRight w:val="0"/>
      <w:marTop w:val="0"/>
      <w:marBottom w:val="0"/>
      <w:divBdr>
        <w:top w:val="none" w:sz="0" w:space="0" w:color="auto"/>
        <w:left w:val="none" w:sz="0" w:space="0" w:color="auto"/>
        <w:bottom w:val="none" w:sz="0" w:space="0" w:color="auto"/>
        <w:right w:val="none" w:sz="0" w:space="0" w:color="auto"/>
      </w:divBdr>
    </w:div>
    <w:div w:id="1620406125">
      <w:bodyDiv w:val="1"/>
      <w:marLeft w:val="0"/>
      <w:marRight w:val="0"/>
      <w:marTop w:val="0"/>
      <w:marBottom w:val="0"/>
      <w:divBdr>
        <w:top w:val="none" w:sz="0" w:space="0" w:color="auto"/>
        <w:left w:val="none" w:sz="0" w:space="0" w:color="auto"/>
        <w:bottom w:val="none" w:sz="0" w:space="0" w:color="auto"/>
        <w:right w:val="none" w:sz="0" w:space="0" w:color="auto"/>
      </w:divBdr>
    </w:div>
    <w:div w:id="1621062819">
      <w:bodyDiv w:val="1"/>
      <w:marLeft w:val="0"/>
      <w:marRight w:val="0"/>
      <w:marTop w:val="0"/>
      <w:marBottom w:val="0"/>
      <w:divBdr>
        <w:top w:val="none" w:sz="0" w:space="0" w:color="auto"/>
        <w:left w:val="none" w:sz="0" w:space="0" w:color="auto"/>
        <w:bottom w:val="none" w:sz="0" w:space="0" w:color="auto"/>
        <w:right w:val="none" w:sz="0" w:space="0" w:color="auto"/>
      </w:divBdr>
    </w:div>
    <w:div w:id="1624464337">
      <w:bodyDiv w:val="1"/>
      <w:marLeft w:val="0"/>
      <w:marRight w:val="0"/>
      <w:marTop w:val="0"/>
      <w:marBottom w:val="0"/>
      <w:divBdr>
        <w:top w:val="none" w:sz="0" w:space="0" w:color="auto"/>
        <w:left w:val="none" w:sz="0" w:space="0" w:color="auto"/>
        <w:bottom w:val="none" w:sz="0" w:space="0" w:color="auto"/>
        <w:right w:val="none" w:sz="0" w:space="0" w:color="auto"/>
      </w:divBdr>
    </w:div>
    <w:div w:id="1634287154">
      <w:bodyDiv w:val="1"/>
      <w:marLeft w:val="0"/>
      <w:marRight w:val="0"/>
      <w:marTop w:val="0"/>
      <w:marBottom w:val="0"/>
      <w:divBdr>
        <w:top w:val="none" w:sz="0" w:space="0" w:color="auto"/>
        <w:left w:val="none" w:sz="0" w:space="0" w:color="auto"/>
        <w:bottom w:val="none" w:sz="0" w:space="0" w:color="auto"/>
        <w:right w:val="none" w:sz="0" w:space="0" w:color="auto"/>
      </w:divBdr>
    </w:div>
    <w:div w:id="1636718902">
      <w:bodyDiv w:val="1"/>
      <w:marLeft w:val="0"/>
      <w:marRight w:val="0"/>
      <w:marTop w:val="0"/>
      <w:marBottom w:val="0"/>
      <w:divBdr>
        <w:top w:val="none" w:sz="0" w:space="0" w:color="auto"/>
        <w:left w:val="none" w:sz="0" w:space="0" w:color="auto"/>
        <w:bottom w:val="none" w:sz="0" w:space="0" w:color="auto"/>
        <w:right w:val="none" w:sz="0" w:space="0" w:color="auto"/>
      </w:divBdr>
    </w:div>
    <w:div w:id="1639215601">
      <w:bodyDiv w:val="1"/>
      <w:marLeft w:val="0"/>
      <w:marRight w:val="0"/>
      <w:marTop w:val="0"/>
      <w:marBottom w:val="0"/>
      <w:divBdr>
        <w:top w:val="none" w:sz="0" w:space="0" w:color="auto"/>
        <w:left w:val="none" w:sz="0" w:space="0" w:color="auto"/>
        <w:bottom w:val="none" w:sz="0" w:space="0" w:color="auto"/>
        <w:right w:val="none" w:sz="0" w:space="0" w:color="auto"/>
      </w:divBdr>
    </w:div>
    <w:div w:id="1642231958">
      <w:bodyDiv w:val="1"/>
      <w:marLeft w:val="0"/>
      <w:marRight w:val="0"/>
      <w:marTop w:val="0"/>
      <w:marBottom w:val="0"/>
      <w:divBdr>
        <w:top w:val="none" w:sz="0" w:space="0" w:color="auto"/>
        <w:left w:val="none" w:sz="0" w:space="0" w:color="auto"/>
        <w:bottom w:val="none" w:sz="0" w:space="0" w:color="auto"/>
        <w:right w:val="none" w:sz="0" w:space="0" w:color="auto"/>
      </w:divBdr>
    </w:div>
    <w:div w:id="1642881240">
      <w:bodyDiv w:val="1"/>
      <w:marLeft w:val="0"/>
      <w:marRight w:val="0"/>
      <w:marTop w:val="0"/>
      <w:marBottom w:val="0"/>
      <w:divBdr>
        <w:top w:val="none" w:sz="0" w:space="0" w:color="auto"/>
        <w:left w:val="none" w:sz="0" w:space="0" w:color="auto"/>
        <w:bottom w:val="none" w:sz="0" w:space="0" w:color="auto"/>
        <w:right w:val="none" w:sz="0" w:space="0" w:color="auto"/>
      </w:divBdr>
    </w:div>
    <w:div w:id="1643384042">
      <w:bodyDiv w:val="1"/>
      <w:marLeft w:val="0"/>
      <w:marRight w:val="0"/>
      <w:marTop w:val="0"/>
      <w:marBottom w:val="0"/>
      <w:divBdr>
        <w:top w:val="none" w:sz="0" w:space="0" w:color="auto"/>
        <w:left w:val="none" w:sz="0" w:space="0" w:color="auto"/>
        <w:bottom w:val="none" w:sz="0" w:space="0" w:color="auto"/>
        <w:right w:val="none" w:sz="0" w:space="0" w:color="auto"/>
      </w:divBdr>
    </w:div>
    <w:div w:id="1648322945">
      <w:bodyDiv w:val="1"/>
      <w:marLeft w:val="0"/>
      <w:marRight w:val="0"/>
      <w:marTop w:val="0"/>
      <w:marBottom w:val="0"/>
      <w:divBdr>
        <w:top w:val="none" w:sz="0" w:space="0" w:color="auto"/>
        <w:left w:val="none" w:sz="0" w:space="0" w:color="auto"/>
        <w:bottom w:val="none" w:sz="0" w:space="0" w:color="auto"/>
        <w:right w:val="none" w:sz="0" w:space="0" w:color="auto"/>
      </w:divBdr>
    </w:div>
    <w:div w:id="1648626253">
      <w:bodyDiv w:val="1"/>
      <w:marLeft w:val="0"/>
      <w:marRight w:val="0"/>
      <w:marTop w:val="0"/>
      <w:marBottom w:val="0"/>
      <w:divBdr>
        <w:top w:val="none" w:sz="0" w:space="0" w:color="auto"/>
        <w:left w:val="none" w:sz="0" w:space="0" w:color="auto"/>
        <w:bottom w:val="none" w:sz="0" w:space="0" w:color="auto"/>
        <w:right w:val="none" w:sz="0" w:space="0" w:color="auto"/>
      </w:divBdr>
    </w:div>
    <w:div w:id="1649168053">
      <w:bodyDiv w:val="1"/>
      <w:marLeft w:val="0"/>
      <w:marRight w:val="0"/>
      <w:marTop w:val="0"/>
      <w:marBottom w:val="0"/>
      <w:divBdr>
        <w:top w:val="none" w:sz="0" w:space="0" w:color="auto"/>
        <w:left w:val="none" w:sz="0" w:space="0" w:color="auto"/>
        <w:bottom w:val="none" w:sz="0" w:space="0" w:color="auto"/>
        <w:right w:val="none" w:sz="0" w:space="0" w:color="auto"/>
      </w:divBdr>
    </w:div>
    <w:div w:id="1652175687">
      <w:bodyDiv w:val="1"/>
      <w:marLeft w:val="0"/>
      <w:marRight w:val="0"/>
      <w:marTop w:val="0"/>
      <w:marBottom w:val="0"/>
      <w:divBdr>
        <w:top w:val="none" w:sz="0" w:space="0" w:color="auto"/>
        <w:left w:val="none" w:sz="0" w:space="0" w:color="auto"/>
        <w:bottom w:val="none" w:sz="0" w:space="0" w:color="auto"/>
        <w:right w:val="none" w:sz="0" w:space="0" w:color="auto"/>
      </w:divBdr>
    </w:div>
    <w:div w:id="1664236798">
      <w:bodyDiv w:val="1"/>
      <w:marLeft w:val="0"/>
      <w:marRight w:val="0"/>
      <w:marTop w:val="0"/>
      <w:marBottom w:val="0"/>
      <w:divBdr>
        <w:top w:val="none" w:sz="0" w:space="0" w:color="auto"/>
        <w:left w:val="none" w:sz="0" w:space="0" w:color="auto"/>
        <w:bottom w:val="none" w:sz="0" w:space="0" w:color="auto"/>
        <w:right w:val="none" w:sz="0" w:space="0" w:color="auto"/>
      </w:divBdr>
    </w:div>
    <w:div w:id="1667199045">
      <w:bodyDiv w:val="1"/>
      <w:marLeft w:val="0"/>
      <w:marRight w:val="0"/>
      <w:marTop w:val="0"/>
      <w:marBottom w:val="0"/>
      <w:divBdr>
        <w:top w:val="none" w:sz="0" w:space="0" w:color="auto"/>
        <w:left w:val="none" w:sz="0" w:space="0" w:color="auto"/>
        <w:bottom w:val="none" w:sz="0" w:space="0" w:color="auto"/>
        <w:right w:val="none" w:sz="0" w:space="0" w:color="auto"/>
      </w:divBdr>
    </w:div>
    <w:div w:id="1671786054">
      <w:bodyDiv w:val="1"/>
      <w:marLeft w:val="0"/>
      <w:marRight w:val="0"/>
      <w:marTop w:val="0"/>
      <w:marBottom w:val="0"/>
      <w:divBdr>
        <w:top w:val="none" w:sz="0" w:space="0" w:color="auto"/>
        <w:left w:val="none" w:sz="0" w:space="0" w:color="auto"/>
        <w:bottom w:val="none" w:sz="0" w:space="0" w:color="auto"/>
        <w:right w:val="none" w:sz="0" w:space="0" w:color="auto"/>
      </w:divBdr>
    </w:div>
    <w:div w:id="1678119292">
      <w:bodyDiv w:val="1"/>
      <w:marLeft w:val="0"/>
      <w:marRight w:val="0"/>
      <w:marTop w:val="0"/>
      <w:marBottom w:val="0"/>
      <w:divBdr>
        <w:top w:val="none" w:sz="0" w:space="0" w:color="auto"/>
        <w:left w:val="none" w:sz="0" w:space="0" w:color="auto"/>
        <w:bottom w:val="none" w:sz="0" w:space="0" w:color="auto"/>
        <w:right w:val="none" w:sz="0" w:space="0" w:color="auto"/>
      </w:divBdr>
    </w:div>
    <w:div w:id="1682008695">
      <w:bodyDiv w:val="1"/>
      <w:marLeft w:val="0"/>
      <w:marRight w:val="0"/>
      <w:marTop w:val="0"/>
      <w:marBottom w:val="0"/>
      <w:divBdr>
        <w:top w:val="none" w:sz="0" w:space="0" w:color="auto"/>
        <w:left w:val="none" w:sz="0" w:space="0" w:color="auto"/>
        <w:bottom w:val="none" w:sz="0" w:space="0" w:color="auto"/>
        <w:right w:val="none" w:sz="0" w:space="0" w:color="auto"/>
      </w:divBdr>
    </w:div>
    <w:div w:id="1687443585">
      <w:bodyDiv w:val="1"/>
      <w:marLeft w:val="0"/>
      <w:marRight w:val="0"/>
      <w:marTop w:val="0"/>
      <w:marBottom w:val="0"/>
      <w:divBdr>
        <w:top w:val="none" w:sz="0" w:space="0" w:color="auto"/>
        <w:left w:val="none" w:sz="0" w:space="0" w:color="auto"/>
        <w:bottom w:val="none" w:sz="0" w:space="0" w:color="auto"/>
        <w:right w:val="none" w:sz="0" w:space="0" w:color="auto"/>
      </w:divBdr>
    </w:div>
    <w:div w:id="1691106269">
      <w:bodyDiv w:val="1"/>
      <w:marLeft w:val="0"/>
      <w:marRight w:val="0"/>
      <w:marTop w:val="0"/>
      <w:marBottom w:val="0"/>
      <w:divBdr>
        <w:top w:val="none" w:sz="0" w:space="0" w:color="auto"/>
        <w:left w:val="none" w:sz="0" w:space="0" w:color="auto"/>
        <w:bottom w:val="none" w:sz="0" w:space="0" w:color="auto"/>
        <w:right w:val="none" w:sz="0" w:space="0" w:color="auto"/>
      </w:divBdr>
    </w:div>
    <w:div w:id="1693024155">
      <w:bodyDiv w:val="1"/>
      <w:marLeft w:val="0"/>
      <w:marRight w:val="0"/>
      <w:marTop w:val="0"/>
      <w:marBottom w:val="0"/>
      <w:divBdr>
        <w:top w:val="none" w:sz="0" w:space="0" w:color="auto"/>
        <w:left w:val="none" w:sz="0" w:space="0" w:color="auto"/>
        <w:bottom w:val="none" w:sz="0" w:space="0" w:color="auto"/>
        <w:right w:val="none" w:sz="0" w:space="0" w:color="auto"/>
      </w:divBdr>
    </w:div>
    <w:div w:id="1695233186">
      <w:bodyDiv w:val="1"/>
      <w:marLeft w:val="0"/>
      <w:marRight w:val="0"/>
      <w:marTop w:val="0"/>
      <w:marBottom w:val="0"/>
      <w:divBdr>
        <w:top w:val="none" w:sz="0" w:space="0" w:color="auto"/>
        <w:left w:val="none" w:sz="0" w:space="0" w:color="auto"/>
        <w:bottom w:val="none" w:sz="0" w:space="0" w:color="auto"/>
        <w:right w:val="none" w:sz="0" w:space="0" w:color="auto"/>
      </w:divBdr>
    </w:div>
    <w:div w:id="1697535307">
      <w:bodyDiv w:val="1"/>
      <w:marLeft w:val="0"/>
      <w:marRight w:val="0"/>
      <w:marTop w:val="0"/>
      <w:marBottom w:val="0"/>
      <w:divBdr>
        <w:top w:val="none" w:sz="0" w:space="0" w:color="auto"/>
        <w:left w:val="none" w:sz="0" w:space="0" w:color="auto"/>
        <w:bottom w:val="none" w:sz="0" w:space="0" w:color="auto"/>
        <w:right w:val="none" w:sz="0" w:space="0" w:color="auto"/>
      </w:divBdr>
    </w:div>
    <w:div w:id="1703550203">
      <w:bodyDiv w:val="1"/>
      <w:marLeft w:val="0"/>
      <w:marRight w:val="0"/>
      <w:marTop w:val="0"/>
      <w:marBottom w:val="0"/>
      <w:divBdr>
        <w:top w:val="none" w:sz="0" w:space="0" w:color="auto"/>
        <w:left w:val="none" w:sz="0" w:space="0" w:color="auto"/>
        <w:bottom w:val="none" w:sz="0" w:space="0" w:color="auto"/>
        <w:right w:val="none" w:sz="0" w:space="0" w:color="auto"/>
      </w:divBdr>
    </w:div>
    <w:div w:id="1708556107">
      <w:bodyDiv w:val="1"/>
      <w:marLeft w:val="0"/>
      <w:marRight w:val="0"/>
      <w:marTop w:val="0"/>
      <w:marBottom w:val="0"/>
      <w:divBdr>
        <w:top w:val="none" w:sz="0" w:space="0" w:color="auto"/>
        <w:left w:val="none" w:sz="0" w:space="0" w:color="auto"/>
        <w:bottom w:val="none" w:sz="0" w:space="0" w:color="auto"/>
        <w:right w:val="none" w:sz="0" w:space="0" w:color="auto"/>
      </w:divBdr>
    </w:div>
    <w:div w:id="1710104326">
      <w:bodyDiv w:val="1"/>
      <w:marLeft w:val="0"/>
      <w:marRight w:val="0"/>
      <w:marTop w:val="0"/>
      <w:marBottom w:val="0"/>
      <w:divBdr>
        <w:top w:val="none" w:sz="0" w:space="0" w:color="auto"/>
        <w:left w:val="none" w:sz="0" w:space="0" w:color="auto"/>
        <w:bottom w:val="none" w:sz="0" w:space="0" w:color="auto"/>
        <w:right w:val="none" w:sz="0" w:space="0" w:color="auto"/>
      </w:divBdr>
    </w:div>
    <w:div w:id="1710446197">
      <w:bodyDiv w:val="1"/>
      <w:marLeft w:val="0"/>
      <w:marRight w:val="0"/>
      <w:marTop w:val="0"/>
      <w:marBottom w:val="0"/>
      <w:divBdr>
        <w:top w:val="none" w:sz="0" w:space="0" w:color="auto"/>
        <w:left w:val="none" w:sz="0" w:space="0" w:color="auto"/>
        <w:bottom w:val="none" w:sz="0" w:space="0" w:color="auto"/>
        <w:right w:val="none" w:sz="0" w:space="0" w:color="auto"/>
      </w:divBdr>
    </w:div>
    <w:div w:id="1719015943">
      <w:bodyDiv w:val="1"/>
      <w:marLeft w:val="0"/>
      <w:marRight w:val="0"/>
      <w:marTop w:val="0"/>
      <w:marBottom w:val="0"/>
      <w:divBdr>
        <w:top w:val="none" w:sz="0" w:space="0" w:color="auto"/>
        <w:left w:val="none" w:sz="0" w:space="0" w:color="auto"/>
        <w:bottom w:val="none" w:sz="0" w:space="0" w:color="auto"/>
        <w:right w:val="none" w:sz="0" w:space="0" w:color="auto"/>
      </w:divBdr>
    </w:div>
    <w:div w:id="1719431337">
      <w:bodyDiv w:val="1"/>
      <w:marLeft w:val="0"/>
      <w:marRight w:val="0"/>
      <w:marTop w:val="0"/>
      <w:marBottom w:val="0"/>
      <w:divBdr>
        <w:top w:val="none" w:sz="0" w:space="0" w:color="auto"/>
        <w:left w:val="none" w:sz="0" w:space="0" w:color="auto"/>
        <w:bottom w:val="none" w:sz="0" w:space="0" w:color="auto"/>
        <w:right w:val="none" w:sz="0" w:space="0" w:color="auto"/>
      </w:divBdr>
    </w:div>
    <w:div w:id="1719625584">
      <w:bodyDiv w:val="1"/>
      <w:marLeft w:val="0"/>
      <w:marRight w:val="0"/>
      <w:marTop w:val="0"/>
      <w:marBottom w:val="0"/>
      <w:divBdr>
        <w:top w:val="none" w:sz="0" w:space="0" w:color="auto"/>
        <w:left w:val="none" w:sz="0" w:space="0" w:color="auto"/>
        <w:bottom w:val="none" w:sz="0" w:space="0" w:color="auto"/>
        <w:right w:val="none" w:sz="0" w:space="0" w:color="auto"/>
      </w:divBdr>
    </w:div>
    <w:div w:id="1726565515">
      <w:bodyDiv w:val="1"/>
      <w:marLeft w:val="0"/>
      <w:marRight w:val="0"/>
      <w:marTop w:val="0"/>
      <w:marBottom w:val="0"/>
      <w:divBdr>
        <w:top w:val="none" w:sz="0" w:space="0" w:color="auto"/>
        <w:left w:val="none" w:sz="0" w:space="0" w:color="auto"/>
        <w:bottom w:val="none" w:sz="0" w:space="0" w:color="auto"/>
        <w:right w:val="none" w:sz="0" w:space="0" w:color="auto"/>
      </w:divBdr>
    </w:div>
    <w:div w:id="1739093736">
      <w:bodyDiv w:val="1"/>
      <w:marLeft w:val="0"/>
      <w:marRight w:val="0"/>
      <w:marTop w:val="0"/>
      <w:marBottom w:val="0"/>
      <w:divBdr>
        <w:top w:val="none" w:sz="0" w:space="0" w:color="auto"/>
        <w:left w:val="none" w:sz="0" w:space="0" w:color="auto"/>
        <w:bottom w:val="none" w:sz="0" w:space="0" w:color="auto"/>
        <w:right w:val="none" w:sz="0" w:space="0" w:color="auto"/>
      </w:divBdr>
    </w:div>
    <w:div w:id="1739132713">
      <w:bodyDiv w:val="1"/>
      <w:marLeft w:val="0"/>
      <w:marRight w:val="0"/>
      <w:marTop w:val="0"/>
      <w:marBottom w:val="0"/>
      <w:divBdr>
        <w:top w:val="none" w:sz="0" w:space="0" w:color="auto"/>
        <w:left w:val="none" w:sz="0" w:space="0" w:color="auto"/>
        <w:bottom w:val="none" w:sz="0" w:space="0" w:color="auto"/>
        <w:right w:val="none" w:sz="0" w:space="0" w:color="auto"/>
      </w:divBdr>
    </w:div>
    <w:div w:id="1742829137">
      <w:bodyDiv w:val="1"/>
      <w:marLeft w:val="0"/>
      <w:marRight w:val="0"/>
      <w:marTop w:val="0"/>
      <w:marBottom w:val="0"/>
      <w:divBdr>
        <w:top w:val="none" w:sz="0" w:space="0" w:color="auto"/>
        <w:left w:val="none" w:sz="0" w:space="0" w:color="auto"/>
        <w:bottom w:val="none" w:sz="0" w:space="0" w:color="auto"/>
        <w:right w:val="none" w:sz="0" w:space="0" w:color="auto"/>
      </w:divBdr>
    </w:div>
    <w:div w:id="1747261451">
      <w:bodyDiv w:val="1"/>
      <w:marLeft w:val="0"/>
      <w:marRight w:val="0"/>
      <w:marTop w:val="0"/>
      <w:marBottom w:val="0"/>
      <w:divBdr>
        <w:top w:val="none" w:sz="0" w:space="0" w:color="auto"/>
        <w:left w:val="none" w:sz="0" w:space="0" w:color="auto"/>
        <w:bottom w:val="none" w:sz="0" w:space="0" w:color="auto"/>
        <w:right w:val="none" w:sz="0" w:space="0" w:color="auto"/>
      </w:divBdr>
    </w:div>
    <w:div w:id="1760440916">
      <w:bodyDiv w:val="1"/>
      <w:marLeft w:val="0"/>
      <w:marRight w:val="0"/>
      <w:marTop w:val="0"/>
      <w:marBottom w:val="0"/>
      <w:divBdr>
        <w:top w:val="none" w:sz="0" w:space="0" w:color="auto"/>
        <w:left w:val="none" w:sz="0" w:space="0" w:color="auto"/>
        <w:bottom w:val="none" w:sz="0" w:space="0" w:color="auto"/>
        <w:right w:val="none" w:sz="0" w:space="0" w:color="auto"/>
      </w:divBdr>
    </w:div>
    <w:div w:id="1761364483">
      <w:bodyDiv w:val="1"/>
      <w:marLeft w:val="0"/>
      <w:marRight w:val="0"/>
      <w:marTop w:val="0"/>
      <w:marBottom w:val="0"/>
      <w:divBdr>
        <w:top w:val="none" w:sz="0" w:space="0" w:color="auto"/>
        <w:left w:val="none" w:sz="0" w:space="0" w:color="auto"/>
        <w:bottom w:val="none" w:sz="0" w:space="0" w:color="auto"/>
        <w:right w:val="none" w:sz="0" w:space="0" w:color="auto"/>
      </w:divBdr>
    </w:div>
    <w:div w:id="1762532862">
      <w:bodyDiv w:val="1"/>
      <w:marLeft w:val="0"/>
      <w:marRight w:val="0"/>
      <w:marTop w:val="0"/>
      <w:marBottom w:val="0"/>
      <w:divBdr>
        <w:top w:val="none" w:sz="0" w:space="0" w:color="auto"/>
        <w:left w:val="none" w:sz="0" w:space="0" w:color="auto"/>
        <w:bottom w:val="none" w:sz="0" w:space="0" w:color="auto"/>
        <w:right w:val="none" w:sz="0" w:space="0" w:color="auto"/>
      </w:divBdr>
    </w:div>
    <w:div w:id="1762987163">
      <w:bodyDiv w:val="1"/>
      <w:marLeft w:val="0"/>
      <w:marRight w:val="0"/>
      <w:marTop w:val="0"/>
      <w:marBottom w:val="0"/>
      <w:divBdr>
        <w:top w:val="none" w:sz="0" w:space="0" w:color="auto"/>
        <w:left w:val="none" w:sz="0" w:space="0" w:color="auto"/>
        <w:bottom w:val="none" w:sz="0" w:space="0" w:color="auto"/>
        <w:right w:val="none" w:sz="0" w:space="0" w:color="auto"/>
      </w:divBdr>
    </w:div>
    <w:div w:id="1770269905">
      <w:bodyDiv w:val="1"/>
      <w:marLeft w:val="0"/>
      <w:marRight w:val="0"/>
      <w:marTop w:val="0"/>
      <w:marBottom w:val="0"/>
      <w:divBdr>
        <w:top w:val="none" w:sz="0" w:space="0" w:color="auto"/>
        <w:left w:val="none" w:sz="0" w:space="0" w:color="auto"/>
        <w:bottom w:val="none" w:sz="0" w:space="0" w:color="auto"/>
        <w:right w:val="none" w:sz="0" w:space="0" w:color="auto"/>
      </w:divBdr>
    </w:div>
    <w:div w:id="1779173868">
      <w:bodyDiv w:val="1"/>
      <w:marLeft w:val="0"/>
      <w:marRight w:val="0"/>
      <w:marTop w:val="0"/>
      <w:marBottom w:val="0"/>
      <w:divBdr>
        <w:top w:val="none" w:sz="0" w:space="0" w:color="auto"/>
        <w:left w:val="none" w:sz="0" w:space="0" w:color="auto"/>
        <w:bottom w:val="none" w:sz="0" w:space="0" w:color="auto"/>
        <w:right w:val="none" w:sz="0" w:space="0" w:color="auto"/>
      </w:divBdr>
    </w:div>
    <w:div w:id="1781683468">
      <w:bodyDiv w:val="1"/>
      <w:marLeft w:val="0"/>
      <w:marRight w:val="0"/>
      <w:marTop w:val="0"/>
      <w:marBottom w:val="0"/>
      <w:divBdr>
        <w:top w:val="none" w:sz="0" w:space="0" w:color="auto"/>
        <w:left w:val="none" w:sz="0" w:space="0" w:color="auto"/>
        <w:bottom w:val="none" w:sz="0" w:space="0" w:color="auto"/>
        <w:right w:val="none" w:sz="0" w:space="0" w:color="auto"/>
      </w:divBdr>
    </w:div>
    <w:div w:id="1782262669">
      <w:bodyDiv w:val="1"/>
      <w:marLeft w:val="0"/>
      <w:marRight w:val="0"/>
      <w:marTop w:val="0"/>
      <w:marBottom w:val="0"/>
      <w:divBdr>
        <w:top w:val="none" w:sz="0" w:space="0" w:color="auto"/>
        <w:left w:val="none" w:sz="0" w:space="0" w:color="auto"/>
        <w:bottom w:val="none" w:sz="0" w:space="0" w:color="auto"/>
        <w:right w:val="none" w:sz="0" w:space="0" w:color="auto"/>
      </w:divBdr>
    </w:div>
    <w:div w:id="1787693170">
      <w:bodyDiv w:val="1"/>
      <w:marLeft w:val="0"/>
      <w:marRight w:val="0"/>
      <w:marTop w:val="0"/>
      <w:marBottom w:val="0"/>
      <w:divBdr>
        <w:top w:val="none" w:sz="0" w:space="0" w:color="auto"/>
        <w:left w:val="none" w:sz="0" w:space="0" w:color="auto"/>
        <w:bottom w:val="none" w:sz="0" w:space="0" w:color="auto"/>
        <w:right w:val="none" w:sz="0" w:space="0" w:color="auto"/>
      </w:divBdr>
    </w:div>
    <w:div w:id="1788698362">
      <w:bodyDiv w:val="1"/>
      <w:marLeft w:val="0"/>
      <w:marRight w:val="0"/>
      <w:marTop w:val="0"/>
      <w:marBottom w:val="0"/>
      <w:divBdr>
        <w:top w:val="none" w:sz="0" w:space="0" w:color="auto"/>
        <w:left w:val="none" w:sz="0" w:space="0" w:color="auto"/>
        <w:bottom w:val="none" w:sz="0" w:space="0" w:color="auto"/>
        <w:right w:val="none" w:sz="0" w:space="0" w:color="auto"/>
      </w:divBdr>
    </w:div>
    <w:div w:id="1789663045">
      <w:bodyDiv w:val="1"/>
      <w:marLeft w:val="0"/>
      <w:marRight w:val="0"/>
      <w:marTop w:val="0"/>
      <w:marBottom w:val="0"/>
      <w:divBdr>
        <w:top w:val="none" w:sz="0" w:space="0" w:color="auto"/>
        <w:left w:val="none" w:sz="0" w:space="0" w:color="auto"/>
        <w:bottom w:val="none" w:sz="0" w:space="0" w:color="auto"/>
        <w:right w:val="none" w:sz="0" w:space="0" w:color="auto"/>
      </w:divBdr>
    </w:div>
    <w:div w:id="1795245625">
      <w:bodyDiv w:val="1"/>
      <w:marLeft w:val="0"/>
      <w:marRight w:val="0"/>
      <w:marTop w:val="0"/>
      <w:marBottom w:val="0"/>
      <w:divBdr>
        <w:top w:val="none" w:sz="0" w:space="0" w:color="auto"/>
        <w:left w:val="none" w:sz="0" w:space="0" w:color="auto"/>
        <w:bottom w:val="none" w:sz="0" w:space="0" w:color="auto"/>
        <w:right w:val="none" w:sz="0" w:space="0" w:color="auto"/>
      </w:divBdr>
    </w:div>
    <w:div w:id="1798596127">
      <w:bodyDiv w:val="1"/>
      <w:marLeft w:val="0"/>
      <w:marRight w:val="0"/>
      <w:marTop w:val="0"/>
      <w:marBottom w:val="0"/>
      <w:divBdr>
        <w:top w:val="none" w:sz="0" w:space="0" w:color="auto"/>
        <w:left w:val="none" w:sz="0" w:space="0" w:color="auto"/>
        <w:bottom w:val="none" w:sz="0" w:space="0" w:color="auto"/>
        <w:right w:val="none" w:sz="0" w:space="0" w:color="auto"/>
      </w:divBdr>
    </w:div>
    <w:div w:id="1806656380">
      <w:bodyDiv w:val="1"/>
      <w:marLeft w:val="0"/>
      <w:marRight w:val="0"/>
      <w:marTop w:val="0"/>
      <w:marBottom w:val="0"/>
      <w:divBdr>
        <w:top w:val="none" w:sz="0" w:space="0" w:color="auto"/>
        <w:left w:val="none" w:sz="0" w:space="0" w:color="auto"/>
        <w:bottom w:val="none" w:sz="0" w:space="0" w:color="auto"/>
        <w:right w:val="none" w:sz="0" w:space="0" w:color="auto"/>
      </w:divBdr>
    </w:div>
    <w:div w:id="1807696557">
      <w:bodyDiv w:val="1"/>
      <w:marLeft w:val="0"/>
      <w:marRight w:val="0"/>
      <w:marTop w:val="0"/>
      <w:marBottom w:val="0"/>
      <w:divBdr>
        <w:top w:val="none" w:sz="0" w:space="0" w:color="auto"/>
        <w:left w:val="none" w:sz="0" w:space="0" w:color="auto"/>
        <w:bottom w:val="none" w:sz="0" w:space="0" w:color="auto"/>
        <w:right w:val="none" w:sz="0" w:space="0" w:color="auto"/>
      </w:divBdr>
    </w:div>
    <w:div w:id="1809473814">
      <w:bodyDiv w:val="1"/>
      <w:marLeft w:val="0"/>
      <w:marRight w:val="0"/>
      <w:marTop w:val="0"/>
      <w:marBottom w:val="0"/>
      <w:divBdr>
        <w:top w:val="none" w:sz="0" w:space="0" w:color="auto"/>
        <w:left w:val="none" w:sz="0" w:space="0" w:color="auto"/>
        <w:bottom w:val="none" w:sz="0" w:space="0" w:color="auto"/>
        <w:right w:val="none" w:sz="0" w:space="0" w:color="auto"/>
      </w:divBdr>
    </w:div>
    <w:div w:id="1822699816">
      <w:bodyDiv w:val="1"/>
      <w:marLeft w:val="0"/>
      <w:marRight w:val="0"/>
      <w:marTop w:val="0"/>
      <w:marBottom w:val="0"/>
      <w:divBdr>
        <w:top w:val="none" w:sz="0" w:space="0" w:color="auto"/>
        <w:left w:val="none" w:sz="0" w:space="0" w:color="auto"/>
        <w:bottom w:val="none" w:sz="0" w:space="0" w:color="auto"/>
        <w:right w:val="none" w:sz="0" w:space="0" w:color="auto"/>
      </w:divBdr>
    </w:div>
    <w:div w:id="1824272585">
      <w:bodyDiv w:val="1"/>
      <w:marLeft w:val="0"/>
      <w:marRight w:val="0"/>
      <w:marTop w:val="0"/>
      <w:marBottom w:val="0"/>
      <w:divBdr>
        <w:top w:val="none" w:sz="0" w:space="0" w:color="auto"/>
        <w:left w:val="none" w:sz="0" w:space="0" w:color="auto"/>
        <w:bottom w:val="none" w:sz="0" w:space="0" w:color="auto"/>
        <w:right w:val="none" w:sz="0" w:space="0" w:color="auto"/>
      </w:divBdr>
    </w:div>
    <w:div w:id="1835608121">
      <w:bodyDiv w:val="1"/>
      <w:marLeft w:val="0"/>
      <w:marRight w:val="0"/>
      <w:marTop w:val="0"/>
      <w:marBottom w:val="0"/>
      <w:divBdr>
        <w:top w:val="none" w:sz="0" w:space="0" w:color="auto"/>
        <w:left w:val="none" w:sz="0" w:space="0" w:color="auto"/>
        <w:bottom w:val="none" w:sz="0" w:space="0" w:color="auto"/>
        <w:right w:val="none" w:sz="0" w:space="0" w:color="auto"/>
      </w:divBdr>
    </w:div>
    <w:div w:id="1843545231">
      <w:bodyDiv w:val="1"/>
      <w:marLeft w:val="0"/>
      <w:marRight w:val="0"/>
      <w:marTop w:val="0"/>
      <w:marBottom w:val="0"/>
      <w:divBdr>
        <w:top w:val="none" w:sz="0" w:space="0" w:color="auto"/>
        <w:left w:val="none" w:sz="0" w:space="0" w:color="auto"/>
        <w:bottom w:val="none" w:sz="0" w:space="0" w:color="auto"/>
        <w:right w:val="none" w:sz="0" w:space="0" w:color="auto"/>
      </w:divBdr>
    </w:div>
    <w:div w:id="1845583105">
      <w:bodyDiv w:val="1"/>
      <w:marLeft w:val="0"/>
      <w:marRight w:val="0"/>
      <w:marTop w:val="0"/>
      <w:marBottom w:val="0"/>
      <w:divBdr>
        <w:top w:val="none" w:sz="0" w:space="0" w:color="auto"/>
        <w:left w:val="none" w:sz="0" w:space="0" w:color="auto"/>
        <w:bottom w:val="none" w:sz="0" w:space="0" w:color="auto"/>
        <w:right w:val="none" w:sz="0" w:space="0" w:color="auto"/>
      </w:divBdr>
    </w:div>
    <w:div w:id="1845894939">
      <w:bodyDiv w:val="1"/>
      <w:marLeft w:val="0"/>
      <w:marRight w:val="0"/>
      <w:marTop w:val="0"/>
      <w:marBottom w:val="0"/>
      <w:divBdr>
        <w:top w:val="none" w:sz="0" w:space="0" w:color="auto"/>
        <w:left w:val="none" w:sz="0" w:space="0" w:color="auto"/>
        <w:bottom w:val="none" w:sz="0" w:space="0" w:color="auto"/>
        <w:right w:val="none" w:sz="0" w:space="0" w:color="auto"/>
      </w:divBdr>
    </w:div>
    <w:div w:id="1846481583">
      <w:bodyDiv w:val="1"/>
      <w:marLeft w:val="0"/>
      <w:marRight w:val="0"/>
      <w:marTop w:val="0"/>
      <w:marBottom w:val="0"/>
      <w:divBdr>
        <w:top w:val="none" w:sz="0" w:space="0" w:color="auto"/>
        <w:left w:val="none" w:sz="0" w:space="0" w:color="auto"/>
        <w:bottom w:val="none" w:sz="0" w:space="0" w:color="auto"/>
        <w:right w:val="none" w:sz="0" w:space="0" w:color="auto"/>
      </w:divBdr>
    </w:div>
    <w:div w:id="1847137838">
      <w:bodyDiv w:val="1"/>
      <w:marLeft w:val="0"/>
      <w:marRight w:val="0"/>
      <w:marTop w:val="0"/>
      <w:marBottom w:val="0"/>
      <w:divBdr>
        <w:top w:val="none" w:sz="0" w:space="0" w:color="auto"/>
        <w:left w:val="none" w:sz="0" w:space="0" w:color="auto"/>
        <w:bottom w:val="none" w:sz="0" w:space="0" w:color="auto"/>
        <w:right w:val="none" w:sz="0" w:space="0" w:color="auto"/>
      </w:divBdr>
    </w:div>
    <w:div w:id="1862544666">
      <w:bodyDiv w:val="1"/>
      <w:marLeft w:val="0"/>
      <w:marRight w:val="0"/>
      <w:marTop w:val="0"/>
      <w:marBottom w:val="0"/>
      <w:divBdr>
        <w:top w:val="none" w:sz="0" w:space="0" w:color="auto"/>
        <w:left w:val="none" w:sz="0" w:space="0" w:color="auto"/>
        <w:bottom w:val="none" w:sz="0" w:space="0" w:color="auto"/>
        <w:right w:val="none" w:sz="0" w:space="0" w:color="auto"/>
      </w:divBdr>
    </w:div>
    <w:div w:id="1863399570">
      <w:bodyDiv w:val="1"/>
      <w:marLeft w:val="0"/>
      <w:marRight w:val="0"/>
      <w:marTop w:val="0"/>
      <w:marBottom w:val="0"/>
      <w:divBdr>
        <w:top w:val="none" w:sz="0" w:space="0" w:color="auto"/>
        <w:left w:val="none" w:sz="0" w:space="0" w:color="auto"/>
        <w:bottom w:val="none" w:sz="0" w:space="0" w:color="auto"/>
        <w:right w:val="none" w:sz="0" w:space="0" w:color="auto"/>
      </w:divBdr>
    </w:div>
    <w:div w:id="1864709613">
      <w:bodyDiv w:val="1"/>
      <w:marLeft w:val="0"/>
      <w:marRight w:val="0"/>
      <w:marTop w:val="0"/>
      <w:marBottom w:val="0"/>
      <w:divBdr>
        <w:top w:val="none" w:sz="0" w:space="0" w:color="auto"/>
        <w:left w:val="none" w:sz="0" w:space="0" w:color="auto"/>
        <w:bottom w:val="none" w:sz="0" w:space="0" w:color="auto"/>
        <w:right w:val="none" w:sz="0" w:space="0" w:color="auto"/>
      </w:divBdr>
    </w:div>
    <w:div w:id="1868179609">
      <w:bodyDiv w:val="1"/>
      <w:marLeft w:val="0"/>
      <w:marRight w:val="0"/>
      <w:marTop w:val="0"/>
      <w:marBottom w:val="0"/>
      <w:divBdr>
        <w:top w:val="none" w:sz="0" w:space="0" w:color="auto"/>
        <w:left w:val="none" w:sz="0" w:space="0" w:color="auto"/>
        <w:bottom w:val="none" w:sz="0" w:space="0" w:color="auto"/>
        <w:right w:val="none" w:sz="0" w:space="0" w:color="auto"/>
      </w:divBdr>
    </w:div>
    <w:div w:id="1871336937">
      <w:bodyDiv w:val="1"/>
      <w:marLeft w:val="0"/>
      <w:marRight w:val="0"/>
      <w:marTop w:val="0"/>
      <w:marBottom w:val="0"/>
      <w:divBdr>
        <w:top w:val="none" w:sz="0" w:space="0" w:color="auto"/>
        <w:left w:val="none" w:sz="0" w:space="0" w:color="auto"/>
        <w:bottom w:val="none" w:sz="0" w:space="0" w:color="auto"/>
        <w:right w:val="none" w:sz="0" w:space="0" w:color="auto"/>
      </w:divBdr>
    </w:div>
    <w:div w:id="1875842245">
      <w:bodyDiv w:val="1"/>
      <w:marLeft w:val="0"/>
      <w:marRight w:val="0"/>
      <w:marTop w:val="0"/>
      <w:marBottom w:val="0"/>
      <w:divBdr>
        <w:top w:val="none" w:sz="0" w:space="0" w:color="auto"/>
        <w:left w:val="none" w:sz="0" w:space="0" w:color="auto"/>
        <w:bottom w:val="none" w:sz="0" w:space="0" w:color="auto"/>
        <w:right w:val="none" w:sz="0" w:space="0" w:color="auto"/>
      </w:divBdr>
    </w:div>
    <w:div w:id="1879078551">
      <w:bodyDiv w:val="1"/>
      <w:marLeft w:val="0"/>
      <w:marRight w:val="0"/>
      <w:marTop w:val="0"/>
      <w:marBottom w:val="0"/>
      <w:divBdr>
        <w:top w:val="none" w:sz="0" w:space="0" w:color="auto"/>
        <w:left w:val="none" w:sz="0" w:space="0" w:color="auto"/>
        <w:bottom w:val="none" w:sz="0" w:space="0" w:color="auto"/>
        <w:right w:val="none" w:sz="0" w:space="0" w:color="auto"/>
      </w:divBdr>
    </w:div>
    <w:div w:id="1881361018">
      <w:bodyDiv w:val="1"/>
      <w:marLeft w:val="0"/>
      <w:marRight w:val="0"/>
      <w:marTop w:val="0"/>
      <w:marBottom w:val="0"/>
      <w:divBdr>
        <w:top w:val="none" w:sz="0" w:space="0" w:color="auto"/>
        <w:left w:val="none" w:sz="0" w:space="0" w:color="auto"/>
        <w:bottom w:val="none" w:sz="0" w:space="0" w:color="auto"/>
        <w:right w:val="none" w:sz="0" w:space="0" w:color="auto"/>
      </w:divBdr>
    </w:div>
    <w:div w:id="1886288480">
      <w:bodyDiv w:val="1"/>
      <w:marLeft w:val="0"/>
      <w:marRight w:val="0"/>
      <w:marTop w:val="0"/>
      <w:marBottom w:val="0"/>
      <w:divBdr>
        <w:top w:val="none" w:sz="0" w:space="0" w:color="auto"/>
        <w:left w:val="none" w:sz="0" w:space="0" w:color="auto"/>
        <w:bottom w:val="none" w:sz="0" w:space="0" w:color="auto"/>
        <w:right w:val="none" w:sz="0" w:space="0" w:color="auto"/>
      </w:divBdr>
    </w:div>
    <w:div w:id="1886528425">
      <w:bodyDiv w:val="1"/>
      <w:marLeft w:val="0"/>
      <w:marRight w:val="0"/>
      <w:marTop w:val="0"/>
      <w:marBottom w:val="0"/>
      <w:divBdr>
        <w:top w:val="none" w:sz="0" w:space="0" w:color="auto"/>
        <w:left w:val="none" w:sz="0" w:space="0" w:color="auto"/>
        <w:bottom w:val="none" w:sz="0" w:space="0" w:color="auto"/>
        <w:right w:val="none" w:sz="0" w:space="0" w:color="auto"/>
      </w:divBdr>
    </w:div>
    <w:div w:id="1890334274">
      <w:bodyDiv w:val="1"/>
      <w:marLeft w:val="0"/>
      <w:marRight w:val="0"/>
      <w:marTop w:val="0"/>
      <w:marBottom w:val="0"/>
      <w:divBdr>
        <w:top w:val="none" w:sz="0" w:space="0" w:color="auto"/>
        <w:left w:val="none" w:sz="0" w:space="0" w:color="auto"/>
        <w:bottom w:val="none" w:sz="0" w:space="0" w:color="auto"/>
        <w:right w:val="none" w:sz="0" w:space="0" w:color="auto"/>
      </w:divBdr>
    </w:div>
    <w:div w:id="1894386133">
      <w:bodyDiv w:val="1"/>
      <w:marLeft w:val="0"/>
      <w:marRight w:val="0"/>
      <w:marTop w:val="0"/>
      <w:marBottom w:val="0"/>
      <w:divBdr>
        <w:top w:val="none" w:sz="0" w:space="0" w:color="auto"/>
        <w:left w:val="none" w:sz="0" w:space="0" w:color="auto"/>
        <w:bottom w:val="none" w:sz="0" w:space="0" w:color="auto"/>
        <w:right w:val="none" w:sz="0" w:space="0" w:color="auto"/>
      </w:divBdr>
    </w:div>
    <w:div w:id="1904292300">
      <w:bodyDiv w:val="1"/>
      <w:marLeft w:val="0"/>
      <w:marRight w:val="0"/>
      <w:marTop w:val="0"/>
      <w:marBottom w:val="0"/>
      <w:divBdr>
        <w:top w:val="none" w:sz="0" w:space="0" w:color="auto"/>
        <w:left w:val="none" w:sz="0" w:space="0" w:color="auto"/>
        <w:bottom w:val="none" w:sz="0" w:space="0" w:color="auto"/>
        <w:right w:val="none" w:sz="0" w:space="0" w:color="auto"/>
      </w:divBdr>
    </w:div>
    <w:div w:id="1912809324">
      <w:bodyDiv w:val="1"/>
      <w:marLeft w:val="0"/>
      <w:marRight w:val="0"/>
      <w:marTop w:val="0"/>
      <w:marBottom w:val="0"/>
      <w:divBdr>
        <w:top w:val="none" w:sz="0" w:space="0" w:color="auto"/>
        <w:left w:val="none" w:sz="0" w:space="0" w:color="auto"/>
        <w:bottom w:val="none" w:sz="0" w:space="0" w:color="auto"/>
        <w:right w:val="none" w:sz="0" w:space="0" w:color="auto"/>
      </w:divBdr>
    </w:div>
    <w:div w:id="1914122374">
      <w:bodyDiv w:val="1"/>
      <w:marLeft w:val="0"/>
      <w:marRight w:val="0"/>
      <w:marTop w:val="0"/>
      <w:marBottom w:val="0"/>
      <w:divBdr>
        <w:top w:val="none" w:sz="0" w:space="0" w:color="auto"/>
        <w:left w:val="none" w:sz="0" w:space="0" w:color="auto"/>
        <w:bottom w:val="none" w:sz="0" w:space="0" w:color="auto"/>
        <w:right w:val="none" w:sz="0" w:space="0" w:color="auto"/>
      </w:divBdr>
    </w:div>
    <w:div w:id="1918049776">
      <w:bodyDiv w:val="1"/>
      <w:marLeft w:val="0"/>
      <w:marRight w:val="0"/>
      <w:marTop w:val="0"/>
      <w:marBottom w:val="0"/>
      <w:divBdr>
        <w:top w:val="none" w:sz="0" w:space="0" w:color="auto"/>
        <w:left w:val="none" w:sz="0" w:space="0" w:color="auto"/>
        <w:bottom w:val="none" w:sz="0" w:space="0" w:color="auto"/>
        <w:right w:val="none" w:sz="0" w:space="0" w:color="auto"/>
      </w:divBdr>
    </w:div>
    <w:div w:id="1922524995">
      <w:bodyDiv w:val="1"/>
      <w:marLeft w:val="0"/>
      <w:marRight w:val="0"/>
      <w:marTop w:val="0"/>
      <w:marBottom w:val="0"/>
      <w:divBdr>
        <w:top w:val="none" w:sz="0" w:space="0" w:color="auto"/>
        <w:left w:val="none" w:sz="0" w:space="0" w:color="auto"/>
        <w:bottom w:val="none" w:sz="0" w:space="0" w:color="auto"/>
        <w:right w:val="none" w:sz="0" w:space="0" w:color="auto"/>
      </w:divBdr>
    </w:div>
    <w:div w:id="1923565733">
      <w:bodyDiv w:val="1"/>
      <w:marLeft w:val="0"/>
      <w:marRight w:val="0"/>
      <w:marTop w:val="0"/>
      <w:marBottom w:val="0"/>
      <w:divBdr>
        <w:top w:val="none" w:sz="0" w:space="0" w:color="auto"/>
        <w:left w:val="none" w:sz="0" w:space="0" w:color="auto"/>
        <w:bottom w:val="none" w:sz="0" w:space="0" w:color="auto"/>
        <w:right w:val="none" w:sz="0" w:space="0" w:color="auto"/>
      </w:divBdr>
    </w:div>
    <w:div w:id="1930580666">
      <w:bodyDiv w:val="1"/>
      <w:marLeft w:val="0"/>
      <w:marRight w:val="0"/>
      <w:marTop w:val="0"/>
      <w:marBottom w:val="0"/>
      <w:divBdr>
        <w:top w:val="none" w:sz="0" w:space="0" w:color="auto"/>
        <w:left w:val="none" w:sz="0" w:space="0" w:color="auto"/>
        <w:bottom w:val="none" w:sz="0" w:space="0" w:color="auto"/>
        <w:right w:val="none" w:sz="0" w:space="0" w:color="auto"/>
      </w:divBdr>
    </w:div>
    <w:div w:id="1936353503">
      <w:bodyDiv w:val="1"/>
      <w:marLeft w:val="0"/>
      <w:marRight w:val="0"/>
      <w:marTop w:val="0"/>
      <w:marBottom w:val="0"/>
      <w:divBdr>
        <w:top w:val="none" w:sz="0" w:space="0" w:color="auto"/>
        <w:left w:val="none" w:sz="0" w:space="0" w:color="auto"/>
        <w:bottom w:val="none" w:sz="0" w:space="0" w:color="auto"/>
        <w:right w:val="none" w:sz="0" w:space="0" w:color="auto"/>
      </w:divBdr>
    </w:div>
    <w:div w:id="1940062662">
      <w:bodyDiv w:val="1"/>
      <w:marLeft w:val="0"/>
      <w:marRight w:val="0"/>
      <w:marTop w:val="0"/>
      <w:marBottom w:val="0"/>
      <w:divBdr>
        <w:top w:val="none" w:sz="0" w:space="0" w:color="auto"/>
        <w:left w:val="none" w:sz="0" w:space="0" w:color="auto"/>
        <w:bottom w:val="none" w:sz="0" w:space="0" w:color="auto"/>
        <w:right w:val="none" w:sz="0" w:space="0" w:color="auto"/>
      </w:divBdr>
    </w:div>
    <w:div w:id="1945764342">
      <w:bodyDiv w:val="1"/>
      <w:marLeft w:val="0"/>
      <w:marRight w:val="0"/>
      <w:marTop w:val="0"/>
      <w:marBottom w:val="0"/>
      <w:divBdr>
        <w:top w:val="none" w:sz="0" w:space="0" w:color="auto"/>
        <w:left w:val="none" w:sz="0" w:space="0" w:color="auto"/>
        <w:bottom w:val="none" w:sz="0" w:space="0" w:color="auto"/>
        <w:right w:val="none" w:sz="0" w:space="0" w:color="auto"/>
      </w:divBdr>
    </w:div>
    <w:div w:id="1951468216">
      <w:bodyDiv w:val="1"/>
      <w:marLeft w:val="0"/>
      <w:marRight w:val="0"/>
      <w:marTop w:val="0"/>
      <w:marBottom w:val="0"/>
      <w:divBdr>
        <w:top w:val="none" w:sz="0" w:space="0" w:color="auto"/>
        <w:left w:val="none" w:sz="0" w:space="0" w:color="auto"/>
        <w:bottom w:val="none" w:sz="0" w:space="0" w:color="auto"/>
        <w:right w:val="none" w:sz="0" w:space="0" w:color="auto"/>
      </w:divBdr>
    </w:div>
    <w:div w:id="1959527363">
      <w:bodyDiv w:val="1"/>
      <w:marLeft w:val="0"/>
      <w:marRight w:val="0"/>
      <w:marTop w:val="0"/>
      <w:marBottom w:val="0"/>
      <w:divBdr>
        <w:top w:val="none" w:sz="0" w:space="0" w:color="auto"/>
        <w:left w:val="none" w:sz="0" w:space="0" w:color="auto"/>
        <w:bottom w:val="none" w:sz="0" w:space="0" w:color="auto"/>
        <w:right w:val="none" w:sz="0" w:space="0" w:color="auto"/>
      </w:divBdr>
    </w:div>
    <w:div w:id="1960842490">
      <w:bodyDiv w:val="1"/>
      <w:marLeft w:val="0"/>
      <w:marRight w:val="0"/>
      <w:marTop w:val="0"/>
      <w:marBottom w:val="0"/>
      <w:divBdr>
        <w:top w:val="none" w:sz="0" w:space="0" w:color="auto"/>
        <w:left w:val="none" w:sz="0" w:space="0" w:color="auto"/>
        <w:bottom w:val="none" w:sz="0" w:space="0" w:color="auto"/>
        <w:right w:val="none" w:sz="0" w:space="0" w:color="auto"/>
      </w:divBdr>
    </w:div>
    <w:div w:id="1961496880">
      <w:bodyDiv w:val="1"/>
      <w:marLeft w:val="0"/>
      <w:marRight w:val="0"/>
      <w:marTop w:val="0"/>
      <w:marBottom w:val="0"/>
      <w:divBdr>
        <w:top w:val="none" w:sz="0" w:space="0" w:color="auto"/>
        <w:left w:val="none" w:sz="0" w:space="0" w:color="auto"/>
        <w:bottom w:val="none" w:sz="0" w:space="0" w:color="auto"/>
        <w:right w:val="none" w:sz="0" w:space="0" w:color="auto"/>
      </w:divBdr>
    </w:div>
    <w:div w:id="1963805011">
      <w:bodyDiv w:val="1"/>
      <w:marLeft w:val="0"/>
      <w:marRight w:val="0"/>
      <w:marTop w:val="0"/>
      <w:marBottom w:val="0"/>
      <w:divBdr>
        <w:top w:val="none" w:sz="0" w:space="0" w:color="auto"/>
        <w:left w:val="none" w:sz="0" w:space="0" w:color="auto"/>
        <w:bottom w:val="none" w:sz="0" w:space="0" w:color="auto"/>
        <w:right w:val="none" w:sz="0" w:space="0" w:color="auto"/>
      </w:divBdr>
    </w:div>
    <w:div w:id="1964381802">
      <w:bodyDiv w:val="1"/>
      <w:marLeft w:val="0"/>
      <w:marRight w:val="0"/>
      <w:marTop w:val="0"/>
      <w:marBottom w:val="0"/>
      <w:divBdr>
        <w:top w:val="none" w:sz="0" w:space="0" w:color="auto"/>
        <w:left w:val="none" w:sz="0" w:space="0" w:color="auto"/>
        <w:bottom w:val="none" w:sz="0" w:space="0" w:color="auto"/>
        <w:right w:val="none" w:sz="0" w:space="0" w:color="auto"/>
      </w:divBdr>
    </w:div>
    <w:div w:id="1973441763">
      <w:bodyDiv w:val="1"/>
      <w:marLeft w:val="0"/>
      <w:marRight w:val="0"/>
      <w:marTop w:val="0"/>
      <w:marBottom w:val="0"/>
      <w:divBdr>
        <w:top w:val="none" w:sz="0" w:space="0" w:color="auto"/>
        <w:left w:val="none" w:sz="0" w:space="0" w:color="auto"/>
        <w:bottom w:val="none" w:sz="0" w:space="0" w:color="auto"/>
        <w:right w:val="none" w:sz="0" w:space="0" w:color="auto"/>
      </w:divBdr>
    </w:div>
    <w:div w:id="1980190156">
      <w:bodyDiv w:val="1"/>
      <w:marLeft w:val="0"/>
      <w:marRight w:val="0"/>
      <w:marTop w:val="0"/>
      <w:marBottom w:val="0"/>
      <w:divBdr>
        <w:top w:val="none" w:sz="0" w:space="0" w:color="auto"/>
        <w:left w:val="none" w:sz="0" w:space="0" w:color="auto"/>
        <w:bottom w:val="none" w:sz="0" w:space="0" w:color="auto"/>
        <w:right w:val="none" w:sz="0" w:space="0" w:color="auto"/>
      </w:divBdr>
    </w:div>
    <w:div w:id="1984038082">
      <w:bodyDiv w:val="1"/>
      <w:marLeft w:val="0"/>
      <w:marRight w:val="0"/>
      <w:marTop w:val="0"/>
      <w:marBottom w:val="0"/>
      <w:divBdr>
        <w:top w:val="none" w:sz="0" w:space="0" w:color="auto"/>
        <w:left w:val="none" w:sz="0" w:space="0" w:color="auto"/>
        <w:bottom w:val="none" w:sz="0" w:space="0" w:color="auto"/>
        <w:right w:val="none" w:sz="0" w:space="0" w:color="auto"/>
      </w:divBdr>
    </w:div>
    <w:div w:id="1991933763">
      <w:bodyDiv w:val="1"/>
      <w:marLeft w:val="0"/>
      <w:marRight w:val="0"/>
      <w:marTop w:val="0"/>
      <w:marBottom w:val="0"/>
      <w:divBdr>
        <w:top w:val="none" w:sz="0" w:space="0" w:color="auto"/>
        <w:left w:val="none" w:sz="0" w:space="0" w:color="auto"/>
        <w:bottom w:val="none" w:sz="0" w:space="0" w:color="auto"/>
        <w:right w:val="none" w:sz="0" w:space="0" w:color="auto"/>
      </w:divBdr>
    </w:div>
    <w:div w:id="1994596995">
      <w:bodyDiv w:val="1"/>
      <w:marLeft w:val="0"/>
      <w:marRight w:val="0"/>
      <w:marTop w:val="0"/>
      <w:marBottom w:val="0"/>
      <w:divBdr>
        <w:top w:val="none" w:sz="0" w:space="0" w:color="auto"/>
        <w:left w:val="none" w:sz="0" w:space="0" w:color="auto"/>
        <w:bottom w:val="none" w:sz="0" w:space="0" w:color="auto"/>
        <w:right w:val="none" w:sz="0" w:space="0" w:color="auto"/>
      </w:divBdr>
    </w:div>
    <w:div w:id="1994990530">
      <w:bodyDiv w:val="1"/>
      <w:marLeft w:val="0"/>
      <w:marRight w:val="0"/>
      <w:marTop w:val="0"/>
      <w:marBottom w:val="0"/>
      <w:divBdr>
        <w:top w:val="none" w:sz="0" w:space="0" w:color="auto"/>
        <w:left w:val="none" w:sz="0" w:space="0" w:color="auto"/>
        <w:bottom w:val="none" w:sz="0" w:space="0" w:color="auto"/>
        <w:right w:val="none" w:sz="0" w:space="0" w:color="auto"/>
      </w:divBdr>
    </w:div>
    <w:div w:id="1997030888">
      <w:bodyDiv w:val="1"/>
      <w:marLeft w:val="0"/>
      <w:marRight w:val="0"/>
      <w:marTop w:val="0"/>
      <w:marBottom w:val="0"/>
      <w:divBdr>
        <w:top w:val="none" w:sz="0" w:space="0" w:color="auto"/>
        <w:left w:val="none" w:sz="0" w:space="0" w:color="auto"/>
        <w:bottom w:val="none" w:sz="0" w:space="0" w:color="auto"/>
        <w:right w:val="none" w:sz="0" w:space="0" w:color="auto"/>
      </w:divBdr>
    </w:div>
    <w:div w:id="1997491949">
      <w:bodyDiv w:val="1"/>
      <w:marLeft w:val="0"/>
      <w:marRight w:val="0"/>
      <w:marTop w:val="0"/>
      <w:marBottom w:val="0"/>
      <w:divBdr>
        <w:top w:val="none" w:sz="0" w:space="0" w:color="auto"/>
        <w:left w:val="none" w:sz="0" w:space="0" w:color="auto"/>
        <w:bottom w:val="none" w:sz="0" w:space="0" w:color="auto"/>
        <w:right w:val="none" w:sz="0" w:space="0" w:color="auto"/>
      </w:divBdr>
    </w:div>
    <w:div w:id="2001540941">
      <w:bodyDiv w:val="1"/>
      <w:marLeft w:val="0"/>
      <w:marRight w:val="0"/>
      <w:marTop w:val="0"/>
      <w:marBottom w:val="0"/>
      <w:divBdr>
        <w:top w:val="none" w:sz="0" w:space="0" w:color="auto"/>
        <w:left w:val="none" w:sz="0" w:space="0" w:color="auto"/>
        <w:bottom w:val="none" w:sz="0" w:space="0" w:color="auto"/>
        <w:right w:val="none" w:sz="0" w:space="0" w:color="auto"/>
      </w:divBdr>
    </w:div>
    <w:div w:id="2002002288">
      <w:bodyDiv w:val="1"/>
      <w:marLeft w:val="0"/>
      <w:marRight w:val="0"/>
      <w:marTop w:val="0"/>
      <w:marBottom w:val="0"/>
      <w:divBdr>
        <w:top w:val="none" w:sz="0" w:space="0" w:color="auto"/>
        <w:left w:val="none" w:sz="0" w:space="0" w:color="auto"/>
        <w:bottom w:val="none" w:sz="0" w:space="0" w:color="auto"/>
        <w:right w:val="none" w:sz="0" w:space="0" w:color="auto"/>
      </w:divBdr>
    </w:div>
    <w:div w:id="2007786698">
      <w:bodyDiv w:val="1"/>
      <w:marLeft w:val="0"/>
      <w:marRight w:val="0"/>
      <w:marTop w:val="0"/>
      <w:marBottom w:val="0"/>
      <w:divBdr>
        <w:top w:val="none" w:sz="0" w:space="0" w:color="auto"/>
        <w:left w:val="none" w:sz="0" w:space="0" w:color="auto"/>
        <w:bottom w:val="none" w:sz="0" w:space="0" w:color="auto"/>
        <w:right w:val="none" w:sz="0" w:space="0" w:color="auto"/>
      </w:divBdr>
    </w:div>
    <w:div w:id="2027444131">
      <w:bodyDiv w:val="1"/>
      <w:marLeft w:val="0"/>
      <w:marRight w:val="0"/>
      <w:marTop w:val="0"/>
      <w:marBottom w:val="0"/>
      <w:divBdr>
        <w:top w:val="none" w:sz="0" w:space="0" w:color="auto"/>
        <w:left w:val="none" w:sz="0" w:space="0" w:color="auto"/>
        <w:bottom w:val="none" w:sz="0" w:space="0" w:color="auto"/>
        <w:right w:val="none" w:sz="0" w:space="0" w:color="auto"/>
      </w:divBdr>
    </w:div>
    <w:div w:id="2027824841">
      <w:bodyDiv w:val="1"/>
      <w:marLeft w:val="0"/>
      <w:marRight w:val="0"/>
      <w:marTop w:val="0"/>
      <w:marBottom w:val="0"/>
      <w:divBdr>
        <w:top w:val="none" w:sz="0" w:space="0" w:color="auto"/>
        <w:left w:val="none" w:sz="0" w:space="0" w:color="auto"/>
        <w:bottom w:val="none" w:sz="0" w:space="0" w:color="auto"/>
        <w:right w:val="none" w:sz="0" w:space="0" w:color="auto"/>
      </w:divBdr>
    </w:div>
    <w:div w:id="2031176391">
      <w:bodyDiv w:val="1"/>
      <w:marLeft w:val="0"/>
      <w:marRight w:val="0"/>
      <w:marTop w:val="0"/>
      <w:marBottom w:val="0"/>
      <w:divBdr>
        <w:top w:val="none" w:sz="0" w:space="0" w:color="auto"/>
        <w:left w:val="none" w:sz="0" w:space="0" w:color="auto"/>
        <w:bottom w:val="none" w:sz="0" w:space="0" w:color="auto"/>
        <w:right w:val="none" w:sz="0" w:space="0" w:color="auto"/>
      </w:divBdr>
    </w:div>
    <w:div w:id="2034725052">
      <w:bodyDiv w:val="1"/>
      <w:marLeft w:val="0"/>
      <w:marRight w:val="0"/>
      <w:marTop w:val="0"/>
      <w:marBottom w:val="0"/>
      <w:divBdr>
        <w:top w:val="none" w:sz="0" w:space="0" w:color="auto"/>
        <w:left w:val="none" w:sz="0" w:space="0" w:color="auto"/>
        <w:bottom w:val="none" w:sz="0" w:space="0" w:color="auto"/>
        <w:right w:val="none" w:sz="0" w:space="0" w:color="auto"/>
      </w:divBdr>
    </w:div>
    <w:div w:id="2036269614">
      <w:bodyDiv w:val="1"/>
      <w:marLeft w:val="0"/>
      <w:marRight w:val="0"/>
      <w:marTop w:val="0"/>
      <w:marBottom w:val="0"/>
      <w:divBdr>
        <w:top w:val="none" w:sz="0" w:space="0" w:color="auto"/>
        <w:left w:val="none" w:sz="0" w:space="0" w:color="auto"/>
        <w:bottom w:val="none" w:sz="0" w:space="0" w:color="auto"/>
        <w:right w:val="none" w:sz="0" w:space="0" w:color="auto"/>
      </w:divBdr>
    </w:div>
    <w:div w:id="2037080365">
      <w:bodyDiv w:val="1"/>
      <w:marLeft w:val="0"/>
      <w:marRight w:val="0"/>
      <w:marTop w:val="0"/>
      <w:marBottom w:val="0"/>
      <w:divBdr>
        <w:top w:val="none" w:sz="0" w:space="0" w:color="auto"/>
        <w:left w:val="none" w:sz="0" w:space="0" w:color="auto"/>
        <w:bottom w:val="none" w:sz="0" w:space="0" w:color="auto"/>
        <w:right w:val="none" w:sz="0" w:space="0" w:color="auto"/>
      </w:divBdr>
    </w:div>
    <w:div w:id="2050453311">
      <w:bodyDiv w:val="1"/>
      <w:marLeft w:val="0"/>
      <w:marRight w:val="0"/>
      <w:marTop w:val="0"/>
      <w:marBottom w:val="0"/>
      <w:divBdr>
        <w:top w:val="none" w:sz="0" w:space="0" w:color="auto"/>
        <w:left w:val="none" w:sz="0" w:space="0" w:color="auto"/>
        <w:bottom w:val="none" w:sz="0" w:space="0" w:color="auto"/>
        <w:right w:val="none" w:sz="0" w:space="0" w:color="auto"/>
      </w:divBdr>
    </w:div>
    <w:div w:id="2052412977">
      <w:bodyDiv w:val="1"/>
      <w:marLeft w:val="0"/>
      <w:marRight w:val="0"/>
      <w:marTop w:val="0"/>
      <w:marBottom w:val="0"/>
      <w:divBdr>
        <w:top w:val="none" w:sz="0" w:space="0" w:color="auto"/>
        <w:left w:val="none" w:sz="0" w:space="0" w:color="auto"/>
        <w:bottom w:val="none" w:sz="0" w:space="0" w:color="auto"/>
        <w:right w:val="none" w:sz="0" w:space="0" w:color="auto"/>
      </w:divBdr>
    </w:div>
    <w:div w:id="2053144191">
      <w:bodyDiv w:val="1"/>
      <w:marLeft w:val="0"/>
      <w:marRight w:val="0"/>
      <w:marTop w:val="0"/>
      <w:marBottom w:val="0"/>
      <w:divBdr>
        <w:top w:val="none" w:sz="0" w:space="0" w:color="auto"/>
        <w:left w:val="none" w:sz="0" w:space="0" w:color="auto"/>
        <w:bottom w:val="none" w:sz="0" w:space="0" w:color="auto"/>
        <w:right w:val="none" w:sz="0" w:space="0" w:color="auto"/>
      </w:divBdr>
    </w:div>
    <w:div w:id="2060545981">
      <w:bodyDiv w:val="1"/>
      <w:marLeft w:val="0"/>
      <w:marRight w:val="0"/>
      <w:marTop w:val="0"/>
      <w:marBottom w:val="0"/>
      <w:divBdr>
        <w:top w:val="none" w:sz="0" w:space="0" w:color="auto"/>
        <w:left w:val="none" w:sz="0" w:space="0" w:color="auto"/>
        <w:bottom w:val="none" w:sz="0" w:space="0" w:color="auto"/>
        <w:right w:val="none" w:sz="0" w:space="0" w:color="auto"/>
      </w:divBdr>
    </w:div>
    <w:div w:id="2069105492">
      <w:bodyDiv w:val="1"/>
      <w:marLeft w:val="0"/>
      <w:marRight w:val="0"/>
      <w:marTop w:val="0"/>
      <w:marBottom w:val="0"/>
      <w:divBdr>
        <w:top w:val="none" w:sz="0" w:space="0" w:color="auto"/>
        <w:left w:val="none" w:sz="0" w:space="0" w:color="auto"/>
        <w:bottom w:val="none" w:sz="0" w:space="0" w:color="auto"/>
        <w:right w:val="none" w:sz="0" w:space="0" w:color="auto"/>
      </w:divBdr>
    </w:div>
    <w:div w:id="2080250539">
      <w:bodyDiv w:val="1"/>
      <w:marLeft w:val="0"/>
      <w:marRight w:val="0"/>
      <w:marTop w:val="0"/>
      <w:marBottom w:val="0"/>
      <w:divBdr>
        <w:top w:val="none" w:sz="0" w:space="0" w:color="auto"/>
        <w:left w:val="none" w:sz="0" w:space="0" w:color="auto"/>
        <w:bottom w:val="none" w:sz="0" w:space="0" w:color="auto"/>
        <w:right w:val="none" w:sz="0" w:space="0" w:color="auto"/>
      </w:divBdr>
    </w:div>
    <w:div w:id="2088452221">
      <w:bodyDiv w:val="1"/>
      <w:marLeft w:val="0"/>
      <w:marRight w:val="0"/>
      <w:marTop w:val="0"/>
      <w:marBottom w:val="0"/>
      <w:divBdr>
        <w:top w:val="none" w:sz="0" w:space="0" w:color="auto"/>
        <w:left w:val="none" w:sz="0" w:space="0" w:color="auto"/>
        <w:bottom w:val="none" w:sz="0" w:space="0" w:color="auto"/>
        <w:right w:val="none" w:sz="0" w:space="0" w:color="auto"/>
      </w:divBdr>
    </w:div>
    <w:div w:id="2094355070">
      <w:bodyDiv w:val="1"/>
      <w:marLeft w:val="0"/>
      <w:marRight w:val="0"/>
      <w:marTop w:val="0"/>
      <w:marBottom w:val="0"/>
      <w:divBdr>
        <w:top w:val="none" w:sz="0" w:space="0" w:color="auto"/>
        <w:left w:val="none" w:sz="0" w:space="0" w:color="auto"/>
        <w:bottom w:val="none" w:sz="0" w:space="0" w:color="auto"/>
        <w:right w:val="none" w:sz="0" w:space="0" w:color="auto"/>
      </w:divBdr>
    </w:div>
    <w:div w:id="2094665829">
      <w:bodyDiv w:val="1"/>
      <w:marLeft w:val="0"/>
      <w:marRight w:val="0"/>
      <w:marTop w:val="0"/>
      <w:marBottom w:val="0"/>
      <w:divBdr>
        <w:top w:val="none" w:sz="0" w:space="0" w:color="auto"/>
        <w:left w:val="none" w:sz="0" w:space="0" w:color="auto"/>
        <w:bottom w:val="none" w:sz="0" w:space="0" w:color="auto"/>
        <w:right w:val="none" w:sz="0" w:space="0" w:color="auto"/>
      </w:divBdr>
    </w:div>
    <w:div w:id="2095469742">
      <w:bodyDiv w:val="1"/>
      <w:marLeft w:val="0"/>
      <w:marRight w:val="0"/>
      <w:marTop w:val="0"/>
      <w:marBottom w:val="0"/>
      <w:divBdr>
        <w:top w:val="none" w:sz="0" w:space="0" w:color="auto"/>
        <w:left w:val="none" w:sz="0" w:space="0" w:color="auto"/>
        <w:bottom w:val="none" w:sz="0" w:space="0" w:color="auto"/>
        <w:right w:val="none" w:sz="0" w:space="0" w:color="auto"/>
      </w:divBdr>
    </w:div>
    <w:div w:id="2099521953">
      <w:bodyDiv w:val="1"/>
      <w:marLeft w:val="0"/>
      <w:marRight w:val="0"/>
      <w:marTop w:val="0"/>
      <w:marBottom w:val="0"/>
      <w:divBdr>
        <w:top w:val="none" w:sz="0" w:space="0" w:color="auto"/>
        <w:left w:val="none" w:sz="0" w:space="0" w:color="auto"/>
        <w:bottom w:val="none" w:sz="0" w:space="0" w:color="auto"/>
        <w:right w:val="none" w:sz="0" w:space="0" w:color="auto"/>
      </w:divBdr>
    </w:div>
    <w:div w:id="2110392622">
      <w:bodyDiv w:val="1"/>
      <w:marLeft w:val="0"/>
      <w:marRight w:val="0"/>
      <w:marTop w:val="0"/>
      <w:marBottom w:val="0"/>
      <w:divBdr>
        <w:top w:val="none" w:sz="0" w:space="0" w:color="auto"/>
        <w:left w:val="none" w:sz="0" w:space="0" w:color="auto"/>
        <w:bottom w:val="none" w:sz="0" w:space="0" w:color="auto"/>
        <w:right w:val="none" w:sz="0" w:space="0" w:color="auto"/>
      </w:divBdr>
    </w:div>
    <w:div w:id="2112821391">
      <w:bodyDiv w:val="1"/>
      <w:marLeft w:val="0"/>
      <w:marRight w:val="0"/>
      <w:marTop w:val="0"/>
      <w:marBottom w:val="0"/>
      <w:divBdr>
        <w:top w:val="none" w:sz="0" w:space="0" w:color="auto"/>
        <w:left w:val="none" w:sz="0" w:space="0" w:color="auto"/>
        <w:bottom w:val="none" w:sz="0" w:space="0" w:color="auto"/>
        <w:right w:val="none" w:sz="0" w:space="0" w:color="auto"/>
      </w:divBdr>
    </w:div>
    <w:div w:id="2118669019">
      <w:bodyDiv w:val="1"/>
      <w:marLeft w:val="0"/>
      <w:marRight w:val="0"/>
      <w:marTop w:val="0"/>
      <w:marBottom w:val="0"/>
      <w:divBdr>
        <w:top w:val="none" w:sz="0" w:space="0" w:color="auto"/>
        <w:left w:val="none" w:sz="0" w:space="0" w:color="auto"/>
        <w:bottom w:val="none" w:sz="0" w:space="0" w:color="auto"/>
        <w:right w:val="none" w:sz="0" w:space="0" w:color="auto"/>
      </w:divBdr>
    </w:div>
    <w:div w:id="2119643732">
      <w:bodyDiv w:val="1"/>
      <w:marLeft w:val="0"/>
      <w:marRight w:val="0"/>
      <w:marTop w:val="0"/>
      <w:marBottom w:val="0"/>
      <w:divBdr>
        <w:top w:val="none" w:sz="0" w:space="0" w:color="auto"/>
        <w:left w:val="none" w:sz="0" w:space="0" w:color="auto"/>
        <w:bottom w:val="none" w:sz="0" w:space="0" w:color="auto"/>
        <w:right w:val="none" w:sz="0" w:space="0" w:color="auto"/>
      </w:divBdr>
    </w:div>
    <w:div w:id="2120104098">
      <w:bodyDiv w:val="1"/>
      <w:marLeft w:val="0"/>
      <w:marRight w:val="0"/>
      <w:marTop w:val="0"/>
      <w:marBottom w:val="0"/>
      <w:divBdr>
        <w:top w:val="none" w:sz="0" w:space="0" w:color="auto"/>
        <w:left w:val="none" w:sz="0" w:space="0" w:color="auto"/>
        <w:bottom w:val="none" w:sz="0" w:space="0" w:color="auto"/>
        <w:right w:val="none" w:sz="0" w:space="0" w:color="auto"/>
      </w:divBdr>
    </w:div>
    <w:div w:id="2121877523">
      <w:bodyDiv w:val="1"/>
      <w:marLeft w:val="0"/>
      <w:marRight w:val="0"/>
      <w:marTop w:val="0"/>
      <w:marBottom w:val="0"/>
      <w:divBdr>
        <w:top w:val="none" w:sz="0" w:space="0" w:color="auto"/>
        <w:left w:val="none" w:sz="0" w:space="0" w:color="auto"/>
        <w:bottom w:val="none" w:sz="0" w:space="0" w:color="auto"/>
        <w:right w:val="none" w:sz="0" w:space="0" w:color="auto"/>
      </w:divBdr>
    </w:div>
    <w:div w:id="2130970324">
      <w:bodyDiv w:val="1"/>
      <w:marLeft w:val="0"/>
      <w:marRight w:val="0"/>
      <w:marTop w:val="0"/>
      <w:marBottom w:val="0"/>
      <w:divBdr>
        <w:top w:val="none" w:sz="0" w:space="0" w:color="auto"/>
        <w:left w:val="none" w:sz="0" w:space="0" w:color="auto"/>
        <w:bottom w:val="none" w:sz="0" w:space="0" w:color="auto"/>
        <w:right w:val="none" w:sz="0" w:space="0" w:color="auto"/>
      </w:divBdr>
    </w:div>
    <w:div w:id="2135251945">
      <w:bodyDiv w:val="1"/>
      <w:marLeft w:val="0"/>
      <w:marRight w:val="0"/>
      <w:marTop w:val="0"/>
      <w:marBottom w:val="0"/>
      <w:divBdr>
        <w:top w:val="none" w:sz="0" w:space="0" w:color="auto"/>
        <w:left w:val="none" w:sz="0" w:space="0" w:color="auto"/>
        <w:bottom w:val="none" w:sz="0" w:space="0" w:color="auto"/>
        <w:right w:val="none" w:sz="0" w:space="0" w:color="auto"/>
      </w:divBdr>
    </w:div>
    <w:div w:id="2138984506">
      <w:bodyDiv w:val="1"/>
      <w:marLeft w:val="0"/>
      <w:marRight w:val="0"/>
      <w:marTop w:val="0"/>
      <w:marBottom w:val="0"/>
      <w:divBdr>
        <w:top w:val="none" w:sz="0" w:space="0" w:color="auto"/>
        <w:left w:val="none" w:sz="0" w:space="0" w:color="auto"/>
        <w:bottom w:val="none" w:sz="0" w:space="0" w:color="auto"/>
        <w:right w:val="none" w:sz="0" w:space="0" w:color="auto"/>
      </w:divBdr>
    </w:div>
    <w:div w:id="2141261259">
      <w:bodyDiv w:val="1"/>
      <w:marLeft w:val="0"/>
      <w:marRight w:val="0"/>
      <w:marTop w:val="0"/>
      <w:marBottom w:val="0"/>
      <w:divBdr>
        <w:top w:val="none" w:sz="0" w:space="0" w:color="auto"/>
        <w:left w:val="none" w:sz="0" w:space="0" w:color="auto"/>
        <w:bottom w:val="none" w:sz="0" w:space="0" w:color="auto"/>
        <w:right w:val="none" w:sz="0" w:space="0" w:color="auto"/>
      </w:divBdr>
    </w:div>
    <w:div w:id="2141533433">
      <w:bodyDiv w:val="1"/>
      <w:marLeft w:val="0"/>
      <w:marRight w:val="0"/>
      <w:marTop w:val="0"/>
      <w:marBottom w:val="0"/>
      <w:divBdr>
        <w:top w:val="none" w:sz="0" w:space="0" w:color="auto"/>
        <w:left w:val="none" w:sz="0" w:space="0" w:color="auto"/>
        <w:bottom w:val="none" w:sz="0" w:space="0" w:color="auto"/>
        <w:right w:val="none" w:sz="0" w:space="0" w:color="auto"/>
      </w:divBdr>
    </w:div>
    <w:div w:id="2142259383">
      <w:bodyDiv w:val="1"/>
      <w:marLeft w:val="0"/>
      <w:marRight w:val="0"/>
      <w:marTop w:val="0"/>
      <w:marBottom w:val="0"/>
      <w:divBdr>
        <w:top w:val="none" w:sz="0" w:space="0" w:color="auto"/>
        <w:left w:val="none" w:sz="0" w:space="0" w:color="auto"/>
        <w:bottom w:val="none" w:sz="0" w:space="0" w:color="auto"/>
        <w:right w:val="none" w:sz="0" w:space="0" w:color="auto"/>
      </w:divBdr>
    </w:div>
    <w:div w:id="2143619023">
      <w:bodyDiv w:val="1"/>
      <w:marLeft w:val="0"/>
      <w:marRight w:val="0"/>
      <w:marTop w:val="0"/>
      <w:marBottom w:val="0"/>
      <w:divBdr>
        <w:top w:val="none" w:sz="0" w:space="0" w:color="auto"/>
        <w:left w:val="none" w:sz="0" w:space="0" w:color="auto"/>
        <w:bottom w:val="none" w:sz="0" w:space="0" w:color="auto"/>
        <w:right w:val="none" w:sz="0" w:space="0" w:color="auto"/>
      </w:divBdr>
    </w:div>
    <w:div w:id="214384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5.png"/><Relationship Id="rId21" Type="http://schemas.openxmlformats.org/officeDocument/2006/relationships/footer" Target="footer6.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microsoft.com/office/2007/relationships/hdphoto" Target="media/hdphoto1.wdp"/><Relationship Id="rId29" Type="http://schemas.openxmlformats.org/officeDocument/2006/relationships/hyperlink" Target="jl:39768520.2%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jl:39768520.2.1007929791_4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hdphoto" Target="media/hdphoto2.wdp"/><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jl:39768520.3840000%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nline.zakon.kz/Document/?doc_id=36286531" TargetMode="External"/><Relationship Id="rId22" Type="http://schemas.openxmlformats.org/officeDocument/2006/relationships/image" Target="media/image3.png"/><Relationship Id="rId27" Type="http://schemas.microsoft.com/office/2007/relationships/hdphoto" Target="media/hdphoto3.wdp"/><Relationship Id="rId30" Type="http://schemas.openxmlformats.org/officeDocument/2006/relationships/hyperlink" Target="jl:39768520.23%20" TargetMode="External"/><Relationship Id="rId35" Type="http://schemas.microsoft.com/office/2007/relationships/hdphoto" Target="media/hdphoto4.wdp"/><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84C72-FF98-4083-B018-AC67B6FD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2874</TotalTime>
  <Pages>124</Pages>
  <Words>39978</Words>
  <Characters>227881</Characters>
  <Application>Microsoft Office Word</Application>
  <DocSecurity>0</DocSecurity>
  <Lines>1899</Lines>
  <Paragraphs>534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267325</CharactersWithSpaces>
  <SharedDoc>false</SharedDoc>
  <HLinks>
    <vt:vector size="672" baseType="variant">
      <vt:variant>
        <vt:i4>7929952</vt:i4>
      </vt:variant>
      <vt:variant>
        <vt:i4>915</vt:i4>
      </vt:variant>
      <vt:variant>
        <vt:i4>0</vt:i4>
      </vt:variant>
      <vt:variant>
        <vt:i4>5</vt:i4>
      </vt:variant>
      <vt:variant>
        <vt:lpwstr>jl:30379214.13 </vt:lpwstr>
      </vt:variant>
      <vt:variant>
        <vt:lpwstr/>
      </vt:variant>
      <vt:variant>
        <vt:i4>7864416</vt:i4>
      </vt:variant>
      <vt:variant>
        <vt:i4>912</vt:i4>
      </vt:variant>
      <vt:variant>
        <vt:i4>0</vt:i4>
      </vt:variant>
      <vt:variant>
        <vt:i4>5</vt:i4>
      </vt:variant>
      <vt:variant>
        <vt:lpwstr>jl:30379214.12 </vt:lpwstr>
      </vt:variant>
      <vt:variant>
        <vt:lpwstr/>
      </vt:variant>
      <vt:variant>
        <vt:i4>7929952</vt:i4>
      </vt:variant>
      <vt:variant>
        <vt:i4>900</vt:i4>
      </vt:variant>
      <vt:variant>
        <vt:i4>0</vt:i4>
      </vt:variant>
      <vt:variant>
        <vt:i4>5</vt:i4>
      </vt:variant>
      <vt:variant>
        <vt:lpwstr>jl:30379214.13 </vt:lpwstr>
      </vt:variant>
      <vt:variant>
        <vt:lpwstr/>
      </vt:variant>
      <vt:variant>
        <vt:i4>7864416</vt:i4>
      </vt:variant>
      <vt:variant>
        <vt:i4>897</vt:i4>
      </vt:variant>
      <vt:variant>
        <vt:i4>0</vt:i4>
      </vt:variant>
      <vt:variant>
        <vt:i4>5</vt:i4>
      </vt:variant>
      <vt:variant>
        <vt:lpwstr>jl:30379214.12 </vt:lpwstr>
      </vt:variant>
      <vt:variant>
        <vt:lpwstr/>
      </vt:variant>
      <vt:variant>
        <vt:i4>6684774</vt:i4>
      </vt:variant>
      <vt:variant>
        <vt:i4>879</vt:i4>
      </vt:variant>
      <vt:variant>
        <vt:i4>0</vt:i4>
      </vt:variant>
      <vt:variant>
        <vt:i4>5</vt:i4>
      </vt:variant>
      <vt:variant>
        <vt:lpwstr>jl:34899368.0 </vt:lpwstr>
      </vt:variant>
      <vt:variant>
        <vt:lpwstr/>
      </vt:variant>
      <vt:variant>
        <vt:i4>6619151</vt:i4>
      </vt:variant>
      <vt:variant>
        <vt:i4>876</vt:i4>
      </vt:variant>
      <vt:variant>
        <vt:i4>0</vt:i4>
      </vt:variant>
      <vt:variant>
        <vt:i4>5</vt:i4>
      </vt:variant>
      <vt:variant>
        <vt:lpwstr>jl:39768520.2.1007929791_48</vt:lpwstr>
      </vt:variant>
      <vt:variant>
        <vt:lpwstr/>
      </vt:variant>
      <vt:variant>
        <vt:i4>5505117</vt:i4>
      </vt:variant>
      <vt:variant>
        <vt:i4>873</vt:i4>
      </vt:variant>
      <vt:variant>
        <vt:i4>0</vt:i4>
      </vt:variant>
      <vt:variant>
        <vt:i4>5</vt:i4>
      </vt:variant>
      <vt:variant>
        <vt:lpwstr>jl:39768520.3840000 </vt:lpwstr>
      </vt:variant>
      <vt:variant>
        <vt:lpwstr/>
      </vt:variant>
      <vt:variant>
        <vt:i4>6553697</vt:i4>
      </vt:variant>
      <vt:variant>
        <vt:i4>870</vt:i4>
      </vt:variant>
      <vt:variant>
        <vt:i4>0</vt:i4>
      </vt:variant>
      <vt:variant>
        <vt:i4>5</vt:i4>
      </vt:variant>
      <vt:variant>
        <vt:lpwstr>jl:39792405.0 </vt:lpwstr>
      </vt:variant>
      <vt:variant>
        <vt:lpwstr/>
      </vt:variant>
      <vt:variant>
        <vt:i4>8323176</vt:i4>
      </vt:variant>
      <vt:variant>
        <vt:i4>867</vt:i4>
      </vt:variant>
      <vt:variant>
        <vt:i4>0</vt:i4>
      </vt:variant>
      <vt:variant>
        <vt:i4>5</vt:i4>
      </vt:variant>
      <vt:variant>
        <vt:lpwstr>jl:39768520.23 </vt:lpwstr>
      </vt:variant>
      <vt:variant>
        <vt:lpwstr/>
      </vt:variant>
      <vt:variant>
        <vt:i4>7077992</vt:i4>
      </vt:variant>
      <vt:variant>
        <vt:i4>864</vt:i4>
      </vt:variant>
      <vt:variant>
        <vt:i4>0</vt:i4>
      </vt:variant>
      <vt:variant>
        <vt:i4>5</vt:i4>
      </vt:variant>
      <vt:variant>
        <vt:lpwstr>jl:39768520.2 </vt:lpwstr>
      </vt:variant>
      <vt:variant>
        <vt:lpwstr/>
      </vt:variant>
      <vt:variant>
        <vt:i4>1441853</vt:i4>
      </vt:variant>
      <vt:variant>
        <vt:i4>608</vt:i4>
      </vt:variant>
      <vt:variant>
        <vt:i4>0</vt:i4>
      </vt:variant>
      <vt:variant>
        <vt:i4>5</vt:i4>
      </vt:variant>
      <vt:variant>
        <vt:lpwstr/>
      </vt:variant>
      <vt:variant>
        <vt:lpwstr>_Toc108621665</vt:lpwstr>
      </vt:variant>
      <vt:variant>
        <vt:i4>1441853</vt:i4>
      </vt:variant>
      <vt:variant>
        <vt:i4>602</vt:i4>
      </vt:variant>
      <vt:variant>
        <vt:i4>0</vt:i4>
      </vt:variant>
      <vt:variant>
        <vt:i4>5</vt:i4>
      </vt:variant>
      <vt:variant>
        <vt:lpwstr/>
      </vt:variant>
      <vt:variant>
        <vt:lpwstr>_Toc108621664</vt:lpwstr>
      </vt:variant>
      <vt:variant>
        <vt:i4>1441853</vt:i4>
      </vt:variant>
      <vt:variant>
        <vt:i4>596</vt:i4>
      </vt:variant>
      <vt:variant>
        <vt:i4>0</vt:i4>
      </vt:variant>
      <vt:variant>
        <vt:i4>5</vt:i4>
      </vt:variant>
      <vt:variant>
        <vt:lpwstr/>
      </vt:variant>
      <vt:variant>
        <vt:lpwstr>_Toc108621663</vt:lpwstr>
      </vt:variant>
      <vt:variant>
        <vt:i4>1441853</vt:i4>
      </vt:variant>
      <vt:variant>
        <vt:i4>590</vt:i4>
      </vt:variant>
      <vt:variant>
        <vt:i4>0</vt:i4>
      </vt:variant>
      <vt:variant>
        <vt:i4>5</vt:i4>
      </vt:variant>
      <vt:variant>
        <vt:lpwstr/>
      </vt:variant>
      <vt:variant>
        <vt:lpwstr>_Toc108621662</vt:lpwstr>
      </vt:variant>
      <vt:variant>
        <vt:i4>1441853</vt:i4>
      </vt:variant>
      <vt:variant>
        <vt:i4>584</vt:i4>
      </vt:variant>
      <vt:variant>
        <vt:i4>0</vt:i4>
      </vt:variant>
      <vt:variant>
        <vt:i4>5</vt:i4>
      </vt:variant>
      <vt:variant>
        <vt:lpwstr/>
      </vt:variant>
      <vt:variant>
        <vt:lpwstr>_Toc108621661</vt:lpwstr>
      </vt:variant>
      <vt:variant>
        <vt:i4>1441853</vt:i4>
      </vt:variant>
      <vt:variant>
        <vt:i4>578</vt:i4>
      </vt:variant>
      <vt:variant>
        <vt:i4>0</vt:i4>
      </vt:variant>
      <vt:variant>
        <vt:i4>5</vt:i4>
      </vt:variant>
      <vt:variant>
        <vt:lpwstr/>
      </vt:variant>
      <vt:variant>
        <vt:lpwstr>_Toc108621660</vt:lpwstr>
      </vt:variant>
      <vt:variant>
        <vt:i4>1376317</vt:i4>
      </vt:variant>
      <vt:variant>
        <vt:i4>572</vt:i4>
      </vt:variant>
      <vt:variant>
        <vt:i4>0</vt:i4>
      </vt:variant>
      <vt:variant>
        <vt:i4>5</vt:i4>
      </vt:variant>
      <vt:variant>
        <vt:lpwstr/>
      </vt:variant>
      <vt:variant>
        <vt:lpwstr>_Toc108621659</vt:lpwstr>
      </vt:variant>
      <vt:variant>
        <vt:i4>1376317</vt:i4>
      </vt:variant>
      <vt:variant>
        <vt:i4>566</vt:i4>
      </vt:variant>
      <vt:variant>
        <vt:i4>0</vt:i4>
      </vt:variant>
      <vt:variant>
        <vt:i4>5</vt:i4>
      </vt:variant>
      <vt:variant>
        <vt:lpwstr/>
      </vt:variant>
      <vt:variant>
        <vt:lpwstr>_Toc108621658</vt:lpwstr>
      </vt:variant>
      <vt:variant>
        <vt:i4>1376317</vt:i4>
      </vt:variant>
      <vt:variant>
        <vt:i4>560</vt:i4>
      </vt:variant>
      <vt:variant>
        <vt:i4>0</vt:i4>
      </vt:variant>
      <vt:variant>
        <vt:i4>5</vt:i4>
      </vt:variant>
      <vt:variant>
        <vt:lpwstr/>
      </vt:variant>
      <vt:variant>
        <vt:lpwstr>_Toc108621657</vt:lpwstr>
      </vt:variant>
      <vt:variant>
        <vt:i4>1376317</vt:i4>
      </vt:variant>
      <vt:variant>
        <vt:i4>554</vt:i4>
      </vt:variant>
      <vt:variant>
        <vt:i4>0</vt:i4>
      </vt:variant>
      <vt:variant>
        <vt:i4>5</vt:i4>
      </vt:variant>
      <vt:variant>
        <vt:lpwstr/>
      </vt:variant>
      <vt:variant>
        <vt:lpwstr>_Toc108621656</vt:lpwstr>
      </vt:variant>
      <vt:variant>
        <vt:i4>1376317</vt:i4>
      </vt:variant>
      <vt:variant>
        <vt:i4>548</vt:i4>
      </vt:variant>
      <vt:variant>
        <vt:i4>0</vt:i4>
      </vt:variant>
      <vt:variant>
        <vt:i4>5</vt:i4>
      </vt:variant>
      <vt:variant>
        <vt:lpwstr/>
      </vt:variant>
      <vt:variant>
        <vt:lpwstr>_Toc108621655</vt:lpwstr>
      </vt:variant>
      <vt:variant>
        <vt:i4>1376317</vt:i4>
      </vt:variant>
      <vt:variant>
        <vt:i4>542</vt:i4>
      </vt:variant>
      <vt:variant>
        <vt:i4>0</vt:i4>
      </vt:variant>
      <vt:variant>
        <vt:i4>5</vt:i4>
      </vt:variant>
      <vt:variant>
        <vt:lpwstr/>
      </vt:variant>
      <vt:variant>
        <vt:lpwstr>_Toc108621654</vt:lpwstr>
      </vt:variant>
      <vt:variant>
        <vt:i4>1376317</vt:i4>
      </vt:variant>
      <vt:variant>
        <vt:i4>536</vt:i4>
      </vt:variant>
      <vt:variant>
        <vt:i4>0</vt:i4>
      </vt:variant>
      <vt:variant>
        <vt:i4>5</vt:i4>
      </vt:variant>
      <vt:variant>
        <vt:lpwstr/>
      </vt:variant>
      <vt:variant>
        <vt:lpwstr>_Toc108621653</vt:lpwstr>
      </vt:variant>
      <vt:variant>
        <vt:i4>1376317</vt:i4>
      </vt:variant>
      <vt:variant>
        <vt:i4>530</vt:i4>
      </vt:variant>
      <vt:variant>
        <vt:i4>0</vt:i4>
      </vt:variant>
      <vt:variant>
        <vt:i4>5</vt:i4>
      </vt:variant>
      <vt:variant>
        <vt:lpwstr/>
      </vt:variant>
      <vt:variant>
        <vt:lpwstr>_Toc108621652</vt:lpwstr>
      </vt:variant>
      <vt:variant>
        <vt:i4>1376317</vt:i4>
      </vt:variant>
      <vt:variant>
        <vt:i4>524</vt:i4>
      </vt:variant>
      <vt:variant>
        <vt:i4>0</vt:i4>
      </vt:variant>
      <vt:variant>
        <vt:i4>5</vt:i4>
      </vt:variant>
      <vt:variant>
        <vt:lpwstr/>
      </vt:variant>
      <vt:variant>
        <vt:lpwstr>_Toc108621651</vt:lpwstr>
      </vt:variant>
      <vt:variant>
        <vt:i4>1376317</vt:i4>
      </vt:variant>
      <vt:variant>
        <vt:i4>518</vt:i4>
      </vt:variant>
      <vt:variant>
        <vt:i4>0</vt:i4>
      </vt:variant>
      <vt:variant>
        <vt:i4>5</vt:i4>
      </vt:variant>
      <vt:variant>
        <vt:lpwstr/>
      </vt:variant>
      <vt:variant>
        <vt:lpwstr>_Toc108621650</vt:lpwstr>
      </vt:variant>
      <vt:variant>
        <vt:i4>1310781</vt:i4>
      </vt:variant>
      <vt:variant>
        <vt:i4>512</vt:i4>
      </vt:variant>
      <vt:variant>
        <vt:i4>0</vt:i4>
      </vt:variant>
      <vt:variant>
        <vt:i4>5</vt:i4>
      </vt:variant>
      <vt:variant>
        <vt:lpwstr/>
      </vt:variant>
      <vt:variant>
        <vt:lpwstr>_Toc108621649</vt:lpwstr>
      </vt:variant>
      <vt:variant>
        <vt:i4>1310781</vt:i4>
      </vt:variant>
      <vt:variant>
        <vt:i4>506</vt:i4>
      </vt:variant>
      <vt:variant>
        <vt:i4>0</vt:i4>
      </vt:variant>
      <vt:variant>
        <vt:i4>5</vt:i4>
      </vt:variant>
      <vt:variant>
        <vt:lpwstr/>
      </vt:variant>
      <vt:variant>
        <vt:lpwstr>_Toc108621648</vt:lpwstr>
      </vt:variant>
      <vt:variant>
        <vt:i4>1310781</vt:i4>
      </vt:variant>
      <vt:variant>
        <vt:i4>500</vt:i4>
      </vt:variant>
      <vt:variant>
        <vt:i4>0</vt:i4>
      </vt:variant>
      <vt:variant>
        <vt:i4>5</vt:i4>
      </vt:variant>
      <vt:variant>
        <vt:lpwstr/>
      </vt:variant>
      <vt:variant>
        <vt:lpwstr>_Toc108621647</vt:lpwstr>
      </vt:variant>
      <vt:variant>
        <vt:i4>1310781</vt:i4>
      </vt:variant>
      <vt:variant>
        <vt:i4>494</vt:i4>
      </vt:variant>
      <vt:variant>
        <vt:i4>0</vt:i4>
      </vt:variant>
      <vt:variant>
        <vt:i4>5</vt:i4>
      </vt:variant>
      <vt:variant>
        <vt:lpwstr/>
      </vt:variant>
      <vt:variant>
        <vt:lpwstr>_Toc108621646</vt:lpwstr>
      </vt:variant>
      <vt:variant>
        <vt:i4>1310781</vt:i4>
      </vt:variant>
      <vt:variant>
        <vt:i4>488</vt:i4>
      </vt:variant>
      <vt:variant>
        <vt:i4>0</vt:i4>
      </vt:variant>
      <vt:variant>
        <vt:i4>5</vt:i4>
      </vt:variant>
      <vt:variant>
        <vt:lpwstr/>
      </vt:variant>
      <vt:variant>
        <vt:lpwstr>_Toc108621645</vt:lpwstr>
      </vt:variant>
      <vt:variant>
        <vt:i4>1310781</vt:i4>
      </vt:variant>
      <vt:variant>
        <vt:i4>482</vt:i4>
      </vt:variant>
      <vt:variant>
        <vt:i4>0</vt:i4>
      </vt:variant>
      <vt:variant>
        <vt:i4>5</vt:i4>
      </vt:variant>
      <vt:variant>
        <vt:lpwstr/>
      </vt:variant>
      <vt:variant>
        <vt:lpwstr>_Toc108621644</vt:lpwstr>
      </vt:variant>
      <vt:variant>
        <vt:i4>1310781</vt:i4>
      </vt:variant>
      <vt:variant>
        <vt:i4>476</vt:i4>
      </vt:variant>
      <vt:variant>
        <vt:i4>0</vt:i4>
      </vt:variant>
      <vt:variant>
        <vt:i4>5</vt:i4>
      </vt:variant>
      <vt:variant>
        <vt:lpwstr/>
      </vt:variant>
      <vt:variant>
        <vt:lpwstr>_Toc108621643</vt:lpwstr>
      </vt:variant>
      <vt:variant>
        <vt:i4>1310781</vt:i4>
      </vt:variant>
      <vt:variant>
        <vt:i4>470</vt:i4>
      </vt:variant>
      <vt:variant>
        <vt:i4>0</vt:i4>
      </vt:variant>
      <vt:variant>
        <vt:i4>5</vt:i4>
      </vt:variant>
      <vt:variant>
        <vt:lpwstr/>
      </vt:variant>
      <vt:variant>
        <vt:lpwstr>_Toc108621642</vt:lpwstr>
      </vt:variant>
      <vt:variant>
        <vt:i4>1310781</vt:i4>
      </vt:variant>
      <vt:variant>
        <vt:i4>464</vt:i4>
      </vt:variant>
      <vt:variant>
        <vt:i4>0</vt:i4>
      </vt:variant>
      <vt:variant>
        <vt:i4>5</vt:i4>
      </vt:variant>
      <vt:variant>
        <vt:lpwstr/>
      </vt:variant>
      <vt:variant>
        <vt:lpwstr>_Toc108621641</vt:lpwstr>
      </vt:variant>
      <vt:variant>
        <vt:i4>1310781</vt:i4>
      </vt:variant>
      <vt:variant>
        <vt:i4>458</vt:i4>
      </vt:variant>
      <vt:variant>
        <vt:i4>0</vt:i4>
      </vt:variant>
      <vt:variant>
        <vt:i4>5</vt:i4>
      </vt:variant>
      <vt:variant>
        <vt:lpwstr/>
      </vt:variant>
      <vt:variant>
        <vt:lpwstr>_Toc108621640</vt:lpwstr>
      </vt:variant>
      <vt:variant>
        <vt:i4>1245245</vt:i4>
      </vt:variant>
      <vt:variant>
        <vt:i4>452</vt:i4>
      </vt:variant>
      <vt:variant>
        <vt:i4>0</vt:i4>
      </vt:variant>
      <vt:variant>
        <vt:i4>5</vt:i4>
      </vt:variant>
      <vt:variant>
        <vt:lpwstr/>
      </vt:variant>
      <vt:variant>
        <vt:lpwstr>_Toc108621639</vt:lpwstr>
      </vt:variant>
      <vt:variant>
        <vt:i4>1245245</vt:i4>
      </vt:variant>
      <vt:variant>
        <vt:i4>446</vt:i4>
      </vt:variant>
      <vt:variant>
        <vt:i4>0</vt:i4>
      </vt:variant>
      <vt:variant>
        <vt:i4>5</vt:i4>
      </vt:variant>
      <vt:variant>
        <vt:lpwstr/>
      </vt:variant>
      <vt:variant>
        <vt:lpwstr>_Toc108621638</vt:lpwstr>
      </vt:variant>
      <vt:variant>
        <vt:i4>1245245</vt:i4>
      </vt:variant>
      <vt:variant>
        <vt:i4>440</vt:i4>
      </vt:variant>
      <vt:variant>
        <vt:i4>0</vt:i4>
      </vt:variant>
      <vt:variant>
        <vt:i4>5</vt:i4>
      </vt:variant>
      <vt:variant>
        <vt:lpwstr/>
      </vt:variant>
      <vt:variant>
        <vt:lpwstr>_Toc108621637</vt:lpwstr>
      </vt:variant>
      <vt:variant>
        <vt:i4>1245245</vt:i4>
      </vt:variant>
      <vt:variant>
        <vt:i4>434</vt:i4>
      </vt:variant>
      <vt:variant>
        <vt:i4>0</vt:i4>
      </vt:variant>
      <vt:variant>
        <vt:i4>5</vt:i4>
      </vt:variant>
      <vt:variant>
        <vt:lpwstr/>
      </vt:variant>
      <vt:variant>
        <vt:lpwstr>_Toc108621636</vt:lpwstr>
      </vt:variant>
      <vt:variant>
        <vt:i4>1245245</vt:i4>
      </vt:variant>
      <vt:variant>
        <vt:i4>428</vt:i4>
      </vt:variant>
      <vt:variant>
        <vt:i4>0</vt:i4>
      </vt:variant>
      <vt:variant>
        <vt:i4>5</vt:i4>
      </vt:variant>
      <vt:variant>
        <vt:lpwstr/>
      </vt:variant>
      <vt:variant>
        <vt:lpwstr>_Toc108621635</vt:lpwstr>
      </vt:variant>
      <vt:variant>
        <vt:i4>1245245</vt:i4>
      </vt:variant>
      <vt:variant>
        <vt:i4>422</vt:i4>
      </vt:variant>
      <vt:variant>
        <vt:i4>0</vt:i4>
      </vt:variant>
      <vt:variant>
        <vt:i4>5</vt:i4>
      </vt:variant>
      <vt:variant>
        <vt:lpwstr/>
      </vt:variant>
      <vt:variant>
        <vt:lpwstr>_Toc108621634</vt:lpwstr>
      </vt:variant>
      <vt:variant>
        <vt:i4>1245245</vt:i4>
      </vt:variant>
      <vt:variant>
        <vt:i4>416</vt:i4>
      </vt:variant>
      <vt:variant>
        <vt:i4>0</vt:i4>
      </vt:variant>
      <vt:variant>
        <vt:i4>5</vt:i4>
      </vt:variant>
      <vt:variant>
        <vt:lpwstr/>
      </vt:variant>
      <vt:variant>
        <vt:lpwstr>_Toc108621633</vt:lpwstr>
      </vt:variant>
      <vt:variant>
        <vt:i4>1245245</vt:i4>
      </vt:variant>
      <vt:variant>
        <vt:i4>410</vt:i4>
      </vt:variant>
      <vt:variant>
        <vt:i4>0</vt:i4>
      </vt:variant>
      <vt:variant>
        <vt:i4>5</vt:i4>
      </vt:variant>
      <vt:variant>
        <vt:lpwstr/>
      </vt:variant>
      <vt:variant>
        <vt:lpwstr>_Toc108621632</vt:lpwstr>
      </vt:variant>
      <vt:variant>
        <vt:i4>1245245</vt:i4>
      </vt:variant>
      <vt:variant>
        <vt:i4>404</vt:i4>
      </vt:variant>
      <vt:variant>
        <vt:i4>0</vt:i4>
      </vt:variant>
      <vt:variant>
        <vt:i4>5</vt:i4>
      </vt:variant>
      <vt:variant>
        <vt:lpwstr/>
      </vt:variant>
      <vt:variant>
        <vt:lpwstr>_Toc108621631</vt:lpwstr>
      </vt:variant>
      <vt:variant>
        <vt:i4>1245245</vt:i4>
      </vt:variant>
      <vt:variant>
        <vt:i4>398</vt:i4>
      </vt:variant>
      <vt:variant>
        <vt:i4>0</vt:i4>
      </vt:variant>
      <vt:variant>
        <vt:i4>5</vt:i4>
      </vt:variant>
      <vt:variant>
        <vt:lpwstr/>
      </vt:variant>
      <vt:variant>
        <vt:lpwstr>_Toc108621630</vt:lpwstr>
      </vt:variant>
      <vt:variant>
        <vt:i4>1179709</vt:i4>
      </vt:variant>
      <vt:variant>
        <vt:i4>392</vt:i4>
      </vt:variant>
      <vt:variant>
        <vt:i4>0</vt:i4>
      </vt:variant>
      <vt:variant>
        <vt:i4>5</vt:i4>
      </vt:variant>
      <vt:variant>
        <vt:lpwstr/>
      </vt:variant>
      <vt:variant>
        <vt:lpwstr>_Toc108621629</vt:lpwstr>
      </vt:variant>
      <vt:variant>
        <vt:i4>1179709</vt:i4>
      </vt:variant>
      <vt:variant>
        <vt:i4>386</vt:i4>
      </vt:variant>
      <vt:variant>
        <vt:i4>0</vt:i4>
      </vt:variant>
      <vt:variant>
        <vt:i4>5</vt:i4>
      </vt:variant>
      <vt:variant>
        <vt:lpwstr/>
      </vt:variant>
      <vt:variant>
        <vt:lpwstr>_Toc108621628</vt:lpwstr>
      </vt:variant>
      <vt:variant>
        <vt:i4>1179709</vt:i4>
      </vt:variant>
      <vt:variant>
        <vt:i4>380</vt:i4>
      </vt:variant>
      <vt:variant>
        <vt:i4>0</vt:i4>
      </vt:variant>
      <vt:variant>
        <vt:i4>5</vt:i4>
      </vt:variant>
      <vt:variant>
        <vt:lpwstr/>
      </vt:variant>
      <vt:variant>
        <vt:lpwstr>_Toc108621627</vt:lpwstr>
      </vt:variant>
      <vt:variant>
        <vt:i4>1179709</vt:i4>
      </vt:variant>
      <vt:variant>
        <vt:i4>374</vt:i4>
      </vt:variant>
      <vt:variant>
        <vt:i4>0</vt:i4>
      </vt:variant>
      <vt:variant>
        <vt:i4>5</vt:i4>
      </vt:variant>
      <vt:variant>
        <vt:lpwstr/>
      </vt:variant>
      <vt:variant>
        <vt:lpwstr>_Toc108621626</vt:lpwstr>
      </vt:variant>
      <vt:variant>
        <vt:i4>1179709</vt:i4>
      </vt:variant>
      <vt:variant>
        <vt:i4>368</vt:i4>
      </vt:variant>
      <vt:variant>
        <vt:i4>0</vt:i4>
      </vt:variant>
      <vt:variant>
        <vt:i4>5</vt:i4>
      </vt:variant>
      <vt:variant>
        <vt:lpwstr/>
      </vt:variant>
      <vt:variant>
        <vt:lpwstr>_Toc108621625</vt:lpwstr>
      </vt:variant>
      <vt:variant>
        <vt:i4>1179709</vt:i4>
      </vt:variant>
      <vt:variant>
        <vt:i4>362</vt:i4>
      </vt:variant>
      <vt:variant>
        <vt:i4>0</vt:i4>
      </vt:variant>
      <vt:variant>
        <vt:i4>5</vt:i4>
      </vt:variant>
      <vt:variant>
        <vt:lpwstr/>
      </vt:variant>
      <vt:variant>
        <vt:lpwstr>_Toc108621624</vt:lpwstr>
      </vt:variant>
      <vt:variant>
        <vt:i4>1179709</vt:i4>
      </vt:variant>
      <vt:variant>
        <vt:i4>356</vt:i4>
      </vt:variant>
      <vt:variant>
        <vt:i4>0</vt:i4>
      </vt:variant>
      <vt:variant>
        <vt:i4>5</vt:i4>
      </vt:variant>
      <vt:variant>
        <vt:lpwstr/>
      </vt:variant>
      <vt:variant>
        <vt:lpwstr>_Toc108621623</vt:lpwstr>
      </vt:variant>
      <vt:variant>
        <vt:i4>1179709</vt:i4>
      </vt:variant>
      <vt:variant>
        <vt:i4>350</vt:i4>
      </vt:variant>
      <vt:variant>
        <vt:i4>0</vt:i4>
      </vt:variant>
      <vt:variant>
        <vt:i4>5</vt:i4>
      </vt:variant>
      <vt:variant>
        <vt:lpwstr/>
      </vt:variant>
      <vt:variant>
        <vt:lpwstr>_Toc108621622</vt:lpwstr>
      </vt:variant>
      <vt:variant>
        <vt:i4>1179709</vt:i4>
      </vt:variant>
      <vt:variant>
        <vt:i4>344</vt:i4>
      </vt:variant>
      <vt:variant>
        <vt:i4>0</vt:i4>
      </vt:variant>
      <vt:variant>
        <vt:i4>5</vt:i4>
      </vt:variant>
      <vt:variant>
        <vt:lpwstr/>
      </vt:variant>
      <vt:variant>
        <vt:lpwstr>_Toc108621621</vt:lpwstr>
      </vt:variant>
      <vt:variant>
        <vt:i4>1179709</vt:i4>
      </vt:variant>
      <vt:variant>
        <vt:i4>338</vt:i4>
      </vt:variant>
      <vt:variant>
        <vt:i4>0</vt:i4>
      </vt:variant>
      <vt:variant>
        <vt:i4>5</vt:i4>
      </vt:variant>
      <vt:variant>
        <vt:lpwstr/>
      </vt:variant>
      <vt:variant>
        <vt:lpwstr>_Toc108621620</vt:lpwstr>
      </vt:variant>
      <vt:variant>
        <vt:i4>1114173</vt:i4>
      </vt:variant>
      <vt:variant>
        <vt:i4>332</vt:i4>
      </vt:variant>
      <vt:variant>
        <vt:i4>0</vt:i4>
      </vt:variant>
      <vt:variant>
        <vt:i4>5</vt:i4>
      </vt:variant>
      <vt:variant>
        <vt:lpwstr/>
      </vt:variant>
      <vt:variant>
        <vt:lpwstr>_Toc108621619</vt:lpwstr>
      </vt:variant>
      <vt:variant>
        <vt:i4>1114173</vt:i4>
      </vt:variant>
      <vt:variant>
        <vt:i4>326</vt:i4>
      </vt:variant>
      <vt:variant>
        <vt:i4>0</vt:i4>
      </vt:variant>
      <vt:variant>
        <vt:i4>5</vt:i4>
      </vt:variant>
      <vt:variant>
        <vt:lpwstr/>
      </vt:variant>
      <vt:variant>
        <vt:lpwstr>_Toc108621618</vt:lpwstr>
      </vt:variant>
      <vt:variant>
        <vt:i4>1114173</vt:i4>
      </vt:variant>
      <vt:variant>
        <vt:i4>320</vt:i4>
      </vt:variant>
      <vt:variant>
        <vt:i4>0</vt:i4>
      </vt:variant>
      <vt:variant>
        <vt:i4>5</vt:i4>
      </vt:variant>
      <vt:variant>
        <vt:lpwstr/>
      </vt:variant>
      <vt:variant>
        <vt:lpwstr>_Toc108621617</vt:lpwstr>
      </vt:variant>
      <vt:variant>
        <vt:i4>1114173</vt:i4>
      </vt:variant>
      <vt:variant>
        <vt:i4>314</vt:i4>
      </vt:variant>
      <vt:variant>
        <vt:i4>0</vt:i4>
      </vt:variant>
      <vt:variant>
        <vt:i4>5</vt:i4>
      </vt:variant>
      <vt:variant>
        <vt:lpwstr/>
      </vt:variant>
      <vt:variant>
        <vt:lpwstr>_Toc108621616</vt:lpwstr>
      </vt:variant>
      <vt:variant>
        <vt:i4>1114173</vt:i4>
      </vt:variant>
      <vt:variant>
        <vt:i4>308</vt:i4>
      </vt:variant>
      <vt:variant>
        <vt:i4>0</vt:i4>
      </vt:variant>
      <vt:variant>
        <vt:i4>5</vt:i4>
      </vt:variant>
      <vt:variant>
        <vt:lpwstr/>
      </vt:variant>
      <vt:variant>
        <vt:lpwstr>_Toc108621615</vt:lpwstr>
      </vt:variant>
      <vt:variant>
        <vt:i4>1114173</vt:i4>
      </vt:variant>
      <vt:variant>
        <vt:i4>302</vt:i4>
      </vt:variant>
      <vt:variant>
        <vt:i4>0</vt:i4>
      </vt:variant>
      <vt:variant>
        <vt:i4>5</vt:i4>
      </vt:variant>
      <vt:variant>
        <vt:lpwstr/>
      </vt:variant>
      <vt:variant>
        <vt:lpwstr>_Toc108621614</vt:lpwstr>
      </vt:variant>
      <vt:variant>
        <vt:i4>1114173</vt:i4>
      </vt:variant>
      <vt:variant>
        <vt:i4>296</vt:i4>
      </vt:variant>
      <vt:variant>
        <vt:i4>0</vt:i4>
      </vt:variant>
      <vt:variant>
        <vt:i4>5</vt:i4>
      </vt:variant>
      <vt:variant>
        <vt:lpwstr/>
      </vt:variant>
      <vt:variant>
        <vt:lpwstr>_Toc108621613</vt:lpwstr>
      </vt:variant>
      <vt:variant>
        <vt:i4>1114173</vt:i4>
      </vt:variant>
      <vt:variant>
        <vt:i4>290</vt:i4>
      </vt:variant>
      <vt:variant>
        <vt:i4>0</vt:i4>
      </vt:variant>
      <vt:variant>
        <vt:i4>5</vt:i4>
      </vt:variant>
      <vt:variant>
        <vt:lpwstr/>
      </vt:variant>
      <vt:variant>
        <vt:lpwstr>_Toc108621612</vt:lpwstr>
      </vt:variant>
      <vt:variant>
        <vt:i4>1114173</vt:i4>
      </vt:variant>
      <vt:variant>
        <vt:i4>284</vt:i4>
      </vt:variant>
      <vt:variant>
        <vt:i4>0</vt:i4>
      </vt:variant>
      <vt:variant>
        <vt:i4>5</vt:i4>
      </vt:variant>
      <vt:variant>
        <vt:lpwstr/>
      </vt:variant>
      <vt:variant>
        <vt:lpwstr>_Toc108621611</vt:lpwstr>
      </vt:variant>
      <vt:variant>
        <vt:i4>1114173</vt:i4>
      </vt:variant>
      <vt:variant>
        <vt:i4>278</vt:i4>
      </vt:variant>
      <vt:variant>
        <vt:i4>0</vt:i4>
      </vt:variant>
      <vt:variant>
        <vt:i4>5</vt:i4>
      </vt:variant>
      <vt:variant>
        <vt:lpwstr/>
      </vt:variant>
      <vt:variant>
        <vt:lpwstr>_Toc108621610</vt:lpwstr>
      </vt:variant>
      <vt:variant>
        <vt:i4>1048637</vt:i4>
      </vt:variant>
      <vt:variant>
        <vt:i4>272</vt:i4>
      </vt:variant>
      <vt:variant>
        <vt:i4>0</vt:i4>
      </vt:variant>
      <vt:variant>
        <vt:i4>5</vt:i4>
      </vt:variant>
      <vt:variant>
        <vt:lpwstr/>
      </vt:variant>
      <vt:variant>
        <vt:lpwstr>_Toc108621609</vt:lpwstr>
      </vt:variant>
      <vt:variant>
        <vt:i4>1048637</vt:i4>
      </vt:variant>
      <vt:variant>
        <vt:i4>266</vt:i4>
      </vt:variant>
      <vt:variant>
        <vt:i4>0</vt:i4>
      </vt:variant>
      <vt:variant>
        <vt:i4>5</vt:i4>
      </vt:variant>
      <vt:variant>
        <vt:lpwstr/>
      </vt:variant>
      <vt:variant>
        <vt:lpwstr>_Toc108621608</vt:lpwstr>
      </vt:variant>
      <vt:variant>
        <vt:i4>1048637</vt:i4>
      </vt:variant>
      <vt:variant>
        <vt:i4>260</vt:i4>
      </vt:variant>
      <vt:variant>
        <vt:i4>0</vt:i4>
      </vt:variant>
      <vt:variant>
        <vt:i4>5</vt:i4>
      </vt:variant>
      <vt:variant>
        <vt:lpwstr/>
      </vt:variant>
      <vt:variant>
        <vt:lpwstr>_Toc108621607</vt:lpwstr>
      </vt:variant>
      <vt:variant>
        <vt:i4>1048637</vt:i4>
      </vt:variant>
      <vt:variant>
        <vt:i4>254</vt:i4>
      </vt:variant>
      <vt:variant>
        <vt:i4>0</vt:i4>
      </vt:variant>
      <vt:variant>
        <vt:i4>5</vt:i4>
      </vt:variant>
      <vt:variant>
        <vt:lpwstr/>
      </vt:variant>
      <vt:variant>
        <vt:lpwstr>_Toc108621606</vt:lpwstr>
      </vt:variant>
      <vt:variant>
        <vt:i4>1048637</vt:i4>
      </vt:variant>
      <vt:variant>
        <vt:i4>248</vt:i4>
      </vt:variant>
      <vt:variant>
        <vt:i4>0</vt:i4>
      </vt:variant>
      <vt:variant>
        <vt:i4>5</vt:i4>
      </vt:variant>
      <vt:variant>
        <vt:lpwstr/>
      </vt:variant>
      <vt:variant>
        <vt:lpwstr>_Toc108621605</vt:lpwstr>
      </vt:variant>
      <vt:variant>
        <vt:i4>1048637</vt:i4>
      </vt:variant>
      <vt:variant>
        <vt:i4>242</vt:i4>
      </vt:variant>
      <vt:variant>
        <vt:i4>0</vt:i4>
      </vt:variant>
      <vt:variant>
        <vt:i4>5</vt:i4>
      </vt:variant>
      <vt:variant>
        <vt:lpwstr/>
      </vt:variant>
      <vt:variant>
        <vt:lpwstr>_Toc108621604</vt:lpwstr>
      </vt:variant>
      <vt:variant>
        <vt:i4>1048637</vt:i4>
      </vt:variant>
      <vt:variant>
        <vt:i4>236</vt:i4>
      </vt:variant>
      <vt:variant>
        <vt:i4>0</vt:i4>
      </vt:variant>
      <vt:variant>
        <vt:i4>5</vt:i4>
      </vt:variant>
      <vt:variant>
        <vt:lpwstr/>
      </vt:variant>
      <vt:variant>
        <vt:lpwstr>_Toc108621603</vt:lpwstr>
      </vt:variant>
      <vt:variant>
        <vt:i4>1048637</vt:i4>
      </vt:variant>
      <vt:variant>
        <vt:i4>230</vt:i4>
      </vt:variant>
      <vt:variant>
        <vt:i4>0</vt:i4>
      </vt:variant>
      <vt:variant>
        <vt:i4>5</vt:i4>
      </vt:variant>
      <vt:variant>
        <vt:lpwstr/>
      </vt:variant>
      <vt:variant>
        <vt:lpwstr>_Toc108621602</vt:lpwstr>
      </vt:variant>
      <vt:variant>
        <vt:i4>1048637</vt:i4>
      </vt:variant>
      <vt:variant>
        <vt:i4>224</vt:i4>
      </vt:variant>
      <vt:variant>
        <vt:i4>0</vt:i4>
      </vt:variant>
      <vt:variant>
        <vt:i4>5</vt:i4>
      </vt:variant>
      <vt:variant>
        <vt:lpwstr/>
      </vt:variant>
      <vt:variant>
        <vt:lpwstr>_Toc108621601</vt:lpwstr>
      </vt:variant>
      <vt:variant>
        <vt:i4>1048637</vt:i4>
      </vt:variant>
      <vt:variant>
        <vt:i4>218</vt:i4>
      </vt:variant>
      <vt:variant>
        <vt:i4>0</vt:i4>
      </vt:variant>
      <vt:variant>
        <vt:i4>5</vt:i4>
      </vt:variant>
      <vt:variant>
        <vt:lpwstr/>
      </vt:variant>
      <vt:variant>
        <vt:lpwstr>_Toc108621600</vt:lpwstr>
      </vt:variant>
      <vt:variant>
        <vt:i4>1638462</vt:i4>
      </vt:variant>
      <vt:variant>
        <vt:i4>212</vt:i4>
      </vt:variant>
      <vt:variant>
        <vt:i4>0</vt:i4>
      </vt:variant>
      <vt:variant>
        <vt:i4>5</vt:i4>
      </vt:variant>
      <vt:variant>
        <vt:lpwstr/>
      </vt:variant>
      <vt:variant>
        <vt:lpwstr>_Toc108621599</vt:lpwstr>
      </vt:variant>
      <vt:variant>
        <vt:i4>1638462</vt:i4>
      </vt:variant>
      <vt:variant>
        <vt:i4>206</vt:i4>
      </vt:variant>
      <vt:variant>
        <vt:i4>0</vt:i4>
      </vt:variant>
      <vt:variant>
        <vt:i4>5</vt:i4>
      </vt:variant>
      <vt:variant>
        <vt:lpwstr/>
      </vt:variant>
      <vt:variant>
        <vt:lpwstr>_Toc108621598</vt:lpwstr>
      </vt:variant>
      <vt:variant>
        <vt:i4>1638462</vt:i4>
      </vt:variant>
      <vt:variant>
        <vt:i4>200</vt:i4>
      </vt:variant>
      <vt:variant>
        <vt:i4>0</vt:i4>
      </vt:variant>
      <vt:variant>
        <vt:i4>5</vt:i4>
      </vt:variant>
      <vt:variant>
        <vt:lpwstr/>
      </vt:variant>
      <vt:variant>
        <vt:lpwstr>_Toc108621597</vt:lpwstr>
      </vt:variant>
      <vt:variant>
        <vt:i4>1638462</vt:i4>
      </vt:variant>
      <vt:variant>
        <vt:i4>194</vt:i4>
      </vt:variant>
      <vt:variant>
        <vt:i4>0</vt:i4>
      </vt:variant>
      <vt:variant>
        <vt:i4>5</vt:i4>
      </vt:variant>
      <vt:variant>
        <vt:lpwstr/>
      </vt:variant>
      <vt:variant>
        <vt:lpwstr>_Toc108621596</vt:lpwstr>
      </vt:variant>
      <vt:variant>
        <vt:i4>1638462</vt:i4>
      </vt:variant>
      <vt:variant>
        <vt:i4>188</vt:i4>
      </vt:variant>
      <vt:variant>
        <vt:i4>0</vt:i4>
      </vt:variant>
      <vt:variant>
        <vt:i4>5</vt:i4>
      </vt:variant>
      <vt:variant>
        <vt:lpwstr/>
      </vt:variant>
      <vt:variant>
        <vt:lpwstr>_Toc108621595</vt:lpwstr>
      </vt:variant>
      <vt:variant>
        <vt:i4>1638462</vt:i4>
      </vt:variant>
      <vt:variant>
        <vt:i4>182</vt:i4>
      </vt:variant>
      <vt:variant>
        <vt:i4>0</vt:i4>
      </vt:variant>
      <vt:variant>
        <vt:i4>5</vt:i4>
      </vt:variant>
      <vt:variant>
        <vt:lpwstr/>
      </vt:variant>
      <vt:variant>
        <vt:lpwstr>_Toc108621594</vt:lpwstr>
      </vt:variant>
      <vt:variant>
        <vt:i4>1638462</vt:i4>
      </vt:variant>
      <vt:variant>
        <vt:i4>176</vt:i4>
      </vt:variant>
      <vt:variant>
        <vt:i4>0</vt:i4>
      </vt:variant>
      <vt:variant>
        <vt:i4>5</vt:i4>
      </vt:variant>
      <vt:variant>
        <vt:lpwstr/>
      </vt:variant>
      <vt:variant>
        <vt:lpwstr>_Toc108621593</vt:lpwstr>
      </vt:variant>
      <vt:variant>
        <vt:i4>1638462</vt:i4>
      </vt:variant>
      <vt:variant>
        <vt:i4>170</vt:i4>
      </vt:variant>
      <vt:variant>
        <vt:i4>0</vt:i4>
      </vt:variant>
      <vt:variant>
        <vt:i4>5</vt:i4>
      </vt:variant>
      <vt:variant>
        <vt:lpwstr/>
      </vt:variant>
      <vt:variant>
        <vt:lpwstr>_Toc108621592</vt:lpwstr>
      </vt:variant>
      <vt:variant>
        <vt:i4>1638462</vt:i4>
      </vt:variant>
      <vt:variant>
        <vt:i4>164</vt:i4>
      </vt:variant>
      <vt:variant>
        <vt:i4>0</vt:i4>
      </vt:variant>
      <vt:variant>
        <vt:i4>5</vt:i4>
      </vt:variant>
      <vt:variant>
        <vt:lpwstr/>
      </vt:variant>
      <vt:variant>
        <vt:lpwstr>_Toc108621591</vt:lpwstr>
      </vt:variant>
      <vt:variant>
        <vt:i4>1638462</vt:i4>
      </vt:variant>
      <vt:variant>
        <vt:i4>158</vt:i4>
      </vt:variant>
      <vt:variant>
        <vt:i4>0</vt:i4>
      </vt:variant>
      <vt:variant>
        <vt:i4>5</vt:i4>
      </vt:variant>
      <vt:variant>
        <vt:lpwstr/>
      </vt:variant>
      <vt:variant>
        <vt:lpwstr>_Toc108621590</vt:lpwstr>
      </vt:variant>
      <vt:variant>
        <vt:i4>1572926</vt:i4>
      </vt:variant>
      <vt:variant>
        <vt:i4>152</vt:i4>
      </vt:variant>
      <vt:variant>
        <vt:i4>0</vt:i4>
      </vt:variant>
      <vt:variant>
        <vt:i4>5</vt:i4>
      </vt:variant>
      <vt:variant>
        <vt:lpwstr/>
      </vt:variant>
      <vt:variant>
        <vt:lpwstr>_Toc108621589</vt:lpwstr>
      </vt:variant>
      <vt:variant>
        <vt:i4>1572926</vt:i4>
      </vt:variant>
      <vt:variant>
        <vt:i4>146</vt:i4>
      </vt:variant>
      <vt:variant>
        <vt:i4>0</vt:i4>
      </vt:variant>
      <vt:variant>
        <vt:i4>5</vt:i4>
      </vt:variant>
      <vt:variant>
        <vt:lpwstr/>
      </vt:variant>
      <vt:variant>
        <vt:lpwstr>_Toc108621588</vt:lpwstr>
      </vt:variant>
      <vt:variant>
        <vt:i4>1572926</vt:i4>
      </vt:variant>
      <vt:variant>
        <vt:i4>140</vt:i4>
      </vt:variant>
      <vt:variant>
        <vt:i4>0</vt:i4>
      </vt:variant>
      <vt:variant>
        <vt:i4>5</vt:i4>
      </vt:variant>
      <vt:variant>
        <vt:lpwstr/>
      </vt:variant>
      <vt:variant>
        <vt:lpwstr>_Toc108621587</vt:lpwstr>
      </vt:variant>
      <vt:variant>
        <vt:i4>1572926</vt:i4>
      </vt:variant>
      <vt:variant>
        <vt:i4>134</vt:i4>
      </vt:variant>
      <vt:variant>
        <vt:i4>0</vt:i4>
      </vt:variant>
      <vt:variant>
        <vt:i4>5</vt:i4>
      </vt:variant>
      <vt:variant>
        <vt:lpwstr/>
      </vt:variant>
      <vt:variant>
        <vt:lpwstr>_Toc108621586</vt:lpwstr>
      </vt:variant>
      <vt:variant>
        <vt:i4>1572926</vt:i4>
      </vt:variant>
      <vt:variant>
        <vt:i4>128</vt:i4>
      </vt:variant>
      <vt:variant>
        <vt:i4>0</vt:i4>
      </vt:variant>
      <vt:variant>
        <vt:i4>5</vt:i4>
      </vt:variant>
      <vt:variant>
        <vt:lpwstr/>
      </vt:variant>
      <vt:variant>
        <vt:lpwstr>_Toc108621585</vt:lpwstr>
      </vt:variant>
      <vt:variant>
        <vt:i4>1572926</vt:i4>
      </vt:variant>
      <vt:variant>
        <vt:i4>122</vt:i4>
      </vt:variant>
      <vt:variant>
        <vt:i4>0</vt:i4>
      </vt:variant>
      <vt:variant>
        <vt:i4>5</vt:i4>
      </vt:variant>
      <vt:variant>
        <vt:lpwstr/>
      </vt:variant>
      <vt:variant>
        <vt:lpwstr>_Toc108621584</vt:lpwstr>
      </vt:variant>
      <vt:variant>
        <vt:i4>1572926</vt:i4>
      </vt:variant>
      <vt:variant>
        <vt:i4>116</vt:i4>
      </vt:variant>
      <vt:variant>
        <vt:i4>0</vt:i4>
      </vt:variant>
      <vt:variant>
        <vt:i4>5</vt:i4>
      </vt:variant>
      <vt:variant>
        <vt:lpwstr/>
      </vt:variant>
      <vt:variant>
        <vt:lpwstr>_Toc108621583</vt:lpwstr>
      </vt:variant>
      <vt:variant>
        <vt:i4>1572926</vt:i4>
      </vt:variant>
      <vt:variant>
        <vt:i4>110</vt:i4>
      </vt:variant>
      <vt:variant>
        <vt:i4>0</vt:i4>
      </vt:variant>
      <vt:variant>
        <vt:i4>5</vt:i4>
      </vt:variant>
      <vt:variant>
        <vt:lpwstr/>
      </vt:variant>
      <vt:variant>
        <vt:lpwstr>_Toc108621582</vt:lpwstr>
      </vt:variant>
      <vt:variant>
        <vt:i4>1572926</vt:i4>
      </vt:variant>
      <vt:variant>
        <vt:i4>104</vt:i4>
      </vt:variant>
      <vt:variant>
        <vt:i4>0</vt:i4>
      </vt:variant>
      <vt:variant>
        <vt:i4>5</vt:i4>
      </vt:variant>
      <vt:variant>
        <vt:lpwstr/>
      </vt:variant>
      <vt:variant>
        <vt:lpwstr>_Toc108621581</vt:lpwstr>
      </vt:variant>
      <vt:variant>
        <vt:i4>1572926</vt:i4>
      </vt:variant>
      <vt:variant>
        <vt:i4>98</vt:i4>
      </vt:variant>
      <vt:variant>
        <vt:i4>0</vt:i4>
      </vt:variant>
      <vt:variant>
        <vt:i4>5</vt:i4>
      </vt:variant>
      <vt:variant>
        <vt:lpwstr/>
      </vt:variant>
      <vt:variant>
        <vt:lpwstr>_Toc108621580</vt:lpwstr>
      </vt:variant>
      <vt:variant>
        <vt:i4>1507390</vt:i4>
      </vt:variant>
      <vt:variant>
        <vt:i4>92</vt:i4>
      </vt:variant>
      <vt:variant>
        <vt:i4>0</vt:i4>
      </vt:variant>
      <vt:variant>
        <vt:i4>5</vt:i4>
      </vt:variant>
      <vt:variant>
        <vt:lpwstr/>
      </vt:variant>
      <vt:variant>
        <vt:lpwstr>_Toc108621579</vt:lpwstr>
      </vt:variant>
      <vt:variant>
        <vt:i4>1507390</vt:i4>
      </vt:variant>
      <vt:variant>
        <vt:i4>86</vt:i4>
      </vt:variant>
      <vt:variant>
        <vt:i4>0</vt:i4>
      </vt:variant>
      <vt:variant>
        <vt:i4>5</vt:i4>
      </vt:variant>
      <vt:variant>
        <vt:lpwstr/>
      </vt:variant>
      <vt:variant>
        <vt:lpwstr>_Toc108621578</vt:lpwstr>
      </vt:variant>
      <vt:variant>
        <vt:i4>1507390</vt:i4>
      </vt:variant>
      <vt:variant>
        <vt:i4>80</vt:i4>
      </vt:variant>
      <vt:variant>
        <vt:i4>0</vt:i4>
      </vt:variant>
      <vt:variant>
        <vt:i4>5</vt:i4>
      </vt:variant>
      <vt:variant>
        <vt:lpwstr/>
      </vt:variant>
      <vt:variant>
        <vt:lpwstr>_Toc108621577</vt:lpwstr>
      </vt:variant>
      <vt:variant>
        <vt:i4>1507390</vt:i4>
      </vt:variant>
      <vt:variant>
        <vt:i4>74</vt:i4>
      </vt:variant>
      <vt:variant>
        <vt:i4>0</vt:i4>
      </vt:variant>
      <vt:variant>
        <vt:i4>5</vt:i4>
      </vt:variant>
      <vt:variant>
        <vt:lpwstr/>
      </vt:variant>
      <vt:variant>
        <vt:lpwstr>_Toc108621576</vt:lpwstr>
      </vt:variant>
      <vt:variant>
        <vt:i4>1507390</vt:i4>
      </vt:variant>
      <vt:variant>
        <vt:i4>68</vt:i4>
      </vt:variant>
      <vt:variant>
        <vt:i4>0</vt:i4>
      </vt:variant>
      <vt:variant>
        <vt:i4>5</vt:i4>
      </vt:variant>
      <vt:variant>
        <vt:lpwstr/>
      </vt:variant>
      <vt:variant>
        <vt:lpwstr>_Toc108621575</vt:lpwstr>
      </vt:variant>
      <vt:variant>
        <vt:i4>1507390</vt:i4>
      </vt:variant>
      <vt:variant>
        <vt:i4>62</vt:i4>
      </vt:variant>
      <vt:variant>
        <vt:i4>0</vt:i4>
      </vt:variant>
      <vt:variant>
        <vt:i4>5</vt:i4>
      </vt:variant>
      <vt:variant>
        <vt:lpwstr/>
      </vt:variant>
      <vt:variant>
        <vt:lpwstr>_Toc108621574</vt:lpwstr>
      </vt:variant>
      <vt:variant>
        <vt:i4>1507390</vt:i4>
      </vt:variant>
      <vt:variant>
        <vt:i4>56</vt:i4>
      </vt:variant>
      <vt:variant>
        <vt:i4>0</vt:i4>
      </vt:variant>
      <vt:variant>
        <vt:i4>5</vt:i4>
      </vt:variant>
      <vt:variant>
        <vt:lpwstr/>
      </vt:variant>
      <vt:variant>
        <vt:lpwstr>_Toc108621573</vt:lpwstr>
      </vt:variant>
      <vt:variant>
        <vt:i4>1507390</vt:i4>
      </vt:variant>
      <vt:variant>
        <vt:i4>50</vt:i4>
      </vt:variant>
      <vt:variant>
        <vt:i4>0</vt:i4>
      </vt:variant>
      <vt:variant>
        <vt:i4>5</vt:i4>
      </vt:variant>
      <vt:variant>
        <vt:lpwstr/>
      </vt:variant>
      <vt:variant>
        <vt:lpwstr>_Toc108621572</vt:lpwstr>
      </vt:variant>
      <vt:variant>
        <vt:i4>1507390</vt:i4>
      </vt:variant>
      <vt:variant>
        <vt:i4>44</vt:i4>
      </vt:variant>
      <vt:variant>
        <vt:i4>0</vt:i4>
      </vt:variant>
      <vt:variant>
        <vt:i4>5</vt:i4>
      </vt:variant>
      <vt:variant>
        <vt:lpwstr/>
      </vt:variant>
      <vt:variant>
        <vt:lpwstr>_Toc108621571</vt:lpwstr>
      </vt:variant>
      <vt:variant>
        <vt:i4>1507390</vt:i4>
      </vt:variant>
      <vt:variant>
        <vt:i4>38</vt:i4>
      </vt:variant>
      <vt:variant>
        <vt:i4>0</vt:i4>
      </vt:variant>
      <vt:variant>
        <vt:i4>5</vt:i4>
      </vt:variant>
      <vt:variant>
        <vt:lpwstr/>
      </vt:variant>
      <vt:variant>
        <vt:lpwstr>_Toc108621570</vt:lpwstr>
      </vt:variant>
      <vt:variant>
        <vt:i4>1441854</vt:i4>
      </vt:variant>
      <vt:variant>
        <vt:i4>32</vt:i4>
      </vt:variant>
      <vt:variant>
        <vt:i4>0</vt:i4>
      </vt:variant>
      <vt:variant>
        <vt:i4>5</vt:i4>
      </vt:variant>
      <vt:variant>
        <vt:lpwstr/>
      </vt:variant>
      <vt:variant>
        <vt:lpwstr>_Toc108621569</vt:lpwstr>
      </vt:variant>
      <vt:variant>
        <vt:i4>1441854</vt:i4>
      </vt:variant>
      <vt:variant>
        <vt:i4>26</vt:i4>
      </vt:variant>
      <vt:variant>
        <vt:i4>0</vt:i4>
      </vt:variant>
      <vt:variant>
        <vt:i4>5</vt:i4>
      </vt:variant>
      <vt:variant>
        <vt:lpwstr/>
      </vt:variant>
      <vt:variant>
        <vt:lpwstr>_Toc108621568</vt:lpwstr>
      </vt:variant>
      <vt:variant>
        <vt:i4>1441854</vt:i4>
      </vt:variant>
      <vt:variant>
        <vt:i4>20</vt:i4>
      </vt:variant>
      <vt:variant>
        <vt:i4>0</vt:i4>
      </vt:variant>
      <vt:variant>
        <vt:i4>5</vt:i4>
      </vt:variant>
      <vt:variant>
        <vt:lpwstr/>
      </vt:variant>
      <vt:variant>
        <vt:lpwstr>_Toc108621567</vt:lpwstr>
      </vt:variant>
      <vt:variant>
        <vt:i4>1441854</vt:i4>
      </vt:variant>
      <vt:variant>
        <vt:i4>14</vt:i4>
      </vt:variant>
      <vt:variant>
        <vt:i4>0</vt:i4>
      </vt:variant>
      <vt:variant>
        <vt:i4>5</vt:i4>
      </vt:variant>
      <vt:variant>
        <vt:lpwstr/>
      </vt:variant>
      <vt:variant>
        <vt:lpwstr>_Toc108621566</vt:lpwstr>
      </vt:variant>
      <vt:variant>
        <vt:i4>1441854</vt:i4>
      </vt:variant>
      <vt:variant>
        <vt:i4>8</vt:i4>
      </vt:variant>
      <vt:variant>
        <vt:i4>0</vt:i4>
      </vt:variant>
      <vt:variant>
        <vt:i4>5</vt:i4>
      </vt:variant>
      <vt:variant>
        <vt:lpwstr/>
      </vt:variant>
      <vt:variant>
        <vt:lpwstr>_Toc108621565</vt:lpwstr>
      </vt:variant>
      <vt:variant>
        <vt:i4>1441854</vt:i4>
      </vt:variant>
      <vt:variant>
        <vt:i4>2</vt:i4>
      </vt:variant>
      <vt:variant>
        <vt:i4>0</vt:i4>
      </vt:variant>
      <vt:variant>
        <vt:i4>5</vt:i4>
      </vt:variant>
      <vt:variant>
        <vt:lpwstr/>
      </vt:variant>
      <vt:variant>
        <vt:lpwstr>_Toc108621564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Арман</dc:creator>
  <cp:lastModifiedBy>Учетная запись Майкрософт</cp:lastModifiedBy>
  <cp:revision>11</cp:revision>
  <cp:lastPrinted>2022-08-23T09:00:00Z</cp:lastPrinted>
  <dcterms:created xsi:type="dcterms:W3CDTF">2026-01-14T11:55:00Z</dcterms:created>
  <dcterms:modified xsi:type="dcterms:W3CDTF">2026-01-29T09:32:00Z</dcterms:modified>
</cp:coreProperties>
</file>