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B536" w14:textId="6C98098E" w:rsidR="005B7928" w:rsidRDefault="005B7928" w:rsidP="005B7928">
      <w:pPr>
        <w:spacing w:after="0"/>
        <w:jc w:val="right"/>
        <w:rPr>
          <w:rFonts w:ascii="Segoe UI" w:hAnsi="Segoe UI" w:cs="Segoe UI"/>
          <w:bCs/>
          <w:i/>
          <w:iCs/>
          <w:color w:val="auto"/>
          <w:szCs w:val="20"/>
        </w:rPr>
      </w:pPr>
    </w:p>
    <w:p w14:paraId="5B93042E" w14:textId="77777777" w:rsidR="005B7928" w:rsidRPr="00597EFB" w:rsidRDefault="005B7928" w:rsidP="00597EFB">
      <w:pPr>
        <w:spacing w:after="0"/>
        <w:jc w:val="left"/>
        <w:rPr>
          <w:rFonts w:ascii="Segoe UI" w:hAnsi="Segoe UI" w:cs="Segoe UI"/>
          <w:bCs/>
          <w:i/>
          <w:iCs/>
          <w:color w:val="auto"/>
          <w:sz w:val="10"/>
          <w:szCs w:val="10"/>
        </w:rPr>
      </w:pPr>
    </w:p>
    <w:p w14:paraId="4A939594" w14:textId="40B1FDFA" w:rsidR="00856EFC" w:rsidRPr="00687C4F" w:rsidRDefault="005E59F3" w:rsidP="003011A9">
      <w:pPr>
        <w:spacing w:after="0"/>
        <w:jc w:val="center"/>
        <w:rPr>
          <w:rFonts w:ascii="Segoe UI" w:hAnsi="Segoe UI" w:cs="Segoe UI"/>
          <w:b/>
          <w:color w:val="auto"/>
          <w:szCs w:val="20"/>
        </w:rPr>
      </w:pPr>
      <w:r>
        <w:rPr>
          <w:rFonts w:ascii="Segoe UI" w:hAnsi="Segoe UI" w:cs="Segoe UI"/>
          <w:b/>
          <w:color w:val="auto"/>
          <w:szCs w:val="20"/>
        </w:rPr>
        <w:t>Нетехническое резюме для</w:t>
      </w:r>
      <w:r w:rsidR="00915314" w:rsidRPr="00DD205E">
        <w:rPr>
          <w:rFonts w:ascii="Segoe UI" w:hAnsi="Segoe UI" w:cs="Segoe UI"/>
          <w:b/>
          <w:color w:val="auto"/>
          <w:szCs w:val="20"/>
        </w:rPr>
        <w:t xml:space="preserve"> </w:t>
      </w:r>
      <w:r w:rsidR="003011A9">
        <w:rPr>
          <w:rFonts w:ascii="Segoe UI" w:hAnsi="Segoe UI" w:cs="Segoe UI"/>
          <w:b/>
          <w:color w:val="auto"/>
          <w:szCs w:val="20"/>
        </w:rPr>
        <w:t>з</w:t>
      </w:r>
      <w:r w:rsidR="00915314" w:rsidRPr="00DD205E">
        <w:rPr>
          <w:rFonts w:ascii="Segoe UI" w:hAnsi="Segoe UI" w:cs="Segoe UI"/>
          <w:b/>
          <w:color w:val="auto"/>
          <w:szCs w:val="20"/>
        </w:rPr>
        <w:t xml:space="preserve">аявочного пакета на </w:t>
      </w:r>
      <w:r w:rsidR="00596A47">
        <w:rPr>
          <w:rFonts w:ascii="Segoe UI" w:hAnsi="Segoe UI" w:cs="Segoe UI"/>
          <w:b/>
          <w:color w:val="auto"/>
          <w:szCs w:val="20"/>
        </w:rPr>
        <w:t>обновление</w:t>
      </w:r>
      <w:r w:rsidR="00915314" w:rsidRPr="00DD205E">
        <w:rPr>
          <w:rFonts w:ascii="Segoe UI" w:hAnsi="Segoe UI" w:cs="Segoe UI"/>
          <w:b/>
          <w:color w:val="auto"/>
          <w:szCs w:val="20"/>
        </w:rPr>
        <w:t xml:space="preserve"> экологического разрешения на воздействие</w:t>
      </w:r>
      <w:r w:rsidR="002A487A" w:rsidRPr="00DD205E">
        <w:rPr>
          <w:rFonts w:ascii="Segoe UI" w:hAnsi="Segoe UI" w:cs="Segoe UI"/>
          <w:b/>
          <w:color w:val="auto"/>
          <w:szCs w:val="20"/>
        </w:rPr>
        <w:t xml:space="preserve"> на </w:t>
      </w:r>
      <w:r w:rsidR="002A487A" w:rsidRPr="00687C4F">
        <w:rPr>
          <w:rFonts w:ascii="Segoe UI" w:hAnsi="Segoe UI" w:cs="Segoe UI"/>
          <w:b/>
          <w:color w:val="auto"/>
          <w:szCs w:val="20"/>
        </w:rPr>
        <w:t>202</w:t>
      </w:r>
      <w:r w:rsidR="001670E5" w:rsidRPr="0019706D">
        <w:rPr>
          <w:rFonts w:ascii="Segoe UI" w:hAnsi="Segoe UI" w:cs="Segoe UI"/>
          <w:b/>
          <w:color w:val="auto"/>
          <w:szCs w:val="20"/>
        </w:rPr>
        <w:t>6</w:t>
      </w:r>
      <w:r w:rsidR="002A487A" w:rsidRPr="00687C4F">
        <w:rPr>
          <w:rFonts w:ascii="Segoe UI" w:hAnsi="Segoe UI" w:cs="Segoe UI"/>
          <w:b/>
          <w:color w:val="auto"/>
          <w:szCs w:val="20"/>
        </w:rPr>
        <w:t xml:space="preserve"> год</w:t>
      </w:r>
      <w:r w:rsidR="005B7928" w:rsidRPr="00687C4F">
        <w:rPr>
          <w:rFonts w:ascii="Segoe UI" w:hAnsi="Segoe UI" w:cs="Segoe UI"/>
          <w:b/>
          <w:color w:val="auto"/>
          <w:szCs w:val="20"/>
        </w:rPr>
        <w:t xml:space="preserve"> по</w:t>
      </w:r>
      <w:r w:rsidR="003011A9" w:rsidRPr="00687C4F">
        <w:rPr>
          <w:rFonts w:ascii="Segoe UI" w:hAnsi="Segoe UI" w:cs="Segoe UI"/>
          <w:b/>
          <w:color w:val="auto"/>
          <w:szCs w:val="20"/>
        </w:rPr>
        <w:t xml:space="preserve"> м</w:t>
      </w:r>
      <w:r w:rsidR="00915314" w:rsidRPr="00687C4F">
        <w:rPr>
          <w:rFonts w:ascii="Segoe UI" w:hAnsi="Segoe UI" w:cs="Segoe UI"/>
          <w:b/>
          <w:color w:val="auto"/>
          <w:szCs w:val="20"/>
        </w:rPr>
        <w:t>орск</w:t>
      </w:r>
      <w:r w:rsidR="003011A9" w:rsidRPr="00687C4F">
        <w:rPr>
          <w:rFonts w:ascii="Segoe UI" w:hAnsi="Segoe UI" w:cs="Segoe UI"/>
          <w:b/>
          <w:color w:val="auto"/>
          <w:szCs w:val="20"/>
        </w:rPr>
        <w:t xml:space="preserve">ому </w:t>
      </w:r>
      <w:r w:rsidR="00915314" w:rsidRPr="00687C4F">
        <w:rPr>
          <w:rFonts w:ascii="Segoe UI" w:hAnsi="Segoe UI" w:cs="Segoe UI"/>
          <w:b/>
          <w:color w:val="auto"/>
          <w:szCs w:val="20"/>
        </w:rPr>
        <w:t>комплекс</w:t>
      </w:r>
      <w:r w:rsidR="003011A9" w:rsidRPr="00687C4F">
        <w:rPr>
          <w:rFonts w:ascii="Segoe UI" w:hAnsi="Segoe UI" w:cs="Segoe UI"/>
          <w:b/>
          <w:color w:val="auto"/>
          <w:szCs w:val="20"/>
        </w:rPr>
        <w:t>у</w:t>
      </w:r>
    </w:p>
    <w:p w14:paraId="3CC6C756" w14:textId="77777777" w:rsidR="005B7928" w:rsidRPr="00597EFB" w:rsidRDefault="005B7928" w:rsidP="003011A9">
      <w:pPr>
        <w:spacing w:after="0"/>
        <w:jc w:val="center"/>
        <w:rPr>
          <w:rFonts w:ascii="Segoe UI" w:hAnsi="Segoe UI" w:cs="Segoe UI"/>
          <w:b/>
          <w:color w:val="auto"/>
          <w:sz w:val="10"/>
          <w:szCs w:val="10"/>
        </w:rPr>
      </w:pPr>
    </w:p>
    <w:p w14:paraId="1ADE3293" w14:textId="320AC246" w:rsidR="000F215C" w:rsidRPr="00CF522B" w:rsidRDefault="000F215C" w:rsidP="00225019">
      <w:pPr>
        <w:spacing w:after="0"/>
        <w:rPr>
          <w:rFonts w:ascii="Segoe UI" w:hAnsi="Segoe UI" w:cs="Segoe UI"/>
          <w:spacing w:val="-8"/>
          <w:szCs w:val="20"/>
        </w:rPr>
      </w:pPr>
      <w:r w:rsidRPr="00687C4F">
        <w:rPr>
          <w:rFonts w:ascii="Segoe UI" w:hAnsi="Segoe UI" w:cs="Segoe UI"/>
          <w:szCs w:val="20"/>
        </w:rPr>
        <w:t xml:space="preserve">В </w:t>
      </w:r>
      <w:r w:rsidRPr="00CF522B">
        <w:rPr>
          <w:rFonts w:ascii="Segoe UI" w:hAnsi="Segoe UI" w:cs="Segoe UI"/>
          <w:szCs w:val="20"/>
        </w:rPr>
        <w:t>состав пакета по морскому комплексу на 202</w:t>
      </w:r>
      <w:r w:rsidR="00AD059B" w:rsidRPr="0019706D">
        <w:rPr>
          <w:rFonts w:ascii="Segoe UI" w:hAnsi="Segoe UI" w:cs="Segoe UI"/>
          <w:szCs w:val="20"/>
        </w:rPr>
        <w:t>6</w:t>
      </w:r>
      <w:r w:rsidRPr="00CF522B">
        <w:rPr>
          <w:rFonts w:ascii="Segoe UI" w:hAnsi="Segoe UI" w:cs="Segoe UI"/>
          <w:szCs w:val="20"/>
        </w:rPr>
        <w:t xml:space="preserve"> год включены следующие документы:</w:t>
      </w:r>
    </w:p>
    <w:p w14:paraId="5946E2C7" w14:textId="5BCEAA5E" w:rsidR="00236361" w:rsidRPr="00CF522B" w:rsidRDefault="00AA293A" w:rsidP="001D0C24">
      <w:pPr>
        <w:pStyle w:val="MARKER2"/>
        <w:numPr>
          <w:ilvl w:val="0"/>
          <w:numId w:val="24"/>
        </w:numPr>
        <w:spacing w:after="0"/>
        <w:rPr>
          <w:rFonts w:ascii="Segoe UI" w:hAnsi="Segoe UI" w:cs="Segoe UI"/>
        </w:rPr>
      </w:pPr>
      <w:r w:rsidRPr="00CF522B">
        <w:rPr>
          <w:rFonts w:ascii="Segoe UI" w:hAnsi="Segoe UI" w:cs="Segoe UI"/>
        </w:rPr>
        <w:t>п</w:t>
      </w:r>
      <w:r w:rsidR="00FE278B" w:rsidRPr="00CF522B">
        <w:rPr>
          <w:rFonts w:ascii="Segoe UI" w:hAnsi="Segoe UI" w:cs="Segoe UI"/>
        </w:rPr>
        <w:t>роект н</w:t>
      </w:r>
      <w:r w:rsidR="00236361" w:rsidRPr="00CF522B">
        <w:rPr>
          <w:rFonts w:ascii="Segoe UI" w:hAnsi="Segoe UI" w:cs="Segoe UI"/>
        </w:rPr>
        <w:t>орматив</w:t>
      </w:r>
      <w:r w:rsidR="00FE278B" w:rsidRPr="00CF522B">
        <w:rPr>
          <w:rFonts w:ascii="Segoe UI" w:hAnsi="Segoe UI" w:cs="Segoe UI"/>
        </w:rPr>
        <w:t>ов</w:t>
      </w:r>
      <w:r w:rsidR="00236361" w:rsidRPr="00CF522B">
        <w:rPr>
          <w:rFonts w:ascii="Segoe UI" w:hAnsi="Segoe UI" w:cs="Segoe UI"/>
        </w:rPr>
        <w:t xml:space="preserve"> допустимых выбросов </w:t>
      </w:r>
      <w:r w:rsidR="00FE278B" w:rsidRPr="00CF522B">
        <w:rPr>
          <w:rFonts w:ascii="Segoe UI" w:hAnsi="Segoe UI" w:cs="Segoe UI"/>
        </w:rPr>
        <w:t xml:space="preserve">загрязняющих веществ в атмосферу для </w:t>
      </w:r>
      <w:r w:rsidR="005B7928" w:rsidRPr="00CF522B">
        <w:rPr>
          <w:rFonts w:ascii="Segoe UI" w:hAnsi="Segoe UI" w:cs="Segoe UI"/>
        </w:rPr>
        <w:t>объектов месторождения</w:t>
      </w:r>
      <w:r w:rsidR="00236361" w:rsidRPr="00CF522B">
        <w:rPr>
          <w:rFonts w:ascii="Segoe UI" w:hAnsi="Segoe UI" w:cs="Segoe UI"/>
        </w:rPr>
        <w:t xml:space="preserve"> Кашаган</w:t>
      </w:r>
      <w:r w:rsidR="00FE278B" w:rsidRPr="00CF522B">
        <w:rPr>
          <w:rFonts w:ascii="Segoe UI" w:hAnsi="Segoe UI" w:cs="Segoe UI"/>
        </w:rPr>
        <w:t xml:space="preserve"> на 202</w:t>
      </w:r>
      <w:r w:rsidR="00AD059B" w:rsidRPr="0019706D">
        <w:rPr>
          <w:rFonts w:ascii="Segoe UI" w:hAnsi="Segoe UI" w:cs="Segoe UI"/>
        </w:rPr>
        <w:t>6</w:t>
      </w:r>
      <w:r w:rsidR="00FE278B" w:rsidRPr="00CF522B">
        <w:rPr>
          <w:rFonts w:ascii="Segoe UI" w:hAnsi="Segoe UI" w:cs="Segoe UI"/>
        </w:rPr>
        <w:t xml:space="preserve"> год</w:t>
      </w:r>
      <w:r w:rsidR="005B7928" w:rsidRPr="00CF522B">
        <w:rPr>
          <w:rFonts w:ascii="Segoe UI" w:hAnsi="Segoe UI" w:cs="Segoe UI"/>
        </w:rPr>
        <w:t>, м</w:t>
      </w:r>
      <w:r w:rsidR="00236361" w:rsidRPr="00CF522B">
        <w:rPr>
          <w:rFonts w:ascii="Segoe UI" w:hAnsi="Segoe UI" w:cs="Segoe UI"/>
        </w:rPr>
        <w:t>орской комплекс;</w:t>
      </w:r>
    </w:p>
    <w:p w14:paraId="0F76E109" w14:textId="628C0B26" w:rsidR="00236361" w:rsidRPr="00CF522B" w:rsidRDefault="005B7928" w:rsidP="001D0C24">
      <w:pPr>
        <w:pStyle w:val="MARKER2"/>
        <w:numPr>
          <w:ilvl w:val="0"/>
          <w:numId w:val="24"/>
        </w:numPr>
        <w:spacing w:after="0"/>
        <w:rPr>
          <w:rFonts w:ascii="Segoe UI" w:hAnsi="Segoe UI" w:cs="Segoe UI"/>
        </w:rPr>
      </w:pPr>
      <w:bookmarkStart w:id="0" w:name="_Hlk139016170"/>
      <w:r w:rsidRPr="00CF522B">
        <w:rPr>
          <w:rFonts w:ascii="Segoe UI" w:hAnsi="Segoe UI" w:cs="Segoe UI"/>
        </w:rPr>
        <w:t>п</w:t>
      </w:r>
      <w:r w:rsidR="00236361" w:rsidRPr="00CF522B">
        <w:rPr>
          <w:rFonts w:ascii="Segoe UI" w:hAnsi="Segoe UI" w:cs="Segoe UI"/>
        </w:rPr>
        <w:t>рограмма управления отходами</w:t>
      </w:r>
      <w:r w:rsidR="00FE278B" w:rsidRPr="00CF522B">
        <w:rPr>
          <w:rFonts w:ascii="Segoe UI" w:hAnsi="Segoe UI" w:cs="Segoe UI"/>
        </w:rPr>
        <w:t xml:space="preserve"> для компании </w:t>
      </w:r>
      <w:r w:rsidR="00236361" w:rsidRPr="00CF522B">
        <w:rPr>
          <w:rFonts w:ascii="Segoe UI" w:hAnsi="Segoe UI" w:cs="Segoe UI"/>
        </w:rPr>
        <w:t>НКОК</w:t>
      </w:r>
      <w:r w:rsidR="00DF1E98">
        <w:rPr>
          <w:rFonts w:ascii="Segoe UI" w:hAnsi="Segoe UI" w:cs="Segoe UI"/>
        </w:rPr>
        <w:t xml:space="preserve"> Н.В.</w:t>
      </w:r>
      <w:r w:rsidR="00A00210" w:rsidRPr="00CF522B" w:rsidDel="005B7928">
        <w:rPr>
          <w:rFonts w:ascii="Segoe UI" w:hAnsi="Segoe UI" w:cs="Segoe UI"/>
        </w:rPr>
        <w:t xml:space="preserve"> </w:t>
      </w:r>
      <w:r w:rsidR="00C121B1" w:rsidRPr="00CF522B">
        <w:rPr>
          <w:rFonts w:ascii="Segoe UI" w:hAnsi="Segoe UI" w:cs="Segoe UI"/>
        </w:rPr>
        <w:t>М</w:t>
      </w:r>
      <w:r w:rsidR="00236361" w:rsidRPr="00CF522B">
        <w:rPr>
          <w:rFonts w:ascii="Segoe UI" w:hAnsi="Segoe UI" w:cs="Segoe UI"/>
        </w:rPr>
        <w:t>есторождени</w:t>
      </w:r>
      <w:r w:rsidR="00FE278B" w:rsidRPr="00CF522B">
        <w:rPr>
          <w:rFonts w:ascii="Segoe UI" w:hAnsi="Segoe UI" w:cs="Segoe UI"/>
        </w:rPr>
        <w:t xml:space="preserve">е </w:t>
      </w:r>
      <w:r w:rsidR="00236361" w:rsidRPr="00CF522B">
        <w:rPr>
          <w:rFonts w:ascii="Segoe UI" w:hAnsi="Segoe UI" w:cs="Segoe UI"/>
        </w:rPr>
        <w:t>Кашаган</w:t>
      </w:r>
      <w:r w:rsidRPr="00CF522B">
        <w:rPr>
          <w:rFonts w:ascii="Segoe UI" w:hAnsi="Segoe UI" w:cs="Segoe UI"/>
        </w:rPr>
        <w:t xml:space="preserve"> </w:t>
      </w:r>
      <w:r w:rsidR="00F510FB" w:rsidRPr="00CF522B">
        <w:rPr>
          <w:rFonts w:ascii="Segoe UI" w:hAnsi="Segoe UI" w:cs="Segoe UI"/>
        </w:rPr>
        <w:t>на 202</w:t>
      </w:r>
      <w:r w:rsidR="00AD059B" w:rsidRPr="0019706D">
        <w:rPr>
          <w:rFonts w:ascii="Segoe UI" w:hAnsi="Segoe UI" w:cs="Segoe UI"/>
        </w:rPr>
        <w:t>6</w:t>
      </w:r>
      <w:r w:rsidR="00F510FB" w:rsidRPr="00CF522B">
        <w:rPr>
          <w:rFonts w:ascii="Segoe UI" w:hAnsi="Segoe UI" w:cs="Segoe UI"/>
        </w:rPr>
        <w:t xml:space="preserve"> год</w:t>
      </w:r>
      <w:r w:rsidR="00CF522B">
        <w:rPr>
          <w:rFonts w:ascii="Segoe UI" w:hAnsi="Segoe UI" w:cs="Segoe UI"/>
        </w:rPr>
        <w:t>,</w:t>
      </w:r>
      <w:r w:rsidR="00F510FB" w:rsidRPr="00CF522B">
        <w:rPr>
          <w:rFonts w:ascii="Segoe UI" w:hAnsi="Segoe UI" w:cs="Segoe UI"/>
        </w:rPr>
        <w:t xml:space="preserve"> </w:t>
      </w:r>
      <w:r w:rsidR="00CF522B">
        <w:rPr>
          <w:rFonts w:ascii="Segoe UI" w:hAnsi="Segoe UI" w:cs="Segoe UI"/>
        </w:rPr>
        <w:t>м</w:t>
      </w:r>
      <w:r w:rsidRPr="00CF522B">
        <w:rPr>
          <w:rFonts w:ascii="Segoe UI" w:hAnsi="Segoe UI" w:cs="Segoe UI"/>
        </w:rPr>
        <w:t>орской</w:t>
      </w:r>
      <w:r w:rsidR="00236361" w:rsidRPr="00CF522B">
        <w:rPr>
          <w:rFonts w:ascii="Segoe UI" w:hAnsi="Segoe UI" w:cs="Segoe UI"/>
        </w:rPr>
        <w:t xml:space="preserve"> комплекс;</w:t>
      </w:r>
    </w:p>
    <w:p w14:paraId="5EA3C998" w14:textId="03699EAC" w:rsidR="00C31E80" w:rsidRPr="00CF522B" w:rsidRDefault="00236361" w:rsidP="001D0C24">
      <w:pPr>
        <w:pStyle w:val="MARKER2"/>
        <w:numPr>
          <w:ilvl w:val="0"/>
          <w:numId w:val="24"/>
        </w:numPr>
        <w:tabs>
          <w:tab w:val="clear" w:pos="426"/>
        </w:tabs>
        <w:spacing w:after="0"/>
        <w:rPr>
          <w:rFonts w:ascii="Segoe UI" w:hAnsi="Segoe UI" w:cs="Segoe UI"/>
        </w:rPr>
      </w:pPr>
      <w:r w:rsidRPr="00CF522B">
        <w:rPr>
          <w:rFonts w:ascii="Segoe UI" w:hAnsi="Segoe UI" w:cs="Segoe UI"/>
        </w:rPr>
        <w:t>программ</w:t>
      </w:r>
      <w:r w:rsidR="001817EE" w:rsidRPr="00CF522B">
        <w:rPr>
          <w:rFonts w:ascii="Segoe UI" w:hAnsi="Segoe UI" w:cs="Segoe UI"/>
        </w:rPr>
        <w:t>а</w:t>
      </w:r>
      <w:r w:rsidRPr="00CF522B">
        <w:rPr>
          <w:rFonts w:ascii="Segoe UI" w:hAnsi="Segoe UI" w:cs="Segoe UI"/>
        </w:rPr>
        <w:t xml:space="preserve"> производственного экологического </w:t>
      </w:r>
      <w:r w:rsidR="00A872E2" w:rsidRPr="00CF522B">
        <w:rPr>
          <w:rFonts w:ascii="Segoe UI" w:hAnsi="Segoe UI" w:cs="Segoe UI"/>
        </w:rPr>
        <w:t>контроля</w:t>
      </w:r>
      <w:r w:rsidRPr="00CF522B">
        <w:rPr>
          <w:rFonts w:ascii="Segoe UI" w:hAnsi="Segoe UI" w:cs="Segoe UI"/>
        </w:rPr>
        <w:t xml:space="preserve"> </w:t>
      </w:r>
      <w:r w:rsidR="00FE278B" w:rsidRPr="00CF522B">
        <w:rPr>
          <w:rFonts w:ascii="Segoe UI" w:hAnsi="Segoe UI" w:cs="Segoe UI"/>
        </w:rPr>
        <w:t>на 202</w:t>
      </w:r>
      <w:r w:rsidR="000334AD" w:rsidRPr="0019706D">
        <w:rPr>
          <w:rFonts w:ascii="Segoe UI" w:hAnsi="Segoe UI" w:cs="Segoe UI"/>
        </w:rPr>
        <w:t>6</w:t>
      </w:r>
      <w:r w:rsidR="00FE278B" w:rsidRPr="00CF522B">
        <w:rPr>
          <w:rFonts w:ascii="Segoe UI" w:hAnsi="Segoe UI" w:cs="Segoe UI"/>
        </w:rPr>
        <w:t xml:space="preserve"> год</w:t>
      </w:r>
      <w:r w:rsidR="00997735" w:rsidRPr="00CF522B">
        <w:rPr>
          <w:rFonts w:ascii="Segoe UI" w:hAnsi="Segoe UI" w:cs="Segoe UI"/>
        </w:rPr>
        <w:t>.</w:t>
      </w:r>
      <w:r w:rsidR="00FE278B" w:rsidRPr="00CF522B">
        <w:rPr>
          <w:rFonts w:ascii="Segoe UI" w:hAnsi="Segoe UI" w:cs="Segoe UI"/>
        </w:rPr>
        <w:t xml:space="preserve"> </w:t>
      </w:r>
      <w:r w:rsidR="00997735" w:rsidRPr="00CF522B">
        <w:rPr>
          <w:rFonts w:ascii="Segoe UI" w:hAnsi="Segoe UI" w:cs="Segoe UI"/>
        </w:rPr>
        <w:t>М</w:t>
      </w:r>
      <w:r w:rsidR="00FE278B" w:rsidRPr="00CF522B">
        <w:rPr>
          <w:rFonts w:ascii="Segoe UI" w:hAnsi="Segoe UI" w:cs="Segoe UI"/>
        </w:rPr>
        <w:t xml:space="preserve">орские объекты компании </w:t>
      </w:r>
      <w:r w:rsidR="00050B8E" w:rsidRPr="00CF522B">
        <w:rPr>
          <w:rFonts w:ascii="Segoe UI" w:hAnsi="Segoe UI" w:cs="Segoe UI"/>
        </w:rPr>
        <w:t>«НКОК»</w:t>
      </w:r>
      <w:r w:rsidR="00FE278B" w:rsidRPr="00CF522B">
        <w:rPr>
          <w:rFonts w:ascii="Segoe UI" w:hAnsi="Segoe UI" w:cs="Segoe UI"/>
        </w:rPr>
        <w:t xml:space="preserve"> в Атырауской области</w:t>
      </w:r>
      <w:bookmarkEnd w:id="0"/>
      <w:r w:rsidR="00CF522B" w:rsidRPr="00DF1E98">
        <w:rPr>
          <w:rFonts w:ascii="Segoe UI" w:hAnsi="Segoe UI" w:cs="Segoe UI"/>
        </w:rPr>
        <w:t>.</w:t>
      </w:r>
    </w:p>
    <w:p w14:paraId="42855EEF" w14:textId="77777777" w:rsidR="003011A9" w:rsidRPr="00597EFB" w:rsidRDefault="003011A9" w:rsidP="00597EFB">
      <w:pPr>
        <w:pStyle w:val="MARKER2"/>
        <w:numPr>
          <w:ilvl w:val="0"/>
          <w:numId w:val="0"/>
        </w:numPr>
        <w:spacing w:after="0"/>
        <w:ind w:left="426"/>
        <w:rPr>
          <w:rFonts w:ascii="Segoe UI" w:hAnsi="Segoe UI" w:cs="Segoe UI"/>
          <w:sz w:val="10"/>
          <w:szCs w:val="10"/>
        </w:rPr>
      </w:pPr>
    </w:p>
    <w:p w14:paraId="7454230E" w14:textId="7D3BFEAA" w:rsidR="000F215C" w:rsidRPr="00597EFB" w:rsidRDefault="00FE278B" w:rsidP="00225019">
      <w:pPr>
        <w:pStyle w:val="ListParagraph"/>
        <w:numPr>
          <w:ilvl w:val="0"/>
          <w:numId w:val="4"/>
        </w:numPr>
        <w:spacing w:after="0"/>
        <w:ind w:left="426" w:hanging="426"/>
        <w:contextualSpacing w:val="0"/>
        <w:rPr>
          <w:rFonts w:ascii="Segoe UI" w:hAnsi="Segoe UI" w:cs="Segoe UI"/>
          <w:b/>
          <w:iCs/>
          <w:color w:val="auto"/>
          <w:spacing w:val="-8"/>
          <w:szCs w:val="20"/>
        </w:rPr>
      </w:pPr>
      <w:r w:rsidRPr="00DD205E">
        <w:rPr>
          <w:rFonts w:ascii="Segoe UI" w:hAnsi="Segoe UI" w:cs="Segoe UI"/>
          <w:b/>
          <w:color w:val="auto"/>
          <w:szCs w:val="20"/>
        </w:rPr>
        <w:t>Проект н</w:t>
      </w:r>
      <w:r w:rsidR="00341C8A" w:rsidRPr="00DD205E">
        <w:rPr>
          <w:rFonts w:ascii="Segoe UI" w:hAnsi="Segoe UI" w:cs="Segoe UI"/>
          <w:b/>
          <w:color w:val="auto"/>
          <w:szCs w:val="20"/>
        </w:rPr>
        <w:t>орматив</w:t>
      </w:r>
      <w:r w:rsidRPr="00DD205E">
        <w:rPr>
          <w:rFonts w:ascii="Segoe UI" w:hAnsi="Segoe UI" w:cs="Segoe UI"/>
          <w:b/>
          <w:color w:val="auto"/>
          <w:szCs w:val="20"/>
        </w:rPr>
        <w:t>ов</w:t>
      </w:r>
      <w:r w:rsidR="00341C8A" w:rsidRPr="00DD205E">
        <w:rPr>
          <w:rFonts w:ascii="Segoe UI" w:hAnsi="Segoe UI" w:cs="Segoe UI"/>
          <w:b/>
          <w:color w:val="auto"/>
          <w:szCs w:val="20"/>
        </w:rPr>
        <w:t xml:space="preserve"> допустимых выбросов </w:t>
      </w:r>
      <w:r w:rsidRPr="00DD205E">
        <w:rPr>
          <w:rFonts w:ascii="Segoe UI" w:hAnsi="Segoe UI" w:cs="Segoe UI"/>
          <w:b/>
          <w:color w:val="auto"/>
          <w:szCs w:val="20"/>
        </w:rPr>
        <w:t xml:space="preserve">загрязняющих веществ </w:t>
      </w:r>
      <w:r w:rsidR="00341C8A" w:rsidRPr="00DD205E">
        <w:rPr>
          <w:rFonts w:ascii="Segoe UI" w:hAnsi="Segoe UI" w:cs="Segoe UI"/>
          <w:b/>
          <w:color w:val="auto"/>
          <w:szCs w:val="20"/>
        </w:rPr>
        <w:t xml:space="preserve">в атмосферу для </w:t>
      </w:r>
      <w:r w:rsidRPr="00DD205E">
        <w:rPr>
          <w:rFonts w:ascii="Segoe UI" w:hAnsi="Segoe UI" w:cs="Segoe UI"/>
          <w:b/>
          <w:color w:val="auto"/>
          <w:szCs w:val="20"/>
        </w:rPr>
        <w:t xml:space="preserve">объектов </w:t>
      </w:r>
      <w:r w:rsidR="00341C8A" w:rsidRPr="00DD205E">
        <w:rPr>
          <w:rFonts w:ascii="Segoe UI" w:hAnsi="Segoe UI" w:cs="Segoe UI"/>
          <w:b/>
          <w:color w:val="auto"/>
          <w:szCs w:val="20"/>
        </w:rPr>
        <w:t>месторождения Кашаган на 202</w:t>
      </w:r>
      <w:r w:rsidR="000334AD" w:rsidRPr="0019706D">
        <w:rPr>
          <w:rFonts w:ascii="Segoe UI" w:hAnsi="Segoe UI" w:cs="Segoe UI"/>
          <w:b/>
          <w:color w:val="auto"/>
          <w:szCs w:val="20"/>
        </w:rPr>
        <w:t>6</w:t>
      </w:r>
      <w:r w:rsidR="00DF1E98">
        <w:rPr>
          <w:rFonts w:ascii="Segoe UI" w:hAnsi="Segoe UI" w:cs="Segoe UI"/>
          <w:b/>
          <w:color w:val="auto"/>
          <w:szCs w:val="20"/>
        </w:rPr>
        <w:t xml:space="preserve"> </w:t>
      </w:r>
      <w:r w:rsidR="00341C8A" w:rsidRPr="00DD205E">
        <w:rPr>
          <w:rFonts w:ascii="Segoe UI" w:hAnsi="Segoe UI" w:cs="Segoe UI"/>
          <w:b/>
          <w:color w:val="auto"/>
          <w:szCs w:val="20"/>
        </w:rPr>
        <w:t>год</w:t>
      </w:r>
      <w:r w:rsidR="00050B8E">
        <w:rPr>
          <w:rFonts w:ascii="Segoe UI" w:hAnsi="Segoe UI" w:cs="Segoe UI"/>
          <w:b/>
          <w:color w:val="auto"/>
          <w:szCs w:val="20"/>
        </w:rPr>
        <w:t>,</w:t>
      </w:r>
      <w:r w:rsidR="00341C8A" w:rsidRPr="00DD205E">
        <w:rPr>
          <w:rFonts w:ascii="Segoe UI" w:hAnsi="Segoe UI" w:cs="Segoe UI"/>
          <w:b/>
          <w:color w:val="auto"/>
          <w:szCs w:val="20"/>
        </w:rPr>
        <w:t xml:space="preserve"> </w:t>
      </w:r>
      <w:r w:rsidR="00050B8E">
        <w:rPr>
          <w:rFonts w:ascii="Segoe UI" w:hAnsi="Segoe UI" w:cs="Segoe UI"/>
          <w:b/>
          <w:color w:val="auto"/>
          <w:szCs w:val="20"/>
        </w:rPr>
        <w:t>м</w:t>
      </w:r>
      <w:r w:rsidR="00341C8A" w:rsidRPr="00DD205E">
        <w:rPr>
          <w:rFonts w:ascii="Segoe UI" w:hAnsi="Segoe UI" w:cs="Segoe UI"/>
          <w:b/>
          <w:color w:val="auto"/>
          <w:szCs w:val="20"/>
        </w:rPr>
        <w:t>орской к</w:t>
      </w:r>
      <w:r w:rsidR="00050B8E">
        <w:rPr>
          <w:rFonts w:ascii="Segoe UI" w:hAnsi="Segoe UI" w:cs="Segoe UI"/>
          <w:b/>
          <w:color w:val="auto"/>
          <w:szCs w:val="20"/>
        </w:rPr>
        <w:t>о</w:t>
      </w:r>
      <w:r w:rsidR="00341C8A" w:rsidRPr="00DD205E">
        <w:rPr>
          <w:rFonts w:ascii="Segoe UI" w:hAnsi="Segoe UI" w:cs="Segoe UI"/>
          <w:b/>
          <w:color w:val="auto"/>
          <w:szCs w:val="20"/>
        </w:rPr>
        <w:t>мплекс</w:t>
      </w:r>
    </w:p>
    <w:p w14:paraId="6A4EB1DD" w14:textId="77777777" w:rsidR="00212FED" w:rsidRPr="00597EFB" w:rsidRDefault="00212FED" w:rsidP="00597EFB">
      <w:pPr>
        <w:pStyle w:val="ListParagraph"/>
        <w:spacing w:after="0"/>
        <w:ind w:left="426"/>
        <w:contextualSpacing w:val="0"/>
        <w:rPr>
          <w:rFonts w:ascii="Segoe UI" w:hAnsi="Segoe UI" w:cs="Segoe UI"/>
          <w:b/>
          <w:iCs/>
          <w:color w:val="auto"/>
          <w:spacing w:val="-8"/>
          <w:sz w:val="10"/>
          <w:szCs w:val="10"/>
        </w:rPr>
      </w:pPr>
    </w:p>
    <w:p w14:paraId="3C562E0B" w14:textId="7F37FB95" w:rsidR="00856EFC" w:rsidRPr="005873D0" w:rsidRDefault="00856EFC" w:rsidP="005873D0">
      <w:pPr>
        <w:spacing w:after="0"/>
        <w:rPr>
          <w:rFonts w:ascii="Segoe UI" w:eastAsia="Times New Roman" w:hAnsi="Segoe UI" w:cs="Segoe UI"/>
          <w:iCs/>
          <w:color w:val="auto"/>
          <w:kern w:val="22"/>
          <w:szCs w:val="20"/>
        </w:rPr>
      </w:pPr>
      <w:r w:rsidRPr="00DD205E">
        <w:rPr>
          <w:rFonts w:ascii="Segoe UI" w:hAnsi="Segoe UI" w:cs="Segoe UI"/>
          <w:color w:val="auto"/>
          <w:szCs w:val="20"/>
        </w:rPr>
        <w:t xml:space="preserve">В проекте рассмотрены источники </w:t>
      </w:r>
      <w:r w:rsidR="004123BB" w:rsidRPr="004123BB">
        <w:rPr>
          <w:rFonts w:ascii="Segoe UI" w:hAnsi="Segoe UI" w:cs="Segoe UI"/>
          <w:color w:val="auto"/>
          <w:szCs w:val="20"/>
        </w:rPr>
        <w:t>выбросов от технологических установок и производственных операций</w:t>
      </w:r>
      <w:r w:rsidR="004123BB">
        <w:rPr>
          <w:rFonts w:ascii="Segoe UI" w:hAnsi="Segoe UI" w:cs="Segoe UI"/>
          <w:color w:val="auto"/>
          <w:szCs w:val="20"/>
        </w:rPr>
        <w:t>,</w:t>
      </w:r>
      <w:r w:rsidRPr="00DD205E">
        <w:rPr>
          <w:rFonts w:ascii="Segoe UI" w:hAnsi="Segoe UI" w:cs="Segoe UI"/>
          <w:color w:val="auto"/>
          <w:szCs w:val="20"/>
        </w:rPr>
        <w:t xml:space="preserve"> возникающие при осуществлении деятельности</w:t>
      </w:r>
      <w:r w:rsidR="005873D0" w:rsidRPr="005873D0">
        <w:rPr>
          <w:rFonts w:ascii="Segoe UI" w:hAnsi="Segoe UI" w:cs="Segoe UI"/>
          <w:color w:val="auto"/>
          <w:szCs w:val="20"/>
        </w:rPr>
        <w:t xml:space="preserve"> </w:t>
      </w:r>
      <w:r w:rsidR="005873D0">
        <w:rPr>
          <w:rFonts w:ascii="Segoe UI" w:hAnsi="Segoe UI" w:cs="Segoe UI"/>
          <w:color w:val="auto"/>
          <w:szCs w:val="20"/>
        </w:rPr>
        <w:t>на морском объекте (</w:t>
      </w:r>
      <w:r w:rsidR="005873D0">
        <w:rPr>
          <w:rFonts w:ascii="Segoe UI" w:hAnsi="Segoe UI" w:cs="Segoe UI"/>
        </w:rPr>
        <w:t xml:space="preserve">на </w:t>
      </w:r>
      <w:r w:rsidRPr="00DD205E">
        <w:rPr>
          <w:rFonts w:ascii="Segoe UI" w:hAnsi="Segoe UI" w:cs="Segoe UI"/>
        </w:rPr>
        <w:t>остров</w:t>
      </w:r>
      <w:r w:rsidR="005873D0">
        <w:rPr>
          <w:rFonts w:ascii="Segoe UI" w:hAnsi="Segoe UI" w:cs="Segoe UI"/>
        </w:rPr>
        <w:t>ах</w:t>
      </w:r>
      <w:r w:rsidRPr="00DD205E">
        <w:rPr>
          <w:rFonts w:ascii="Segoe UI" w:hAnsi="Segoe UI" w:cs="Segoe UI"/>
        </w:rPr>
        <w:t xml:space="preserve"> A, </w:t>
      </w:r>
      <w:r w:rsidRPr="00997735">
        <w:rPr>
          <w:rFonts w:ascii="Segoe UI" w:hAnsi="Segoe UI" w:cs="Segoe UI"/>
        </w:rPr>
        <w:t>D</w:t>
      </w:r>
      <w:r w:rsidR="001817EE" w:rsidRPr="009E5F57">
        <w:rPr>
          <w:rFonts w:ascii="Segoe UI" w:hAnsi="Segoe UI" w:cs="Segoe UI"/>
        </w:rPr>
        <w:t xml:space="preserve">, </w:t>
      </w:r>
      <w:r w:rsidRPr="009E5F57">
        <w:rPr>
          <w:rFonts w:ascii="Segoe UI" w:hAnsi="Segoe UI" w:cs="Segoe UI"/>
        </w:rPr>
        <w:t>EPC</w:t>
      </w:r>
      <w:r w:rsidR="001817EE" w:rsidRPr="009E5F57">
        <w:rPr>
          <w:rFonts w:ascii="Segoe UI" w:hAnsi="Segoe UI" w:cs="Segoe UI"/>
        </w:rPr>
        <w:t xml:space="preserve"> </w:t>
      </w:r>
      <w:r w:rsidR="001817EE" w:rsidRPr="003351F0">
        <w:rPr>
          <w:rFonts w:ascii="Segoe UI" w:hAnsi="Segoe UI" w:cs="Segoe UI"/>
        </w:rPr>
        <w:t xml:space="preserve">и </w:t>
      </w:r>
      <w:r w:rsidR="00AA293A" w:rsidRPr="003351F0">
        <w:rPr>
          <w:rFonts w:ascii="Segoe UI" w:hAnsi="Segoe UI" w:cs="Segoe UI"/>
        </w:rPr>
        <w:t>DC</w:t>
      </w:r>
      <w:r w:rsidR="00335D04" w:rsidRPr="003351F0">
        <w:rPr>
          <w:rFonts w:ascii="Segoe UI" w:hAnsi="Segoe UI" w:cs="Segoe UI"/>
        </w:rPr>
        <w:t>, включая ППР</w:t>
      </w:r>
      <w:r w:rsidR="005873D0">
        <w:rPr>
          <w:rFonts w:ascii="Segoe UI" w:hAnsi="Segoe UI" w:cs="Segoe UI"/>
        </w:rPr>
        <w:t>).</w:t>
      </w:r>
      <w:r w:rsidRPr="00DD205E">
        <w:rPr>
          <w:rFonts w:ascii="Segoe UI" w:hAnsi="Segoe UI" w:cs="Segoe UI"/>
        </w:rPr>
        <w:t xml:space="preserve"> </w:t>
      </w:r>
    </w:p>
    <w:p w14:paraId="366A9616" w14:textId="77777777" w:rsidR="00050B8E" w:rsidRPr="00597EFB" w:rsidRDefault="00050B8E" w:rsidP="00597EFB">
      <w:pPr>
        <w:pStyle w:val="MARKER2"/>
        <w:numPr>
          <w:ilvl w:val="0"/>
          <w:numId w:val="0"/>
        </w:numPr>
        <w:spacing w:after="0"/>
        <w:ind w:left="426"/>
        <w:rPr>
          <w:rFonts w:ascii="Segoe UI" w:hAnsi="Segoe UI" w:cs="Segoe UI"/>
          <w:sz w:val="10"/>
          <w:szCs w:val="10"/>
        </w:rPr>
      </w:pPr>
    </w:p>
    <w:p w14:paraId="52FCD9D5" w14:textId="0701D30D" w:rsidR="00856EFC" w:rsidRDefault="005873D0" w:rsidP="00225019">
      <w:pPr>
        <w:spacing w:after="0"/>
        <w:rPr>
          <w:rFonts w:ascii="Segoe UI" w:hAnsi="Segoe UI" w:cs="Segoe UI"/>
          <w:color w:val="auto"/>
          <w:szCs w:val="20"/>
        </w:rPr>
      </w:pPr>
      <w:r w:rsidRPr="006C1196">
        <w:rPr>
          <w:rFonts w:ascii="Segoe UI" w:hAnsi="Segoe UI" w:cs="Segoe UI"/>
          <w:color w:val="auto"/>
          <w:szCs w:val="20"/>
        </w:rPr>
        <w:t>Н</w:t>
      </w:r>
      <w:r w:rsidR="00004A7D" w:rsidRPr="006C1196">
        <w:rPr>
          <w:rFonts w:ascii="Segoe UI" w:hAnsi="Segoe UI" w:cs="Segoe UI"/>
          <w:color w:val="auto"/>
          <w:szCs w:val="20"/>
        </w:rPr>
        <w:t xml:space="preserve">а </w:t>
      </w:r>
      <w:r w:rsidR="0030393B" w:rsidRPr="006C1196">
        <w:rPr>
          <w:rFonts w:ascii="Segoe UI" w:hAnsi="Segoe UI" w:cs="Segoe UI"/>
          <w:color w:val="auto"/>
          <w:szCs w:val="20"/>
        </w:rPr>
        <w:t>202</w:t>
      </w:r>
      <w:r w:rsidR="000334AD" w:rsidRPr="006C1196">
        <w:rPr>
          <w:rFonts w:ascii="Segoe UI" w:hAnsi="Segoe UI" w:cs="Segoe UI"/>
          <w:color w:val="auto"/>
          <w:szCs w:val="20"/>
        </w:rPr>
        <w:t>6</w:t>
      </w:r>
      <w:r w:rsidR="0030393B" w:rsidRPr="006C1196">
        <w:rPr>
          <w:rFonts w:ascii="Segoe UI" w:hAnsi="Segoe UI" w:cs="Segoe UI"/>
          <w:color w:val="auto"/>
          <w:szCs w:val="20"/>
        </w:rPr>
        <w:t xml:space="preserve"> </w:t>
      </w:r>
      <w:r w:rsidR="00004A7D" w:rsidRPr="006C1196">
        <w:rPr>
          <w:rFonts w:ascii="Segoe UI" w:hAnsi="Segoe UI" w:cs="Segoe UI"/>
          <w:color w:val="auto"/>
          <w:szCs w:val="20"/>
        </w:rPr>
        <w:t xml:space="preserve">год </w:t>
      </w:r>
      <w:r w:rsidR="00004A7D" w:rsidRPr="0080042F">
        <w:rPr>
          <w:rFonts w:ascii="Segoe UI" w:hAnsi="Segoe UI" w:cs="Segoe UI"/>
          <w:color w:val="auto"/>
          <w:szCs w:val="20"/>
        </w:rPr>
        <w:t xml:space="preserve">определено </w:t>
      </w:r>
      <w:r w:rsidR="006C1196" w:rsidRPr="0080042F">
        <w:rPr>
          <w:rFonts w:ascii="Segoe UI" w:hAnsi="Segoe UI" w:cs="Segoe UI"/>
          <w:color w:val="auto"/>
          <w:szCs w:val="20"/>
        </w:rPr>
        <w:t>374</w:t>
      </w:r>
      <w:r w:rsidR="000334AD" w:rsidRPr="0080042F">
        <w:rPr>
          <w:rFonts w:ascii="Segoe UI" w:hAnsi="Segoe UI" w:cs="Segoe UI"/>
          <w:color w:val="auto"/>
          <w:szCs w:val="20"/>
        </w:rPr>
        <w:t xml:space="preserve"> </w:t>
      </w:r>
      <w:r w:rsidR="00CC6D18" w:rsidRPr="0080042F">
        <w:rPr>
          <w:rFonts w:ascii="Segoe UI" w:hAnsi="Segoe UI" w:cs="Segoe UI"/>
          <w:color w:val="auto"/>
          <w:szCs w:val="20"/>
        </w:rPr>
        <w:t>стационарных</w:t>
      </w:r>
      <w:r w:rsidR="00CC6D18" w:rsidRPr="006C1196">
        <w:rPr>
          <w:rFonts w:ascii="Segoe UI" w:hAnsi="Segoe UI" w:cs="Segoe UI"/>
          <w:color w:val="auto"/>
          <w:szCs w:val="20"/>
        </w:rPr>
        <w:t xml:space="preserve"> </w:t>
      </w:r>
      <w:proofErr w:type="gramStart"/>
      <w:r w:rsidR="00CC6D18" w:rsidRPr="006C1196">
        <w:rPr>
          <w:rFonts w:ascii="Segoe UI" w:hAnsi="Segoe UI" w:cs="Segoe UI"/>
          <w:color w:val="auto"/>
          <w:szCs w:val="20"/>
        </w:rPr>
        <w:t>источников</w:t>
      </w:r>
      <w:proofErr w:type="gramEnd"/>
      <w:r w:rsidR="00CC6D18" w:rsidRPr="006C1196">
        <w:rPr>
          <w:rFonts w:ascii="Segoe UI" w:hAnsi="Segoe UI" w:cs="Segoe UI"/>
          <w:color w:val="auto"/>
          <w:szCs w:val="20"/>
        </w:rPr>
        <w:t xml:space="preserve"> выбросов</w:t>
      </w:r>
      <w:r w:rsidR="00906836" w:rsidRPr="006C1196">
        <w:rPr>
          <w:rFonts w:ascii="Segoe UI" w:hAnsi="Segoe UI" w:cs="Segoe UI"/>
          <w:color w:val="auto"/>
          <w:szCs w:val="20"/>
        </w:rPr>
        <w:t>.</w:t>
      </w:r>
      <w:r w:rsidR="00004A7D" w:rsidRPr="0017077B">
        <w:rPr>
          <w:rFonts w:ascii="Segoe UI" w:hAnsi="Segoe UI" w:cs="Segoe UI"/>
          <w:color w:val="auto"/>
          <w:szCs w:val="20"/>
        </w:rPr>
        <w:t xml:space="preserve"> </w:t>
      </w:r>
    </w:p>
    <w:p w14:paraId="4917D7B5" w14:textId="77777777" w:rsidR="00050B8E" w:rsidRPr="00597EFB" w:rsidRDefault="00050B8E" w:rsidP="00225019">
      <w:pPr>
        <w:spacing w:after="0"/>
        <w:rPr>
          <w:rFonts w:ascii="Segoe UI" w:hAnsi="Segoe UI" w:cs="Segoe UI"/>
          <w:color w:val="auto"/>
          <w:sz w:val="10"/>
          <w:szCs w:val="10"/>
        </w:rPr>
      </w:pPr>
    </w:p>
    <w:p w14:paraId="5DFB9660" w14:textId="0F35D1DE" w:rsidR="001A15FA" w:rsidRPr="00CD7100" w:rsidRDefault="006C1196" w:rsidP="00225019">
      <w:pPr>
        <w:spacing w:after="0"/>
        <w:rPr>
          <w:rFonts w:ascii="Segoe UI" w:hAnsi="Segoe UI" w:cs="Segoe UI"/>
          <w:color w:val="auto"/>
          <w:sz w:val="10"/>
          <w:szCs w:val="10"/>
          <w:highlight w:val="yellow"/>
        </w:rPr>
      </w:pPr>
      <w:r w:rsidRPr="006C1196">
        <w:rPr>
          <w:rFonts w:ascii="Segoe UI" w:hAnsi="Segoe UI" w:cs="Segoe UI"/>
          <w:color w:val="auto"/>
          <w:szCs w:val="20"/>
        </w:rPr>
        <w:t xml:space="preserve">Таблица 1. Объем загрязняющих веществ от стационарных источников на </w:t>
      </w:r>
      <w:r>
        <w:rPr>
          <w:rFonts w:ascii="Segoe UI" w:hAnsi="Segoe UI" w:cs="Segoe UI"/>
          <w:color w:val="auto"/>
          <w:szCs w:val="20"/>
        </w:rPr>
        <w:t>морском</w:t>
      </w:r>
      <w:r w:rsidRPr="006C1196">
        <w:rPr>
          <w:rFonts w:ascii="Segoe UI" w:hAnsi="Segoe UI" w:cs="Segoe UI"/>
          <w:color w:val="auto"/>
          <w:szCs w:val="20"/>
        </w:rPr>
        <w:t xml:space="preserve"> комплексе на 2026 годы</w:t>
      </w:r>
    </w:p>
    <w:tbl>
      <w:tblPr>
        <w:tblW w:w="43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9"/>
        <w:gridCol w:w="4795"/>
      </w:tblGrid>
      <w:tr w:rsidR="00DC3F32" w:rsidRPr="00596A47" w14:paraId="6D107D69" w14:textId="77777777" w:rsidTr="006C1196">
        <w:trPr>
          <w:trHeight w:val="450"/>
          <w:tblHeader/>
          <w:jc w:val="center"/>
        </w:trPr>
        <w:tc>
          <w:tcPr>
            <w:tcW w:w="2204" w:type="pct"/>
            <w:shd w:val="clear" w:color="auto" w:fill="FFFFFF" w:themeFill="background1"/>
            <w:vAlign w:val="center"/>
            <w:hideMark/>
          </w:tcPr>
          <w:p w14:paraId="2B34BFF2" w14:textId="3206BCEA" w:rsidR="00DC3F32" w:rsidRPr="006C1196" w:rsidRDefault="006C1196" w:rsidP="00225019">
            <w:pPr>
              <w:spacing w:after="0"/>
              <w:ind w:left="-57" w:right="-57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auto"/>
                <w:sz w:val="18"/>
                <w:szCs w:val="18"/>
              </w:rPr>
            </w:pPr>
            <w:bookmarkStart w:id="1" w:name="_Hlk165647814"/>
            <w:r w:rsidRPr="006C1196">
              <w:rPr>
                <w:rFonts w:ascii="Segoe UI" w:eastAsia="Times New Roman" w:hAnsi="Segoe UI" w:cs="Segoe UI"/>
                <w:b/>
                <w:bCs/>
                <w:i/>
                <w:iCs/>
                <w:color w:val="auto"/>
                <w:sz w:val="18"/>
                <w:szCs w:val="18"/>
              </w:rPr>
              <w:t>Производство</w:t>
            </w:r>
          </w:p>
        </w:tc>
        <w:tc>
          <w:tcPr>
            <w:tcW w:w="2796" w:type="pct"/>
            <w:shd w:val="clear" w:color="auto" w:fill="FFFFFF" w:themeFill="background1"/>
            <w:vAlign w:val="center"/>
            <w:hideMark/>
          </w:tcPr>
          <w:p w14:paraId="21B46974" w14:textId="11DBF516" w:rsidR="00DC3F32" w:rsidRPr="006C1196" w:rsidRDefault="00DC3F32" w:rsidP="00225019">
            <w:pPr>
              <w:spacing w:after="0"/>
              <w:ind w:left="-57" w:right="-57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auto"/>
                <w:sz w:val="18"/>
                <w:szCs w:val="18"/>
                <w:highlight w:val="yellow"/>
              </w:rPr>
            </w:pPr>
            <w:r w:rsidRPr="006C1196">
              <w:rPr>
                <w:rFonts w:ascii="Segoe UI" w:eastAsia="Times New Roman" w:hAnsi="Segoe UI" w:cs="Segoe UI"/>
                <w:b/>
                <w:bCs/>
                <w:i/>
                <w:iCs/>
                <w:color w:val="auto"/>
                <w:sz w:val="18"/>
                <w:szCs w:val="18"/>
              </w:rPr>
              <w:t>Выбросы загрязняющих веществ в атмосфер</w:t>
            </w:r>
            <w:r w:rsidR="006C1196" w:rsidRPr="006C1196">
              <w:rPr>
                <w:rFonts w:ascii="Segoe UI" w:eastAsia="Times New Roman" w:hAnsi="Segoe UI" w:cs="Segoe UI"/>
                <w:b/>
                <w:bCs/>
                <w:i/>
                <w:iCs/>
                <w:color w:val="auto"/>
                <w:sz w:val="18"/>
                <w:szCs w:val="18"/>
              </w:rPr>
              <w:t>у</w:t>
            </w:r>
            <w:r w:rsidR="006C1196">
              <w:rPr>
                <w:rFonts w:ascii="Segoe UI" w:eastAsia="Times New Roman" w:hAnsi="Segoe UI" w:cs="Segoe UI"/>
                <w:b/>
                <w:bCs/>
                <w:i/>
                <w:iCs/>
                <w:color w:val="auto"/>
                <w:sz w:val="18"/>
                <w:szCs w:val="18"/>
              </w:rPr>
              <w:t>,</w:t>
            </w:r>
            <w:r w:rsidR="006C1196">
              <w:t xml:space="preserve"> </w:t>
            </w:r>
            <w:r w:rsidR="006C1196" w:rsidRPr="006C1196">
              <w:rPr>
                <w:rFonts w:ascii="Segoe UI" w:eastAsia="Times New Roman" w:hAnsi="Segoe UI" w:cs="Segoe UI"/>
                <w:b/>
                <w:bCs/>
                <w:i/>
                <w:iCs/>
                <w:color w:val="auto"/>
                <w:sz w:val="18"/>
                <w:szCs w:val="18"/>
              </w:rPr>
              <w:t>т/год</w:t>
            </w:r>
            <w:r w:rsidR="006C1196" w:rsidRPr="006C1196">
              <w:rPr>
                <w:rFonts w:ascii="Segoe UI" w:eastAsia="Times New Roman" w:hAnsi="Segoe UI" w:cs="Segoe UI"/>
                <w:b/>
                <w:bCs/>
                <w:i/>
                <w:iCs/>
                <w:color w:val="auto"/>
                <w:sz w:val="18"/>
                <w:szCs w:val="18"/>
                <w:highlight w:val="yellow"/>
              </w:rPr>
              <w:t xml:space="preserve"> </w:t>
            </w:r>
            <w:r w:rsidRPr="006C1196">
              <w:rPr>
                <w:rFonts w:ascii="Segoe UI" w:eastAsia="Times New Roman" w:hAnsi="Segoe UI" w:cs="Segoe UI"/>
                <w:b/>
                <w:bCs/>
                <w:i/>
                <w:iCs/>
                <w:color w:val="auto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6C1196" w:rsidRPr="00CD7100" w14:paraId="70F7F225" w14:textId="77777777" w:rsidTr="006C1196">
        <w:trPr>
          <w:trHeight w:val="26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14:paraId="1250ABED" w14:textId="4239D6F1" w:rsidR="006C1196" w:rsidRPr="006C1196" w:rsidRDefault="006C1196" w:rsidP="0030393B">
            <w:pPr>
              <w:spacing w:after="0"/>
              <w:ind w:left="-57" w:right="-57"/>
              <w:jc w:val="left"/>
              <w:rPr>
                <w:rFonts w:ascii="Segoe UI" w:eastAsia="Times New Roman" w:hAnsi="Segoe UI" w:cs="Segoe UI"/>
                <w:bCs/>
                <w:color w:val="auto"/>
                <w:sz w:val="18"/>
                <w:szCs w:val="18"/>
              </w:rPr>
            </w:pPr>
            <w:r w:rsidRPr="006C1196">
              <w:rPr>
                <w:rFonts w:ascii="Segoe UI" w:eastAsia="Times New Roman" w:hAnsi="Segoe UI" w:cs="Segoe UI"/>
                <w:bCs/>
                <w:color w:val="auto"/>
                <w:sz w:val="18"/>
                <w:szCs w:val="18"/>
              </w:rPr>
              <w:t>Морской комплекс</w:t>
            </w:r>
          </w:p>
        </w:tc>
        <w:tc>
          <w:tcPr>
            <w:tcW w:w="2796" w:type="pct"/>
            <w:shd w:val="clear" w:color="auto" w:fill="auto"/>
            <w:vAlign w:val="center"/>
            <w:hideMark/>
          </w:tcPr>
          <w:p w14:paraId="5241D985" w14:textId="6482675A" w:rsidR="006C1196" w:rsidRPr="00922E1B" w:rsidRDefault="006C1196" w:rsidP="0030393B">
            <w:pPr>
              <w:spacing w:after="0"/>
              <w:ind w:left="-57" w:right="-57"/>
              <w:jc w:val="center"/>
              <w:rPr>
                <w:rFonts w:ascii="Segoe UI" w:hAnsi="Segoe UI" w:cs="Segoe UI"/>
                <w:b/>
                <w:color w:val="auto"/>
                <w:sz w:val="18"/>
                <w:szCs w:val="18"/>
                <w:lang w:val="en-US"/>
              </w:rPr>
            </w:pPr>
            <w:r w:rsidRPr="0080042F">
              <w:rPr>
                <w:rFonts w:ascii="Segoe UI" w:hAnsi="Segoe UI" w:cs="Segoe UI"/>
                <w:b/>
                <w:color w:val="auto"/>
                <w:sz w:val="18"/>
                <w:szCs w:val="18"/>
              </w:rPr>
              <w:t>22 632.2</w:t>
            </w:r>
          </w:p>
        </w:tc>
      </w:tr>
      <w:bookmarkEnd w:id="1"/>
    </w:tbl>
    <w:p w14:paraId="7BCA62E5" w14:textId="77777777" w:rsidR="001A15FA" w:rsidRPr="00367D73" w:rsidRDefault="001A15FA" w:rsidP="00225019">
      <w:pPr>
        <w:spacing w:after="0"/>
        <w:rPr>
          <w:rFonts w:ascii="Segoe UI" w:hAnsi="Segoe UI" w:cs="Segoe UI"/>
          <w:sz w:val="10"/>
          <w:szCs w:val="10"/>
          <w:lang w:val="en-US"/>
        </w:rPr>
      </w:pPr>
    </w:p>
    <w:p w14:paraId="096813BE" w14:textId="77777777" w:rsidR="001A15FA" w:rsidRPr="00597EFB" w:rsidRDefault="001A15FA" w:rsidP="00225019">
      <w:pPr>
        <w:spacing w:after="0"/>
        <w:rPr>
          <w:rFonts w:ascii="Segoe UI" w:hAnsi="Segoe UI" w:cs="Segoe UI"/>
          <w:sz w:val="10"/>
          <w:szCs w:val="10"/>
        </w:rPr>
      </w:pPr>
    </w:p>
    <w:p w14:paraId="79948205" w14:textId="629AAAB3" w:rsidR="00A71A24" w:rsidRPr="001A15FA" w:rsidRDefault="00A71A24" w:rsidP="00225019">
      <w:pPr>
        <w:pStyle w:val="ListParagraph"/>
        <w:numPr>
          <w:ilvl w:val="0"/>
          <w:numId w:val="4"/>
        </w:numPr>
        <w:spacing w:after="0"/>
        <w:ind w:left="426" w:hanging="426"/>
        <w:contextualSpacing w:val="0"/>
        <w:rPr>
          <w:rFonts w:ascii="Segoe UI" w:hAnsi="Segoe UI" w:cs="Segoe UI"/>
          <w:b/>
          <w:iCs/>
          <w:color w:val="auto"/>
          <w:szCs w:val="20"/>
        </w:rPr>
      </w:pPr>
      <w:bookmarkStart w:id="2" w:name="_Hlk104366069"/>
      <w:r w:rsidRPr="00DD205E">
        <w:rPr>
          <w:rFonts w:ascii="Segoe UI" w:hAnsi="Segoe UI" w:cs="Segoe UI"/>
          <w:b/>
          <w:color w:val="auto"/>
          <w:szCs w:val="20"/>
        </w:rPr>
        <w:t xml:space="preserve">Программа </w:t>
      </w:r>
      <w:r w:rsidRPr="00C121B1">
        <w:rPr>
          <w:rFonts w:ascii="Segoe UI" w:hAnsi="Segoe UI" w:cs="Segoe UI"/>
          <w:b/>
          <w:color w:val="auto"/>
          <w:szCs w:val="20"/>
        </w:rPr>
        <w:t xml:space="preserve">управления отходами </w:t>
      </w:r>
      <w:r w:rsidR="00FE278B" w:rsidRPr="00C121B1">
        <w:rPr>
          <w:rFonts w:ascii="Segoe UI" w:hAnsi="Segoe UI" w:cs="Segoe UI"/>
          <w:b/>
          <w:color w:val="auto"/>
          <w:szCs w:val="20"/>
        </w:rPr>
        <w:t xml:space="preserve">для компании </w:t>
      </w:r>
      <w:r w:rsidR="001A15FA" w:rsidRPr="00C121B1">
        <w:rPr>
          <w:rFonts w:ascii="Segoe UI" w:hAnsi="Segoe UI" w:cs="Segoe UI"/>
          <w:b/>
          <w:color w:val="auto"/>
          <w:szCs w:val="20"/>
        </w:rPr>
        <w:t>«</w:t>
      </w:r>
      <w:r w:rsidRPr="00C121B1">
        <w:rPr>
          <w:rFonts w:ascii="Segoe UI" w:hAnsi="Segoe UI" w:cs="Segoe UI"/>
          <w:b/>
          <w:color w:val="auto"/>
          <w:szCs w:val="20"/>
        </w:rPr>
        <w:t>НКОК</w:t>
      </w:r>
      <w:r w:rsidR="001A15FA" w:rsidRPr="00C121B1">
        <w:rPr>
          <w:rFonts w:ascii="Segoe UI" w:hAnsi="Segoe UI" w:cs="Segoe UI"/>
          <w:b/>
          <w:color w:val="auto"/>
          <w:szCs w:val="20"/>
        </w:rPr>
        <w:t>»</w:t>
      </w:r>
      <w:r w:rsidR="00C121B1" w:rsidRPr="00C121B1">
        <w:rPr>
          <w:rFonts w:ascii="Segoe UI" w:hAnsi="Segoe UI" w:cs="Segoe UI"/>
          <w:b/>
          <w:color w:val="auto"/>
          <w:szCs w:val="20"/>
        </w:rPr>
        <w:t>. М</w:t>
      </w:r>
      <w:r w:rsidRPr="00C121B1">
        <w:rPr>
          <w:rFonts w:ascii="Segoe UI" w:hAnsi="Segoe UI" w:cs="Segoe UI"/>
          <w:b/>
          <w:color w:val="auto"/>
          <w:szCs w:val="20"/>
        </w:rPr>
        <w:t>есторождени</w:t>
      </w:r>
      <w:r w:rsidR="00FE278B" w:rsidRPr="00C121B1">
        <w:rPr>
          <w:rFonts w:ascii="Segoe UI" w:hAnsi="Segoe UI" w:cs="Segoe UI"/>
          <w:b/>
          <w:color w:val="auto"/>
          <w:szCs w:val="20"/>
        </w:rPr>
        <w:t>е</w:t>
      </w:r>
      <w:r w:rsidRPr="00C121B1">
        <w:rPr>
          <w:rFonts w:ascii="Segoe UI" w:hAnsi="Segoe UI" w:cs="Segoe UI"/>
          <w:b/>
          <w:color w:val="auto"/>
          <w:szCs w:val="20"/>
        </w:rPr>
        <w:t xml:space="preserve"> Кашаган</w:t>
      </w:r>
      <w:r w:rsidR="00997735" w:rsidRPr="00C121B1">
        <w:rPr>
          <w:rFonts w:ascii="Segoe UI" w:hAnsi="Segoe UI" w:cs="Segoe UI"/>
          <w:b/>
          <w:color w:val="auto"/>
          <w:szCs w:val="20"/>
        </w:rPr>
        <w:t xml:space="preserve"> на 202</w:t>
      </w:r>
      <w:r w:rsidR="00FB6431" w:rsidRPr="00922E1B">
        <w:rPr>
          <w:rFonts w:ascii="Segoe UI" w:hAnsi="Segoe UI" w:cs="Segoe UI"/>
          <w:b/>
          <w:color w:val="auto"/>
          <w:szCs w:val="20"/>
        </w:rPr>
        <w:t>6</w:t>
      </w:r>
      <w:r w:rsidR="00997735" w:rsidRPr="00C121B1">
        <w:rPr>
          <w:rFonts w:ascii="Segoe UI" w:hAnsi="Segoe UI" w:cs="Segoe UI"/>
          <w:b/>
          <w:color w:val="auto"/>
          <w:szCs w:val="20"/>
        </w:rPr>
        <w:t xml:space="preserve"> год</w:t>
      </w:r>
      <w:r w:rsidR="00CF522B">
        <w:rPr>
          <w:rFonts w:ascii="Segoe UI" w:hAnsi="Segoe UI" w:cs="Segoe UI"/>
          <w:b/>
          <w:color w:val="auto"/>
          <w:szCs w:val="20"/>
        </w:rPr>
        <w:t>,</w:t>
      </w:r>
      <w:r w:rsidRPr="00C121B1">
        <w:rPr>
          <w:rFonts w:ascii="Segoe UI" w:hAnsi="Segoe UI" w:cs="Segoe UI"/>
          <w:b/>
          <w:color w:val="auto"/>
          <w:szCs w:val="20"/>
        </w:rPr>
        <w:t xml:space="preserve"> </w:t>
      </w:r>
      <w:r w:rsidR="00CF522B">
        <w:rPr>
          <w:rFonts w:ascii="Segoe UI" w:hAnsi="Segoe UI" w:cs="Segoe UI"/>
          <w:b/>
          <w:color w:val="auto"/>
          <w:szCs w:val="20"/>
        </w:rPr>
        <w:t>м</w:t>
      </w:r>
      <w:r w:rsidRPr="00C121B1">
        <w:rPr>
          <w:rFonts w:ascii="Segoe UI" w:hAnsi="Segoe UI" w:cs="Segoe UI"/>
          <w:b/>
          <w:color w:val="auto"/>
          <w:szCs w:val="20"/>
        </w:rPr>
        <w:t>орской комплекс</w:t>
      </w:r>
      <w:bookmarkEnd w:id="2"/>
    </w:p>
    <w:p w14:paraId="1CBE9BD8" w14:textId="77777777" w:rsidR="001A15FA" w:rsidRPr="00597EFB" w:rsidRDefault="001A15FA" w:rsidP="00597EFB">
      <w:pPr>
        <w:pStyle w:val="ListParagraph"/>
        <w:spacing w:after="0"/>
        <w:ind w:left="426"/>
        <w:contextualSpacing w:val="0"/>
        <w:rPr>
          <w:rFonts w:ascii="Segoe UI" w:hAnsi="Segoe UI" w:cs="Segoe UI"/>
          <w:b/>
          <w:iCs/>
          <w:color w:val="auto"/>
          <w:sz w:val="10"/>
          <w:szCs w:val="10"/>
        </w:rPr>
      </w:pPr>
    </w:p>
    <w:p w14:paraId="61DB8684" w14:textId="237FAE47" w:rsidR="00C40501" w:rsidRPr="006B57B0" w:rsidRDefault="00A71A24" w:rsidP="00225019">
      <w:pPr>
        <w:spacing w:after="0"/>
        <w:rPr>
          <w:rFonts w:ascii="Segoe UI" w:hAnsi="Segoe UI" w:cs="Segoe UI"/>
          <w:szCs w:val="20"/>
        </w:rPr>
      </w:pPr>
      <w:r w:rsidRPr="006B57B0">
        <w:rPr>
          <w:rFonts w:ascii="Segoe UI" w:hAnsi="Segoe UI" w:cs="Segoe UI"/>
          <w:szCs w:val="20"/>
        </w:rPr>
        <w:t xml:space="preserve">Программа управления отходами является неотъемлемой частью экологического разрешения. </w:t>
      </w:r>
    </w:p>
    <w:p w14:paraId="6ABAE40A" w14:textId="0A4E665B" w:rsidR="00A37E3E" w:rsidRPr="006B57B0" w:rsidRDefault="00C40501" w:rsidP="00225019">
      <w:pPr>
        <w:spacing w:after="0"/>
        <w:rPr>
          <w:rFonts w:ascii="Segoe UI" w:hAnsi="Segoe UI" w:cs="Segoe UI"/>
          <w:szCs w:val="20"/>
        </w:rPr>
      </w:pPr>
      <w:r w:rsidRPr="006B57B0">
        <w:rPr>
          <w:rFonts w:ascii="Segoe UI" w:hAnsi="Segoe UI" w:cs="Segoe UI"/>
          <w:szCs w:val="20"/>
        </w:rPr>
        <w:t xml:space="preserve">Лимиты накопления </w:t>
      </w:r>
      <w:r w:rsidR="00FC6D75" w:rsidRPr="006B57B0">
        <w:rPr>
          <w:rFonts w:ascii="Segoe UI" w:hAnsi="Segoe UI" w:cs="Segoe UI"/>
          <w:szCs w:val="20"/>
        </w:rPr>
        <w:t>н</w:t>
      </w:r>
      <w:r w:rsidR="00A37E3E" w:rsidRPr="006B57B0">
        <w:rPr>
          <w:rFonts w:ascii="Segoe UI" w:hAnsi="Segoe UI" w:cs="Segoe UI"/>
          <w:szCs w:val="20"/>
        </w:rPr>
        <w:t xml:space="preserve">а объектах морского комплекса установлены для двух площадок временного хранения отходов: </w:t>
      </w:r>
    </w:p>
    <w:p w14:paraId="6BE54AB3" w14:textId="77777777" w:rsidR="006C1196" w:rsidRDefault="0089764F" w:rsidP="001A098D">
      <w:pPr>
        <w:pStyle w:val="MARKER2"/>
        <w:rPr>
          <w:rFonts w:ascii="Segoe UI" w:hAnsi="Segoe UI" w:cs="Segoe UI"/>
        </w:rPr>
      </w:pPr>
      <w:r w:rsidRPr="006C1196">
        <w:rPr>
          <w:rFonts w:ascii="Segoe UI" w:hAnsi="Segoe UI" w:cs="Segoe UI"/>
        </w:rPr>
        <w:t>площадка временного хранения отходов на острове Д;</w:t>
      </w:r>
    </w:p>
    <w:p w14:paraId="32A95BE8" w14:textId="229FEA1E" w:rsidR="0089764F" w:rsidRPr="006C1196" w:rsidRDefault="0089764F" w:rsidP="001A098D">
      <w:pPr>
        <w:pStyle w:val="MARKER2"/>
        <w:rPr>
          <w:rFonts w:ascii="Segoe UI" w:hAnsi="Segoe UI" w:cs="Segoe UI"/>
        </w:rPr>
      </w:pPr>
      <w:r w:rsidRPr="006C1196">
        <w:rPr>
          <w:rFonts w:ascii="Segoe UI" w:hAnsi="Segoe UI" w:cs="Segoe UI"/>
        </w:rPr>
        <w:t>площадка временного хранения отходов для морского комплекса.</w:t>
      </w:r>
    </w:p>
    <w:p w14:paraId="541A89E3" w14:textId="77777777" w:rsidR="0071209D" w:rsidRPr="00597EFB" w:rsidRDefault="0071209D" w:rsidP="00225019">
      <w:pPr>
        <w:pStyle w:val="MARKER2"/>
        <w:numPr>
          <w:ilvl w:val="0"/>
          <w:numId w:val="0"/>
        </w:numPr>
        <w:spacing w:after="0"/>
        <w:ind w:left="66"/>
        <w:rPr>
          <w:rFonts w:ascii="Segoe UI" w:hAnsi="Segoe UI" w:cs="Segoe UI"/>
          <w:bCs/>
          <w:sz w:val="10"/>
          <w:szCs w:val="10"/>
        </w:rPr>
      </w:pPr>
    </w:p>
    <w:p w14:paraId="3B713A10" w14:textId="0E96A8C7" w:rsidR="001A15FA" w:rsidRPr="00A4592D" w:rsidRDefault="00A71A24" w:rsidP="00597EFB">
      <w:pPr>
        <w:pStyle w:val="MARKER2"/>
        <w:numPr>
          <w:ilvl w:val="0"/>
          <w:numId w:val="0"/>
        </w:numPr>
        <w:tabs>
          <w:tab w:val="clear" w:pos="426"/>
        </w:tabs>
        <w:rPr>
          <w:rFonts w:ascii="Segoe UI" w:hAnsi="Segoe UI" w:cs="Segoe UI"/>
        </w:rPr>
      </w:pPr>
      <w:r w:rsidRPr="006B57B0">
        <w:rPr>
          <w:rFonts w:ascii="Segoe UI" w:hAnsi="Segoe UI" w:cs="Segoe UI"/>
        </w:rPr>
        <w:t xml:space="preserve">Эксплуатация технологического оборудования, техобслуживание оборудования, жизнедеятельность и работа персонала являются основными источниками отходов производства и потребления на морском комплексе, жилых баржах и судах поддержки. </w:t>
      </w:r>
      <w:r w:rsidR="00980BD7" w:rsidRPr="006B57B0">
        <w:rPr>
          <w:rFonts w:ascii="Segoe UI" w:hAnsi="Segoe UI" w:cs="Segoe UI"/>
        </w:rPr>
        <w:t xml:space="preserve">Далее все производимые отходы транспортируются на </w:t>
      </w:r>
      <w:r w:rsidR="00B445D6" w:rsidRPr="006B57B0">
        <w:rPr>
          <w:rFonts w:ascii="Segoe UI" w:hAnsi="Segoe UI" w:cs="Segoe UI"/>
        </w:rPr>
        <w:t>б</w:t>
      </w:r>
      <w:r w:rsidR="00980BD7" w:rsidRPr="006B57B0">
        <w:rPr>
          <w:rFonts w:ascii="Segoe UI" w:hAnsi="Segoe UI" w:cs="Segoe UI"/>
        </w:rPr>
        <w:t xml:space="preserve">азу </w:t>
      </w:r>
      <w:proofErr w:type="spellStart"/>
      <w:r w:rsidR="00980BD7" w:rsidRPr="006B57B0">
        <w:rPr>
          <w:rFonts w:ascii="Segoe UI" w:hAnsi="Segoe UI" w:cs="Segoe UI"/>
        </w:rPr>
        <w:t>Баутино</w:t>
      </w:r>
      <w:proofErr w:type="spellEnd"/>
      <w:r w:rsidR="00980BD7" w:rsidRPr="006B57B0">
        <w:rPr>
          <w:rFonts w:ascii="Segoe UI" w:hAnsi="Segoe UI" w:cs="Segoe UI"/>
        </w:rPr>
        <w:t xml:space="preserve"> для дальнейшего обращения. </w:t>
      </w:r>
    </w:p>
    <w:p w14:paraId="477AE7B4" w14:textId="77777777" w:rsidR="00DD205E" w:rsidRPr="00597EFB" w:rsidRDefault="00DD205E" w:rsidP="00225019">
      <w:pPr>
        <w:spacing w:after="0"/>
        <w:rPr>
          <w:rFonts w:ascii="Segoe UI" w:hAnsi="Segoe UI" w:cs="Segoe UI"/>
          <w:bCs/>
          <w:iCs/>
          <w:color w:val="auto"/>
          <w:sz w:val="10"/>
          <w:szCs w:val="10"/>
        </w:rPr>
      </w:pPr>
    </w:p>
    <w:p w14:paraId="7EE2E034" w14:textId="014AC197" w:rsidR="006E100D" w:rsidRPr="00DD205E" w:rsidRDefault="00A71A24" w:rsidP="00225019">
      <w:pPr>
        <w:pStyle w:val="NAMEOFTABLES"/>
        <w:spacing w:before="0" w:after="0"/>
        <w:rPr>
          <w:rFonts w:ascii="Segoe UI" w:hAnsi="Segoe UI" w:cs="Segoe UI"/>
        </w:rPr>
      </w:pPr>
      <w:r w:rsidRPr="00DD205E">
        <w:rPr>
          <w:rFonts w:ascii="Segoe UI" w:hAnsi="Segoe UI" w:cs="Segoe UI"/>
        </w:rPr>
        <w:t xml:space="preserve">Таблица </w:t>
      </w:r>
      <w:r w:rsidR="006E100D">
        <w:rPr>
          <w:rFonts w:ascii="Segoe UI" w:hAnsi="Segoe UI" w:cs="Segoe UI"/>
        </w:rPr>
        <w:t xml:space="preserve">2. </w:t>
      </w:r>
      <w:r w:rsidR="006E100D" w:rsidRPr="0077182C">
        <w:rPr>
          <w:rFonts w:ascii="Segoe UI" w:hAnsi="Segoe UI" w:cs="Segoe UI"/>
          <w:b w:val="0"/>
          <w:bCs/>
          <w:i/>
          <w:iCs/>
        </w:rPr>
        <w:t>Лимиты на накопление отходов в 2026 году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86"/>
        <w:gridCol w:w="3448"/>
        <w:gridCol w:w="4006"/>
      </w:tblGrid>
      <w:tr w:rsidR="00A17D61" w:rsidRPr="0077182C" w14:paraId="1A52C02B" w14:textId="77777777" w:rsidTr="00A17D61">
        <w:trPr>
          <w:trHeight w:val="20"/>
          <w:tblHeader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A9DBD4" w14:textId="77777777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7182C">
              <w:rPr>
                <w:rFonts w:eastAsia="Times New Roman"/>
                <w:b/>
                <w:bCs/>
                <w:szCs w:val="20"/>
              </w:rPr>
              <w:t>Наименование отходов</w:t>
            </w:r>
          </w:p>
        </w:tc>
        <w:tc>
          <w:tcPr>
            <w:tcW w:w="7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633E1E" w14:textId="77777777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7182C">
              <w:rPr>
                <w:rFonts w:eastAsia="Times New Roman"/>
                <w:b/>
                <w:bCs/>
                <w:szCs w:val="20"/>
              </w:rPr>
              <w:t>Количество отходов, т/год</w:t>
            </w:r>
          </w:p>
        </w:tc>
      </w:tr>
      <w:tr w:rsidR="00A17D61" w:rsidRPr="006E100D" w14:paraId="2F2556AE" w14:textId="77777777" w:rsidTr="00A17D61">
        <w:trPr>
          <w:trHeight w:val="1380"/>
          <w:tblHeader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2134E1" w14:textId="77777777" w:rsidR="00A17D61" w:rsidRPr="0077182C" w:rsidRDefault="00A17D61" w:rsidP="00D244C7">
            <w:pPr>
              <w:spacing w:after="0"/>
              <w:jc w:val="left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F66AA3" w14:textId="324E2C13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П</w:t>
            </w:r>
            <w:r w:rsidRPr="006E100D">
              <w:rPr>
                <w:rFonts w:eastAsia="Times New Roman"/>
                <w:b/>
                <w:bCs/>
                <w:szCs w:val="20"/>
              </w:rPr>
              <w:t>лощадк</w:t>
            </w:r>
            <w:r>
              <w:rPr>
                <w:rFonts w:eastAsia="Times New Roman"/>
                <w:b/>
                <w:bCs/>
                <w:szCs w:val="20"/>
              </w:rPr>
              <w:t>а</w:t>
            </w:r>
            <w:r w:rsidRPr="006E100D">
              <w:rPr>
                <w:rFonts w:eastAsia="Times New Roman"/>
                <w:b/>
                <w:bCs/>
                <w:szCs w:val="20"/>
              </w:rPr>
              <w:t xml:space="preserve"> временного хранения отходов на острове Д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9E04A8" w14:textId="1460037E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П</w:t>
            </w:r>
            <w:r w:rsidRPr="006E100D">
              <w:rPr>
                <w:rFonts w:eastAsia="Times New Roman"/>
                <w:b/>
                <w:bCs/>
                <w:szCs w:val="20"/>
              </w:rPr>
              <w:t>лощадк</w:t>
            </w:r>
            <w:r>
              <w:rPr>
                <w:rFonts w:eastAsia="Times New Roman"/>
                <w:b/>
                <w:bCs/>
                <w:szCs w:val="20"/>
              </w:rPr>
              <w:t>а</w:t>
            </w:r>
            <w:r w:rsidRPr="006E100D">
              <w:rPr>
                <w:rFonts w:eastAsia="Times New Roman"/>
                <w:b/>
                <w:bCs/>
                <w:szCs w:val="20"/>
              </w:rPr>
              <w:t xml:space="preserve"> временного хранения отходов для морского комплекса</w:t>
            </w:r>
          </w:p>
        </w:tc>
      </w:tr>
      <w:tr w:rsidR="00A17D61" w:rsidRPr="0077182C" w14:paraId="3BBF63D5" w14:textId="77777777" w:rsidTr="00A17D61">
        <w:trPr>
          <w:trHeight w:val="2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136A" w14:textId="77777777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7182C">
              <w:rPr>
                <w:rFonts w:eastAsia="Times New Roman"/>
                <w:b/>
                <w:bCs/>
                <w:szCs w:val="20"/>
              </w:rPr>
              <w:t>Всего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A806E" w14:textId="79C05840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b/>
                <w:bCs/>
                <w:szCs w:val="20"/>
                <w:lang w:val="en-US"/>
              </w:rPr>
            </w:pPr>
            <w:r w:rsidRPr="001F0492">
              <w:rPr>
                <w:rFonts w:eastAsia="Times New Roman"/>
                <w:b/>
                <w:bCs/>
                <w:szCs w:val="20"/>
                <w:lang w:val="en-US"/>
              </w:rPr>
              <w:t>2866</w:t>
            </w:r>
            <w:r>
              <w:rPr>
                <w:rFonts w:eastAsia="Times New Roman"/>
                <w:b/>
                <w:bCs/>
                <w:szCs w:val="20"/>
                <w:lang w:val="en-US"/>
              </w:rPr>
              <w:t>.</w:t>
            </w:r>
            <w:r w:rsidRPr="001F0492">
              <w:rPr>
                <w:rFonts w:eastAsia="Times New Roman"/>
                <w:b/>
                <w:bCs/>
                <w:szCs w:val="20"/>
                <w:lang w:val="en-US"/>
              </w:rPr>
              <w:t>66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C013" w14:textId="771C5CCD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1F0492">
              <w:rPr>
                <w:rFonts w:eastAsia="Times New Roman"/>
                <w:b/>
                <w:bCs/>
                <w:szCs w:val="20"/>
              </w:rPr>
              <w:t>803</w:t>
            </w:r>
            <w:r>
              <w:rPr>
                <w:rFonts w:eastAsia="Times New Roman"/>
                <w:b/>
                <w:bCs/>
                <w:szCs w:val="20"/>
                <w:lang w:val="en-US"/>
              </w:rPr>
              <w:t>.</w:t>
            </w:r>
            <w:r w:rsidRPr="001F0492">
              <w:rPr>
                <w:rFonts w:eastAsia="Times New Roman"/>
                <w:b/>
                <w:bCs/>
                <w:szCs w:val="20"/>
              </w:rPr>
              <w:t>91</w:t>
            </w:r>
          </w:p>
        </w:tc>
      </w:tr>
      <w:tr w:rsidR="00A17D61" w:rsidRPr="0077182C" w14:paraId="718838D7" w14:textId="77777777" w:rsidTr="00A17D61">
        <w:trPr>
          <w:trHeight w:val="2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99D0" w14:textId="77777777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7182C">
              <w:rPr>
                <w:rFonts w:eastAsia="Times New Roman"/>
                <w:b/>
                <w:bCs/>
                <w:szCs w:val="20"/>
              </w:rPr>
              <w:t>в том числе отходов производства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90F5" w14:textId="0E891D94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1F0492">
              <w:rPr>
                <w:rFonts w:eastAsia="Times New Roman"/>
                <w:b/>
                <w:bCs/>
                <w:szCs w:val="20"/>
              </w:rPr>
              <w:t>2110</w:t>
            </w:r>
            <w:r>
              <w:rPr>
                <w:rFonts w:eastAsia="Times New Roman"/>
                <w:b/>
                <w:bCs/>
                <w:szCs w:val="20"/>
                <w:lang w:val="en-US"/>
              </w:rPr>
              <w:t>.</w:t>
            </w:r>
            <w:r w:rsidRPr="001F0492">
              <w:rPr>
                <w:rFonts w:eastAsia="Times New Roman"/>
                <w:b/>
                <w:bCs/>
                <w:szCs w:val="20"/>
              </w:rPr>
              <w:t>611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99C27" w14:textId="3A055DD3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1F0492">
              <w:rPr>
                <w:rFonts w:eastAsia="Times New Roman"/>
                <w:b/>
                <w:bCs/>
                <w:szCs w:val="20"/>
              </w:rPr>
              <w:t>521</w:t>
            </w:r>
            <w:r>
              <w:rPr>
                <w:rFonts w:eastAsia="Times New Roman"/>
                <w:b/>
                <w:bCs/>
                <w:szCs w:val="20"/>
                <w:lang w:val="en-US"/>
              </w:rPr>
              <w:t>.</w:t>
            </w:r>
            <w:r w:rsidRPr="001F0492">
              <w:rPr>
                <w:rFonts w:eastAsia="Times New Roman"/>
                <w:b/>
                <w:bCs/>
                <w:szCs w:val="20"/>
              </w:rPr>
              <w:t>79</w:t>
            </w:r>
          </w:p>
        </w:tc>
      </w:tr>
      <w:tr w:rsidR="00A17D61" w:rsidRPr="0077182C" w14:paraId="0C8389B4" w14:textId="77777777" w:rsidTr="00A17D61">
        <w:trPr>
          <w:trHeight w:val="2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BA77" w14:textId="77777777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7182C">
              <w:rPr>
                <w:rFonts w:eastAsia="Times New Roman"/>
                <w:b/>
                <w:bCs/>
                <w:szCs w:val="20"/>
              </w:rPr>
              <w:t>отходов потребления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42545" w14:textId="6DB9A15A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1F0492">
              <w:rPr>
                <w:rFonts w:eastAsia="Times New Roman"/>
                <w:b/>
                <w:bCs/>
                <w:szCs w:val="20"/>
              </w:rPr>
              <w:t>756</w:t>
            </w:r>
            <w:r>
              <w:rPr>
                <w:rFonts w:eastAsia="Times New Roman"/>
                <w:b/>
                <w:bCs/>
                <w:szCs w:val="20"/>
                <w:lang w:val="en-US"/>
              </w:rPr>
              <w:t>.</w:t>
            </w:r>
            <w:r w:rsidRPr="001F0492">
              <w:rPr>
                <w:rFonts w:eastAsia="Times New Roman"/>
                <w:b/>
                <w:bCs/>
                <w:szCs w:val="20"/>
              </w:rPr>
              <w:t>049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7462" w14:textId="1044E407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1F0492">
              <w:rPr>
                <w:rFonts w:eastAsia="Times New Roman"/>
                <w:b/>
                <w:bCs/>
                <w:szCs w:val="20"/>
              </w:rPr>
              <w:t>282</w:t>
            </w:r>
            <w:r>
              <w:rPr>
                <w:rFonts w:eastAsia="Times New Roman"/>
                <w:b/>
                <w:bCs/>
                <w:szCs w:val="20"/>
                <w:lang w:val="en-US"/>
              </w:rPr>
              <w:t>.</w:t>
            </w:r>
            <w:r w:rsidRPr="001F0492">
              <w:rPr>
                <w:rFonts w:eastAsia="Times New Roman"/>
                <w:b/>
                <w:bCs/>
                <w:szCs w:val="20"/>
              </w:rPr>
              <w:t>12</w:t>
            </w:r>
          </w:p>
        </w:tc>
      </w:tr>
      <w:tr w:rsidR="00A17D61" w:rsidRPr="0077182C" w14:paraId="5DC06E5B" w14:textId="77777777" w:rsidTr="00A17D61">
        <w:trPr>
          <w:trHeight w:val="2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D9C1" w14:textId="77777777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7182C">
              <w:rPr>
                <w:rFonts w:eastAsia="Times New Roman"/>
                <w:szCs w:val="20"/>
              </w:rPr>
              <w:t>опасных отходов: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7617" w14:textId="4C2841D1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1F0492">
              <w:rPr>
                <w:rFonts w:eastAsia="Times New Roman"/>
                <w:szCs w:val="20"/>
              </w:rPr>
              <w:t>1055,818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96CD1" w14:textId="57D8A5A0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1F0492">
              <w:rPr>
                <w:rFonts w:eastAsia="Times New Roman"/>
                <w:szCs w:val="20"/>
              </w:rPr>
              <w:t>334,49</w:t>
            </w:r>
          </w:p>
        </w:tc>
      </w:tr>
      <w:tr w:rsidR="00A17D61" w:rsidRPr="0077182C" w14:paraId="0B048F04" w14:textId="77777777" w:rsidTr="00A17D61">
        <w:trPr>
          <w:trHeight w:val="2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0004" w14:textId="77777777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7182C">
              <w:rPr>
                <w:rFonts w:eastAsia="Times New Roman"/>
                <w:szCs w:val="20"/>
              </w:rPr>
              <w:t>не опасных отходов: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5E2A" w14:textId="1D1AF78C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1F0492">
              <w:rPr>
                <w:rFonts w:eastAsia="Times New Roman"/>
                <w:szCs w:val="20"/>
              </w:rPr>
              <w:t>1279,32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C11D3" w14:textId="3DDC7276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1F0492">
              <w:rPr>
                <w:rFonts w:eastAsia="Times New Roman"/>
                <w:szCs w:val="20"/>
              </w:rPr>
              <w:t>331,23</w:t>
            </w:r>
          </w:p>
        </w:tc>
      </w:tr>
      <w:tr w:rsidR="00A17D61" w:rsidRPr="0077182C" w14:paraId="1B94F4FC" w14:textId="77777777" w:rsidTr="00A17D61">
        <w:trPr>
          <w:trHeight w:val="2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6B9B" w14:textId="77777777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7182C">
              <w:rPr>
                <w:rFonts w:eastAsia="Times New Roman"/>
                <w:szCs w:val="20"/>
              </w:rPr>
              <w:lastRenderedPageBreak/>
              <w:t>зеркальных (опасных):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EA3C" w14:textId="3320B4B4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1F0492">
              <w:rPr>
                <w:rFonts w:eastAsia="Times New Roman"/>
                <w:szCs w:val="20"/>
              </w:rPr>
              <w:t>128,267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B119" w14:textId="24F4B70D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1F0492">
              <w:rPr>
                <w:rFonts w:eastAsia="Times New Roman"/>
                <w:szCs w:val="20"/>
              </w:rPr>
              <w:t>124,35</w:t>
            </w:r>
          </w:p>
        </w:tc>
      </w:tr>
      <w:tr w:rsidR="00A17D61" w:rsidRPr="0077182C" w14:paraId="14112457" w14:textId="77777777" w:rsidTr="00A17D61">
        <w:trPr>
          <w:trHeight w:val="2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7332" w14:textId="77777777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7182C">
              <w:rPr>
                <w:rFonts w:eastAsia="Times New Roman"/>
                <w:szCs w:val="20"/>
              </w:rPr>
              <w:t>зеркальных (неопасных):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11F7" w14:textId="039D0668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1F0492">
              <w:rPr>
                <w:rFonts w:eastAsia="Times New Roman"/>
                <w:szCs w:val="20"/>
              </w:rPr>
              <w:t>403,255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EB4A" w14:textId="222B670D" w:rsidR="00A17D61" w:rsidRPr="0077182C" w:rsidRDefault="00A17D61" w:rsidP="00D244C7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1F0492">
              <w:rPr>
                <w:rFonts w:eastAsia="Times New Roman"/>
                <w:szCs w:val="20"/>
              </w:rPr>
              <w:t>13,84</w:t>
            </w:r>
          </w:p>
        </w:tc>
      </w:tr>
    </w:tbl>
    <w:p w14:paraId="30FAE621" w14:textId="77777777" w:rsidR="006E100D" w:rsidRDefault="006E100D" w:rsidP="00225019">
      <w:pPr>
        <w:pStyle w:val="NAMEOFTABLES"/>
        <w:spacing w:before="0" w:after="0"/>
        <w:rPr>
          <w:rFonts w:ascii="Segoe UI" w:hAnsi="Segoe UI" w:cs="Segoe UI"/>
          <w:b w:val="0"/>
          <w:bCs/>
          <w:i/>
          <w:iCs/>
        </w:rPr>
      </w:pPr>
    </w:p>
    <w:p w14:paraId="2ADC2F1C" w14:textId="5C081651" w:rsidR="00EC0E7B" w:rsidRPr="00597EFB" w:rsidRDefault="00EC0E7B" w:rsidP="00A101CF">
      <w:pPr>
        <w:pStyle w:val="NAMEOFTABLES"/>
        <w:spacing w:before="0" w:after="0"/>
        <w:ind w:left="0" w:firstLine="0"/>
        <w:rPr>
          <w:rFonts w:ascii="Segoe UI" w:hAnsi="Segoe UI" w:cs="Segoe UI"/>
          <w:sz w:val="10"/>
          <w:szCs w:val="10"/>
        </w:rPr>
      </w:pPr>
    </w:p>
    <w:p w14:paraId="710A7F56" w14:textId="26B29D12" w:rsidR="00FE278B" w:rsidRDefault="00A37E3E" w:rsidP="009E4E72">
      <w:pPr>
        <w:pStyle w:val="ListParagraph"/>
        <w:numPr>
          <w:ilvl w:val="0"/>
          <w:numId w:val="4"/>
        </w:numPr>
        <w:spacing w:after="0"/>
        <w:ind w:left="270" w:hanging="270"/>
        <w:contextualSpacing w:val="0"/>
        <w:rPr>
          <w:rFonts w:ascii="Segoe UI" w:hAnsi="Segoe UI" w:cs="Segoe UI"/>
          <w:b/>
          <w:szCs w:val="20"/>
        </w:rPr>
      </w:pPr>
      <w:bookmarkStart w:id="3" w:name="_Hlk104366124"/>
      <w:r w:rsidRPr="00DD205E">
        <w:rPr>
          <w:rFonts w:ascii="Segoe UI" w:hAnsi="Segoe UI" w:cs="Segoe UI"/>
          <w:b/>
          <w:color w:val="auto"/>
          <w:szCs w:val="20"/>
        </w:rPr>
        <w:t xml:space="preserve">Программа производственного экологического </w:t>
      </w:r>
      <w:r w:rsidR="00413BC4" w:rsidRPr="00DD205E">
        <w:rPr>
          <w:rFonts w:ascii="Segoe UI" w:hAnsi="Segoe UI" w:cs="Segoe UI"/>
          <w:b/>
          <w:color w:val="auto"/>
          <w:szCs w:val="20"/>
        </w:rPr>
        <w:t>контроля</w:t>
      </w:r>
      <w:r w:rsidRPr="00DD205E">
        <w:rPr>
          <w:rFonts w:ascii="Segoe UI" w:hAnsi="Segoe UI" w:cs="Segoe UI"/>
          <w:b/>
          <w:color w:val="auto"/>
          <w:szCs w:val="20"/>
        </w:rPr>
        <w:t xml:space="preserve"> </w:t>
      </w:r>
      <w:r w:rsidR="00FE278B" w:rsidRPr="00DD205E">
        <w:rPr>
          <w:rFonts w:ascii="Segoe UI" w:hAnsi="Segoe UI" w:cs="Segoe UI"/>
          <w:b/>
          <w:szCs w:val="20"/>
        </w:rPr>
        <w:t>на 202</w:t>
      </w:r>
      <w:r w:rsidR="00AB1D7A">
        <w:rPr>
          <w:rFonts w:ascii="Segoe UI" w:hAnsi="Segoe UI" w:cs="Segoe UI"/>
          <w:b/>
          <w:szCs w:val="20"/>
        </w:rPr>
        <w:t>6</w:t>
      </w:r>
      <w:r w:rsidR="00FE278B" w:rsidRPr="00DD205E">
        <w:rPr>
          <w:rFonts w:ascii="Segoe UI" w:hAnsi="Segoe UI" w:cs="Segoe UI"/>
          <w:b/>
          <w:szCs w:val="20"/>
        </w:rPr>
        <w:t xml:space="preserve"> год</w:t>
      </w:r>
      <w:r w:rsidR="00FC6D75">
        <w:rPr>
          <w:rFonts w:ascii="Segoe UI" w:hAnsi="Segoe UI" w:cs="Segoe UI"/>
          <w:b/>
          <w:szCs w:val="20"/>
        </w:rPr>
        <w:t>, м</w:t>
      </w:r>
      <w:r w:rsidR="00FE278B" w:rsidRPr="00DD205E">
        <w:rPr>
          <w:rFonts w:ascii="Segoe UI" w:hAnsi="Segoe UI" w:cs="Segoe UI"/>
          <w:b/>
          <w:szCs w:val="20"/>
        </w:rPr>
        <w:t xml:space="preserve">орские объекты компании </w:t>
      </w:r>
      <w:r w:rsidR="00FE61DE">
        <w:rPr>
          <w:rFonts w:ascii="Segoe UI" w:hAnsi="Segoe UI" w:cs="Segoe UI"/>
          <w:b/>
          <w:szCs w:val="20"/>
        </w:rPr>
        <w:t>«НКОК»</w:t>
      </w:r>
      <w:r w:rsidR="00FE278B" w:rsidRPr="00DD205E">
        <w:rPr>
          <w:rFonts w:ascii="Segoe UI" w:hAnsi="Segoe UI" w:cs="Segoe UI"/>
          <w:b/>
          <w:szCs w:val="20"/>
        </w:rPr>
        <w:t xml:space="preserve"> в Атырауской области</w:t>
      </w:r>
    </w:p>
    <w:p w14:paraId="37D06FE6" w14:textId="77777777" w:rsidR="009E4E72" w:rsidRPr="00597EFB" w:rsidRDefault="009E4E72" w:rsidP="00597EFB">
      <w:pPr>
        <w:pStyle w:val="ListParagraph"/>
        <w:spacing w:after="0"/>
        <w:ind w:left="270"/>
        <w:contextualSpacing w:val="0"/>
        <w:rPr>
          <w:rFonts w:ascii="Segoe UI" w:hAnsi="Segoe UI" w:cs="Segoe UI"/>
          <w:b/>
          <w:sz w:val="10"/>
          <w:szCs w:val="10"/>
        </w:rPr>
      </w:pPr>
    </w:p>
    <w:bookmarkEnd w:id="3"/>
    <w:p w14:paraId="28C89DF4" w14:textId="6B6D431F" w:rsidR="00D5608D" w:rsidRDefault="00210D46" w:rsidP="00225019">
      <w:pPr>
        <w:spacing w:after="0"/>
        <w:rPr>
          <w:rFonts w:ascii="Segoe UI" w:hAnsi="Segoe UI" w:cs="Segoe UI"/>
          <w:szCs w:val="20"/>
        </w:rPr>
      </w:pPr>
      <w:r w:rsidRPr="00DD205E">
        <w:rPr>
          <w:rFonts w:ascii="Segoe UI" w:hAnsi="Segoe UI" w:cs="Segoe UI"/>
          <w:szCs w:val="20"/>
        </w:rPr>
        <w:t xml:space="preserve">Производственный экологический </w:t>
      </w:r>
      <w:r w:rsidR="0033420E" w:rsidRPr="00DD205E">
        <w:rPr>
          <w:rFonts w:ascii="Segoe UI" w:hAnsi="Segoe UI" w:cs="Segoe UI"/>
          <w:szCs w:val="20"/>
        </w:rPr>
        <w:t>контроль</w:t>
      </w:r>
      <w:r w:rsidRPr="00DD205E">
        <w:rPr>
          <w:rFonts w:ascii="Segoe UI" w:hAnsi="Segoe UI" w:cs="Segoe UI"/>
          <w:szCs w:val="20"/>
        </w:rPr>
        <w:t xml:space="preserve"> </w:t>
      </w:r>
      <w:r w:rsidR="00FC6D75">
        <w:rPr>
          <w:rFonts w:ascii="Segoe UI" w:hAnsi="Segoe UI" w:cs="Segoe UI"/>
          <w:szCs w:val="20"/>
        </w:rPr>
        <w:t xml:space="preserve">(ПЭК) </w:t>
      </w:r>
      <w:r w:rsidRPr="00DD205E">
        <w:rPr>
          <w:rFonts w:ascii="Segoe UI" w:hAnsi="Segoe UI" w:cs="Segoe UI"/>
          <w:szCs w:val="20"/>
        </w:rPr>
        <w:t xml:space="preserve">проводится для предоставления надежной информации о воздействии деятельности </w:t>
      </w:r>
      <w:r w:rsidR="001A15FA">
        <w:rPr>
          <w:rFonts w:ascii="Segoe UI" w:hAnsi="Segoe UI" w:cs="Segoe UI"/>
          <w:szCs w:val="20"/>
        </w:rPr>
        <w:t>«НКОК»</w:t>
      </w:r>
      <w:r w:rsidRPr="00DD205E">
        <w:rPr>
          <w:rFonts w:ascii="Segoe UI" w:hAnsi="Segoe UI" w:cs="Segoe UI"/>
          <w:szCs w:val="20"/>
        </w:rPr>
        <w:t xml:space="preserve"> на окружающую среду и своевременного принятия мер по предотвращению, снижению и устранению негативного воздействия.</w:t>
      </w:r>
    </w:p>
    <w:p w14:paraId="03129213" w14:textId="77777777" w:rsidR="00FE61DE" w:rsidRPr="00597EFB" w:rsidRDefault="00FE61DE" w:rsidP="00225019">
      <w:pPr>
        <w:spacing w:after="0"/>
        <w:rPr>
          <w:rFonts w:ascii="Segoe UI" w:hAnsi="Segoe UI" w:cs="Segoe UI"/>
          <w:sz w:val="10"/>
          <w:szCs w:val="10"/>
        </w:rPr>
      </w:pPr>
    </w:p>
    <w:p w14:paraId="21C7ED48" w14:textId="66B38B2A" w:rsidR="00BD0AC3" w:rsidRPr="00DD205E" w:rsidRDefault="00BD0AC3" w:rsidP="00225019">
      <w:pPr>
        <w:spacing w:after="0"/>
        <w:rPr>
          <w:rFonts w:ascii="Segoe UI" w:hAnsi="Segoe UI" w:cs="Segoe UI"/>
          <w:szCs w:val="20"/>
        </w:rPr>
      </w:pPr>
      <w:bookmarkStart w:id="4" w:name="_Toc770078"/>
      <w:bookmarkStart w:id="5" w:name="_Toc778849"/>
      <w:bookmarkStart w:id="6" w:name="_Toc791290"/>
      <w:bookmarkStart w:id="7" w:name="_Toc80196149"/>
      <w:bookmarkStart w:id="8" w:name="_Toc80197414"/>
      <w:r w:rsidRPr="00DD205E">
        <w:rPr>
          <w:rFonts w:ascii="Segoe UI" w:hAnsi="Segoe UI" w:cs="Segoe UI"/>
          <w:szCs w:val="20"/>
        </w:rPr>
        <w:t xml:space="preserve">На основе информации о видах работ и оценке факторов воздействия на окружающую среду, возникающих при осуществлении </w:t>
      </w:r>
      <w:r w:rsidR="001A15FA">
        <w:rPr>
          <w:rFonts w:ascii="Segoe UI" w:hAnsi="Segoe UI" w:cs="Segoe UI"/>
          <w:szCs w:val="20"/>
        </w:rPr>
        <w:t>к</w:t>
      </w:r>
      <w:r w:rsidRPr="00DD205E">
        <w:rPr>
          <w:rFonts w:ascii="Segoe UI" w:hAnsi="Segoe UI" w:cs="Segoe UI"/>
          <w:szCs w:val="20"/>
        </w:rPr>
        <w:t xml:space="preserve">омпанией </w:t>
      </w:r>
      <w:r w:rsidR="001A15FA">
        <w:rPr>
          <w:rFonts w:ascii="Segoe UI" w:hAnsi="Segoe UI" w:cs="Segoe UI"/>
          <w:szCs w:val="20"/>
        </w:rPr>
        <w:t xml:space="preserve">«НКОК» </w:t>
      </w:r>
      <w:r w:rsidRPr="00DD205E">
        <w:rPr>
          <w:rFonts w:ascii="Segoe UI" w:hAnsi="Segoe UI" w:cs="Segoe UI"/>
          <w:szCs w:val="20"/>
        </w:rPr>
        <w:t>намеченной на 202</w:t>
      </w:r>
      <w:r w:rsidR="00D724FA">
        <w:rPr>
          <w:rFonts w:ascii="Segoe UI" w:hAnsi="Segoe UI" w:cs="Segoe UI"/>
          <w:szCs w:val="20"/>
        </w:rPr>
        <w:t>6</w:t>
      </w:r>
      <w:r w:rsidRPr="00DD205E">
        <w:rPr>
          <w:rFonts w:ascii="Segoe UI" w:hAnsi="Segoe UI" w:cs="Segoe UI"/>
          <w:szCs w:val="20"/>
        </w:rPr>
        <w:t xml:space="preserve"> год деятельности в соответствии с программой управления отходами и </w:t>
      </w:r>
      <w:r w:rsidRPr="00997735">
        <w:rPr>
          <w:rFonts w:ascii="Segoe UI" w:hAnsi="Segoe UI" w:cs="Segoe UI"/>
          <w:szCs w:val="20"/>
        </w:rPr>
        <w:t>нормативами допустимых выбросов</w:t>
      </w:r>
      <w:r w:rsidR="00055671" w:rsidRPr="00997735">
        <w:rPr>
          <w:rFonts w:ascii="Segoe UI" w:hAnsi="Segoe UI" w:cs="Segoe UI"/>
          <w:szCs w:val="20"/>
        </w:rPr>
        <w:t xml:space="preserve"> определен</w:t>
      </w:r>
      <w:r w:rsidRPr="00997735">
        <w:rPr>
          <w:rFonts w:ascii="Segoe UI" w:hAnsi="Segoe UI" w:cs="Segoe UI"/>
          <w:szCs w:val="20"/>
        </w:rPr>
        <w:t xml:space="preserve"> перечень компонентов, которые будут охвачены мониторингом</w:t>
      </w:r>
      <w:r w:rsidRPr="00DD205E">
        <w:rPr>
          <w:rFonts w:ascii="Segoe UI" w:hAnsi="Segoe UI" w:cs="Segoe UI"/>
          <w:szCs w:val="20"/>
        </w:rPr>
        <w:t>:</w:t>
      </w:r>
    </w:p>
    <w:p w14:paraId="0DE6A4F2" w14:textId="77777777" w:rsidR="00BD0AC3" w:rsidRPr="00DD205E" w:rsidRDefault="00BD0AC3" w:rsidP="00225019">
      <w:pPr>
        <w:pStyle w:val="MARKER2"/>
        <w:spacing w:after="0"/>
        <w:rPr>
          <w:rFonts w:ascii="Segoe UI" w:hAnsi="Segoe UI" w:cs="Segoe UI"/>
        </w:rPr>
      </w:pPr>
      <w:r w:rsidRPr="00DD205E">
        <w:rPr>
          <w:rFonts w:ascii="Segoe UI" w:hAnsi="Segoe UI" w:cs="Segoe UI"/>
        </w:rPr>
        <w:t>атмосферный воздух;</w:t>
      </w:r>
    </w:p>
    <w:p w14:paraId="64529DD2" w14:textId="77777777" w:rsidR="00BD0AC3" w:rsidRPr="00DD205E" w:rsidRDefault="00BD0AC3" w:rsidP="00225019">
      <w:pPr>
        <w:pStyle w:val="MARKER2"/>
        <w:spacing w:after="0"/>
        <w:rPr>
          <w:rFonts w:ascii="Segoe UI" w:hAnsi="Segoe UI" w:cs="Segoe UI"/>
        </w:rPr>
      </w:pPr>
      <w:r w:rsidRPr="00DD205E">
        <w:rPr>
          <w:rFonts w:ascii="Segoe UI" w:hAnsi="Segoe UI" w:cs="Segoe UI"/>
        </w:rPr>
        <w:t xml:space="preserve">водные ресурсы (морская и возвратная вода); </w:t>
      </w:r>
    </w:p>
    <w:p w14:paraId="507D6D2F" w14:textId="77777777" w:rsidR="00BD0AC3" w:rsidRPr="00DD205E" w:rsidRDefault="00BD0AC3" w:rsidP="00225019">
      <w:pPr>
        <w:pStyle w:val="MARKER2"/>
        <w:spacing w:after="0"/>
        <w:rPr>
          <w:rFonts w:ascii="Segoe UI" w:hAnsi="Segoe UI" w:cs="Segoe UI"/>
        </w:rPr>
      </w:pPr>
      <w:r w:rsidRPr="00DD205E">
        <w:rPr>
          <w:rFonts w:ascii="Segoe UI" w:hAnsi="Segoe UI" w:cs="Segoe UI"/>
        </w:rPr>
        <w:t>сточные воды;</w:t>
      </w:r>
    </w:p>
    <w:p w14:paraId="76D2937D" w14:textId="120A4B4C" w:rsidR="00BD0AC3" w:rsidRDefault="00BD0AC3" w:rsidP="00225019">
      <w:pPr>
        <w:pStyle w:val="MARKER2"/>
        <w:spacing w:after="0"/>
        <w:rPr>
          <w:rFonts w:ascii="Segoe UI" w:hAnsi="Segoe UI" w:cs="Segoe UI"/>
        </w:rPr>
      </w:pPr>
      <w:r w:rsidRPr="00DD205E">
        <w:rPr>
          <w:rFonts w:ascii="Segoe UI" w:hAnsi="Segoe UI" w:cs="Segoe UI"/>
        </w:rPr>
        <w:t>мониторинг радиационного фона.</w:t>
      </w:r>
    </w:p>
    <w:p w14:paraId="2FF760A7" w14:textId="77777777" w:rsidR="009E4E72" w:rsidRPr="00597EFB" w:rsidRDefault="009E4E72" w:rsidP="00597EFB">
      <w:pPr>
        <w:pStyle w:val="MARKER2"/>
        <w:numPr>
          <w:ilvl w:val="0"/>
          <w:numId w:val="0"/>
        </w:numPr>
        <w:spacing w:after="0"/>
        <w:ind w:left="426"/>
        <w:rPr>
          <w:rFonts w:ascii="Segoe UI" w:hAnsi="Segoe UI" w:cs="Segoe UI"/>
          <w:sz w:val="10"/>
          <w:szCs w:val="10"/>
        </w:rPr>
      </w:pPr>
    </w:p>
    <w:p w14:paraId="07712670" w14:textId="318235CD" w:rsidR="00985B13" w:rsidRDefault="00985B13" w:rsidP="00225019">
      <w:pPr>
        <w:autoSpaceDE w:val="0"/>
        <w:autoSpaceDN w:val="0"/>
        <w:adjustRightInd w:val="0"/>
        <w:spacing w:after="0"/>
        <w:rPr>
          <w:rFonts w:ascii="Segoe UI" w:hAnsi="Segoe UI" w:cs="Segoe UI"/>
          <w:color w:val="auto"/>
          <w:szCs w:val="20"/>
        </w:rPr>
      </w:pPr>
      <w:r w:rsidRPr="00DD205E">
        <w:rPr>
          <w:rFonts w:ascii="Segoe UI" w:hAnsi="Segoe UI" w:cs="Segoe UI"/>
          <w:color w:val="auto"/>
          <w:szCs w:val="20"/>
        </w:rPr>
        <w:t>П</w:t>
      </w:r>
      <w:r w:rsidR="00055671">
        <w:rPr>
          <w:rFonts w:ascii="Segoe UI" w:hAnsi="Segoe UI" w:cs="Segoe UI"/>
          <w:color w:val="auto"/>
          <w:szCs w:val="20"/>
        </w:rPr>
        <w:t>ЭК</w:t>
      </w:r>
      <w:r w:rsidRPr="00DD205E">
        <w:rPr>
          <w:rFonts w:ascii="Segoe UI" w:hAnsi="Segoe UI" w:cs="Segoe UI"/>
          <w:color w:val="auto"/>
          <w:szCs w:val="20"/>
        </w:rPr>
        <w:t xml:space="preserve"> проводится в соответствии с требованиями Экологического кодекса </w:t>
      </w:r>
      <w:r w:rsidR="009E4E72">
        <w:rPr>
          <w:rFonts w:ascii="Segoe UI" w:hAnsi="Segoe UI" w:cs="Segoe UI"/>
          <w:color w:val="auto"/>
          <w:szCs w:val="20"/>
        </w:rPr>
        <w:t xml:space="preserve">РК </w:t>
      </w:r>
      <w:r w:rsidRPr="00DD205E">
        <w:rPr>
          <w:rFonts w:ascii="Segoe UI" w:hAnsi="Segoe UI" w:cs="Segoe UI"/>
          <w:color w:val="auto"/>
          <w:szCs w:val="20"/>
        </w:rPr>
        <w:t xml:space="preserve">(глава 13). </w:t>
      </w:r>
    </w:p>
    <w:p w14:paraId="4AD2AE57" w14:textId="77777777" w:rsidR="009E4E72" w:rsidRPr="00597EFB" w:rsidRDefault="009E4E72" w:rsidP="00225019">
      <w:pPr>
        <w:autoSpaceDE w:val="0"/>
        <w:autoSpaceDN w:val="0"/>
        <w:adjustRightInd w:val="0"/>
        <w:spacing w:after="0"/>
        <w:rPr>
          <w:rFonts w:ascii="Segoe UI" w:hAnsi="Segoe UI" w:cs="Segoe UI"/>
          <w:color w:val="auto"/>
          <w:sz w:val="10"/>
          <w:szCs w:val="10"/>
        </w:rPr>
      </w:pPr>
    </w:p>
    <w:p w14:paraId="1ADC4C44" w14:textId="740A5FB6" w:rsidR="007C1B7E" w:rsidRDefault="007C1B7E" w:rsidP="00225019">
      <w:pPr>
        <w:autoSpaceDE w:val="0"/>
        <w:autoSpaceDN w:val="0"/>
        <w:adjustRightInd w:val="0"/>
        <w:spacing w:after="0"/>
        <w:rPr>
          <w:rFonts w:ascii="Segoe UI" w:hAnsi="Segoe UI" w:cs="Segoe UI"/>
          <w:color w:val="auto"/>
          <w:szCs w:val="20"/>
        </w:rPr>
      </w:pPr>
      <w:r w:rsidRPr="009E5F57">
        <w:rPr>
          <w:rFonts w:ascii="Segoe UI" w:hAnsi="Segoe UI" w:cs="Segoe UI"/>
          <w:color w:val="auto"/>
          <w:szCs w:val="20"/>
        </w:rPr>
        <w:t xml:space="preserve">Перечень </w:t>
      </w:r>
      <w:r w:rsidR="001427DC" w:rsidRPr="009E5F57">
        <w:rPr>
          <w:rFonts w:ascii="Segoe UI" w:hAnsi="Segoe UI" w:cs="Segoe UI"/>
          <w:color w:val="auto"/>
          <w:szCs w:val="20"/>
        </w:rPr>
        <w:t xml:space="preserve">параметров ПЭК </w:t>
      </w:r>
      <w:r w:rsidRPr="009E5F57">
        <w:rPr>
          <w:rFonts w:ascii="Segoe UI" w:hAnsi="Segoe UI" w:cs="Segoe UI"/>
          <w:color w:val="auto"/>
          <w:szCs w:val="20"/>
        </w:rPr>
        <w:t xml:space="preserve">и периодичность </w:t>
      </w:r>
      <w:r w:rsidR="009E5F57" w:rsidRPr="009E5F57">
        <w:rPr>
          <w:rFonts w:ascii="Segoe UI" w:hAnsi="Segoe UI" w:cs="Segoe UI"/>
          <w:color w:val="auto"/>
          <w:szCs w:val="20"/>
        </w:rPr>
        <w:t>проведения мониторинговых работ</w:t>
      </w:r>
      <w:r w:rsidR="001427DC" w:rsidRPr="009E5F57">
        <w:rPr>
          <w:rFonts w:ascii="Segoe UI" w:hAnsi="Segoe UI" w:cs="Segoe UI"/>
          <w:color w:val="auto"/>
          <w:szCs w:val="20"/>
        </w:rPr>
        <w:t xml:space="preserve"> </w:t>
      </w:r>
      <w:r w:rsidRPr="00DD205E">
        <w:rPr>
          <w:rFonts w:ascii="Segoe UI" w:hAnsi="Segoe UI" w:cs="Segoe UI"/>
          <w:color w:val="auto"/>
          <w:szCs w:val="20"/>
        </w:rPr>
        <w:t xml:space="preserve">были установлены в утвержденной </w:t>
      </w:r>
      <w:r w:rsidR="00055671">
        <w:rPr>
          <w:rFonts w:ascii="Segoe UI" w:hAnsi="Segoe UI" w:cs="Segoe UI"/>
          <w:color w:val="auto"/>
          <w:szCs w:val="20"/>
        </w:rPr>
        <w:t xml:space="preserve">оценке </w:t>
      </w:r>
      <w:r w:rsidR="00055671" w:rsidRPr="009E5E46">
        <w:rPr>
          <w:rFonts w:ascii="Segoe UI" w:hAnsi="Segoe UI" w:cs="Segoe UI"/>
          <w:color w:val="000000" w:themeColor="text1"/>
          <w:szCs w:val="20"/>
        </w:rPr>
        <w:t xml:space="preserve">воздействия на окружающую среду </w:t>
      </w:r>
      <w:r w:rsidRPr="009E5E46">
        <w:rPr>
          <w:rFonts w:ascii="Segoe UI" w:hAnsi="Segoe UI" w:cs="Segoe UI"/>
          <w:color w:val="000000" w:themeColor="text1"/>
          <w:szCs w:val="20"/>
        </w:rPr>
        <w:t xml:space="preserve">для морского комплекса и соответствуют нормативу допустимых выбросов на </w:t>
      </w:r>
      <w:r w:rsidR="0019706D" w:rsidRPr="009E5E46">
        <w:rPr>
          <w:rFonts w:ascii="Segoe UI" w:hAnsi="Segoe UI" w:cs="Segoe UI"/>
          <w:color w:val="000000" w:themeColor="text1"/>
          <w:szCs w:val="20"/>
        </w:rPr>
        <w:t>202</w:t>
      </w:r>
      <w:r w:rsidR="009E5E46" w:rsidRPr="009E5E46">
        <w:rPr>
          <w:rFonts w:ascii="Segoe UI" w:hAnsi="Segoe UI" w:cs="Segoe UI"/>
          <w:color w:val="000000" w:themeColor="text1"/>
          <w:szCs w:val="20"/>
        </w:rPr>
        <w:t>6</w:t>
      </w:r>
      <w:r w:rsidR="0019706D" w:rsidRPr="009E5E46">
        <w:rPr>
          <w:rFonts w:ascii="Segoe UI" w:hAnsi="Segoe UI" w:cs="Segoe UI"/>
          <w:color w:val="000000" w:themeColor="text1"/>
          <w:szCs w:val="20"/>
        </w:rPr>
        <w:t xml:space="preserve"> </w:t>
      </w:r>
      <w:r w:rsidRPr="009E5E46">
        <w:rPr>
          <w:rFonts w:ascii="Segoe UI" w:hAnsi="Segoe UI" w:cs="Segoe UI"/>
          <w:color w:val="000000" w:themeColor="text1"/>
          <w:szCs w:val="20"/>
        </w:rPr>
        <w:t>год.</w:t>
      </w:r>
    </w:p>
    <w:p w14:paraId="42D6F5C1" w14:textId="77777777" w:rsidR="009E4E72" w:rsidRPr="00597EFB" w:rsidRDefault="009E4E72" w:rsidP="00225019">
      <w:pPr>
        <w:autoSpaceDE w:val="0"/>
        <w:autoSpaceDN w:val="0"/>
        <w:adjustRightInd w:val="0"/>
        <w:spacing w:after="0"/>
        <w:rPr>
          <w:rFonts w:ascii="Segoe UI" w:hAnsi="Segoe UI" w:cs="Segoe UI"/>
          <w:color w:val="auto"/>
          <w:sz w:val="10"/>
          <w:szCs w:val="10"/>
        </w:rPr>
      </w:pPr>
    </w:p>
    <w:p w14:paraId="10667B50" w14:textId="65D1D874" w:rsidR="00A5076B" w:rsidRPr="00DD205E" w:rsidRDefault="00A5076B" w:rsidP="00225019">
      <w:pPr>
        <w:autoSpaceDE w:val="0"/>
        <w:autoSpaceDN w:val="0"/>
        <w:adjustRightInd w:val="0"/>
        <w:spacing w:after="0"/>
        <w:rPr>
          <w:rFonts w:ascii="Segoe UI" w:hAnsi="Segoe UI" w:cs="Segoe UI"/>
          <w:color w:val="auto"/>
          <w:szCs w:val="20"/>
        </w:rPr>
      </w:pPr>
      <w:r w:rsidRPr="00DD205E">
        <w:rPr>
          <w:rFonts w:ascii="Segoe UI" w:hAnsi="Segoe UI" w:cs="Segoe UI"/>
          <w:color w:val="auto"/>
          <w:szCs w:val="20"/>
        </w:rPr>
        <w:t xml:space="preserve">Ниже представлены участки мониторинга с учетом объема работ, запланированного на </w:t>
      </w:r>
      <w:r w:rsidRPr="00335D04">
        <w:rPr>
          <w:rFonts w:ascii="Segoe UI" w:hAnsi="Segoe UI" w:cs="Segoe UI"/>
          <w:color w:val="auto"/>
          <w:szCs w:val="20"/>
        </w:rPr>
        <w:t>202</w:t>
      </w:r>
      <w:r w:rsidR="00335D04" w:rsidRPr="0019706D">
        <w:rPr>
          <w:rFonts w:ascii="Segoe UI" w:hAnsi="Segoe UI" w:cs="Segoe UI"/>
          <w:color w:val="auto"/>
          <w:szCs w:val="20"/>
        </w:rPr>
        <w:t>6</w:t>
      </w:r>
      <w:r w:rsidRPr="00DD205E">
        <w:rPr>
          <w:rFonts w:ascii="Segoe UI" w:hAnsi="Segoe UI" w:cs="Segoe UI"/>
          <w:color w:val="auto"/>
          <w:szCs w:val="20"/>
        </w:rPr>
        <w:t xml:space="preserve"> год:</w:t>
      </w:r>
    </w:p>
    <w:p w14:paraId="46955ECA" w14:textId="7FA7E50E" w:rsidR="00A5076B" w:rsidRPr="00DD205E" w:rsidRDefault="00A5076B" w:rsidP="00225019">
      <w:pPr>
        <w:pStyle w:val="MARKER2"/>
        <w:spacing w:after="0"/>
        <w:rPr>
          <w:rFonts w:ascii="Segoe UI" w:hAnsi="Segoe UI" w:cs="Segoe UI"/>
        </w:rPr>
      </w:pPr>
      <w:r w:rsidRPr="00DD205E">
        <w:rPr>
          <w:rFonts w:ascii="Segoe UI" w:hAnsi="Segoe UI" w:cs="Segoe UI"/>
        </w:rPr>
        <w:t xml:space="preserve">острова A и D, жилые баржи; </w:t>
      </w:r>
    </w:p>
    <w:p w14:paraId="6B624418" w14:textId="42E0B5DC" w:rsidR="00A5076B" w:rsidRDefault="00F972FC" w:rsidP="00225019">
      <w:pPr>
        <w:pStyle w:val="MARKER2"/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острова </w:t>
      </w:r>
      <w:r w:rsidR="00A5076B" w:rsidRPr="00DD205E">
        <w:rPr>
          <w:rFonts w:ascii="Segoe UI" w:hAnsi="Segoe UI" w:cs="Segoe UI"/>
        </w:rPr>
        <w:t>ЕРС-2,</w:t>
      </w:r>
      <w:r>
        <w:rPr>
          <w:rFonts w:ascii="Segoe UI" w:hAnsi="Segoe UI" w:cs="Segoe UI"/>
        </w:rPr>
        <w:t xml:space="preserve"> ЕРС </w:t>
      </w:r>
      <w:r w:rsidR="00A5076B" w:rsidRPr="00DD205E">
        <w:rPr>
          <w:rFonts w:ascii="Segoe UI" w:hAnsi="Segoe UI" w:cs="Segoe UI"/>
        </w:rPr>
        <w:t>3,</w:t>
      </w:r>
      <w:r>
        <w:rPr>
          <w:rFonts w:ascii="Segoe UI" w:hAnsi="Segoe UI" w:cs="Segoe UI"/>
        </w:rPr>
        <w:t xml:space="preserve"> ЕРС </w:t>
      </w:r>
      <w:r w:rsidR="00A5076B" w:rsidRPr="00DD205E">
        <w:rPr>
          <w:rFonts w:ascii="Segoe UI" w:hAnsi="Segoe UI" w:cs="Segoe UI"/>
        </w:rPr>
        <w:t xml:space="preserve">4 и </w:t>
      </w:r>
      <w:r w:rsidRPr="00DD205E">
        <w:rPr>
          <w:rFonts w:ascii="Segoe UI" w:hAnsi="Segoe UI" w:cs="Segoe UI"/>
        </w:rPr>
        <w:t xml:space="preserve">центр добычи </w:t>
      </w:r>
      <w:r w:rsidR="00A5076B" w:rsidRPr="00DD205E">
        <w:rPr>
          <w:rFonts w:ascii="Segoe UI" w:hAnsi="Segoe UI" w:cs="Segoe UI"/>
        </w:rPr>
        <w:t xml:space="preserve">DC-05. </w:t>
      </w:r>
    </w:p>
    <w:p w14:paraId="0B72BFF1" w14:textId="77777777" w:rsidR="009E4E72" w:rsidRPr="00597EFB" w:rsidRDefault="009E4E72" w:rsidP="00597EFB">
      <w:pPr>
        <w:pStyle w:val="MARKER2"/>
        <w:numPr>
          <w:ilvl w:val="0"/>
          <w:numId w:val="0"/>
        </w:numPr>
        <w:spacing w:after="0"/>
        <w:ind w:left="426"/>
        <w:rPr>
          <w:rFonts w:ascii="Segoe UI" w:hAnsi="Segoe UI" w:cs="Segoe UI"/>
          <w:sz w:val="10"/>
          <w:szCs w:val="10"/>
        </w:rPr>
      </w:pPr>
    </w:p>
    <w:p w14:paraId="3AD7078B" w14:textId="63F95459" w:rsidR="009E4E72" w:rsidRDefault="00A006F5" w:rsidP="00225019">
      <w:pPr>
        <w:keepNext/>
        <w:autoSpaceDE w:val="0"/>
        <w:autoSpaceDN w:val="0"/>
        <w:adjustRightInd w:val="0"/>
        <w:spacing w:after="0"/>
        <w:rPr>
          <w:rFonts w:ascii="Segoe UI" w:hAnsi="Segoe UI" w:cs="Segoe UI"/>
          <w:b/>
          <w:i/>
          <w:color w:val="auto"/>
          <w:szCs w:val="20"/>
        </w:rPr>
      </w:pPr>
      <w:r w:rsidRPr="00DD205E">
        <w:rPr>
          <w:rFonts w:ascii="Segoe UI" w:hAnsi="Segoe UI" w:cs="Segoe UI"/>
          <w:b/>
          <w:i/>
          <w:color w:val="auto"/>
          <w:szCs w:val="20"/>
        </w:rPr>
        <w:t>3.1. Программа экологического мониторинга на 202</w:t>
      </w:r>
      <w:r w:rsidR="0089764F">
        <w:rPr>
          <w:rFonts w:ascii="Segoe UI" w:hAnsi="Segoe UI" w:cs="Segoe UI"/>
          <w:b/>
          <w:i/>
          <w:color w:val="auto"/>
          <w:szCs w:val="20"/>
        </w:rPr>
        <w:t>6</w:t>
      </w:r>
      <w:r w:rsidRPr="00DD205E">
        <w:rPr>
          <w:rFonts w:ascii="Segoe UI" w:hAnsi="Segoe UI" w:cs="Segoe UI"/>
          <w:b/>
          <w:i/>
          <w:color w:val="auto"/>
          <w:szCs w:val="20"/>
        </w:rPr>
        <w:t xml:space="preserve"> год (объекты морского комплекса </w:t>
      </w:r>
      <w:r w:rsidR="009E4E72">
        <w:rPr>
          <w:rFonts w:ascii="Segoe UI" w:hAnsi="Segoe UI" w:cs="Segoe UI"/>
          <w:b/>
          <w:i/>
          <w:color w:val="auto"/>
          <w:szCs w:val="20"/>
        </w:rPr>
        <w:t>«НКОК»</w:t>
      </w:r>
      <w:r w:rsidRPr="00DD205E">
        <w:rPr>
          <w:rFonts w:ascii="Segoe UI" w:hAnsi="Segoe UI" w:cs="Segoe UI"/>
          <w:b/>
          <w:i/>
          <w:color w:val="auto"/>
          <w:szCs w:val="20"/>
        </w:rPr>
        <w:t xml:space="preserve"> в Атырауской области) </w:t>
      </w:r>
    </w:p>
    <w:p w14:paraId="4BE6150F" w14:textId="77777777" w:rsidR="00055671" w:rsidRPr="00597EFB" w:rsidRDefault="00055671" w:rsidP="00225019">
      <w:pPr>
        <w:keepNext/>
        <w:autoSpaceDE w:val="0"/>
        <w:autoSpaceDN w:val="0"/>
        <w:adjustRightInd w:val="0"/>
        <w:spacing w:after="0"/>
        <w:rPr>
          <w:rFonts w:ascii="Segoe UI" w:hAnsi="Segoe UI" w:cs="Segoe UI"/>
          <w:b/>
          <w:i/>
          <w:color w:val="auto"/>
          <w:sz w:val="10"/>
          <w:szCs w:val="10"/>
        </w:rPr>
      </w:pPr>
    </w:p>
    <w:bookmarkEnd w:id="4"/>
    <w:bookmarkEnd w:id="5"/>
    <w:bookmarkEnd w:id="6"/>
    <w:bookmarkEnd w:id="7"/>
    <w:bookmarkEnd w:id="8"/>
    <w:p w14:paraId="63EEADAD" w14:textId="77777777" w:rsidR="00FC5197" w:rsidRPr="009E5F57" w:rsidRDefault="00FC5197" w:rsidP="00FC5197">
      <w:pPr>
        <w:spacing w:after="0"/>
        <w:rPr>
          <w:rFonts w:ascii="Segoe UI" w:hAnsi="Segoe UI" w:cs="Segoe UI"/>
          <w:color w:val="auto"/>
          <w:szCs w:val="20"/>
        </w:rPr>
      </w:pPr>
      <w:r w:rsidRPr="009E5F57">
        <w:rPr>
          <w:rFonts w:ascii="Segoe UI" w:hAnsi="Segoe UI" w:cs="Segoe UI"/>
          <w:color w:val="auto"/>
          <w:szCs w:val="20"/>
        </w:rPr>
        <w:t>Данная программа включает следующие виды мониторинга.</w:t>
      </w:r>
    </w:p>
    <w:p w14:paraId="5689ACB9" w14:textId="77777777" w:rsidR="00FC5197" w:rsidRPr="00CE330E" w:rsidRDefault="00FC5197" w:rsidP="00FC5197">
      <w:pPr>
        <w:spacing w:after="0"/>
        <w:rPr>
          <w:rFonts w:ascii="Segoe UI" w:hAnsi="Segoe UI" w:cs="Segoe UI"/>
          <w:sz w:val="10"/>
          <w:szCs w:val="10"/>
        </w:rPr>
      </w:pPr>
    </w:p>
    <w:p w14:paraId="7AB41E1A" w14:textId="77777777" w:rsidR="00FC5197" w:rsidRPr="00DD205E" w:rsidRDefault="00FC5197" w:rsidP="00FC5197">
      <w:pPr>
        <w:keepNext/>
        <w:spacing w:after="0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В</w:t>
      </w:r>
      <w:r w:rsidRPr="00DD205E">
        <w:rPr>
          <w:rFonts w:ascii="Segoe UI" w:hAnsi="Segoe UI" w:cs="Segoe UI"/>
          <w:szCs w:val="20"/>
        </w:rPr>
        <w:t>озвратн</w:t>
      </w:r>
      <w:r>
        <w:rPr>
          <w:rFonts w:ascii="Segoe UI" w:hAnsi="Segoe UI" w:cs="Segoe UI"/>
          <w:szCs w:val="20"/>
        </w:rPr>
        <w:t>ые</w:t>
      </w:r>
      <w:r w:rsidRPr="00DD205E">
        <w:rPr>
          <w:rFonts w:ascii="Segoe UI" w:hAnsi="Segoe UI" w:cs="Segoe UI"/>
          <w:szCs w:val="20"/>
        </w:rPr>
        <w:t xml:space="preserve"> </w:t>
      </w:r>
      <w:proofErr w:type="gramStart"/>
      <w:r w:rsidRPr="00DD205E">
        <w:rPr>
          <w:rFonts w:ascii="Segoe UI" w:hAnsi="Segoe UI" w:cs="Segoe UI"/>
          <w:szCs w:val="20"/>
        </w:rPr>
        <w:t>вод</w:t>
      </w:r>
      <w:r>
        <w:rPr>
          <w:rFonts w:ascii="Segoe UI" w:hAnsi="Segoe UI" w:cs="Segoe UI"/>
          <w:szCs w:val="20"/>
        </w:rPr>
        <w:t>ы</w:t>
      </w:r>
      <w:r w:rsidRPr="00DD205E">
        <w:rPr>
          <w:rFonts w:ascii="Segoe UI" w:hAnsi="Segoe UI" w:cs="Segoe UI"/>
          <w:szCs w:val="20"/>
        </w:rPr>
        <w:t xml:space="preserve"> :</w:t>
      </w:r>
      <w:proofErr w:type="gramEnd"/>
      <w:r w:rsidRPr="00DD205E">
        <w:rPr>
          <w:rFonts w:ascii="Segoe UI" w:hAnsi="Segoe UI" w:cs="Segoe UI"/>
          <w:szCs w:val="20"/>
        </w:rPr>
        <w:t xml:space="preserve"> </w:t>
      </w:r>
    </w:p>
    <w:p w14:paraId="6AF3D709" w14:textId="411A5B96" w:rsidR="00FC5197" w:rsidRPr="007A0F3A" w:rsidRDefault="00FC5197" w:rsidP="00FC5197">
      <w:pPr>
        <w:pStyle w:val="MARKER2"/>
        <w:numPr>
          <w:ilvl w:val="0"/>
          <w:numId w:val="20"/>
        </w:numPr>
        <w:spacing w:after="0"/>
        <w:ind w:left="360"/>
        <w:rPr>
          <w:rFonts w:ascii="Segoe UI" w:hAnsi="Segoe UI" w:cs="Segoe UI"/>
        </w:rPr>
      </w:pPr>
      <w:r w:rsidRPr="00DD205E">
        <w:rPr>
          <w:rFonts w:ascii="Segoe UI" w:hAnsi="Segoe UI" w:cs="Segoe UI"/>
        </w:rPr>
        <w:t xml:space="preserve">определение температуры, уровня pH, содержания взвешенных частиц, </w:t>
      </w:r>
      <w:r>
        <w:rPr>
          <w:rFonts w:ascii="Segoe UI" w:hAnsi="Segoe UI" w:cs="Segoe UI"/>
        </w:rPr>
        <w:t xml:space="preserve">индекс жидких </w:t>
      </w:r>
      <w:r w:rsidRPr="00DD205E">
        <w:rPr>
          <w:rFonts w:ascii="Segoe UI" w:hAnsi="Segoe UI" w:cs="Segoe UI"/>
        </w:rPr>
        <w:t>нефтепродуктов - на ежеквартальной основе;</w:t>
      </w:r>
    </w:p>
    <w:p w14:paraId="278D5D65" w14:textId="77777777" w:rsidR="00FC5197" w:rsidRPr="007A0F3A" w:rsidRDefault="00FC5197" w:rsidP="00FC5197">
      <w:pPr>
        <w:pStyle w:val="MARKER2"/>
        <w:numPr>
          <w:ilvl w:val="0"/>
          <w:numId w:val="0"/>
        </w:numPr>
        <w:spacing w:after="0"/>
        <w:rPr>
          <w:rFonts w:ascii="Segoe UI" w:hAnsi="Segoe UI" w:cs="Segoe UI"/>
          <w:lang w:val="en-US"/>
        </w:rPr>
      </w:pPr>
      <w:r>
        <w:rPr>
          <w:rFonts w:ascii="Segoe UI" w:hAnsi="Segoe UI" w:cs="Segoe UI"/>
        </w:rPr>
        <w:t>М</w:t>
      </w:r>
      <w:r w:rsidRPr="006C79AC">
        <w:rPr>
          <w:rFonts w:ascii="Segoe UI" w:hAnsi="Segoe UI" w:cs="Segoe UI"/>
        </w:rPr>
        <w:t>орские воды:</w:t>
      </w:r>
    </w:p>
    <w:p w14:paraId="7544BF89" w14:textId="77777777" w:rsidR="00FC5197" w:rsidRPr="006C79AC" w:rsidRDefault="00FC5197" w:rsidP="00FC5197">
      <w:pPr>
        <w:pStyle w:val="MARKER2"/>
        <w:numPr>
          <w:ilvl w:val="0"/>
          <w:numId w:val="20"/>
        </w:numPr>
        <w:spacing w:after="0"/>
        <w:ind w:left="360"/>
        <w:rPr>
          <w:rFonts w:ascii="Segoe UI" w:hAnsi="Segoe UI" w:cs="Segoe UI"/>
        </w:rPr>
      </w:pPr>
      <w:r w:rsidRPr="00F35BA2">
        <w:rPr>
          <w:rFonts w:ascii="Segoe UI" w:hAnsi="Segoe UI" w:cs="Segoe UI"/>
        </w:rPr>
        <w:t xml:space="preserve">определение температуры, уровня pH, содержания взвешенных частиц, сухого остатка, </w:t>
      </w:r>
      <w:r>
        <w:rPr>
          <w:rFonts w:ascii="Segoe UI" w:hAnsi="Segoe UI" w:cs="Segoe UI"/>
        </w:rPr>
        <w:t xml:space="preserve">индекс жидких </w:t>
      </w:r>
      <w:r w:rsidRPr="00F35BA2">
        <w:rPr>
          <w:rFonts w:ascii="Segoe UI" w:hAnsi="Segoe UI" w:cs="Segoe UI"/>
        </w:rPr>
        <w:t>нефтепродуктов, фенолов, железа,</w:t>
      </w:r>
      <w:r w:rsidRPr="00185845">
        <w:rPr>
          <w:rFonts w:ascii="Segoe UI" w:hAnsi="Segoe UI" w:cs="Segoe UI"/>
        </w:rPr>
        <w:t xml:space="preserve"> анионные</w:t>
      </w:r>
      <w:r w:rsidRPr="007A0F3A">
        <w:rPr>
          <w:rFonts w:ascii="Segoe UI" w:hAnsi="Segoe UI" w:cs="Segoe UI"/>
        </w:rPr>
        <w:t xml:space="preserve"> поверхностно-активные вещества (АПАВ</w:t>
      </w:r>
      <w:proofErr w:type="gramStart"/>
      <w:r w:rsidRPr="007A0F3A">
        <w:rPr>
          <w:rFonts w:ascii="Segoe UI" w:hAnsi="Segoe UI" w:cs="Segoe UI"/>
        </w:rPr>
        <w:t>)</w:t>
      </w:r>
      <w:r>
        <w:rPr>
          <w:rFonts w:ascii="Segoe UI" w:hAnsi="Segoe UI" w:cs="Segoe UI"/>
        </w:rPr>
        <w:t xml:space="preserve"> </w:t>
      </w:r>
      <w:r w:rsidRPr="00F35BA2">
        <w:rPr>
          <w:rFonts w:ascii="Segoe UI" w:hAnsi="Segoe UI" w:cs="Segoe UI"/>
        </w:rPr>
        <w:t>,</w:t>
      </w:r>
      <w:proofErr w:type="gramEnd"/>
      <w:r w:rsidRPr="00F35BA2">
        <w:rPr>
          <w:rFonts w:ascii="Segoe UI" w:hAnsi="Segoe UI" w:cs="Segoe UI"/>
        </w:rPr>
        <w:t xml:space="preserve"> БПК</w:t>
      </w:r>
      <w:r w:rsidRPr="007A0F3A">
        <w:rPr>
          <w:rFonts w:ascii="Segoe UI" w:hAnsi="Segoe UI" w:cs="Segoe UI"/>
        </w:rPr>
        <w:t>5</w:t>
      </w:r>
      <w:r w:rsidRPr="00F35BA2">
        <w:rPr>
          <w:rFonts w:ascii="Segoe UI" w:hAnsi="Segoe UI" w:cs="Segoe UI"/>
        </w:rPr>
        <w:t>, ХПК - на ежеквартальной основе;</w:t>
      </w:r>
    </w:p>
    <w:p w14:paraId="6974CE6C" w14:textId="77777777" w:rsidR="00FC5197" w:rsidRPr="00597EFB" w:rsidRDefault="00FC5197" w:rsidP="00FC5197">
      <w:pPr>
        <w:keepNext/>
        <w:spacing w:after="0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Хозяйственно - </w:t>
      </w:r>
      <w:r w:rsidRPr="00597EFB">
        <w:rPr>
          <w:rFonts w:ascii="Segoe UI" w:hAnsi="Segoe UI" w:cs="Segoe UI"/>
          <w:szCs w:val="20"/>
        </w:rPr>
        <w:t>бытовые сточные воды:</w:t>
      </w:r>
    </w:p>
    <w:p w14:paraId="411FF58D" w14:textId="1C395396" w:rsidR="00FC5197" w:rsidRPr="00B445D6" w:rsidRDefault="00FC5197" w:rsidP="00FC5197">
      <w:pPr>
        <w:pStyle w:val="MARKER2"/>
        <w:numPr>
          <w:ilvl w:val="0"/>
          <w:numId w:val="20"/>
        </w:numPr>
        <w:spacing w:after="0"/>
        <w:ind w:left="360"/>
        <w:rPr>
          <w:rFonts w:ascii="Segoe UI" w:hAnsi="Segoe UI" w:cs="Segoe UI"/>
          <w:bCs/>
        </w:rPr>
      </w:pPr>
      <w:r w:rsidRPr="00F35BA2">
        <w:rPr>
          <w:rFonts w:ascii="Segoe UI" w:hAnsi="Segoe UI" w:cs="Segoe UI"/>
        </w:rPr>
        <w:t xml:space="preserve">содержание сульфатов, хлоридов, </w:t>
      </w:r>
      <w:r>
        <w:rPr>
          <w:rFonts w:ascii="Segoe UI" w:hAnsi="Segoe UI" w:cs="Segoe UI"/>
        </w:rPr>
        <w:t>азота аммонийного</w:t>
      </w:r>
      <w:r w:rsidRPr="00F35BA2"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>нитрата</w:t>
      </w:r>
      <w:r w:rsidRPr="00F35BA2"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>-нитрита</w:t>
      </w:r>
      <w:r w:rsidRPr="00F35BA2">
        <w:rPr>
          <w:rFonts w:ascii="Segoe UI" w:hAnsi="Segoe UI" w:cs="Segoe UI"/>
        </w:rPr>
        <w:t xml:space="preserve">, фенолов, </w:t>
      </w:r>
      <w:r>
        <w:rPr>
          <w:rFonts w:ascii="Segoe UI" w:hAnsi="Segoe UI" w:cs="Segoe UI"/>
        </w:rPr>
        <w:t xml:space="preserve">индекс жидких </w:t>
      </w:r>
      <w:r w:rsidRPr="00F35BA2">
        <w:rPr>
          <w:rFonts w:ascii="Segoe UI" w:hAnsi="Segoe UI" w:cs="Segoe UI"/>
        </w:rPr>
        <w:t>нефтепродуктов,</w:t>
      </w:r>
      <w:r w:rsidR="00EE5351" w:rsidRPr="00EE535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анионные </w:t>
      </w:r>
      <w:r w:rsidR="00EE5351">
        <w:rPr>
          <w:rFonts w:ascii="Segoe UI" w:hAnsi="Segoe UI" w:cs="Segoe UI"/>
        </w:rPr>
        <w:t>поверхностно</w:t>
      </w:r>
      <w:r>
        <w:rPr>
          <w:rFonts w:ascii="Segoe UI" w:hAnsi="Segoe UI" w:cs="Segoe UI"/>
        </w:rPr>
        <w:t>-активные вещества (АПАВ</w:t>
      </w:r>
      <w:proofErr w:type="gramStart"/>
      <w:r>
        <w:rPr>
          <w:rFonts w:ascii="Segoe UI" w:hAnsi="Segoe UI" w:cs="Segoe UI"/>
        </w:rPr>
        <w:t xml:space="preserve">) </w:t>
      </w:r>
      <w:r w:rsidRPr="00F35BA2">
        <w:rPr>
          <w:rFonts w:ascii="Segoe UI" w:hAnsi="Segoe UI" w:cs="Segoe UI"/>
        </w:rPr>
        <w:t>,</w:t>
      </w:r>
      <w:proofErr w:type="gramEnd"/>
      <w:r w:rsidRPr="00F35BA2">
        <w:rPr>
          <w:rFonts w:ascii="Segoe UI" w:hAnsi="Segoe UI" w:cs="Segoe UI"/>
        </w:rPr>
        <w:t xml:space="preserve"> ХПК,</w:t>
      </w:r>
      <w:r w:rsidRPr="00DD205E">
        <w:rPr>
          <w:rFonts w:ascii="Segoe UI" w:hAnsi="Segoe UI" w:cs="Segoe UI"/>
        </w:rPr>
        <w:t xml:space="preserve"> БПК</w:t>
      </w:r>
      <w:r w:rsidRPr="00DD205E">
        <w:rPr>
          <w:rFonts w:ascii="Segoe UI" w:hAnsi="Segoe UI" w:cs="Segoe UI"/>
          <w:vertAlign w:val="subscript"/>
        </w:rPr>
        <w:t>5</w:t>
      </w:r>
      <w:r w:rsidRPr="00DD205E">
        <w:rPr>
          <w:rFonts w:ascii="Segoe UI" w:hAnsi="Segoe UI" w:cs="Segoe UI"/>
        </w:rPr>
        <w:t>, железа, фосфатов, уровня pH, содержания взвешенных частиц, сухого остатка - на ежеквартальной основе.</w:t>
      </w:r>
    </w:p>
    <w:p w14:paraId="756B3F09" w14:textId="77777777" w:rsidR="00B445D6" w:rsidRPr="00597EFB" w:rsidRDefault="00B445D6" w:rsidP="00597EFB">
      <w:pPr>
        <w:pStyle w:val="MARKER2"/>
        <w:numPr>
          <w:ilvl w:val="0"/>
          <w:numId w:val="0"/>
        </w:numPr>
        <w:spacing w:after="0"/>
        <w:ind w:left="426"/>
        <w:rPr>
          <w:rFonts w:ascii="Segoe UI" w:hAnsi="Segoe UI" w:cs="Segoe UI"/>
          <w:bCs/>
          <w:sz w:val="10"/>
          <w:szCs w:val="10"/>
        </w:rPr>
      </w:pPr>
    </w:p>
    <w:p w14:paraId="32D0ECF9" w14:textId="77777777" w:rsidR="009A7AF0" w:rsidRDefault="009A7AF0" w:rsidP="00597EFB">
      <w:pPr>
        <w:pStyle w:val="MARKER2"/>
        <w:numPr>
          <w:ilvl w:val="0"/>
          <w:numId w:val="0"/>
        </w:numPr>
        <w:tabs>
          <w:tab w:val="clear" w:pos="426"/>
        </w:tabs>
        <w:spacing w:after="0"/>
        <w:rPr>
          <w:rFonts w:ascii="Segoe UI" w:eastAsia="Arial" w:hAnsi="Segoe UI" w:cs="Segoe UI"/>
          <w:b/>
          <w:i/>
          <w:iCs w:val="0"/>
          <w:color w:val="000000"/>
          <w:kern w:val="0"/>
        </w:rPr>
      </w:pPr>
      <w:r w:rsidRPr="009A7AF0">
        <w:rPr>
          <w:rFonts w:ascii="Segoe UI" w:eastAsia="Arial" w:hAnsi="Segoe UI" w:cs="Segoe UI"/>
          <w:b/>
          <w:i/>
          <w:iCs w:val="0"/>
          <w:color w:val="000000"/>
          <w:kern w:val="0"/>
        </w:rPr>
        <w:t>Радиационная обстановка</w:t>
      </w:r>
    </w:p>
    <w:p w14:paraId="288CE1B2" w14:textId="6415C91B" w:rsidR="00BD0AC3" w:rsidRPr="00DD205E" w:rsidRDefault="00BD0AC3" w:rsidP="00597EFB">
      <w:pPr>
        <w:pStyle w:val="MARKER2"/>
        <w:numPr>
          <w:ilvl w:val="0"/>
          <w:numId w:val="0"/>
        </w:numPr>
        <w:tabs>
          <w:tab w:val="clear" w:pos="426"/>
        </w:tabs>
        <w:spacing w:after="0"/>
        <w:rPr>
          <w:rFonts w:ascii="Segoe UI" w:hAnsi="Segoe UI" w:cs="Segoe UI"/>
        </w:rPr>
      </w:pPr>
      <w:r w:rsidRPr="00DD205E">
        <w:rPr>
          <w:rFonts w:ascii="Segoe UI" w:hAnsi="Segoe UI" w:cs="Segoe UI"/>
        </w:rPr>
        <w:t xml:space="preserve">При выполнении запланированного объема работ на </w:t>
      </w:r>
      <w:r w:rsidR="009E5F57">
        <w:rPr>
          <w:rFonts w:ascii="Segoe UI" w:hAnsi="Segoe UI" w:cs="Segoe UI"/>
        </w:rPr>
        <w:t xml:space="preserve">островах </w:t>
      </w:r>
      <w:r w:rsidRPr="00DD205E">
        <w:rPr>
          <w:rFonts w:ascii="Segoe UI" w:hAnsi="Segoe UI" w:cs="Segoe UI"/>
        </w:rPr>
        <w:t>A и D месторождения Кашаган источники</w:t>
      </w:r>
      <w:r w:rsidR="00212FED">
        <w:rPr>
          <w:rFonts w:ascii="Segoe UI" w:hAnsi="Segoe UI" w:cs="Segoe UI"/>
        </w:rPr>
        <w:t xml:space="preserve"> </w:t>
      </w:r>
      <w:r w:rsidRPr="00DD205E">
        <w:rPr>
          <w:rFonts w:ascii="Segoe UI" w:hAnsi="Segoe UI" w:cs="Segoe UI"/>
        </w:rPr>
        <w:t>радиоактивного загрязнения могут располагаться на следующих участках:</w:t>
      </w:r>
    </w:p>
    <w:p w14:paraId="3FBB3B69" w14:textId="77777777" w:rsidR="00BD0AC3" w:rsidRPr="00597EFB" w:rsidRDefault="00BD0AC3" w:rsidP="00597EFB">
      <w:pPr>
        <w:pStyle w:val="MARKER2"/>
        <w:numPr>
          <w:ilvl w:val="0"/>
          <w:numId w:val="20"/>
        </w:numPr>
        <w:spacing w:after="0"/>
        <w:ind w:left="360"/>
        <w:rPr>
          <w:rFonts w:ascii="Segoe UI" w:hAnsi="Segoe UI" w:cs="Segoe UI"/>
        </w:rPr>
      </w:pPr>
      <w:r w:rsidRPr="00597EFB">
        <w:rPr>
          <w:rFonts w:ascii="Segoe UI" w:hAnsi="Segoe UI" w:cs="Segoe UI"/>
        </w:rPr>
        <w:t>площадка временного хранения промышленного металлолома;</w:t>
      </w:r>
    </w:p>
    <w:p w14:paraId="3AA2B80A" w14:textId="0898EA8E" w:rsidR="00F972FC" w:rsidRDefault="00BD0AC3" w:rsidP="00F972FC">
      <w:pPr>
        <w:pStyle w:val="MARKER2"/>
        <w:numPr>
          <w:ilvl w:val="0"/>
          <w:numId w:val="20"/>
        </w:numPr>
        <w:spacing w:after="0"/>
        <w:ind w:left="360"/>
        <w:rPr>
          <w:rFonts w:ascii="Segoe UI" w:hAnsi="Segoe UI" w:cs="Segoe UI"/>
        </w:rPr>
      </w:pPr>
      <w:r w:rsidRPr="00DD205E">
        <w:rPr>
          <w:rFonts w:ascii="Segoe UI" w:hAnsi="Segoe UI" w:cs="Segoe UI"/>
        </w:rPr>
        <w:lastRenderedPageBreak/>
        <w:t>площадка пуска/приема скребка и временного хранения нефтешлама (в случае очистки трубопроводных систем)</w:t>
      </w:r>
      <w:r w:rsidR="00CE330E">
        <w:rPr>
          <w:rFonts w:ascii="Segoe UI" w:hAnsi="Segoe UI" w:cs="Segoe UI"/>
        </w:rPr>
        <w:t>.</w:t>
      </w:r>
    </w:p>
    <w:p w14:paraId="6D6AFC76" w14:textId="77777777" w:rsidR="00CE330E" w:rsidRPr="00CE330E" w:rsidRDefault="00CE330E" w:rsidP="00CE330E">
      <w:pPr>
        <w:pStyle w:val="MARKER2"/>
        <w:numPr>
          <w:ilvl w:val="0"/>
          <w:numId w:val="0"/>
        </w:numPr>
        <w:spacing w:after="0"/>
        <w:ind w:left="360"/>
        <w:rPr>
          <w:rFonts w:ascii="Segoe UI" w:hAnsi="Segoe UI" w:cs="Segoe UI"/>
          <w:sz w:val="10"/>
          <w:szCs w:val="10"/>
        </w:rPr>
      </w:pPr>
    </w:p>
    <w:p w14:paraId="3D8A01EC" w14:textId="77777777" w:rsidR="00212FED" w:rsidRPr="00597EFB" w:rsidRDefault="00212FED" w:rsidP="00597EFB">
      <w:pPr>
        <w:pStyle w:val="MARKER2"/>
        <w:numPr>
          <w:ilvl w:val="0"/>
          <w:numId w:val="0"/>
        </w:numPr>
        <w:spacing w:after="0"/>
        <w:ind w:left="700" w:hanging="360"/>
        <w:rPr>
          <w:rFonts w:ascii="Segoe UI" w:hAnsi="Segoe UI" w:cs="Segoe UI"/>
          <w:sz w:val="10"/>
          <w:szCs w:val="10"/>
          <w:highlight w:val="yellow"/>
        </w:rPr>
      </w:pPr>
    </w:p>
    <w:p w14:paraId="2C59438D" w14:textId="50725A05" w:rsidR="00B445D6" w:rsidRDefault="00BD0AC3" w:rsidP="00CE330E">
      <w:pPr>
        <w:pStyle w:val="MARKER2"/>
        <w:numPr>
          <w:ilvl w:val="0"/>
          <w:numId w:val="0"/>
        </w:numPr>
        <w:rPr>
          <w:rFonts w:ascii="Segoe UI" w:hAnsi="Segoe UI" w:cs="Segoe UI"/>
          <w:b/>
          <w:i/>
        </w:rPr>
      </w:pPr>
      <w:r w:rsidRPr="00DD205E">
        <w:rPr>
          <w:rFonts w:ascii="Segoe UI" w:hAnsi="Segoe UI" w:cs="Segoe UI"/>
        </w:rPr>
        <w:t xml:space="preserve">Периодичность мониторинга один раз в год. </w:t>
      </w:r>
    </w:p>
    <w:p w14:paraId="7D247629" w14:textId="77950E7A" w:rsidR="00BD0AC3" w:rsidRPr="00DD205E" w:rsidRDefault="00BD0AC3" w:rsidP="00225019">
      <w:pPr>
        <w:spacing w:after="0"/>
        <w:rPr>
          <w:rFonts w:ascii="Segoe UI" w:hAnsi="Segoe UI" w:cs="Segoe UI"/>
          <w:b/>
          <w:i/>
          <w:szCs w:val="20"/>
        </w:rPr>
      </w:pPr>
      <w:r w:rsidRPr="00DD205E">
        <w:rPr>
          <w:rFonts w:ascii="Segoe UI" w:hAnsi="Segoe UI" w:cs="Segoe UI"/>
          <w:b/>
          <w:i/>
          <w:szCs w:val="20"/>
        </w:rPr>
        <w:t>Мониторинг эмиссий</w:t>
      </w:r>
    </w:p>
    <w:p w14:paraId="6B3F027B" w14:textId="02CFAE4F" w:rsidR="00FC5197" w:rsidRPr="00EF541D" w:rsidRDefault="00FC5197" w:rsidP="00EF541D">
      <w:pPr>
        <w:widowControl w:val="0"/>
        <w:spacing w:after="0"/>
        <w:rPr>
          <w:rFonts w:ascii="Segoe UI" w:hAnsi="Segoe UI" w:cs="Segoe UI"/>
          <w:color w:val="auto"/>
          <w:szCs w:val="20"/>
        </w:rPr>
      </w:pPr>
      <w:r w:rsidRPr="00DD205E">
        <w:rPr>
          <w:rFonts w:ascii="Segoe UI" w:hAnsi="Segoe UI" w:cs="Segoe UI"/>
          <w:color w:val="auto"/>
          <w:szCs w:val="20"/>
        </w:rPr>
        <w:t>Остров D. Объекты участков инженерного обеспечения</w:t>
      </w:r>
      <w:r>
        <w:rPr>
          <w:rFonts w:ascii="Segoe UI" w:hAnsi="Segoe UI" w:cs="Segoe UI"/>
          <w:color w:val="auto"/>
          <w:szCs w:val="20"/>
        </w:rPr>
        <w:t xml:space="preserve"> – один раз в полугодие</w:t>
      </w:r>
      <w:r w:rsidRPr="00DD205E">
        <w:rPr>
          <w:rFonts w:ascii="Segoe UI" w:hAnsi="Segoe UI" w:cs="Segoe UI"/>
          <w:color w:val="auto"/>
          <w:szCs w:val="20"/>
        </w:rPr>
        <w:t xml:space="preserve"> и жилые баржи «Нур», «Карлыгаш», «</w:t>
      </w:r>
      <w:proofErr w:type="spellStart"/>
      <w:r w:rsidRPr="00DD205E">
        <w:rPr>
          <w:rFonts w:ascii="Segoe UI" w:hAnsi="Segoe UI" w:cs="Segoe UI"/>
          <w:color w:val="auto"/>
          <w:szCs w:val="20"/>
        </w:rPr>
        <w:t>Шапагат</w:t>
      </w:r>
      <w:proofErr w:type="spellEnd"/>
      <w:r w:rsidRPr="00DD205E">
        <w:rPr>
          <w:rFonts w:ascii="Segoe UI" w:hAnsi="Segoe UI" w:cs="Segoe UI"/>
          <w:color w:val="auto"/>
          <w:szCs w:val="20"/>
        </w:rPr>
        <w:t>»</w:t>
      </w:r>
      <w:r>
        <w:rPr>
          <w:rFonts w:ascii="Segoe UI" w:hAnsi="Segoe UI" w:cs="Segoe UI"/>
          <w:color w:val="auto"/>
          <w:szCs w:val="20"/>
        </w:rPr>
        <w:t xml:space="preserve"> - один раз в квартал. </w:t>
      </w:r>
      <w:r w:rsidRPr="00EF541D">
        <w:rPr>
          <w:rFonts w:ascii="Segoe UI" w:hAnsi="Segoe UI" w:cs="Segoe UI"/>
          <w:color w:val="auto"/>
          <w:szCs w:val="20"/>
        </w:rPr>
        <w:t xml:space="preserve">Определение диоксида азота, оксида азота, оксида углерода, диоксида серы  </w:t>
      </w:r>
    </w:p>
    <w:p w14:paraId="5BBF32D5" w14:textId="77777777" w:rsidR="00B445D6" w:rsidRPr="00597EFB" w:rsidRDefault="00B445D6" w:rsidP="00225019">
      <w:pPr>
        <w:widowControl w:val="0"/>
        <w:spacing w:after="0"/>
        <w:rPr>
          <w:rFonts w:ascii="Segoe UI" w:hAnsi="Segoe UI" w:cs="Segoe UI"/>
          <w:b/>
          <w:i/>
          <w:color w:val="auto"/>
          <w:sz w:val="10"/>
          <w:szCs w:val="10"/>
        </w:rPr>
      </w:pPr>
    </w:p>
    <w:p w14:paraId="7D395F4F" w14:textId="5AB82675" w:rsidR="00BD0AC3" w:rsidRPr="00DD205E" w:rsidRDefault="00BD0AC3" w:rsidP="00225019">
      <w:pPr>
        <w:spacing w:after="0"/>
        <w:rPr>
          <w:rFonts w:ascii="Segoe UI" w:hAnsi="Segoe UI" w:cs="Segoe UI"/>
          <w:b/>
          <w:i/>
          <w:szCs w:val="20"/>
        </w:rPr>
      </w:pPr>
      <w:bookmarkStart w:id="9" w:name="_Toc78905068"/>
      <w:bookmarkStart w:id="10" w:name="_Toc78906392"/>
      <w:bookmarkStart w:id="11" w:name="_Toc80196158"/>
      <w:bookmarkStart w:id="12" w:name="_Toc101357746"/>
      <w:r w:rsidRPr="00DD205E">
        <w:rPr>
          <w:rFonts w:ascii="Segoe UI" w:hAnsi="Segoe UI" w:cs="Segoe UI"/>
          <w:b/>
          <w:i/>
          <w:szCs w:val="20"/>
        </w:rPr>
        <w:t>Мониторинг воздействия</w:t>
      </w:r>
      <w:bookmarkEnd w:id="9"/>
      <w:bookmarkEnd w:id="10"/>
      <w:bookmarkEnd w:id="11"/>
      <w:bookmarkEnd w:id="12"/>
    </w:p>
    <w:p w14:paraId="1D0A521D" w14:textId="66F1EEB0" w:rsidR="00BD0AC3" w:rsidRDefault="00BD0AC3" w:rsidP="00225019">
      <w:pPr>
        <w:spacing w:after="0"/>
        <w:rPr>
          <w:rFonts w:ascii="Segoe UI" w:hAnsi="Segoe UI" w:cs="Segoe UI"/>
          <w:szCs w:val="20"/>
        </w:rPr>
      </w:pPr>
      <w:r w:rsidRPr="00DD205E">
        <w:rPr>
          <w:rFonts w:ascii="Segoe UI" w:hAnsi="Segoe UI" w:cs="Segoe UI"/>
          <w:szCs w:val="20"/>
        </w:rPr>
        <w:t xml:space="preserve">Планируется осуществлять мониторинг воздействия на станциях, охватывающих лицензионные участки: Кашаган, Юго-Западный Кашаган, Кайран и </w:t>
      </w:r>
      <w:proofErr w:type="spellStart"/>
      <w:r w:rsidRPr="00DD205E">
        <w:rPr>
          <w:rFonts w:ascii="Segoe UI" w:hAnsi="Segoe UI" w:cs="Segoe UI"/>
          <w:szCs w:val="20"/>
        </w:rPr>
        <w:t>Актоты</w:t>
      </w:r>
      <w:proofErr w:type="spellEnd"/>
      <w:r w:rsidRPr="00DD205E">
        <w:rPr>
          <w:rFonts w:ascii="Segoe UI" w:hAnsi="Segoe UI" w:cs="Segoe UI"/>
          <w:szCs w:val="20"/>
        </w:rPr>
        <w:t xml:space="preserve">. Программа освоения месторождения Кашаган включает ряд технологических объектов на </w:t>
      </w:r>
      <w:r w:rsidRPr="00997735">
        <w:rPr>
          <w:rFonts w:ascii="Segoe UI" w:hAnsi="Segoe UI" w:cs="Segoe UI"/>
          <w:szCs w:val="20"/>
        </w:rPr>
        <w:t>блоках</w:t>
      </w:r>
      <w:r w:rsidRPr="00DD205E">
        <w:rPr>
          <w:rFonts w:ascii="Segoe UI" w:hAnsi="Segoe UI" w:cs="Segoe UI"/>
          <w:szCs w:val="20"/>
        </w:rPr>
        <w:t xml:space="preserve"> A и D, EPC2, EPC3, EPC4, DC-01, DC-04, DC-05, DC-10. </w:t>
      </w:r>
    </w:p>
    <w:p w14:paraId="6A5EB5B2" w14:textId="77777777" w:rsidR="00212FED" w:rsidRPr="00597EFB" w:rsidRDefault="00212FED" w:rsidP="00225019">
      <w:pPr>
        <w:spacing w:after="0"/>
        <w:rPr>
          <w:rFonts w:ascii="Segoe UI" w:hAnsi="Segoe UI" w:cs="Segoe UI"/>
          <w:sz w:val="10"/>
          <w:szCs w:val="10"/>
        </w:rPr>
      </w:pPr>
    </w:p>
    <w:p w14:paraId="2FFCD21E" w14:textId="30AD167A" w:rsidR="00A006F5" w:rsidRDefault="00BD0AC3" w:rsidP="00225019">
      <w:pPr>
        <w:spacing w:after="0"/>
        <w:rPr>
          <w:rFonts w:ascii="Segoe UI" w:hAnsi="Segoe UI" w:cs="Segoe UI"/>
          <w:szCs w:val="20"/>
        </w:rPr>
      </w:pPr>
      <w:r w:rsidRPr="00DD205E">
        <w:rPr>
          <w:rFonts w:ascii="Segoe UI" w:hAnsi="Segoe UI" w:cs="Segoe UI"/>
          <w:szCs w:val="20"/>
        </w:rPr>
        <w:t>Мониторинг воздействия осуществляется в ходе каждого сезона года за исключением мониторинга зимой, когда море покрыто льдом, для предотвращения негативного воздействия на морскую среду.</w:t>
      </w:r>
    </w:p>
    <w:p w14:paraId="7B44263A" w14:textId="77777777" w:rsidR="00FE61DE" w:rsidRPr="00CE330E" w:rsidRDefault="00FE61DE" w:rsidP="00225019">
      <w:pPr>
        <w:spacing w:after="0"/>
        <w:rPr>
          <w:rFonts w:ascii="Segoe UI" w:hAnsi="Segoe UI" w:cs="Segoe UI"/>
          <w:sz w:val="10"/>
          <w:szCs w:val="10"/>
        </w:rPr>
      </w:pPr>
    </w:p>
    <w:p w14:paraId="6BA2A92E" w14:textId="4934BDDE" w:rsidR="009E4E72" w:rsidRPr="00212FED" w:rsidRDefault="003C4EC9" w:rsidP="00225019">
      <w:pPr>
        <w:spacing w:after="0"/>
        <w:rPr>
          <w:rFonts w:ascii="Segoe UI" w:hAnsi="Segoe UI" w:cs="Segoe UI"/>
          <w:b/>
          <w:i/>
          <w:szCs w:val="20"/>
        </w:rPr>
      </w:pPr>
      <w:r w:rsidRPr="00DD205E">
        <w:rPr>
          <w:rFonts w:ascii="Segoe UI" w:hAnsi="Segoe UI" w:cs="Segoe UI"/>
          <w:b/>
          <w:i/>
          <w:szCs w:val="20"/>
        </w:rPr>
        <w:t>Внутренние проверки</w:t>
      </w:r>
    </w:p>
    <w:p w14:paraId="024849EB" w14:textId="77777777" w:rsidR="00593C1D" w:rsidRPr="00DD205E" w:rsidRDefault="00593C1D" w:rsidP="00225019">
      <w:pPr>
        <w:spacing w:after="0"/>
        <w:rPr>
          <w:rFonts w:ascii="Segoe UI" w:eastAsia="Times New Roman" w:hAnsi="Segoe UI" w:cs="Segoe UI"/>
          <w:snapToGrid w:val="0"/>
          <w:szCs w:val="20"/>
        </w:rPr>
      </w:pPr>
      <w:r w:rsidRPr="00DD205E">
        <w:rPr>
          <w:rFonts w:ascii="Segoe UI" w:hAnsi="Segoe UI" w:cs="Segoe UI"/>
          <w:snapToGrid w:val="0"/>
          <w:szCs w:val="20"/>
        </w:rPr>
        <w:t>В ходе внутренних проверок будут контролироваться следующие аспекты:</w:t>
      </w:r>
    </w:p>
    <w:p w14:paraId="2A48771E" w14:textId="4F837C21" w:rsidR="00593C1D" w:rsidRPr="00DD205E" w:rsidRDefault="00593C1D" w:rsidP="00597EFB">
      <w:pPr>
        <w:numPr>
          <w:ilvl w:val="0"/>
          <w:numId w:val="8"/>
        </w:numPr>
        <w:tabs>
          <w:tab w:val="left" w:pos="450"/>
        </w:tabs>
        <w:spacing w:after="0"/>
        <w:ind w:hanging="720"/>
        <w:rPr>
          <w:rFonts w:ascii="Segoe UI" w:eastAsia="Times New Roman" w:hAnsi="Segoe UI" w:cs="Segoe UI"/>
          <w:snapToGrid w:val="0"/>
          <w:color w:val="auto"/>
          <w:szCs w:val="20"/>
        </w:rPr>
      </w:pPr>
      <w:r w:rsidRPr="00DD205E">
        <w:rPr>
          <w:rFonts w:ascii="Segoe UI" w:hAnsi="Segoe UI" w:cs="Segoe UI"/>
          <w:snapToGrid w:val="0"/>
          <w:color w:val="auto"/>
          <w:szCs w:val="20"/>
        </w:rPr>
        <w:t>внедрение связанных с ПЭ</w:t>
      </w:r>
      <w:r w:rsidR="00915314" w:rsidRPr="00DD205E">
        <w:rPr>
          <w:rFonts w:ascii="Segoe UI" w:hAnsi="Segoe UI" w:cs="Segoe UI"/>
          <w:snapToGrid w:val="0"/>
          <w:color w:val="auto"/>
          <w:szCs w:val="20"/>
        </w:rPr>
        <w:t>К</w:t>
      </w:r>
      <w:r w:rsidRPr="00DD205E">
        <w:rPr>
          <w:rFonts w:ascii="Segoe UI" w:hAnsi="Segoe UI" w:cs="Segoe UI"/>
          <w:snapToGrid w:val="0"/>
          <w:color w:val="auto"/>
          <w:szCs w:val="20"/>
        </w:rPr>
        <w:t xml:space="preserve"> мероприятий;</w:t>
      </w:r>
    </w:p>
    <w:p w14:paraId="390E7CF6" w14:textId="77777777" w:rsidR="00593C1D" w:rsidRPr="00DD205E" w:rsidRDefault="00593C1D" w:rsidP="00597EFB">
      <w:pPr>
        <w:numPr>
          <w:ilvl w:val="0"/>
          <w:numId w:val="8"/>
        </w:numPr>
        <w:tabs>
          <w:tab w:val="left" w:pos="450"/>
        </w:tabs>
        <w:spacing w:after="0"/>
        <w:ind w:hanging="720"/>
        <w:rPr>
          <w:rFonts w:ascii="Segoe UI" w:eastAsia="Times New Roman" w:hAnsi="Segoe UI" w:cs="Segoe UI"/>
          <w:snapToGrid w:val="0"/>
          <w:color w:val="auto"/>
          <w:szCs w:val="20"/>
        </w:rPr>
      </w:pPr>
      <w:r w:rsidRPr="00DD205E">
        <w:rPr>
          <w:rFonts w:ascii="Segoe UI" w:hAnsi="Segoe UI" w:cs="Segoe UI"/>
          <w:snapToGrid w:val="0"/>
          <w:color w:val="auto"/>
          <w:szCs w:val="20"/>
        </w:rPr>
        <w:t>соблюдение стандартных рабочих процедур и правил по охране окружающей среды;</w:t>
      </w:r>
    </w:p>
    <w:p w14:paraId="7BDCC9A6" w14:textId="77777777" w:rsidR="00593C1D" w:rsidRPr="00DD205E" w:rsidRDefault="00593C1D" w:rsidP="00597EFB">
      <w:pPr>
        <w:numPr>
          <w:ilvl w:val="0"/>
          <w:numId w:val="8"/>
        </w:numPr>
        <w:tabs>
          <w:tab w:val="left" w:pos="450"/>
        </w:tabs>
        <w:spacing w:after="0"/>
        <w:ind w:hanging="720"/>
        <w:rPr>
          <w:rFonts w:ascii="Segoe UI" w:eastAsia="Times New Roman" w:hAnsi="Segoe UI" w:cs="Segoe UI"/>
          <w:snapToGrid w:val="0"/>
          <w:color w:val="auto"/>
          <w:szCs w:val="20"/>
        </w:rPr>
      </w:pPr>
      <w:r w:rsidRPr="00DD205E">
        <w:rPr>
          <w:rFonts w:ascii="Segoe UI" w:hAnsi="Segoe UI" w:cs="Segoe UI"/>
          <w:snapToGrid w:val="0"/>
          <w:color w:val="auto"/>
          <w:szCs w:val="20"/>
        </w:rPr>
        <w:t>соблюдение условий и положений экологических и прочих разрешений;</w:t>
      </w:r>
    </w:p>
    <w:p w14:paraId="6030CECD" w14:textId="1A87C670" w:rsidR="00593C1D" w:rsidRPr="00DD205E" w:rsidRDefault="00593C1D" w:rsidP="00597EFB">
      <w:pPr>
        <w:numPr>
          <w:ilvl w:val="0"/>
          <w:numId w:val="8"/>
        </w:numPr>
        <w:tabs>
          <w:tab w:val="left" w:pos="450"/>
        </w:tabs>
        <w:spacing w:after="0"/>
        <w:ind w:hanging="720"/>
        <w:rPr>
          <w:rFonts w:ascii="Segoe UI" w:eastAsia="Times New Roman" w:hAnsi="Segoe UI" w:cs="Segoe UI"/>
          <w:snapToGrid w:val="0"/>
          <w:color w:val="auto"/>
          <w:szCs w:val="20"/>
        </w:rPr>
      </w:pPr>
      <w:r w:rsidRPr="00DD205E">
        <w:rPr>
          <w:rFonts w:ascii="Segoe UI" w:hAnsi="Segoe UI" w:cs="Segoe UI"/>
          <w:snapToGrid w:val="0"/>
          <w:color w:val="auto"/>
          <w:szCs w:val="20"/>
        </w:rPr>
        <w:t>точность учета и отчетности в рамках ПЭ</w:t>
      </w:r>
      <w:r w:rsidR="00915314" w:rsidRPr="00DD205E">
        <w:rPr>
          <w:rFonts w:ascii="Segoe UI" w:hAnsi="Segoe UI" w:cs="Segoe UI"/>
          <w:snapToGrid w:val="0"/>
          <w:color w:val="auto"/>
          <w:szCs w:val="20"/>
        </w:rPr>
        <w:t>К</w:t>
      </w:r>
      <w:r w:rsidRPr="00DD205E">
        <w:rPr>
          <w:rFonts w:ascii="Segoe UI" w:hAnsi="Segoe UI" w:cs="Segoe UI"/>
          <w:snapToGrid w:val="0"/>
          <w:color w:val="auto"/>
          <w:szCs w:val="20"/>
        </w:rPr>
        <w:t>;</w:t>
      </w:r>
    </w:p>
    <w:p w14:paraId="4B7A8515" w14:textId="6E9B5119" w:rsidR="00593C1D" w:rsidRPr="00597EFB" w:rsidRDefault="00593C1D" w:rsidP="00597EFB">
      <w:pPr>
        <w:numPr>
          <w:ilvl w:val="0"/>
          <w:numId w:val="8"/>
        </w:numPr>
        <w:tabs>
          <w:tab w:val="left" w:pos="450"/>
        </w:tabs>
        <w:spacing w:after="0"/>
        <w:ind w:hanging="720"/>
        <w:rPr>
          <w:rFonts w:ascii="Segoe UI" w:eastAsia="Times New Roman" w:hAnsi="Segoe UI" w:cs="Segoe UI"/>
          <w:iCs/>
          <w:snapToGrid w:val="0"/>
          <w:color w:val="auto"/>
          <w:szCs w:val="20"/>
        </w:rPr>
      </w:pPr>
      <w:r w:rsidRPr="00DD205E">
        <w:rPr>
          <w:rFonts w:ascii="Segoe UI" w:hAnsi="Segoe UI" w:cs="Segoe UI"/>
          <w:snapToGrid w:val="0"/>
          <w:color w:val="auto"/>
          <w:szCs w:val="20"/>
        </w:rPr>
        <w:t>прочая информация, связанная с организацией и проведением ПЭ</w:t>
      </w:r>
      <w:r w:rsidR="00915314" w:rsidRPr="00DD205E">
        <w:rPr>
          <w:rFonts w:ascii="Segoe UI" w:hAnsi="Segoe UI" w:cs="Segoe UI"/>
          <w:snapToGrid w:val="0"/>
          <w:color w:val="auto"/>
          <w:szCs w:val="20"/>
        </w:rPr>
        <w:t>К.</w:t>
      </w:r>
    </w:p>
    <w:p w14:paraId="57831E6C" w14:textId="77777777" w:rsidR="009E4E72" w:rsidRPr="00597EFB" w:rsidRDefault="009E4E72" w:rsidP="00597EFB">
      <w:pPr>
        <w:spacing w:after="0"/>
        <w:ind w:left="720"/>
        <w:rPr>
          <w:rFonts w:ascii="Segoe UI" w:eastAsia="Times New Roman" w:hAnsi="Segoe UI" w:cs="Segoe UI"/>
          <w:iCs/>
          <w:snapToGrid w:val="0"/>
          <w:color w:val="auto"/>
          <w:sz w:val="10"/>
          <w:szCs w:val="10"/>
        </w:rPr>
      </w:pPr>
    </w:p>
    <w:p w14:paraId="186A34D9" w14:textId="47D720FE" w:rsidR="00AA7FD8" w:rsidRPr="00DD205E" w:rsidRDefault="00593C1D" w:rsidP="00225019">
      <w:pPr>
        <w:spacing w:after="0"/>
        <w:rPr>
          <w:rFonts w:ascii="Segoe UI" w:eastAsia="Times New Roman" w:hAnsi="Segoe UI" w:cs="Segoe UI"/>
          <w:snapToGrid w:val="0"/>
          <w:szCs w:val="20"/>
        </w:rPr>
      </w:pPr>
      <w:r w:rsidRPr="00DD205E">
        <w:rPr>
          <w:rFonts w:ascii="Segoe UI" w:hAnsi="Segoe UI" w:cs="Segoe UI"/>
          <w:snapToGrid w:val="0"/>
          <w:szCs w:val="20"/>
        </w:rPr>
        <w:t xml:space="preserve">Производственный экологический мониторинг осуществляется в соответствии с </w:t>
      </w:r>
      <w:r w:rsidR="009E4E72">
        <w:rPr>
          <w:rFonts w:ascii="Segoe UI" w:hAnsi="Segoe UI" w:cs="Segoe UI"/>
          <w:snapToGrid w:val="0"/>
          <w:szCs w:val="20"/>
        </w:rPr>
        <w:t>п</w:t>
      </w:r>
      <w:r w:rsidRPr="00DD205E">
        <w:rPr>
          <w:rFonts w:ascii="Segoe UI" w:hAnsi="Segoe UI" w:cs="Segoe UI"/>
          <w:snapToGrid w:val="0"/>
          <w:szCs w:val="20"/>
        </w:rPr>
        <w:t xml:space="preserve">ланом проверок. Периодичность внутренних проверок - </w:t>
      </w:r>
      <w:r w:rsidR="00F972FC">
        <w:rPr>
          <w:rFonts w:ascii="Segoe UI" w:hAnsi="Segoe UI" w:cs="Segoe UI"/>
          <w:snapToGrid w:val="0"/>
          <w:szCs w:val="20"/>
        </w:rPr>
        <w:t>1</w:t>
      </w:r>
      <w:r w:rsidRPr="00DD205E">
        <w:rPr>
          <w:rFonts w:ascii="Segoe UI" w:hAnsi="Segoe UI" w:cs="Segoe UI"/>
          <w:snapToGrid w:val="0"/>
          <w:szCs w:val="20"/>
        </w:rPr>
        <w:t xml:space="preserve"> раз в год.</w:t>
      </w:r>
    </w:p>
    <w:sectPr w:rsidR="00AA7FD8" w:rsidRPr="00DD205E" w:rsidSect="00225019">
      <w:headerReference w:type="default" r:id="rId7"/>
      <w:footerReference w:type="default" r:id="rId8"/>
      <w:pgSz w:w="11906" w:h="16838"/>
      <w:pgMar w:top="1134" w:right="656" w:bottom="1134" w:left="1417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A0F6" w14:textId="77777777" w:rsidR="006900F8" w:rsidRDefault="006900F8" w:rsidP="00E03B92">
      <w:pPr>
        <w:spacing w:after="0"/>
      </w:pPr>
      <w:r>
        <w:separator/>
      </w:r>
    </w:p>
  </w:endnote>
  <w:endnote w:type="continuationSeparator" w:id="0">
    <w:p w14:paraId="72BD6A02" w14:textId="77777777" w:rsidR="006900F8" w:rsidRDefault="006900F8" w:rsidP="00E03B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047072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</w:rPr>
    </w:sdtEndPr>
    <w:sdtContent>
      <w:p w14:paraId="4E707269" w14:textId="60D3357F" w:rsidR="00225019" w:rsidRPr="00225019" w:rsidRDefault="00225019">
        <w:pPr>
          <w:pStyle w:val="Footer"/>
          <w:jc w:val="right"/>
          <w:rPr>
            <w:rFonts w:ascii="Segoe UI" w:hAnsi="Segoe UI" w:cs="Segoe UI"/>
          </w:rPr>
        </w:pPr>
        <w:r w:rsidRPr="00225019">
          <w:rPr>
            <w:rFonts w:ascii="Segoe UI" w:hAnsi="Segoe UI" w:cs="Segoe UI"/>
          </w:rPr>
          <w:fldChar w:fldCharType="begin"/>
        </w:r>
        <w:r w:rsidRPr="00225019">
          <w:rPr>
            <w:rFonts w:ascii="Segoe UI" w:hAnsi="Segoe UI" w:cs="Segoe UI"/>
          </w:rPr>
          <w:instrText xml:space="preserve"> PAGE   \* MERGEFORMAT </w:instrText>
        </w:r>
        <w:r w:rsidRPr="00225019">
          <w:rPr>
            <w:rFonts w:ascii="Segoe UI" w:hAnsi="Segoe UI" w:cs="Segoe UI"/>
          </w:rPr>
          <w:fldChar w:fldCharType="separate"/>
        </w:r>
        <w:r w:rsidRPr="00225019">
          <w:rPr>
            <w:rFonts w:ascii="Segoe UI" w:hAnsi="Segoe UI" w:cs="Segoe UI"/>
            <w:noProof/>
          </w:rPr>
          <w:t>2</w:t>
        </w:r>
        <w:r w:rsidRPr="00225019">
          <w:rPr>
            <w:rFonts w:ascii="Segoe UI" w:hAnsi="Segoe UI" w:cs="Segoe UI"/>
            <w:noProof/>
          </w:rPr>
          <w:fldChar w:fldCharType="end"/>
        </w:r>
      </w:p>
    </w:sdtContent>
  </w:sdt>
  <w:p w14:paraId="18A6C060" w14:textId="77777777" w:rsidR="00225019" w:rsidRDefault="00225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24095" w14:textId="77777777" w:rsidR="006900F8" w:rsidRDefault="006900F8" w:rsidP="00E03B92">
      <w:pPr>
        <w:spacing w:after="0"/>
      </w:pPr>
      <w:r>
        <w:separator/>
      </w:r>
    </w:p>
  </w:footnote>
  <w:footnote w:type="continuationSeparator" w:id="0">
    <w:p w14:paraId="1D1E90A8" w14:textId="77777777" w:rsidR="006900F8" w:rsidRDefault="006900F8" w:rsidP="00E03B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CF4B" w14:textId="77777777" w:rsidR="002B1539" w:rsidRPr="00BF57B8" w:rsidRDefault="002B1539" w:rsidP="00E03B92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1EE4"/>
    <w:multiLevelType w:val="multilevel"/>
    <w:tmpl w:val="6F661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CA0900"/>
    <w:multiLevelType w:val="hybridMultilevel"/>
    <w:tmpl w:val="D0B2D93C"/>
    <w:lvl w:ilvl="0" w:tplc="8118E5B0">
      <w:start w:val="1"/>
      <w:numFmt w:val="bullet"/>
      <w:pStyle w:val="MARKER1"/>
      <w:lvlText w:val=""/>
      <w:lvlJc w:val="left"/>
      <w:pPr>
        <w:ind w:left="72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52510"/>
    <w:multiLevelType w:val="hybridMultilevel"/>
    <w:tmpl w:val="19948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B1D3A"/>
    <w:multiLevelType w:val="multilevel"/>
    <w:tmpl w:val="6F661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E5501C"/>
    <w:multiLevelType w:val="hybridMultilevel"/>
    <w:tmpl w:val="2A882C84"/>
    <w:lvl w:ilvl="0" w:tplc="222EA584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C00B5"/>
    <w:multiLevelType w:val="hybridMultilevel"/>
    <w:tmpl w:val="BF522EF4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30033076"/>
    <w:multiLevelType w:val="hybridMultilevel"/>
    <w:tmpl w:val="A85A26F2"/>
    <w:lvl w:ilvl="0" w:tplc="040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3561"/>
    <w:multiLevelType w:val="hybridMultilevel"/>
    <w:tmpl w:val="012E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D1C0B"/>
    <w:multiLevelType w:val="hybridMultilevel"/>
    <w:tmpl w:val="1AC45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261BD"/>
    <w:multiLevelType w:val="hybridMultilevel"/>
    <w:tmpl w:val="AB22D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24ABD"/>
    <w:multiLevelType w:val="hybridMultilevel"/>
    <w:tmpl w:val="D26E6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6137D"/>
    <w:multiLevelType w:val="hybridMultilevel"/>
    <w:tmpl w:val="825ED92A"/>
    <w:lvl w:ilvl="0" w:tplc="05FC0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278C2"/>
    <w:multiLevelType w:val="hybridMultilevel"/>
    <w:tmpl w:val="8AF8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E7DCD"/>
    <w:multiLevelType w:val="hybridMultilevel"/>
    <w:tmpl w:val="01789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75FCC"/>
    <w:multiLevelType w:val="hybridMultilevel"/>
    <w:tmpl w:val="CD78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F026E"/>
    <w:multiLevelType w:val="hybridMultilevel"/>
    <w:tmpl w:val="825ED92A"/>
    <w:lvl w:ilvl="0" w:tplc="05FC0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F0D73"/>
    <w:multiLevelType w:val="multilevel"/>
    <w:tmpl w:val="4F04AFA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16" w:hanging="1800"/>
      </w:pPr>
      <w:rPr>
        <w:rFonts w:hint="default"/>
      </w:rPr>
    </w:lvl>
  </w:abstractNum>
  <w:abstractNum w:abstractNumId="17" w15:restartNumberingAfterBreak="0">
    <w:nsid w:val="62495DD4"/>
    <w:multiLevelType w:val="hybridMultilevel"/>
    <w:tmpl w:val="137CBBA2"/>
    <w:lvl w:ilvl="0" w:tplc="0409000F">
      <w:start w:val="1"/>
      <w:numFmt w:val="decimal"/>
      <w:lvlText w:val="%1."/>
      <w:lvlJc w:val="left"/>
      <w:pPr>
        <w:ind w:left="700" w:hanging="360"/>
      </w:pPr>
      <w:rPr>
        <w:rFonts w:hint="default"/>
        <w:sz w:val="20"/>
        <w:szCs w:val="20"/>
      </w:rPr>
    </w:lvl>
    <w:lvl w:ilvl="1" w:tplc="FFFFFFFF">
      <w:start w:val="3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A5DD3"/>
    <w:multiLevelType w:val="hybridMultilevel"/>
    <w:tmpl w:val="34EA6486"/>
    <w:lvl w:ilvl="0" w:tplc="04090001">
      <w:start w:val="1"/>
      <w:numFmt w:val="bullet"/>
      <w:pStyle w:val="MARKER2"/>
      <w:lvlText w:val=""/>
      <w:lvlJc w:val="left"/>
      <w:pPr>
        <w:ind w:left="700" w:hanging="360"/>
      </w:pPr>
      <w:rPr>
        <w:rFonts w:ascii="Symbol" w:hAnsi="Symbol" w:hint="default"/>
        <w:sz w:val="20"/>
        <w:szCs w:val="20"/>
      </w:rPr>
    </w:lvl>
    <w:lvl w:ilvl="1" w:tplc="01F211E8">
      <w:start w:val="3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688E6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42F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AAB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A85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C4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428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3A7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B0C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CF1536"/>
    <w:multiLevelType w:val="hybridMultilevel"/>
    <w:tmpl w:val="CFDE2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F034A"/>
    <w:multiLevelType w:val="hybridMultilevel"/>
    <w:tmpl w:val="DADE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86369"/>
    <w:multiLevelType w:val="multilevel"/>
    <w:tmpl w:val="1EA05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09109940">
    <w:abstractNumId w:val="1"/>
  </w:num>
  <w:num w:numId="2" w16cid:durableId="1312251752">
    <w:abstractNumId w:val="13"/>
  </w:num>
  <w:num w:numId="3" w16cid:durableId="407460961">
    <w:abstractNumId w:val="7"/>
  </w:num>
  <w:num w:numId="4" w16cid:durableId="1479497907">
    <w:abstractNumId w:val="3"/>
  </w:num>
  <w:num w:numId="5" w16cid:durableId="2080784856">
    <w:abstractNumId w:val="12"/>
  </w:num>
  <w:num w:numId="6" w16cid:durableId="144443788">
    <w:abstractNumId w:val="6"/>
  </w:num>
  <w:num w:numId="7" w16cid:durableId="978454826">
    <w:abstractNumId w:val="16"/>
  </w:num>
  <w:num w:numId="8" w16cid:durableId="1952009422">
    <w:abstractNumId w:val="11"/>
  </w:num>
  <w:num w:numId="9" w16cid:durableId="1484808354">
    <w:abstractNumId w:val="15"/>
  </w:num>
  <w:num w:numId="10" w16cid:durableId="848908085">
    <w:abstractNumId w:val="4"/>
  </w:num>
  <w:num w:numId="11" w16cid:durableId="1910190983">
    <w:abstractNumId w:val="18"/>
  </w:num>
  <w:num w:numId="12" w16cid:durableId="340938176">
    <w:abstractNumId w:val="10"/>
  </w:num>
  <w:num w:numId="13" w16cid:durableId="2111197527">
    <w:abstractNumId w:val="2"/>
  </w:num>
  <w:num w:numId="14" w16cid:durableId="884608736">
    <w:abstractNumId w:val="9"/>
  </w:num>
  <w:num w:numId="15" w16cid:durableId="406273066">
    <w:abstractNumId w:val="8"/>
  </w:num>
  <w:num w:numId="16" w16cid:durableId="257101531">
    <w:abstractNumId w:val="14"/>
  </w:num>
  <w:num w:numId="17" w16cid:durableId="1216620117">
    <w:abstractNumId w:val="19"/>
  </w:num>
  <w:num w:numId="18" w16cid:durableId="1241986446">
    <w:abstractNumId w:val="22"/>
  </w:num>
  <w:num w:numId="19" w16cid:durableId="1466964221">
    <w:abstractNumId w:val="0"/>
  </w:num>
  <w:num w:numId="20" w16cid:durableId="1266226202">
    <w:abstractNumId w:val="20"/>
  </w:num>
  <w:num w:numId="21" w16cid:durableId="1146774919">
    <w:abstractNumId w:val="18"/>
  </w:num>
  <w:num w:numId="22" w16cid:durableId="1550337134">
    <w:abstractNumId w:val="18"/>
  </w:num>
  <w:num w:numId="23" w16cid:durableId="210650513">
    <w:abstractNumId w:val="18"/>
  </w:num>
  <w:num w:numId="24" w16cid:durableId="1357804444">
    <w:abstractNumId w:val="17"/>
  </w:num>
  <w:num w:numId="25" w16cid:durableId="395058481">
    <w:abstractNumId w:val="5"/>
  </w:num>
  <w:num w:numId="26" w16cid:durableId="2116293109">
    <w:abstractNumId w:val="18"/>
  </w:num>
  <w:num w:numId="27" w16cid:durableId="5271867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EFC"/>
    <w:rsid w:val="00003C42"/>
    <w:rsid w:val="00004A7D"/>
    <w:rsid w:val="000102E6"/>
    <w:rsid w:val="00015E95"/>
    <w:rsid w:val="0002381F"/>
    <w:rsid w:val="0002535F"/>
    <w:rsid w:val="000273B8"/>
    <w:rsid w:val="000334AD"/>
    <w:rsid w:val="000416E8"/>
    <w:rsid w:val="00042B44"/>
    <w:rsid w:val="00050B8E"/>
    <w:rsid w:val="00055671"/>
    <w:rsid w:val="00057D8E"/>
    <w:rsid w:val="00060B4C"/>
    <w:rsid w:val="0006255A"/>
    <w:rsid w:val="00074E20"/>
    <w:rsid w:val="000A7E0F"/>
    <w:rsid w:val="000D22DA"/>
    <w:rsid w:val="000D4955"/>
    <w:rsid w:val="000D54B4"/>
    <w:rsid w:val="000E1D63"/>
    <w:rsid w:val="000F215C"/>
    <w:rsid w:val="00103359"/>
    <w:rsid w:val="0010360C"/>
    <w:rsid w:val="00111260"/>
    <w:rsid w:val="001427DC"/>
    <w:rsid w:val="00144ECE"/>
    <w:rsid w:val="0014728F"/>
    <w:rsid w:val="001670E5"/>
    <w:rsid w:val="0017077B"/>
    <w:rsid w:val="001817EE"/>
    <w:rsid w:val="001848AB"/>
    <w:rsid w:val="00185845"/>
    <w:rsid w:val="00190438"/>
    <w:rsid w:val="0019508C"/>
    <w:rsid w:val="0019706D"/>
    <w:rsid w:val="001A15FA"/>
    <w:rsid w:val="001A2DC6"/>
    <w:rsid w:val="001B3441"/>
    <w:rsid w:val="001C04AF"/>
    <w:rsid w:val="001C114D"/>
    <w:rsid w:val="001D0C24"/>
    <w:rsid w:val="001D51B1"/>
    <w:rsid w:val="001E19DD"/>
    <w:rsid w:val="001F0492"/>
    <w:rsid w:val="00205B94"/>
    <w:rsid w:val="00210D46"/>
    <w:rsid w:val="00211D38"/>
    <w:rsid w:val="00212FED"/>
    <w:rsid w:val="00223546"/>
    <w:rsid w:val="00225019"/>
    <w:rsid w:val="00227AB6"/>
    <w:rsid w:val="00230CFD"/>
    <w:rsid w:val="00236361"/>
    <w:rsid w:val="0024387D"/>
    <w:rsid w:val="00283304"/>
    <w:rsid w:val="00283495"/>
    <w:rsid w:val="00291EEE"/>
    <w:rsid w:val="00292E23"/>
    <w:rsid w:val="00294E44"/>
    <w:rsid w:val="002A487A"/>
    <w:rsid w:val="002A663B"/>
    <w:rsid w:val="002B1539"/>
    <w:rsid w:val="002B781E"/>
    <w:rsid w:val="002C34F3"/>
    <w:rsid w:val="002C437B"/>
    <w:rsid w:val="002C54BC"/>
    <w:rsid w:val="002C65E7"/>
    <w:rsid w:val="002D7230"/>
    <w:rsid w:val="002F7FC2"/>
    <w:rsid w:val="003011A9"/>
    <w:rsid w:val="0030393B"/>
    <w:rsid w:val="00312EC5"/>
    <w:rsid w:val="00317DB4"/>
    <w:rsid w:val="00326B97"/>
    <w:rsid w:val="0033420E"/>
    <w:rsid w:val="003351F0"/>
    <w:rsid w:val="00335D04"/>
    <w:rsid w:val="00336EB3"/>
    <w:rsid w:val="00341C8A"/>
    <w:rsid w:val="00354B3C"/>
    <w:rsid w:val="003578BE"/>
    <w:rsid w:val="00367D73"/>
    <w:rsid w:val="003721BF"/>
    <w:rsid w:val="00373A72"/>
    <w:rsid w:val="00373CB7"/>
    <w:rsid w:val="003831DC"/>
    <w:rsid w:val="0038473F"/>
    <w:rsid w:val="0038772C"/>
    <w:rsid w:val="003A2D10"/>
    <w:rsid w:val="003A4556"/>
    <w:rsid w:val="003B4EAF"/>
    <w:rsid w:val="003C0637"/>
    <w:rsid w:val="003C2C0B"/>
    <w:rsid w:val="003C36C5"/>
    <w:rsid w:val="003C4EC9"/>
    <w:rsid w:val="003C6E72"/>
    <w:rsid w:val="003D5E38"/>
    <w:rsid w:val="003E2AD3"/>
    <w:rsid w:val="003E37BB"/>
    <w:rsid w:val="0040289F"/>
    <w:rsid w:val="004035F8"/>
    <w:rsid w:val="00404291"/>
    <w:rsid w:val="004123BB"/>
    <w:rsid w:val="00413BC4"/>
    <w:rsid w:val="004175DC"/>
    <w:rsid w:val="00420012"/>
    <w:rsid w:val="004559D9"/>
    <w:rsid w:val="00457918"/>
    <w:rsid w:val="00464A0C"/>
    <w:rsid w:val="00464FAE"/>
    <w:rsid w:val="00485652"/>
    <w:rsid w:val="004A3DD2"/>
    <w:rsid w:val="004A6ADF"/>
    <w:rsid w:val="004B3214"/>
    <w:rsid w:val="004D1E74"/>
    <w:rsid w:val="004E6140"/>
    <w:rsid w:val="004F302B"/>
    <w:rsid w:val="004F4E21"/>
    <w:rsid w:val="0050489D"/>
    <w:rsid w:val="005168BE"/>
    <w:rsid w:val="00517893"/>
    <w:rsid w:val="00521662"/>
    <w:rsid w:val="0052202A"/>
    <w:rsid w:val="005439A0"/>
    <w:rsid w:val="00546A70"/>
    <w:rsid w:val="00547A74"/>
    <w:rsid w:val="00556F86"/>
    <w:rsid w:val="00577EEE"/>
    <w:rsid w:val="005802FA"/>
    <w:rsid w:val="00583DD1"/>
    <w:rsid w:val="005873D0"/>
    <w:rsid w:val="00591B9F"/>
    <w:rsid w:val="00593C1D"/>
    <w:rsid w:val="00596A47"/>
    <w:rsid w:val="00597EFB"/>
    <w:rsid w:val="005A7619"/>
    <w:rsid w:val="005B7928"/>
    <w:rsid w:val="005C68D8"/>
    <w:rsid w:val="005D31D2"/>
    <w:rsid w:val="005E2BCE"/>
    <w:rsid w:val="005E59F3"/>
    <w:rsid w:val="005F0CF5"/>
    <w:rsid w:val="00604D0F"/>
    <w:rsid w:val="00604FD3"/>
    <w:rsid w:val="00611AA7"/>
    <w:rsid w:val="0062415A"/>
    <w:rsid w:val="00625A8E"/>
    <w:rsid w:val="00633FA1"/>
    <w:rsid w:val="00641475"/>
    <w:rsid w:val="00644AAE"/>
    <w:rsid w:val="006539A4"/>
    <w:rsid w:val="00656049"/>
    <w:rsid w:val="006579DA"/>
    <w:rsid w:val="00683F12"/>
    <w:rsid w:val="00687C4F"/>
    <w:rsid w:val="006900F8"/>
    <w:rsid w:val="0069256E"/>
    <w:rsid w:val="00693619"/>
    <w:rsid w:val="006A079A"/>
    <w:rsid w:val="006B06D6"/>
    <w:rsid w:val="006B57B0"/>
    <w:rsid w:val="006C1196"/>
    <w:rsid w:val="006C79AC"/>
    <w:rsid w:val="006C7D05"/>
    <w:rsid w:val="006D7E37"/>
    <w:rsid w:val="006E100D"/>
    <w:rsid w:val="006E17DF"/>
    <w:rsid w:val="006E1EC7"/>
    <w:rsid w:val="006E3CD1"/>
    <w:rsid w:val="00704D38"/>
    <w:rsid w:val="0070581C"/>
    <w:rsid w:val="00707431"/>
    <w:rsid w:val="0071209D"/>
    <w:rsid w:val="00713741"/>
    <w:rsid w:val="007171F7"/>
    <w:rsid w:val="00731E04"/>
    <w:rsid w:val="007640A7"/>
    <w:rsid w:val="007657B5"/>
    <w:rsid w:val="007B5B60"/>
    <w:rsid w:val="007B75B7"/>
    <w:rsid w:val="007C1B7E"/>
    <w:rsid w:val="007C5C5B"/>
    <w:rsid w:val="007D2551"/>
    <w:rsid w:val="007E7506"/>
    <w:rsid w:val="007F0B90"/>
    <w:rsid w:val="007F3079"/>
    <w:rsid w:val="0080042F"/>
    <w:rsid w:val="00812E74"/>
    <w:rsid w:val="00816789"/>
    <w:rsid w:val="00843D84"/>
    <w:rsid w:val="00847DB5"/>
    <w:rsid w:val="00856EFC"/>
    <w:rsid w:val="00860AAE"/>
    <w:rsid w:val="008636CD"/>
    <w:rsid w:val="0088143B"/>
    <w:rsid w:val="0089764F"/>
    <w:rsid w:val="008A2517"/>
    <w:rsid w:val="008B65D2"/>
    <w:rsid w:val="008B7C28"/>
    <w:rsid w:val="008C23E2"/>
    <w:rsid w:val="008C27EA"/>
    <w:rsid w:val="008C6708"/>
    <w:rsid w:val="008C7711"/>
    <w:rsid w:val="008D4F44"/>
    <w:rsid w:val="008E69DC"/>
    <w:rsid w:val="008F03FD"/>
    <w:rsid w:val="008F0C24"/>
    <w:rsid w:val="00906836"/>
    <w:rsid w:val="00915314"/>
    <w:rsid w:val="00916647"/>
    <w:rsid w:val="00922E1B"/>
    <w:rsid w:val="00927E99"/>
    <w:rsid w:val="00953F84"/>
    <w:rsid w:val="00957A3F"/>
    <w:rsid w:val="00963465"/>
    <w:rsid w:val="009713CB"/>
    <w:rsid w:val="00972CA3"/>
    <w:rsid w:val="00980BD7"/>
    <w:rsid w:val="009846CA"/>
    <w:rsid w:val="00985B13"/>
    <w:rsid w:val="00997735"/>
    <w:rsid w:val="009A7AF0"/>
    <w:rsid w:val="009B300B"/>
    <w:rsid w:val="009C01AD"/>
    <w:rsid w:val="009C47DC"/>
    <w:rsid w:val="009E0A29"/>
    <w:rsid w:val="009E4E72"/>
    <w:rsid w:val="009E57A2"/>
    <w:rsid w:val="009E5E46"/>
    <w:rsid w:val="009E5F57"/>
    <w:rsid w:val="009F51A8"/>
    <w:rsid w:val="00A00210"/>
    <w:rsid w:val="00A006F5"/>
    <w:rsid w:val="00A0224B"/>
    <w:rsid w:val="00A07A4F"/>
    <w:rsid w:val="00A101CF"/>
    <w:rsid w:val="00A17036"/>
    <w:rsid w:val="00A17D61"/>
    <w:rsid w:val="00A22D4F"/>
    <w:rsid w:val="00A324E2"/>
    <w:rsid w:val="00A35255"/>
    <w:rsid w:val="00A37E3E"/>
    <w:rsid w:val="00A4592D"/>
    <w:rsid w:val="00A5076B"/>
    <w:rsid w:val="00A642D6"/>
    <w:rsid w:val="00A71A24"/>
    <w:rsid w:val="00A72539"/>
    <w:rsid w:val="00A7531A"/>
    <w:rsid w:val="00A77603"/>
    <w:rsid w:val="00A822B4"/>
    <w:rsid w:val="00A869F3"/>
    <w:rsid w:val="00A872E2"/>
    <w:rsid w:val="00A936A8"/>
    <w:rsid w:val="00AA293A"/>
    <w:rsid w:val="00AA7FD8"/>
    <w:rsid w:val="00AB1D7A"/>
    <w:rsid w:val="00AC57D4"/>
    <w:rsid w:val="00AD059B"/>
    <w:rsid w:val="00AE26E2"/>
    <w:rsid w:val="00AF795C"/>
    <w:rsid w:val="00B10B8A"/>
    <w:rsid w:val="00B12948"/>
    <w:rsid w:val="00B153E7"/>
    <w:rsid w:val="00B4028F"/>
    <w:rsid w:val="00B445D6"/>
    <w:rsid w:val="00B447A7"/>
    <w:rsid w:val="00B503CC"/>
    <w:rsid w:val="00B566D4"/>
    <w:rsid w:val="00B662CD"/>
    <w:rsid w:val="00B73F52"/>
    <w:rsid w:val="00B85BDE"/>
    <w:rsid w:val="00B964F4"/>
    <w:rsid w:val="00B9650B"/>
    <w:rsid w:val="00BA24D3"/>
    <w:rsid w:val="00BB15F7"/>
    <w:rsid w:val="00BB60DA"/>
    <w:rsid w:val="00BD0AC3"/>
    <w:rsid w:val="00BE58BF"/>
    <w:rsid w:val="00BE69E7"/>
    <w:rsid w:val="00BF2142"/>
    <w:rsid w:val="00BF37DB"/>
    <w:rsid w:val="00C07161"/>
    <w:rsid w:val="00C121B1"/>
    <w:rsid w:val="00C26960"/>
    <w:rsid w:val="00C30F8C"/>
    <w:rsid w:val="00C311BC"/>
    <w:rsid w:val="00C31E80"/>
    <w:rsid w:val="00C33E6A"/>
    <w:rsid w:val="00C40501"/>
    <w:rsid w:val="00C42B99"/>
    <w:rsid w:val="00C44F21"/>
    <w:rsid w:val="00C4589B"/>
    <w:rsid w:val="00C55AF4"/>
    <w:rsid w:val="00C72208"/>
    <w:rsid w:val="00C91A9E"/>
    <w:rsid w:val="00C96057"/>
    <w:rsid w:val="00CA7C7F"/>
    <w:rsid w:val="00CB180A"/>
    <w:rsid w:val="00CB2CAB"/>
    <w:rsid w:val="00CC6D18"/>
    <w:rsid w:val="00CD0A4F"/>
    <w:rsid w:val="00CD7100"/>
    <w:rsid w:val="00CE330E"/>
    <w:rsid w:val="00CF09D0"/>
    <w:rsid w:val="00CF522B"/>
    <w:rsid w:val="00D03BFF"/>
    <w:rsid w:val="00D2327C"/>
    <w:rsid w:val="00D36DC5"/>
    <w:rsid w:val="00D378E1"/>
    <w:rsid w:val="00D37ECA"/>
    <w:rsid w:val="00D419BD"/>
    <w:rsid w:val="00D44E98"/>
    <w:rsid w:val="00D53B03"/>
    <w:rsid w:val="00D5608D"/>
    <w:rsid w:val="00D56DF4"/>
    <w:rsid w:val="00D66E7A"/>
    <w:rsid w:val="00D724FA"/>
    <w:rsid w:val="00D82075"/>
    <w:rsid w:val="00D8529C"/>
    <w:rsid w:val="00DB1A8E"/>
    <w:rsid w:val="00DC3F32"/>
    <w:rsid w:val="00DC5D52"/>
    <w:rsid w:val="00DD205E"/>
    <w:rsid w:val="00DD6362"/>
    <w:rsid w:val="00DE503E"/>
    <w:rsid w:val="00DF1E98"/>
    <w:rsid w:val="00E01944"/>
    <w:rsid w:val="00E03B92"/>
    <w:rsid w:val="00E15801"/>
    <w:rsid w:val="00E26117"/>
    <w:rsid w:val="00E316E4"/>
    <w:rsid w:val="00E4292B"/>
    <w:rsid w:val="00E55671"/>
    <w:rsid w:val="00E638A9"/>
    <w:rsid w:val="00E65C8D"/>
    <w:rsid w:val="00E6648D"/>
    <w:rsid w:val="00E66787"/>
    <w:rsid w:val="00E90473"/>
    <w:rsid w:val="00EA50DD"/>
    <w:rsid w:val="00EA7EF2"/>
    <w:rsid w:val="00EB57C6"/>
    <w:rsid w:val="00EC0E7B"/>
    <w:rsid w:val="00EC7EBE"/>
    <w:rsid w:val="00EE1280"/>
    <w:rsid w:val="00EE331A"/>
    <w:rsid w:val="00EE5351"/>
    <w:rsid w:val="00EF2E89"/>
    <w:rsid w:val="00EF2EF3"/>
    <w:rsid w:val="00EF541D"/>
    <w:rsid w:val="00EF5BCB"/>
    <w:rsid w:val="00F238DD"/>
    <w:rsid w:val="00F35BA2"/>
    <w:rsid w:val="00F41F9B"/>
    <w:rsid w:val="00F47134"/>
    <w:rsid w:val="00F510FB"/>
    <w:rsid w:val="00F51161"/>
    <w:rsid w:val="00F55E54"/>
    <w:rsid w:val="00F57D22"/>
    <w:rsid w:val="00F74683"/>
    <w:rsid w:val="00F80BB3"/>
    <w:rsid w:val="00F816BD"/>
    <w:rsid w:val="00F87699"/>
    <w:rsid w:val="00F9150F"/>
    <w:rsid w:val="00F96202"/>
    <w:rsid w:val="00F972FC"/>
    <w:rsid w:val="00FA55CA"/>
    <w:rsid w:val="00FB6431"/>
    <w:rsid w:val="00FB7978"/>
    <w:rsid w:val="00FC5197"/>
    <w:rsid w:val="00FC6879"/>
    <w:rsid w:val="00FC69D8"/>
    <w:rsid w:val="00FC6D75"/>
    <w:rsid w:val="00FE278B"/>
    <w:rsid w:val="00FE61DE"/>
    <w:rsid w:val="00FF052E"/>
    <w:rsid w:val="00FF4071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23D67"/>
  <w15:docId w15:val="{EA77C4ED-514B-4221-9196-3CB293B7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6F5"/>
    <w:pPr>
      <w:spacing w:after="120" w:line="240" w:lineRule="auto"/>
      <w:jc w:val="both"/>
    </w:pPr>
    <w:rPr>
      <w:rFonts w:ascii="Arial" w:eastAsia="Arial" w:hAnsi="Arial" w:cs="Arial"/>
      <w:color w:val="000000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Title Down,Footer_ARGOSS,Title Down1,Reference number,Footer1,нк КНГ,Знак3,Знак31"/>
    <w:basedOn w:val="Normal"/>
    <w:link w:val="FooterChar"/>
    <w:uiPriority w:val="99"/>
    <w:unhideWhenUsed/>
    <w:qFormat/>
    <w:rsid w:val="00856EFC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aliases w:val="Title Down Char,Footer_ARGOSS Char,Title Down1 Char,Reference number Char,Footer1 Char,нк КНГ Char,Знак3 Char,Знак31 Char"/>
    <w:basedOn w:val="DefaultParagraphFont"/>
    <w:link w:val="Footer"/>
    <w:uiPriority w:val="99"/>
    <w:rsid w:val="00856EFC"/>
    <w:rPr>
      <w:rFonts w:ascii="Arial" w:eastAsia="Arial" w:hAnsi="Arial" w:cs="Arial"/>
      <w:color w:val="000000"/>
      <w:sz w:val="20"/>
      <w:lang w:eastAsia="ru-RU"/>
    </w:rPr>
  </w:style>
  <w:style w:type="paragraph" w:customStyle="1" w:styleId="MARKER1">
    <w:name w:val="**MARKER_1"/>
    <w:basedOn w:val="Normal"/>
    <w:link w:val="MARKER10"/>
    <w:qFormat/>
    <w:rsid w:val="00856EFC"/>
    <w:pPr>
      <w:numPr>
        <w:numId w:val="1"/>
      </w:numPr>
      <w:tabs>
        <w:tab w:val="left" w:pos="426"/>
      </w:tabs>
      <w:autoSpaceDE w:val="0"/>
      <w:autoSpaceDN w:val="0"/>
      <w:adjustRightInd w:val="0"/>
    </w:pPr>
    <w:rPr>
      <w:rFonts w:eastAsia="Times New Roman" w:cs="Times New Roman"/>
      <w:color w:val="auto"/>
      <w:kern w:val="22"/>
      <w:szCs w:val="20"/>
      <w:lang w:bidi="ru-RU"/>
    </w:rPr>
  </w:style>
  <w:style w:type="character" w:customStyle="1" w:styleId="MARKER10">
    <w:name w:val="**MARKER_1 Знак"/>
    <w:link w:val="MARKER1"/>
    <w:rsid w:val="00856EFC"/>
    <w:rPr>
      <w:rFonts w:ascii="Arial" w:eastAsia="Times New Roman" w:hAnsi="Arial" w:cs="Times New Roman"/>
      <w:kern w:val="22"/>
      <w:sz w:val="20"/>
      <w:szCs w:val="20"/>
      <w:lang w:val="ru-RU" w:bidi="ru-RU"/>
    </w:rPr>
  </w:style>
  <w:style w:type="paragraph" w:styleId="Header">
    <w:name w:val="header"/>
    <w:basedOn w:val="Normal"/>
    <w:link w:val="HeaderChar"/>
    <w:uiPriority w:val="99"/>
    <w:unhideWhenUsed/>
    <w:rsid w:val="00E03B92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3B92"/>
    <w:rPr>
      <w:rFonts w:ascii="Arial" w:eastAsia="Arial" w:hAnsi="Arial" w:cs="Arial"/>
      <w:color w:val="000000"/>
      <w:sz w:val="20"/>
      <w:lang w:eastAsia="ru-RU"/>
    </w:rPr>
  </w:style>
  <w:style w:type="paragraph" w:styleId="ListParagraph">
    <w:name w:val="List Paragraph"/>
    <w:basedOn w:val="Normal"/>
    <w:uiPriority w:val="34"/>
    <w:qFormat/>
    <w:rsid w:val="000F21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3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38"/>
    <w:rPr>
      <w:rFonts w:ascii="Arial" w:eastAsia="Arial" w:hAnsi="Arial" w:cs="Arial"/>
      <w:color w:val="000000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38"/>
    <w:rPr>
      <w:rFonts w:ascii="Arial" w:eastAsia="Arial" w:hAnsi="Arial" w:cs="Arial"/>
      <w:b/>
      <w:bCs/>
      <w:color w:val="000000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2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208"/>
    <w:rPr>
      <w:rFonts w:ascii="Segoe UI" w:eastAsia="Arial" w:hAnsi="Segoe UI" w:cs="Segoe UI"/>
      <w:color w:val="000000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72208"/>
    <w:rPr>
      <w:color w:val="000080"/>
      <w:u w:val="single"/>
    </w:rPr>
  </w:style>
  <w:style w:type="character" w:customStyle="1" w:styleId="s2">
    <w:name w:val="s2"/>
    <w:basedOn w:val="DefaultParagraphFont"/>
    <w:rsid w:val="00C72208"/>
    <w:rPr>
      <w:color w:val="000080"/>
    </w:rPr>
  </w:style>
  <w:style w:type="character" w:customStyle="1" w:styleId="s1">
    <w:name w:val="s1"/>
    <w:rsid w:val="00C72208"/>
    <w:rPr>
      <w:rFonts w:ascii="Times New Roman" w:hAnsi="Times New Roman" w:cs="Times New Roman" w:hint="default"/>
      <w:b/>
      <w:bCs/>
      <w:color w:val="000000"/>
    </w:rPr>
  </w:style>
  <w:style w:type="paragraph" w:styleId="Revision">
    <w:name w:val="Revision"/>
    <w:hidden/>
    <w:uiPriority w:val="99"/>
    <w:semiHidden/>
    <w:rsid w:val="00980BD7"/>
    <w:pPr>
      <w:spacing w:after="0" w:line="240" w:lineRule="auto"/>
    </w:pPr>
    <w:rPr>
      <w:rFonts w:ascii="Arial" w:eastAsia="Arial" w:hAnsi="Arial" w:cs="Arial"/>
      <w:color w:val="000000"/>
      <w:sz w:val="20"/>
      <w:lang w:eastAsia="ru-RU"/>
    </w:rPr>
  </w:style>
  <w:style w:type="paragraph" w:customStyle="1" w:styleId="NAMEOFTABLES">
    <w:name w:val="**NAME OF TABLES"/>
    <w:basedOn w:val="Normal"/>
    <w:link w:val="NAMEOFTABLES0"/>
    <w:qFormat/>
    <w:rsid w:val="00A006F5"/>
    <w:pPr>
      <w:keepNext/>
      <w:tabs>
        <w:tab w:val="left" w:pos="1134"/>
      </w:tabs>
      <w:autoSpaceDE w:val="0"/>
      <w:autoSpaceDN w:val="0"/>
      <w:adjustRightInd w:val="0"/>
      <w:spacing w:before="120"/>
      <w:ind w:left="1134" w:hanging="1134"/>
      <w:outlineLvl w:val="7"/>
    </w:pPr>
    <w:rPr>
      <w:rFonts w:eastAsia="Times New Roman"/>
      <w:b/>
      <w:color w:val="auto"/>
      <w:kern w:val="22"/>
      <w:szCs w:val="20"/>
    </w:rPr>
  </w:style>
  <w:style w:type="character" w:customStyle="1" w:styleId="NAMEOFTABLES0">
    <w:name w:val="**NAME OF TABLES Знак"/>
    <w:link w:val="NAMEOFTABLES"/>
    <w:rsid w:val="00A006F5"/>
    <w:rPr>
      <w:rFonts w:ascii="Arial" w:eastAsia="Times New Roman" w:hAnsi="Arial" w:cs="Arial"/>
      <w:b/>
      <w:kern w:val="22"/>
      <w:sz w:val="20"/>
      <w:szCs w:val="20"/>
      <w:lang w:eastAsia="ru-RU"/>
    </w:rPr>
  </w:style>
  <w:style w:type="paragraph" w:customStyle="1" w:styleId="MARKER2">
    <w:name w:val="**MARKER_2"/>
    <w:basedOn w:val="Normal"/>
    <w:link w:val="MARKER20"/>
    <w:qFormat/>
    <w:rsid w:val="00A006F5"/>
    <w:pPr>
      <w:numPr>
        <w:numId w:val="11"/>
      </w:numPr>
      <w:tabs>
        <w:tab w:val="left" w:pos="426"/>
      </w:tabs>
    </w:pPr>
    <w:rPr>
      <w:rFonts w:eastAsia="Times New Roman" w:cs="Times New Roman"/>
      <w:iCs/>
      <w:color w:val="auto"/>
      <w:kern w:val="22"/>
      <w:szCs w:val="20"/>
    </w:rPr>
  </w:style>
  <w:style w:type="character" w:customStyle="1" w:styleId="MARKER20">
    <w:name w:val="**MARKER_2 Знак Знак"/>
    <w:link w:val="MARKER2"/>
    <w:locked/>
    <w:rsid w:val="00A006F5"/>
    <w:rPr>
      <w:rFonts w:ascii="Arial" w:eastAsia="Times New Roman" w:hAnsi="Arial" w:cs="Times New Roman"/>
      <w:iCs/>
      <w:kern w:val="22"/>
      <w:sz w:val="20"/>
      <w:szCs w:val="20"/>
      <w:lang w:eastAsia="ru-RU"/>
    </w:rPr>
  </w:style>
  <w:style w:type="paragraph" w:customStyle="1" w:styleId="2">
    <w:name w:val="Мой список2"/>
    <w:next w:val="Normal"/>
    <w:qFormat/>
    <w:rsid w:val="00A35255"/>
    <w:pPr>
      <w:numPr>
        <w:numId w:val="10"/>
      </w:numPr>
      <w:tabs>
        <w:tab w:val="left" w:pos="709"/>
      </w:tabs>
      <w:spacing w:before="60" w:after="0" w:line="240" w:lineRule="auto"/>
      <w:ind w:left="709" w:hanging="35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SubtleEmphasis">
    <w:name w:val="Subtle Emphasis"/>
    <w:basedOn w:val="DefaultParagraphFont"/>
    <w:uiPriority w:val="19"/>
    <w:qFormat/>
    <w:rsid w:val="00373A72"/>
    <w:rPr>
      <w:i/>
      <w:iCs/>
      <w:color w:val="404040" w:themeColor="text1" w:themeTint="B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3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color w:val="auto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335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103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Лопушкова</dc:creator>
  <cp:keywords/>
  <dc:description/>
  <cp:lastModifiedBy>Alpan, Nursulu [AT]</cp:lastModifiedBy>
  <cp:revision>23</cp:revision>
  <cp:lastPrinted>2022-05-26T05:58:00Z</cp:lastPrinted>
  <dcterms:created xsi:type="dcterms:W3CDTF">2025-04-10T12:08:00Z</dcterms:created>
  <dcterms:modified xsi:type="dcterms:W3CDTF">2026-02-20T09:41:00Z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13b463-13fe-4d23-bee6-0f248aba936e_Enabled">
    <vt:lpwstr>true</vt:lpwstr>
  </property>
  <property fmtid="{D5CDD505-2E9C-101B-9397-08002B2CF9AE}" pid="3" name="MSIP_Label_8d13b463-13fe-4d23-bee6-0f248aba936e_SetDate">
    <vt:lpwstr>2022-05-20T05:01:05Z</vt:lpwstr>
  </property>
  <property fmtid="{D5CDD505-2E9C-101B-9397-08002B2CF9AE}" pid="4" name="MSIP_Label_8d13b463-13fe-4d23-bee6-0f248aba936e_Method">
    <vt:lpwstr>Standard</vt:lpwstr>
  </property>
  <property fmtid="{D5CDD505-2E9C-101B-9397-08002B2CF9AE}" pid="5" name="MSIP_Label_8d13b463-13fe-4d23-bee6-0f248aba936e_Name">
    <vt:lpwstr>Internal</vt:lpwstr>
  </property>
  <property fmtid="{D5CDD505-2E9C-101B-9397-08002B2CF9AE}" pid="6" name="MSIP_Label_8d13b463-13fe-4d23-bee6-0f248aba936e_SiteId">
    <vt:lpwstr>eeb11a4c-615f-4481-b09f-327260659e37</vt:lpwstr>
  </property>
  <property fmtid="{D5CDD505-2E9C-101B-9397-08002B2CF9AE}" pid="7" name="MSIP_Label_8d13b463-13fe-4d23-bee6-0f248aba936e_ActionId">
    <vt:lpwstr>f04db315-0209-483d-9b40-8719fb6cc7c0</vt:lpwstr>
  </property>
  <property fmtid="{D5CDD505-2E9C-101B-9397-08002B2CF9AE}" pid="8" name="MSIP_Label_8d13b463-13fe-4d23-bee6-0f248aba936e_ContentBits">
    <vt:lpwstr>0</vt:lpwstr>
  </property>
</Properties>
</file>