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BB34A" w14:textId="77777777" w:rsidR="005E01C4" w:rsidRPr="00CC3468" w:rsidRDefault="005E01C4" w:rsidP="00CC3468">
      <w:pPr>
        <w:spacing w:after="0" w:line="240" w:lineRule="auto"/>
        <w:jc w:val="center"/>
        <w:rPr>
          <w:rFonts w:ascii="Times New Roman" w:hAnsi="Times New Roman" w:cs="Times New Roman"/>
        </w:rPr>
      </w:pPr>
      <w:r w:rsidRPr="00CC3468">
        <w:rPr>
          <w:rFonts w:ascii="Times New Roman" w:hAnsi="Times New Roman" w:cs="Times New Roman"/>
        </w:rPr>
        <w:t>Краткое нетехническое резюме</w:t>
      </w:r>
    </w:p>
    <w:p w14:paraId="6CD9F878" w14:textId="77777777" w:rsidR="00AD1584" w:rsidRPr="00CC3468" w:rsidRDefault="00AD1584" w:rsidP="00CC3468">
      <w:pPr>
        <w:spacing w:after="0" w:line="240" w:lineRule="auto"/>
        <w:jc w:val="center"/>
        <w:rPr>
          <w:rFonts w:ascii="Times New Roman" w:hAnsi="Times New Roman" w:cs="Times New Roman"/>
        </w:rPr>
      </w:pPr>
    </w:p>
    <w:tbl>
      <w:tblPr>
        <w:tblStyle w:val="aa"/>
        <w:tblW w:w="0" w:type="auto"/>
        <w:tblLayout w:type="fixed"/>
        <w:tblLook w:val="04A0" w:firstRow="1" w:lastRow="0" w:firstColumn="1" w:lastColumn="0" w:noHBand="0" w:noVBand="1"/>
      </w:tblPr>
      <w:tblGrid>
        <w:gridCol w:w="4248"/>
        <w:gridCol w:w="10595"/>
      </w:tblGrid>
      <w:tr w:rsidR="002C1B8A" w:rsidRPr="00CC3468" w14:paraId="73489709" w14:textId="77777777" w:rsidTr="00A93B9C">
        <w:tc>
          <w:tcPr>
            <w:tcW w:w="4248" w:type="dxa"/>
          </w:tcPr>
          <w:p w14:paraId="011E0497"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1) описание предполагаемого места осуществления намечаемой деятельности, план с изображением его границ</w:t>
            </w:r>
          </w:p>
        </w:tc>
        <w:tc>
          <w:tcPr>
            <w:tcW w:w="10595" w:type="dxa"/>
          </w:tcPr>
          <w:p w14:paraId="2AAABE05" w14:textId="61BE33BE" w:rsidR="002F76DA" w:rsidRPr="00A06281" w:rsidRDefault="00044B0C" w:rsidP="0074493E">
            <w:pPr>
              <w:keepNext/>
              <w:keepLines/>
              <w:tabs>
                <w:tab w:val="left" w:pos="1080"/>
              </w:tabs>
              <w:jc w:val="both"/>
              <w:rPr>
                <w:rFonts w:ascii="Times New Roman" w:hAnsi="Times New Roman" w:cs="Times New Roman"/>
              </w:rPr>
            </w:pPr>
            <w:r w:rsidRPr="00A06281">
              <w:rPr>
                <w:rFonts w:ascii="Times New Roman" w:hAnsi="Times New Roman" w:cs="Times New Roman"/>
              </w:rPr>
              <w:t>ТОО «</w:t>
            </w:r>
            <w:proofErr w:type="spellStart"/>
            <w:r w:rsidRPr="00A06281">
              <w:rPr>
                <w:rFonts w:ascii="Times New Roman" w:hAnsi="Times New Roman" w:cs="Times New Roman"/>
              </w:rPr>
              <w:t>ТетисАралГаз</w:t>
            </w:r>
            <w:proofErr w:type="spellEnd"/>
            <w:r w:rsidRPr="00A06281">
              <w:rPr>
                <w:rFonts w:ascii="Times New Roman" w:hAnsi="Times New Roman" w:cs="Times New Roman"/>
              </w:rPr>
              <w:t>» является недропользователем газов</w:t>
            </w:r>
            <w:r w:rsidR="00CC3468" w:rsidRPr="00A06281">
              <w:rPr>
                <w:rFonts w:ascii="Times New Roman" w:hAnsi="Times New Roman" w:cs="Times New Roman"/>
              </w:rPr>
              <w:t>ых</w:t>
            </w:r>
            <w:r w:rsidRPr="00A06281">
              <w:rPr>
                <w:rFonts w:ascii="Times New Roman" w:hAnsi="Times New Roman" w:cs="Times New Roman"/>
              </w:rPr>
              <w:t xml:space="preserve"> месторождени</w:t>
            </w:r>
            <w:r w:rsidR="00CC3468" w:rsidRPr="00A06281">
              <w:rPr>
                <w:rFonts w:ascii="Times New Roman" w:hAnsi="Times New Roman" w:cs="Times New Roman"/>
              </w:rPr>
              <w:t>й</w:t>
            </w:r>
            <w:r w:rsidRPr="00A06281">
              <w:rPr>
                <w:rFonts w:ascii="Times New Roman" w:hAnsi="Times New Roman" w:cs="Times New Roman"/>
              </w:rPr>
              <w:t xml:space="preserve"> </w:t>
            </w:r>
            <w:proofErr w:type="spellStart"/>
            <w:r w:rsidRPr="00A06281">
              <w:rPr>
                <w:rFonts w:ascii="Times New Roman" w:hAnsi="Times New Roman" w:cs="Times New Roman"/>
              </w:rPr>
              <w:t>Аккулк</w:t>
            </w:r>
            <w:r w:rsidR="00CC3468" w:rsidRPr="00A06281">
              <w:rPr>
                <w:rFonts w:ascii="Times New Roman" w:hAnsi="Times New Roman" w:cs="Times New Roman"/>
              </w:rPr>
              <w:t>а</w:t>
            </w:r>
            <w:proofErr w:type="spellEnd"/>
            <w:r w:rsidRPr="00A06281">
              <w:rPr>
                <w:rFonts w:ascii="Times New Roman" w:hAnsi="Times New Roman" w:cs="Times New Roman"/>
              </w:rPr>
              <w:t xml:space="preserve"> </w:t>
            </w:r>
            <w:r w:rsidR="00CC3468" w:rsidRPr="00A06281">
              <w:rPr>
                <w:rFonts w:ascii="Times New Roman" w:hAnsi="Times New Roman" w:cs="Times New Roman"/>
              </w:rPr>
              <w:t>(к</w:t>
            </w:r>
            <w:r w:rsidRPr="00A06281">
              <w:rPr>
                <w:rFonts w:ascii="Times New Roman" w:hAnsi="Times New Roman" w:cs="Times New Roman"/>
              </w:rPr>
              <w:t xml:space="preserve">онтракт на </w:t>
            </w:r>
            <w:r w:rsidR="00CC3468" w:rsidRPr="00A06281">
              <w:rPr>
                <w:rFonts w:ascii="Times New Roman" w:hAnsi="Times New Roman" w:cs="Times New Roman"/>
              </w:rPr>
              <w:t>н</w:t>
            </w:r>
            <w:r w:rsidRPr="00A06281">
              <w:rPr>
                <w:rFonts w:ascii="Times New Roman" w:hAnsi="Times New Roman" w:cs="Times New Roman"/>
              </w:rPr>
              <w:t>едропользование №3496</w:t>
            </w:r>
            <w:r w:rsidR="00CC3468" w:rsidRPr="00A06281">
              <w:rPr>
                <w:rFonts w:ascii="Times New Roman" w:hAnsi="Times New Roman" w:cs="Times New Roman"/>
              </w:rPr>
              <w:t>)</w:t>
            </w:r>
            <w:r w:rsidRPr="00A06281">
              <w:rPr>
                <w:rFonts w:ascii="Times New Roman" w:hAnsi="Times New Roman" w:cs="Times New Roman"/>
              </w:rPr>
              <w:t xml:space="preserve"> и </w:t>
            </w:r>
            <w:proofErr w:type="spellStart"/>
            <w:r w:rsidRPr="00A06281">
              <w:rPr>
                <w:rFonts w:ascii="Times New Roman" w:hAnsi="Times New Roman" w:cs="Times New Roman"/>
              </w:rPr>
              <w:t>Кызылой</w:t>
            </w:r>
            <w:proofErr w:type="spellEnd"/>
            <w:r w:rsidRPr="00A06281">
              <w:rPr>
                <w:rFonts w:ascii="Times New Roman" w:hAnsi="Times New Roman" w:cs="Times New Roman"/>
              </w:rPr>
              <w:t xml:space="preserve"> </w:t>
            </w:r>
            <w:r w:rsidR="00CC3468" w:rsidRPr="00A06281">
              <w:rPr>
                <w:rFonts w:ascii="Times New Roman" w:hAnsi="Times New Roman" w:cs="Times New Roman"/>
              </w:rPr>
              <w:t>(контракт на недропользование №1734)</w:t>
            </w:r>
            <w:r w:rsidR="00441295" w:rsidRPr="00A06281">
              <w:rPr>
                <w:rFonts w:ascii="Times New Roman" w:hAnsi="Times New Roman" w:cs="Times New Roman"/>
                <w:color w:val="FF0000"/>
              </w:rPr>
              <w:t xml:space="preserve">. </w:t>
            </w:r>
            <w:r w:rsidRPr="00A06281">
              <w:rPr>
                <w:rFonts w:ascii="Times New Roman" w:hAnsi="Times New Roman" w:cs="Times New Roman"/>
              </w:rPr>
              <w:t>Основным направлени</w:t>
            </w:r>
            <w:r w:rsidR="00CC3468" w:rsidRPr="00A06281">
              <w:rPr>
                <w:rFonts w:ascii="Times New Roman" w:hAnsi="Times New Roman" w:cs="Times New Roman"/>
              </w:rPr>
              <w:t>ем</w:t>
            </w:r>
            <w:r w:rsidRPr="00A06281">
              <w:rPr>
                <w:rFonts w:ascii="Times New Roman" w:hAnsi="Times New Roman" w:cs="Times New Roman"/>
              </w:rPr>
              <w:t xml:space="preserve"> деятельности «</w:t>
            </w:r>
            <w:proofErr w:type="spellStart"/>
            <w:r w:rsidRPr="00A06281">
              <w:rPr>
                <w:rFonts w:ascii="Times New Roman" w:hAnsi="Times New Roman" w:cs="Times New Roman"/>
              </w:rPr>
              <w:t>ТетисАралГаз</w:t>
            </w:r>
            <w:proofErr w:type="spellEnd"/>
            <w:r w:rsidRPr="00A06281">
              <w:rPr>
                <w:rFonts w:ascii="Times New Roman" w:hAnsi="Times New Roman" w:cs="Times New Roman"/>
              </w:rPr>
              <w:t>» являются: поиски, разведка и добыча углеводородного сырья.</w:t>
            </w:r>
            <w:r w:rsidR="00A06281" w:rsidRPr="00A06281">
              <w:rPr>
                <w:rFonts w:ascii="Times New Roman" w:hAnsi="Times New Roman" w:cs="Times New Roman"/>
              </w:rPr>
              <w:t xml:space="preserve"> В 2026-2027гг. планируется обустройство новых газовых скважин на месторождении «</w:t>
            </w:r>
            <w:proofErr w:type="spellStart"/>
            <w:r w:rsidR="00A06281" w:rsidRPr="00A06281">
              <w:rPr>
                <w:rFonts w:ascii="Times New Roman" w:hAnsi="Times New Roman" w:cs="Times New Roman"/>
              </w:rPr>
              <w:t>Аккулка</w:t>
            </w:r>
            <w:proofErr w:type="spellEnd"/>
            <w:r w:rsidR="00A06281" w:rsidRPr="00A06281">
              <w:rPr>
                <w:rFonts w:ascii="Times New Roman" w:hAnsi="Times New Roman" w:cs="Times New Roman"/>
              </w:rPr>
              <w:t>» в Актюбинской области.</w:t>
            </w:r>
          </w:p>
        </w:tc>
      </w:tr>
      <w:tr w:rsidR="002C1B8A" w:rsidRPr="00CC3468" w14:paraId="265445CB" w14:textId="77777777" w:rsidTr="00A93B9C">
        <w:tc>
          <w:tcPr>
            <w:tcW w:w="4248" w:type="dxa"/>
          </w:tcPr>
          <w:p w14:paraId="42D73093"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tc>
        <w:tc>
          <w:tcPr>
            <w:tcW w:w="10595" w:type="dxa"/>
          </w:tcPr>
          <w:p w14:paraId="25D3E826" w14:textId="5D8B097A" w:rsidR="00044B0C" w:rsidRPr="00CC3468" w:rsidRDefault="00044B0C" w:rsidP="0074493E">
            <w:pPr>
              <w:jc w:val="both"/>
              <w:rPr>
                <w:rFonts w:ascii="Times New Roman" w:hAnsi="Times New Roman" w:cs="Times New Roman"/>
              </w:rPr>
            </w:pPr>
            <w:r w:rsidRPr="00CC3468">
              <w:rPr>
                <w:rFonts w:ascii="Times New Roman" w:hAnsi="Times New Roman" w:cs="Times New Roman"/>
              </w:rPr>
              <w:t>ТОО «</w:t>
            </w:r>
            <w:proofErr w:type="spellStart"/>
            <w:r w:rsidRPr="00CC3468">
              <w:rPr>
                <w:rFonts w:ascii="Times New Roman" w:hAnsi="Times New Roman" w:cs="Times New Roman"/>
              </w:rPr>
              <w:t>ТетисАралГаз</w:t>
            </w:r>
            <w:proofErr w:type="spellEnd"/>
            <w:r w:rsidRPr="00CC3468">
              <w:rPr>
                <w:rFonts w:ascii="Times New Roman" w:hAnsi="Times New Roman" w:cs="Times New Roman"/>
              </w:rPr>
              <w:t>» является действующим предприятием. Карта района расположения лицензионного участка ТОО «</w:t>
            </w:r>
            <w:proofErr w:type="spellStart"/>
            <w:r w:rsidRPr="00CC3468">
              <w:rPr>
                <w:rFonts w:ascii="Times New Roman" w:hAnsi="Times New Roman" w:cs="Times New Roman"/>
              </w:rPr>
              <w:t>ТетисАралГаз</w:t>
            </w:r>
            <w:proofErr w:type="spellEnd"/>
            <w:r w:rsidRPr="00CC3468">
              <w:rPr>
                <w:rFonts w:ascii="Times New Roman" w:hAnsi="Times New Roman" w:cs="Times New Roman"/>
              </w:rPr>
              <w:t xml:space="preserve">» с геологическими отводами - </w:t>
            </w:r>
            <w:proofErr w:type="spellStart"/>
            <w:r w:rsidRPr="00CC3468">
              <w:rPr>
                <w:rFonts w:ascii="Times New Roman" w:hAnsi="Times New Roman" w:cs="Times New Roman"/>
              </w:rPr>
              <w:t>Аккулковская</w:t>
            </w:r>
            <w:proofErr w:type="spellEnd"/>
            <w:r w:rsidRPr="00CC3468">
              <w:rPr>
                <w:rFonts w:ascii="Times New Roman" w:hAnsi="Times New Roman" w:cs="Times New Roman"/>
              </w:rPr>
              <w:t xml:space="preserve"> нефтегазоносная площадь (фиолетовый контур), месторождение газа </w:t>
            </w:r>
            <w:proofErr w:type="spellStart"/>
            <w:r w:rsidRPr="00CC3468">
              <w:rPr>
                <w:rFonts w:ascii="Times New Roman" w:hAnsi="Times New Roman" w:cs="Times New Roman"/>
              </w:rPr>
              <w:t>Аккулковское</w:t>
            </w:r>
            <w:proofErr w:type="spellEnd"/>
            <w:r w:rsidRPr="00CC3468">
              <w:rPr>
                <w:rFonts w:ascii="Times New Roman" w:hAnsi="Times New Roman" w:cs="Times New Roman"/>
              </w:rPr>
              <w:t xml:space="preserve"> (желтый контур) и месторождение газа </w:t>
            </w:r>
            <w:proofErr w:type="spellStart"/>
            <w:r w:rsidRPr="00CC3468">
              <w:rPr>
                <w:rFonts w:ascii="Times New Roman" w:hAnsi="Times New Roman" w:cs="Times New Roman"/>
              </w:rPr>
              <w:t>Кызылой</w:t>
            </w:r>
            <w:proofErr w:type="spellEnd"/>
            <w:r w:rsidRPr="00CC3468">
              <w:rPr>
                <w:rFonts w:ascii="Times New Roman" w:hAnsi="Times New Roman" w:cs="Times New Roman"/>
              </w:rPr>
              <w:t xml:space="preserve"> (голубой контур) представлена в проекте. Количество площадок представлено несколькими территориями: </w:t>
            </w:r>
            <w:proofErr w:type="spellStart"/>
            <w:r w:rsidRPr="00CC3468">
              <w:rPr>
                <w:rFonts w:ascii="Times New Roman" w:hAnsi="Times New Roman" w:cs="Times New Roman"/>
              </w:rPr>
              <w:t>Аккулковская</w:t>
            </w:r>
            <w:proofErr w:type="spellEnd"/>
            <w:r w:rsidRPr="00CC3468">
              <w:rPr>
                <w:rFonts w:ascii="Times New Roman" w:hAnsi="Times New Roman" w:cs="Times New Roman"/>
              </w:rPr>
              <w:t xml:space="preserve"> нефтегазоносная площадь включает месторождения </w:t>
            </w:r>
            <w:proofErr w:type="spellStart"/>
            <w:r w:rsidRPr="00CC3468">
              <w:rPr>
                <w:rFonts w:ascii="Times New Roman" w:hAnsi="Times New Roman" w:cs="Times New Roman"/>
              </w:rPr>
              <w:t>Аккулковское</w:t>
            </w:r>
            <w:proofErr w:type="spellEnd"/>
            <w:r w:rsidRPr="00CC3468">
              <w:rPr>
                <w:rFonts w:ascii="Times New Roman" w:hAnsi="Times New Roman" w:cs="Times New Roman"/>
              </w:rPr>
              <w:t xml:space="preserve"> и </w:t>
            </w:r>
            <w:proofErr w:type="spellStart"/>
            <w:r w:rsidRPr="00CC3468">
              <w:rPr>
                <w:rFonts w:ascii="Times New Roman" w:hAnsi="Times New Roman" w:cs="Times New Roman"/>
              </w:rPr>
              <w:t>Кызылой</w:t>
            </w:r>
            <w:proofErr w:type="spellEnd"/>
            <w:r w:rsidRPr="00CC3468">
              <w:rPr>
                <w:rFonts w:ascii="Times New Roman" w:hAnsi="Times New Roman" w:cs="Times New Roman"/>
              </w:rPr>
              <w:t xml:space="preserve">. </w:t>
            </w:r>
          </w:p>
          <w:p w14:paraId="7E50C0AC" w14:textId="0EAF97B4" w:rsidR="00441295" w:rsidRPr="00CC3468" w:rsidRDefault="00044B0C" w:rsidP="0074493E">
            <w:pPr>
              <w:jc w:val="both"/>
              <w:rPr>
                <w:rFonts w:ascii="Times New Roman" w:hAnsi="Times New Roman" w:cs="Times New Roman"/>
              </w:rPr>
            </w:pPr>
            <w:r w:rsidRPr="00CC3468">
              <w:rPr>
                <w:rFonts w:ascii="Times New Roman" w:hAnsi="Times New Roman" w:cs="Times New Roman"/>
              </w:rPr>
              <w:t xml:space="preserve">Ближайший населенный пункт поселок </w:t>
            </w:r>
            <w:proofErr w:type="spellStart"/>
            <w:r w:rsidRPr="00CC3468">
              <w:rPr>
                <w:rFonts w:ascii="Times New Roman" w:hAnsi="Times New Roman" w:cs="Times New Roman"/>
              </w:rPr>
              <w:t>Бозой</w:t>
            </w:r>
            <w:proofErr w:type="spellEnd"/>
            <w:r w:rsidRPr="00CC3468">
              <w:rPr>
                <w:rFonts w:ascii="Times New Roman" w:hAnsi="Times New Roman" w:cs="Times New Roman"/>
              </w:rPr>
              <w:t xml:space="preserve"> расположен в 23 км к северу от площадки </w:t>
            </w:r>
            <w:r w:rsidR="00CC3468" w:rsidRPr="00CC3468">
              <w:rPr>
                <w:rFonts w:ascii="Times New Roman" w:hAnsi="Times New Roman" w:cs="Times New Roman"/>
              </w:rPr>
              <w:t>ДКС</w:t>
            </w:r>
            <w:r w:rsidRPr="00CC3468">
              <w:rPr>
                <w:rFonts w:ascii="Times New Roman" w:hAnsi="Times New Roman" w:cs="Times New Roman"/>
              </w:rPr>
              <w:t>. Областной центр г. Актобе расположен в 450 км также к северу. Ближайшая железнодорожная станция - г. Шалкар - от контрактной территории расположена в 212 км.</w:t>
            </w:r>
            <w:r w:rsidR="00CC3468">
              <w:rPr>
                <w:rFonts w:ascii="Times New Roman" w:hAnsi="Times New Roman" w:cs="Times New Roman"/>
              </w:rPr>
              <w:t xml:space="preserve"> </w:t>
            </w:r>
            <w:r w:rsidR="00441295" w:rsidRPr="00CC3468">
              <w:rPr>
                <w:rStyle w:val="FontStyle102"/>
                <w:sz w:val="22"/>
                <w:szCs w:val="22"/>
              </w:rPr>
              <w:t>Производственная база компании ТОО «</w:t>
            </w:r>
            <w:proofErr w:type="spellStart"/>
            <w:r w:rsidR="00441295" w:rsidRPr="00CC3468">
              <w:rPr>
                <w:rStyle w:val="FontStyle102"/>
                <w:sz w:val="22"/>
                <w:szCs w:val="22"/>
              </w:rPr>
              <w:t>ТетисАралГаз</w:t>
            </w:r>
            <w:proofErr w:type="spellEnd"/>
            <w:r w:rsidR="00441295" w:rsidRPr="00CC3468">
              <w:rPr>
                <w:rStyle w:val="FontStyle102"/>
                <w:sz w:val="22"/>
                <w:szCs w:val="22"/>
              </w:rPr>
              <w:t xml:space="preserve">» расположена в поселке </w:t>
            </w:r>
            <w:proofErr w:type="spellStart"/>
            <w:r w:rsidR="00441295" w:rsidRPr="00CC3468">
              <w:rPr>
                <w:rStyle w:val="FontStyle102"/>
                <w:sz w:val="22"/>
                <w:szCs w:val="22"/>
              </w:rPr>
              <w:t>Бозой</w:t>
            </w:r>
            <w:proofErr w:type="spellEnd"/>
            <w:r w:rsidR="00441295" w:rsidRPr="00CC3468">
              <w:rPr>
                <w:rStyle w:val="FontStyle102"/>
                <w:sz w:val="22"/>
                <w:szCs w:val="22"/>
              </w:rPr>
              <w:t>.</w:t>
            </w:r>
          </w:p>
          <w:p w14:paraId="04B4C773" w14:textId="4271FA96" w:rsidR="00A93B9C" w:rsidRPr="00CC3468" w:rsidRDefault="00441295" w:rsidP="0074493E">
            <w:pPr>
              <w:jc w:val="both"/>
              <w:rPr>
                <w:rFonts w:ascii="Times New Roman" w:hAnsi="Times New Roman" w:cs="Times New Roman"/>
                <w:color w:val="FF0000"/>
              </w:rPr>
            </w:pPr>
            <w:r w:rsidRPr="00CC3468">
              <w:rPr>
                <w:rFonts w:ascii="Times New Roman" w:hAnsi="Times New Roman" w:cs="Times New Roman"/>
              </w:rPr>
              <w:t>На территории месторождения отсутствуют особо охраняемые природные территории (ООПТ). Непосредственно на территории проведения работ древние памятники археологии, истории и культуры отсутствуют. Рассматриваемый объект находится за границами водоохранных зон и полос поверхностных водоемов.</w:t>
            </w:r>
          </w:p>
        </w:tc>
      </w:tr>
      <w:tr w:rsidR="002C1B8A" w:rsidRPr="00CC3468" w14:paraId="6ED06618" w14:textId="77777777" w:rsidTr="00A93B9C">
        <w:tc>
          <w:tcPr>
            <w:tcW w:w="4248" w:type="dxa"/>
          </w:tcPr>
          <w:p w14:paraId="0A064D5F"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3) наименование инициатора намечаемой деятельности, его контактные данные</w:t>
            </w:r>
          </w:p>
        </w:tc>
        <w:tc>
          <w:tcPr>
            <w:tcW w:w="10595" w:type="dxa"/>
          </w:tcPr>
          <w:p w14:paraId="2ED2FA13" w14:textId="79E81ED3" w:rsidR="008055ED" w:rsidRPr="00CC3468" w:rsidRDefault="00A93B9C" w:rsidP="0074493E">
            <w:pPr>
              <w:pStyle w:val="a8"/>
              <w:tabs>
                <w:tab w:val="left" w:pos="284"/>
              </w:tabs>
              <w:spacing w:after="0"/>
              <w:jc w:val="both"/>
              <w:rPr>
                <w:rFonts w:ascii="Times New Roman" w:hAnsi="Times New Roman" w:cs="Times New Roman"/>
                <w:iCs/>
                <w:sz w:val="22"/>
              </w:rPr>
            </w:pPr>
            <w:r w:rsidRPr="00CC3468">
              <w:rPr>
                <w:rFonts w:ascii="Times New Roman" w:hAnsi="Times New Roman" w:cs="Times New Roman"/>
                <w:iCs/>
                <w:sz w:val="22"/>
              </w:rPr>
              <w:t>Товарищество с ограниченной ответственностью «</w:t>
            </w:r>
            <w:proofErr w:type="spellStart"/>
            <w:r w:rsidR="00441295" w:rsidRPr="00CC3468">
              <w:rPr>
                <w:rFonts w:ascii="Times New Roman" w:hAnsi="Times New Roman" w:cs="Times New Roman"/>
                <w:sz w:val="22"/>
              </w:rPr>
              <w:t>ТетисАралГаз</w:t>
            </w:r>
            <w:proofErr w:type="spellEnd"/>
            <w:r w:rsidRPr="00CC3468">
              <w:rPr>
                <w:rFonts w:ascii="Times New Roman" w:hAnsi="Times New Roman" w:cs="Times New Roman"/>
                <w:iCs/>
                <w:sz w:val="22"/>
              </w:rPr>
              <w:t xml:space="preserve">», 030000, </w:t>
            </w:r>
            <w:r w:rsidR="002C1B8A" w:rsidRPr="00CC3468">
              <w:rPr>
                <w:rFonts w:ascii="Times New Roman" w:hAnsi="Times New Roman" w:cs="Times New Roman"/>
                <w:iCs/>
                <w:sz w:val="22"/>
              </w:rPr>
              <w:t>РК</w:t>
            </w:r>
            <w:r w:rsidRPr="00CC3468">
              <w:rPr>
                <w:rFonts w:ascii="Times New Roman" w:hAnsi="Times New Roman" w:cs="Times New Roman"/>
                <w:iCs/>
                <w:sz w:val="22"/>
              </w:rPr>
              <w:t xml:space="preserve">, Актюбинская область, г. Актобе, район Астана, улица </w:t>
            </w:r>
            <w:proofErr w:type="spellStart"/>
            <w:r w:rsidRPr="00CC3468">
              <w:rPr>
                <w:rFonts w:ascii="Times New Roman" w:hAnsi="Times New Roman" w:cs="Times New Roman"/>
                <w:iCs/>
                <w:sz w:val="22"/>
              </w:rPr>
              <w:t>Бокенбай</w:t>
            </w:r>
            <w:proofErr w:type="spellEnd"/>
            <w:r w:rsidRPr="00CC3468">
              <w:rPr>
                <w:rFonts w:ascii="Times New Roman" w:hAnsi="Times New Roman" w:cs="Times New Roman"/>
                <w:iCs/>
                <w:sz w:val="22"/>
              </w:rPr>
              <w:t xml:space="preserve"> Батыра,</w:t>
            </w:r>
            <w:r w:rsidR="002C1B8A" w:rsidRPr="00CC3468">
              <w:rPr>
                <w:rFonts w:ascii="Times New Roman" w:hAnsi="Times New Roman" w:cs="Times New Roman"/>
                <w:iCs/>
                <w:sz w:val="22"/>
              </w:rPr>
              <w:t xml:space="preserve"> </w:t>
            </w:r>
            <w:r w:rsidRPr="00CC3468">
              <w:rPr>
                <w:rFonts w:ascii="Times New Roman" w:hAnsi="Times New Roman" w:cs="Times New Roman"/>
                <w:iCs/>
                <w:sz w:val="22"/>
              </w:rPr>
              <w:t xml:space="preserve">2,  тел.:+7(7132)41 66 20,  </w:t>
            </w:r>
            <w:hyperlink r:id="rId5" w:history="1">
              <w:r w:rsidRPr="00CC3468">
                <w:rPr>
                  <w:rStyle w:val="a6"/>
                  <w:rFonts w:ascii="Times New Roman" w:hAnsi="Times New Roman" w:cs="Times New Roman"/>
                  <w:iCs/>
                  <w:color w:val="auto"/>
                  <w:sz w:val="22"/>
                </w:rPr>
                <w:t>tethys@tpl.kz</w:t>
              </w:r>
            </w:hyperlink>
            <w:r w:rsidRPr="00CC3468">
              <w:rPr>
                <w:rFonts w:ascii="Times New Roman" w:hAnsi="Times New Roman" w:cs="Times New Roman"/>
                <w:iCs/>
                <w:sz w:val="22"/>
              </w:rPr>
              <w:t>.</w:t>
            </w:r>
          </w:p>
        </w:tc>
      </w:tr>
      <w:tr w:rsidR="002C1B8A" w:rsidRPr="00CC3468" w14:paraId="73A5003F" w14:textId="77777777" w:rsidTr="00A93B9C">
        <w:tc>
          <w:tcPr>
            <w:tcW w:w="4248" w:type="dxa"/>
          </w:tcPr>
          <w:p w14:paraId="4BE99397"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4) краткое описание намечаемой деятельности</w:t>
            </w:r>
          </w:p>
        </w:tc>
        <w:tc>
          <w:tcPr>
            <w:tcW w:w="10595" w:type="dxa"/>
          </w:tcPr>
          <w:p w14:paraId="14936FF8" w14:textId="183F03B1" w:rsidR="00A06281" w:rsidRPr="009E036B" w:rsidRDefault="00441295" w:rsidP="009E036B">
            <w:pPr>
              <w:jc w:val="both"/>
              <w:rPr>
                <w:rFonts w:ascii="Times New Roman" w:hAnsi="Times New Roman" w:cs="Times New Roman"/>
              </w:rPr>
            </w:pPr>
            <w:r w:rsidRPr="009E036B">
              <w:rPr>
                <w:rFonts w:ascii="Times New Roman" w:hAnsi="Times New Roman" w:cs="Times New Roman"/>
              </w:rPr>
              <w:t>Проект</w:t>
            </w:r>
            <w:r w:rsidR="00A06281" w:rsidRPr="009E036B">
              <w:rPr>
                <w:rFonts w:ascii="Times New Roman" w:hAnsi="Times New Roman" w:cs="Times New Roman"/>
              </w:rPr>
              <w:t xml:space="preserve"> </w:t>
            </w:r>
            <w:r w:rsidR="002C1B8A" w:rsidRPr="009E036B">
              <w:rPr>
                <w:rFonts w:ascii="Times New Roman" w:hAnsi="Times New Roman" w:cs="Times New Roman"/>
              </w:rPr>
              <w:t>НДВ</w:t>
            </w:r>
            <w:r w:rsidRPr="009E036B">
              <w:rPr>
                <w:rFonts w:ascii="Times New Roman" w:hAnsi="Times New Roman" w:cs="Times New Roman"/>
              </w:rPr>
              <w:t xml:space="preserve"> загрязняющих веществ разработан для </w:t>
            </w:r>
            <w:r w:rsidR="00F83ADC" w:rsidRPr="009E036B">
              <w:rPr>
                <w:rFonts w:ascii="Times New Roman" w:hAnsi="Times New Roman" w:cs="Times New Roman"/>
              </w:rPr>
              <w:t xml:space="preserve">существующих </w:t>
            </w:r>
            <w:r w:rsidRPr="009E036B">
              <w:rPr>
                <w:rFonts w:ascii="Times New Roman" w:hAnsi="Times New Roman" w:cs="Times New Roman"/>
              </w:rPr>
              <w:t xml:space="preserve">объектов месторождения газа </w:t>
            </w:r>
            <w:proofErr w:type="spellStart"/>
            <w:r w:rsidRPr="009E036B">
              <w:rPr>
                <w:rFonts w:ascii="Times New Roman" w:hAnsi="Times New Roman" w:cs="Times New Roman"/>
              </w:rPr>
              <w:t>Аккулк</w:t>
            </w:r>
            <w:r w:rsidR="00044B0C" w:rsidRPr="009E036B">
              <w:rPr>
                <w:rFonts w:ascii="Times New Roman" w:hAnsi="Times New Roman" w:cs="Times New Roman"/>
              </w:rPr>
              <w:t>а</w:t>
            </w:r>
            <w:proofErr w:type="spellEnd"/>
            <w:r w:rsidR="00044B0C" w:rsidRPr="009E036B">
              <w:rPr>
                <w:rFonts w:ascii="Times New Roman" w:hAnsi="Times New Roman" w:cs="Times New Roman"/>
              </w:rPr>
              <w:t xml:space="preserve"> и </w:t>
            </w:r>
            <w:proofErr w:type="spellStart"/>
            <w:r w:rsidR="00044B0C" w:rsidRPr="009E036B">
              <w:rPr>
                <w:rFonts w:ascii="Times New Roman" w:hAnsi="Times New Roman" w:cs="Times New Roman"/>
              </w:rPr>
              <w:t>Кызылой</w:t>
            </w:r>
            <w:proofErr w:type="spellEnd"/>
            <w:r w:rsidRPr="009E036B">
              <w:rPr>
                <w:rFonts w:ascii="Times New Roman" w:hAnsi="Times New Roman" w:cs="Times New Roman"/>
              </w:rPr>
              <w:t xml:space="preserve"> ТОО «</w:t>
            </w:r>
            <w:proofErr w:type="spellStart"/>
            <w:r w:rsidRPr="009E036B">
              <w:rPr>
                <w:rFonts w:ascii="Times New Roman" w:hAnsi="Times New Roman" w:cs="Times New Roman"/>
              </w:rPr>
              <w:t>ТетисАралГаз</w:t>
            </w:r>
            <w:proofErr w:type="spellEnd"/>
            <w:r w:rsidRPr="009E036B">
              <w:rPr>
                <w:rFonts w:ascii="Times New Roman" w:hAnsi="Times New Roman" w:cs="Times New Roman"/>
              </w:rPr>
              <w:t>»</w:t>
            </w:r>
            <w:r w:rsidR="00044B0C" w:rsidRPr="009E036B">
              <w:rPr>
                <w:rFonts w:ascii="Times New Roman" w:hAnsi="Times New Roman" w:cs="Times New Roman"/>
              </w:rPr>
              <w:t xml:space="preserve"> </w:t>
            </w:r>
            <w:r w:rsidR="00626470" w:rsidRPr="009E036B">
              <w:rPr>
                <w:rFonts w:ascii="Times New Roman" w:hAnsi="Times New Roman" w:cs="Times New Roman"/>
              </w:rPr>
              <w:t>с целью получения экологического разрешения на 2026-2029гг. </w:t>
            </w:r>
          </w:p>
          <w:p w14:paraId="1842E93F" w14:textId="197D20C4" w:rsidR="008055ED" w:rsidRPr="009E036B" w:rsidRDefault="00F83ADC" w:rsidP="009E036B">
            <w:pPr>
              <w:jc w:val="both"/>
              <w:rPr>
                <w:rFonts w:ascii="Times New Roman" w:hAnsi="Times New Roman" w:cs="Times New Roman"/>
              </w:rPr>
            </w:pPr>
            <w:r w:rsidRPr="009E036B">
              <w:rPr>
                <w:rFonts w:ascii="Times New Roman" w:hAnsi="Times New Roman" w:cs="Times New Roman"/>
              </w:rPr>
              <w:t>В 2026-2027гг. компания планирует обустройство скважин АКД-12, АКК-21,28,29</w:t>
            </w:r>
            <w:r w:rsidR="00F91185">
              <w:rPr>
                <w:rFonts w:ascii="Times New Roman" w:hAnsi="Times New Roman" w:cs="Times New Roman"/>
              </w:rPr>
              <w:t xml:space="preserve"> </w:t>
            </w:r>
            <w:r w:rsidR="00F91185" w:rsidRPr="009E036B">
              <w:rPr>
                <w:rFonts w:ascii="Times New Roman" w:hAnsi="Times New Roman" w:cs="Times New Roman"/>
              </w:rPr>
              <w:t xml:space="preserve">месторождения газа </w:t>
            </w:r>
            <w:proofErr w:type="spellStart"/>
            <w:r w:rsidR="00F91185" w:rsidRPr="009E036B">
              <w:rPr>
                <w:rFonts w:ascii="Times New Roman" w:hAnsi="Times New Roman" w:cs="Times New Roman"/>
              </w:rPr>
              <w:t>Аккулка</w:t>
            </w:r>
            <w:proofErr w:type="spellEnd"/>
            <w:r w:rsidR="00F91185">
              <w:rPr>
                <w:rFonts w:ascii="Times New Roman" w:hAnsi="Times New Roman" w:cs="Times New Roman"/>
              </w:rPr>
              <w:t>.</w:t>
            </w:r>
          </w:p>
          <w:p w14:paraId="2EFF729A" w14:textId="77777777" w:rsidR="009E036B" w:rsidRPr="009E036B" w:rsidRDefault="009E036B" w:rsidP="009E036B">
            <w:pPr>
              <w:autoSpaceDE w:val="0"/>
              <w:autoSpaceDN w:val="0"/>
              <w:adjustRightInd w:val="0"/>
              <w:rPr>
                <w:rFonts w:ascii="Times New Roman" w:hAnsi="Times New Roman" w:cs="Times New Roman"/>
                <w:color w:val="000000"/>
              </w:rPr>
            </w:pPr>
            <w:r w:rsidRPr="009E036B">
              <w:rPr>
                <w:rFonts w:ascii="Times New Roman" w:hAnsi="Times New Roman" w:cs="Times New Roman"/>
                <w:color w:val="000000"/>
              </w:rPr>
              <w:t xml:space="preserve">Генеральным планом предусматривается обустройство скважин с полным набором необходимых зданий и сооружений для технологического обеспечения процесса. </w:t>
            </w:r>
          </w:p>
          <w:p w14:paraId="4E13F4C3"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В соответствии с техническим заданием данным проектом предусматривается: </w:t>
            </w:r>
          </w:p>
          <w:p w14:paraId="6EA1AEBC"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1-этап строительства: </w:t>
            </w:r>
          </w:p>
          <w:p w14:paraId="4BB95097"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 Обустройство устьев скважин АКД-12, АКК-21 и АКК-28, </w:t>
            </w:r>
          </w:p>
          <w:p w14:paraId="1F559915"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 Площадка сепараторов СП-1, в составе: </w:t>
            </w:r>
          </w:p>
          <w:p w14:paraId="31DE8782"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o Газовый сепаратор, объемом 8м3 – 2ед.; </w:t>
            </w:r>
          </w:p>
          <w:p w14:paraId="410147A4"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o Дренажная ёмкость ЕП-20, объемом 20м3 – 1ед.; </w:t>
            </w:r>
          </w:p>
          <w:p w14:paraId="69262801"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o Сбросная свеча; </w:t>
            </w:r>
          </w:p>
          <w:p w14:paraId="77D9AEDD"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 Площадка кранового узла, в составе: </w:t>
            </w:r>
          </w:p>
          <w:p w14:paraId="751641D4"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o Крановый узел на врезке в существующий газопровод коллектор; </w:t>
            </w:r>
          </w:p>
          <w:p w14:paraId="71E8516E"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o Площадка для камеры приема очистных устройств; </w:t>
            </w:r>
          </w:p>
          <w:p w14:paraId="7888ED0E"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 Газопроводы шлейфы от скважин АКД-12, АКК-21, АКК-28; </w:t>
            </w:r>
          </w:p>
          <w:p w14:paraId="3C1E031C" w14:textId="1EDDF5F4"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 Коллектор-шлейф от СП-1 до точки врезки. </w:t>
            </w:r>
          </w:p>
          <w:p w14:paraId="666A2DB9"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2-я очередь строительства: </w:t>
            </w:r>
          </w:p>
          <w:p w14:paraId="12690945" w14:textId="77777777" w:rsidR="00522E89" w:rsidRPr="00522E89" w:rsidRDefault="00522E89" w:rsidP="00522E89">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lastRenderedPageBreak/>
              <w:t xml:space="preserve">- Обустройство устьев скважин АКК-29, </w:t>
            </w:r>
          </w:p>
          <w:p w14:paraId="5ACFDED9" w14:textId="6DCDB5CB" w:rsidR="009E036B" w:rsidRPr="00522E89" w:rsidRDefault="00522E89" w:rsidP="00703396">
            <w:pPr>
              <w:autoSpaceDE w:val="0"/>
              <w:autoSpaceDN w:val="0"/>
              <w:adjustRightInd w:val="0"/>
              <w:rPr>
                <w:rFonts w:ascii="Times New Roman" w:hAnsi="Times New Roman" w:cs="Times New Roman"/>
                <w:color w:val="000000"/>
              </w:rPr>
            </w:pPr>
            <w:r w:rsidRPr="00522E89">
              <w:rPr>
                <w:rFonts w:ascii="Times New Roman" w:hAnsi="Times New Roman" w:cs="Times New Roman"/>
                <w:color w:val="000000"/>
              </w:rPr>
              <w:t xml:space="preserve">- Газопровод шлейф от скважины АКК-29. </w:t>
            </w:r>
          </w:p>
        </w:tc>
      </w:tr>
      <w:tr w:rsidR="002C1B8A" w:rsidRPr="00CC3468" w14:paraId="2B3D16DE" w14:textId="77777777" w:rsidTr="00A93B9C">
        <w:tc>
          <w:tcPr>
            <w:tcW w:w="4248" w:type="dxa"/>
          </w:tcPr>
          <w:p w14:paraId="1C0773CA"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lastRenderedPageBreak/>
              <w:t>вид деятельности</w:t>
            </w:r>
          </w:p>
        </w:tc>
        <w:tc>
          <w:tcPr>
            <w:tcW w:w="10595" w:type="dxa"/>
          </w:tcPr>
          <w:p w14:paraId="64F1CC72" w14:textId="426F6D1B" w:rsidR="008055ED" w:rsidRPr="00CC3468" w:rsidRDefault="00044B0C" w:rsidP="0074493E">
            <w:pPr>
              <w:shd w:val="clear" w:color="auto" w:fill="FFFFFF"/>
              <w:jc w:val="both"/>
              <w:rPr>
                <w:rFonts w:ascii="Times New Roman" w:hAnsi="Times New Roman" w:cs="Times New Roman"/>
                <w:lang w:val="kk-KZ"/>
              </w:rPr>
            </w:pPr>
            <w:r w:rsidRPr="00CC3468">
              <w:rPr>
                <w:rFonts w:ascii="Times New Roman" w:hAnsi="Times New Roman" w:cs="Times New Roman"/>
                <w:lang w:val="kk-KZ"/>
              </w:rPr>
              <w:t>Основная деятельность предприятия ТОО «</w:t>
            </w:r>
            <w:proofErr w:type="spellStart"/>
            <w:r w:rsidRPr="00CC3468">
              <w:rPr>
                <w:rFonts w:ascii="Times New Roman" w:hAnsi="Times New Roman" w:cs="Times New Roman"/>
              </w:rPr>
              <w:t>ТетисАралГаз</w:t>
            </w:r>
            <w:proofErr w:type="spellEnd"/>
            <w:r w:rsidRPr="00CC3468">
              <w:rPr>
                <w:rFonts w:ascii="Times New Roman" w:hAnsi="Times New Roman" w:cs="Times New Roman"/>
                <w:lang w:val="kk-KZ"/>
              </w:rPr>
              <w:t xml:space="preserve">» на объектах ДКС, месторождении природного газа Кызылой, Аккулка - </w:t>
            </w:r>
            <w:r w:rsidRPr="00CC3468">
              <w:rPr>
                <w:rFonts w:ascii="Times New Roman" w:hAnsi="Times New Roman" w:cs="Times New Roman"/>
              </w:rPr>
              <w:t xml:space="preserve">добыча, подготовка и транспортировка газа. </w:t>
            </w:r>
          </w:p>
        </w:tc>
      </w:tr>
      <w:tr w:rsidR="002C1B8A" w:rsidRPr="00CC3468" w14:paraId="29C5D2F8" w14:textId="77777777" w:rsidTr="00A93B9C">
        <w:tc>
          <w:tcPr>
            <w:tcW w:w="4248" w:type="dxa"/>
          </w:tcPr>
          <w:p w14:paraId="61A31A3D"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объект, необходимый для ее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tc>
        <w:tc>
          <w:tcPr>
            <w:tcW w:w="10595" w:type="dxa"/>
          </w:tcPr>
          <w:p w14:paraId="7F587E3C" w14:textId="3136E3BF" w:rsidR="00044B0C" w:rsidRPr="00CC3468" w:rsidRDefault="00044B0C" w:rsidP="0074493E">
            <w:pPr>
              <w:tabs>
                <w:tab w:val="left" w:pos="142"/>
              </w:tabs>
              <w:jc w:val="both"/>
              <w:rPr>
                <w:rFonts w:ascii="Times New Roman" w:hAnsi="Times New Roman" w:cs="Times New Roman"/>
              </w:rPr>
            </w:pPr>
            <w:r w:rsidRPr="00CC3468">
              <w:rPr>
                <w:rFonts w:ascii="Times New Roman" w:hAnsi="Times New Roman" w:cs="Times New Roman"/>
              </w:rPr>
              <w:t>В представленн</w:t>
            </w:r>
            <w:r w:rsidR="00453668" w:rsidRPr="00CC3468">
              <w:rPr>
                <w:rFonts w:ascii="Times New Roman" w:hAnsi="Times New Roman" w:cs="Times New Roman"/>
              </w:rPr>
              <w:t>ых</w:t>
            </w:r>
            <w:r w:rsidRPr="00CC3468">
              <w:rPr>
                <w:rFonts w:ascii="Times New Roman" w:hAnsi="Times New Roman" w:cs="Times New Roman"/>
              </w:rPr>
              <w:t xml:space="preserve"> проект</w:t>
            </w:r>
            <w:r w:rsidR="00453668" w:rsidRPr="00CC3468">
              <w:rPr>
                <w:rFonts w:ascii="Times New Roman" w:hAnsi="Times New Roman" w:cs="Times New Roman"/>
              </w:rPr>
              <w:t>ах</w:t>
            </w:r>
            <w:r w:rsidRPr="00CC3468">
              <w:rPr>
                <w:rFonts w:ascii="Times New Roman" w:hAnsi="Times New Roman" w:cs="Times New Roman"/>
              </w:rPr>
              <w:t xml:space="preserve"> определены объемы </w:t>
            </w:r>
            <w:r w:rsidR="00CC3468" w:rsidRPr="00CC3468">
              <w:rPr>
                <w:rFonts w:ascii="Times New Roman" w:hAnsi="Times New Roman" w:cs="Times New Roman"/>
              </w:rPr>
              <w:t>выбросов загрязняющих</w:t>
            </w:r>
            <w:r w:rsidRPr="00CC3468">
              <w:rPr>
                <w:rFonts w:ascii="Times New Roman" w:hAnsi="Times New Roman" w:cs="Times New Roman"/>
              </w:rPr>
              <w:t xml:space="preserve"> веществ, выделяющихся при проведении работ на объектах по добыче газа:</w:t>
            </w:r>
          </w:p>
          <w:p w14:paraId="00EFBADD" w14:textId="77777777" w:rsidR="00044B0C" w:rsidRPr="00CC3468" w:rsidRDefault="00044B0C" w:rsidP="0074493E">
            <w:pPr>
              <w:numPr>
                <w:ilvl w:val="0"/>
                <w:numId w:val="15"/>
              </w:numPr>
              <w:shd w:val="clear" w:color="auto" w:fill="FFFFFF"/>
              <w:tabs>
                <w:tab w:val="left" w:pos="284"/>
              </w:tabs>
              <w:autoSpaceDE w:val="0"/>
              <w:autoSpaceDN w:val="0"/>
              <w:adjustRightInd w:val="0"/>
              <w:ind w:left="0" w:firstLine="0"/>
              <w:jc w:val="both"/>
              <w:rPr>
                <w:rFonts w:ascii="Times New Roman" w:hAnsi="Times New Roman" w:cs="Times New Roman"/>
                <w:bCs/>
              </w:rPr>
            </w:pPr>
            <w:r w:rsidRPr="00CC3468">
              <w:rPr>
                <w:rFonts w:ascii="Times New Roman" w:hAnsi="Times New Roman" w:cs="Times New Roman"/>
                <w:bCs/>
              </w:rPr>
              <w:t xml:space="preserve">эксплуатация м/р газа </w:t>
            </w:r>
            <w:proofErr w:type="spellStart"/>
            <w:r w:rsidRPr="00CC3468">
              <w:rPr>
                <w:rFonts w:ascii="Times New Roman" w:hAnsi="Times New Roman" w:cs="Times New Roman"/>
                <w:bCs/>
              </w:rPr>
              <w:t>Кызылой</w:t>
            </w:r>
            <w:proofErr w:type="spellEnd"/>
          </w:p>
          <w:p w14:paraId="07E05587" w14:textId="77777777" w:rsidR="00044B0C" w:rsidRPr="00CC3468" w:rsidRDefault="00044B0C" w:rsidP="0074493E">
            <w:pPr>
              <w:numPr>
                <w:ilvl w:val="0"/>
                <w:numId w:val="15"/>
              </w:numPr>
              <w:shd w:val="clear" w:color="auto" w:fill="FFFFFF"/>
              <w:tabs>
                <w:tab w:val="left" w:pos="284"/>
              </w:tabs>
              <w:autoSpaceDE w:val="0"/>
              <w:autoSpaceDN w:val="0"/>
              <w:adjustRightInd w:val="0"/>
              <w:ind w:left="0" w:firstLine="0"/>
              <w:jc w:val="both"/>
              <w:rPr>
                <w:rFonts w:ascii="Times New Roman" w:hAnsi="Times New Roman" w:cs="Times New Roman"/>
                <w:bCs/>
              </w:rPr>
            </w:pPr>
            <w:r w:rsidRPr="00CC3468">
              <w:rPr>
                <w:rFonts w:ascii="Times New Roman" w:hAnsi="Times New Roman" w:cs="Times New Roman"/>
                <w:bCs/>
              </w:rPr>
              <w:t xml:space="preserve">эксплуатация м/р газа </w:t>
            </w:r>
            <w:proofErr w:type="spellStart"/>
            <w:r w:rsidRPr="00CC3468">
              <w:rPr>
                <w:rFonts w:ascii="Times New Roman" w:hAnsi="Times New Roman" w:cs="Times New Roman"/>
                <w:bCs/>
              </w:rPr>
              <w:t>Аккулковское</w:t>
            </w:r>
            <w:proofErr w:type="spellEnd"/>
          </w:p>
          <w:p w14:paraId="443DDA16" w14:textId="07C4101B" w:rsidR="00044B0C" w:rsidRDefault="00044B0C" w:rsidP="0074493E">
            <w:pPr>
              <w:numPr>
                <w:ilvl w:val="0"/>
                <w:numId w:val="15"/>
              </w:numPr>
              <w:shd w:val="clear" w:color="auto" w:fill="FFFFFF"/>
              <w:tabs>
                <w:tab w:val="left" w:pos="284"/>
              </w:tabs>
              <w:autoSpaceDE w:val="0"/>
              <w:autoSpaceDN w:val="0"/>
              <w:adjustRightInd w:val="0"/>
              <w:ind w:left="0" w:firstLine="0"/>
              <w:jc w:val="both"/>
              <w:rPr>
                <w:rFonts w:ascii="Times New Roman" w:hAnsi="Times New Roman" w:cs="Times New Roman"/>
                <w:bCs/>
              </w:rPr>
            </w:pPr>
            <w:r w:rsidRPr="00CC3468">
              <w:rPr>
                <w:rFonts w:ascii="Times New Roman" w:hAnsi="Times New Roman" w:cs="Times New Roman"/>
                <w:bCs/>
              </w:rPr>
              <w:t>эксплуатация дожимной компрессорной станции (ДКС)</w:t>
            </w:r>
          </w:p>
          <w:p w14:paraId="07AA89E5" w14:textId="271139F8" w:rsidR="00522E89" w:rsidRPr="00CC3468" w:rsidRDefault="00522E89" w:rsidP="0074493E">
            <w:pPr>
              <w:numPr>
                <w:ilvl w:val="0"/>
                <w:numId w:val="15"/>
              </w:numPr>
              <w:shd w:val="clear" w:color="auto" w:fill="FFFFFF"/>
              <w:tabs>
                <w:tab w:val="left" w:pos="284"/>
              </w:tabs>
              <w:autoSpaceDE w:val="0"/>
              <w:autoSpaceDN w:val="0"/>
              <w:adjustRightInd w:val="0"/>
              <w:ind w:left="0" w:firstLine="0"/>
              <w:jc w:val="both"/>
              <w:rPr>
                <w:rFonts w:ascii="Times New Roman" w:hAnsi="Times New Roman" w:cs="Times New Roman"/>
                <w:bCs/>
              </w:rPr>
            </w:pPr>
            <w:r w:rsidRPr="009E036B">
              <w:rPr>
                <w:rFonts w:ascii="Times New Roman" w:hAnsi="Times New Roman" w:cs="Times New Roman"/>
              </w:rPr>
              <w:t>обустройство скважин АКД-12, АКК-21,28,29</w:t>
            </w:r>
            <w:r>
              <w:rPr>
                <w:rFonts w:ascii="Times New Roman" w:hAnsi="Times New Roman" w:cs="Times New Roman"/>
              </w:rPr>
              <w:t xml:space="preserve"> месторождения «</w:t>
            </w:r>
            <w:proofErr w:type="spellStart"/>
            <w:r>
              <w:rPr>
                <w:rFonts w:ascii="Times New Roman" w:hAnsi="Times New Roman" w:cs="Times New Roman"/>
              </w:rPr>
              <w:t>Аккулка</w:t>
            </w:r>
            <w:proofErr w:type="spellEnd"/>
            <w:r>
              <w:rPr>
                <w:rFonts w:ascii="Times New Roman" w:hAnsi="Times New Roman" w:cs="Times New Roman"/>
              </w:rPr>
              <w:t>»</w:t>
            </w:r>
          </w:p>
          <w:p w14:paraId="3868DBD2" w14:textId="23D84803" w:rsidR="00E67E25" w:rsidRPr="00DC54C8" w:rsidRDefault="00044B0C" w:rsidP="00E67E25">
            <w:pPr>
              <w:autoSpaceDE w:val="0"/>
              <w:autoSpaceDN w:val="0"/>
              <w:adjustRightInd w:val="0"/>
              <w:jc w:val="both"/>
              <w:rPr>
                <w:rFonts w:ascii="Times New Roman" w:hAnsi="Times New Roman" w:cs="Times New Roman"/>
                <w:bCs/>
                <w:i/>
                <w:iCs/>
                <w:lang w:val="kk-KZ"/>
              </w:rPr>
            </w:pPr>
            <w:r w:rsidRPr="00CC3468">
              <w:rPr>
                <w:rFonts w:ascii="Times New Roman" w:hAnsi="Times New Roman" w:cs="Times New Roman"/>
                <w:i/>
                <w:iCs/>
              </w:rPr>
              <w:t>В 2023г</w:t>
            </w:r>
            <w:r w:rsidR="00522E89">
              <w:rPr>
                <w:rFonts w:ascii="Times New Roman" w:hAnsi="Times New Roman" w:cs="Times New Roman"/>
                <w:i/>
                <w:iCs/>
              </w:rPr>
              <w:t>.</w:t>
            </w:r>
            <w:r w:rsidRPr="00CC3468">
              <w:rPr>
                <w:rFonts w:ascii="Times New Roman" w:hAnsi="Times New Roman" w:cs="Times New Roman"/>
                <w:i/>
                <w:iCs/>
              </w:rPr>
              <w:t xml:space="preserve"> был выполнен </w:t>
            </w:r>
            <w:r w:rsidRPr="00CC3468">
              <w:rPr>
                <w:rFonts w:ascii="Times New Roman" w:hAnsi="Times New Roman" w:cs="Times New Roman"/>
                <w:bCs/>
                <w:i/>
                <w:iCs/>
              </w:rPr>
              <w:t>проект РООС</w:t>
            </w:r>
            <w:r w:rsidRPr="00CC3468">
              <w:rPr>
                <w:rFonts w:ascii="Times New Roman" w:hAnsi="Times New Roman" w:cs="Times New Roman"/>
                <w:bCs/>
                <w:i/>
                <w:iCs/>
                <w:lang w:val="kk-KZ"/>
              </w:rPr>
              <w:t xml:space="preserve"> к РП «</w:t>
            </w:r>
            <w:r w:rsidRPr="00CC3468">
              <w:rPr>
                <w:rFonts w:ascii="Times New Roman" w:hAnsi="Times New Roman" w:cs="Times New Roman"/>
                <w:bCs/>
                <w:i/>
                <w:iCs/>
              </w:rPr>
              <w:t>Обустройство новых газовых скважин на месторождении «</w:t>
            </w:r>
            <w:proofErr w:type="spellStart"/>
            <w:r w:rsidRPr="00CC3468">
              <w:rPr>
                <w:rFonts w:ascii="Times New Roman" w:hAnsi="Times New Roman" w:cs="Times New Roman"/>
                <w:bCs/>
                <w:i/>
                <w:iCs/>
              </w:rPr>
              <w:t>Аккулка</w:t>
            </w:r>
            <w:proofErr w:type="spellEnd"/>
            <w:r w:rsidRPr="00CC3468">
              <w:rPr>
                <w:rFonts w:ascii="Times New Roman" w:hAnsi="Times New Roman" w:cs="Times New Roman"/>
                <w:bCs/>
                <w:i/>
                <w:iCs/>
              </w:rPr>
              <w:t>» в Актюбинской области. (Расширение N4)</w:t>
            </w:r>
            <w:r w:rsidRPr="00CC3468">
              <w:rPr>
                <w:rFonts w:ascii="Times New Roman" w:hAnsi="Times New Roman" w:cs="Times New Roman"/>
                <w:bCs/>
                <w:i/>
                <w:iCs/>
                <w:lang w:val="kk-KZ"/>
              </w:rPr>
              <w:t xml:space="preserve">». Однако, в связи с простоем объекта </w:t>
            </w:r>
            <w:r w:rsidR="00522E89">
              <w:rPr>
                <w:rFonts w:ascii="Times New Roman" w:hAnsi="Times New Roman" w:cs="Times New Roman"/>
                <w:bCs/>
                <w:i/>
                <w:iCs/>
                <w:lang w:val="kk-KZ"/>
              </w:rPr>
              <w:t xml:space="preserve">в 2023-2024гг. </w:t>
            </w:r>
            <w:r w:rsidRPr="00CC3468">
              <w:rPr>
                <w:rFonts w:ascii="Times New Roman" w:hAnsi="Times New Roman" w:cs="Times New Roman"/>
                <w:bCs/>
                <w:i/>
                <w:iCs/>
                <w:lang w:val="kk-KZ"/>
              </w:rPr>
              <w:t>работы по обустройству скважин на месторождени</w:t>
            </w:r>
            <w:r w:rsidR="00522E89">
              <w:rPr>
                <w:rFonts w:ascii="Times New Roman" w:hAnsi="Times New Roman" w:cs="Times New Roman"/>
                <w:bCs/>
                <w:i/>
                <w:iCs/>
                <w:lang w:val="kk-KZ"/>
              </w:rPr>
              <w:t>и</w:t>
            </w:r>
            <w:r w:rsidRPr="00CC3468">
              <w:rPr>
                <w:rFonts w:ascii="Times New Roman" w:hAnsi="Times New Roman" w:cs="Times New Roman"/>
                <w:bCs/>
                <w:i/>
                <w:iCs/>
                <w:lang w:val="kk-KZ"/>
              </w:rPr>
              <w:t xml:space="preserve"> газа Аккулка не были </w:t>
            </w:r>
            <w:r w:rsidR="00CC3468">
              <w:rPr>
                <w:rFonts w:ascii="Times New Roman" w:hAnsi="Times New Roman" w:cs="Times New Roman"/>
                <w:bCs/>
                <w:i/>
                <w:iCs/>
                <w:lang w:val="kk-KZ"/>
              </w:rPr>
              <w:t>выполнены</w:t>
            </w:r>
            <w:r w:rsidR="00522E89">
              <w:rPr>
                <w:rFonts w:ascii="Times New Roman" w:hAnsi="Times New Roman" w:cs="Times New Roman"/>
                <w:bCs/>
                <w:i/>
                <w:iCs/>
                <w:lang w:val="kk-KZ"/>
              </w:rPr>
              <w:t xml:space="preserve"> и планируются в 2026-2027гг.</w:t>
            </w:r>
            <w:r w:rsidR="00E67E25">
              <w:rPr>
                <w:rFonts w:ascii="Times New Roman" w:hAnsi="Times New Roman" w:cs="Times New Roman"/>
                <w:bCs/>
                <w:i/>
                <w:iCs/>
                <w:lang w:val="kk-KZ"/>
              </w:rPr>
              <w:t xml:space="preserve"> с некоторыми корректировками.</w:t>
            </w:r>
          </w:p>
        </w:tc>
      </w:tr>
      <w:tr w:rsidR="002C1B8A" w:rsidRPr="00CC3468" w14:paraId="7347A53C" w14:textId="77777777" w:rsidTr="00A93B9C">
        <w:tc>
          <w:tcPr>
            <w:tcW w:w="4248" w:type="dxa"/>
          </w:tcPr>
          <w:p w14:paraId="253B391B"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tc>
        <w:tc>
          <w:tcPr>
            <w:tcW w:w="10595" w:type="dxa"/>
          </w:tcPr>
          <w:p w14:paraId="1B9F9860" w14:textId="77777777" w:rsidR="00044B0C" w:rsidRPr="00CC3468" w:rsidRDefault="00044B0C" w:rsidP="0074493E">
            <w:pPr>
              <w:shd w:val="clear" w:color="auto" w:fill="FFFFFF"/>
              <w:jc w:val="both"/>
              <w:rPr>
                <w:rFonts w:ascii="Times New Roman" w:hAnsi="Times New Roman" w:cs="Times New Roman"/>
                <w:lang w:val="kk-KZ"/>
              </w:rPr>
            </w:pPr>
            <w:r w:rsidRPr="00CC3468">
              <w:rPr>
                <w:rFonts w:ascii="Times New Roman" w:hAnsi="Times New Roman" w:cs="Times New Roman"/>
                <w:lang w:val="kk-KZ"/>
              </w:rPr>
              <w:t>Основная деятельность предприятия ТОО «</w:t>
            </w:r>
            <w:proofErr w:type="spellStart"/>
            <w:r w:rsidRPr="00CC3468">
              <w:rPr>
                <w:rFonts w:ascii="Times New Roman" w:hAnsi="Times New Roman" w:cs="Times New Roman"/>
              </w:rPr>
              <w:t>ТетисАралГаз</w:t>
            </w:r>
            <w:proofErr w:type="spellEnd"/>
            <w:r w:rsidRPr="00CC3468">
              <w:rPr>
                <w:rFonts w:ascii="Times New Roman" w:hAnsi="Times New Roman" w:cs="Times New Roman"/>
                <w:lang w:val="kk-KZ"/>
              </w:rPr>
              <w:t xml:space="preserve">» на объектах ДКС, месторождении природного газа Кызылой, Аккулка - </w:t>
            </w:r>
            <w:r w:rsidRPr="00CC3468">
              <w:rPr>
                <w:rFonts w:ascii="Times New Roman" w:hAnsi="Times New Roman" w:cs="Times New Roman"/>
              </w:rPr>
              <w:t xml:space="preserve">добыча, подготовка и транспортировка газа. </w:t>
            </w:r>
          </w:p>
          <w:p w14:paraId="50E60538" w14:textId="52BE98A1" w:rsidR="00044B0C" w:rsidRPr="00CC3468" w:rsidRDefault="00044B0C" w:rsidP="0074493E">
            <w:pPr>
              <w:pStyle w:val="af"/>
              <w:spacing w:before="0"/>
              <w:rPr>
                <w:rFonts w:cs="Times New Roman"/>
                <w:color w:val="auto"/>
                <w:sz w:val="22"/>
                <w:szCs w:val="22"/>
                <w:lang w:val="ru-RU"/>
              </w:rPr>
            </w:pPr>
            <w:r w:rsidRPr="00CC3468">
              <w:rPr>
                <w:rFonts w:cs="Times New Roman"/>
                <w:color w:val="auto"/>
                <w:sz w:val="22"/>
                <w:szCs w:val="22"/>
                <w:lang w:val="ru-RU"/>
              </w:rPr>
              <w:t>Технологической схемой эксплуатации объектов предприятия предусматриваются следующие технологические операции:</w:t>
            </w:r>
          </w:p>
          <w:p w14:paraId="2363266A"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r w:rsidRPr="00CC3468">
              <w:rPr>
                <w:color w:val="auto"/>
                <w:sz w:val="22"/>
                <w:szCs w:val="22"/>
              </w:rPr>
              <w:t>сбор продукции с добывающих скважин;</w:t>
            </w:r>
          </w:p>
          <w:p w14:paraId="2DC567A8"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r w:rsidRPr="00CC3468">
              <w:rPr>
                <w:color w:val="auto"/>
                <w:sz w:val="22"/>
                <w:szCs w:val="22"/>
              </w:rPr>
              <w:t>замер дебитов добывающих скважин;</w:t>
            </w:r>
          </w:p>
          <w:p w14:paraId="092665E3"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proofErr w:type="spellStart"/>
            <w:r w:rsidRPr="00CC3468">
              <w:rPr>
                <w:color w:val="auto"/>
                <w:sz w:val="22"/>
                <w:szCs w:val="22"/>
              </w:rPr>
              <w:t>внутрипромысловая</w:t>
            </w:r>
            <w:proofErr w:type="spellEnd"/>
            <w:r w:rsidRPr="00CC3468">
              <w:rPr>
                <w:color w:val="auto"/>
                <w:sz w:val="22"/>
                <w:szCs w:val="22"/>
              </w:rPr>
              <w:t xml:space="preserve"> транспортировка газа по выкидным линиям и сборным  коллекторам от устьев скважин до площадок предварительной подготовки газа;</w:t>
            </w:r>
          </w:p>
          <w:p w14:paraId="211F5E61"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r w:rsidRPr="00CC3468">
              <w:rPr>
                <w:color w:val="auto"/>
                <w:sz w:val="22"/>
                <w:szCs w:val="22"/>
              </w:rPr>
              <w:t>предварительная подготовка газа (ППГ-1, ППГ-2);</w:t>
            </w:r>
          </w:p>
          <w:p w14:paraId="4B746975"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r w:rsidRPr="00CC3468">
              <w:rPr>
                <w:color w:val="auto"/>
                <w:sz w:val="22"/>
                <w:szCs w:val="22"/>
              </w:rPr>
              <w:t>транспортировка газа от площадки предварительной подготовки газа до площадки компрессорной станции по  магистральному газопроводу Ду300мм;</w:t>
            </w:r>
          </w:p>
          <w:p w14:paraId="4BFE8C83"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r w:rsidRPr="00CC3468">
              <w:rPr>
                <w:color w:val="auto"/>
                <w:sz w:val="22"/>
                <w:szCs w:val="22"/>
              </w:rPr>
              <w:t>подача газа на ГЭС;</w:t>
            </w:r>
          </w:p>
          <w:p w14:paraId="7F6163B7"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proofErr w:type="spellStart"/>
            <w:r w:rsidRPr="00CC3468">
              <w:rPr>
                <w:color w:val="auto"/>
                <w:sz w:val="22"/>
                <w:szCs w:val="22"/>
              </w:rPr>
              <w:t>компримирование</w:t>
            </w:r>
            <w:proofErr w:type="spellEnd"/>
            <w:r w:rsidRPr="00CC3468">
              <w:rPr>
                <w:color w:val="auto"/>
                <w:sz w:val="22"/>
                <w:szCs w:val="22"/>
              </w:rPr>
              <w:t xml:space="preserve"> газа;</w:t>
            </w:r>
          </w:p>
          <w:p w14:paraId="563B536C" w14:textId="77777777" w:rsidR="00044B0C" w:rsidRPr="00CC3468" w:rsidRDefault="00044B0C" w:rsidP="0074493E">
            <w:pPr>
              <w:pStyle w:val="a"/>
              <w:numPr>
                <w:ilvl w:val="0"/>
                <w:numId w:val="17"/>
              </w:numPr>
              <w:shd w:val="clear" w:color="auto" w:fill="FFFFFF"/>
              <w:tabs>
                <w:tab w:val="left" w:pos="142"/>
              </w:tabs>
              <w:suppressAutoHyphens/>
              <w:spacing w:before="0"/>
              <w:ind w:left="0" w:firstLine="0"/>
              <w:rPr>
                <w:color w:val="auto"/>
                <w:sz w:val="22"/>
                <w:szCs w:val="22"/>
              </w:rPr>
            </w:pPr>
            <w:r w:rsidRPr="00CC3468">
              <w:rPr>
                <w:color w:val="auto"/>
                <w:sz w:val="22"/>
                <w:szCs w:val="22"/>
              </w:rPr>
              <w:t>закачка газа от  ДКС в магистральный газопровод «Бухара-Урал».</w:t>
            </w:r>
          </w:p>
          <w:p w14:paraId="3CFC3E76" w14:textId="69ADDCF8" w:rsidR="00044B0C" w:rsidRPr="00CC3468" w:rsidRDefault="00044B0C" w:rsidP="0074493E">
            <w:pPr>
              <w:pStyle w:val="af"/>
              <w:spacing w:before="0"/>
              <w:rPr>
                <w:rFonts w:cs="Times New Roman"/>
                <w:color w:val="auto"/>
                <w:sz w:val="22"/>
                <w:szCs w:val="22"/>
                <w:lang w:val="ru-RU"/>
              </w:rPr>
            </w:pPr>
            <w:r w:rsidRPr="00CC3468">
              <w:rPr>
                <w:rFonts w:cs="Times New Roman"/>
                <w:color w:val="auto"/>
                <w:sz w:val="22"/>
                <w:szCs w:val="22"/>
                <w:lang w:val="ru-RU"/>
              </w:rPr>
              <w:t xml:space="preserve">Система сбора газа на месторождении </w:t>
            </w:r>
            <w:proofErr w:type="spellStart"/>
            <w:r w:rsidRPr="00CC3468">
              <w:rPr>
                <w:rFonts w:cs="Times New Roman"/>
                <w:color w:val="auto"/>
                <w:sz w:val="22"/>
                <w:szCs w:val="22"/>
                <w:lang w:val="ru-RU"/>
              </w:rPr>
              <w:t>Кызылой</w:t>
            </w:r>
            <w:proofErr w:type="spellEnd"/>
            <w:r w:rsidRPr="00CC3468">
              <w:rPr>
                <w:rFonts w:cs="Times New Roman"/>
                <w:color w:val="auto"/>
                <w:sz w:val="22"/>
                <w:szCs w:val="22"/>
                <w:lang w:val="ru-RU"/>
              </w:rPr>
              <w:t xml:space="preserve"> осуществляется от эксплуатационных газовых скважин. Газ со скважин под действием энергии пласта по выкидным трубопроводам поступает в сборный коллектор общей протяженностью 5,446 км. Добытый газ поступает на площадку предварительной подготовки газа (ППГ-1). Газ поступает в газовый сепаратор, где происходит отделение капельной влаги и механических примесей. Затем очищенный газ направляется в </w:t>
            </w:r>
            <w:r w:rsidR="00CC3468" w:rsidRPr="00CC3468">
              <w:rPr>
                <w:rFonts w:cs="Times New Roman"/>
                <w:color w:val="auto"/>
                <w:sz w:val="22"/>
                <w:szCs w:val="22"/>
                <w:lang w:val="ru-RU"/>
              </w:rPr>
              <w:t>газовый коллектор</w:t>
            </w:r>
            <w:r w:rsidRPr="00CC3468">
              <w:rPr>
                <w:rFonts w:cs="Times New Roman"/>
                <w:color w:val="auto"/>
                <w:sz w:val="22"/>
                <w:szCs w:val="22"/>
                <w:lang w:val="ru-RU"/>
              </w:rPr>
              <w:t xml:space="preserve"> и транспортируется на компрессорную станцию КС. </w:t>
            </w:r>
          </w:p>
          <w:p w14:paraId="5950BDCC" w14:textId="5854B711" w:rsidR="00044B0C" w:rsidRPr="00CC3468" w:rsidRDefault="00044B0C" w:rsidP="0074493E">
            <w:pPr>
              <w:pStyle w:val="af"/>
              <w:spacing w:before="0"/>
              <w:rPr>
                <w:rFonts w:cs="Times New Roman"/>
                <w:color w:val="auto"/>
                <w:sz w:val="22"/>
                <w:szCs w:val="22"/>
                <w:lang w:val="ru-RU"/>
              </w:rPr>
            </w:pPr>
            <w:r w:rsidRPr="00CC3468">
              <w:rPr>
                <w:rFonts w:cs="Times New Roman"/>
                <w:color w:val="auto"/>
                <w:sz w:val="22"/>
                <w:szCs w:val="22"/>
                <w:lang w:val="ru-RU"/>
              </w:rPr>
              <w:t xml:space="preserve">На территории месторождения </w:t>
            </w:r>
            <w:proofErr w:type="spellStart"/>
            <w:r w:rsidRPr="00CC3468">
              <w:rPr>
                <w:rFonts w:cs="Times New Roman"/>
                <w:color w:val="auto"/>
                <w:sz w:val="22"/>
                <w:szCs w:val="22"/>
                <w:lang w:val="ru-RU"/>
              </w:rPr>
              <w:t>Аккулковское</w:t>
            </w:r>
            <w:proofErr w:type="spellEnd"/>
            <w:r w:rsidRPr="00CC3468">
              <w:rPr>
                <w:rFonts w:cs="Times New Roman"/>
                <w:color w:val="auto"/>
                <w:sz w:val="22"/>
                <w:szCs w:val="22"/>
                <w:lang w:val="ru-RU"/>
              </w:rPr>
              <w:t xml:space="preserve"> расположены: площадки устьев</w:t>
            </w:r>
            <w:r w:rsidRPr="00CC3468">
              <w:rPr>
                <w:rFonts w:cs="Times New Roman"/>
                <w:color w:val="auto"/>
                <w:sz w:val="22"/>
                <w:szCs w:val="22"/>
              </w:rPr>
              <w:t> </w:t>
            </w:r>
            <w:r w:rsidRPr="00CC3468">
              <w:rPr>
                <w:rFonts w:cs="Times New Roman"/>
                <w:color w:val="auto"/>
                <w:sz w:val="22"/>
                <w:szCs w:val="22"/>
                <w:lang w:val="ru-RU"/>
              </w:rPr>
              <w:t xml:space="preserve">скважин, площадка предварительной подготовки газа (ППГ-1, ППГ-2), выкидные шлейфы, сборный коллектор. Набор оборудования и схема эксплуатации газовых скважин м/р </w:t>
            </w:r>
            <w:proofErr w:type="spellStart"/>
            <w:r w:rsidRPr="00CC3468">
              <w:rPr>
                <w:rFonts w:cs="Times New Roman"/>
                <w:color w:val="auto"/>
                <w:sz w:val="22"/>
                <w:szCs w:val="22"/>
                <w:lang w:val="ru-RU"/>
              </w:rPr>
              <w:t>Акулковская</w:t>
            </w:r>
            <w:proofErr w:type="spellEnd"/>
            <w:r w:rsidRPr="00CC3468">
              <w:rPr>
                <w:rFonts w:cs="Times New Roman"/>
                <w:color w:val="auto"/>
                <w:sz w:val="22"/>
                <w:szCs w:val="22"/>
                <w:lang w:val="ru-RU"/>
              </w:rPr>
              <w:t xml:space="preserve"> идентична схеме на м/р </w:t>
            </w:r>
            <w:proofErr w:type="spellStart"/>
            <w:r w:rsidRPr="00CC3468">
              <w:rPr>
                <w:rFonts w:cs="Times New Roman"/>
                <w:color w:val="auto"/>
                <w:sz w:val="22"/>
                <w:szCs w:val="22"/>
                <w:lang w:val="ru-RU"/>
              </w:rPr>
              <w:t>Кызылой</w:t>
            </w:r>
            <w:proofErr w:type="spellEnd"/>
            <w:r w:rsidRPr="00CC3468">
              <w:rPr>
                <w:rFonts w:cs="Times New Roman"/>
                <w:color w:val="auto"/>
                <w:sz w:val="22"/>
                <w:szCs w:val="22"/>
                <w:lang w:val="ru-RU"/>
              </w:rPr>
              <w:t xml:space="preserve"> при таких же исходных характеристиках.</w:t>
            </w:r>
            <w:r w:rsidR="00CC3468">
              <w:rPr>
                <w:rFonts w:cs="Times New Roman"/>
                <w:color w:val="auto"/>
                <w:sz w:val="22"/>
                <w:szCs w:val="22"/>
                <w:lang w:val="ru-RU"/>
              </w:rPr>
              <w:t xml:space="preserve"> </w:t>
            </w:r>
            <w:r w:rsidRPr="00CC3468">
              <w:rPr>
                <w:rFonts w:cs="Times New Roman"/>
                <w:color w:val="auto"/>
                <w:sz w:val="22"/>
                <w:szCs w:val="22"/>
                <w:lang w:val="ru-RU"/>
              </w:rPr>
              <w:t xml:space="preserve">Основными загрязняющими веществами, выбрасываемыми в атмосферу объектами на </w:t>
            </w:r>
            <w:r w:rsidR="00CC3468" w:rsidRPr="00CC3468">
              <w:rPr>
                <w:rFonts w:cs="Times New Roman"/>
                <w:color w:val="auto"/>
                <w:sz w:val="22"/>
                <w:szCs w:val="22"/>
                <w:lang w:val="ru-RU"/>
              </w:rPr>
              <w:t>площадках месторождений</w:t>
            </w:r>
            <w:r w:rsidRPr="00CC3468">
              <w:rPr>
                <w:rFonts w:cs="Times New Roman"/>
                <w:color w:val="auto"/>
                <w:sz w:val="22"/>
                <w:szCs w:val="22"/>
                <w:lang w:val="ru-RU"/>
              </w:rPr>
              <w:t xml:space="preserve"> </w:t>
            </w:r>
            <w:proofErr w:type="spellStart"/>
            <w:r w:rsidRPr="00CC3468">
              <w:rPr>
                <w:rFonts w:cs="Times New Roman"/>
                <w:color w:val="auto"/>
                <w:sz w:val="22"/>
                <w:szCs w:val="22"/>
                <w:lang w:val="ru-RU"/>
              </w:rPr>
              <w:t>Кызылой</w:t>
            </w:r>
            <w:proofErr w:type="spellEnd"/>
            <w:r w:rsidRPr="00CC3468">
              <w:rPr>
                <w:rFonts w:cs="Times New Roman"/>
                <w:color w:val="auto"/>
                <w:sz w:val="22"/>
                <w:szCs w:val="22"/>
                <w:lang w:val="ru-RU"/>
              </w:rPr>
              <w:t xml:space="preserve"> и </w:t>
            </w:r>
            <w:proofErr w:type="spellStart"/>
            <w:r w:rsidRPr="00CC3468">
              <w:rPr>
                <w:rFonts w:cs="Times New Roman"/>
                <w:color w:val="auto"/>
                <w:sz w:val="22"/>
                <w:szCs w:val="22"/>
                <w:lang w:val="ru-RU"/>
              </w:rPr>
              <w:t>Аккулковское</w:t>
            </w:r>
            <w:proofErr w:type="spellEnd"/>
            <w:r w:rsidRPr="00CC3468">
              <w:rPr>
                <w:rFonts w:cs="Times New Roman"/>
                <w:color w:val="auto"/>
                <w:sz w:val="22"/>
                <w:szCs w:val="22"/>
                <w:lang w:val="ru-RU"/>
              </w:rPr>
              <w:t>, являются углеводороды фракции С</w:t>
            </w:r>
            <w:r w:rsidRPr="00CC3468">
              <w:rPr>
                <w:rFonts w:cs="Times New Roman"/>
                <w:color w:val="auto"/>
                <w:sz w:val="22"/>
                <w:szCs w:val="22"/>
                <w:vertAlign w:val="subscript"/>
                <w:lang w:val="ru-RU"/>
              </w:rPr>
              <w:t>1</w:t>
            </w:r>
            <w:r w:rsidRPr="00CC3468">
              <w:rPr>
                <w:rFonts w:cs="Times New Roman"/>
                <w:color w:val="auto"/>
                <w:sz w:val="22"/>
                <w:szCs w:val="22"/>
                <w:lang w:val="ru-RU"/>
              </w:rPr>
              <w:noBreakHyphen/>
              <w:t>С</w:t>
            </w:r>
            <w:r w:rsidRPr="00CC3468">
              <w:rPr>
                <w:rFonts w:cs="Times New Roman"/>
                <w:color w:val="auto"/>
                <w:sz w:val="22"/>
                <w:szCs w:val="22"/>
                <w:vertAlign w:val="subscript"/>
                <w:lang w:val="ru-RU"/>
              </w:rPr>
              <w:t>5</w:t>
            </w:r>
            <w:r w:rsidRPr="00CC3468">
              <w:rPr>
                <w:rFonts w:cs="Times New Roman"/>
                <w:color w:val="auto"/>
                <w:sz w:val="22"/>
                <w:szCs w:val="22"/>
                <w:lang w:val="ru-RU"/>
              </w:rPr>
              <w:t>.</w:t>
            </w:r>
          </w:p>
          <w:p w14:paraId="098E2AE8" w14:textId="2953B203" w:rsidR="00044B0C" w:rsidRPr="00CC3468" w:rsidRDefault="00044B0C" w:rsidP="0074493E">
            <w:pPr>
              <w:pStyle w:val="af"/>
              <w:spacing w:before="0"/>
              <w:rPr>
                <w:rFonts w:cs="Times New Roman"/>
                <w:color w:val="auto"/>
                <w:sz w:val="22"/>
                <w:szCs w:val="22"/>
                <w:lang w:val="ru-RU"/>
              </w:rPr>
            </w:pPr>
            <w:r w:rsidRPr="00CC3468">
              <w:rPr>
                <w:rFonts w:cs="Times New Roman"/>
                <w:color w:val="auto"/>
                <w:sz w:val="22"/>
                <w:szCs w:val="22"/>
                <w:lang w:val="ru-RU"/>
              </w:rPr>
              <w:lastRenderedPageBreak/>
              <w:t xml:space="preserve">Действующая </w:t>
            </w:r>
            <w:r w:rsidR="00CC3468" w:rsidRPr="00CC3468">
              <w:rPr>
                <w:rFonts w:cs="Times New Roman"/>
                <w:color w:val="auto"/>
                <w:sz w:val="22"/>
                <w:szCs w:val="22"/>
                <w:lang w:val="ru-RU"/>
              </w:rPr>
              <w:t>Дожимная компрессорная</w:t>
            </w:r>
            <w:r w:rsidRPr="00CC3468">
              <w:rPr>
                <w:rFonts w:cs="Times New Roman"/>
                <w:color w:val="auto"/>
                <w:sz w:val="22"/>
                <w:szCs w:val="22"/>
                <w:lang w:val="ru-RU"/>
              </w:rPr>
              <w:t xml:space="preserve"> станция (ДКС) </w:t>
            </w:r>
            <w:r w:rsidR="00CC3468" w:rsidRPr="00CC3468">
              <w:rPr>
                <w:rFonts w:cs="Times New Roman"/>
                <w:color w:val="auto"/>
                <w:sz w:val="22"/>
                <w:szCs w:val="22"/>
                <w:lang w:val="ru-RU"/>
              </w:rPr>
              <w:t>расположена в</w:t>
            </w:r>
            <w:r w:rsidRPr="00CC3468">
              <w:rPr>
                <w:rFonts w:cs="Times New Roman"/>
                <w:color w:val="auto"/>
                <w:sz w:val="22"/>
                <w:szCs w:val="22"/>
                <w:lang w:val="ru-RU"/>
              </w:rPr>
              <w:t xml:space="preserve"> пустынном районе Актюбинской области в 920 м к западу от </w:t>
            </w:r>
            <w:r w:rsidR="00CC3468" w:rsidRPr="00CC3468">
              <w:rPr>
                <w:rFonts w:cs="Times New Roman"/>
                <w:color w:val="auto"/>
                <w:sz w:val="22"/>
                <w:szCs w:val="22"/>
                <w:lang w:val="ru-RU"/>
              </w:rPr>
              <w:t>точки врезки</w:t>
            </w:r>
            <w:r w:rsidRPr="00CC3468">
              <w:rPr>
                <w:rFonts w:cs="Times New Roman"/>
                <w:color w:val="auto"/>
                <w:sz w:val="22"/>
                <w:szCs w:val="22"/>
                <w:lang w:val="ru-RU"/>
              </w:rPr>
              <w:t xml:space="preserve"> на </w:t>
            </w:r>
            <w:smartTag w:uri="urn:schemas-microsoft-com:office:smarttags" w:element="metricconverter">
              <w:smartTagPr>
                <w:attr w:name="ProductID" w:val="910 км"/>
              </w:smartTagPr>
              <w:r w:rsidRPr="00CC3468">
                <w:rPr>
                  <w:rFonts w:cs="Times New Roman"/>
                  <w:color w:val="auto"/>
                  <w:sz w:val="22"/>
                  <w:szCs w:val="22"/>
                  <w:lang w:val="ru-RU"/>
                </w:rPr>
                <w:t>910 км</w:t>
              </w:r>
            </w:smartTag>
            <w:r w:rsidRPr="00CC3468">
              <w:rPr>
                <w:rFonts w:cs="Times New Roman"/>
                <w:color w:val="auto"/>
                <w:sz w:val="22"/>
                <w:szCs w:val="22"/>
                <w:lang w:val="ru-RU"/>
              </w:rPr>
              <w:t xml:space="preserve"> магистрального газопровода Бухара-Урал на расстоянии 20 км от КС ПХГ </w:t>
            </w:r>
            <w:proofErr w:type="spellStart"/>
            <w:r w:rsidRPr="00CC3468">
              <w:rPr>
                <w:rFonts w:cs="Times New Roman"/>
                <w:color w:val="auto"/>
                <w:sz w:val="22"/>
                <w:szCs w:val="22"/>
                <w:lang w:val="ru-RU"/>
              </w:rPr>
              <w:t>Бозой</w:t>
            </w:r>
            <w:proofErr w:type="spellEnd"/>
            <w:r w:rsidRPr="00CC3468">
              <w:rPr>
                <w:rFonts w:cs="Times New Roman"/>
                <w:color w:val="auto"/>
                <w:sz w:val="22"/>
                <w:szCs w:val="22"/>
                <w:lang w:val="ru-RU"/>
              </w:rPr>
              <w:t xml:space="preserve">. Газ транспортируется с месторождения </w:t>
            </w:r>
            <w:proofErr w:type="spellStart"/>
            <w:r w:rsidRPr="00CC3468">
              <w:rPr>
                <w:rFonts w:cs="Times New Roman"/>
                <w:color w:val="auto"/>
                <w:sz w:val="22"/>
                <w:szCs w:val="22"/>
                <w:lang w:val="ru-RU"/>
              </w:rPr>
              <w:t>Кызылой</w:t>
            </w:r>
            <w:proofErr w:type="spellEnd"/>
            <w:r w:rsidRPr="00CC3468">
              <w:rPr>
                <w:rFonts w:cs="Times New Roman"/>
                <w:color w:val="auto"/>
                <w:sz w:val="22"/>
                <w:szCs w:val="22"/>
                <w:lang w:val="ru-RU"/>
              </w:rPr>
              <w:t xml:space="preserve"> и </w:t>
            </w:r>
            <w:proofErr w:type="spellStart"/>
            <w:r w:rsidRPr="00CC3468">
              <w:rPr>
                <w:rFonts w:cs="Times New Roman"/>
                <w:color w:val="auto"/>
                <w:sz w:val="22"/>
                <w:szCs w:val="22"/>
                <w:lang w:val="ru-RU"/>
              </w:rPr>
              <w:t>Акулка</w:t>
            </w:r>
            <w:proofErr w:type="spellEnd"/>
            <w:r w:rsidRPr="00CC3468">
              <w:rPr>
                <w:rFonts w:cs="Times New Roman"/>
                <w:color w:val="auto"/>
                <w:sz w:val="22"/>
                <w:szCs w:val="22"/>
                <w:lang w:val="ru-RU"/>
              </w:rPr>
              <w:t xml:space="preserve"> по подземному трубопроводу.</w:t>
            </w:r>
          </w:p>
          <w:p w14:paraId="4A1CD9D3" w14:textId="77777777" w:rsidR="00573BA0" w:rsidRDefault="00044B0C" w:rsidP="0074493E">
            <w:pPr>
              <w:pStyle w:val="af"/>
              <w:spacing w:before="0"/>
              <w:rPr>
                <w:rFonts w:cs="Times New Roman"/>
                <w:color w:val="auto"/>
                <w:sz w:val="22"/>
                <w:szCs w:val="22"/>
                <w:lang w:val="ru-MD"/>
              </w:rPr>
            </w:pPr>
            <w:r w:rsidRPr="00CC3468">
              <w:rPr>
                <w:rFonts w:cs="Times New Roman"/>
                <w:color w:val="auto"/>
                <w:sz w:val="22"/>
                <w:szCs w:val="22"/>
                <w:lang w:val="ru-RU"/>
              </w:rPr>
              <w:t xml:space="preserve">На ДКС основными загрязняющими </w:t>
            </w:r>
            <w:r w:rsidR="00453668" w:rsidRPr="00CC3468">
              <w:rPr>
                <w:rFonts w:cs="Times New Roman"/>
                <w:color w:val="auto"/>
                <w:sz w:val="22"/>
                <w:szCs w:val="22"/>
                <w:lang w:val="ru-RU"/>
              </w:rPr>
              <w:t>веществами, выбрасываемыми</w:t>
            </w:r>
            <w:r w:rsidRPr="00CC3468">
              <w:rPr>
                <w:rFonts w:cs="Times New Roman"/>
                <w:color w:val="auto"/>
                <w:sz w:val="22"/>
                <w:szCs w:val="22"/>
                <w:lang w:val="ru-RU"/>
              </w:rPr>
              <w:t xml:space="preserve"> в </w:t>
            </w:r>
            <w:r w:rsidR="00453668" w:rsidRPr="00CC3468">
              <w:rPr>
                <w:rFonts w:cs="Times New Roman"/>
                <w:color w:val="auto"/>
                <w:sz w:val="22"/>
                <w:szCs w:val="22"/>
                <w:lang w:val="ru-RU"/>
              </w:rPr>
              <w:t xml:space="preserve">атмосферу </w:t>
            </w:r>
            <w:r w:rsidR="00CC3468" w:rsidRPr="00CC3468">
              <w:rPr>
                <w:rFonts w:cs="Times New Roman"/>
                <w:color w:val="auto"/>
                <w:sz w:val="22"/>
                <w:szCs w:val="22"/>
                <w:lang w:val="ru-RU"/>
              </w:rPr>
              <w:t>при работе</w:t>
            </w:r>
            <w:r w:rsidRPr="00CC3468">
              <w:rPr>
                <w:rFonts w:cs="Times New Roman"/>
                <w:color w:val="auto"/>
                <w:sz w:val="22"/>
                <w:szCs w:val="22"/>
                <w:lang w:val="ru-RU"/>
              </w:rPr>
              <w:t xml:space="preserve"> ГПА и ГЭС, являются </w:t>
            </w:r>
            <w:r w:rsidRPr="00CC3468">
              <w:rPr>
                <w:rFonts w:cs="Times New Roman"/>
                <w:color w:val="auto"/>
                <w:sz w:val="22"/>
                <w:szCs w:val="22"/>
                <w:lang w:val="ru-MD"/>
              </w:rPr>
              <w:t xml:space="preserve">оксиды углерода и азота, углеводороды С1-С5, в незначительном количестве углерод, формальдегид, </w:t>
            </w:r>
            <w:proofErr w:type="spellStart"/>
            <w:r w:rsidRPr="00CC3468">
              <w:rPr>
                <w:rFonts w:cs="Times New Roman"/>
                <w:color w:val="auto"/>
                <w:sz w:val="22"/>
                <w:szCs w:val="22"/>
                <w:lang w:val="ru-MD"/>
              </w:rPr>
              <w:t>бенз</w:t>
            </w:r>
            <w:proofErr w:type="spellEnd"/>
            <w:r w:rsidRPr="00CC3468">
              <w:rPr>
                <w:rFonts w:cs="Times New Roman"/>
                <w:color w:val="auto"/>
                <w:sz w:val="22"/>
                <w:szCs w:val="22"/>
                <w:lang w:val="ru-MD"/>
              </w:rPr>
              <w:t>/а/</w:t>
            </w:r>
            <w:proofErr w:type="spellStart"/>
            <w:r w:rsidRPr="00CC3468">
              <w:rPr>
                <w:rFonts w:cs="Times New Roman"/>
                <w:color w:val="auto"/>
                <w:sz w:val="22"/>
                <w:szCs w:val="22"/>
                <w:lang w:val="ru-MD"/>
              </w:rPr>
              <w:t>пирен</w:t>
            </w:r>
            <w:proofErr w:type="spellEnd"/>
            <w:r w:rsidRPr="00CC3468">
              <w:rPr>
                <w:rFonts w:cs="Times New Roman"/>
                <w:color w:val="auto"/>
                <w:sz w:val="22"/>
                <w:szCs w:val="22"/>
                <w:lang w:val="ru-MD"/>
              </w:rPr>
              <w:t>.</w:t>
            </w:r>
          </w:p>
          <w:p w14:paraId="3B4F5B4E" w14:textId="050CEDCD" w:rsidR="00DC54C8" w:rsidRPr="00E67E25" w:rsidRDefault="00DC54C8" w:rsidP="00DC54C8">
            <w:pPr>
              <w:autoSpaceDE w:val="0"/>
              <w:autoSpaceDN w:val="0"/>
              <w:adjustRightInd w:val="0"/>
              <w:rPr>
                <w:rFonts w:ascii="Times New Roman" w:hAnsi="Times New Roman" w:cs="Times New Roman"/>
                <w:color w:val="000000"/>
              </w:rPr>
            </w:pPr>
            <w:r w:rsidRPr="00E67E25">
              <w:rPr>
                <w:rFonts w:ascii="Times New Roman" w:hAnsi="Times New Roman" w:cs="Times New Roman"/>
                <w:color w:val="000000"/>
              </w:rPr>
              <w:t xml:space="preserve">Потребность объекта в минеральных и сырьевых ресурсах в период </w:t>
            </w:r>
            <w:r w:rsidR="00F4581D">
              <w:rPr>
                <w:rFonts w:ascii="Times New Roman" w:hAnsi="Times New Roman" w:cs="Times New Roman"/>
                <w:color w:val="000000"/>
              </w:rPr>
              <w:t xml:space="preserve">обустройства газовых скважин месторождения </w:t>
            </w:r>
            <w:proofErr w:type="spellStart"/>
            <w:r w:rsidR="00F4581D">
              <w:rPr>
                <w:rFonts w:ascii="Times New Roman" w:hAnsi="Times New Roman" w:cs="Times New Roman"/>
                <w:color w:val="000000"/>
              </w:rPr>
              <w:t>Аккулка</w:t>
            </w:r>
            <w:proofErr w:type="spellEnd"/>
            <w:r w:rsidRPr="00E67E25">
              <w:rPr>
                <w:rFonts w:ascii="Times New Roman" w:hAnsi="Times New Roman" w:cs="Times New Roman"/>
                <w:color w:val="000000"/>
              </w:rPr>
              <w:t xml:space="preserve"> составляет: </w:t>
            </w:r>
          </w:p>
          <w:p w14:paraId="6E6E8C5C" w14:textId="77777777" w:rsidR="00DC54C8" w:rsidRPr="00E67E25" w:rsidRDefault="00DC54C8" w:rsidP="00DC54C8">
            <w:pPr>
              <w:autoSpaceDE w:val="0"/>
              <w:autoSpaceDN w:val="0"/>
              <w:adjustRightInd w:val="0"/>
              <w:rPr>
                <w:rFonts w:ascii="Times New Roman" w:hAnsi="Times New Roman" w:cs="Times New Roman"/>
                <w:color w:val="000000"/>
              </w:rPr>
            </w:pPr>
            <w:r w:rsidRPr="00E67E25">
              <w:rPr>
                <w:rFonts w:ascii="Times New Roman" w:hAnsi="Times New Roman" w:cs="Times New Roman"/>
                <w:color w:val="000000"/>
              </w:rPr>
              <w:t xml:space="preserve">- песок 73 тонн </w:t>
            </w:r>
          </w:p>
          <w:p w14:paraId="220B9B23" w14:textId="77777777" w:rsidR="00DC54C8" w:rsidRPr="00E67E25" w:rsidRDefault="00DC54C8" w:rsidP="00DC54C8">
            <w:pPr>
              <w:autoSpaceDE w:val="0"/>
              <w:autoSpaceDN w:val="0"/>
              <w:adjustRightInd w:val="0"/>
              <w:rPr>
                <w:rFonts w:ascii="Times New Roman" w:hAnsi="Times New Roman" w:cs="Times New Roman"/>
                <w:color w:val="000000"/>
              </w:rPr>
            </w:pPr>
            <w:r w:rsidRPr="00E67E25">
              <w:rPr>
                <w:rFonts w:ascii="Times New Roman" w:hAnsi="Times New Roman" w:cs="Times New Roman"/>
                <w:color w:val="000000"/>
              </w:rPr>
              <w:t xml:space="preserve">- щебень 266 тонн </w:t>
            </w:r>
          </w:p>
          <w:p w14:paraId="02D06EDF" w14:textId="77777777" w:rsidR="00DC54C8" w:rsidRDefault="00DC54C8" w:rsidP="00DC54C8">
            <w:pPr>
              <w:pStyle w:val="af"/>
              <w:spacing w:before="0"/>
              <w:rPr>
                <w:rFonts w:cs="Times New Roman"/>
                <w:sz w:val="22"/>
                <w:szCs w:val="22"/>
                <w:lang w:val="ru-RU"/>
              </w:rPr>
            </w:pPr>
            <w:r w:rsidRPr="00DC54C8">
              <w:rPr>
                <w:rFonts w:cs="Times New Roman"/>
                <w:sz w:val="22"/>
                <w:szCs w:val="22"/>
                <w:lang w:val="ru-RU"/>
              </w:rPr>
              <w:t>- ПГС 9496 тонн.</w:t>
            </w:r>
          </w:p>
          <w:p w14:paraId="03A70113" w14:textId="77777777" w:rsidR="00DC54C8" w:rsidRPr="00DC54C8" w:rsidRDefault="00DC54C8" w:rsidP="00DC54C8">
            <w:pPr>
              <w:autoSpaceDE w:val="0"/>
              <w:autoSpaceDN w:val="0"/>
              <w:adjustRightInd w:val="0"/>
              <w:rPr>
                <w:rFonts w:ascii="Times New Roman" w:hAnsi="Times New Roman" w:cs="Times New Roman"/>
                <w:color w:val="000000"/>
              </w:rPr>
            </w:pPr>
            <w:r w:rsidRPr="00DC54C8">
              <w:rPr>
                <w:rFonts w:ascii="Times New Roman" w:hAnsi="Times New Roman" w:cs="Times New Roman"/>
                <w:color w:val="000000"/>
              </w:rPr>
              <w:t xml:space="preserve">Водопотребление и расчетные расходы воды на хозяйственные нужды работающих определены исходя из норм водопотребления, принятых в соответствии со СНиП РК 4.01-02-2009 Водоснабжение. Наружные сети и сооружения. </w:t>
            </w:r>
          </w:p>
          <w:p w14:paraId="38E0EB54" w14:textId="77777777" w:rsidR="00DC54C8" w:rsidRPr="00DC54C8" w:rsidRDefault="00DC54C8" w:rsidP="00DC54C8">
            <w:pPr>
              <w:autoSpaceDE w:val="0"/>
              <w:autoSpaceDN w:val="0"/>
              <w:adjustRightInd w:val="0"/>
              <w:rPr>
                <w:rFonts w:ascii="Times New Roman" w:hAnsi="Times New Roman" w:cs="Times New Roman"/>
                <w:color w:val="000000"/>
              </w:rPr>
            </w:pPr>
            <w:r w:rsidRPr="00DC54C8">
              <w:rPr>
                <w:rFonts w:ascii="Times New Roman" w:hAnsi="Times New Roman" w:cs="Times New Roman"/>
                <w:color w:val="000000"/>
              </w:rPr>
              <w:t xml:space="preserve">Период строительства: </w:t>
            </w:r>
          </w:p>
          <w:p w14:paraId="27B0BC8D" w14:textId="77777777" w:rsidR="00DC54C8" w:rsidRPr="00DC54C8" w:rsidRDefault="00DC54C8" w:rsidP="00DC54C8">
            <w:pPr>
              <w:autoSpaceDE w:val="0"/>
              <w:autoSpaceDN w:val="0"/>
              <w:adjustRightInd w:val="0"/>
              <w:rPr>
                <w:rFonts w:ascii="Times New Roman" w:hAnsi="Times New Roman" w:cs="Times New Roman"/>
                <w:color w:val="000000"/>
              </w:rPr>
            </w:pPr>
            <w:r w:rsidRPr="00DC54C8">
              <w:rPr>
                <w:rFonts w:ascii="Times New Roman" w:hAnsi="Times New Roman" w:cs="Times New Roman"/>
                <w:color w:val="000000"/>
              </w:rPr>
              <w:t xml:space="preserve">1 этап – 4 месяца в 2026 году (120 дней) </w:t>
            </w:r>
          </w:p>
          <w:p w14:paraId="423E2831" w14:textId="77777777" w:rsidR="00DC54C8" w:rsidRPr="00DC54C8" w:rsidRDefault="00DC54C8" w:rsidP="00DC54C8">
            <w:pPr>
              <w:autoSpaceDE w:val="0"/>
              <w:autoSpaceDN w:val="0"/>
              <w:adjustRightInd w:val="0"/>
              <w:rPr>
                <w:rFonts w:ascii="Times New Roman" w:hAnsi="Times New Roman" w:cs="Times New Roman"/>
                <w:color w:val="000000"/>
              </w:rPr>
            </w:pPr>
            <w:r w:rsidRPr="00DC54C8">
              <w:rPr>
                <w:rFonts w:ascii="Times New Roman" w:hAnsi="Times New Roman" w:cs="Times New Roman"/>
                <w:color w:val="000000"/>
              </w:rPr>
              <w:t xml:space="preserve">1 этап – 2 месяца в 2027 году (60 дней) </w:t>
            </w:r>
          </w:p>
          <w:p w14:paraId="6598B7C4" w14:textId="77777777" w:rsidR="00DC54C8" w:rsidRPr="00DC54C8" w:rsidRDefault="00DC54C8" w:rsidP="00DC54C8">
            <w:pPr>
              <w:autoSpaceDE w:val="0"/>
              <w:autoSpaceDN w:val="0"/>
              <w:adjustRightInd w:val="0"/>
              <w:rPr>
                <w:rFonts w:ascii="Times New Roman" w:hAnsi="Times New Roman" w:cs="Times New Roman"/>
                <w:color w:val="000000"/>
              </w:rPr>
            </w:pPr>
            <w:r w:rsidRPr="00DC54C8">
              <w:rPr>
                <w:rFonts w:ascii="Times New Roman" w:hAnsi="Times New Roman" w:cs="Times New Roman"/>
                <w:color w:val="000000"/>
              </w:rPr>
              <w:t xml:space="preserve">Количество работников – 16 человек. </w:t>
            </w:r>
          </w:p>
          <w:p w14:paraId="2ECEBD7C" w14:textId="2E63C38A" w:rsidR="00DC54C8" w:rsidRPr="00DC54C8" w:rsidRDefault="00DC54C8" w:rsidP="00DC54C8">
            <w:pPr>
              <w:autoSpaceDE w:val="0"/>
              <w:autoSpaceDN w:val="0"/>
              <w:adjustRightInd w:val="0"/>
              <w:rPr>
                <w:rFonts w:ascii="Times New Roman" w:hAnsi="Times New Roman" w:cs="Times New Roman"/>
                <w:color w:val="000000"/>
              </w:rPr>
            </w:pPr>
            <w:r w:rsidRPr="00DC54C8">
              <w:rPr>
                <w:rFonts w:ascii="Times New Roman" w:hAnsi="Times New Roman" w:cs="Times New Roman"/>
                <w:color w:val="000000"/>
              </w:rPr>
              <w:t>Расходы воды при строительстве согласно сметны</w:t>
            </w:r>
            <w:r>
              <w:rPr>
                <w:rFonts w:ascii="Times New Roman" w:hAnsi="Times New Roman" w:cs="Times New Roman"/>
                <w:color w:val="000000"/>
              </w:rPr>
              <w:t>х</w:t>
            </w:r>
            <w:r w:rsidRPr="00DC54C8">
              <w:rPr>
                <w:rFonts w:ascii="Times New Roman" w:hAnsi="Times New Roman" w:cs="Times New Roman"/>
                <w:color w:val="000000"/>
              </w:rPr>
              <w:t xml:space="preserve"> данны</w:t>
            </w:r>
            <w:r>
              <w:rPr>
                <w:rFonts w:ascii="Times New Roman" w:hAnsi="Times New Roman" w:cs="Times New Roman"/>
                <w:color w:val="000000"/>
              </w:rPr>
              <w:t>х</w:t>
            </w:r>
            <w:r w:rsidRPr="00DC54C8">
              <w:rPr>
                <w:rFonts w:ascii="Times New Roman" w:hAnsi="Times New Roman" w:cs="Times New Roman"/>
                <w:color w:val="000000"/>
              </w:rPr>
              <w:t xml:space="preserve"> составляют: </w:t>
            </w:r>
          </w:p>
          <w:p w14:paraId="4C480B5F" w14:textId="77777777" w:rsidR="00DC54C8" w:rsidRPr="00DC54C8" w:rsidRDefault="00DC54C8" w:rsidP="00DC54C8">
            <w:pPr>
              <w:autoSpaceDE w:val="0"/>
              <w:autoSpaceDN w:val="0"/>
              <w:adjustRightInd w:val="0"/>
              <w:rPr>
                <w:rFonts w:ascii="Times New Roman" w:hAnsi="Times New Roman" w:cs="Times New Roman"/>
                <w:color w:val="000000"/>
              </w:rPr>
            </w:pPr>
            <w:r w:rsidRPr="00DC54C8">
              <w:rPr>
                <w:rFonts w:ascii="Times New Roman" w:hAnsi="Times New Roman" w:cs="Times New Roman"/>
                <w:color w:val="000000"/>
              </w:rPr>
              <w:t xml:space="preserve">1 этап - на хозяйственно-питьевые нужды - 853 м³/период. </w:t>
            </w:r>
          </w:p>
          <w:p w14:paraId="02E926BD" w14:textId="77777777" w:rsidR="00DC54C8" w:rsidRPr="00DC54C8" w:rsidRDefault="00DC54C8" w:rsidP="00DC54C8">
            <w:pPr>
              <w:autoSpaceDE w:val="0"/>
              <w:autoSpaceDN w:val="0"/>
              <w:adjustRightInd w:val="0"/>
              <w:rPr>
                <w:rFonts w:ascii="Times New Roman" w:hAnsi="Times New Roman" w:cs="Times New Roman"/>
                <w:color w:val="000000"/>
              </w:rPr>
            </w:pPr>
            <w:r w:rsidRPr="00DC54C8">
              <w:rPr>
                <w:rFonts w:ascii="Times New Roman" w:hAnsi="Times New Roman" w:cs="Times New Roman"/>
                <w:color w:val="000000"/>
              </w:rPr>
              <w:t xml:space="preserve">2 этап - на хозяйственно-питьевые нужды - 186 м³/период. </w:t>
            </w:r>
          </w:p>
          <w:p w14:paraId="457FD15D" w14:textId="77777777" w:rsidR="00DC54C8" w:rsidRPr="00DC54C8" w:rsidRDefault="00DC54C8" w:rsidP="00DC54C8">
            <w:pPr>
              <w:autoSpaceDE w:val="0"/>
              <w:autoSpaceDN w:val="0"/>
              <w:adjustRightInd w:val="0"/>
              <w:rPr>
                <w:rFonts w:ascii="Times New Roman" w:hAnsi="Times New Roman" w:cs="Times New Roman"/>
                <w:color w:val="000000"/>
              </w:rPr>
            </w:pPr>
            <w:r w:rsidRPr="00DC54C8">
              <w:rPr>
                <w:rFonts w:ascii="Times New Roman" w:hAnsi="Times New Roman" w:cs="Times New Roman"/>
                <w:color w:val="000000"/>
              </w:rPr>
              <w:t xml:space="preserve">Общий расход воды в 2 этапа составляет: - 1039 м³ </w:t>
            </w:r>
          </w:p>
          <w:p w14:paraId="538FB92C" w14:textId="77777777" w:rsidR="00DC54C8" w:rsidRPr="00DC54C8" w:rsidRDefault="00DC54C8" w:rsidP="00DC54C8">
            <w:pPr>
              <w:autoSpaceDE w:val="0"/>
              <w:autoSpaceDN w:val="0"/>
              <w:adjustRightInd w:val="0"/>
              <w:rPr>
                <w:rFonts w:ascii="Times New Roman" w:hAnsi="Times New Roman" w:cs="Times New Roman"/>
                <w:color w:val="000000"/>
              </w:rPr>
            </w:pPr>
            <w:r w:rsidRPr="00DC54C8">
              <w:rPr>
                <w:rFonts w:ascii="Times New Roman" w:hAnsi="Times New Roman" w:cs="Times New Roman"/>
                <w:color w:val="000000"/>
              </w:rPr>
              <w:t xml:space="preserve">Согласно сметных данных расход воды на технические нужды составляет: </w:t>
            </w:r>
          </w:p>
          <w:p w14:paraId="4BBFBC67" w14:textId="77777777" w:rsidR="00DC54C8" w:rsidRPr="00DC54C8" w:rsidRDefault="00DC54C8" w:rsidP="00DC54C8">
            <w:pPr>
              <w:autoSpaceDE w:val="0"/>
              <w:autoSpaceDN w:val="0"/>
              <w:adjustRightInd w:val="0"/>
              <w:rPr>
                <w:rFonts w:ascii="Times New Roman" w:hAnsi="Times New Roman" w:cs="Times New Roman"/>
                <w:color w:val="000000"/>
              </w:rPr>
            </w:pPr>
            <w:r w:rsidRPr="00DC54C8">
              <w:rPr>
                <w:rFonts w:ascii="Times New Roman" w:hAnsi="Times New Roman" w:cs="Times New Roman"/>
                <w:color w:val="000000"/>
              </w:rPr>
              <w:t xml:space="preserve">1 этап - 256 м³. </w:t>
            </w:r>
          </w:p>
          <w:p w14:paraId="15AB9915" w14:textId="77777777" w:rsidR="00DC54C8" w:rsidRPr="00DC54C8" w:rsidRDefault="00DC54C8" w:rsidP="00DC54C8">
            <w:pPr>
              <w:autoSpaceDE w:val="0"/>
              <w:autoSpaceDN w:val="0"/>
              <w:adjustRightInd w:val="0"/>
              <w:rPr>
                <w:rFonts w:ascii="Times New Roman" w:hAnsi="Times New Roman" w:cs="Times New Roman"/>
                <w:color w:val="000000"/>
              </w:rPr>
            </w:pPr>
            <w:r w:rsidRPr="00DC54C8">
              <w:rPr>
                <w:rFonts w:ascii="Times New Roman" w:hAnsi="Times New Roman" w:cs="Times New Roman"/>
                <w:color w:val="000000"/>
              </w:rPr>
              <w:t xml:space="preserve">2 этап - 39 м³. </w:t>
            </w:r>
          </w:p>
          <w:p w14:paraId="3CAA7B44" w14:textId="731C700D" w:rsidR="00DC54C8" w:rsidRPr="00DC54C8" w:rsidRDefault="00DC54C8" w:rsidP="00DC54C8">
            <w:pPr>
              <w:pStyle w:val="af"/>
              <w:spacing w:before="0"/>
              <w:rPr>
                <w:rFonts w:cs="Times New Roman"/>
                <w:color w:val="auto"/>
                <w:sz w:val="22"/>
                <w:szCs w:val="22"/>
                <w:lang w:val="ru-RU"/>
              </w:rPr>
            </w:pPr>
            <w:r w:rsidRPr="00DC54C8">
              <w:rPr>
                <w:rFonts w:eastAsiaTheme="minorHAnsi" w:cs="Times New Roman"/>
                <w:sz w:val="22"/>
                <w:szCs w:val="22"/>
                <w:lang w:val="ru-RU"/>
              </w:rPr>
              <w:t>Общий расход воды в 2 этапа составляет: - 295 м³</w:t>
            </w:r>
          </w:p>
        </w:tc>
      </w:tr>
      <w:tr w:rsidR="002C1B8A" w:rsidRPr="00CC3468" w14:paraId="13536C3D" w14:textId="77777777" w:rsidTr="00A93B9C">
        <w:tc>
          <w:tcPr>
            <w:tcW w:w="4248" w:type="dxa"/>
          </w:tcPr>
          <w:p w14:paraId="1E9ADE38"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lastRenderedPageBreak/>
              <w:t>примерная площадь земельного участка, необходимого для осуществления намечаемой деятельности</w:t>
            </w:r>
          </w:p>
        </w:tc>
        <w:tc>
          <w:tcPr>
            <w:tcW w:w="10595" w:type="dxa"/>
          </w:tcPr>
          <w:p w14:paraId="364BC1B7" w14:textId="5BF889E1" w:rsidR="008055ED" w:rsidRPr="00CC3468" w:rsidRDefault="00FC5546" w:rsidP="0074493E">
            <w:pPr>
              <w:jc w:val="both"/>
              <w:rPr>
                <w:rFonts w:ascii="Times New Roman" w:hAnsi="Times New Roman" w:cs="Times New Roman"/>
                <w:iCs/>
              </w:rPr>
            </w:pPr>
            <w:r w:rsidRPr="00CC3468">
              <w:rPr>
                <w:rFonts w:ascii="Times New Roman" w:hAnsi="Times New Roman" w:cs="Times New Roman"/>
                <w:iCs/>
              </w:rPr>
              <w:t xml:space="preserve">При эксплуатации месторождения газа </w:t>
            </w:r>
            <w:proofErr w:type="spellStart"/>
            <w:r w:rsidRPr="00CC3468">
              <w:rPr>
                <w:rFonts w:ascii="Times New Roman" w:hAnsi="Times New Roman" w:cs="Times New Roman"/>
                <w:iCs/>
              </w:rPr>
              <w:t>Аккулка</w:t>
            </w:r>
            <w:proofErr w:type="spellEnd"/>
            <w:r w:rsidRPr="00CC3468">
              <w:rPr>
                <w:rFonts w:ascii="Times New Roman" w:hAnsi="Times New Roman" w:cs="Times New Roman"/>
                <w:iCs/>
              </w:rPr>
              <w:t xml:space="preserve"> и </w:t>
            </w:r>
            <w:proofErr w:type="spellStart"/>
            <w:r w:rsidRPr="00CC3468">
              <w:rPr>
                <w:rFonts w:ascii="Times New Roman" w:hAnsi="Times New Roman" w:cs="Times New Roman"/>
                <w:iCs/>
              </w:rPr>
              <w:t>Кызылой</w:t>
            </w:r>
            <w:proofErr w:type="spellEnd"/>
            <w:r w:rsidRPr="00CC3468">
              <w:rPr>
                <w:rFonts w:ascii="Times New Roman" w:hAnsi="Times New Roman" w:cs="Times New Roman"/>
                <w:iCs/>
              </w:rPr>
              <w:t xml:space="preserve"> - в</w:t>
            </w:r>
            <w:r w:rsidR="00044B0C" w:rsidRPr="00CC3468">
              <w:rPr>
                <w:rFonts w:ascii="Times New Roman" w:hAnsi="Times New Roman" w:cs="Times New Roman"/>
                <w:iCs/>
              </w:rPr>
              <w:t xml:space="preserve"> рамках имеющегося земельного отвода</w:t>
            </w:r>
            <w:r w:rsidR="00CC3468" w:rsidRPr="00CC3468">
              <w:rPr>
                <w:rFonts w:ascii="Times New Roman" w:hAnsi="Times New Roman" w:cs="Times New Roman"/>
                <w:iCs/>
              </w:rPr>
              <w:t>; при обустройстве площадки новой газовой скважины – 0,36га/</w:t>
            </w:r>
            <w:proofErr w:type="spellStart"/>
            <w:r w:rsidR="00CC3468" w:rsidRPr="00CC3468">
              <w:rPr>
                <w:rFonts w:ascii="Times New Roman" w:hAnsi="Times New Roman" w:cs="Times New Roman"/>
                <w:iCs/>
              </w:rPr>
              <w:t>скв</w:t>
            </w:r>
            <w:proofErr w:type="spellEnd"/>
            <w:r w:rsidR="00CC3468" w:rsidRPr="00CC3468">
              <w:rPr>
                <w:rFonts w:ascii="Times New Roman" w:hAnsi="Times New Roman" w:cs="Times New Roman"/>
                <w:iCs/>
              </w:rPr>
              <w:t>.</w:t>
            </w:r>
          </w:p>
        </w:tc>
      </w:tr>
      <w:tr w:rsidR="002C1B8A" w:rsidRPr="00CC3468" w14:paraId="4C62968C" w14:textId="77777777" w:rsidTr="00A93B9C">
        <w:tc>
          <w:tcPr>
            <w:tcW w:w="4248" w:type="dxa"/>
          </w:tcPr>
          <w:p w14:paraId="026C2313"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краткое описание возможных рациональных вариантов осуществления намечаемой деятельности и обоснование выбранного варианта</w:t>
            </w:r>
          </w:p>
        </w:tc>
        <w:tc>
          <w:tcPr>
            <w:tcW w:w="10595" w:type="dxa"/>
          </w:tcPr>
          <w:p w14:paraId="292C02DF" w14:textId="77777777" w:rsidR="008055ED" w:rsidRPr="00CC3468" w:rsidRDefault="00702DB3" w:rsidP="0074493E">
            <w:pPr>
              <w:keepNext/>
              <w:jc w:val="both"/>
              <w:rPr>
                <w:rFonts w:ascii="Times New Roman" w:hAnsi="Times New Roman" w:cs="Times New Roman"/>
                <w:iCs/>
              </w:rPr>
            </w:pPr>
            <w:r w:rsidRPr="00CC3468">
              <w:rPr>
                <w:rFonts w:ascii="Times New Roman" w:hAnsi="Times New Roman" w:cs="Times New Roman"/>
                <w:iCs/>
              </w:rPr>
              <w:t xml:space="preserve">Возможность выбора других мест осуществления намечаемой деятельности не предусматривается ввиду территориальной привязки данного участка недр к контракту на </w:t>
            </w:r>
            <w:r w:rsidR="00453668" w:rsidRPr="00CC3468">
              <w:rPr>
                <w:rFonts w:ascii="Times New Roman" w:hAnsi="Times New Roman" w:cs="Times New Roman"/>
                <w:iCs/>
              </w:rPr>
              <w:t>недропользование и действующему объекту</w:t>
            </w:r>
            <w:r w:rsidRPr="00CC3468">
              <w:rPr>
                <w:rFonts w:ascii="Times New Roman" w:hAnsi="Times New Roman" w:cs="Times New Roman"/>
                <w:iCs/>
              </w:rPr>
              <w:t>.</w:t>
            </w:r>
          </w:p>
          <w:p w14:paraId="19758456" w14:textId="1876E501" w:rsidR="00453668" w:rsidRPr="00CC3468" w:rsidRDefault="00453668" w:rsidP="0074493E">
            <w:pPr>
              <w:keepNext/>
              <w:jc w:val="both"/>
              <w:rPr>
                <w:rFonts w:ascii="Times New Roman" w:hAnsi="Times New Roman" w:cs="Times New Roman"/>
                <w:iCs/>
                <w:color w:val="FF0000"/>
              </w:rPr>
            </w:pPr>
            <w:r w:rsidRPr="00CC3468">
              <w:rPr>
                <w:rFonts w:ascii="Times New Roman" w:hAnsi="Times New Roman" w:cs="Times New Roman"/>
              </w:rPr>
              <w:t xml:space="preserve">Месторождения газа </w:t>
            </w:r>
            <w:proofErr w:type="spellStart"/>
            <w:r w:rsidRPr="00CC3468">
              <w:rPr>
                <w:rFonts w:ascii="Times New Roman" w:hAnsi="Times New Roman" w:cs="Times New Roman"/>
              </w:rPr>
              <w:t>Аккулковское</w:t>
            </w:r>
            <w:proofErr w:type="spellEnd"/>
            <w:r w:rsidRPr="00CC3468">
              <w:rPr>
                <w:rFonts w:ascii="Times New Roman" w:hAnsi="Times New Roman" w:cs="Times New Roman"/>
              </w:rPr>
              <w:t xml:space="preserve"> и </w:t>
            </w:r>
            <w:proofErr w:type="spellStart"/>
            <w:r w:rsidRPr="00CC3468">
              <w:rPr>
                <w:rFonts w:ascii="Times New Roman" w:hAnsi="Times New Roman" w:cs="Times New Roman"/>
              </w:rPr>
              <w:t>Кызылой</w:t>
            </w:r>
            <w:proofErr w:type="spellEnd"/>
            <w:r w:rsidRPr="00CC3468">
              <w:rPr>
                <w:rFonts w:ascii="Times New Roman" w:hAnsi="Times New Roman" w:cs="Times New Roman"/>
              </w:rPr>
              <w:t xml:space="preserve"> находятся на стадии промышленной эксплуатации.</w:t>
            </w:r>
          </w:p>
        </w:tc>
      </w:tr>
      <w:tr w:rsidR="002C1B8A" w:rsidRPr="00CC3468" w14:paraId="0C9BE488" w14:textId="77777777" w:rsidTr="00A93B9C">
        <w:tc>
          <w:tcPr>
            <w:tcW w:w="4248" w:type="dxa"/>
          </w:tcPr>
          <w:p w14:paraId="7D36561B"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tc>
        <w:tc>
          <w:tcPr>
            <w:tcW w:w="10595" w:type="dxa"/>
          </w:tcPr>
          <w:p w14:paraId="289238DB" w14:textId="77777777" w:rsidR="008055ED" w:rsidRPr="00CC3468" w:rsidRDefault="008055ED" w:rsidP="0074493E">
            <w:pPr>
              <w:jc w:val="both"/>
              <w:rPr>
                <w:rFonts w:ascii="Times New Roman" w:hAnsi="Times New Roman" w:cs="Times New Roman"/>
                <w:color w:val="FF0000"/>
              </w:rPr>
            </w:pPr>
          </w:p>
        </w:tc>
      </w:tr>
      <w:tr w:rsidR="002C1B8A" w:rsidRPr="00CC3468" w14:paraId="3E21E90E" w14:textId="77777777" w:rsidTr="00A93B9C">
        <w:tc>
          <w:tcPr>
            <w:tcW w:w="4248" w:type="dxa"/>
          </w:tcPr>
          <w:p w14:paraId="539AE702"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жизнь и (или) здоровье людей, условия их проживания и деятельности</w:t>
            </w:r>
          </w:p>
        </w:tc>
        <w:tc>
          <w:tcPr>
            <w:tcW w:w="10595" w:type="dxa"/>
          </w:tcPr>
          <w:p w14:paraId="789D1B01" w14:textId="77696EF5" w:rsidR="008055ED" w:rsidRPr="00CC3468" w:rsidRDefault="005568B5" w:rsidP="0074493E">
            <w:pPr>
              <w:jc w:val="both"/>
              <w:rPr>
                <w:rFonts w:ascii="Times New Roman" w:hAnsi="Times New Roman" w:cs="Times New Roman"/>
              </w:rPr>
            </w:pPr>
            <w:r w:rsidRPr="00CC3468">
              <w:rPr>
                <w:rFonts w:ascii="Times New Roman" w:hAnsi="Times New Roman" w:cs="Times New Roman"/>
              </w:rPr>
              <w:t>не прогнозируется в связи со значительным удалением работ по населённых пунктов</w:t>
            </w:r>
          </w:p>
        </w:tc>
      </w:tr>
      <w:tr w:rsidR="002C1B8A" w:rsidRPr="00CC3468" w14:paraId="77429648" w14:textId="77777777" w:rsidTr="00A93B9C">
        <w:tc>
          <w:tcPr>
            <w:tcW w:w="4248" w:type="dxa"/>
          </w:tcPr>
          <w:p w14:paraId="35F682F2"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lastRenderedPageBreak/>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tc>
        <w:tc>
          <w:tcPr>
            <w:tcW w:w="10595" w:type="dxa"/>
          </w:tcPr>
          <w:p w14:paraId="4D0A54FB" w14:textId="02A6DD1A" w:rsidR="005568B5" w:rsidRPr="00CC3468" w:rsidRDefault="005568B5" w:rsidP="0074493E">
            <w:pPr>
              <w:pStyle w:val="12"/>
              <w:tabs>
                <w:tab w:val="left" w:pos="993"/>
              </w:tabs>
              <w:ind w:firstLine="0"/>
              <w:jc w:val="both"/>
            </w:pPr>
            <w:r w:rsidRPr="00CC3468">
              <w:t xml:space="preserve">При </w:t>
            </w:r>
            <w:r w:rsidR="001E3E0B" w:rsidRPr="00CC3468">
              <w:t>выполнении работ</w:t>
            </w:r>
            <w:r w:rsidRPr="00CC3468">
              <w:t xml:space="preserve"> растительный и животный мир подвергается антропогенному воздействию и изменениям. </w:t>
            </w:r>
            <w:r w:rsidR="00453668" w:rsidRPr="00CC3468">
              <w:t>В</w:t>
            </w:r>
            <w:r w:rsidRPr="00CC3468">
              <w:t>оздействие деятельности предприятия прогнозируется на ареалы небольшого круга наиболее распространенных для данной территории мелких животных и птиц.</w:t>
            </w:r>
          </w:p>
          <w:p w14:paraId="206AFD93" w14:textId="0A656B0A" w:rsidR="005568B5" w:rsidRPr="00CC3468" w:rsidRDefault="005568B5" w:rsidP="0074493E">
            <w:pPr>
              <w:pStyle w:val="12"/>
              <w:tabs>
                <w:tab w:val="left" w:pos="993"/>
              </w:tabs>
              <w:ind w:firstLine="0"/>
              <w:jc w:val="both"/>
            </w:pPr>
            <w:r w:rsidRPr="00CC3468">
              <w:t xml:space="preserve">Прямое воздействие на </w:t>
            </w:r>
            <w:r w:rsidR="001E3E0B" w:rsidRPr="00CC3468">
              <w:t xml:space="preserve">растительный и </w:t>
            </w:r>
            <w:r w:rsidRPr="00CC3468">
              <w:t xml:space="preserve">животный мир при </w:t>
            </w:r>
            <w:r w:rsidR="00453668" w:rsidRPr="00CC3468">
              <w:t>обустройстве скважин</w:t>
            </w:r>
            <w:r w:rsidRPr="00CC3468">
              <w:t>:</w:t>
            </w:r>
          </w:p>
          <w:p w14:paraId="438EA274" w14:textId="77777777" w:rsidR="005568B5" w:rsidRPr="00CC3468" w:rsidRDefault="005568B5" w:rsidP="0074493E">
            <w:pPr>
              <w:pStyle w:val="12"/>
              <w:numPr>
                <w:ilvl w:val="0"/>
                <w:numId w:val="11"/>
              </w:numPr>
              <w:tabs>
                <w:tab w:val="left" w:pos="175"/>
                <w:tab w:val="left" w:pos="1070"/>
              </w:tabs>
              <w:ind w:firstLine="0"/>
              <w:jc w:val="both"/>
            </w:pPr>
            <w:r w:rsidRPr="00CC3468">
              <w:t>изменение среды обитания;</w:t>
            </w:r>
          </w:p>
          <w:p w14:paraId="51FB22DE" w14:textId="76182D2F" w:rsidR="005568B5" w:rsidRPr="00CC3468" w:rsidRDefault="005568B5" w:rsidP="0074493E">
            <w:pPr>
              <w:pStyle w:val="12"/>
              <w:tabs>
                <w:tab w:val="left" w:pos="993"/>
              </w:tabs>
              <w:ind w:firstLine="0"/>
              <w:jc w:val="both"/>
            </w:pPr>
            <w:r w:rsidRPr="00CC3468">
              <w:t xml:space="preserve">Косвенное воздействие на </w:t>
            </w:r>
            <w:r w:rsidR="001E3E0B" w:rsidRPr="00CC3468">
              <w:t xml:space="preserve">растительный и </w:t>
            </w:r>
            <w:r w:rsidRPr="00CC3468">
              <w:t xml:space="preserve">животный мир </w:t>
            </w:r>
            <w:r w:rsidR="001E3E0B" w:rsidRPr="00CC3468">
              <w:t xml:space="preserve">при </w:t>
            </w:r>
            <w:r w:rsidR="00453668" w:rsidRPr="00CC3468">
              <w:t>обустройстве скважин</w:t>
            </w:r>
            <w:r w:rsidRPr="00CC3468">
              <w:t>:</w:t>
            </w:r>
          </w:p>
          <w:p w14:paraId="77C74324" w14:textId="567CDB07" w:rsidR="005568B5" w:rsidRPr="00CC3468" w:rsidRDefault="005568B5" w:rsidP="0074493E">
            <w:pPr>
              <w:pStyle w:val="12"/>
              <w:numPr>
                <w:ilvl w:val="0"/>
                <w:numId w:val="11"/>
              </w:numPr>
              <w:tabs>
                <w:tab w:val="left" w:pos="175"/>
              </w:tabs>
              <w:ind w:firstLine="0"/>
              <w:jc w:val="both"/>
            </w:pPr>
            <w:r w:rsidRPr="00CC3468">
              <w:t>загрязнение строительными отходами;</w:t>
            </w:r>
          </w:p>
          <w:p w14:paraId="0EEB784F" w14:textId="2B524AEF" w:rsidR="00453668" w:rsidRPr="00CC3468" w:rsidRDefault="00453668" w:rsidP="0074493E">
            <w:pPr>
              <w:pStyle w:val="12"/>
              <w:numPr>
                <w:ilvl w:val="0"/>
                <w:numId w:val="11"/>
              </w:numPr>
              <w:tabs>
                <w:tab w:val="left" w:pos="175"/>
              </w:tabs>
              <w:ind w:firstLine="0"/>
              <w:jc w:val="both"/>
            </w:pPr>
            <w:r w:rsidRPr="00CC3468">
              <w:t>шум</w:t>
            </w:r>
          </w:p>
          <w:p w14:paraId="4D19F115" w14:textId="1D995BCB" w:rsidR="001E3E0B" w:rsidRPr="00CC3468" w:rsidRDefault="005568B5" w:rsidP="0074493E">
            <w:pPr>
              <w:pStyle w:val="12"/>
              <w:tabs>
                <w:tab w:val="left" w:pos="993"/>
              </w:tabs>
              <w:ind w:firstLine="0"/>
              <w:jc w:val="both"/>
            </w:pPr>
            <w:r w:rsidRPr="00CC3468">
              <w:t>Влияние на растительный мир будет носить местный характер и не приведет к каким-ли</w:t>
            </w:r>
            <w:r w:rsidR="00D0721A" w:rsidRPr="00CC3468">
              <w:t>бо трансграничным воздействиям.</w:t>
            </w:r>
            <w:r w:rsidR="00CC3468">
              <w:t xml:space="preserve"> </w:t>
            </w:r>
            <w:r w:rsidR="001E3E0B" w:rsidRPr="00CC3468">
              <w:t xml:space="preserve">По завершении работ по </w:t>
            </w:r>
            <w:r w:rsidR="00453668" w:rsidRPr="00CC3468">
              <w:t>обустройству скважин</w:t>
            </w:r>
            <w:r w:rsidR="001E3E0B" w:rsidRPr="00CC3468">
              <w:t xml:space="preserve"> воздействие прекратится </w:t>
            </w:r>
          </w:p>
        </w:tc>
      </w:tr>
      <w:tr w:rsidR="002C1B8A" w:rsidRPr="00CC3468" w14:paraId="17F42D71" w14:textId="77777777" w:rsidTr="00A93B9C">
        <w:tc>
          <w:tcPr>
            <w:tcW w:w="4248" w:type="dxa"/>
          </w:tcPr>
          <w:p w14:paraId="508C3853"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земли (в том числе изъятие земель), почвы (в том числе включая органический состав, эрозию, уплотнение, иные формы деградации)</w:t>
            </w:r>
          </w:p>
        </w:tc>
        <w:tc>
          <w:tcPr>
            <w:tcW w:w="10595" w:type="dxa"/>
          </w:tcPr>
          <w:p w14:paraId="44DD6DBC" w14:textId="531BA60C" w:rsidR="001E3E0B" w:rsidRPr="00CC3468" w:rsidRDefault="001E3E0B" w:rsidP="0074493E">
            <w:pPr>
              <w:keepNext/>
              <w:autoSpaceDE w:val="0"/>
              <w:autoSpaceDN w:val="0"/>
              <w:adjustRightInd w:val="0"/>
              <w:contextualSpacing/>
              <w:jc w:val="both"/>
              <w:rPr>
                <w:rFonts w:ascii="Times New Roman" w:hAnsi="Times New Roman" w:cs="Times New Roman"/>
              </w:rPr>
            </w:pPr>
            <w:r w:rsidRPr="00CC3468">
              <w:rPr>
                <w:rFonts w:ascii="Times New Roman" w:hAnsi="Times New Roman" w:cs="Times New Roman"/>
              </w:rPr>
              <w:t xml:space="preserve">Согласно схеме почвенно-географического районирования месторождение </w:t>
            </w:r>
            <w:proofErr w:type="spellStart"/>
            <w:r w:rsidRPr="00CC3468">
              <w:rPr>
                <w:rFonts w:ascii="Times New Roman" w:hAnsi="Times New Roman" w:cs="Times New Roman"/>
              </w:rPr>
              <w:t>Аккулковское</w:t>
            </w:r>
            <w:proofErr w:type="spellEnd"/>
            <w:r w:rsidRPr="00CC3468">
              <w:rPr>
                <w:rFonts w:ascii="Times New Roman" w:hAnsi="Times New Roman" w:cs="Times New Roman"/>
              </w:rPr>
              <w:t xml:space="preserve"> находится в Устюрт-Мангышлакской волнисто равнинной провинции серо бурых гипсоносных и солонцеватых почв в </w:t>
            </w:r>
            <w:proofErr w:type="spellStart"/>
            <w:r w:rsidRPr="00CC3468">
              <w:rPr>
                <w:rFonts w:ascii="Times New Roman" w:hAnsi="Times New Roman" w:cs="Times New Roman"/>
              </w:rPr>
              <w:t>Северо</w:t>
            </w:r>
            <w:proofErr w:type="spellEnd"/>
            <w:r w:rsidR="00FC5546" w:rsidRPr="00CC3468">
              <w:rPr>
                <w:rFonts w:ascii="Times New Roman" w:hAnsi="Times New Roman" w:cs="Times New Roman"/>
              </w:rPr>
              <w:t xml:space="preserve"> </w:t>
            </w:r>
            <w:proofErr w:type="spellStart"/>
            <w:r w:rsidRPr="00CC3468">
              <w:rPr>
                <w:rFonts w:ascii="Times New Roman" w:hAnsi="Times New Roman" w:cs="Times New Roman"/>
              </w:rPr>
              <w:t>Устюртском</w:t>
            </w:r>
            <w:proofErr w:type="spellEnd"/>
            <w:r w:rsidRPr="00CC3468">
              <w:rPr>
                <w:rFonts w:ascii="Times New Roman" w:hAnsi="Times New Roman" w:cs="Times New Roman"/>
              </w:rPr>
              <w:t xml:space="preserve"> районе.</w:t>
            </w:r>
            <w:r w:rsidR="002C1B8A" w:rsidRPr="00CC3468">
              <w:rPr>
                <w:rFonts w:ascii="Times New Roman" w:hAnsi="Times New Roman" w:cs="Times New Roman"/>
              </w:rPr>
              <w:t xml:space="preserve"> </w:t>
            </w:r>
            <w:r w:rsidRPr="00CC3468">
              <w:rPr>
                <w:rFonts w:ascii="Times New Roman" w:hAnsi="Times New Roman" w:cs="Times New Roman"/>
              </w:rPr>
              <w:t xml:space="preserve">Территория площади работ находится в малонаселенной местности, вдали от крупных промышленных и сельскохозяйственных объектов. </w:t>
            </w:r>
          </w:p>
          <w:p w14:paraId="44274065" w14:textId="2AE47A42" w:rsidR="001E3E0B" w:rsidRPr="00CC3468" w:rsidRDefault="001E3E0B" w:rsidP="0074493E">
            <w:pPr>
              <w:keepNext/>
              <w:autoSpaceDE w:val="0"/>
              <w:autoSpaceDN w:val="0"/>
              <w:adjustRightInd w:val="0"/>
              <w:contextualSpacing/>
              <w:jc w:val="both"/>
              <w:rPr>
                <w:rFonts w:ascii="Times New Roman" w:hAnsi="Times New Roman" w:cs="Times New Roman"/>
              </w:rPr>
            </w:pPr>
            <w:r w:rsidRPr="00CC3468">
              <w:rPr>
                <w:rFonts w:ascii="Times New Roman" w:hAnsi="Times New Roman" w:cs="Times New Roman"/>
              </w:rPr>
              <w:t>Основными источниками воздействия на почвенный покров в ходе реализации проектных решений будут являться:</w:t>
            </w:r>
          </w:p>
          <w:p w14:paraId="30DE3749" w14:textId="0A4CBA71" w:rsidR="001E3E0B" w:rsidRPr="00CC3468" w:rsidRDefault="001E3E0B" w:rsidP="0074493E">
            <w:pPr>
              <w:pStyle w:val="af1"/>
              <w:keepNext/>
              <w:spacing w:line="240" w:lineRule="auto"/>
              <w:ind w:firstLine="0"/>
              <w:rPr>
                <w:sz w:val="22"/>
                <w:szCs w:val="22"/>
                <w:lang w:val="ru-RU"/>
              </w:rPr>
            </w:pPr>
            <w:r w:rsidRPr="00CC3468">
              <w:rPr>
                <w:sz w:val="22"/>
                <w:szCs w:val="22"/>
                <w:lang w:val="ru-RU"/>
              </w:rPr>
              <w:t xml:space="preserve">- транспорт и механизмы, задействованные при </w:t>
            </w:r>
            <w:r w:rsidR="00453668" w:rsidRPr="00CC3468">
              <w:rPr>
                <w:sz w:val="22"/>
                <w:szCs w:val="22"/>
                <w:lang w:val="ru-RU"/>
              </w:rPr>
              <w:t>обустройстве</w:t>
            </w:r>
            <w:r w:rsidRPr="00CC3468">
              <w:rPr>
                <w:sz w:val="22"/>
                <w:szCs w:val="22"/>
                <w:lang w:val="ru-RU"/>
              </w:rPr>
              <w:t xml:space="preserve"> скважин</w:t>
            </w:r>
            <w:r w:rsidR="00453668" w:rsidRPr="00CC3468">
              <w:rPr>
                <w:sz w:val="22"/>
                <w:szCs w:val="22"/>
                <w:lang w:val="ru-RU"/>
              </w:rPr>
              <w:t>, эксплуатации месторождения</w:t>
            </w:r>
            <w:r w:rsidRPr="00CC3468">
              <w:rPr>
                <w:sz w:val="22"/>
                <w:szCs w:val="22"/>
                <w:lang w:val="ru-RU"/>
              </w:rPr>
              <w:t>;</w:t>
            </w:r>
          </w:p>
          <w:p w14:paraId="57FBC821" w14:textId="2048BB3E" w:rsidR="001E3E0B" w:rsidRPr="00CC3468" w:rsidRDefault="001E3E0B" w:rsidP="0074493E">
            <w:pPr>
              <w:pStyle w:val="af1"/>
              <w:keepNext/>
              <w:spacing w:line="240" w:lineRule="auto"/>
              <w:ind w:firstLine="0"/>
              <w:rPr>
                <w:sz w:val="22"/>
                <w:szCs w:val="22"/>
                <w:lang w:val="ru-RU"/>
              </w:rPr>
            </w:pPr>
            <w:r w:rsidRPr="00CC3468">
              <w:rPr>
                <w:sz w:val="22"/>
                <w:szCs w:val="22"/>
                <w:lang w:val="ru-RU"/>
              </w:rPr>
              <w:t>- весь комплекс технологического оборудования, при усло</w:t>
            </w:r>
            <w:r w:rsidRPr="00CC3468">
              <w:rPr>
                <w:sz w:val="22"/>
                <w:szCs w:val="22"/>
                <w:lang w:val="ru-RU"/>
              </w:rPr>
              <w:softHyphen/>
              <w:t>вии нарушения технологии, возможных аварийных утечек</w:t>
            </w:r>
            <w:r w:rsidR="00453668" w:rsidRPr="00CC3468">
              <w:rPr>
                <w:sz w:val="22"/>
                <w:szCs w:val="22"/>
                <w:lang w:val="ru-RU"/>
              </w:rPr>
              <w:t>.</w:t>
            </w:r>
          </w:p>
          <w:p w14:paraId="35238E0D" w14:textId="51B7554A" w:rsidR="001E3E0B" w:rsidRPr="00CC3468" w:rsidRDefault="001E3E0B" w:rsidP="0074493E">
            <w:pPr>
              <w:pStyle w:val="af1"/>
              <w:keepNext/>
              <w:spacing w:line="240" w:lineRule="auto"/>
              <w:ind w:firstLine="0"/>
              <w:rPr>
                <w:sz w:val="22"/>
                <w:szCs w:val="22"/>
                <w:lang w:val="ru-RU"/>
              </w:rPr>
            </w:pPr>
            <w:r w:rsidRPr="00CC3468">
              <w:rPr>
                <w:sz w:val="22"/>
                <w:szCs w:val="22"/>
                <w:lang w:val="ru-RU"/>
              </w:rPr>
              <w:t>Принимая во внимание источники, оказывающее негативное влияние на почвенный покров, воздействие на почвенный покров будет связано с</w:t>
            </w:r>
            <w:r w:rsidR="0074493E">
              <w:rPr>
                <w:sz w:val="22"/>
                <w:szCs w:val="22"/>
                <w:lang w:val="ru-RU"/>
              </w:rPr>
              <w:t xml:space="preserve"> </w:t>
            </w:r>
            <w:r w:rsidRPr="00CC3468">
              <w:rPr>
                <w:sz w:val="22"/>
                <w:szCs w:val="22"/>
                <w:lang w:val="ru-RU"/>
              </w:rPr>
              <w:t>механическими нарушениями почвенно-растительного покрова ввиду нарушения целостности почвенного профиля, вследствие передвижения автотранспорта и строительной техники по не санкционированным дорогам и бездорожью</w:t>
            </w:r>
            <w:r w:rsidR="00453668" w:rsidRPr="00CC3468">
              <w:rPr>
                <w:sz w:val="22"/>
                <w:szCs w:val="22"/>
                <w:lang w:val="ru-RU"/>
              </w:rPr>
              <w:t>.</w:t>
            </w:r>
          </w:p>
          <w:p w14:paraId="0FF07CE6" w14:textId="1A1B7740" w:rsidR="008055ED" w:rsidRPr="00CC3468" w:rsidRDefault="001E3E0B" w:rsidP="0074493E">
            <w:pPr>
              <w:pStyle w:val="af1"/>
              <w:keepNext/>
              <w:spacing w:line="240" w:lineRule="auto"/>
              <w:ind w:firstLine="0"/>
              <w:rPr>
                <w:color w:val="FF0000"/>
                <w:sz w:val="22"/>
                <w:szCs w:val="22"/>
                <w:lang w:val="ru-RU"/>
              </w:rPr>
            </w:pPr>
            <w:r w:rsidRPr="00CC3468">
              <w:rPr>
                <w:sz w:val="22"/>
                <w:szCs w:val="22"/>
                <w:lang w:val="ru-RU"/>
              </w:rPr>
              <w:t xml:space="preserve">Соблюдение </w:t>
            </w:r>
            <w:r w:rsidR="00453668" w:rsidRPr="00CC3468">
              <w:rPr>
                <w:sz w:val="22"/>
                <w:szCs w:val="22"/>
                <w:lang w:val="ru-RU"/>
              </w:rPr>
              <w:t>требований экологического законодательства</w:t>
            </w:r>
            <w:r w:rsidRPr="00CC3468">
              <w:rPr>
                <w:sz w:val="22"/>
                <w:szCs w:val="22"/>
                <w:lang w:val="ru-RU"/>
              </w:rPr>
              <w:t xml:space="preserve"> в процессе </w:t>
            </w:r>
            <w:r w:rsidR="00453668" w:rsidRPr="00CC3468">
              <w:rPr>
                <w:sz w:val="22"/>
                <w:szCs w:val="22"/>
                <w:lang w:val="ru-RU"/>
              </w:rPr>
              <w:t>эксплуатации месторождения</w:t>
            </w:r>
            <w:r w:rsidRPr="00CC3468">
              <w:rPr>
                <w:sz w:val="22"/>
                <w:szCs w:val="22"/>
                <w:lang w:val="ru-RU"/>
              </w:rPr>
              <w:t xml:space="preserve"> позволит обеспечить устойчивость природной среды к тех</w:t>
            </w:r>
            <w:r w:rsidRPr="00CC3468">
              <w:rPr>
                <w:sz w:val="22"/>
                <w:szCs w:val="22"/>
                <w:lang w:val="ru-RU"/>
              </w:rPr>
              <w:softHyphen/>
              <w:t>ническому воздействию с минимальным ущербом для окружающей среды.</w:t>
            </w:r>
            <w:r w:rsidRPr="00CC3468">
              <w:rPr>
                <w:bCs/>
                <w:iCs/>
                <w:sz w:val="22"/>
                <w:szCs w:val="22"/>
                <w:lang w:val="ru-RU"/>
              </w:rPr>
              <w:t xml:space="preserve"> </w:t>
            </w:r>
          </w:p>
        </w:tc>
      </w:tr>
      <w:tr w:rsidR="002C1B8A" w:rsidRPr="00CC3468" w14:paraId="456DC4FF" w14:textId="77777777" w:rsidTr="00A93B9C">
        <w:tc>
          <w:tcPr>
            <w:tcW w:w="4248" w:type="dxa"/>
          </w:tcPr>
          <w:p w14:paraId="0D801023"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 xml:space="preserve">воды (в том числе </w:t>
            </w:r>
            <w:proofErr w:type="spellStart"/>
            <w:r w:rsidRPr="00CC3468">
              <w:rPr>
                <w:rFonts w:ascii="Times New Roman" w:hAnsi="Times New Roman" w:cs="Times New Roman"/>
              </w:rPr>
              <w:t>гидроморфологические</w:t>
            </w:r>
            <w:proofErr w:type="spellEnd"/>
            <w:r w:rsidRPr="00CC3468">
              <w:rPr>
                <w:rFonts w:ascii="Times New Roman" w:hAnsi="Times New Roman" w:cs="Times New Roman"/>
              </w:rPr>
              <w:t xml:space="preserve"> изменения, количество и качество вод)</w:t>
            </w:r>
          </w:p>
        </w:tc>
        <w:tc>
          <w:tcPr>
            <w:tcW w:w="10595" w:type="dxa"/>
          </w:tcPr>
          <w:p w14:paraId="2E6074CE" w14:textId="6694EB0D" w:rsidR="008055ED" w:rsidRPr="00CC3468" w:rsidRDefault="00573BA0" w:rsidP="0074493E">
            <w:pPr>
              <w:autoSpaceDE w:val="0"/>
              <w:autoSpaceDN w:val="0"/>
              <w:adjustRightInd w:val="0"/>
              <w:jc w:val="both"/>
              <w:rPr>
                <w:rFonts w:ascii="Times New Roman" w:eastAsia="TimesNewRoman" w:hAnsi="Times New Roman" w:cs="Times New Roman"/>
              </w:rPr>
            </w:pPr>
            <w:r w:rsidRPr="00CC3468">
              <w:rPr>
                <w:rFonts w:ascii="Times New Roman" w:eastAsia="TimesNewRoman" w:hAnsi="Times New Roman" w:cs="Times New Roman"/>
              </w:rPr>
              <w:t xml:space="preserve">Вода для хозяйственно-бытовых, питьевых и технологических нужд привозная. Вода питьевого качества </w:t>
            </w:r>
            <w:r w:rsidR="00FC5546" w:rsidRPr="00CC3468">
              <w:rPr>
                <w:rFonts w:ascii="Times New Roman" w:eastAsia="TimesNewRoman" w:hAnsi="Times New Roman" w:cs="Times New Roman"/>
              </w:rPr>
              <w:t>бутилированная</w:t>
            </w:r>
            <w:r w:rsidR="00D0721A" w:rsidRPr="00CC3468">
              <w:rPr>
                <w:rFonts w:ascii="Times New Roman" w:eastAsia="TimesNewRoman" w:hAnsi="Times New Roman" w:cs="Times New Roman"/>
              </w:rPr>
              <w:t xml:space="preserve">.  </w:t>
            </w:r>
            <w:r w:rsidR="005568B5" w:rsidRPr="00CC3468">
              <w:rPr>
                <w:rFonts w:ascii="Times New Roman" w:eastAsia="Times New Roman" w:hAnsi="Times New Roman" w:cs="Times New Roman"/>
                <w:lang w:eastAsia="ru-RU"/>
              </w:rPr>
              <w:t>Вода для хоз. целей закачивается в специализированные ёмкости. На территории месторождения постоянные водоемы и водотоки отсутствуют. Намечаемая деятельность не входит в водоохранную зону Аральского моря.</w:t>
            </w:r>
            <w:r w:rsidR="00FC5546" w:rsidRPr="00CC3468">
              <w:rPr>
                <w:rFonts w:ascii="Times New Roman" w:eastAsia="TimesNewRoman" w:hAnsi="Times New Roman" w:cs="Times New Roman"/>
              </w:rPr>
              <w:t xml:space="preserve"> </w:t>
            </w:r>
            <w:r w:rsidR="005568B5" w:rsidRPr="00CC3468">
              <w:rPr>
                <w:rFonts w:ascii="Times New Roman" w:eastAsia="Times New Roman" w:hAnsi="Times New Roman" w:cs="Times New Roman"/>
                <w:lang w:eastAsia="ru-RU"/>
              </w:rPr>
              <w:t xml:space="preserve">Сброс </w:t>
            </w:r>
            <w:r w:rsidR="00FC5546" w:rsidRPr="00CC3468">
              <w:rPr>
                <w:rFonts w:ascii="Times New Roman" w:eastAsia="Times New Roman" w:hAnsi="Times New Roman" w:cs="Times New Roman"/>
                <w:lang w:eastAsia="ru-RU"/>
              </w:rPr>
              <w:t xml:space="preserve">бытовых </w:t>
            </w:r>
            <w:r w:rsidR="005568B5" w:rsidRPr="00CC3468">
              <w:rPr>
                <w:rFonts w:ascii="Times New Roman" w:eastAsia="Times New Roman" w:hAnsi="Times New Roman" w:cs="Times New Roman"/>
                <w:lang w:eastAsia="ru-RU"/>
              </w:rPr>
              <w:t xml:space="preserve">стоков </w:t>
            </w:r>
            <w:r w:rsidR="00FC5546" w:rsidRPr="00CC3468">
              <w:rPr>
                <w:rFonts w:ascii="Times New Roman" w:eastAsia="Times New Roman" w:hAnsi="Times New Roman" w:cs="Times New Roman"/>
                <w:lang w:eastAsia="ru-RU"/>
              </w:rPr>
              <w:t>в септик с последующим вывозом</w:t>
            </w:r>
            <w:r w:rsidR="005568B5" w:rsidRPr="00CC3468">
              <w:rPr>
                <w:rFonts w:ascii="Times New Roman" w:eastAsia="Times New Roman" w:hAnsi="Times New Roman" w:cs="Times New Roman"/>
                <w:lang w:eastAsia="ru-RU"/>
              </w:rPr>
              <w:t xml:space="preserve">. </w:t>
            </w:r>
          </w:p>
        </w:tc>
      </w:tr>
      <w:tr w:rsidR="002C1B8A" w:rsidRPr="00CC3468" w14:paraId="3C884121" w14:textId="77777777" w:rsidTr="00A93B9C">
        <w:tc>
          <w:tcPr>
            <w:tcW w:w="4248" w:type="dxa"/>
          </w:tcPr>
          <w:p w14:paraId="1F2B5364"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атмосферный воздух</w:t>
            </w:r>
          </w:p>
        </w:tc>
        <w:tc>
          <w:tcPr>
            <w:tcW w:w="10595" w:type="dxa"/>
          </w:tcPr>
          <w:p w14:paraId="58D344D3" w14:textId="77777777" w:rsidR="00FC5546" w:rsidRPr="00CC3468" w:rsidRDefault="00FC5546" w:rsidP="0074493E">
            <w:pPr>
              <w:pStyle w:val="af"/>
              <w:spacing w:before="0"/>
              <w:rPr>
                <w:rFonts w:cs="Times New Roman"/>
                <w:iCs/>
                <w:color w:val="auto"/>
                <w:sz w:val="22"/>
                <w:szCs w:val="22"/>
                <w:lang w:val="ru-RU"/>
              </w:rPr>
            </w:pPr>
            <w:r w:rsidRPr="00CC3468">
              <w:rPr>
                <w:rFonts w:cs="Times New Roman"/>
                <w:color w:val="auto"/>
                <w:sz w:val="22"/>
                <w:szCs w:val="22"/>
                <w:lang w:val="ru-RU"/>
              </w:rPr>
              <w:t xml:space="preserve">Источниками выбросов загрязняющих веществ в атмосферу на ДКС  являются: </w:t>
            </w:r>
            <w:r w:rsidRPr="00CC3468">
              <w:rPr>
                <w:rFonts w:cs="Times New Roman"/>
                <w:iCs/>
                <w:color w:val="auto"/>
                <w:sz w:val="22"/>
                <w:szCs w:val="22"/>
                <w:lang w:val="ru-RU"/>
              </w:rPr>
              <w:t xml:space="preserve">дымовые трубы ГПА, </w:t>
            </w:r>
            <w:proofErr w:type="spellStart"/>
            <w:r w:rsidRPr="00CC3468">
              <w:rPr>
                <w:rFonts w:cs="Times New Roman"/>
                <w:iCs/>
                <w:color w:val="auto"/>
                <w:sz w:val="22"/>
                <w:szCs w:val="22"/>
                <w:lang w:val="ru-RU"/>
              </w:rPr>
              <w:t>газоэлектростанции</w:t>
            </w:r>
            <w:proofErr w:type="spellEnd"/>
            <w:r w:rsidRPr="00CC3468">
              <w:rPr>
                <w:rFonts w:cs="Times New Roman"/>
                <w:iCs/>
                <w:color w:val="auto"/>
                <w:sz w:val="22"/>
                <w:szCs w:val="22"/>
                <w:lang w:val="ru-RU"/>
              </w:rPr>
              <w:t xml:space="preserve"> и котельной, свечи для продувки и стравливания газа с </w:t>
            </w:r>
            <w:proofErr w:type="spellStart"/>
            <w:r w:rsidRPr="00CC3468">
              <w:rPr>
                <w:rFonts w:cs="Times New Roman"/>
                <w:iCs/>
                <w:color w:val="auto"/>
                <w:sz w:val="22"/>
                <w:szCs w:val="22"/>
                <w:lang w:val="ru-RU"/>
              </w:rPr>
              <w:t>газосепараторов</w:t>
            </w:r>
            <w:proofErr w:type="spellEnd"/>
            <w:r w:rsidRPr="00CC3468">
              <w:rPr>
                <w:rFonts w:cs="Times New Roman"/>
                <w:iCs/>
                <w:color w:val="auto"/>
                <w:sz w:val="22"/>
                <w:szCs w:val="22"/>
                <w:lang w:val="ru-RU"/>
              </w:rPr>
              <w:t>, ПК, участков газопровода, коллектора подачи топливного газа, дренажных емкостей, уплотнения валов компрессоров и оборудования, ЗРА, электросварочный агрегат, металлообрабатывающие станки, узлы пересыпки и хранения инертных материалов, поверхности покрываемые краской, ДВС автотранспорта на стоянке</w:t>
            </w:r>
            <w:r w:rsidRPr="00CC3468">
              <w:rPr>
                <w:rFonts w:cs="Times New Roman"/>
                <w:color w:val="auto"/>
                <w:sz w:val="22"/>
                <w:szCs w:val="22"/>
                <w:lang w:val="ru-RU"/>
              </w:rPr>
              <w:t xml:space="preserve">; на месторождениях </w:t>
            </w:r>
            <w:proofErr w:type="spellStart"/>
            <w:r w:rsidRPr="00CC3468">
              <w:rPr>
                <w:rFonts w:cs="Times New Roman"/>
                <w:color w:val="auto"/>
                <w:sz w:val="22"/>
                <w:szCs w:val="22"/>
                <w:lang w:val="ru-RU"/>
              </w:rPr>
              <w:t>Кызылой</w:t>
            </w:r>
            <w:proofErr w:type="spellEnd"/>
            <w:r w:rsidRPr="00CC3468">
              <w:rPr>
                <w:rFonts w:cs="Times New Roman"/>
                <w:color w:val="auto"/>
                <w:sz w:val="22"/>
                <w:szCs w:val="22"/>
                <w:lang w:val="ru-RU"/>
              </w:rPr>
              <w:t xml:space="preserve"> и </w:t>
            </w:r>
            <w:proofErr w:type="spellStart"/>
            <w:r w:rsidRPr="00CC3468">
              <w:rPr>
                <w:rFonts w:cs="Times New Roman"/>
                <w:color w:val="auto"/>
                <w:sz w:val="22"/>
                <w:szCs w:val="22"/>
                <w:lang w:val="ru-RU"/>
              </w:rPr>
              <w:t>Аккулковское</w:t>
            </w:r>
            <w:proofErr w:type="spellEnd"/>
            <w:r w:rsidRPr="00CC3468">
              <w:rPr>
                <w:rFonts w:cs="Times New Roman"/>
                <w:color w:val="auto"/>
                <w:sz w:val="22"/>
                <w:szCs w:val="22"/>
                <w:lang w:val="ru-RU"/>
              </w:rPr>
              <w:t xml:space="preserve"> свечи для продувки и стравливания газа, технологические емкости; при ремонте скважин - дизельные генераторы, резервуары, свечи продувки газа.</w:t>
            </w:r>
          </w:p>
          <w:p w14:paraId="4AAB3BBF" w14:textId="77777777" w:rsidR="00310CB8" w:rsidRDefault="001E3E0B" w:rsidP="0074493E">
            <w:pPr>
              <w:keepNext/>
              <w:keepLines/>
              <w:jc w:val="both"/>
              <w:rPr>
                <w:rFonts w:ascii="Times New Roman" w:hAnsi="Times New Roman" w:cs="Times New Roman"/>
              </w:rPr>
            </w:pPr>
            <w:r w:rsidRPr="00CC3468">
              <w:rPr>
                <w:rFonts w:ascii="Times New Roman" w:eastAsia="Times New Roman" w:hAnsi="Times New Roman" w:cs="Times New Roman"/>
                <w:lang w:eastAsia="ru-RU"/>
              </w:rPr>
              <w:lastRenderedPageBreak/>
              <w:t>Общее количество источников выбросов в 202</w:t>
            </w:r>
            <w:r w:rsidR="00D1489D">
              <w:rPr>
                <w:rFonts w:ascii="Times New Roman" w:eastAsia="Times New Roman" w:hAnsi="Times New Roman" w:cs="Times New Roman"/>
                <w:lang w:eastAsia="ru-RU"/>
              </w:rPr>
              <w:t>6-2029гг.</w:t>
            </w:r>
            <w:r w:rsidRPr="00CC3468">
              <w:rPr>
                <w:rFonts w:ascii="Times New Roman" w:eastAsia="Times New Roman" w:hAnsi="Times New Roman" w:cs="Times New Roman"/>
                <w:lang w:eastAsia="ru-RU"/>
              </w:rPr>
              <w:t xml:space="preserve"> году </w:t>
            </w:r>
            <w:r w:rsidR="00FC5546" w:rsidRPr="00CC3468">
              <w:rPr>
                <w:rFonts w:ascii="Times New Roman" w:eastAsia="Times New Roman" w:hAnsi="Times New Roman" w:cs="Times New Roman"/>
                <w:lang w:eastAsia="ru-RU"/>
              </w:rPr>
              <w:t xml:space="preserve">при эксплуатации объектов месторождений газа </w:t>
            </w:r>
            <w:proofErr w:type="spellStart"/>
            <w:r w:rsidR="00FC5546" w:rsidRPr="00CC3468">
              <w:rPr>
                <w:rFonts w:ascii="Times New Roman" w:eastAsia="Times New Roman" w:hAnsi="Times New Roman" w:cs="Times New Roman"/>
                <w:lang w:eastAsia="ru-RU"/>
              </w:rPr>
              <w:t>Акк</w:t>
            </w:r>
            <w:r w:rsidR="003E4ADD">
              <w:rPr>
                <w:rFonts w:ascii="Times New Roman" w:eastAsia="Times New Roman" w:hAnsi="Times New Roman" w:cs="Times New Roman"/>
                <w:lang w:eastAsia="ru-RU"/>
              </w:rPr>
              <w:t>у</w:t>
            </w:r>
            <w:r w:rsidR="00FC5546" w:rsidRPr="00CC3468">
              <w:rPr>
                <w:rFonts w:ascii="Times New Roman" w:eastAsia="Times New Roman" w:hAnsi="Times New Roman" w:cs="Times New Roman"/>
                <w:lang w:eastAsia="ru-RU"/>
              </w:rPr>
              <w:t>лка</w:t>
            </w:r>
            <w:proofErr w:type="spellEnd"/>
            <w:r w:rsidR="00FC5546" w:rsidRPr="00CC3468">
              <w:rPr>
                <w:rFonts w:ascii="Times New Roman" w:eastAsia="Times New Roman" w:hAnsi="Times New Roman" w:cs="Times New Roman"/>
                <w:lang w:eastAsia="ru-RU"/>
              </w:rPr>
              <w:t xml:space="preserve"> и </w:t>
            </w:r>
            <w:proofErr w:type="spellStart"/>
            <w:r w:rsidR="00FC5546" w:rsidRPr="00CC3468">
              <w:rPr>
                <w:rFonts w:ascii="Times New Roman" w:eastAsia="Times New Roman" w:hAnsi="Times New Roman" w:cs="Times New Roman"/>
                <w:lang w:eastAsia="ru-RU"/>
              </w:rPr>
              <w:t>Кызылой</w:t>
            </w:r>
            <w:proofErr w:type="spellEnd"/>
            <w:r w:rsidR="00FC5546" w:rsidRPr="00CC3468">
              <w:rPr>
                <w:rFonts w:ascii="Times New Roman" w:eastAsia="Times New Roman" w:hAnsi="Times New Roman" w:cs="Times New Roman"/>
                <w:lang w:eastAsia="ru-RU"/>
              </w:rPr>
              <w:t xml:space="preserve"> </w:t>
            </w:r>
            <w:r w:rsidR="00FC5546" w:rsidRPr="00CC3468">
              <w:rPr>
                <w:rFonts w:ascii="Times New Roman" w:hAnsi="Times New Roman" w:cs="Times New Roman"/>
              </w:rPr>
              <w:t>составит 295 источников выбросов загрязняющих веществ, из них организованных – 165 и неорганизованных – 130.</w:t>
            </w:r>
          </w:p>
          <w:p w14:paraId="18958E7E" w14:textId="55FE7BBD" w:rsidR="0082279A" w:rsidRPr="00F91185" w:rsidRDefault="0082279A" w:rsidP="004D3D4B">
            <w:pPr>
              <w:pStyle w:val="af"/>
              <w:spacing w:before="0"/>
              <w:rPr>
                <w:rFonts w:cs="Times New Roman"/>
                <w:sz w:val="22"/>
                <w:szCs w:val="22"/>
                <w:lang w:val="ru-RU"/>
              </w:rPr>
            </w:pPr>
            <w:bookmarkStart w:id="0" w:name="_GoBack"/>
            <w:bookmarkEnd w:id="0"/>
            <w:r w:rsidRPr="002A03A9">
              <w:rPr>
                <w:rFonts w:cs="Times New Roman"/>
                <w:sz w:val="22"/>
                <w:szCs w:val="22"/>
                <w:lang w:val="ru-RU"/>
              </w:rPr>
              <w:t>При обустройстве скважин основное загрязнение атмосферного воздуха предполагается в результате выделения пыли в процессе работы строительной техники.</w:t>
            </w:r>
            <w:r w:rsidR="00F91185" w:rsidRPr="002A03A9">
              <w:rPr>
                <w:rFonts w:cs="Times New Roman"/>
                <w:sz w:val="22"/>
                <w:szCs w:val="22"/>
                <w:lang w:val="ru-RU"/>
              </w:rPr>
              <w:t xml:space="preserve"> </w:t>
            </w:r>
            <w:r w:rsidR="00F91185" w:rsidRPr="00F91185">
              <w:rPr>
                <w:rFonts w:cs="Times New Roman"/>
                <w:sz w:val="22"/>
                <w:szCs w:val="22"/>
                <w:lang w:val="ru-RU"/>
              </w:rPr>
              <w:t>На проектируемом объекте в процессе строительства определены 16 источников выбросов загрязняющих веществ, 4 из которых организованные, 12 неорганизованные.</w:t>
            </w:r>
          </w:p>
        </w:tc>
      </w:tr>
      <w:tr w:rsidR="002C1B8A" w:rsidRPr="00CC3468" w14:paraId="4F6B8F0F" w14:textId="77777777" w:rsidTr="00A93B9C">
        <w:tc>
          <w:tcPr>
            <w:tcW w:w="4248" w:type="dxa"/>
          </w:tcPr>
          <w:p w14:paraId="52376228"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lastRenderedPageBreak/>
              <w:t>сопротивляемость к изменению климата экологических и социально-экономических систем</w:t>
            </w:r>
          </w:p>
        </w:tc>
        <w:tc>
          <w:tcPr>
            <w:tcW w:w="10595" w:type="dxa"/>
          </w:tcPr>
          <w:p w14:paraId="31BD8A33" w14:textId="0B775A81" w:rsidR="008055ED" w:rsidRPr="00CC3468" w:rsidRDefault="00F12D79" w:rsidP="0074493E">
            <w:pPr>
              <w:pStyle w:val="Default"/>
              <w:jc w:val="both"/>
              <w:rPr>
                <w:color w:val="auto"/>
                <w:sz w:val="22"/>
                <w:szCs w:val="22"/>
              </w:rPr>
            </w:pPr>
            <w:r w:rsidRPr="00CC3468">
              <w:rPr>
                <w:color w:val="auto"/>
                <w:sz w:val="22"/>
                <w:szCs w:val="22"/>
              </w:rPr>
              <w:t>Без изменений</w:t>
            </w:r>
          </w:p>
        </w:tc>
      </w:tr>
      <w:tr w:rsidR="002C1B8A" w:rsidRPr="00CC3468" w14:paraId="545B76F1" w14:textId="77777777" w:rsidTr="00A93B9C">
        <w:tc>
          <w:tcPr>
            <w:tcW w:w="4248" w:type="dxa"/>
          </w:tcPr>
          <w:p w14:paraId="6C5C05B1"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материальные активы, объекты историко-культурного наследия (в том числе архитектурные и археологические), ландшафты</w:t>
            </w:r>
          </w:p>
        </w:tc>
        <w:tc>
          <w:tcPr>
            <w:tcW w:w="10595" w:type="dxa"/>
          </w:tcPr>
          <w:p w14:paraId="142E6EC0" w14:textId="76E38EA0" w:rsidR="008055ED" w:rsidRPr="00CC3468" w:rsidRDefault="00ED08C2"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В непосредственной близости от района расположения объекта особо охраняемые</w:t>
            </w:r>
            <w:r w:rsidR="0074493E">
              <w:rPr>
                <w:rFonts w:ascii="Times New Roman" w:hAnsi="Times New Roman" w:cs="Times New Roman"/>
              </w:rPr>
              <w:t xml:space="preserve"> </w:t>
            </w:r>
            <w:r w:rsidRPr="00CC3468">
              <w:rPr>
                <w:rFonts w:ascii="Times New Roman" w:hAnsi="Times New Roman" w:cs="Times New Roman"/>
              </w:rPr>
              <w:t>и ценные природные комплексы (заповедники, заказники, памятники природы) отсутствуют.</w:t>
            </w:r>
          </w:p>
        </w:tc>
      </w:tr>
      <w:tr w:rsidR="002C1B8A" w:rsidRPr="00CC3468" w14:paraId="10417111" w14:textId="77777777" w:rsidTr="00A93B9C">
        <w:tc>
          <w:tcPr>
            <w:tcW w:w="4248" w:type="dxa"/>
          </w:tcPr>
          <w:p w14:paraId="53EEE86C"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tc>
        <w:tc>
          <w:tcPr>
            <w:tcW w:w="10595" w:type="dxa"/>
          </w:tcPr>
          <w:p w14:paraId="2A8F6CFD" w14:textId="4F6EDA7C" w:rsidR="00FC5546" w:rsidRPr="00CC3468" w:rsidRDefault="00FC5546" w:rsidP="0074493E">
            <w:pPr>
              <w:jc w:val="both"/>
              <w:rPr>
                <w:rFonts w:ascii="Times New Roman" w:hAnsi="Times New Roman" w:cs="Times New Roman"/>
              </w:rPr>
            </w:pPr>
            <w:r w:rsidRPr="00CC3468">
              <w:rPr>
                <w:rFonts w:ascii="Times New Roman" w:hAnsi="Times New Roman" w:cs="Times New Roman"/>
              </w:rPr>
              <w:t xml:space="preserve">Общее количество выбросов загрязняющих веществ </w:t>
            </w:r>
            <w:r w:rsidR="00D1489D">
              <w:rPr>
                <w:rFonts w:ascii="Times New Roman" w:hAnsi="Times New Roman" w:cs="Times New Roman"/>
              </w:rPr>
              <w:t>при эксплуатации объекта</w:t>
            </w:r>
            <w:r w:rsidRPr="00CC3468">
              <w:rPr>
                <w:rFonts w:ascii="Times New Roman" w:hAnsi="Times New Roman" w:cs="Times New Roman"/>
              </w:rPr>
              <w:t xml:space="preserve"> в 202</w:t>
            </w:r>
            <w:r w:rsidR="00D1489D">
              <w:rPr>
                <w:rFonts w:ascii="Times New Roman" w:hAnsi="Times New Roman" w:cs="Times New Roman"/>
              </w:rPr>
              <w:t>6</w:t>
            </w:r>
            <w:r w:rsidRPr="00CC3468">
              <w:rPr>
                <w:rFonts w:ascii="Times New Roman" w:hAnsi="Times New Roman" w:cs="Times New Roman"/>
              </w:rPr>
              <w:t>-202</w:t>
            </w:r>
            <w:r w:rsidR="00D1489D">
              <w:rPr>
                <w:rFonts w:ascii="Times New Roman" w:hAnsi="Times New Roman" w:cs="Times New Roman"/>
              </w:rPr>
              <w:t>9</w:t>
            </w:r>
            <w:r w:rsidRPr="00CC3468">
              <w:rPr>
                <w:rFonts w:ascii="Times New Roman" w:hAnsi="Times New Roman" w:cs="Times New Roman"/>
              </w:rPr>
              <w:t>гг</w:t>
            </w:r>
            <w:r w:rsidR="00D1489D">
              <w:rPr>
                <w:rFonts w:ascii="Times New Roman" w:hAnsi="Times New Roman" w:cs="Times New Roman"/>
              </w:rPr>
              <w:t>.</w:t>
            </w:r>
            <w:r w:rsidRPr="00CC3468">
              <w:rPr>
                <w:rFonts w:ascii="Times New Roman" w:hAnsi="Times New Roman" w:cs="Times New Roman"/>
              </w:rPr>
              <w:t xml:space="preserve"> </w:t>
            </w:r>
            <w:r w:rsidR="00D1489D">
              <w:rPr>
                <w:rFonts w:ascii="Times New Roman" w:hAnsi="Times New Roman" w:cs="Times New Roman"/>
              </w:rPr>
              <w:t>составляет</w:t>
            </w:r>
            <w:r w:rsidRPr="00CC3468">
              <w:rPr>
                <w:rFonts w:ascii="Times New Roman" w:hAnsi="Times New Roman" w:cs="Times New Roman"/>
              </w:rPr>
              <w:t xml:space="preserve"> </w:t>
            </w:r>
            <w:r w:rsidR="00D1489D">
              <w:rPr>
                <w:rFonts w:ascii="Times New Roman" w:hAnsi="Times New Roman" w:cs="Times New Roman"/>
              </w:rPr>
              <w:t>817,12738</w:t>
            </w:r>
            <w:r w:rsidR="003E4ADD">
              <w:rPr>
                <w:rFonts w:ascii="Times New Roman" w:hAnsi="Times New Roman" w:cs="Times New Roman"/>
              </w:rPr>
              <w:t xml:space="preserve"> </w:t>
            </w:r>
            <w:r w:rsidRPr="00CC3468">
              <w:rPr>
                <w:rFonts w:ascii="Times New Roman" w:hAnsi="Times New Roman" w:cs="Times New Roman"/>
              </w:rPr>
              <w:t xml:space="preserve">т/год, в том числе: твердых – </w:t>
            </w:r>
            <w:r w:rsidR="00D1489D">
              <w:rPr>
                <w:rFonts w:ascii="Times New Roman" w:hAnsi="Times New Roman" w:cs="Times New Roman"/>
              </w:rPr>
              <w:t>7,06518</w:t>
            </w:r>
            <w:r w:rsidRPr="00CC3468">
              <w:rPr>
                <w:rFonts w:ascii="Times New Roman" w:hAnsi="Times New Roman" w:cs="Times New Roman"/>
              </w:rPr>
              <w:t xml:space="preserve"> т/год, жидких и газообразных – </w:t>
            </w:r>
            <w:r w:rsidR="00D1489D">
              <w:rPr>
                <w:rFonts w:ascii="Times New Roman" w:hAnsi="Times New Roman" w:cs="Times New Roman"/>
              </w:rPr>
              <w:t>810,0622</w:t>
            </w:r>
            <w:r w:rsidRPr="00CC3468">
              <w:rPr>
                <w:rFonts w:ascii="Times New Roman" w:hAnsi="Times New Roman" w:cs="Times New Roman"/>
              </w:rPr>
              <w:t xml:space="preserve"> т/год.  </w:t>
            </w:r>
          </w:p>
          <w:p w14:paraId="6059F3FF" w14:textId="1F754FD3" w:rsidR="00ED08C2" w:rsidRDefault="00DB0610" w:rsidP="0074493E">
            <w:pPr>
              <w:jc w:val="both"/>
              <w:rPr>
                <w:rFonts w:ascii="Times New Roman" w:hAnsi="Times New Roman" w:cs="Times New Roman"/>
              </w:rPr>
            </w:pPr>
            <w:r w:rsidRPr="00CC3468">
              <w:rPr>
                <w:rFonts w:ascii="Times New Roman" w:hAnsi="Times New Roman" w:cs="Times New Roman"/>
                <w:bCs/>
              </w:rPr>
              <w:t xml:space="preserve">Лимиты накопления отходов </w:t>
            </w:r>
            <w:r w:rsidR="00233BE3">
              <w:rPr>
                <w:rFonts w:ascii="Times New Roman" w:hAnsi="Times New Roman" w:cs="Times New Roman"/>
              </w:rPr>
              <w:t>при эксплуатации объекта</w:t>
            </w:r>
            <w:r w:rsidR="00233BE3" w:rsidRPr="00CC3468">
              <w:rPr>
                <w:rFonts w:ascii="Times New Roman" w:hAnsi="Times New Roman" w:cs="Times New Roman"/>
              </w:rPr>
              <w:t xml:space="preserve"> в 202</w:t>
            </w:r>
            <w:r w:rsidR="00233BE3">
              <w:rPr>
                <w:rFonts w:ascii="Times New Roman" w:hAnsi="Times New Roman" w:cs="Times New Roman"/>
              </w:rPr>
              <w:t>6</w:t>
            </w:r>
            <w:r w:rsidR="00233BE3" w:rsidRPr="00CC3468">
              <w:rPr>
                <w:rFonts w:ascii="Times New Roman" w:hAnsi="Times New Roman" w:cs="Times New Roman"/>
              </w:rPr>
              <w:t>-202</w:t>
            </w:r>
            <w:r w:rsidR="00233BE3">
              <w:rPr>
                <w:rFonts w:ascii="Times New Roman" w:hAnsi="Times New Roman" w:cs="Times New Roman"/>
              </w:rPr>
              <w:t>9</w:t>
            </w:r>
            <w:r w:rsidR="00233BE3" w:rsidRPr="00CC3468">
              <w:rPr>
                <w:rFonts w:ascii="Times New Roman" w:hAnsi="Times New Roman" w:cs="Times New Roman"/>
              </w:rPr>
              <w:t>гг</w:t>
            </w:r>
            <w:r w:rsidR="00233BE3">
              <w:rPr>
                <w:rFonts w:ascii="Times New Roman" w:hAnsi="Times New Roman" w:cs="Times New Roman"/>
              </w:rPr>
              <w:t>.</w:t>
            </w:r>
            <w:r w:rsidR="00233BE3" w:rsidRPr="00CC3468">
              <w:rPr>
                <w:rFonts w:ascii="Times New Roman" w:hAnsi="Times New Roman" w:cs="Times New Roman"/>
              </w:rPr>
              <w:t xml:space="preserve"> </w:t>
            </w:r>
            <w:r w:rsidRPr="00CC3468">
              <w:rPr>
                <w:rFonts w:ascii="Times New Roman" w:hAnsi="Times New Roman" w:cs="Times New Roman"/>
                <w:bCs/>
              </w:rPr>
              <w:t xml:space="preserve">составят </w:t>
            </w:r>
            <w:r w:rsidR="00CC3468" w:rsidRPr="00CC3468">
              <w:rPr>
                <w:rFonts w:ascii="Times New Roman" w:hAnsi="Times New Roman" w:cs="Times New Roman"/>
                <w:bCs/>
              </w:rPr>
              <w:t>12</w:t>
            </w:r>
            <w:r w:rsidR="00233BE3">
              <w:rPr>
                <w:rFonts w:ascii="Times New Roman" w:hAnsi="Times New Roman" w:cs="Times New Roman"/>
                <w:bCs/>
              </w:rPr>
              <w:t>31,498</w:t>
            </w:r>
            <w:r w:rsidR="00F12D79" w:rsidRPr="00CC3468">
              <w:rPr>
                <w:rFonts w:ascii="Times New Roman" w:hAnsi="Times New Roman" w:cs="Times New Roman"/>
                <w:bCs/>
              </w:rPr>
              <w:t xml:space="preserve"> </w:t>
            </w:r>
            <w:r w:rsidRPr="00CC3468">
              <w:rPr>
                <w:rFonts w:ascii="Times New Roman" w:hAnsi="Times New Roman" w:cs="Times New Roman"/>
                <w:bCs/>
              </w:rPr>
              <w:t>т/г</w:t>
            </w:r>
            <w:r w:rsidR="00F12D79" w:rsidRPr="00CC3468">
              <w:rPr>
                <w:rFonts w:ascii="Times New Roman" w:hAnsi="Times New Roman" w:cs="Times New Roman"/>
                <w:bCs/>
              </w:rPr>
              <w:t xml:space="preserve">. </w:t>
            </w:r>
            <w:r w:rsidR="0074493E">
              <w:rPr>
                <w:rFonts w:ascii="Times New Roman" w:hAnsi="Times New Roman" w:cs="Times New Roman"/>
                <w:bCs/>
              </w:rPr>
              <w:t xml:space="preserve"> </w:t>
            </w:r>
          </w:p>
          <w:p w14:paraId="539E0169" w14:textId="2E454274" w:rsidR="00B774F3" w:rsidRDefault="00233BE3" w:rsidP="00233BE3">
            <w:pPr>
              <w:jc w:val="both"/>
              <w:rPr>
                <w:rFonts w:ascii="Times New Roman" w:hAnsi="Times New Roman" w:cs="Times New Roman"/>
              </w:rPr>
            </w:pPr>
            <w:r w:rsidRPr="00CC3468">
              <w:rPr>
                <w:rFonts w:ascii="Times New Roman" w:hAnsi="Times New Roman" w:cs="Times New Roman"/>
              </w:rPr>
              <w:t xml:space="preserve">Общее количество выбросов загрязняющих веществ </w:t>
            </w:r>
            <w:r>
              <w:rPr>
                <w:rFonts w:ascii="Times New Roman" w:hAnsi="Times New Roman" w:cs="Times New Roman"/>
              </w:rPr>
              <w:t>при обустройстве скважин АКД-12, АКК-21,28,29</w:t>
            </w:r>
            <w:r w:rsidRPr="00CC3468">
              <w:rPr>
                <w:rFonts w:ascii="Times New Roman" w:hAnsi="Times New Roman" w:cs="Times New Roman"/>
              </w:rPr>
              <w:t xml:space="preserve"> </w:t>
            </w:r>
            <w:r>
              <w:rPr>
                <w:rFonts w:ascii="Times New Roman" w:hAnsi="Times New Roman" w:cs="Times New Roman"/>
              </w:rPr>
              <w:t>составляет</w:t>
            </w:r>
            <w:r w:rsidR="00B774F3">
              <w:rPr>
                <w:rFonts w:ascii="Times New Roman" w:hAnsi="Times New Roman" w:cs="Times New Roman"/>
              </w:rPr>
              <w:t xml:space="preserve">: </w:t>
            </w:r>
          </w:p>
          <w:p w14:paraId="2032ADD6" w14:textId="3B433B12" w:rsidR="00B774F3" w:rsidRPr="00B774F3" w:rsidRDefault="00B774F3" w:rsidP="00B774F3">
            <w:pPr>
              <w:rPr>
                <w:rFonts w:ascii="Times New Roman" w:hAnsi="Times New Roman" w:cs="Times New Roman"/>
              </w:rPr>
            </w:pPr>
            <w:r w:rsidRPr="00B774F3">
              <w:rPr>
                <w:rFonts w:ascii="Times New Roman" w:hAnsi="Times New Roman" w:cs="Times New Roman"/>
              </w:rPr>
              <w:t>1 этап 2026 год – 17</w:t>
            </w:r>
            <w:r>
              <w:rPr>
                <w:rFonts w:ascii="Times New Roman" w:hAnsi="Times New Roman" w:cs="Times New Roman"/>
              </w:rPr>
              <w:t>,</w:t>
            </w:r>
            <w:r w:rsidRPr="00B774F3">
              <w:rPr>
                <w:rFonts w:ascii="Times New Roman" w:hAnsi="Times New Roman" w:cs="Times New Roman"/>
              </w:rPr>
              <w:t xml:space="preserve">6970019 т/год, </w:t>
            </w:r>
          </w:p>
          <w:p w14:paraId="5343BC43" w14:textId="2FC0459F" w:rsidR="00B774F3" w:rsidRPr="00B774F3" w:rsidRDefault="00B774F3" w:rsidP="00B774F3">
            <w:pPr>
              <w:rPr>
                <w:rFonts w:ascii="Times New Roman" w:hAnsi="Times New Roman" w:cs="Times New Roman"/>
              </w:rPr>
            </w:pPr>
            <w:r w:rsidRPr="00B774F3">
              <w:rPr>
                <w:rFonts w:ascii="Times New Roman" w:hAnsi="Times New Roman" w:cs="Times New Roman"/>
              </w:rPr>
              <w:t>2 этап 2027 год – 4</w:t>
            </w:r>
            <w:r>
              <w:rPr>
                <w:rFonts w:ascii="Times New Roman" w:hAnsi="Times New Roman" w:cs="Times New Roman"/>
              </w:rPr>
              <w:t>,</w:t>
            </w:r>
            <w:r w:rsidRPr="00B774F3">
              <w:rPr>
                <w:rFonts w:ascii="Times New Roman" w:hAnsi="Times New Roman" w:cs="Times New Roman"/>
              </w:rPr>
              <w:t>6868178715 т/год</w:t>
            </w:r>
            <w:r>
              <w:rPr>
                <w:rFonts w:ascii="Times New Roman" w:hAnsi="Times New Roman" w:cs="Times New Roman"/>
              </w:rPr>
              <w:t>.</w:t>
            </w:r>
          </w:p>
          <w:p w14:paraId="4D66B8ED" w14:textId="4D49FD18" w:rsidR="00233BE3" w:rsidRDefault="00233BE3" w:rsidP="00233BE3">
            <w:pPr>
              <w:jc w:val="both"/>
              <w:rPr>
                <w:rFonts w:ascii="Times New Roman" w:hAnsi="Times New Roman" w:cs="Times New Roman"/>
                <w:bCs/>
              </w:rPr>
            </w:pPr>
            <w:r w:rsidRPr="00CC3468">
              <w:rPr>
                <w:rFonts w:ascii="Times New Roman" w:hAnsi="Times New Roman" w:cs="Times New Roman"/>
                <w:bCs/>
              </w:rPr>
              <w:t xml:space="preserve">Лимиты накопления отходов </w:t>
            </w:r>
            <w:r>
              <w:rPr>
                <w:rFonts w:ascii="Times New Roman" w:hAnsi="Times New Roman" w:cs="Times New Roman"/>
              </w:rPr>
              <w:t xml:space="preserve">при </w:t>
            </w:r>
            <w:r w:rsidR="002A03A9">
              <w:rPr>
                <w:rFonts w:ascii="Times New Roman" w:hAnsi="Times New Roman" w:cs="Times New Roman"/>
              </w:rPr>
              <w:t>строительных работах</w:t>
            </w:r>
            <w:r w:rsidRPr="00CC3468">
              <w:rPr>
                <w:rFonts w:ascii="Times New Roman" w:hAnsi="Times New Roman" w:cs="Times New Roman"/>
              </w:rPr>
              <w:t xml:space="preserve"> в 202</w:t>
            </w:r>
            <w:r>
              <w:rPr>
                <w:rFonts w:ascii="Times New Roman" w:hAnsi="Times New Roman" w:cs="Times New Roman"/>
              </w:rPr>
              <w:t>6</w:t>
            </w:r>
            <w:r w:rsidR="0082279A">
              <w:rPr>
                <w:rFonts w:ascii="Times New Roman" w:hAnsi="Times New Roman" w:cs="Times New Roman"/>
              </w:rPr>
              <w:t xml:space="preserve"> и в </w:t>
            </w:r>
            <w:r w:rsidRPr="00CC3468">
              <w:rPr>
                <w:rFonts w:ascii="Times New Roman" w:hAnsi="Times New Roman" w:cs="Times New Roman"/>
              </w:rPr>
              <w:t>202</w:t>
            </w:r>
            <w:r w:rsidR="0082279A">
              <w:rPr>
                <w:rFonts w:ascii="Times New Roman" w:hAnsi="Times New Roman" w:cs="Times New Roman"/>
              </w:rPr>
              <w:t>7</w:t>
            </w:r>
            <w:r w:rsidRPr="00CC3468">
              <w:rPr>
                <w:rFonts w:ascii="Times New Roman" w:hAnsi="Times New Roman" w:cs="Times New Roman"/>
              </w:rPr>
              <w:t>гг</w:t>
            </w:r>
            <w:r>
              <w:rPr>
                <w:rFonts w:ascii="Times New Roman" w:hAnsi="Times New Roman" w:cs="Times New Roman"/>
              </w:rPr>
              <w:t>.</w:t>
            </w:r>
            <w:r w:rsidRPr="00CC3468">
              <w:rPr>
                <w:rFonts w:ascii="Times New Roman" w:hAnsi="Times New Roman" w:cs="Times New Roman"/>
              </w:rPr>
              <w:t xml:space="preserve"> </w:t>
            </w:r>
            <w:r w:rsidRPr="00CC3468">
              <w:rPr>
                <w:rFonts w:ascii="Times New Roman" w:hAnsi="Times New Roman" w:cs="Times New Roman"/>
                <w:bCs/>
              </w:rPr>
              <w:t>составят</w:t>
            </w:r>
            <w:r w:rsidR="0082279A">
              <w:rPr>
                <w:rFonts w:ascii="Times New Roman" w:hAnsi="Times New Roman" w:cs="Times New Roman"/>
                <w:bCs/>
              </w:rPr>
              <w:t xml:space="preserve"> 21,3494 т/год.</w:t>
            </w:r>
          </w:p>
          <w:p w14:paraId="67B11A0E" w14:textId="1022A66D" w:rsidR="0082279A" w:rsidRPr="0082279A" w:rsidRDefault="0082279A" w:rsidP="00233BE3">
            <w:pPr>
              <w:jc w:val="both"/>
              <w:rPr>
                <w:rFonts w:ascii="Times New Roman" w:hAnsi="Times New Roman" w:cs="Times New Roman"/>
              </w:rPr>
            </w:pPr>
            <w:r w:rsidRPr="00CC3468">
              <w:rPr>
                <w:rFonts w:ascii="Times New Roman" w:hAnsi="Times New Roman" w:cs="Times New Roman"/>
                <w:bCs/>
              </w:rPr>
              <w:t>Захоронение отходов по их видам на предприятии не предусмотрено</w:t>
            </w:r>
            <w:r w:rsidRPr="00CC3468">
              <w:rPr>
                <w:rFonts w:ascii="Times New Roman" w:hAnsi="Times New Roman" w:cs="Times New Roman"/>
              </w:rPr>
              <w:t xml:space="preserve">. Все отходы вывозятся на полигоны специализированных предприятий на утилизацию, переработку. </w:t>
            </w:r>
          </w:p>
        </w:tc>
      </w:tr>
      <w:tr w:rsidR="002C1B8A" w:rsidRPr="00CC3468" w14:paraId="1FEF1D14" w14:textId="77777777" w:rsidTr="00A93B9C">
        <w:tc>
          <w:tcPr>
            <w:tcW w:w="4248" w:type="dxa"/>
          </w:tcPr>
          <w:p w14:paraId="399B54D2"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7) информация</w:t>
            </w:r>
          </w:p>
        </w:tc>
        <w:tc>
          <w:tcPr>
            <w:tcW w:w="10595" w:type="dxa"/>
          </w:tcPr>
          <w:p w14:paraId="1711C63F" w14:textId="77777777" w:rsidR="008055ED" w:rsidRPr="00CC3468" w:rsidRDefault="008055ED" w:rsidP="0074493E">
            <w:pPr>
              <w:jc w:val="both"/>
              <w:rPr>
                <w:rFonts w:ascii="Times New Roman" w:hAnsi="Times New Roman" w:cs="Times New Roman"/>
                <w:color w:val="FF0000"/>
              </w:rPr>
            </w:pPr>
          </w:p>
        </w:tc>
      </w:tr>
      <w:tr w:rsidR="002C1B8A" w:rsidRPr="00CC3468" w14:paraId="48DE0564" w14:textId="77777777" w:rsidTr="00A93B9C">
        <w:tc>
          <w:tcPr>
            <w:tcW w:w="4248" w:type="dxa"/>
          </w:tcPr>
          <w:p w14:paraId="333B58F7"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tc>
        <w:tc>
          <w:tcPr>
            <w:tcW w:w="10595" w:type="dxa"/>
          </w:tcPr>
          <w:p w14:paraId="06D0C743" w14:textId="05880E1D" w:rsidR="00ED08C2" w:rsidRPr="00CC3468" w:rsidRDefault="00F12D79"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 xml:space="preserve">Объект </w:t>
            </w:r>
            <w:r w:rsidR="00ED08C2" w:rsidRPr="00CC3468">
              <w:rPr>
                <w:rFonts w:ascii="Times New Roman" w:hAnsi="Times New Roman" w:cs="Times New Roman"/>
              </w:rPr>
              <w:t xml:space="preserve">относится к экологически опасным видам хозяйственной деятельности, сопряженным с высоким риском для окружающей среды в результате возникновения аварийных ситуаций. </w:t>
            </w:r>
          </w:p>
          <w:p w14:paraId="12790C6A" w14:textId="77777777" w:rsidR="00ED08C2" w:rsidRPr="00CC3468" w:rsidRDefault="00ED08C2" w:rsidP="0074493E">
            <w:pPr>
              <w:jc w:val="both"/>
              <w:rPr>
                <w:rFonts w:ascii="Times New Roman" w:hAnsi="Times New Roman" w:cs="Times New Roman"/>
              </w:rPr>
            </w:pPr>
            <w:r w:rsidRPr="00CC3468">
              <w:rPr>
                <w:rFonts w:ascii="Times New Roman" w:hAnsi="Times New Roman" w:cs="Times New Roman"/>
              </w:rPr>
              <w:t>С учетом вероятности возникновения аварийных ситуаций одним из эффективных методов минимизации ущерба от потенциальных аварий является готовность к ним – разработка вариантов возможного развития событий при аварии и методов реагирования на них.</w:t>
            </w:r>
            <w:r w:rsidR="00D0721A" w:rsidRPr="00CC3468">
              <w:rPr>
                <w:rFonts w:ascii="Times New Roman" w:hAnsi="Times New Roman" w:cs="Times New Roman"/>
              </w:rPr>
              <w:t xml:space="preserve"> </w:t>
            </w:r>
            <w:r w:rsidRPr="00CC3468">
              <w:rPr>
                <w:rFonts w:ascii="Times New Roman" w:hAnsi="Times New Roman" w:cs="Times New Roman"/>
              </w:rPr>
              <w:t>На предприятии разработан план ликвидации аварийных ситуаций, регулярно проводятся учения.</w:t>
            </w:r>
          </w:p>
        </w:tc>
      </w:tr>
      <w:tr w:rsidR="002C1B8A" w:rsidRPr="00CC3468" w14:paraId="0472FE1F" w14:textId="77777777" w:rsidTr="00A93B9C">
        <w:tc>
          <w:tcPr>
            <w:tcW w:w="4248" w:type="dxa"/>
          </w:tcPr>
          <w:p w14:paraId="0881A0BA"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о возможных существенных вредных воздействиях на окружающую среду, связанных с рисками возникновения аварий и опасных природных явлений</w:t>
            </w:r>
          </w:p>
        </w:tc>
        <w:tc>
          <w:tcPr>
            <w:tcW w:w="10595" w:type="dxa"/>
          </w:tcPr>
          <w:p w14:paraId="6FFFB96A" w14:textId="77777777" w:rsidR="00E51AC1"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Основными объектами воздействия являются:</w:t>
            </w:r>
          </w:p>
          <w:p w14:paraId="4078FA0A" w14:textId="77777777" w:rsidR="00E51AC1"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 атмосферный воздух;</w:t>
            </w:r>
          </w:p>
          <w:p w14:paraId="054A9BF2" w14:textId="77777777" w:rsidR="008055ED" w:rsidRPr="00CC3468" w:rsidRDefault="00E51AC1" w:rsidP="0074493E">
            <w:pPr>
              <w:jc w:val="both"/>
              <w:rPr>
                <w:rFonts w:ascii="Times New Roman" w:hAnsi="Times New Roman" w:cs="Times New Roman"/>
              </w:rPr>
            </w:pPr>
            <w:r w:rsidRPr="00CC3468">
              <w:rPr>
                <w:rFonts w:ascii="Times New Roman" w:hAnsi="Times New Roman" w:cs="Times New Roman"/>
              </w:rPr>
              <w:t>- почвенно-растительные ресурсы.</w:t>
            </w:r>
          </w:p>
          <w:p w14:paraId="1A4D3BE7" w14:textId="77777777" w:rsidR="00E51AC1"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Возможное воздействие на воздушну</w:t>
            </w:r>
            <w:r w:rsidR="00D0721A" w:rsidRPr="00CC3468">
              <w:rPr>
                <w:rFonts w:ascii="Times New Roman" w:hAnsi="Times New Roman" w:cs="Times New Roman"/>
              </w:rPr>
              <w:t xml:space="preserve">ю среду при аварийных ситуациях </w:t>
            </w:r>
            <w:r w:rsidRPr="00CC3468">
              <w:rPr>
                <w:rFonts w:ascii="Times New Roman" w:hAnsi="Times New Roman" w:cs="Times New Roman"/>
              </w:rPr>
              <w:t>оценивается в пространственном масштабе как локальное</w:t>
            </w:r>
            <w:r w:rsidR="00D0721A" w:rsidRPr="00CC3468">
              <w:rPr>
                <w:rFonts w:ascii="Times New Roman" w:hAnsi="Times New Roman" w:cs="Times New Roman"/>
              </w:rPr>
              <w:t xml:space="preserve">, кратковременного действия, по </w:t>
            </w:r>
            <w:r w:rsidRPr="00CC3468">
              <w:rPr>
                <w:rFonts w:ascii="Times New Roman" w:hAnsi="Times New Roman" w:cs="Times New Roman"/>
              </w:rPr>
              <w:t>величине воздействия как умеренной значимости.</w:t>
            </w:r>
          </w:p>
          <w:p w14:paraId="1F5DDF2B" w14:textId="77777777" w:rsidR="00E51AC1"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 xml:space="preserve">Воздействие возможных аварий на </w:t>
            </w:r>
            <w:proofErr w:type="spellStart"/>
            <w:r w:rsidRPr="00CC3468">
              <w:rPr>
                <w:rFonts w:ascii="Times New Roman" w:hAnsi="Times New Roman" w:cs="Times New Roman"/>
              </w:rPr>
              <w:t>почвенно</w:t>
            </w:r>
            <w:proofErr w:type="spellEnd"/>
            <w:r w:rsidRPr="00CC3468">
              <w:rPr>
                <w:rFonts w:ascii="Times New Roman" w:hAnsi="Times New Roman" w:cs="Times New Roman"/>
              </w:rPr>
              <w:t xml:space="preserve"> -растительный покров</w:t>
            </w:r>
            <w:r w:rsidR="00D0721A" w:rsidRPr="00CC3468">
              <w:rPr>
                <w:rFonts w:ascii="Times New Roman" w:hAnsi="Times New Roman" w:cs="Times New Roman"/>
              </w:rPr>
              <w:t xml:space="preserve">. </w:t>
            </w:r>
            <w:r w:rsidRPr="00CC3468">
              <w:rPr>
                <w:rFonts w:ascii="Times New Roman" w:hAnsi="Times New Roman" w:cs="Times New Roman"/>
              </w:rPr>
              <w:t>Основные аварийные ситуации, которые могут и</w:t>
            </w:r>
            <w:r w:rsidR="00D0721A" w:rsidRPr="00CC3468">
              <w:rPr>
                <w:rFonts w:ascii="Times New Roman" w:hAnsi="Times New Roman" w:cs="Times New Roman"/>
              </w:rPr>
              <w:t xml:space="preserve">меть негативные последствия для </w:t>
            </w:r>
            <w:r w:rsidRPr="00CC3468">
              <w:rPr>
                <w:rFonts w:ascii="Times New Roman" w:hAnsi="Times New Roman" w:cs="Times New Roman"/>
              </w:rPr>
              <w:t>почвенно- растительного покрова, связаны со следующими процессами:</w:t>
            </w:r>
          </w:p>
          <w:p w14:paraId="6F473AAD" w14:textId="77777777" w:rsidR="00E51AC1"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-пожары;</w:t>
            </w:r>
          </w:p>
          <w:p w14:paraId="1AA2F8AF" w14:textId="77777777" w:rsidR="00E51AC1"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lastRenderedPageBreak/>
              <w:t>-разливы химреагентов, ГСМ;</w:t>
            </w:r>
          </w:p>
          <w:p w14:paraId="792B1289" w14:textId="77777777" w:rsidR="00E51AC1" w:rsidRPr="00CC3468" w:rsidRDefault="00E51AC1" w:rsidP="0074493E">
            <w:pPr>
              <w:jc w:val="both"/>
              <w:rPr>
                <w:rFonts w:ascii="Times New Roman" w:hAnsi="Times New Roman" w:cs="Times New Roman"/>
              </w:rPr>
            </w:pPr>
            <w:r w:rsidRPr="00CC3468">
              <w:rPr>
                <w:rFonts w:ascii="Times New Roman" w:hAnsi="Times New Roman" w:cs="Times New Roman"/>
              </w:rPr>
              <w:t>-разливы сточных вод.</w:t>
            </w:r>
          </w:p>
        </w:tc>
      </w:tr>
      <w:tr w:rsidR="002C1B8A" w:rsidRPr="00CC3468" w14:paraId="413FEB83" w14:textId="77777777" w:rsidTr="00A93B9C">
        <w:tc>
          <w:tcPr>
            <w:tcW w:w="4248" w:type="dxa"/>
          </w:tcPr>
          <w:p w14:paraId="4A8B918D" w14:textId="522E4FA7" w:rsidR="008055ED" w:rsidRPr="00CC3468" w:rsidRDefault="008055ED" w:rsidP="0074493E">
            <w:pPr>
              <w:jc w:val="both"/>
              <w:rPr>
                <w:rFonts w:ascii="Times New Roman" w:hAnsi="Times New Roman" w:cs="Times New Roman"/>
              </w:rPr>
            </w:pPr>
            <w:r w:rsidRPr="00CC3468">
              <w:rPr>
                <w:rFonts w:ascii="Times New Roman" w:hAnsi="Times New Roman" w:cs="Times New Roman"/>
              </w:rPr>
              <w:lastRenderedPageBreak/>
              <w:t xml:space="preserve">о мерах по предотвращению аварий и </w:t>
            </w:r>
            <w:r w:rsidR="002C1B8A" w:rsidRPr="00CC3468">
              <w:rPr>
                <w:rFonts w:ascii="Times New Roman" w:hAnsi="Times New Roman" w:cs="Times New Roman"/>
              </w:rPr>
              <w:t>опасных природных явлений,</w:t>
            </w:r>
            <w:r w:rsidRPr="00CC3468">
              <w:rPr>
                <w:rFonts w:ascii="Times New Roman" w:hAnsi="Times New Roman" w:cs="Times New Roman"/>
              </w:rPr>
              <w:t xml:space="preserve"> и ликвидации их последствий, включая оповещение населения</w:t>
            </w:r>
          </w:p>
        </w:tc>
        <w:tc>
          <w:tcPr>
            <w:tcW w:w="10595" w:type="dxa"/>
          </w:tcPr>
          <w:p w14:paraId="675BA117" w14:textId="77777777" w:rsidR="008055ED" w:rsidRPr="00CC3468" w:rsidRDefault="00E51AC1" w:rsidP="0074493E">
            <w:pPr>
              <w:autoSpaceDE w:val="0"/>
              <w:autoSpaceDN w:val="0"/>
              <w:adjustRightInd w:val="0"/>
              <w:jc w:val="both"/>
              <w:rPr>
                <w:rFonts w:ascii="Times New Roman" w:hAnsi="Times New Roman" w:cs="Times New Roman"/>
              </w:rPr>
            </w:pPr>
            <w:r w:rsidRPr="00CC3468">
              <w:rPr>
                <w:rFonts w:ascii="Times New Roman" w:hAnsi="Times New Roman" w:cs="Times New Roman"/>
              </w:rPr>
              <w:t>Основными мерами предупреждения вышеперечи</w:t>
            </w:r>
            <w:r w:rsidR="00D0721A" w:rsidRPr="00CC3468">
              <w:rPr>
                <w:rFonts w:ascii="Times New Roman" w:hAnsi="Times New Roman" w:cs="Times New Roman"/>
              </w:rPr>
              <w:t xml:space="preserve">сленных аварий является строгое исполнение </w:t>
            </w:r>
            <w:r w:rsidRPr="00CC3468">
              <w:rPr>
                <w:rFonts w:ascii="Times New Roman" w:hAnsi="Times New Roman" w:cs="Times New Roman"/>
              </w:rPr>
              <w:t>технологической и производственной д</w:t>
            </w:r>
            <w:r w:rsidR="00D0721A" w:rsidRPr="00CC3468">
              <w:rPr>
                <w:rFonts w:ascii="Times New Roman" w:hAnsi="Times New Roman" w:cs="Times New Roman"/>
              </w:rPr>
              <w:t xml:space="preserve">исциплины, выполнение проектных </w:t>
            </w:r>
            <w:r w:rsidRPr="00CC3468">
              <w:rPr>
                <w:rFonts w:ascii="Times New Roman" w:hAnsi="Times New Roman" w:cs="Times New Roman"/>
              </w:rPr>
              <w:t xml:space="preserve">решений и оперативный контроль. Для предотвращения аварийных ситуаций и </w:t>
            </w:r>
            <w:r w:rsidR="00D0721A" w:rsidRPr="00CC3468">
              <w:rPr>
                <w:rFonts w:ascii="Times New Roman" w:hAnsi="Times New Roman" w:cs="Times New Roman"/>
              </w:rPr>
              <w:t xml:space="preserve">обеспечения минимума негативных </w:t>
            </w:r>
            <w:r w:rsidRPr="00CC3468">
              <w:rPr>
                <w:rFonts w:ascii="Times New Roman" w:hAnsi="Times New Roman" w:cs="Times New Roman"/>
              </w:rPr>
              <w:t>последствий при работах по разработке на предприятии разработан специализированный План аварий</w:t>
            </w:r>
            <w:r w:rsidR="00D0721A" w:rsidRPr="00CC3468">
              <w:rPr>
                <w:rFonts w:ascii="Times New Roman" w:hAnsi="Times New Roman" w:cs="Times New Roman"/>
              </w:rPr>
              <w:t xml:space="preserve">ного реагирования (мероприятия) </w:t>
            </w:r>
            <w:r w:rsidRPr="00CC3468">
              <w:rPr>
                <w:rFonts w:ascii="Times New Roman" w:hAnsi="Times New Roman" w:cs="Times New Roman"/>
              </w:rPr>
              <w:t>по ограничению, ликвидации и устранению последствий потен</w:t>
            </w:r>
            <w:r w:rsidR="00D0721A" w:rsidRPr="00CC3468">
              <w:rPr>
                <w:rFonts w:ascii="Times New Roman" w:hAnsi="Times New Roman" w:cs="Times New Roman"/>
              </w:rPr>
              <w:t xml:space="preserve">циальных и </w:t>
            </w:r>
            <w:r w:rsidRPr="00CC3468">
              <w:rPr>
                <w:rFonts w:ascii="Times New Roman" w:hAnsi="Times New Roman" w:cs="Times New Roman"/>
              </w:rPr>
              <w:t>возможных аварий</w:t>
            </w:r>
          </w:p>
        </w:tc>
      </w:tr>
      <w:tr w:rsidR="002C1B8A" w:rsidRPr="00CC3468" w14:paraId="0458B673" w14:textId="77777777" w:rsidTr="00A93B9C">
        <w:tc>
          <w:tcPr>
            <w:tcW w:w="4248" w:type="dxa"/>
          </w:tcPr>
          <w:p w14:paraId="4C3AD99B" w14:textId="77777777" w:rsidR="008055ED" w:rsidRPr="00CC3468" w:rsidRDefault="008055ED" w:rsidP="0074493E">
            <w:pPr>
              <w:jc w:val="both"/>
              <w:rPr>
                <w:rFonts w:ascii="Times New Roman" w:hAnsi="Times New Roman" w:cs="Times New Roman"/>
              </w:rPr>
            </w:pPr>
            <w:bookmarkStart w:id="1" w:name="z289"/>
            <w:r w:rsidRPr="00CC3468">
              <w:rPr>
                <w:rFonts w:ascii="Times New Roman" w:hAnsi="Times New Roman" w:cs="Times New Roman"/>
              </w:rPr>
              <w:t>8) краткое описание:</w:t>
            </w:r>
            <w:bookmarkEnd w:id="1"/>
          </w:p>
        </w:tc>
        <w:tc>
          <w:tcPr>
            <w:tcW w:w="10595" w:type="dxa"/>
          </w:tcPr>
          <w:p w14:paraId="08BAE10F" w14:textId="77777777" w:rsidR="008055ED" w:rsidRPr="00CC3468" w:rsidRDefault="008055ED" w:rsidP="0074493E">
            <w:pPr>
              <w:jc w:val="both"/>
              <w:rPr>
                <w:rFonts w:ascii="Times New Roman" w:hAnsi="Times New Roman" w:cs="Times New Roman"/>
              </w:rPr>
            </w:pPr>
          </w:p>
        </w:tc>
      </w:tr>
      <w:tr w:rsidR="002C1B8A" w:rsidRPr="00CC3468" w14:paraId="34C3BAD7" w14:textId="77777777" w:rsidTr="00A93B9C">
        <w:tc>
          <w:tcPr>
            <w:tcW w:w="4248" w:type="dxa"/>
          </w:tcPr>
          <w:p w14:paraId="5A5BFD84"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мер по предотвращению, сокращению, смягчению выявленных существенных воздействий намечаемой деятельности на окружающую среду</w:t>
            </w:r>
          </w:p>
        </w:tc>
        <w:tc>
          <w:tcPr>
            <w:tcW w:w="10595" w:type="dxa"/>
          </w:tcPr>
          <w:p w14:paraId="1619A372" w14:textId="2F5B48A4" w:rsidR="008055ED" w:rsidRPr="00CC3468" w:rsidRDefault="00E51AC1" w:rsidP="0074493E">
            <w:pPr>
              <w:jc w:val="both"/>
              <w:rPr>
                <w:rFonts w:ascii="Times New Roman" w:hAnsi="Times New Roman" w:cs="Times New Roman"/>
                <w:bCs/>
              </w:rPr>
            </w:pPr>
            <w:r w:rsidRPr="00CC3468">
              <w:rPr>
                <w:rFonts w:ascii="Times New Roman" w:hAnsi="Times New Roman" w:cs="Times New Roman"/>
                <w:bCs/>
              </w:rPr>
              <w:t>Мероприятия по снижению негативного воздействия на атмосферный воздух:</w:t>
            </w:r>
          </w:p>
          <w:p w14:paraId="68FAE3C9" w14:textId="77777777" w:rsidR="00915AA2" w:rsidRPr="00CC3468" w:rsidRDefault="00915AA2" w:rsidP="0074493E">
            <w:pPr>
              <w:keepNext/>
              <w:jc w:val="both"/>
              <w:rPr>
                <w:rFonts w:ascii="Times New Roman" w:hAnsi="Times New Roman" w:cs="Times New Roman"/>
              </w:rPr>
            </w:pPr>
            <w:r w:rsidRPr="00CC3468">
              <w:rPr>
                <w:rFonts w:ascii="Times New Roman" w:hAnsi="Times New Roman" w:cs="Times New Roman"/>
              </w:rPr>
              <w:t>- своевременное проведение планово-профилактического ремонта оборудования;</w:t>
            </w:r>
          </w:p>
          <w:p w14:paraId="7C01861C" w14:textId="1628967D" w:rsidR="00915AA2" w:rsidRPr="00CC3468" w:rsidRDefault="00915AA2" w:rsidP="0074493E">
            <w:pPr>
              <w:keepNext/>
              <w:jc w:val="both"/>
              <w:rPr>
                <w:rFonts w:ascii="Times New Roman" w:hAnsi="Times New Roman" w:cs="Times New Roman"/>
              </w:rPr>
            </w:pPr>
            <w:r w:rsidRPr="00CC3468">
              <w:rPr>
                <w:rFonts w:ascii="Times New Roman" w:hAnsi="Times New Roman" w:cs="Times New Roman"/>
              </w:rPr>
              <w:t xml:space="preserve">- содержание </w:t>
            </w:r>
            <w:r w:rsidR="00FC5546" w:rsidRPr="00CC3468">
              <w:rPr>
                <w:rFonts w:ascii="Times New Roman" w:hAnsi="Times New Roman" w:cs="Times New Roman"/>
              </w:rPr>
              <w:t>оборудования</w:t>
            </w:r>
            <w:r w:rsidRPr="00CC3468">
              <w:rPr>
                <w:rFonts w:ascii="Times New Roman" w:hAnsi="Times New Roman" w:cs="Times New Roman"/>
              </w:rPr>
              <w:t xml:space="preserve"> в исправном состоянии и своевременный ремонт;</w:t>
            </w:r>
          </w:p>
          <w:p w14:paraId="6182D62F" w14:textId="2E220131" w:rsidR="00915AA2" w:rsidRPr="00CC3468" w:rsidRDefault="00915AA2" w:rsidP="0074493E">
            <w:pPr>
              <w:keepNext/>
              <w:jc w:val="both"/>
              <w:rPr>
                <w:rFonts w:ascii="Times New Roman" w:hAnsi="Times New Roman" w:cs="Times New Roman"/>
              </w:rPr>
            </w:pPr>
            <w:r w:rsidRPr="00CC3468">
              <w:rPr>
                <w:rFonts w:ascii="Times New Roman" w:hAnsi="Times New Roman" w:cs="Times New Roman"/>
              </w:rPr>
              <w:t>- для предотвращения повышенного загрязнения атмосферы выбросами необходимо проводить контроль на содержание выхлопных газов на соответствие нормам и систематически регулировать аппаратуру.</w:t>
            </w:r>
          </w:p>
          <w:p w14:paraId="78C41F7E" w14:textId="735FA635" w:rsidR="00E51AC1" w:rsidRPr="00CC3468" w:rsidRDefault="00E51AC1" w:rsidP="0074493E">
            <w:pPr>
              <w:jc w:val="both"/>
              <w:rPr>
                <w:rFonts w:ascii="Times New Roman" w:hAnsi="Times New Roman" w:cs="Times New Roman"/>
                <w:bCs/>
              </w:rPr>
            </w:pPr>
            <w:r w:rsidRPr="00CC3468">
              <w:rPr>
                <w:rFonts w:ascii="Times New Roman" w:hAnsi="Times New Roman" w:cs="Times New Roman"/>
                <w:bCs/>
              </w:rPr>
              <w:t>Мероприятия по защите подземных вод от загрязнения и истощения:</w:t>
            </w:r>
          </w:p>
          <w:p w14:paraId="4C54431A" w14:textId="77777777" w:rsidR="00915AA2" w:rsidRPr="00CC3468" w:rsidRDefault="00915AA2" w:rsidP="0074493E">
            <w:pPr>
              <w:keepNext/>
              <w:tabs>
                <w:tab w:val="num" w:pos="1080"/>
              </w:tabs>
              <w:jc w:val="both"/>
              <w:rPr>
                <w:rFonts w:ascii="Times New Roman" w:hAnsi="Times New Roman" w:cs="Times New Roman"/>
              </w:rPr>
            </w:pPr>
            <w:r w:rsidRPr="00CC3468">
              <w:rPr>
                <w:rFonts w:ascii="Times New Roman" w:hAnsi="Times New Roman" w:cs="Times New Roman"/>
              </w:rPr>
              <w:t>- четкая организация учета водопотребления и водоотведения;</w:t>
            </w:r>
          </w:p>
          <w:p w14:paraId="579F2BB6" w14:textId="1EF564D9" w:rsidR="00915AA2" w:rsidRPr="00CC3468" w:rsidRDefault="00915AA2" w:rsidP="0074493E">
            <w:pPr>
              <w:keepNext/>
              <w:tabs>
                <w:tab w:val="num" w:pos="1080"/>
              </w:tabs>
              <w:jc w:val="both"/>
              <w:rPr>
                <w:rFonts w:ascii="Times New Roman" w:hAnsi="Times New Roman" w:cs="Times New Roman"/>
              </w:rPr>
            </w:pPr>
            <w:r w:rsidRPr="00CC3468">
              <w:rPr>
                <w:rFonts w:ascii="Times New Roman" w:hAnsi="Times New Roman" w:cs="Times New Roman"/>
              </w:rPr>
              <w:t>-</w:t>
            </w:r>
            <w:r w:rsidR="0074493E">
              <w:rPr>
                <w:rFonts w:ascii="Times New Roman" w:hAnsi="Times New Roman" w:cs="Times New Roman"/>
              </w:rPr>
              <w:t xml:space="preserve"> </w:t>
            </w:r>
            <w:r w:rsidRPr="00CC3468">
              <w:rPr>
                <w:rFonts w:ascii="Times New Roman" w:hAnsi="Times New Roman" w:cs="Times New Roman"/>
              </w:rPr>
              <w:t>сбор хозяйственно-бытовых стоков в обустроенный септик, с последующим вывозом на очистные сооружения;</w:t>
            </w:r>
          </w:p>
          <w:p w14:paraId="105CDB35" w14:textId="77777777" w:rsidR="00915AA2" w:rsidRPr="00CC3468" w:rsidRDefault="00915AA2" w:rsidP="0074493E">
            <w:pPr>
              <w:keepNext/>
              <w:tabs>
                <w:tab w:val="num" w:pos="1080"/>
              </w:tabs>
              <w:jc w:val="both"/>
              <w:rPr>
                <w:rFonts w:ascii="Times New Roman" w:hAnsi="Times New Roman" w:cs="Times New Roman"/>
              </w:rPr>
            </w:pPr>
            <w:r w:rsidRPr="00CC3468">
              <w:rPr>
                <w:rFonts w:ascii="Times New Roman" w:hAnsi="Times New Roman" w:cs="Times New Roman"/>
              </w:rPr>
              <w:t>- обустройство мест локального сбора и хранения отходов;</w:t>
            </w:r>
          </w:p>
          <w:p w14:paraId="0AE79522" w14:textId="77777777" w:rsidR="00915AA2" w:rsidRPr="00CC3468" w:rsidRDefault="00E51AC1" w:rsidP="0074493E">
            <w:pPr>
              <w:jc w:val="both"/>
              <w:rPr>
                <w:rFonts w:ascii="Times New Roman" w:hAnsi="Times New Roman" w:cs="Times New Roman"/>
                <w:bCs/>
              </w:rPr>
            </w:pPr>
            <w:r w:rsidRPr="00CC3468">
              <w:rPr>
                <w:rFonts w:ascii="Times New Roman" w:hAnsi="Times New Roman" w:cs="Times New Roman"/>
                <w:bCs/>
              </w:rPr>
              <w:t>Мероприятия по защите почвенного покрова:</w:t>
            </w:r>
          </w:p>
          <w:p w14:paraId="487B6924" w14:textId="4A7A0606" w:rsidR="00915AA2" w:rsidRPr="00CC3468" w:rsidRDefault="00FC5546" w:rsidP="0074493E">
            <w:pPr>
              <w:jc w:val="both"/>
              <w:rPr>
                <w:rFonts w:ascii="Times New Roman" w:hAnsi="Times New Roman" w:cs="Times New Roman"/>
              </w:rPr>
            </w:pPr>
            <w:r w:rsidRPr="00CC3468">
              <w:rPr>
                <w:rFonts w:ascii="Times New Roman" w:eastAsia="SymbolMT" w:hAnsi="Times New Roman" w:cs="Times New Roman"/>
              </w:rPr>
              <w:t xml:space="preserve">- </w:t>
            </w:r>
            <w:r w:rsidR="00915AA2" w:rsidRPr="00CC3468">
              <w:rPr>
                <w:rFonts w:ascii="Times New Roman" w:hAnsi="Times New Roman" w:cs="Times New Roman"/>
              </w:rPr>
              <w:t>систематизировать движение наземных видов транспорта;</w:t>
            </w:r>
          </w:p>
          <w:p w14:paraId="0C2310E9" w14:textId="1B5BB3A0" w:rsidR="00915AA2" w:rsidRPr="00CC3468" w:rsidRDefault="00FC5546" w:rsidP="0074493E">
            <w:pPr>
              <w:jc w:val="both"/>
              <w:rPr>
                <w:rFonts w:ascii="Times New Roman" w:hAnsi="Times New Roman" w:cs="Times New Roman"/>
                <w:bCs/>
              </w:rPr>
            </w:pPr>
            <w:r w:rsidRPr="00CC3468">
              <w:rPr>
                <w:rFonts w:ascii="Times New Roman" w:eastAsia="SymbolMT" w:hAnsi="Times New Roman" w:cs="Times New Roman"/>
              </w:rPr>
              <w:t xml:space="preserve">- </w:t>
            </w:r>
            <w:r w:rsidR="00915AA2" w:rsidRPr="00CC3468">
              <w:rPr>
                <w:rFonts w:ascii="Times New Roman" w:hAnsi="Times New Roman" w:cs="Times New Roman"/>
              </w:rPr>
              <w:t>движение наземных видов транспорта осуществлять только по имеющимся и отведенным дорогам;</w:t>
            </w:r>
          </w:p>
          <w:p w14:paraId="05C1BFEE" w14:textId="3DA0DA2E" w:rsidR="00915AA2" w:rsidRPr="00CC3468" w:rsidRDefault="00FC5546" w:rsidP="0074493E">
            <w:pPr>
              <w:jc w:val="both"/>
              <w:rPr>
                <w:rFonts w:ascii="Times New Roman" w:hAnsi="Times New Roman" w:cs="Times New Roman"/>
                <w:bCs/>
              </w:rPr>
            </w:pPr>
            <w:r w:rsidRPr="00CC3468">
              <w:rPr>
                <w:rFonts w:ascii="Times New Roman" w:eastAsia="SymbolMT" w:hAnsi="Times New Roman" w:cs="Times New Roman"/>
              </w:rPr>
              <w:t xml:space="preserve">- </w:t>
            </w:r>
            <w:r w:rsidR="00915AA2" w:rsidRPr="00CC3468">
              <w:rPr>
                <w:rFonts w:ascii="Times New Roman" w:hAnsi="Times New Roman" w:cs="Times New Roman"/>
              </w:rPr>
              <w:t>локальный сбор и хранения отходов</w:t>
            </w:r>
          </w:p>
          <w:p w14:paraId="31BE4059" w14:textId="4E20A927" w:rsidR="00E51AC1" w:rsidRPr="00CC3468" w:rsidRDefault="00E51AC1" w:rsidP="0074493E">
            <w:pPr>
              <w:jc w:val="both"/>
              <w:rPr>
                <w:rFonts w:ascii="Times New Roman" w:hAnsi="Times New Roman" w:cs="Times New Roman"/>
              </w:rPr>
            </w:pPr>
            <w:r w:rsidRPr="00CC3468">
              <w:rPr>
                <w:rFonts w:ascii="Times New Roman" w:hAnsi="Times New Roman" w:cs="Times New Roman"/>
              </w:rPr>
              <w:t>Производственный контроль в области обращения с отходами:</w:t>
            </w:r>
          </w:p>
          <w:p w14:paraId="6AB76F45" w14:textId="2B29529A" w:rsidR="00E51AC1" w:rsidRPr="00CC3468" w:rsidRDefault="00FC5546" w:rsidP="0074493E">
            <w:pPr>
              <w:tabs>
                <w:tab w:val="left" w:pos="851"/>
              </w:tabs>
              <w:jc w:val="both"/>
              <w:rPr>
                <w:rFonts w:ascii="Times New Roman" w:hAnsi="Times New Roman" w:cs="Times New Roman"/>
              </w:rPr>
            </w:pPr>
            <w:r w:rsidRPr="00CC3468">
              <w:rPr>
                <w:rFonts w:ascii="Times New Roman" w:eastAsia="SymbolMT" w:hAnsi="Times New Roman" w:cs="Times New Roman"/>
              </w:rPr>
              <w:t>-</w:t>
            </w:r>
            <w:r w:rsidR="00AD1584" w:rsidRPr="00CC3468">
              <w:rPr>
                <w:rFonts w:ascii="Times New Roman" w:hAnsi="Times New Roman" w:cs="Times New Roman"/>
              </w:rPr>
              <w:t xml:space="preserve"> </w:t>
            </w:r>
            <w:r w:rsidR="00E51AC1" w:rsidRPr="00CC3468">
              <w:rPr>
                <w:rFonts w:ascii="Times New Roman" w:hAnsi="Times New Roman" w:cs="Times New Roman"/>
              </w:rPr>
              <w:t>проверка порядка и правил обращения с отходами;</w:t>
            </w:r>
          </w:p>
          <w:p w14:paraId="165206ED" w14:textId="77777777" w:rsidR="00FC5546" w:rsidRPr="00CC3468" w:rsidRDefault="00FC5546" w:rsidP="0074493E">
            <w:pPr>
              <w:tabs>
                <w:tab w:val="left" w:pos="851"/>
              </w:tabs>
              <w:jc w:val="both"/>
              <w:rPr>
                <w:rFonts w:ascii="Times New Roman" w:hAnsi="Times New Roman" w:cs="Times New Roman"/>
              </w:rPr>
            </w:pPr>
            <w:r w:rsidRPr="00CC3468">
              <w:rPr>
                <w:rFonts w:ascii="Times New Roman" w:eastAsia="SymbolMT" w:hAnsi="Times New Roman" w:cs="Times New Roman"/>
              </w:rPr>
              <w:t xml:space="preserve">- </w:t>
            </w:r>
            <w:r w:rsidR="00E51AC1" w:rsidRPr="00CC3468">
              <w:rPr>
                <w:rFonts w:ascii="Times New Roman" w:hAnsi="Times New Roman" w:cs="Times New Roman"/>
              </w:rPr>
              <w:t>учет образовавшихся</w:t>
            </w:r>
            <w:r w:rsidR="00AD1584" w:rsidRPr="00CC3468">
              <w:rPr>
                <w:rFonts w:ascii="Times New Roman" w:hAnsi="Times New Roman" w:cs="Times New Roman"/>
              </w:rPr>
              <w:t xml:space="preserve"> </w:t>
            </w:r>
            <w:r w:rsidR="00E51AC1" w:rsidRPr="00CC3468">
              <w:rPr>
                <w:rFonts w:ascii="Times New Roman" w:hAnsi="Times New Roman" w:cs="Times New Roman"/>
              </w:rPr>
              <w:t>отходов;</w:t>
            </w:r>
          </w:p>
          <w:p w14:paraId="64ABFADC" w14:textId="33D07CA0" w:rsidR="00E51AC1" w:rsidRPr="00CC3468" w:rsidRDefault="00FC5546" w:rsidP="0074493E">
            <w:pPr>
              <w:tabs>
                <w:tab w:val="left" w:pos="851"/>
              </w:tabs>
              <w:jc w:val="both"/>
              <w:rPr>
                <w:rFonts w:ascii="Times New Roman" w:hAnsi="Times New Roman" w:cs="Times New Roman"/>
              </w:rPr>
            </w:pPr>
            <w:r w:rsidRPr="00CC3468">
              <w:rPr>
                <w:rFonts w:ascii="Times New Roman" w:hAnsi="Times New Roman" w:cs="Times New Roman"/>
              </w:rPr>
              <w:t xml:space="preserve">- </w:t>
            </w:r>
            <w:r w:rsidR="00AD1584" w:rsidRPr="00CC3468">
              <w:rPr>
                <w:rFonts w:ascii="Times New Roman" w:eastAsia="SymbolMT" w:hAnsi="Times New Roman" w:cs="Times New Roman"/>
              </w:rPr>
              <w:t xml:space="preserve"> контроль своевременного вывоза отходов, мест накопления</w:t>
            </w:r>
          </w:p>
        </w:tc>
      </w:tr>
      <w:tr w:rsidR="002C1B8A" w:rsidRPr="00CC3468" w14:paraId="0653938D" w14:textId="77777777" w:rsidTr="00A93B9C">
        <w:tc>
          <w:tcPr>
            <w:tcW w:w="4248" w:type="dxa"/>
          </w:tcPr>
          <w:p w14:paraId="53E399AE"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мер по компенсации потерь биоразнообразия, если намечаемая деятельность может привести к таким потерям</w:t>
            </w:r>
          </w:p>
        </w:tc>
        <w:tc>
          <w:tcPr>
            <w:tcW w:w="10595" w:type="dxa"/>
          </w:tcPr>
          <w:p w14:paraId="5D8B7E4D" w14:textId="77777777" w:rsidR="00D0721A" w:rsidRPr="00CC3468" w:rsidRDefault="00D0721A" w:rsidP="0074493E">
            <w:pPr>
              <w:pStyle w:val="Default"/>
              <w:jc w:val="both"/>
              <w:rPr>
                <w:color w:val="auto"/>
                <w:sz w:val="22"/>
                <w:szCs w:val="22"/>
              </w:rPr>
            </w:pPr>
            <w:r w:rsidRPr="00CC3468">
              <w:rPr>
                <w:color w:val="auto"/>
                <w:sz w:val="22"/>
                <w:szCs w:val="22"/>
              </w:rPr>
              <w:t xml:space="preserve">Не предусматриваются </w:t>
            </w:r>
          </w:p>
          <w:p w14:paraId="4B7944DC" w14:textId="77777777" w:rsidR="008055ED" w:rsidRPr="00CC3468" w:rsidRDefault="008055ED" w:rsidP="0074493E">
            <w:pPr>
              <w:jc w:val="both"/>
              <w:rPr>
                <w:rFonts w:ascii="Times New Roman" w:hAnsi="Times New Roman" w:cs="Times New Roman"/>
              </w:rPr>
            </w:pPr>
          </w:p>
        </w:tc>
      </w:tr>
      <w:tr w:rsidR="002C1B8A" w:rsidRPr="00CC3468" w14:paraId="0AD0C3CC" w14:textId="77777777" w:rsidTr="00A93B9C">
        <w:tc>
          <w:tcPr>
            <w:tcW w:w="4248" w:type="dxa"/>
          </w:tcPr>
          <w:p w14:paraId="4F5043B7"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tc>
        <w:tc>
          <w:tcPr>
            <w:tcW w:w="10595" w:type="dxa"/>
          </w:tcPr>
          <w:p w14:paraId="5542A5DC" w14:textId="77777777" w:rsidR="00D0721A" w:rsidRPr="00CC3468" w:rsidRDefault="00D0721A" w:rsidP="0074493E">
            <w:pPr>
              <w:pStyle w:val="Default"/>
              <w:jc w:val="both"/>
              <w:rPr>
                <w:color w:val="auto"/>
                <w:sz w:val="22"/>
                <w:szCs w:val="22"/>
              </w:rPr>
            </w:pPr>
            <w:r w:rsidRPr="00CC3468">
              <w:rPr>
                <w:color w:val="auto"/>
                <w:sz w:val="22"/>
                <w:szCs w:val="22"/>
              </w:rPr>
              <w:t>Возможных необратимых воздействий намечаемой деят</w:t>
            </w:r>
            <w:r w:rsidR="00AD1584" w:rsidRPr="00CC3468">
              <w:rPr>
                <w:color w:val="auto"/>
                <w:sz w:val="22"/>
                <w:szCs w:val="22"/>
              </w:rPr>
              <w:t xml:space="preserve">ельности на окружающую среду не </w:t>
            </w:r>
            <w:r w:rsidRPr="00CC3468">
              <w:rPr>
                <w:color w:val="auto"/>
                <w:sz w:val="22"/>
                <w:szCs w:val="22"/>
              </w:rPr>
              <w:t xml:space="preserve">предусматривается </w:t>
            </w:r>
          </w:p>
          <w:p w14:paraId="78E1D5B7" w14:textId="77777777" w:rsidR="008055ED" w:rsidRPr="00CC3468" w:rsidRDefault="008055ED" w:rsidP="0074493E">
            <w:pPr>
              <w:jc w:val="both"/>
              <w:rPr>
                <w:rFonts w:ascii="Times New Roman" w:hAnsi="Times New Roman" w:cs="Times New Roman"/>
              </w:rPr>
            </w:pPr>
          </w:p>
        </w:tc>
      </w:tr>
      <w:tr w:rsidR="00AD1584" w:rsidRPr="00CC3468" w14:paraId="231C0725" w14:textId="77777777" w:rsidTr="00A93B9C">
        <w:tc>
          <w:tcPr>
            <w:tcW w:w="4248" w:type="dxa"/>
          </w:tcPr>
          <w:p w14:paraId="05F41565" w14:textId="77777777" w:rsidR="008055ED" w:rsidRPr="00CC3468" w:rsidRDefault="008055ED" w:rsidP="0074493E">
            <w:pPr>
              <w:jc w:val="both"/>
              <w:rPr>
                <w:rFonts w:ascii="Times New Roman" w:hAnsi="Times New Roman" w:cs="Times New Roman"/>
              </w:rPr>
            </w:pPr>
            <w:r w:rsidRPr="00CC3468">
              <w:rPr>
                <w:rFonts w:ascii="Times New Roman" w:hAnsi="Times New Roman" w:cs="Times New Roman"/>
              </w:rPr>
              <w:t>способов и мер восстановления окружающей среды в случаях прекращения намечаемой деятельности</w:t>
            </w:r>
          </w:p>
        </w:tc>
        <w:tc>
          <w:tcPr>
            <w:tcW w:w="10595" w:type="dxa"/>
          </w:tcPr>
          <w:p w14:paraId="7FE58493" w14:textId="77777777" w:rsidR="008055ED" w:rsidRPr="00CC3468" w:rsidRDefault="00D0721A" w:rsidP="0074493E">
            <w:pPr>
              <w:jc w:val="both"/>
              <w:rPr>
                <w:rFonts w:ascii="Times New Roman" w:hAnsi="Times New Roman" w:cs="Times New Roman"/>
              </w:rPr>
            </w:pPr>
            <w:r w:rsidRPr="00CC3468">
              <w:rPr>
                <w:rFonts w:ascii="Times New Roman" w:hAnsi="Times New Roman" w:cs="Times New Roman"/>
              </w:rPr>
              <w:t>Проведение работ по ликвидации объек</w:t>
            </w:r>
            <w:r w:rsidR="00AD1584" w:rsidRPr="00CC3468">
              <w:rPr>
                <w:rFonts w:ascii="Times New Roman" w:hAnsi="Times New Roman" w:cs="Times New Roman"/>
              </w:rPr>
              <w:t>та</w:t>
            </w:r>
            <w:r w:rsidRPr="00CC3468">
              <w:rPr>
                <w:rFonts w:ascii="Times New Roman" w:hAnsi="Times New Roman" w:cs="Times New Roman"/>
              </w:rPr>
              <w:t xml:space="preserve"> недропользования: демонтаж оборудования, техническая и биологическая рекультивация</w:t>
            </w:r>
            <w:r w:rsidR="00AD1584" w:rsidRPr="00CC3468">
              <w:rPr>
                <w:rFonts w:ascii="Times New Roman" w:hAnsi="Times New Roman" w:cs="Times New Roman"/>
              </w:rPr>
              <w:t>.</w:t>
            </w:r>
          </w:p>
        </w:tc>
      </w:tr>
    </w:tbl>
    <w:p w14:paraId="054AE725" w14:textId="77777777" w:rsidR="008055ED" w:rsidRPr="00CC3468" w:rsidRDefault="008055ED" w:rsidP="00CC3468">
      <w:pPr>
        <w:keepNext/>
        <w:keepLines/>
        <w:autoSpaceDE w:val="0"/>
        <w:autoSpaceDN w:val="0"/>
        <w:spacing w:after="0" w:line="240" w:lineRule="auto"/>
        <w:jc w:val="center"/>
        <w:rPr>
          <w:rFonts w:ascii="Times New Roman" w:eastAsia="Times New Roman" w:hAnsi="Times New Roman" w:cs="Times New Roman"/>
          <w:b/>
        </w:rPr>
      </w:pPr>
    </w:p>
    <w:p w14:paraId="25921B9C" w14:textId="77777777" w:rsidR="008055ED" w:rsidRPr="00CC3468" w:rsidRDefault="008055ED" w:rsidP="00CC3468">
      <w:pPr>
        <w:keepNext/>
        <w:keepLines/>
        <w:autoSpaceDE w:val="0"/>
        <w:autoSpaceDN w:val="0"/>
        <w:spacing w:after="0" w:line="240" w:lineRule="auto"/>
        <w:jc w:val="center"/>
        <w:rPr>
          <w:rFonts w:ascii="Times New Roman" w:eastAsia="Times New Roman" w:hAnsi="Times New Roman" w:cs="Times New Roman"/>
          <w:b/>
        </w:rPr>
      </w:pPr>
    </w:p>
    <w:sectPr w:rsidR="008055ED" w:rsidRPr="00CC3468" w:rsidSect="008055ED">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KK EK">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201" w:usb1="08070000" w:usb2="00000010" w:usb3="00000000" w:csb0="00020004" w:csb1="00000000"/>
  </w:font>
  <w:font w:name="SymbolMT">
    <w:altName w:val="MS Mincho"/>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5671D"/>
    <w:multiLevelType w:val="multilevel"/>
    <w:tmpl w:val="350C914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04690"/>
    <w:multiLevelType w:val="hybridMultilevel"/>
    <w:tmpl w:val="9424AF38"/>
    <w:lvl w:ilvl="0" w:tplc="16506D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3774AD"/>
    <w:multiLevelType w:val="hybridMultilevel"/>
    <w:tmpl w:val="C45E0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AE346C"/>
    <w:multiLevelType w:val="multilevel"/>
    <w:tmpl w:val="ABF0C52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C0549"/>
    <w:multiLevelType w:val="multilevel"/>
    <w:tmpl w:val="5E647E48"/>
    <w:lvl w:ilvl="0">
      <w:start w:val="1"/>
      <w:numFmt w:val="decimal"/>
      <w:pStyle w:val="1"/>
      <w:lvlText w:val="%1."/>
      <w:lvlJc w:val="left"/>
      <w:pPr>
        <w:ind w:left="6031" w:hanging="360"/>
      </w:pPr>
      <w:rPr>
        <w:rFonts w:hint="default"/>
        <w:color w:val="000000" w:themeColor="text1"/>
      </w:rPr>
    </w:lvl>
    <w:lvl w:ilvl="1">
      <w:start w:val="1"/>
      <w:numFmt w:val="decimal"/>
      <w:pStyle w:val="2"/>
      <w:isLgl/>
      <w:lvlText w:val="%1.%2."/>
      <w:lvlJc w:val="left"/>
      <w:pPr>
        <w:ind w:left="1713" w:hanging="720"/>
      </w:pPr>
      <w:rPr>
        <w:rFonts w:hint="default"/>
      </w:rPr>
    </w:lvl>
    <w:lvl w:ilvl="2">
      <w:start w:val="1"/>
      <w:numFmt w:val="decimal"/>
      <w:pStyle w:val="3"/>
      <w:isLgl/>
      <w:lvlText w:val="%1.%2.%3."/>
      <w:lvlJc w:val="left"/>
      <w:pPr>
        <w:ind w:left="1004" w:hanging="720"/>
      </w:pPr>
      <w:rPr>
        <w:rFonts w:hint="default"/>
        <w:sz w:val="24"/>
        <w:szCs w:val="24"/>
      </w:rPr>
    </w:lvl>
    <w:lvl w:ilvl="3">
      <w:start w:val="1"/>
      <w:numFmt w:val="decimal"/>
      <w:pStyle w:val="4"/>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31554357"/>
    <w:multiLevelType w:val="multilevel"/>
    <w:tmpl w:val="0ECAE17C"/>
    <w:lvl w:ilvl="0">
      <w:start w:val="1"/>
      <w:numFmt w:val="decimal"/>
      <w:lvlText w:val="%1."/>
      <w:lvlJc w:val="left"/>
      <w:pPr>
        <w:ind w:left="1211" w:hanging="360"/>
      </w:pPr>
      <w:rPr>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3283DAD"/>
    <w:multiLevelType w:val="multilevel"/>
    <w:tmpl w:val="BBC2845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E66676"/>
    <w:multiLevelType w:val="multilevel"/>
    <w:tmpl w:val="F8F6A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1E114B"/>
    <w:multiLevelType w:val="hybridMultilevel"/>
    <w:tmpl w:val="507644E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4B8B510B"/>
    <w:multiLevelType w:val="hybridMultilevel"/>
    <w:tmpl w:val="C442D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D2FD7"/>
    <w:multiLevelType w:val="hybridMultilevel"/>
    <w:tmpl w:val="26E46894"/>
    <w:lvl w:ilvl="0" w:tplc="B6266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207632"/>
    <w:multiLevelType w:val="singleLevel"/>
    <w:tmpl w:val="A43E74B6"/>
    <w:lvl w:ilvl="0">
      <w:start w:val="1"/>
      <w:numFmt w:val="bullet"/>
      <w:lvlText w:val=""/>
      <w:lvlJc w:val="left"/>
      <w:pPr>
        <w:tabs>
          <w:tab w:val="num" w:pos="360"/>
        </w:tabs>
        <w:ind w:left="360" w:hanging="360"/>
      </w:pPr>
      <w:rPr>
        <w:rFonts w:ascii="Symbol" w:hAnsi="Symbol" w:cs="Times New Roman" w:hint="default"/>
        <w:sz w:val="24"/>
        <w:szCs w:val="24"/>
        <w:lang w:val="ru-RU"/>
      </w:rPr>
    </w:lvl>
  </w:abstractNum>
  <w:abstractNum w:abstractNumId="12" w15:restartNumberingAfterBreak="0">
    <w:nsid w:val="60A5748D"/>
    <w:multiLevelType w:val="multilevel"/>
    <w:tmpl w:val="AB627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F749AF"/>
    <w:multiLevelType w:val="multilevel"/>
    <w:tmpl w:val="0A78DB7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524E41"/>
    <w:multiLevelType w:val="hybridMultilevel"/>
    <w:tmpl w:val="9EC44FD4"/>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6DEC546E"/>
    <w:multiLevelType w:val="hybridMultilevel"/>
    <w:tmpl w:val="0276B562"/>
    <w:lvl w:ilvl="0" w:tplc="102E1B30">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12"/>
  </w:num>
  <w:num w:numId="5">
    <w:abstractNumId w:val="0"/>
  </w:num>
  <w:num w:numId="6">
    <w:abstractNumId w:val="13"/>
  </w:num>
  <w:num w:numId="7">
    <w:abstractNumId w:val="7"/>
  </w:num>
  <w:num w:numId="8">
    <w:abstractNumId w:val="3"/>
  </w:num>
  <w:num w:numId="9">
    <w:abstractNumId w:val="6"/>
  </w:num>
  <w:num w:numId="10">
    <w:abstractNumId w:val="1"/>
  </w:num>
  <w:num w:numId="11">
    <w:abstractNumId w:val="6"/>
  </w:num>
  <w:num w:numId="12">
    <w:abstractNumId w:val="11"/>
  </w:num>
  <w:num w:numId="13">
    <w:abstractNumId w:val="2"/>
  </w:num>
  <w:num w:numId="14">
    <w:abstractNumId w:val="8"/>
  </w:num>
  <w:num w:numId="15">
    <w:abstractNumId w:val="14"/>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1E"/>
    <w:rsid w:val="00044B0C"/>
    <w:rsid w:val="00182D27"/>
    <w:rsid w:val="001C3FCC"/>
    <w:rsid w:val="001E3E0B"/>
    <w:rsid w:val="00233BE3"/>
    <w:rsid w:val="002A03A9"/>
    <w:rsid w:val="002C1B8A"/>
    <w:rsid w:val="002F76DA"/>
    <w:rsid w:val="00310CB8"/>
    <w:rsid w:val="003E4ADD"/>
    <w:rsid w:val="00441295"/>
    <w:rsid w:val="00453668"/>
    <w:rsid w:val="004D3D4B"/>
    <w:rsid w:val="00522E89"/>
    <w:rsid w:val="005568B5"/>
    <w:rsid w:val="00573BA0"/>
    <w:rsid w:val="005C341E"/>
    <w:rsid w:val="005E01C4"/>
    <w:rsid w:val="00626470"/>
    <w:rsid w:val="00702DB3"/>
    <w:rsid w:val="00703396"/>
    <w:rsid w:val="0074493E"/>
    <w:rsid w:val="007975CB"/>
    <w:rsid w:val="008055ED"/>
    <w:rsid w:val="0082279A"/>
    <w:rsid w:val="008F7EE6"/>
    <w:rsid w:val="00915AA2"/>
    <w:rsid w:val="009E036B"/>
    <w:rsid w:val="00A06281"/>
    <w:rsid w:val="00A93B9C"/>
    <w:rsid w:val="00AD1584"/>
    <w:rsid w:val="00B774F3"/>
    <w:rsid w:val="00C93BA5"/>
    <w:rsid w:val="00CC3468"/>
    <w:rsid w:val="00D0721A"/>
    <w:rsid w:val="00D1489D"/>
    <w:rsid w:val="00DB0610"/>
    <w:rsid w:val="00DC3E8E"/>
    <w:rsid w:val="00DC54C8"/>
    <w:rsid w:val="00E51AC1"/>
    <w:rsid w:val="00E67E25"/>
    <w:rsid w:val="00EC7688"/>
    <w:rsid w:val="00ED08C2"/>
    <w:rsid w:val="00F12243"/>
    <w:rsid w:val="00F12D79"/>
    <w:rsid w:val="00F4581D"/>
    <w:rsid w:val="00F83ADC"/>
    <w:rsid w:val="00F91185"/>
    <w:rsid w:val="00FA74EA"/>
    <w:rsid w:val="00FC3CF5"/>
    <w:rsid w:val="00FC5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5C5319"/>
  <w15:chartTrackingRefBased/>
  <w15:docId w15:val="{65430602-7778-4396-B299-21D6F0EA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51AC1"/>
  </w:style>
  <w:style w:type="paragraph" w:styleId="1">
    <w:name w:val="heading 1"/>
    <w:aliases w:val="Заголовок 1 Знак1 Знак, Знак4,Знак4,Заголовок 11 Знак,неправильный1,Titre,Заголовок 1 США"/>
    <w:basedOn w:val="a0"/>
    <w:next w:val="a0"/>
    <w:link w:val="10"/>
    <w:qFormat/>
    <w:rsid w:val="00EC7688"/>
    <w:pPr>
      <w:keepNext/>
      <w:keepLines/>
      <w:numPr>
        <w:numId w:val="3"/>
      </w:numPr>
      <w:spacing w:after="240" w:line="240" w:lineRule="auto"/>
      <w:jc w:val="both"/>
      <w:outlineLvl w:val="0"/>
    </w:pPr>
    <w:rPr>
      <w:rFonts w:ascii="Times New Roman" w:eastAsiaTheme="majorEastAsia" w:hAnsi="Times New Roman" w:cstheme="majorBidi"/>
      <w:b/>
      <w:bCs/>
      <w:color w:val="2E74B5" w:themeColor="accent1" w:themeShade="BF"/>
      <w:sz w:val="28"/>
      <w:szCs w:val="28"/>
    </w:rPr>
  </w:style>
  <w:style w:type="paragraph" w:styleId="2">
    <w:name w:val="heading 2"/>
    <w:aliases w:val=" Знак3,Заголовок 2 Знак Знак Знак Знак Знак Знак Знак,Заголовок 2 Знак Знак Знак Знак Знак,неправильный,Знак3,Заголовок 2 Знак Знак,Заголовок 21"/>
    <w:basedOn w:val="a0"/>
    <w:next w:val="a0"/>
    <w:link w:val="20"/>
    <w:unhideWhenUsed/>
    <w:qFormat/>
    <w:rsid w:val="00EC7688"/>
    <w:pPr>
      <w:keepNext/>
      <w:keepLines/>
      <w:numPr>
        <w:ilvl w:val="1"/>
        <w:numId w:val="3"/>
      </w:numPr>
      <w:spacing w:before="240" w:after="240" w:line="240" w:lineRule="auto"/>
      <w:jc w:val="both"/>
      <w:outlineLvl w:val="1"/>
    </w:pPr>
    <w:rPr>
      <w:rFonts w:ascii="Times New Roman" w:eastAsiaTheme="majorEastAsia" w:hAnsi="Times New Roman" w:cstheme="majorBidi"/>
      <w:b/>
      <w:bCs/>
      <w:color w:val="5B9BD5" w:themeColor="accent1"/>
      <w:sz w:val="26"/>
      <w:szCs w:val="26"/>
    </w:rPr>
  </w:style>
  <w:style w:type="paragraph" w:styleId="3">
    <w:name w:val="heading 3"/>
    <w:basedOn w:val="a0"/>
    <w:next w:val="a0"/>
    <w:link w:val="30"/>
    <w:unhideWhenUsed/>
    <w:qFormat/>
    <w:rsid w:val="00EC7688"/>
    <w:pPr>
      <w:keepNext/>
      <w:keepLines/>
      <w:numPr>
        <w:ilvl w:val="2"/>
        <w:numId w:val="3"/>
      </w:numPr>
      <w:spacing w:before="120" w:after="120" w:line="240" w:lineRule="auto"/>
      <w:jc w:val="both"/>
      <w:outlineLvl w:val="2"/>
    </w:pPr>
    <w:rPr>
      <w:rFonts w:ascii="Times New Roman" w:eastAsiaTheme="majorEastAsia" w:hAnsi="Times New Roman" w:cstheme="majorBidi"/>
      <w:b/>
      <w:bCs/>
      <w:color w:val="5B9BD5" w:themeColor="accent1"/>
      <w:sz w:val="24"/>
      <w:szCs w:val="24"/>
    </w:rPr>
  </w:style>
  <w:style w:type="paragraph" w:styleId="4">
    <w:name w:val="heading 4"/>
    <w:aliases w:val="Kopje,ALK_K4,Heading 4_ARGOSS,Close,RSKH4,C Head,KAAE4,Report Heading 4,. (A.),H4,1.1.1.1 Заголовок 4"/>
    <w:basedOn w:val="3"/>
    <w:next w:val="a0"/>
    <w:link w:val="40"/>
    <w:unhideWhenUsed/>
    <w:qFormat/>
    <w:rsid w:val="00EC7688"/>
    <w:pPr>
      <w:numPr>
        <w:ilvl w:val="3"/>
      </w:num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n"/>
    <w:basedOn w:val="a0"/>
    <w:link w:val="a5"/>
    <w:uiPriority w:val="34"/>
    <w:qFormat/>
    <w:rsid w:val="005E01C4"/>
    <w:pPr>
      <w:ind w:left="720"/>
      <w:contextualSpacing/>
    </w:pPr>
  </w:style>
  <w:style w:type="character" w:customStyle="1" w:styleId="a5">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1"/>
    <w:link w:val="a4"/>
    <w:uiPriority w:val="34"/>
    <w:qFormat/>
    <w:rsid w:val="005E01C4"/>
  </w:style>
  <w:style w:type="character" w:styleId="a6">
    <w:name w:val="Hyperlink"/>
    <w:basedOn w:val="a1"/>
    <w:uiPriority w:val="99"/>
    <w:unhideWhenUsed/>
    <w:rsid w:val="005E01C4"/>
    <w:rPr>
      <w:color w:val="0563C1" w:themeColor="hyperlink"/>
      <w:u w:val="single"/>
    </w:rPr>
  </w:style>
  <w:style w:type="character" w:customStyle="1" w:styleId="a7">
    <w:name w:val="Основной текст Знак"/>
    <w:aliases w:val="gl Знак Знак,gl Знак1,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Основной текст Знак1 Знак Знак"/>
    <w:link w:val="a8"/>
    <w:locked/>
    <w:rsid w:val="005E01C4"/>
    <w:rPr>
      <w:rFonts w:ascii="Times New Roman KK EK" w:hAnsi="Times New Roman KK EK"/>
      <w:sz w:val="28"/>
      <w:lang w:eastAsia="ru-RU"/>
    </w:rPr>
  </w:style>
  <w:style w:type="paragraph" w:styleId="a8">
    <w:name w:val="Body Text"/>
    <w:aliases w:val="gl Знак,g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1 Знак,Основной текст Знак Знак1 Знак1,Табличный"/>
    <w:basedOn w:val="a0"/>
    <w:link w:val="a7"/>
    <w:qFormat/>
    <w:rsid w:val="005E01C4"/>
    <w:pPr>
      <w:spacing w:after="120" w:line="240" w:lineRule="auto"/>
    </w:pPr>
    <w:rPr>
      <w:rFonts w:ascii="Times New Roman KK EK" w:hAnsi="Times New Roman KK EK"/>
      <w:sz w:val="28"/>
      <w:lang w:eastAsia="ru-RU"/>
    </w:rPr>
  </w:style>
  <w:style w:type="character" w:customStyle="1" w:styleId="11">
    <w:name w:val="Основной текст Знак1"/>
    <w:basedOn w:val="a1"/>
    <w:uiPriority w:val="99"/>
    <w:semiHidden/>
    <w:rsid w:val="005E01C4"/>
  </w:style>
  <w:style w:type="character" w:customStyle="1" w:styleId="10">
    <w:name w:val="Заголовок 1 Знак"/>
    <w:aliases w:val="Заголовок 1 Знак1 Знак Знак, Знак4 Знак,Знак4 Знак,Заголовок 11 Знак Знак,неправильный1 Знак,Titre Знак,Заголовок 1 США Знак"/>
    <w:basedOn w:val="a1"/>
    <w:link w:val="1"/>
    <w:qFormat/>
    <w:rsid w:val="00EC7688"/>
    <w:rPr>
      <w:rFonts w:ascii="Times New Roman" w:eastAsiaTheme="majorEastAsia" w:hAnsi="Times New Roman" w:cstheme="majorBidi"/>
      <w:b/>
      <w:bCs/>
      <w:color w:val="2E74B5" w:themeColor="accent1" w:themeShade="BF"/>
      <w:sz w:val="28"/>
      <w:szCs w:val="28"/>
    </w:rPr>
  </w:style>
  <w:style w:type="character" w:customStyle="1" w:styleId="20">
    <w:name w:val="Заголовок 2 Знак"/>
    <w:aliases w:val=" Знак3 Знак,Заголовок 2 Знак Знак Знак Знак Знак Знак Знак Знак,Заголовок 2 Знак Знак Знак Знак Знак Знак,неправильный Знак,Знак3 Знак,Заголовок 2 Знак Знак Знак,Заголовок 21 Знак"/>
    <w:basedOn w:val="a1"/>
    <w:link w:val="2"/>
    <w:rsid w:val="00EC7688"/>
    <w:rPr>
      <w:rFonts w:ascii="Times New Roman" w:eastAsiaTheme="majorEastAsia" w:hAnsi="Times New Roman" w:cstheme="majorBidi"/>
      <w:b/>
      <w:bCs/>
      <w:color w:val="5B9BD5" w:themeColor="accent1"/>
      <w:sz w:val="26"/>
      <w:szCs w:val="26"/>
    </w:rPr>
  </w:style>
  <w:style w:type="character" w:customStyle="1" w:styleId="30">
    <w:name w:val="Заголовок 3 Знак"/>
    <w:basedOn w:val="a1"/>
    <w:link w:val="3"/>
    <w:rsid w:val="00EC7688"/>
    <w:rPr>
      <w:rFonts w:ascii="Times New Roman" w:eastAsiaTheme="majorEastAsia" w:hAnsi="Times New Roman" w:cstheme="majorBidi"/>
      <w:b/>
      <w:bCs/>
      <w:color w:val="5B9BD5" w:themeColor="accent1"/>
      <w:sz w:val="24"/>
      <w:szCs w:val="24"/>
    </w:rPr>
  </w:style>
  <w:style w:type="character" w:customStyle="1" w:styleId="40">
    <w:name w:val="Заголовок 4 Знак"/>
    <w:aliases w:val="Kopje Знак,ALK_K4 Знак,Heading 4_ARGOSS Знак,Close Знак,RSKH4 Знак,C Head Знак,KAAE4 Знак,Report Heading 4 Знак,. (A.) Знак,H4 Знак,1.1.1.1 Заголовок 4 Знак"/>
    <w:basedOn w:val="a1"/>
    <w:link w:val="4"/>
    <w:rsid w:val="00EC7688"/>
    <w:rPr>
      <w:rFonts w:ascii="Times New Roman" w:eastAsiaTheme="majorEastAsia" w:hAnsi="Times New Roman" w:cstheme="majorBidi"/>
      <w:b/>
      <w:bCs/>
      <w:color w:val="5B9BD5" w:themeColor="accent1"/>
      <w:sz w:val="24"/>
      <w:szCs w:val="24"/>
    </w:rPr>
  </w:style>
  <w:style w:type="character" w:customStyle="1" w:styleId="a9">
    <w:name w:val="Основной текст_"/>
    <w:basedOn w:val="a1"/>
    <w:link w:val="12"/>
    <w:rsid w:val="00EC7688"/>
    <w:rPr>
      <w:rFonts w:ascii="Times New Roman" w:eastAsia="Times New Roman" w:hAnsi="Times New Roman" w:cs="Times New Roman"/>
    </w:rPr>
  </w:style>
  <w:style w:type="paragraph" w:customStyle="1" w:styleId="12">
    <w:name w:val="Основной текст1"/>
    <w:basedOn w:val="a0"/>
    <w:link w:val="a9"/>
    <w:rsid w:val="00EC7688"/>
    <w:pPr>
      <w:widowControl w:val="0"/>
      <w:spacing w:after="0" w:line="240" w:lineRule="auto"/>
      <w:ind w:firstLine="400"/>
    </w:pPr>
    <w:rPr>
      <w:rFonts w:ascii="Times New Roman" w:eastAsia="Times New Roman" w:hAnsi="Times New Roman" w:cs="Times New Roman"/>
    </w:rPr>
  </w:style>
  <w:style w:type="table" w:styleId="aa">
    <w:name w:val="Table Grid"/>
    <w:basedOn w:val="a2"/>
    <w:uiPriority w:val="39"/>
    <w:rsid w:val="00805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76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Название Знак"/>
    <w:link w:val="ac"/>
    <w:rsid w:val="00441295"/>
    <w:rPr>
      <w:rFonts w:ascii="Cambria" w:eastAsia="Times New Roman" w:hAnsi="Cambria" w:cs="Times New Roman"/>
      <w:color w:val="17365D"/>
      <w:spacing w:val="5"/>
      <w:kern w:val="28"/>
      <w:sz w:val="52"/>
      <w:szCs w:val="52"/>
      <w:lang w:eastAsia="en-US"/>
    </w:rPr>
  </w:style>
  <w:style w:type="paragraph" w:customStyle="1" w:styleId="ac">
    <w:basedOn w:val="a0"/>
    <w:next w:val="ad"/>
    <w:link w:val="ab"/>
    <w:qFormat/>
    <w:rsid w:val="00441295"/>
    <w:pPr>
      <w:spacing w:after="0" w:line="240" w:lineRule="auto"/>
      <w:jc w:val="center"/>
    </w:pPr>
    <w:rPr>
      <w:rFonts w:ascii="Cambria" w:eastAsia="Times New Roman" w:hAnsi="Cambria" w:cs="Times New Roman"/>
      <w:color w:val="17365D"/>
      <w:spacing w:val="5"/>
      <w:kern w:val="28"/>
      <w:sz w:val="52"/>
      <w:szCs w:val="52"/>
    </w:rPr>
  </w:style>
  <w:style w:type="paragraph" w:styleId="ad">
    <w:name w:val="Title"/>
    <w:basedOn w:val="a0"/>
    <w:next w:val="a0"/>
    <w:link w:val="ae"/>
    <w:uiPriority w:val="10"/>
    <w:qFormat/>
    <w:rsid w:val="004412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1"/>
    <w:link w:val="ad"/>
    <w:uiPriority w:val="10"/>
    <w:rsid w:val="00441295"/>
    <w:rPr>
      <w:rFonts w:asciiTheme="majorHAnsi" w:eastAsiaTheme="majorEastAsia" w:hAnsiTheme="majorHAnsi" w:cstheme="majorBidi"/>
      <w:spacing w:val="-10"/>
      <w:kern w:val="28"/>
      <w:sz w:val="56"/>
      <w:szCs w:val="56"/>
    </w:rPr>
  </w:style>
  <w:style w:type="character" w:customStyle="1" w:styleId="Char">
    <w:name w:val="Мой текст Char"/>
    <w:link w:val="af"/>
    <w:locked/>
    <w:rsid w:val="00441295"/>
    <w:rPr>
      <w:rFonts w:ascii="Times New Roman" w:eastAsia="Times New Roman" w:hAnsi="Times New Roman"/>
      <w:color w:val="000000"/>
      <w:sz w:val="24"/>
      <w:szCs w:val="24"/>
      <w:lang w:val="en-US"/>
    </w:rPr>
  </w:style>
  <w:style w:type="paragraph" w:customStyle="1" w:styleId="af">
    <w:name w:val="Мой текст"/>
    <w:link w:val="Char"/>
    <w:rsid w:val="00441295"/>
    <w:pPr>
      <w:spacing w:before="120" w:after="0" w:line="240" w:lineRule="auto"/>
      <w:jc w:val="both"/>
    </w:pPr>
    <w:rPr>
      <w:rFonts w:ascii="Times New Roman" w:eastAsia="Times New Roman" w:hAnsi="Times New Roman"/>
      <w:color w:val="000000"/>
      <w:sz w:val="24"/>
      <w:szCs w:val="24"/>
      <w:lang w:val="en-US"/>
    </w:rPr>
  </w:style>
  <w:style w:type="paragraph" w:customStyle="1" w:styleId="af0">
    <w:basedOn w:val="a0"/>
    <w:next w:val="ad"/>
    <w:qFormat/>
    <w:rsid w:val="00441295"/>
    <w:pPr>
      <w:spacing w:after="0" w:line="240" w:lineRule="auto"/>
      <w:jc w:val="center"/>
    </w:pPr>
    <w:rPr>
      <w:rFonts w:ascii="Times New Roman" w:eastAsia="Times New Roman" w:hAnsi="Times New Roman" w:cs="Times New Roman"/>
      <w:sz w:val="28"/>
      <w:szCs w:val="20"/>
      <w:lang w:val="x-none" w:eastAsia="ru-RU"/>
    </w:rPr>
  </w:style>
  <w:style w:type="character" w:customStyle="1" w:styleId="FontStyle102">
    <w:name w:val="Font Style102"/>
    <w:uiPriority w:val="99"/>
    <w:rsid w:val="00441295"/>
    <w:rPr>
      <w:rFonts w:ascii="Times New Roman" w:hAnsi="Times New Roman" w:cs="Times New Roman"/>
      <w:sz w:val="20"/>
      <w:szCs w:val="20"/>
    </w:rPr>
  </w:style>
  <w:style w:type="paragraph" w:customStyle="1" w:styleId="21">
    <w:name w:val="Основной текст 21"/>
    <w:basedOn w:val="a0"/>
    <w:rsid w:val="00702DB3"/>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af1">
    <w:name w:val="основной текст Знак Знак Знак Знак Знак Знак Знак Знак Знак Знак Знак Знак Знак"/>
    <w:basedOn w:val="a0"/>
    <w:link w:val="af2"/>
    <w:rsid w:val="001E3E0B"/>
    <w:pPr>
      <w:spacing w:after="0" w:line="360" w:lineRule="auto"/>
      <w:ind w:firstLine="737"/>
      <w:jc w:val="both"/>
    </w:pPr>
    <w:rPr>
      <w:rFonts w:ascii="Times New Roman" w:eastAsia="Times New Roman" w:hAnsi="Times New Roman" w:cs="Times New Roman"/>
      <w:sz w:val="24"/>
      <w:szCs w:val="24"/>
      <w:lang w:val="en-AU" w:eastAsia="ru-RU"/>
    </w:rPr>
  </w:style>
  <w:style w:type="character" w:customStyle="1" w:styleId="af2">
    <w:name w:val="основной текст Знак Знак Знак Знак Знак Знак Знак Знак Знак Знак Знак Знак Знак Знак"/>
    <w:link w:val="af1"/>
    <w:rsid w:val="001E3E0B"/>
    <w:rPr>
      <w:rFonts w:ascii="Times New Roman" w:eastAsia="Times New Roman" w:hAnsi="Times New Roman" w:cs="Times New Roman"/>
      <w:sz w:val="24"/>
      <w:szCs w:val="24"/>
      <w:lang w:val="en-AU" w:eastAsia="ru-RU"/>
    </w:rPr>
  </w:style>
  <w:style w:type="paragraph" w:customStyle="1" w:styleId="a">
    <w:name w:val="Мой список"/>
    <w:basedOn w:val="a0"/>
    <w:link w:val="af3"/>
    <w:rsid w:val="00044B0C"/>
    <w:pPr>
      <w:numPr>
        <w:numId w:val="16"/>
      </w:numPr>
      <w:spacing w:before="60" w:after="0" w:line="240" w:lineRule="auto"/>
      <w:jc w:val="both"/>
    </w:pPr>
    <w:rPr>
      <w:rFonts w:ascii="Times New Roman" w:eastAsia="Times New Roman" w:hAnsi="Times New Roman" w:cs="Times New Roman"/>
      <w:color w:val="000000"/>
      <w:sz w:val="24"/>
      <w:szCs w:val="24"/>
      <w:lang w:val="x-none" w:eastAsia="x-none"/>
    </w:rPr>
  </w:style>
  <w:style w:type="character" w:customStyle="1" w:styleId="af3">
    <w:name w:val="Мой список Знак"/>
    <w:link w:val="a"/>
    <w:locked/>
    <w:rsid w:val="00044B0C"/>
    <w:rPr>
      <w:rFonts w:ascii="Times New Roman" w:eastAsia="Times New Roman" w:hAnsi="Times New Roman" w:cs="Times New Roman"/>
      <w:color w:val="000000"/>
      <w:sz w:val="24"/>
      <w:szCs w:val="24"/>
      <w:lang w:val="x-none" w:eastAsia="x-none"/>
    </w:rPr>
  </w:style>
  <w:style w:type="character" w:customStyle="1" w:styleId="13">
    <w:name w:val="Мой текст Знак1"/>
    <w:basedOn w:val="a1"/>
    <w:rsid w:val="00F911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665904">
      <w:bodyDiv w:val="1"/>
      <w:marLeft w:val="0"/>
      <w:marRight w:val="0"/>
      <w:marTop w:val="0"/>
      <w:marBottom w:val="0"/>
      <w:divBdr>
        <w:top w:val="none" w:sz="0" w:space="0" w:color="auto"/>
        <w:left w:val="none" w:sz="0" w:space="0" w:color="auto"/>
        <w:bottom w:val="none" w:sz="0" w:space="0" w:color="auto"/>
        <w:right w:val="none" w:sz="0" w:space="0" w:color="auto"/>
      </w:divBdr>
    </w:div>
    <w:div w:id="564337550">
      <w:bodyDiv w:val="1"/>
      <w:marLeft w:val="0"/>
      <w:marRight w:val="0"/>
      <w:marTop w:val="0"/>
      <w:marBottom w:val="0"/>
      <w:divBdr>
        <w:top w:val="none" w:sz="0" w:space="0" w:color="auto"/>
        <w:left w:val="none" w:sz="0" w:space="0" w:color="auto"/>
        <w:bottom w:val="none" w:sz="0" w:space="0" w:color="auto"/>
        <w:right w:val="none" w:sz="0" w:space="0" w:color="auto"/>
      </w:divBdr>
    </w:div>
    <w:div w:id="1184785704">
      <w:bodyDiv w:val="1"/>
      <w:marLeft w:val="0"/>
      <w:marRight w:val="0"/>
      <w:marTop w:val="0"/>
      <w:marBottom w:val="0"/>
      <w:divBdr>
        <w:top w:val="none" w:sz="0" w:space="0" w:color="auto"/>
        <w:left w:val="none" w:sz="0" w:space="0" w:color="auto"/>
        <w:bottom w:val="none" w:sz="0" w:space="0" w:color="auto"/>
        <w:right w:val="none" w:sz="0" w:space="0" w:color="auto"/>
      </w:divBdr>
    </w:div>
    <w:div w:id="1863128408">
      <w:bodyDiv w:val="1"/>
      <w:marLeft w:val="0"/>
      <w:marRight w:val="0"/>
      <w:marTop w:val="0"/>
      <w:marBottom w:val="0"/>
      <w:divBdr>
        <w:top w:val="none" w:sz="0" w:space="0" w:color="auto"/>
        <w:left w:val="none" w:sz="0" w:space="0" w:color="auto"/>
        <w:bottom w:val="none" w:sz="0" w:space="0" w:color="auto"/>
        <w:right w:val="none" w:sz="0" w:space="0" w:color="auto"/>
      </w:divBdr>
    </w:div>
    <w:div w:id="18922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thys@tpl.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1</Pages>
  <Words>2655</Words>
  <Characters>15134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dc:creator>
  <cp:keywords/>
  <dc:description/>
  <cp:lastModifiedBy>Miramgul Berniyazova</cp:lastModifiedBy>
  <cp:revision>15</cp:revision>
  <dcterms:created xsi:type="dcterms:W3CDTF">2023-11-13T07:02:00Z</dcterms:created>
  <dcterms:modified xsi:type="dcterms:W3CDTF">2026-02-24T12:10:00Z</dcterms:modified>
</cp:coreProperties>
</file>