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0A1" w:rsidRPr="00513944" w:rsidRDefault="00780747" w:rsidP="0051394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отчет о возможных воздействиях выполнен для ТОО «АКЛЕР ГРУПП».</w:t>
      </w:r>
      <w:r w:rsidR="00C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76"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«Установка мобильной печи-инсинератора для утилизации опасных и неопасных отходов».</w:t>
      </w:r>
    </w:p>
    <w:p w:rsidR="00AF76EC" w:rsidRPr="00AF76EC" w:rsidRDefault="00824572" w:rsidP="00C27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деятельностью предприятия является управление отходами производства и потребления.</w:t>
      </w:r>
      <w:bookmarkStart w:id="0" w:name="_GoBack"/>
      <w:bookmarkEnd w:id="0"/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«Установка печи-инсинератора «Есо-Help-120»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предназначена для сжигания горючих отходов, отходов птицефабрик, промасленной ветоши, корпусов компьютерной и оргтехники, отработанных масел, отработанных фильтров, нефтесодержащих отходов, медицинских отходов (класса А, Б, В) в т.ч. просроченных препаратов и лекарственных средств, бумажных документов, биоорганических отходы, промышленных, химических, текстильных, пищевых отходов, с целью превращения их в стерильную золу (пепел), которая допускается к захоронению на полигоне ТБО.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Установку предполагается разместить на производственной базе ТОО «Аклер Групп» (согласно договору аренды земельного участка   №12/01 от 24.12.2025 г. с ТОО «Автокомбинат №2» которая расположена в городе Актобе, Промзона 315. Согласно государственному акту на землю №0250997 от 01.04.2020 г.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участка: 02036139314. Координаты размещения инсинератора 50</w:t>
      </w:r>
      <w:r w:rsidRPr="00AF76EC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18'41,84''С, 57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06'17,96''В   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участка составляет 2,5046 га.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Объект расположен на расстоянии 890 м в юго-западном направлении от жилой застройки, и в юго-восточном направлении на расстоянии 1219 м. С северной стороны на расстоянии 68 м расположены ТОО «БетонПресс». С северо-востока на расстоянии 20 м Кровельный центр ТОО «Агран». С восточной стороны на расстоянии 20 м ТОО «Агран». С юго-восточной стороны на расстоянии 142 м расположена производственная база ТОО West Premium Service компания, Промзона, 638. С южной стороны на расстоянии 178 м расположена производственная база ТОО "Линарис". С юго-западной стороны на расстоянии 154 м расположена ТОО Сатр Завод Промзона, 474, Актобе. С западной стороны на расстоянии 70 м компания «Steel construction». С северо-западной стороны на расстоянии 83 м Актюбинский Шпальный Завод.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карта-схема представлена на рисунке 1.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1660525</wp:posOffset>
                </wp:positionV>
                <wp:extent cx="90805" cy="74930"/>
                <wp:effectExtent l="9525" t="635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4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DB7EE" id="Прямоугольник 1" o:spid="_x0000_s1026" style="position:absolute;margin-left:197.95pt;margin-top:130.75pt;width:7.15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" filled="f"/>
            </w:pict>
          </mc:Fallback>
        </mc:AlternateContent>
      </w:r>
      <w:r w:rsidRPr="00AF76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FB62CD" wp14:editId="0109F2B2">
            <wp:extent cx="5886450" cy="344193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145" cy="345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6EC" w:rsidRPr="00AF76EC" w:rsidRDefault="00AF76EC" w:rsidP="00AF76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1. Ситуационная карта-схема расположения участка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6EC" w:rsidRPr="00AF76EC" w:rsidRDefault="00AF76EC" w:rsidP="00AF76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Приложения 2, раздел 2 пункта 6.4. (объекты, на которых осуществляются операции по обеззараживанию, обезвреживанию и (или) уничтожению биологических и медицинских отходов) Экологического кодекса Республики Казахстан от 2 января 2021 года № 400-VI ЗРК объект относится ко II категории.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санитарно-защитной зоны данного объекта устанавливается согласно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Приказ и.о. Министра здравоохранения Республики Казахстан от 11 января 2022 года № ҚР ДСМ-2. Санитарно-защитная зона для данного объекта составляет 500 м согласно (п.п 5, п.46 раздела 11).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место установки печи является оптимальным, так как находится, на удаленном расстоянии от жилой зоны, не попадает в водоохранные зоны и полосы, а также не находится на территории ООПТ. Таким образом, предусмотренный настоящим проектом вариант осуществления намечаемой деятельности является самым рациональным.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природных ресурсов не производится. Захоронение отходов не планируется. Все виды отходов образуемые на объекте на период строительства и эксплуатации (зола, от сжигания опасных и неопасных отходов) подлежат передаче сторонним организациям по договору.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F76EC" w:rsidRPr="00AF76EC" w:rsidTr="0007183D">
        <w:tc>
          <w:tcPr>
            <w:tcW w:w="4785" w:type="dxa"/>
          </w:tcPr>
          <w:p w:rsidR="00AF76EC" w:rsidRPr="00AF76EC" w:rsidRDefault="00AF76EC" w:rsidP="00AF76EC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Инициатор намечаемой деятельности</w:t>
            </w:r>
          </w:p>
        </w:tc>
        <w:tc>
          <w:tcPr>
            <w:tcW w:w="4786" w:type="dxa"/>
          </w:tcPr>
          <w:p w:rsidR="00AF76EC" w:rsidRPr="00AF76EC" w:rsidRDefault="00AF76EC" w:rsidP="00AF76EC">
            <w:pPr>
              <w:spacing w:after="0" w:line="240" w:lineRule="auto"/>
              <w:ind w:right="34" w:firstLine="709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AF76EC">
              <w:rPr>
                <w:rFonts w:ascii="Times New Roman" w:eastAsia="Times New Roman" w:hAnsi="Times New Roman" w:cs="Times New Roman"/>
                <w:b/>
                <w:lang w:eastAsia="ru-RU"/>
              </w:rPr>
              <w:t>ТОО «АКЛЕР ГРУПП»</w:t>
            </w:r>
          </w:p>
        </w:tc>
      </w:tr>
    </w:tbl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252"/>
        <w:gridCol w:w="1797"/>
      </w:tblGrid>
      <w:tr w:rsidR="00AF76EC" w:rsidRPr="00AF76EC" w:rsidTr="0007183D">
        <w:tc>
          <w:tcPr>
            <w:tcW w:w="9843" w:type="dxa"/>
            <w:gridSpan w:val="3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Общая информация</w:t>
            </w: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Резиденство</w:t>
            </w:r>
          </w:p>
        </w:tc>
        <w:tc>
          <w:tcPr>
            <w:tcW w:w="6049" w:type="dxa"/>
            <w:gridSpan w:val="2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ТОО «АКЛЕР ГРУПП»</w:t>
            </w: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БИН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160540010630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Основной вид деятельности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Обработка и удаление опасных отходов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Форма собственности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частная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9843" w:type="dxa"/>
            <w:gridSpan w:val="3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val="en-US" w:eastAsia="ru-RU"/>
              </w:rPr>
              <w:t>050000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Казахстан, город Алматы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Алмалинский район,</w:t>
            </w:r>
          </w:p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улица Шевченко, дом 118, 210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rPr>
          <w:trHeight w:val="70"/>
        </w:trPr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+7 747 790 9360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aklergrouptaraz@mail.ru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9843" w:type="dxa"/>
            <w:gridSpan w:val="3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Муканова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Малика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76EC" w:rsidRPr="00AF76EC" w:rsidTr="0007183D">
        <w:trPr>
          <w:trHeight w:val="307"/>
        </w:trPr>
        <w:tc>
          <w:tcPr>
            <w:tcW w:w="3794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Отечество</w:t>
            </w:r>
          </w:p>
        </w:tc>
        <w:tc>
          <w:tcPr>
            <w:tcW w:w="4252" w:type="dxa"/>
          </w:tcPr>
          <w:p w:rsidR="00AF76EC" w:rsidRPr="00AF76EC" w:rsidRDefault="00AF76EC" w:rsidP="00AF7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6EC">
              <w:rPr>
                <w:rFonts w:ascii="Times New Roman" w:eastAsia="Times New Roman" w:hAnsi="Times New Roman" w:cs="Times New Roman"/>
                <w:lang w:eastAsia="ru-RU"/>
              </w:rPr>
              <w:t>Амангелдиевна</w:t>
            </w:r>
          </w:p>
        </w:tc>
        <w:tc>
          <w:tcPr>
            <w:tcW w:w="1797" w:type="dxa"/>
          </w:tcPr>
          <w:p w:rsidR="00AF76EC" w:rsidRPr="00AF76EC" w:rsidRDefault="00AF76EC" w:rsidP="00AF7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Инсинератор - современное устройство утилизации отходов, разработанное для сжигания отходов экологически чистым методом.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Печь-инсинератор «Есо-Help-120» предназначена для сжигания горючих отходов, отходов птицефабрик, промасленной ветоши, корпусов компьютерной и оргтехники, отработанных масел, отработанных фильтров, нефтесодержащих отходов, медицинских отходов (класса А, Б, В.) в т. ч. просроченных препаратов и лекарственных средств, бумажных документов, биоорганических отходов, бытового мусора, прекурсоры, наркотические и психотропные опасные вещества, промышленных, химических, текстильных, пищевых и отходов РТИ, с целью превращения их в стерильную золу (пепел), которая допускается к захоронению на полигоне ТБО.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Печь представляет собой Т-образную конструкцию, выложенную из огнеупорного кирпича.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камере сгорания происходит непосредственно сам процесс сжигания отходов.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Установка предназначена для периодической работы, т. е. после периода загрузки отходов следует период сгорания, после сгорания следует период золоудаления.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Период загрузки отходов для последующего сжигания начинается с загрузочной двери. Через загрузочную дверь отходы помещаются в топочную камеру непосредственно на колосниковую решетку.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Колосниковая решетка состоит из колосников, изготовленных из жаропрочного чугуна. Образующиеся продукты сгорания перемещаются в заднюю часть топочного пространства, где происходит дожигание несгоревших частиц, и, благодаря наличию разряжения, покидают ее через вертикально расположенный газоход.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Для удаления золы служит камера сбора золы (далее – зольник). Зольник расположен под топочной камерой, и служит для подачи воздуха через колосниковую решетку в камеру сгорания, а также для сбора золы, которая удаляется из зольника ручным способом.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F76EC"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eastAsia="ru-RU"/>
        </w:rPr>
        <w:t>Камера дожига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Принцип работы камеры дожига в инсинераторной печи основан на увеличении времени пребывания дымовых газов в зоне высоких температур, что способствует полному сгоранию несгоревших частиц, таких как сажа, и минимизации выбросов вредных веществ. Основные элементы и функции: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1. Отдельно стоящая конструкция. Камера дожига не совмещена с основной камерой сгорания, что позволяет лучше контролировать температурный режим и движение газов.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2. Вертикальные перегородки (шесть колодцев) Перегородки создают своеобразные каналы, разделенные на несколько зон, что обеспечивает направленное движение газов. Газы движутся по спирали: сначала вниз, затем вверх через смежные колодцы. Такой путь увеличивает время нахождения газов в камере, создавая условия для полного дожигания. Завихрения газов исключают образование локальных горячих или холодных зон.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3. Температурный режим Рабочая температура в камере дожига поддерживается на уровне 1000–1200 °С. При таких температурах разрушаются сложные органические соединения, а частицы сажи прогорают полностью.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4. Эффект дожигания. Колодцы замедляют движение газов, обеспечивая их более длительный контакт с горячими поверхностями. Это способствует окислению углеродсодержащих частиц и снижению концентрации токсичных выбросов (СО, NОх и т. д.). Практически исключается образование несгоревших остатков, что снижает нагрузку на систему фильтрации. Частицы сажи полностью выгорают, уменьшая загрязнение атмосферы. Таким образом, камера дожига служит для доочистки дымовых газов и повышения экологической эффективности работы инсинераторной печи.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u w:val="single"/>
          <w:lang w:eastAsia="ru-RU"/>
        </w:rPr>
        <w:t>Преимущества конструкции, контроль и управление:</w:t>
      </w: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Камера дожига оснащена датчикам температуры, что позволяет автоматически регулировать подачу воздуха и поддерживать оптимальные условия для горения. Камера дожига </w:t>
      </w:r>
      <w:proofErr w:type="gramStart"/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- это</w:t>
      </w:r>
      <w:proofErr w:type="gramEnd"/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ключевой элемент </w:t>
      </w: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lastRenderedPageBreak/>
        <w:t>инсинератора, обеспечивающий соответствие экологическим стандартам и высокую эффективность работы всей системы.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F76EC">
        <w:rPr>
          <w:rFonts w:ascii="Times New Roman" w:eastAsia="TimesNewRoman" w:hAnsi="Times New Roman" w:cs="Times New Roman"/>
          <w:b/>
          <w:bCs/>
          <w:sz w:val="24"/>
          <w:szCs w:val="24"/>
          <w:u w:val="single"/>
          <w:lang w:eastAsia="ru-RU"/>
        </w:rPr>
        <w:t>Мокрый фильтр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предельно-допустимых концентраций вредных веществ (ПДК) с помощью увлажнения и понижения температуры рабочей среды, нейтрализации вредных веществ и газов путем применения. Мокрый фильтр состоит из следующих основных частей: - камера приема дымовых газов - входной патрубок. Во входном патрубке имеется монтажное отверстие, куда устанавливается форсунка. Во входном патрубке происходит предварительное увлажнение дымовых газов. Диаметр патрубка - не менее Ду300. - основная камера - камера увлажнения. В камере увлажнения имеются два монтажных отверстия, для установки форсунок. В камере увлажнения происходит полное увлажнение дымовых газов. Стенки камеры футерованы огнеупорным кирпичом. С помощью металлической сетки происходит процеживание твердых частиц дымовых газов.</w:t>
      </w:r>
      <w:r w:rsidRPr="00AF7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- камера выхода нейтрализованных дымовых газов. В ней имеется монтажное отверстие для установки дымососа.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Устройство. Монтажные отверстия для форсунок служат для установки форсунок для разбрызгивания жидкости дымовым газам. Монтажное отверстие для дымососа служит для установки дымососа и откачки очищенных дымовых газов. Металлическая сетка предназначена для отделения твердых частиц дымовых газов. Огнеупорный кирпич служит для футеровки стен мокрого фильтра и защищает от рабочей среды. Патрубок отстойника служит для отвода сажи и жидких частиц дымовых газов после увлажнения.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Принцип работы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Очищение дымовых газов проходит в три этапа: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1 — предварительное смачивание дымовых газов;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2 — полное увлажнение дымовых газов;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3 — просеживание твердых частиц дымовых газов.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Принцип работы заключается в смачивании жидкостью горячих дымовых газов с целью снижения температуры и очистки от твердых частиц. После сжигания горючих отходов в печи, горячие, загрязненные частицами золы, газы поступают через входной патрубок в камеру увлажнения Bo входном патрубке происходит предварительное смачивание дымовых газов с пылевидными частицами с помощью форсунки. С помощью форсунки происходит разбрызгивание жидкостью дымовых газов - снижение температуры дымовых газов, а также увлажнение пыли и твердых частиц. Жидкость в форсунки подается с помощью насосной станции (в комплект входит: емкость для воды, рукава для подачи жидкости, циркуляционный насос.</w:t>
      </w:r>
      <w:r w:rsidRPr="00AF7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76EC">
        <w:rPr>
          <w:rFonts w:ascii="Times New Roman" w:eastAsia="TimesNewRoman" w:hAnsi="Times New Roman" w:cs="Times New Roman"/>
          <w:sz w:val="24"/>
          <w:szCs w:val="24"/>
          <w:lang w:eastAsia="ru-RU"/>
        </w:rPr>
        <w:t>Далее дымовые газы поступают в основную камеру - в камеру увлаженения. В камере увлажнения происходит полный контакт дымовых газов с жидкостью, где смачиваются и уносятся в отстойник пылевидные частицы через патрубок отстойника, а газовые соединения растворяются в воде, образуя кислоты. Очищенные дымовые газы, проходя через перегородки из металлической сетки откачиваются дымососом и подаются через воздуховод в дымовую трубу.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 хозяйственно-бытовых стоков при строительстве эксплуатации объекта будет осуществляться в биотуалет с последующим вывозом.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</w:rPr>
        <w:t>В связи с этим отрицательное влияние на поверхностные и подземные воды проектируемые работы оказывать не будут, и попадание ГСМ, нечистот в них исключено.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на поверхностные воды - отсутствует.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место установки печи является оптимальным, так как находится в промышленной зоне, на удаленном расстоянии от жилой зоны. На землях, прилегающих к проектируемому объекту, отсутствуют ценные виды дикорастущих ягод, лекарственных растений, места обитания и кормовые угодья ценных видов зверей и птиц, а также древесная растительность.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площадка не граничит с жилыми массивами и находится на значительном расстоянии от жилой зоны, а анализ уровня воздействия объекта на границе СЗЗ показал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отсутствие превышений нормативных показателей, рекомендуется регулярно производить мониторинг технологических процессов с целью недопущения отклонений от регламента производства, своевременно осуществлять плановый ремонт существующих механизмов. 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технологии производства и техники безопасности позволит избежать нештатных ситуаций, сверхнормативных выбросов и превышения показателей гигиенических нормативов на границе санитарно-защитной зоны.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работы, не приведут к значительному загрязнению окружающей природной среды, что не скажется негативно на здоровье населения.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предусмотрены все необходимые меры для обеспечения нормальных санитарно-гигиенических условий работы и отдыха персонала, его медицинского обслуживания.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работники пройдут необходимую вакцинацию и инструктаж по соблюдению правил личной гигиены, с учетом региональных особенностей, поэтому повышение эпидемиологического риска в районе работ маловероятно.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местных трудовых ресурсов снижает вероятность заболеваний среди рабочих, адаптированных к местным климатическим условиям, а также уменьшает риск при внесения инфекционных заболеваний из других регионов.</w:t>
      </w:r>
    </w:p>
    <w:p w:rsidR="00AF76EC" w:rsidRPr="00AF76EC" w:rsidRDefault="00AF76EC" w:rsidP="00AF76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данной местности отсутствуют деревья, кустарники и другие зеленые насаждения.</w:t>
      </w:r>
    </w:p>
    <w:p w:rsidR="00AF76EC" w:rsidRPr="00AF76EC" w:rsidRDefault="00AF76EC" w:rsidP="00AF76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намечаемых работ особо охраняемых природных территорий и государственного лесного фонда не имеется, места произрастания редких </w:t>
      </w:r>
      <w:proofErr w:type="gramStart"/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 растений</w:t>
      </w:r>
      <w:proofErr w:type="gramEnd"/>
      <w:r w:rsidRPr="00AF7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обитания редких видов животных, занесенных в Красную книгу РК отсутствуют.</w:t>
      </w:r>
      <w:r w:rsidRPr="00AF7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миграции диких животных не имеются.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на животный мир так же, как и на человека, может осуществляться через две среды: гидросферу и биосферу. В результате загрязнения грунтовых вод, воздушной среды и почв у животных нарушается минеральный обмен, вследствие которого возможны изменения в костях, задержка роста и другие нарушения. Загрязнение поверхностных и грунтовых вод отсутствует.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Изъятие земель не осуществляется. Печь-инсинератор будет расположена на земельном участке с кадастровым номером 19-309-049-446 площадью 2,5046 га с целевым назначением под существующее административное здание, склад, 2 цеха, подстанция, гараж, здание ОГМ с земельным участком. Срок использования земельного участка согласно акту на право землепользования 20 лет.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участков проведения работ производится за пределами водоохранных зон и полос водных объектов. Расстояние от границ площадки до водных объектов должно быть не менее 500 метров. Непосредственно на участках работ открытых водоисточников (рек, ручьев и ключей) нет.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Мойка машин и механизмов на территории участка не допускается. На проектируемой территории сточные воды будут сбрасываться в биотуалет с последующим вывозом.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исключения засорения и загрязнения поверхностных вод, предусматривается мероприятия по предотвращению воздействия образующихся отходов производства и потребления.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Твёрдо-бытовые отходы будут собираться в закрытые баки-контейнеры, располагаемые на оборудованной площадке и в дальнейшем </w:t>
      </w:r>
      <w:proofErr w:type="gramStart"/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отходы</w:t>
      </w:r>
      <w:proofErr w:type="gramEnd"/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сжигаются в собственной печи-инсинераторе предназначенной для утилизации опасных и неопасных отходов.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исключения засорения водных объектов в процессе осуществления намечаемой деятельности предусматривается проведение плановой уборки территории. Не допускается открытое размещение отходов на территории участка.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загрязнения окружающей среды от сбросов сточных вод и других жидких и твердых отходов оценивается кратностью превышения предельно допустимых концентраций загрязняющих веществ в природных объектах.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засорение и загрязнения водных объектов района исключено.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Атмосферный воздух (в том числе риски нарушения экологических нормативов его качества, целевых показателей качества, а при их отсутствии - ориентировочно безопасных уровней воздействия на него).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Риски нарушения экологических нормативов минимальны. Аварийных ситуаций и залповых выбросов, которые могли бы существенно повлиять на окружающую среду на проектируемом предприятии нет.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Негативное влияние на атмосферный воздух снижается за счет установки мокрого фильтра. Эффективность очистки газов - 70 %.</w:t>
      </w:r>
    </w:p>
    <w:p w:rsidR="00AF76EC" w:rsidRPr="00AF76EC" w:rsidRDefault="00AF76EC" w:rsidP="00AF76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непосредственной близости от района расположения объекта историко-архитектурные памятники, охраняемые объекты, археологические ценности, а также особо охраняемые и ценные природные комплексы (заповедники, заказники, памятники природы) отсутствуют.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оценки воздействия намечаемой хозяйственной деятельности на окружающую среду при строительстве на площадке было установлено: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 неорганизованных источников загрязнения атмосферного воздуха, в том числе 1- ненормируемый). 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Выбросы в атмосферный воздух составят </w:t>
      </w:r>
      <w:r w:rsidRPr="00AF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0,8050400 г/сек, 0,6938380 т/в год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загрязняющих веществ 13-ти наименований.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выброса загрязняющих веществ в атмосферу на период строительства: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№6001–001 ˗ Бетоносмеситель. Время работы - 240 час/год. Выбрасывает в атмосферу: Пыль неорганическая: 70–20% двуокиси кремния.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№6002–001 Электросварка МР-4 Время работы - 240 час/год. расход применяемого материала, кг/год – 25 кг/год.  Выбрасывает в атмосферу: Диоксид железа, Оксиды марганца, Фтористый водород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№6003–001 Болгарка d=100 мм. Время работы – 240 час/год. Выбрасывает в атмосферу: Пыль абразивная, взвешенные вещества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№6004–001 ˗ Техника на дизельном топливе. Время работы - 240 час/год. Выбрасывает в атмосферу: Сажа, Диоксид серы, Диоксид азота, Оксид азота, Оксид углерода, Бенз(а)пирен, Углеводороды предельные С12-С19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Эксплуатация.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оценки воздействия намечаемой хозяйственной деятельности на окружающую среду при эксплуатации было установлено:</w:t>
      </w:r>
    </w:p>
    <w:p w:rsidR="00AF76EC" w:rsidRPr="00AF76EC" w:rsidRDefault="00AF76EC" w:rsidP="00AF76EC">
      <w:pPr>
        <w:spacing w:after="0" w:line="240" w:lineRule="auto"/>
        <w:jc w:val="both"/>
        <w:rPr>
          <w:rFonts w:ascii="Arial CYR" w:eastAsia="Times New Roman" w:hAnsi="Arial CYR" w:cs="Times New Roman"/>
          <w:b/>
          <w:bCs/>
          <w:sz w:val="20"/>
          <w:szCs w:val="20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 источника загрязнения атмосферного воздуха (2-организованный, 1-неорганизованных). Выбросы в атмосферный воздух составят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0,2883450 г/с, 3,0792938 т/год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загрязняющих веществ 15-ти наименований.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выброса загрязняющих веществ в атмосферу при эксплуатации: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№0001–001 ˗ Труба Инсинератор "Есо-Help-120". Время работы – 7300 ч/год.  вес сжигаемых отходов– 120 кг/час. В атмосферу выделяются: азота (IV) диоксид (азота диоксид), азот (II) оксид (азота оксид), сера диоксид, углерод оксид, Взвешенные вещества, Свинец и его неорганические соединения,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Кадмий оксид /в пересчете на кадмий, Мышьяк, неорганические соединения /в пересчете на мышьяк, Хром /в пересчете на хром, Медь(II) оксид /в пересчете на медь, Никель оксид /в пересчете на никель, Диоксины /в пересчете на 2,3,7,8-тетрахлордибензо-1,4-диоксин.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Сжигание жидкого топлива в печи. КПД котла при полной нагрузке, % - </w:t>
      </w:r>
      <w:r w:rsidRPr="00AF76EC">
        <w:rPr>
          <w:rFonts w:ascii="Times New Roman" w:eastAsia="Times New Roman" w:hAnsi="Times New Roman" w:cs="Times New Roman"/>
          <w:lang w:eastAsia="ru-RU"/>
        </w:rPr>
        <w:t xml:space="preserve">92.4,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топлива (отработанное масло) – 18 т/год. Выбрасывает в атмосферу: Азот (IV) оксид, Азота диоксид, серы диоксид, углерод оксид, углерод (сажа).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№0002–001 Резервуар масла. Прием и хранение масла. Объём резервуара 0,2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нефтепродуктов 18 т/год. Выбросы в атмосферу – масло минеральное.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Источник №6001–001 Склад золы. Разгрузка золы. суммарное количество перерабатываемого материала в течение года – 51,1584 т/год. Выбрасывает в атмосферу: Пыль неорганическая: 70–20% двуокиси кремния.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на питьевые и хозяйственно-бытовые нужды должна соответствовать Гигиеническим нормативам показателей безопасности хозяйственно-питьевого и культурно-бытового водопользования (Приказ Министра здравоохранения Республики Казахстан от 24 ноября 2022 года № ҚР ДСМ-138).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Хозяйственно-питьевое водоснабжение на период строительства и эксплуатации привозная бутилированная.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Водопотребление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воды на площадке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строительстве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составит -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0,01425 </w:t>
      </w:r>
      <w:proofErr w:type="gramStart"/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тыс.м</w:t>
      </w:r>
      <w:proofErr w:type="gramEnd"/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³/ год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хозяйственно-питьевые нужды – 0,00225</w:t>
      </w:r>
      <w:r w:rsidRPr="00AF76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³/год;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 и орошение - 0,012</w:t>
      </w:r>
      <w:r w:rsidRPr="00AF76E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³/год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воды на площадке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эксплуатации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 </w:t>
      </w:r>
      <w:r w:rsidRPr="00AF7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0,526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м³/ год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хозяйственно-питьевые нужды – 0,024 тыс м³/год;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 и орошение – 0,502 тыс. м³/год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Водоотведение: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 хозяйственно-бытовых сточных вод в период строительство в объеме -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0,01425 </w:t>
      </w:r>
      <w:proofErr w:type="gramStart"/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тыс.м</w:t>
      </w:r>
      <w:proofErr w:type="gramEnd"/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³/ год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эксплуатации - </w:t>
      </w:r>
      <w:r w:rsidRPr="00AF7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0,526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м³/ год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будет осуществляться в переносное санитарное устройство с последующим вывозом ассенизаторской машиной по договору со специализированной организацией.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Мокрый фильтр применяемой конструкции снабжён системой рециркуляции, то есть имеет замкнутый цикл оборотного водоснабжения. В этом случае необходимо ежедневно выполнять доливку воды в фильтр для компенсации испарения в количестве 20–30% от общего объёма. Таким образом, общий годовой расход воды для работы мокрого фильтра составит: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заполнение резервуара для воды: 1000 литров, 1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доливка воды: 365 раз в год (ежедневно), 1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*30%*365=109,5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1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+109,5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/год=110,5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Загрязненная вода от работы мокрого фильтра будет передаваться по договору со специализированной организацией по договору и утилизироваться в специально отведенные места.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строительных работ и эксплуатации объекта неизбежно будут образовываться отходы потребления и производства.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источником образования отходов на этапе строительства объекта</w:t>
      </w:r>
      <w:r w:rsidRPr="00AF76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являться проведение подготовительных и строительных работ. Потенциально возможные отходы, которые будут образовываться на этапе проведения вышеуказанных работ.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образуется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строительстве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- 1.698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т/год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бытовых и производственных отходов.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Строительство</w:t>
      </w:r>
    </w:p>
    <w:p w:rsidR="00AF76EC" w:rsidRPr="00AF76EC" w:rsidRDefault="00AF76EC" w:rsidP="00AF76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жизнедеятельности работников, занятых на площадке будут образовываться твердые бытовые и пищевые отходы. При накоплении отходы ТБО и пищевые отходы будут собираться в специально отведенном месте на водонепроницаемой поверхности в специальных контейнерах объемом 0,75м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крышкой и по мере накопления передается сторонней организации имеющей уведомление о начале деятельности либо самовывозом на утилизацию в городской полигон ТБО. </w:t>
      </w:r>
    </w:p>
    <w:p w:rsidR="00AF76EC" w:rsidRPr="00AF76EC" w:rsidRDefault="00AF76EC" w:rsidP="00AF76EC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Твердые бытовые отходы </w:t>
      </w:r>
      <w:proofErr w:type="gramStart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( 20</w:t>
      </w:r>
      <w:proofErr w:type="gramEnd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01) - 0,185 т/год</w:t>
      </w:r>
    </w:p>
    <w:p w:rsidR="00AF76EC" w:rsidRPr="00AF76EC" w:rsidRDefault="00AF76EC" w:rsidP="00AF76EC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Огарки сварочных электродов (12 01 13) 0.0004 т/год</w:t>
      </w:r>
    </w:p>
    <w:p w:rsidR="00AF76EC" w:rsidRPr="00AF76EC" w:rsidRDefault="00AF76EC" w:rsidP="00AF76EC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Металлолом (02 01 10) - </w:t>
      </w:r>
      <w:proofErr w:type="gramStart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0.5  т</w:t>
      </w:r>
      <w:proofErr w:type="gramEnd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/год </w:t>
      </w:r>
    </w:p>
    <w:p w:rsidR="00AF76EC" w:rsidRPr="00AF76EC" w:rsidRDefault="00AF76EC" w:rsidP="00AF76EC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 стружка (12 01 01) - 0.008 т/год</w:t>
      </w:r>
    </w:p>
    <w:p w:rsidR="00AF76EC" w:rsidRPr="00AF76EC" w:rsidRDefault="00AF76EC" w:rsidP="00AF76EC">
      <w:pPr>
        <w:numPr>
          <w:ilvl w:val="0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Строительный мусор (17 09 04) - </w:t>
      </w:r>
      <w:proofErr w:type="gramStart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1.00  т</w:t>
      </w:r>
      <w:proofErr w:type="gramEnd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</w:t>
      </w:r>
    </w:p>
    <w:p w:rsidR="00AF76EC" w:rsidRPr="00AF76EC" w:rsidRDefault="00AF76EC" w:rsidP="00AF76EC">
      <w:pPr>
        <w:numPr>
          <w:ilvl w:val="0"/>
          <w:numId w:val="9"/>
        </w:numPr>
        <w:tabs>
          <w:tab w:val="left" w:pos="5436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Пищевые отходы </w:t>
      </w:r>
      <w:proofErr w:type="gramStart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( 20</w:t>
      </w:r>
      <w:proofErr w:type="gramEnd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08)  - 0,005 т/год</w:t>
      </w:r>
    </w:p>
    <w:p w:rsidR="00AF76EC" w:rsidRPr="00AF76EC" w:rsidRDefault="00AF76EC" w:rsidP="00AF76E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отходов производства и потребления во время строительства: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1.698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т/год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Бытовые отходы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в непроизводственной сфере деятельности персонала, а также при уборке помещений и территории. Состав отходов (%): бумага и древесина – 60; тряпье - 7; пищевые отходы -10; стеклобой - 6; металлы - 5; пластмассы - 12. Вывозятся на полигон ТБО по договору.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 временно хранятся в металлических контейнерах объемом 0,75м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вывозятся по договору со специализированной организацией, которая осуществляет сортировку отходов с дальнейшей их утилизацией или после сортировки передает специализированным организациям. Срок временного хранения ТБО составляет 1 месяц.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отходы образуются в непроизводственной сфере деятельности персонала. Состав отхода: органические вещества 100%. Пищевые отходы временно хранятся в специальной таре с ежедневной передачей в специализированную организацию по договору.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Огарки сварочных электродов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при производстве сварочных работ при строительстве. Состав отхода: Железо металлическое – 2 %, диЖелезо триоксид – 95 %, углерод –3 %. Остатки сварочных электродов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 хранится в металлическом контейнере, вывозятся по договору со специализированной организацией, которая осуществляет сортировку отходов с дальнейшей их утилизацией или после сортировки передает специализированным организациям. Срок временного хранения составляет 1 месяц.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Отходы металлолома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при ведении строительных работ. Состав отхода: Железо металлическое – 2 %, диЖелезо триоксид – 95 %, углерод –3 %. Металлолом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 хранится в металлическом контейнере, вывозятся по договору со специализированной организацией, которая осуществляет сортировку отходов с дальнейшей их утилизацией или после сортировки передает специализированным организациям. Срок временного хранения составляет 1 месяц.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Строительный мусор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 при ведении общестроительных работ. Состав отхода:</w:t>
      </w:r>
      <w:r w:rsidRPr="00AF7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статки цемента – 50%, бой кирпича – 50%. Строительные отходы временно хранятся на оборудованной площадке, вывозятся по договору со специализированной организацией, которая осуществляет сортировку отходов с дальнейшей их утилизацией или после сортировки передает специализированным организациям. Срок временного хранения составляет 1 месяц.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Эксплуатация </w:t>
      </w:r>
    </w:p>
    <w:p w:rsidR="00AF76EC" w:rsidRPr="00AF76EC" w:rsidRDefault="00AF76EC" w:rsidP="00AF76E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эксплуатации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образуется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AF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51.6624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т/год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бытовых и производственных отходов.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эксплуатации </w:t>
      </w:r>
      <w:proofErr w:type="gramStart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 отходов</w:t>
      </w:r>
      <w:proofErr w:type="gramEnd"/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 (твердо-бытовые отходы), пищевые отходы. Производственные отходы от инсинераторной печи (Зольный остаток, котельные шлаки и зольная пыль), смет с территории. В результате жизнедеятельности работников, занятых на площадке будут образовываться твердые бытовые и пищевые отходы. </w:t>
      </w:r>
    </w:p>
    <w:p w:rsidR="00AF76EC" w:rsidRPr="00AF76EC" w:rsidRDefault="00AF76EC" w:rsidP="00AF76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потребления:</w:t>
      </w:r>
    </w:p>
    <w:p w:rsidR="00AF76EC" w:rsidRPr="00AF76EC" w:rsidRDefault="00AF76EC" w:rsidP="00AF76E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(твердые бытовые отходы </w:t>
      </w:r>
      <w:proofErr w:type="gramStart"/>
      <w:r w:rsidRPr="00AF76EC">
        <w:rPr>
          <w:rFonts w:ascii="Times New Roman" w:eastAsia="Calibri" w:hAnsi="Times New Roman" w:cs="Times New Roman"/>
          <w:sz w:val="24"/>
          <w:szCs w:val="24"/>
        </w:rPr>
        <w:t>( 20</w:t>
      </w:r>
      <w:proofErr w:type="gramEnd"/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 03 01)) -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0.225 </w:t>
      </w:r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 т/год</w:t>
      </w:r>
    </w:p>
    <w:p w:rsidR="00AF76EC" w:rsidRPr="00AF76EC" w:rsidRDefault="00AF76EC" w:rsidP="00AF76E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Пищевые отходы </w:t>
      </w:r>
      <w:proofErr w:type="gramStart"/>
      <w:r w:rsidRPr="00AF76EC">
        <w:rPr>
          <w:rFonts w:ascii="Times New Roman" w:eastAsia="Calibri" w:hAnsi="Times New Roman" w:cs="Times New Roman"/>
          <w:sz w:val="24"/>
          <w:szCs w:val="24"/>
        </w:rPr>
        <w:t>( 20</w:t>
      </w:r>
      <w:proofErr w:type="gramEnd"/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 01 08) -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0.146 т/год</w:t>
      </w:r>
    </w:p>
    <w:p w:rsidR="00AF76EC" w:rsidRPr="00AF76EC" w:rsidRDefault="00AF76EC" w:rsidP="00AF76E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 отходы:</w:t>
      </w:r>
    </w:p>
    <w:p w:rsidR="00AF76EC" w:rsidRPr="00AF76EC" w:rsidRDefault="00AF76EC" w:rsidP="00AF76E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Зольный остаток, котельные шлаки и зольная пыль (10 01 01) -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51.1584 </w:t>
      </w:r>
      <w:r w:rsidRPr="00AF76EC">
        <w:rPr>
          <w:rFonts w:ascii="Times New Roman" w:eastAsia="Calibri" w:hAnsi="Times New Roman" w:cs="Times New Roman"/>
          <w:sz w:val="24"/>
          <w:szCs w:val="24"/>
        </w:rPr>
        <w:t xml:space="preserve">т/год </w:t>
      </w:r>
    </w:p>
    <w:p w:rsidR="00AF76EC" w:rsidRPr="00AF76EC" w:rsidRDefault="00AF76EC" w:rsidP="00AF76E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6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смет с территории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0,133 </w:t>
      </w:r>
      <w:r w:rsidRPr="00AF76EC">
        <w:rPr>
          <w:rFonts w:ascii="Times New Roman" w:eastAsia="Calibri" w:hAnsi="Times New Roman" w:cs="Times New Roman"/>
          <w:sz w:val="24"/>
          <w:szCs w:val="24"/>
        </w:rPr>
        <w:t>т/год</w:t>
      </w:r>
    </w:p>
    <w:p w:rsidR="00AF76EC" w:rsidRPr="00AF76EC" w:rsidRDefault="00AF76EC" w:rsidP="00AF76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объекту отходов потребления и производства составляет 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AF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51.6624</w:t>
      </w:r>
      <w:r w:rsidRPr="00AF7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т/год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Печь-инсинератор "Есо-Help-120" предназначена для сжигания опасных и неопасных отходов, с образованием золы, которая допускается к захоронению на полигоне ТБО.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отходы – материалы, вещества, остатки животного, растительного и минерального происхождений. Биологические отходы, возникающие в процессе деятельности медицинских организаций подлежат уничтожению путем сжигания в инсинераторной печи.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отходы – отходы, образующиеся в процессе оказания медицинских услуг и проведения медицинских манипуляций. Медицинские отходы возникающие в процессе деятельности медицинских организаций и др. предприятий подлежат уничтожению путем сжигания в инсинераторной печи.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отходы, в соответствии с установленным порядком, на объектах здравоохранения собираются и хранятся согласно классу опасности: в помещения для сортировки и временного хранения медицинских отходов и в холодильниках. Отходы сортируются согласно классификации по морфологическому составу в специально предназначенную для данного вида отходов тару. Тара имеет определенный цвет и материал согласно классам медицинских отходов. Сбор, прием и транспортировка медицинских отходов осуществляются в одноразовых пакетах, емкостях, коробках безопасной утилизации, контейнерах. Контейнеры для каждого класса медицинских отходов, емкости и пакеты для сбора отходов маркируются различной окраской. Конструкция контейнеров влагонепроницаемая, не допускающая возможности контакта посторонних лиц с содержимым. На проектируемое предприятие осуществляют доставку только сортированных отходов.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отходы обезвреживаются на специальных установках по сжиганию (инсинераторы), имеющих газоочистку. Органические отходы операционных (органы, ткани) от неинфекционных больных так же подлежат сжиганию.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Временное накопление отходов на территории объекта не осуществляется, а сразу подлежат сжиганию в инсинераторе.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Продукты сжигания мед. отходов (зола) становятся мед. отходами класса А и подлежат захоронению, как ТБО. После утилизации остатки отходов представлены золой. Согласно химическому составу, в отходах содержится 75 % органических материалов (выход золы от сжигания отходов составляет 5,84 %).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Зола от сжигания отходов, зольный осадок мокрого фильтра.</w:t>
      </w:r>
      <w:r w:rsidRPr="00AF76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Зольный осадок мокрого фильтра, образуется в отстойнике мокрого фильтра. Мокрый фильтр имеет в своей конструкции резервуар-отстойник, в котором будет происходить осаждение уловленных твердых частиц золы. 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предприятия для временного накопления золы и зольного осадка мокрого фильтра от сжигания отходов предусмотрены типовые специализированные металлические контейнеры 2 шт. емкостью 0,75 м</w:t>
      </w:r>
      <w:r w:rsidRPr="00AF76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временного хранения золы и зольного осадка мокрого фильтра не должен превышать 3 суток. По мере накопления зола и зольный осадок мокрого фильтра от сжигания отходов передается специализированным сторонним предприятиям по договору (полигон ТБО).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Автомобильный транспорт будет обслуживаться в специализированных организациях, поэтому образование отходов при обслуживании автотранспорта проектом не рассматривается.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ТБО.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Образуются в помещениях предприятия в результате непроизводственной деятельности персонала. По мере образования, отходы ТБО накапливаются в контейнере, емкостью </w:t>
      </w:r>
      <w:smartTag w:uri="urn:schemas-microsoft-com:office:smarttags" w:element="metricconverter">
        <w:smartTagPr>
          <w:attr w:name="ProductID" w:val="0,5 м3"/>
        </w:smartTagPr>
        <w:r w:rsidRPr="00AF76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0,5 м</w:t>
        </w:r>
        <w:r w:rsidRPr="00AF76EC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3</w:t>
        </w:r>
      </w:smartTag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хранения отходов в контейнерах при температуре 0°С и ниже допускается не более трех суток, при плюсовой температуре не более суток. Отходы </w:t>
      </w: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сжигаются в собственной печи-инсинераторе «Есо-Help-120» предназначенной для утилизации бытовых, биологических, медицинских и производственных отходов.</w:t>
      </w:r>
    </w:p>
    <w:p w:rsidR="00AF76EC" w:rsidRPr="00AF76EC" w:rsidRDefault="00AF76EC" w:rsidP="00AF7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соблюдения правил экологической безопасности при сборе, временном хранении, сортировке и передаче сторонним организациям для дальнейшей утилизации отходов, воздействие отходов в местах временного хранения на окружающую среду незначительно. Выполнение соответствующих санитарно-гигиенических и экологических норм при сборе, временном хранении, сортировке отходов на территории строительства и эксплуатации площадки полностью исключает их негативное влияние на окружающую среду.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любых технических средств защиты на производстве не исключает возможности аварий. Возникновение осложнений и аварийных ситуаций может привести как к прямому, так и к косвенному воздействию на человека и окружающую природную среду. 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вероятными авариями на рассматриваемом объекте могут быть пожары.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определенных местах будут установлены пенные огнетушители и емкости с песком. Планируется проводить систематическое обучение и тренировку работников в том, чтобы гарантировать их компетентность в пожаротушении и соблюдении мер пожарной безопасности. Местоположение первичных средств пожаротушения и пожарного инвентаря должно быть согласовано с органами пожарного надзора. 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правильном представлении риска, связанном с природными факторами.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 строительства проектируемого объекта характеризуется: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отсутствием риска опасных гидрологических явлений (наводнения, половодья,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паводка, затора, зажора, ветрового нагона, прорыва плотин,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перемерзаний/пересыханий рек);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отсутствием риска опасных геологических и склоновых явлений (селей, обвалов,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оползней, снежных лавин);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сильных дождей;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сильных ветров;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низким риском экстремально высоких температур;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экстремально низких температур;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климатическим экстремумом «среднее многолетнее число дней в году с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максимальной температурой выше 30-40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 более»;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сильной степенью опустынивания;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отсутствием риска лесных и степных пожаров.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Стихийные явления экзогенного характера типа селей, наводнений, оползней и др исключены, т. к. участок находится в сейсмобезопасном районе. Рельеф местности и планировка исключает также чрезвычайные ситуации от ливневых стоков.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 степень интенсивности опасных явлений невысока. 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правильном представлении риска, связанном с природными факторами.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 возникновения неблагоприятных последствий в результате аварий, инцидентов, природных стихийных бедствий в предполагаемом месте осуществления намечаемой деятельности и вокруг него – низкая.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Предусматриваемые меры направлены на предупреждение и минимизацию отрицательных воздействий на окружающую среду в строительный период за счет рациональной схемы организации работ.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выполнение проектных и технологических решений в период строительства будет гарантировать максимальное сохранение окружающей среды не только в период строительства, но и в период эксплуатации объекта.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мероприятия, обеспечивающие соблюдение природоохранных требований при строительстве и эксплуатации проектируемой установки, могут быть отнесены к организационным, планировочным и техническим (специальным). Организационные и планировочные мероприятия обеспечивают безопасное для персонала выполнение работ и минимизацию воздействия на окружающую среду. Технические или специальные мероприятия предусматривают выполнение специальных мероприятий, предусматриваемых непосредственное снижение уровня воздействия объектов на окружающую среду.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охраны окружающей среды и обеспечения нормальных условий работы обслуживающего персонала приняты меры по уменьшению выбросов загрязняющих веществ.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строительных работ, учитывая, что основными источниками загрязнения атмосферы являются строительная техника и автотранспорт.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мерами по снижению выбросов загрязняющих веществ будут следующие: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-строгое соблюдение технологического регламента работы техники;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-своевременное и качественное ремонтно-техническое обслуживание автотранспорта и спецтехники;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движения транспорта;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-сокращение до минимума работы двигателей транспортных средств на холостом ходу;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-для снижения пыления ограничение по скорости движения транспорта;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-увлажнение пылящих материалов перед транспортировкой;</w:t>
      </w:r>
    </w:p>
    <w:p w:rsidR="00AF76EC" w:rsidRPr="00AF76EC" w:rsidRDefault="00AF76EC" w:rsidP="00AF76E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качественного дизельного топлива для заправки техники и автотранспорта.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строительных работ на свободной от асфальта и покрытий территории предусмотрена посадка зеленых насаждений.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снижения запыленности воздуха при проведении строительных предусматривается гидрообеспыливание площадки строительства.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площадей зеленых насаждений на территории предприятия и границе СЗЗ, уход и содержание древесно-кустарниковых насаждений.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 сортировка согласно морфологического состава (48%) от общей массы, заключение договоров для дальнейшей передачи сторонним организациям на утилизацию или переработку вторичного сырья.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производственного экологического контроля путем мониторингового исследования за состоянием атмосферного воздуха на организованных источниках и границе СЗЗ.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эксплуатации объекта на биоразнообразие окажет минимальное воздействие при выполнении следующих мероприятий: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упорядочить дорожную сеть, обустроить подъездные пути к площадке работ;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недопустимо движение автотранспорта и выполнение работ, за пределами отведенных площадок и обустроенных дорог;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повсеместно на рабочих местах необходимо соблюдать технику безопасности.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предприятия представители животного мира отсутствуют. Снос деревьев не предусмотрен.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этим, угроза потери биоразнообразия на территории проектируемого объекта отсутствует, и соответственно компенсация по их потере не требуется.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провести инструктаж персонала о бережном отношении к природе, указать места, где работы должны быть проведены с особой тщательностью и осторожностью. </w:t>
      </w:r>
    </w:p>
    <w:p w:rsidR="00AF76EC" w:rsidRPr="00AF76EC" w:rsidRDefault="00AF76EC" w:rsidP="00AF7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Необратимых воздействий на окружающую среду при осуществлении производственной деятельности происходить не будет. Производственная деятельность осуществляется в границах территории площадки. Деятельность не требует дальнейшего </w:t>
      </w: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нарушения целостности почв, использования животного и растительного мира, выбросы будут осуществляться в пределах нормирования с ежеквартальным мониторингом, сброс сточных вод запроектирован в центральную канализационную сеть. </w:t>
      </w:r>
    </w:p>
    <w:p w:rsidR="00AF76EC" w:rsidRPr="00AF76EC" w:rsidRDefault="00AF76EC" w:rsidP="00AF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принятия решения о прекращении намечаемой деятельности на начальной стадии ее осуществления, оператором будет разработан план ликвидации последствий производственной деятельности на основании «Инструкции по составлению плана ликвидации», утвержденной приказом №386 от 24.05.2018 г.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ликвидационных мероприятий выделены следующие критерии: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приведение нарушенного участка в состояние, безопасное для населения и животного мира;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приведение земель в состояние, пригодное для восстановления почвенно-растительного покрова;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микроклимата на восстановленной территории;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нейтрализация отрицательного воздействия нарушенной территории на окружающую среду и здоровье человека.</w:t>
      </w:r>
    </w:p>
    <w:p w:rsidR="00AF76EC" w:rsidRPr="00AF76EC" w:rsidRDefault="00AF76EC" w:rsidP="00AF7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747" w:rsidRPr="00101686" w:rsidRDefault="00780747" w:rsidP="00AF76EC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sectPr w:rsidR="00780747" w:rsidRPr="0010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D3C"/>
    <w:multiLevelType w:val="hybridMultilevel"/>
    <w:tmpl w:val="ECF03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9F238B"/>
    <w:multiLevelType w:val="hybridMultilevel"/>
    <w:tmpl w:val="79F8C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593967"/>
    <w:multiLevelType w:val="hybridMultilevel"/>
    <w:tmpl w:val="86C490F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6046B0C"/>
    <w:multiLevelType w:val="hybridMultilevel"/>
    <w:tmpl w:val="E2B49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D7255D"/>
    <w:multiLevelType w:val="hybridMultilevel"/>
    <w:tmpl w:val="238C1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76F03"/>
    <w:multiLevelType w:val="hybridMultilevel"/>
    <w:tmpl w:val="27D8D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37DCA"/>
    <w:multiLevelType w:val="multilevel"/>
    <w:tmpl w:val="0C28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17617"/>
    <w:multiLevelType w:val="hybridMultilevel"/>
    <w:tmpl w:val="2D768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0F513F"/>
    <w:multiLevelType w:val="hybridMultilevel"/>
    <w:tmpl w:val="67E0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747"/>
    <w:rsid w:val="00101686"/>
    <w:rsid w:val="002B6ED0"/>
    <w:rsid w:val="0043532D"/>
    <w:rsid w:val="00513944"/>
    <w:rsid w:val="006F4961"/>
    <w:rsid w:val="00780747"/>
    <w:rsid w:val="00824572"/>
    <w:rsid w:val="009E2AE1"/>
    <w:rsid w:val="00A145C3"/>
    <w:rsid w:val="00AB3C36"/>
    <w:rsid w:val="00AF76EC"/>
    <w:rsid w:val="00C27C76"/>
    <w:rsid w:val="00D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2A2949"/>
  <w15:docId w15:val="{BB6009E3-77D9-4A18-B479-7CCAF785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4572"/>
    <w:pPr>
      <w:keepNext/>
      <w:spacing w:after="0" w:line="360" w:lineRule="auto"/>
      <w:ind w:right="-144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0747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07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ТАБЛИЦА,Раздел,Список МАРКЕРОВ,List Paragraph1,corp de texte,Таблицы,Текстовая"/>
    <w:basedOn w:val="a"/>
    <w:link w:val="a6"/>
    <w:qFormat/>
    <w:rsid w:val="007807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ТАБЛИЦА Знак,Раздел Знак,Список МАРКЕРОВ Знак,List Paragraph1 Знак,corp de texte Знак,Таблицы Знак,Текстовая Знак"/>
    <w:link w:val="a5"/>
    <w:rsid w:val="0078074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78074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80747"/>
  </w:style>
  <w:style w:type="paragraph" w:customStyle="1" w:styleId="Style2">
    <w:name w:val="Style2"/>
    <w:basedOn w:val="a"/>
    <w:uiPriority w:val="99"/>
    <w:rsid w:val="008245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94">
    <w:name w:val="Font Style194"/>
    <w:uiPriority w:val="99"/>
    <w:rsid w:val="00824572"/>
    <w:rPr>
      <w:rFonts w:ascii="Arial" w:hAnsi="Arial" w:cs="Arial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8245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4572"/>
  </w:style>
  <w:style w:type="character" w:customStyle="1" w:styleId="s1">
    <w:name w:val="s1"/>
    <w:rsid w:val="0082457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Style4">
    <w:name w:val="Style4"/>
    <w:basedOn w:val="a"/>
    <w:uiPriority w:val="99"/>
    <w:rsid w:val="008245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45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rsid w:val="00513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3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5207</Words>
  <Characters>29680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Продукт на выходе – зола.  </vt:lpstr>
      <vt:lpstr>    </vt:lpstr>
    </vt:vector>
  </TitlesOfParts>
  <Company/>
  <LinksUpToDate>false</LinksUpToDate>
  <CharactersWithSpaces>34818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Irzhik</dc:creator>
  <cp:lastModifiedBy>User</cp:lastModifiedBy>
  <cp:revision>11</cp:revision>
  <cp:lastPrinted>2024-12-17T09:53:00Z</cp:lastPrinted>
  <dcterms:created xsi:type="dcterms:W3CDTF">2024-06-27T11:07:00Z</dcterms:created>
  <dcterms:modified xsi:type="dcterms:W3CDTF">2026-03-04T12:56:00Z</dcterms:modified>
</cp:coreProperties>
</file>