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0161" w:rsidRPr="001C5B98" w:rsidRDefault="00670161" w:rsidP="006701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B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раздел «Охрана окружающей среды» разработан для ТОО «АКЛЕР ГРУПП», осуществляющего деятельность в сфере управления отходами производства и потребления.</w:t>
      </w:r>
    </w:p>
    <w:p w:rsidR="00AF76EC" w:rsidRPr="00AF76EC" w:rsidRDefault="00AF76EC" w:rsidP="006701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проект подготовлен по результатам проведенной оценки воздействия на окружающую среду для планируемой хозяйственной деятельности по объекту: «Установка мобильной печи-инсинератора для утилизации опасных и неопасных отходов». </w:t>
      </w:r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«Установка печи-инсинератора «Есо-Help-120» 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предназначена для сжигания горючих отходов, отходов птицефабрик, промасленной ветоши, корпусов компьютерной и оргтехники, отработанных масел, отработанных фильтров, нефтесодержащих отходов, медицинских отходов (класса А, Б, В) в т.ч. просроченных препаратов и лекарственных средств, бумажных документов, биоорганических отходы, промышленных, химических, текстильных, пищевых отходов, с целью превращения их в стерильную золу (пепел), которая допускается к захоронению на полигоне ТБО. 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Установку предполагается разместить на производственной базе ТОО «Аклер Групп» (согласно договору аренды земельного участка </w:t>
      </w:r>
      <w:bookmarkStart w:id="0" w:name="_GoBack"/>
      <w:bookmarkEnd w:id="0"/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№12/01 от 24.12.2025 г. с ТОО «Автокомбинат №2» которая расположена в городе Актобе, Промзона 315. Согласно государственному акту на землю №0250997 от 01.04.2020 г. 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участка: 02036139314. Координаты размещения инсинератора 50</w:t>
      </w:r>
      <w:r w:rsidRPr="00AF76EC">
        <w:rPr>
          <w:rFonts w:ascii="Times New Roman" w:eastAsia="Times New Roman" w:hAnsi="Times New Roman" w:cs="Times New Roman"/>
          <w:vertAlign w:val="superscript"/>
          <w:lang w:eastAsia="ru-RU"/>
        </w:rPr>
        <w:t>0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18'41,84''С, 57</w:t>
      </w:r>
      <w:r w:rsidRPr="00AF76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06'17,96''В   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участка составляет 2,5046 га.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Объект расположен на расстоянии 890 м в юго-западном направлении от жилой застройки, и в юго-восточном направлении на расстоянии 1219 м. С северной стороны на расстоянии 68 м расположены ТОО «БетонПресс». С северо-востока на расстоянии 20 м Кровельный центр ТОО «Агран». С восточной стороны на расстоянии 20 м ТОО «Агран». С юго-восточной стороны на расстоянии 142 м расположена производственная база ТОО West Premium Service компания, Промзона, 638. С южной стороны на расстоянии 178 м расположена производственная база ТОО "Линарис". С юго-западной стороны на расстоянии 154 м расположена ТОО Сатр Завод Промзона, 474, Актобе. С западной стороны на расстоянии 70 м компания «Steel construction». С северо-западной стороны на расстоянии 83 м Актюбинский Шпальный Завод. 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Ситуационная карта-схема представлена на рисунке 1.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</w:p>
    <w:p w:rsidR="00AF76EC" w:rsidRPr="00AF76EC" w:rsidRDefault="00AF76EC" w:rsidP="00AF7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2513965</wp:posOffset>
                </wp:positionH>
                <wp:positionV relativeFrom="paragraph">
                  <wp:posOffset>1660525</wp:posOffset>
                </wp:positionV>
                <wp:extent cx="90805" cy="74930"/>
                <wp:effectExtent l="9525" t="6350" r="13970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4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81E93" id="Прямоугольник 1" o:spid="_x0000_s1026" style="position:absolute;margin-left:197.95pt;margin-top:130.75pt;width:7.15pt;height: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" filled="f"/>
            </w:pict>
          </mc:Fallback>
        </mc:AlternateContent>
      </w:r>
      <w:r w:rsidRPr="00AF76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FB62CD" wp14:editId="0109F2B2">
            <wp:extent cx="5886450" cy="3441939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7145" cy="345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6EC" w:rsidRPr="00AF76EC" w:rsidRDefault="00AF76EC" w:rsidP="00AF76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Рисунок 1. Ситуационная карта-схема расположения участка</w:t>
      </w:r>
    </w:p>
    <w:p w:rsidR="00AF76EC" w:rsidRPr="00AF76EC" w:rsidRDefault="00AF76EC" w:rsidP="00AF7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6EC" w:rsidRPr="00AF76EC" w:rsidRDefault="00AF76EC" w:rsidP="00AF76E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2, раздел 2 пункта 6.4. (объекты, на которых осуществляются операции по обеззараживанию, обезвреживанию и (или) уничтожению биологических и медицинских отходов) Экологического кодекса Республики Казахстан от 2 января 2021 года № 400-VI ЗРК объект относится ко II категории.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санитарно-защитной зоны данного объекта устанавливается согласно Санитарных правил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 Приказ и.о. Министра здравоохранения Республики Казахстан от 11 января 2022 года № ҚР ДСМ-2. Санитарно-защитная зона для данного объекта составляет 500 м согласно (п.п 5, п.46 раздела 11).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место установки печи является оптимальным, так как находится, на удаленном расстоянии от жилой зоны, не попадает в водоохранные зоны и полосы, а также не находится на территории ООПТ. Таким образом, предусмотренный настоящим проектом вариант осуществления намечаемой деятельности является самым рациональным.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Извлечение природных ресурсов не производится. Захоронение отходов не планируется. Все виды отходов образуемые на объекте на период строительства и эксплуатации (зола, от сжигания опасных и неопасных отходов) подлежат передаче сторонним организациям по договору.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F76EC" w:rsidRPr="00AF76EC" w:rsidTr="0007183D">
        <w:tc>
          <w:tcPr>
            <w:tcW w:w="4785" w:type="dxa"/>
          </w:tcPr>
          <w:p w:rsidR="00AF76EC" w:rsidRPr="00AF76EC" w:rsidRDefault="00AF76EC" w:rsidP="00AF76EC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b/>
                <w:lang w:eastAsia="ru-RU"/>
              </w:rPr>
              <w:t>Инициатор намечаемой деятельности</w:t>
            </w:r>
          </w:p>
        </w:tc>
        <w:tc>
          <w:tcPr>
            <w:tcW w:w="4786" w:type="dxa"/>
          </w:tcPr>
          <w:p w:rsidR="00AF76EC" w:rsidRPr="00AF76EC" w:rsidRDefault="00AF76EC" w:rsidP="00AF76EC">
            <w:pPr>
              <w:spacing w:after="0" w:line="240" w:lineRule="auto"/>
              <w:ind w:right="34" w:firstLine="709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AF76EC">
              <w:rPr>
                <w:rFonts w:ascii="Times New Roman" w:eastAsia="Times New Roman" w:hAnsi="Times New Roman" w:cs="Times New Roman"/>
                <w:b/>
                <w:lang w:eastAsia="ru-RU"/>
              </w:rPr>
              <w:t>ТОО «АКЛЕР ГРУПП»</w:t>
            </w:r>
          </w:p>
        </w:tc>
      </w:tr>
    </w:tbl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4252"/>
        <w:gridCol w:w="1797"/>
      </w:tblGrid>
      <w:tr w:rsidR="00AF76EC" w:rsidRPr="00AF76EC" w:rsidTr="0007183D">
        <w:tc>
          <w:tcPr>
            <w:tcW w:w="9843" w:type="dxa"/>
            <w:gridSpan w:val="3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Общая информация</w:t>
            </w:r>
          </w:p>
        </w:tc>
      </w:tr>
      <w:tr w:rsidR="00AF76EC" w:rsidRPr="00AF76EC" w:rsidTr="0007183D">
        <w:tc>
          <w:tcPr>
            <w:tcW w:w="3794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Резиденство</w:t>
            </w:r>
          </w:p>
        </w:tc>
        <w:tc>
          <w:tcPr>
            <w:tcW w:w="6049" w:type="dxa"/>
            <w:gridSpan w:val="2"/>
          </w:tcPr>
          <w:p w:rsidR="00AF76EC" w:rsidRPr="00AF76EC" w:rsidRDefault="00AF76EC" w:rsidP="00A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ТОО «АКЛЕР ГРУПП»</w:t>
            </w:r>
          </w:p>
        </w:tc>
      </w:tr>
      <w:tr w:rsidR="00AF76EC" w:rsidRPr="00AF76EC" w:rsidTr="0007183D">
        <w:tc>
          <w:tcPr>
            <w:tcW w:w="3794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БИН</w:t>
            </w:r>
          </w:p>
        </w:tc>
        <w:tc>
          <w:tcPr>
            <w:tcW w:w="4252" w:type="dxa"/>
          </w:tcPr>
          <w:p w:rsidR="00AF76EC" w:rsidRPr="00AF76EC" w:rsidRDefault="00AF76EC" w:rsidP="00A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160540010630</w:t>
            </w:r>
          </w:p>
        </w:tc>
        <w:tc>
          <w:tcPr>
            <w:tcW w:w="1797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6EC" w:rsidRPr="00AF76EC" w:rsidTr="0007183D">
        <w:tc>
          <w:tcPr>
            <w:tcW w:w="3794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Категория</w:t>
            </w:r>
          </w:p>
        </w:tc>
        <w:tc>
          <w:tcPr>
            <w:tcW w:w="4252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6EC" w:rsidRPr="00AF76EC" w:rsidTr="0007183D">
        <w:tc>
          <w:tcPr>
            <w:tcW w:w="3794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Основной вид деятельности</w:t>
            </w:r>
          </w:p>
        </w:tc>
        <w:tc>
          <w:tcPr>
            <w:tcW w:w="4252" w:type="dxa"/>
          </w:tcPr>
          <w:p w:rsidR="00AF76EC" w:rsidRPr="00AF76EC" w:rsidRDefault="00AF76EC" w:rsidP="00A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Обработка и удаление опасных отходов</w:t>
            </w:r>
          </w:p>
        </w:tc>
        <w:tc>
          <w:tcPr>
            <w:tcW w:w="1797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6EC" w:rsidRPr="00AF76EC" w:rsidTr="0007183D">
        <w:tc>
          <w:tcPr>
            <w:tcW w:w="3794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Форма собственности</w:t>
            </w:r>
          </w:p>
        </w:tc>
        <w:tc>
          <w:tcPr>
            <w:tcW w:w="4252" w:type="dxa"/>
          </w:tcPr>
          <w:p w:rsidR="00AF76EC" w:rsidRPr="00AF76EC" w:rsidRDefault="00AF76EC" w:rsidP="00A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частная</w:t>
            </w:r>
          </w:p>
        </w:tc>
        <w:tc>
          <w:tcPr>
            <w:tcW w:w="1797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6EC" w:rsidRPr="00AF76EC" w:rsidTr="0007183D">
        <w:tc>
          <w:tcPr>
            <w:tcW w:w="9843" w:type="dxa"/>
            <w:gridSpan w:val="3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Контактная информация</w:t>
            </w:r>
          </w:p>
        </w:tc>
      </w:tr>
      <w:tr w:rsidR="00AF76EC" w:rsidRPr="00AF76EC" w:rsidTr="0007183D">
        <w:tc>
          <w:tcPr>
            <w:tcW w:w="3794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</w:tc>
        <w:tc>
          <w:tcPr>
            <w:tcW w:w="4252" w:type="dxa"/>
          </w:tcPr>
          <w:p w:rsidR="00AF76EC" w:rsidRPr="00AF76EC" w:rsidRDefault="00AF76EC" w:rsidP="00A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val="en-US" w:eastAsia="ru-RU"/>
              </w:rPr>
              <w:t>050000</w:t>
            </w:r>
          </w:p>
        </w:tc>
        <w:tc>
          <w:tcPr>
            <w:tcW w:w="1797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6EC" w:rsidRPr="00AF76EC" w:rsidTr="0007183D">
        <w:tc>
          <w:tcPr>
            <w:tcW w:w="3794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</w:p>
        </w:tc>
        <w:tc>
          <w:tcPr>
            <w:tcW w:w="4252" w:type="dxa"/>
          </w:tcPr>
          <w:p w:rsidR="00AF76EC" w:rsidRPr="00AF76EC" w:rsidRDefault="00AF76EC" w:rsidP="00A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Казахстан, город Алматы</w:t>
            </w:r>
          </w:p>
        </w:tc>
        <w:tc>
          <w:tcPr>
            <w:tcW w:w="1797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6EC" w:rsidRPr="00AF76EC" w:rsidTr="0007183D">
        <w:tc>
          <w:tcPr>
            <w:tcW w:w="3794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4252" w:type="dxa"/>
          </w:tcPr>
          <w:p w:rsidR="00AF76EC" w:rsidRPr="00AF76EC" w:rsidRDefault="00AF76EC" w:rsidP="00A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Алмалинский район,</w:t>
            </w:r>
          </w:p>
          <w:p w:rsidR="00AF76EC" w:rsidRPr="00AF76EC" w:rsidRDefault="00AF76EC" w:rsidP="00A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улица Шевченко, дом 118, 210</w:t>
            </w:r>
          </w:p>
        </w:tc>
        <w:tc>
          <w:tcPr>
            <w:tcW w:w="1797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6EC" w:rsidRPr="00AF76EC" w:rsidTr="0007183D">
        <w:trPr>
          <w:trHeight w:val="70"/>
        </w:trPr>
        <w:tc>
          <w:tcPr>
            <w:tcW w:w="3794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4252" w:type="dxa"/>
          </w:tcPr>
          <w:p w:rsidR="00AF76EC" w:rsidRPr="00AF76EC" w:rsidRDefault="00AF76EC" w:rsidP="00A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+7 747 790 9360</w:t>
            </w:r>
          </w:p>
        </w:tc>
        <w:tc>
          <w:tcPr>
            <w:tcW w:w="1797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6EC" w:rsidRPr="00AF76EC" w:rsidTr="0007183D">
        <w:tc>
          <w:tcPr>
            <w:tcW w:w="3794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Факс</w:t>
            </w:r>
          </w:p>
        </w:tc>
        <w:tc>
          <w:tcPr>
            <w:tcW w:w="4252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6EC" w:rsidRPr="00AF76EC" w:rsidTr="0007183D">
        <w:tc>
          <w:tcPr>
            <w:tcW w:w="3794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E-mail</w:t>
            </w:r>
          </w:p>
        </w:tc>
        <w:tc>
          <w:tcPr>
            <w:tcW w:w="4252" w:type="dxa"/>
          </w:tcPr>
          <w:p w:rsidR="00AF76EC" w:rsidRPr="00AF76EC" w:rsidRDefault="00AF76EC" w:rsidP="00A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aklergrouptaraz@mail.ru</w:t>
            </w:r>
          </w:p>
        </w:tc>
        <w:tc>
          <w:tcPr>
            <w:tcW w:w="1797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6EC" w:rsidRPr="00AF76EC" w:rsidTr="0007183D">
        <w:tc>
          <w:tcPr>
            <w:tcW w:w="9843" w:type="dxa"/>
            <w:gridSpan w:val="3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</w:tr>
      <w:tr w:rsidR="00AF76EC" w:rsidRPr="00AF76EC" w:rsidTr="0007183D">
        <w:tc>
          <w:tcPr>
            <w:tcW w:w="3794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4252" w:type="dxa"/>
          </w:tcPr>
          <w:p w:rsidR="00AF76EC" w:rsidRPr="00AF76EC" w:rsidRDefault="00AF76EC" w:rsidP="00A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6EC" w:rsidRPr="00AF76EC" w:rsidRDefault="00AF76EC" w:rsidP="00A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Муканова</w:t>
            </w:r>
          </w:p>
        </w:tc>
        <w:tc>
          <w:tcPr>
            <w:tcW w:w="1797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6EC" w:rsidRPr="00AF76EC" w:rsidTr="0007183D">
        <w:tc>
          <w:tcPr>
            <w:tcW w:w="3794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</w:tc>
        <w:tc>
          <w:tcPr>
            <w:tcW w:w="4252" w:type="dxa"/>
          </w:tcPr>
          <w:p w:rsidR="00AF76EC" w:rsidRPr="00AF76EC" w:rsidRDefault="00AF76EC" w:rsidP="00A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Малика</w:t>
            </w:r>
          </w:p>
        </w:tc>
        <w:tc>
          <w:tcPr>
            <w:tcW w:w="1797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6EC" w:rsidRPr="00AF76EC" w:rsidTr="0007183D">
        <w:trPr>
          <w:trHeight w:val="307"/>
        </w:trPr>
        <w:tc>
          <w:tcPr>
            <w:tcW w:w="3794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Отечество</w:t>
            </w:r>
          </w:p>
        </w:tc>
        <w:tc>
          <w:tcPr>
            <w:tcW w:w="4252" w:type="dxa"/>
          </w:tcPr>
          <w:p w:rsidR="00AF76EC" w:rsidRPr="00AF76EC" w:rsidRDefault="00AF76EC" w:rsidP="00A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Амангелдиевна</w:t>
            </w:r>
          </w:p>
        </w:tc>
        <w:tc>
          <w:tcPr>
            <w:tcW w:w="1797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6EC" w:rsidRPr="00AF76EC" w:rsidRDefault="00AF76EC" w:rsidP="00AF76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6EC" w:rsidRPr="00AF76EC" w:rsidRDefault="00AF76EC" w:rsidP="00AF76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6EC" w:rsidRPr="00AF76EC" w:rsidRDefault="00AF76EC" w:rsidP="00AF76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6EC" w:rsidRPr="00AF76EC" w:rsidRDefault="00AF76EC" w:rsidP="00AF76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6EC" w:rsidRPr="00AF76EC" w:rsidRDefault="00AF76EC" w:rsidP="00AF76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6EC" w:rsidRPr="00AF76EC" w:rsidRDefault="00AF76EC" w:rsidP="00AF76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6EC" w:rsidRPr="00AF76EC" w:rsidRDefault="00AF76EC" w:rsidP="00AF76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Инсинератор - современное устройство утилизации отходов, разработанное для сжигания отходов экологически чистым методом.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Печь-инсинератор «Есо-Help-120» предназначена для сжигания горючих отходов, отходов птицефабрик, промасленной ветоши, корпусов компьютерной и оргтехники, отработанных масел, отработанных фильтров, нефтесодержащих отходов, медицинских отходов (класса А, Б, В.) в т. ч. просроченных препаратов и лекарственных средств, бумажных документов, биоорганических отходов, бытового мусора, прекурсоры, наркотические и психотропные опасные вещества, промышленных, химических, текстильных, пищевых и отходов РТИ, с целью превращения их в стерильную золу (пепел), которая допускается к захоронению на полигоне ТБО.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Печь представляет собой Т-образную конструкцию, выложенную из огнеупорного кирпича.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В камере сгорания происходит непосредственно сам процесс сжигания отходов.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Установка предназначена для периодической работы, т. е. после периода загрузки отходов следует период сгорания, после сгорания следует период золоудаления.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Период загрузки отходов для последующего сжигания начинается с загрузочной двери. Через загрузочную дверь отходы помещаются в топочную камеру непосредственно на колосниковую решетку.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Колосниковая решетка состоит из колосников, изготовленных из жаропрочного чугуна. Образующиеся продукты сгорания перемещаются в заднюю часть топочного пространства, где происходит дожигание несгоревших частиц, и, благодаря наличию разряжения, покидают ее через вертикально расположенный газоход.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>Для удаления золы служит камера сбора золы (далее – зольник). Зольник расположен под топочной камерой, и служит для подачи воздуха через колосниковую решетку в камеру сгорания, а также для сбора золы, которая удаляется из зольника ручным способом.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F76EC">
        <w:rPr>
          <w:rFonts w:ascii="Times New Roman" w:eastAsia="TimesNewRoman" w:hAnsi="Times New Roman" w:cs="Times New Roman"/>
          <w:b/>
          <w:bCs/>
          <w:sz w:val="24"/>
          <w:szCs w:val="24"/>
          <w:u w:val="single"/>
          <w:lang w:eastAsia="ru-RU"/>
        </w:rPr>
        <w:t>Камера дожига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>Принцип работы камеры дожига в инсинераторной печи основан на увеличении времени пребывания дымовых газов в зоне высоких температур, что способствует полному сгоранию несгоревших частиц, таких как сажа, и минимизации выбросов вредных веществ. Основные элементы и функции: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1. Отдельно стоящая конструкция. Камера дожига не совмещена с основной камерой сгорания, что позволяет лучше контролировать температурный режим и движение газов.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2. Вертикальные перегородки (шесть колодцев) Перегородки создают своеобразные каналы, разделенные на несколько зон, что обеспечивает направленное движение газов. Газы движутся по спирали: сначала вниз, затем вверх через смежные колодцы. Такой путь увеличивает время нахождения газов в камере, создавая условия для полного дожигания. Завихрения газов исключают образование локальных горячих или холодных зон.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>3. Температурный режим Рабочая температура в камере дожига поддерживается на уровне 1000–1200 °С. При таких температурах разрушаются сложные органические соединения, а частицы сажи прогорают полностью.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4. Эффект дожигания. Колодцы замедляют движение газов, обеспечивая их более длительный контакт с горячими поверхностями. Это способствует окислению углеродсодержащих частиц и снижению концентрации токсичных выбросов (СО, NОх и т. д.). Практически исключается образование несгоревших остатков, что снижает нагрузку на систему фильтрации. Частицы сажи полностью выгорают, уменьшая загрязнение атмосферы. Таким образом, камера дожига служит для доочистки дымовых газов и повышения экологической эффективности работы инсинераторной печи.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u w:val="single"/>
          <w:lang w:eastAsia="ru-RU"/>
        </w:rPr>
        <w:t>Преимущества конструкции, контроль и управление:</w:t>
      </w: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Камера дожига оснащена датчикам температуры, что позволяет автоматически регулировать подачу воздуха и </w:t>
      </w: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lastRenderedPageBreak/>
        <w:t>поддерживать оптимальные условия для горения. Камера дожига - это ключевой элемент инсинератора, обеспечивающий соответствие экологическим стандартам и высокую эффективность работы всей системы.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F76EC">
        <w:rPr>
          <w:rFonts w:ascii="Times New Roman" w:eastAsia="TimesNewRoman" w:hAnsi="Times New Roman" w:cs="Times New Roman"/>
          <w:b/>
          <w:bCs/>
          <w:sz w:val="24"/>
          <w:szCs w:val="24"/>
          <w:u w:val="single"/>
          <w:lang w:eastAsia="ru-RU"/>
        </w:rPr>
        <w:t>Мокрый фильтр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>предельно-допустимых концентраций вредных веществ (ПДК) с помощью увлажнения и понижения температуры рабочей среды, нейтрализации вредных веществ и газов путем применения. Мокрый фильтр состоит из следующих основных частей: - камера приема дымовых газов - входной патрубок. Во входном патрубке имеется монтажное отверстие, куда устанавливается форсунка. Во входном патрубке происходит предварительное увлажнение дымовых газов. Диаметр патрубка - не менее Ду300. - основная камера - камера увлажнения. В камере увлажнения имеются два монтажных отверстия, для установки форсунок. В камере увлажнения происходит полное увлажнение дымовых газов. Стенки камеры футерованы огнеупорным кирпичом. С помощью металлической сетки происходит процеживание твердых частиц дымовых газов.</w:t>
      </w:r>
      <w:r w:rsidRPr="00AF76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>- камера выхода нейтрализованных дымовых газов. В ней имеется монтажное отверстие для установки дымососа.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Устройство. Монтажные отверстия для форсунок служат для установки форсунок для разбрызгивания жидкости дымовым газам. Монтажное отверстие для дымососа служит для установки дымососа и откачки очищенных дымовых газов. Металлическая сетка предназначена для отделения твердых частиц дымовых газов. Огнеупорный кирпич служит для футеровки стен мокрого фильтра и защищает от рабочей среды. Патрубок отстойника служит для отвода сажи и жидких частиц дымовых газов после увлажнения.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>Принцип работы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Очищение дымовых газов проходит в три этапа: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1 — предварительное смачивание дымовых газов;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2 — полное увлажнение дымовых газов;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3 — просеживание твердых частиц дымовых газов.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>Принцип работы заключается в смачивании жидкостью горячих дымовых газов с целью снижения температуры и очистки от твердых частиц. После сжигания горючих отходов в печи, горячие, загрязненные частицами золы, газы поступают через входной патрубок в камеру увлажнения Bo входном патрубке происходит предварительное смачивание дымовых газов с пылевидными частицами с помощью форсунки. С помощью форсунки происходит разбрызгивание жидкостью дымовых газов - снижение температуры дымовых газов, а также увлажнение пыли и твердых частиц. Жидкость в форсунки подается с помощью насосной станции (в комплект входит: емкость для воды, рукава для подачи жидкости, циркуляционный насос.</w:t>
      </w:r>
      <w:r w:rsidRPr="00AF76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>Далее дымовые газы поступают в основную камеру - в камеру увлаженения. В камере увлажнения происходит полный контакт дымовых газов с жидкостью, где смачиваются и уносятся в отстойник пылевидные частицы через патрубок отстойника, а газовые соединения растворяются в воде, образуя кислоты. Очищенные дымовые газы, проходя через перегородки из металлической сетки откачиваются дымососом и подаются через воздуховод в дымовую трубу.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 хозяйственно-бытовых стоков при строительстве эксплуатации объекта будет осуществляться в биотуалет с последующим вывозом.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</w:rPr>
        <w:t>В связи с этим отрицательное влияние на поверхностные и подземные воды проектируемые работы оказывать не будут, и попадание ГСМ, нечистот в них исключено.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Воздействие на поверхностные воды - отсутствует.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место установки печи является оптимальным, так как находится в промышленной зоне, на удаленном расстоянии от жилой зоны. На землях, прилегающих к проектируемому объекту, отсутствуют ценные виды дикорастущих ягод, лекарственных растений, места обитания и кормовые угодья ценных видов зверей и птиц, а также древесная растительность.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Поскольку площадка не граничит с жилыми массивами и находится на значительном расстоянии от жилой зоны, а анализ уровня воздействия объекта на границе СЗЗ показал отсутствие превышений нормативных показателей, рекомендуется регулярно производить мониторинг технологических процессов с целью недопущения отклонений от регламента производства, своевременно осуществлять плановый ремонт существующих механизмов. 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технологии производства и техники безопасности позволит избежать нештатных ситуаций, сверхнормативных выбросов и превышения показателей гигиенических нормативов на границе санитарно-защитной зоны.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работы, не приведут к значительному загрязнению окружающей природной среды, что не скажется негативно на здоровье населения.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предусмотрены все необходимые меры для обеспечения нормальных санитарно-гигиенических условий работы и отдыха персонала, его медицинского обслуживания.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работники пройдут необходимую вакцинацию и инструктаж по соблюдению правил личной гигиены, с учетом региональных особенностей, поэтому повышение эпидемиологического риска в районе работ маловероятно.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местных трудовых ресурсов снижает вероятность заболеваний среди рабочих, адаптированных к местным климатическим условиям, а также уменьшает риск при внесения инфекционных заболеваний из других регионов.</w:t>
      </w:r>
    </w:p>
    <w:p w:rsidR="00AF76EC" w:rsidRPr="00AF76EC" w:rsidRDefault="00AF76EC" w:rsidP="00AF76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данной местности отсутствуют деревья, кустарники и другие зеленые насаждения.</w:t>
      </w:r>
    </w:p>
    <w:p w:rsidR="00AF76EC" w:rsidRPr="00AF76EC" w:rsidRDefault="00AF76EC" w:rsidP="00AF76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намечаемых работ особо охраняемых природных территорий и государственного лесного фонда не имеется, места произрастания редких видов  растений</w:t>
      </w:r>
      <w:r w:rsidRPr="00AF76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обитания редких видов животных, занесенных в Красную книгу РК отсутствуют.</w:t>
      </w:r>
      <w:r w:rsidRPr="00AF76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 миграции диких животных не имеются.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Влияние на животный мир так же, как и на человека, может осуществляться через две среды: гидросферу и биосферу. В результате загрязнения грунтовых вод, воздушной среды и почв у животных нарушается минеральный обмен, вследствие которого возможны изменения в костях, задержка роста и другие нарушения. Загрязнение поверхностных и грунтовых вод отсутствует.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Изъятие земель не осуществляется. Печь-инсинератор будет расположена на земельном участке с кадастровым номером 19-309-049-446 площадью 2,5046 га с целевым назначением под существующее административное здание, склад, 2 цеха, подстанция, гараж, здание ОГМ с земельным участком. Срок использования земельного участка согласно акту на право землепользования 20 лет.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участков проведения работ производится за пределами водоохранных зон и полос водных объектов. Расстояние от границ площадки до водных объектов должно быть не менее 500 метров. Непосредственно на участках работ открытых водоисточников (рек, ручьев и ключей) нет.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Мойка машин и механизмов на территории участка не допускается. На проектируемой территории сточные воды будут сбрасываться в биотуалет с последующим вывозом.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исключения засорения и загрязнения поверхностных вод, предусматривается мероприятия по предотвращению воздействия образующихся отходов производства и потребления.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Твёрдо-бытовые отходы будут собираться в закрытые баки-контейнеры, располагаемые на оборудованной площадке и в дальнейшем отходы сжигаются в собственной печи-инсинераторе предназначенной для утилизации опасных и неопасных отходов.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исключения засорения водных объектов в процессе осуществления намечаемой деятельности предусматривается проведение плановой уборки территории. Не допускается открытое размещение отходов на территории участка.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Уровень загрязнения окружающей среды от сбросов сточных вод и других жидких и твердых отходов оценивается кратностью превышения предельно допустимых концентраций загрязняющих веществ в природных объектах.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засорение и загрязнения водных объектов района исключено.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Атмосферный воздух (в том числе риски нарушения экологических нормативов его качества, целевых показателей качества, а при их отсутствии - ориентировочно безопасных уровней воздействия на него).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Риски нарушения экологических нормативов минимальны. Аварийных ситуаций и залповых выбросов, которые могли бы существенно повлиять на окружающую среду на проектируемом предприятии нет.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Негативное влияние на атмосферный воздух снижается за счет установки мокрого фильтра. Эффективность очистки газов - 70 %.</w:t>
      </w:r>
    </w:p>
    <w:p w:rsidR="00AF76EC" w:rsidRPr="00AF76EC" w:rsidRDefault="00AF76EC" w:rsidP="00AF76E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непосредственной близости от района расположения объекта историко-архитектурные памятники, охраняемые объекты, археологические ценности, а также особо охраняемые и ценные природные комплексы (заповедники, заказники, памятники природы) отсутствуют.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оценки воздействия намечаемой хозяйственной деятельности на окружающую среду при строительстве на площадке было установлено: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- 4 неорганизованных источников загрязнения атмосферного воздуха, в том числе 1- ненормируемый). </w:t>
      </w:r>
    </w:p>
    <w:p w:rsidR="00AF76EC" w:rsidRPr="00AF76EC" w:rsidRDefault="00AF76EC" w:rsidP="00AF76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Выбросы в атмосферный воздух составят </w:t>
      </w:r>
      <w:r w:rsidRPr="00AF7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0,8050400 г/сек, 0,6938380 т/в год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загрязняющих веществ 13-ти наименований.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выброса загрязняющих веществ в атмосферу на период строительства: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№6001–001 ˗ Бетоносмеситель. Время работы - 240 час/год. Выбрасывает в атмосферу: Пыль неорганическая: 70–20% двуокиси кремния.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№6002–001 Электросварка МР-4 Время работы - 240 час/год. расход применяемого материала, кг/год – 25 кг/год.  Выбрасывает в атмосферу: Диоксид железа, Оксиды марганца, Фтористый водород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№6003–001 Болгарка d=100 мм. Время работы – 240 час/год. Выбрасывает в атмосферу: Пыль абразивная, взвешенные вещества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№6004–001 ˗ Техника на дизельном топливе. Время работы - 240 час/год. Выбрасывает в атмосферу: Сажа, Диоксид серы, Диоксид азота, Оксид азота, Оксид углерода, Бенз(а)пирен, Углеводороды предельные С12-С19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Эксплуатация. 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оценки воздействия намечаемой хозяйственной деятельности на окружающую среду при эксплуатации было установлено:</w:t>
      </w:r>
    </w:p>
    <w:p w:rsidR="00AF76EC" w:rsidRPr="00AF76EC" w:rsidRDefault="00AF76EC" w:rsidP="00AF76EC">
      <w:pPr>
        <w:spacing w:after="0" w:line="240" w:lineRule="auto"/>
        <w:jc w:val="both"/>
        <w:rPr>
          <w:rFonts w:ascii="Arial CYR" w:eastAsia="Times New Roman" w:hAnsi="Arial CYR" w:cs="Times New Roman"/>
          <w:b/>
          <w:bCs/>
          <w:sz w:val="20"/>
          <w:szCs w:val="20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- 3 источника загрязнения атмосферного воздуха (2-организованный, 1-неорганизованных). Выбросы в атмосферный воздух составят 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0,2883450 г/с, 3,0792938 т/год 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загрязняющих веществ 15-ти наименований.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выброса загрязняющих веществ в атмосферу при эксплуатации: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№0001–001 ˗ Труба Инсинератор "Есо-Help-120". Время работы – 7300 ч/год.  вес сжигаемых отходов– 120 кг/час. В атмосферу выделяются: азота (IV) диоксид (азота диоксид), азот (II) оксид (азота оксид), сера диоксид, углерод оксид, Взвешенные вещества, Свинец и его неорганические соединения, </w:t>
      </w: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Кадмий оксид /в пересчете на кадмий, Мышьяк, неорганические соединения /в пересчете на мышьяк, Хром /в пересчете на хром, Медь(II) оксид /в пересчете на медь, Никель оксид /в пересчете на никель, Диоксины /в пересчете на 2,3,7,8-тетрахлордибензо-1,4-диоксин.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Сжигание жидкого топлива в печи. КПД котла при полной нагрузке, % - </w:t>
      </w:r>
      <w:r w:rsidRPr="00AF76EC">
        <w:rPr>
          <w:rFonts w:ascii="Times New Roman" w:eastAsia="Times New Roman" w:hAnsi="Times New Roman" w:cs="Times New Roman"/>
          <w:lang w:eastAsia="ru-RU"/>
        </w:rPr>
        <w:t xml:space="preserve">92.4, 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 топлива (отработанное масло) – 18 т/год. Выбрасывает в атмосферу: Азот (IV) оксид, Азота диоксид, серы диоксид, углерод оксид, углерод (сажа).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Источник №0002–001 Резервуар масла. Прием и хранение масла. Объём резервуара 0,2 м</w:t>
      </w:r>
      <w:r w:rsidRPr="00AF76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количество нефтепродуктов 18 т/год. Выбросы в атмосферу – масло минеральное.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№6001–001 Склад золы. Разгрузка золы. суммарное количество перерабатываемого материала в течение года – 51,1584 т/год. Выбрасывает в атмосферу: Пыль неорганическая: 70–20% двуокиси кремния.</w:t>
      </w:r>
    </w:p>
    <w:p w:rsidR="00AF76EC" w:rsidRPr="00AF76EC" w:rsidRDefault="00AF76EC" w:rsidP="00AF7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на питьевые и хозяйственно-бытовые нужды должна соответствовать Гигиеническим нормативам показателей безопасности хозяйственно-питьевого и культурно-бытового водопользования (Приказ Министра здравоохранения Республики Казахстан от 24 ноября 2022 года № ҚР ДСМ-138).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Хозяйственно-питьевое водоснабжение на период строительства и эксплуатации привозная бутилированная.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Водопотребление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 воды на площадке 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 строительстве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составит - 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0,01425 тыс.м³/ год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хозяйственно-питьевые нужды – 0,00225</w:t>
      </w:r>
      <w:r w:rsidRPr="00AF76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м³/год; 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полив и орошение - 0,012</w:t>
      </w:r>
      <w:r w:rsidRPr="00AF76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м³/год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 воды на площадке 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 эксплуатации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 </w:t>
      </w:r>
      <w:r w:rsidRPr="00AF76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0,526 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тыс. м³/ год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числе: </w:t>
      </w:r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хозяйственно-питьевые нужды – 0,024 тыс м³/год; </w:t>
      </w:r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полив и орошение – 0,502 тыс. м³/год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Водоотведение: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Отвод хозяйственно-бытовых сточных вод в период строительство в объеме - 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0,01425 тыс.м³/ год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эксплуатации - </w:t>
      </w:r>
      <w:r w:rsidRPr="00AF76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0,526 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тыс. м³/ год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будет осуществляться в переносное санитарное устройство с последующим вывозом ассенизаторской машиной по договору со специализированной организацией. 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Мокрый фильтр применяемой конструкции снабжён системой рециркуляции, то есть имеет замкнутый цикл оборотного водоснабжения. В этом случае необходимо ежедневно выполнять доливку воды в фильтр для компенсации испарения в количестве 20–30% от общего объёма. Таким образом, общий годовой расход воды для работы мокрого фильтра составит: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Первичное заполнение резервуара для воды: 1000 литров, 1 м</w:t>
      </w:r>
      <w:r w:rsidRPr="00AF76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Периодическая доливка воды: 365 раз в год (ежедневно), 1 м</w:t>
      </w:r>
      <w:r w:rsidRPr="00AF76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*30%*365=109,5 м</w:t>
      </w:r>
      <w:r w:rsidRPr="00AF76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/год</w:t>
      </w:r>
    </w:p>
    <w:p w:rsidR="00AF76EC" w:rsidRPr="00AF76EC" w:rsidRDefault="00AF76EC" w:rsidP="00AF7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1 м</w:t>
      </w:r>
      <w:r w:rsidRPr="00AF76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+109,5 м</w:t>
      </w:r>
      <w:r w:rsidRPr="00AF76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/год=110,5 м</w:t>
      </w:r>
      <w:r w:rsidRPr="00AF76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/год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Загрязненная вода от работы мокрого фильтра будет передаваться по договору со специализированной организацией по договору и утилизироваться в специально отведенные места. 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строительных работ и эксплуатации объекта неизбежно будут образовываться отходы потребления и производства. 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источником образования отходов на этапе строительства объекта</w:t>
      </w:r>
      <w:r w:rsidRPr="00AF76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являться проведение подготовительных и строительных работ. Потенциально возможные отходы, которые будут образовываться на этапе проведения вышеуказанных работ. </w:t>
      </w:r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образуется 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 строительстве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- 1.698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т/год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бытовых и производственных отходов. </w:t>
      </w:r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Строительство</w:t>
      </w:r>
    </w:p>
    <w:p w:rsidR="00AF76EC" w:rsidRPr="00AF76EC" w:rsidRDefault="00AF76EC" w:rsidP="00AF76E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жизнедеятельности работников, занятых на площадке будут образовываться твердые бытовые и пищевые отходы. При накоплении отходы ТБО и пищевые отходы будут собираться в специально отведенном месте на водонепроницаемой поверхности в специальных контейнерах объемом 0,75м</w:t>
      </w:r>
      <w:r w:rsidRPr="00AF76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крышкой и по мере накопления передается сторонней организации имеющей уведомление о начале деятельности либо самовывозом на утилизацию в городской полигон ТБО. </w:t>
      </w:r>
    </w:p>
    <w:p w:rsidR="00AF76EC" w:rsidRPr="00AF76EC" w:rsidRDefault="00AF76EC" w:rsidP="00AF76EC">
      <w:pPr>
        <w:numPr>
          <w:ilvl w:val="0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Твердые бытовые отходы ( 20 03 01) - 0,185 т/год</w:t>
      </w:r>
    </w:p>
    <w:p w:rsidR="00AF76EC" w:rsidRPr="00AF76EC" w:rsidRDefault="00AF76EC" w:rsidP="00AF76EC">
      <w:pPr>
        <w:numPr>
          <w:ilvl w:val="0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Огарки сварочных электродов (12 01 13) 0.0004 т/год</w:t>
      </w:r>
    </w:p>
    <w:p w:rsidR="00AF76EC" w:rsidRPr="00AF76EC" w:rsidRDefault="00AF76EC" w:rsidP="00AF76EC">
      <w:pPr>
        <w:numPr>
          <w:ilvl w:val="0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Металлолом (02 01 10) - 0.5  т/год </w:t>
      </w:r>
    </w:p>
    <w:p w:rsidR="00AF76EC" w:rsidRPr="00AF76EC" w:rsidRDefault="00AF76EC" w:rsidP="00AF76EC">
      <w:pPr>
        <w:numPr>
          <w:ilvl w:val="0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Металлическая стружка (12 01 01) - 0.008 т/год</w:t>
      </w:r>
    </w:p>
    <w:p w:rsidR="00AF76EC" w:rsidRPr="00AF76EC" w:rsidRDefault="00AF76EC" w:rsidP="00AF76EC">
      <w:pPr>
        <w:numPr>
          <w:ilvl w:val="0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Строительный мусор (17 09 04) - 1.00  т/год</w:t>
      </w:r>
    </w:p>
    <w:p w:rsidR="00AF76EC" w:rsidRPr="00AF76EC" w:rsidRDefault="00AF76EC" w:rsidP="00AF76EC">
      <w:pPr>
        <w:numPr>
          <w:ilvl w:val="0"/>
          <w:numId w:val="9"/>
        </w:numPr>
        <w:tabs>
          <w:tab w:val="left" w:pos="5436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отходы ( 20 01 08)  - 0,005 т/год</w:t>
      </w:r>
    </w:p>
    <w:p w:rsidR="00AF76EC" w:rsidRPr="00AF76EC" w:rsidRDefault="00AF76EC" w:rsidP="00AF76E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отходов производства и потребления во время строительства: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7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1.698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т/год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Бытовые отходы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образуются в непроизводственной сфере деятельности персонала, а также при уборке помещений и территории. Состав отходов (%): бумага и древесина – 60; тряпье - 7; пищевые отходы -10; стеклобой - 6; металлы - 5; пластмассы - 12. Вывозятся на полигон ТБО по договору. </w:t>
      </w:r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ТБО временно хранятся в металлических контейнерах объемом 0,75м</w:t>
      </w: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вывозятся по договору со специализированной организацией, которая осуществляет сортировку отходов с дальнейшей их утилизацией или после сортировки передает специализированным организациям. Срок временного хранения ТБО составляет 1 месяц. </w:t>
      </w:r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отходы образуются в непроизводственной сфере деятельности персонала. Состав отхода: органические вещества 100%. Пищевые отходы временно хранятся в специальной таре с ежедневной передачей в специализированную организацию по договору.</w:t>
      </w:r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Огарки сварочных электродов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образуются при производстве сварочных работ при строительстве. Состав отхода: Железо металлическое – 2 %, диЖелезо триоксид – 95 %, углерод –3 %. Остатки сварочных электродов </w:t>
      </w: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 хранится в металлическом контейнере, вывозятся по договору со специализированной организацией, которая осуществляет сортировку отходов с дальнейшей их утилизацией или после сортировки передает специализированным организациям. Срок временного хранения составляет 1 месяц.</w:t>
      </w:r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Отходы металлолома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образуются при ведении строительных работ. Состав отхода: Железо металлическое – 2 %, диЖелезо триоксид – 95 %, углерод –3 %. Металлолом </w:t>
      </w: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 хранится в металлическом контейнере, вывозятся по договору со специализированной организацией, которая осуществляет сортировку отходов с дальнейшей их утилизацией или после сортировки передает специализированным организациям. Срок временного хранения составляет 1 месяц.</w:t>
      </w:r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Строительный мусор</w:t>
      </w: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образуется при ведении общестроительных работ. Состав отхода:</w:t>
      </w:r>
      <w:r w:rsidRPr="00AF76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</w:t>
      </w: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статки цемента – 50%, бой кирпича – 50%. Строительные отходы временно хранятся на оборудованной площадке, вывозятся по договору со специализированной организацией, которая осуществляет сортировку отходов с дальнейшей их утилизацией или после сортировки передает специализированным организациям. Срок временного хранения составляет 1 месяц.</w:t>
      </w:r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Эксплуатация </w:t>
      </w:r>
    </w:p>
    <w:p w:rsidR="00AF76EC" w:rsidRPr="00AF76EC" w:rsidRDefault="00AF76EC" w:rsidP="00AF76E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эксплуатации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образуется 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Pr="00AF7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51.6624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т/год 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бытовых и производственных отходов. </w:t>
      </w:r>
    </w:p>
    <w:p w:rsidR="00AF76EC" w:rsidRPr="00AF76EC" w:rsidRDefault="00AF76EC" w:rsidP="00AF76E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эксплуатации предполагается  отходов потребления (твердо-бытовые отходы), пищевые отходы. Производственные отходы от инсинераторной печи (Зольный остаток, котельные шлаки и зольная пыль), смет с территории. В результате жизнедеятельности работников, занятых на площадке будут образовываться твердые бытовые и пищевые отходы. </w:t>
      </w:r>
    </w:p>
    <w:p w:rsidR="00AF76EC" w:rsidRPr="00AF76EC" w:rsidRDefault="00AF76EC" w:rsidP="00AF76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Отходы потребления:</w:t>
      </w:r>
    </w:p>
    <w:p w:rsidR="00AF76EC" w:rsidRPr="00AF76EC" w:rsidRDefault="00AF76EC" w:rsidP="00AF76E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76EC">
        <w:rPr>
          <w:rFonts w:ascii="Times New Roman" w:eastAsia="Calibri" w:hAnsi="Times New Roman" w:cs="Times New Roman"/>
          <w:sz w:val="24"/>
          <w:szCs w:val="24"/>
        </w:rPr>
        <w:t xml:space="preserve">(твердые бытовые отходы ( 20 03 01)) - 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0.225 </w:t>
      </w:r>
      <w:r w:rsidRPr="00AF76EC">
        <w:rPr>
          <w:rFonts w:ascii="Times New Roman" w:eastAsia="Calibri" w:hAnsi="Times New Roman" w:cs="Times New Roman"/>
          <w:sz w:val="24"/>
          <w:szCs w:val="24"/>
        </w:rPr>
        <w:t xml:space="preserve"> т/год</w:t>
      </w:r>
    </w:p>
    <w:p w:rsidR="00AF76EC" w:rsidRPr="00AF76EC" w:rsidRDefault="00AF76EC" w:rsidP="00AF76E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Calibri" w:hAnsi="Times New Roman" w:cs="Times New Roman"/>
          <w:sz w:val="24"/>
          <w:szCs w:val="24"/>
        </w:rPr>
        <w:t xml:space="preserve">Пищевые отходы ( 20 01 08) - 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0.146 т/год</w:t>
      </w:r>
    </w:p>
    <w:p w:rsidR="00AF76EC" w:rsidRPr="00AF76EC" w:rsidRDefault="00AF76EC" w:rsidP="00AF76E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Производственные отходы:</w:t>
      </w:r>
    </w:p>
    <w:p w:rsidR="00AF76EC" w:rsidRPr="00AF76EC" w:rsidRDefault="00AF76EC" w:rsidP="00AF76E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76EC">
        <w:rPr>
          <w:rFonts w:ascii="Times New Roman" w:eastAsia="Calibri" w:hAnsi="Times New Roman" w:cs="Times New Roman"/>
          <w:sz w:val="24"/>
          <w:szCs w:val="24"/>
        </w:rPr>
        <w:t xml:space="preserve">Зольный остаток, котельные шлаки и зольная пыль (10 01 01) - 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51.1584 </w:t>
      </w:r>
      <w:r w:rsidRPr="00AF76EC">
        <w:rPr>
          <w:rFonts w:ascii="Times New Roman" w:eastAsia="Calibri" w:hAnsi="Times New Roman" w:cs="Times New Roman"/>
          <w:sz w:val="24"/>
          <w:szCs w:val="24"/>
        </w:rPr>
        <w:t xml:space="preserve">т/год </w:t>
      </w:r>
    </w:p>
    <w:p w:rsidR="00AF76EC" w:rsidRPr="00AF76EC" w:rsidRDefault="00AF76EC" w:rsidP="00AF76E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76EC">
        <w:rPr>
          <w:rFonts w:ascii="Times New Roman" w:eastAsia="Calibri" w:hAnsi="Times New Roman" w:cs="Times New Roman"/>
          <w:sz w:val="24"/>
          <w:szCs w:val="24"/>
        </w:rPr>
        <w:t xml:space="preserve">смет с территории 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0,133 </w:t>
      </w:r>
      <w:r w:rsidRPr="00AF76EC">
        <w:rPr>
          <w:rFonts w:ascii="Times New Roman" w:eastAsia="Calibri" w:hAnsi="Times New Roman" w:cs="Times New Roman"/>
          <w:sz w:val="24"/>
          <w:szCs w:val="24"/>
        </w:rPr>
        <w:t>т/год</w:t>
      </w:r>
    </w:p>
    <w:p w:rsidR="00AF76EC" w:rsidRPr="00AF76EC" w:rsidRDefault="00AF76EC" w:rsidP="00AF76E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по объекту отходов потребления и производства составляет 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Pr="00AF7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51.6624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т/год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Печь-инсинератор "Есо-Help-120" предназначена для сжигания опасных и неопасных отходов, с образованием золы, которая допускается к захоронению на полигоне ТБО.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 отходы – материалы, вещества, остатки животного, растительного и минерального происхождений. Биологические отходы, возникающие в процессе деятельности медицинских организаций подлежат уничтожению путем сжигания в инсинераторной печи.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отходы – отходы, образующиеся в процессе оказания медицинских услуг и проведения медицинских манипуляций. Медицинские отходы возникающие в процессе деятельности медицинских организаций и др. предприятий подлежат уничтожению путем сжигания в инсинераторной печи.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Медицинские отходы, в соответствии с установленным порядком, на объектах здравоохранения собираются и хранятся согласно классу опасности: в помещения для сортировки и временного хранения медицинских отходов и в холодильниках. Отходы сортируются согласно классификации по морфологическому составу в специально предназначенную для данного вида отходов тару. Тара имеет определенный цвет и материал согласно классам медицинских отходов. Сбор, прием и транспортировка медицинских отходов осуществляются в одноразовых пакетах, емкостях, коробках безопасной утилизации, контейнерах. Контейнеры для каждого класса медицинских отходов, емкости и пакеты для сбора отходов маркируются различной окраской. Конструкция контейнеров влагонепроницаемая, не допускающая возможности контакта посторонних лиц с содержимым. На проектируемое предприятие осуществляют доставку только сортированных отходов.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Медицинские отходы обезвреживаются на специальных установках по сжиганию (инсинераторы), имеющих газоочистку. Органические отходы операционных (органы, ткани) от неинфекционных больных так же подлежат сжиганию.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Временное накопление отходов на территории объекта не осуществляется, а сразу подлежат сжиганию в инсинераторе.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Продукты сжигания мед. отходов (зола) становятся мед. отходами класса А и подлежат захоронению, как ТБО. После утилизации остатки отходов представлены золой. Согласно химическому составу, в отходах содержится 75 % органических материалов (выход золы от сжигания отходов составляет 5,84 %). </w:t>
      </w:r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Зола от сжигания отходов, зольный осадок мокрого фильтра.</w:t>
      </w:r>
      <w:r w:rsidRPr="00AF76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Зольный осадок мокрого фильтра, образуется в отстойнике мокрого фильтра. Мокрый фильтр имеет в своей конструкции резервуар-отстойник, в котором будет происходить осаждение уловленных твердых частиц золы. </w:t>
      </w:r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предприятия для временного накопления золы и зольного осадка мокрого фильтра от сжигания отходов предусмотрены типовые специализированные металлические контейнеры 2 шт. емкостью 0,75 м</w:t>
      </w:r>
      <w:r w:rsidRPr="00AF76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Срок временного хранения золы и зольного осадка мокрого фильтра не должен превышать 3 суток. По мере накопления зола и зольный осадок мокрого фильтра от сжигания отходов передается специализированным сторонним предприятиям по договору (полигон ТБО).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Автомобильный транспорт будет обслуживаться в специализированных организациях, поэтому образование отходов при обслуживании автотранспорта проектом не рассматривается.</w:t>
      </w:r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ТБО. 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Образуются в помещениях предприятия в результате непроизводственной деятельности персонала. По мере образования, отходы ТБО накапливаются в контейнере, емкостью </w:t>
      </w:r>
      <w:smartTag w:uri="urn:schemas-microsoft-com:office:smarttags" w:element="metricconverter">
        <w:smartTagPr>
          <w:attr w:name="ProductID" w:val="0,5 м3"/>
        </w:smartTagPr>
        <w:r w:rsidRPr="00AF76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0,5 м</w:t>
        </w:r>
        <w:r w:rsidRPr="00AF76EC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3</w:t>
        </w:r>
      </w:smartTag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Срок хранения отходов в контейнерах при температуре 0°С и ниже 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допускается не более трех суток, при плюсовой температуре не более суток. Отходы сжигаются в собственной печи-инсинераторе «Есо-Help-120» предназначенной для утилизации бытовых, биологических, медицинских и производственных отходов.</w:t>
      </w:r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условии соблюдения правил экологической безопасности при сборе, временном хранении, сортировке и передаче сторонним организациям для дальнейшей утилизации отходов, воздействие отходов в местах временного хранения на окружающую среду незначительно. Выполнение соответствующих санитарно-гигиенических и экологических норм при сборе, временном хранении, сортировке отходов на территории строительства и эксплуатации площадки полностью исключает их негативное влияние на окружающую среду.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любых технических средств защиты на производстве не исключает возможности аварий. Возникновение осложнений и аварийных ситуаций может привести как к прямому, так и к косвенному воздействию на человека и окружающую природную среду. 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вероятными авариями на рассматриваемом объекте могут быть пожары.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определенных местах будут установлены пенные огнетушители и емкости с песком. Планируется проводить систематическое обучение и тренировку работников в том, чтобы гарантировать их компетентность в пожаротушении и соблюдении мер пожарной безопасности. Местоположение первичных средств пожаротушения и пожарного инвентаря должно быть согласовано с органами пожарного надзора. 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уменьшения природного риска следует разработать адекватные методы планирования и управления. При этом гибкость планирования и управления должна быть основана на правильном представлении риска, связанном с природными факторами.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Площадка строительства проектируемого объекта характеризуется: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отсутствием риска опасных гидрологических явлений (наводнения, половодья,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паводка, затора, зажора, ветрового нагона, прорыва плотин,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перемерзаний/пересыханий рек);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отсутствием риска опасных геологических и склоновых явлений (селей, обвалов,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оползней, снежных лавин);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средним риском сильных дождей;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средним риском сильных ветров;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низким риском экстремально высоких температур;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средним риском экстремально низких температур;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климатическим экстремумом «среднее многолетнее число дней в году с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максимальной температурой выше 30-40</w:t>
      </w: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 более»;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сильной степенью опустынивания;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отсутствием риска лесных и степных пожаров.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Стихийные явления экзогенного характера типа селей, наводнений, оползней и др исключены, т. к. участок находится в сейсмобезопасном районе. Рельеф местности и планировка исключает также чрезвычайные ситуации от ливневых стоков.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 степень интенсивности опасных явлений невысока. 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уменьшения природного риска следует разработать адекватные методы планирования и управления. При этом гибкость планирования и управления должна быть основана на правильном представлении риска, связанном с природными факторами.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Вероятность возникновения неблагоприятных последствий в результате аварий, инцидентов, природных стихийных бедствий в предполагаемом месте осуществления намечаемой деятельности и вокруг него – низкая.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Предусматриваемые меры направлены на предупреждение и минимизацию отрицательных воздействий на окружающую среду в строительный период за счет рациональной схемы организации работ.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Четкое выполнение проектных и технологических решений в период строительства будет гарантировать максимальное сохранение окружающей среды не только в период строительства, но и в период эксплуатации объекта.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мероприятия, обеспечивающие соблюдение природоохранных требований при строительстве и эксплуатации проектируемой установки, могут быть отнесены к организационным, планировочным и техническим (специальным). Организационные и планировочные мероприятия обеспечивают безопасное для персонала выполнение работ и минимизацию воздействия на окружающую среду. Технические или специальные мероприятия предусматривают выполнение специальных мероприятий, предусматриваемых непосредственное снижение уровня воздействия объектов на окружающую среду.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охраны окружающей среды и обеспечения нормальных условий работы обслуживающего персонала приняты меры по уменьшению выбросов загрязняющих веществ.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строительных работ, учитывая, что основными источниками загрязнения атмосферы являются строительная техника и автотранспорт.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мерами по снижению выбросов загрязняющих веществ будут следующие: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-строгое соблюдение технологического регламента работы техники;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-своевременное и качественное ремонтно-техническое обслуживание автотранспорта и спецтехники;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-организация движения транспорта;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-сокращение до минимума работы двигателей транспортных средств на холостом ходу;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-для снижения пыления ограничение по скорости движения транспорта;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-увлажнение пылящих материалов перед транспортировкой;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-использование качественного дизельного топлива для заправки техники и автотранспорта.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строительных работ на свободной от асфальта и покрытий территории предусмотрена посадка зеленых насаждений.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снижения запыленности воздуха при проведении строительных предусматривается гидрообеспыливание площадки строительства.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площадей зеленых насаждений на территории предприятия и границе СЗЗ, уход и содержание древесно-кустарниковых насаждений.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ТБО сортировка согласно морфологического состава (48%) от общей массы, заключение договоров для дальнейшей передачи сторонним организациям на утилизацию или переработку вторичного сырья.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производственного экологического контроля путем мониторингового исследования за состоянием атмосферного воздуха на организованных источниках и границе СЗЗ.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эксплуатации объекта на биоразнообразие окажет минимальное воздействие при выполнении следующих мероприятий: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упорядочить дорожную сеть, обустроить подъездные пути к площадке работ;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недопустимо движение автотранспорта и выполнение работ, за пределами отведенных площадок и обустроенных дорог;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повсеместно на рабочих местах необходимо соблюдать технику безопасности.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предприятия представители животного мира отсутствуют. Снос деревьев не предусмотрен.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этим, угроза потери биоразнообразия на территории проектируемого объекта отсутствует, и соответственно компенсация по их потере не требуется.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Рекомендуется провести инструктаж персонала о бережном отношении к природе, указать места, где работы должны быть проведены с особой тщательностью и осторожностью.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Необратимых воздействий на окружающую среду при осуществлении производственной деятельности происходить не будет. Производственная деятельность осуществляется в границах территории площадки. Деятельность не требует дальнейшего нарушения целостности почв, использования животного и растительного мира, выбросы будут осуществляться в пределах нормирования с ежеквартальным мониторингом, сброс сточных вод запроектирован в центральную канализационную сеть. 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принятия решения о прекращении намечаемой деятельности на начальной стадии ее осуществления, оператором будет разработан план ликвидации последствий производственной деятельности на основании «Инструкции по составлению плана ликвидации», утвержденной приказом №386 от 24.05.2018 г.</w:t>
      </w:r>
    </w:p>
    <w:p w:rsidR="00AF76EC" w:rsidRPr="00AF76EC" w:rsidRDefault="00AF76EC" w:rsidP="00AF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планировании ликвидационных мероприятий выделены следующие критерии:</w:t>
      </w:r>
    </w:p>
    <w:p w:rsidR="00AF76EC" w:rsidRPr="00AF76EC" w:rsidRDefault="00AF76EC" w:rsidP="00AF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приведение нарушенного участка в состояние, безопасное для населения и животного мира;</w:t>
      </w:r>
    </w:p>
    <w:p w:rsidR="00AF76EC" w:rsidRPr="00AF76EC" w:rsidRDefault="00AF76EC" w:rsidP="00AF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приведение земель в состояние, пригодное для восстановления почвенно-растительного покрова;</w:t>
      </w:r>
    </w:p>
    <w:p w:rsidR="00AF76EC" w:rsidRPr="00AF76EC" w:rsidRDefault="00AF76EC" w:rsidP="00AF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улучшение микроклимата на восстановленной территории;</w:t>
      </w:r>
    </w:p>
    <w:p w:rsidR="00AF76EC" w:rsidRPr="00AF76EC" w:rsidRDefault="00AF76EC" w:rsidP="00AF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нейтрализация отрицательного воздействия нарушенной территории на окружающую среду и здоровье человека.</w:t>
      </w:r>
    </w:p>
    <w:p w:rsidR="00AF76EC" w:rsidRPr="00AF76EC" w:rsidRDefault="00AF76EC" w:rsidP="00AF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0747" w:rsidRPr="00101686" w:rsidRDefault="00780747" w:rsidP="00AF76EC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sectPr w:rsidR="00780747" w:rsidRPr="00101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13D3C"/>
    <w:multiLevelType w:val="hybridMultilevel"/>
    <w:tmpl w:val="ECF031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9F238B"/>
    <w:multiLevelType w:val="hybridMultilevel"/>
    <w:tmpl w:val="79F8C5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2593967"/>
    <w:multiLevelType w:val="hybridMultilevel"/>
    <w:tmpl w:val="86C490F6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6046B0C"/>
    <w:multiLevelType w:val="hybridMultilevel"/>
    <w:tmpl w:val="E2B496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3D7255D"/>
    <w:multiLevelType w:val="hybridMultilevel"/>
    <w:tmpl w:val="238C1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76F03"/>
    <w:multiLevelType w:val="hybridMultilevel"/>
    <w:tmpl w:val="27D8D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37DCA"/>
    <w:multiLevelType w:val="multilevel"/>
    <w:tmpl w:val="0C28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117617"/>
    <w:multiLevelType w:val="hybridMultilevel"/>
    <w:tmpl w:val="2D7684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E0F513F"/>
    <w:multiLevelType w:val="hybridMultilevel"/>
    <w:tmpl w:val="67E09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747"/>
    <w:rsid w:val="00101686"/>
    <w:rsid w:val="00212859"/>
    <w:rsid w:val="002B6ED0"/>
    <w:rsid w:val="0043532D"/>
    <w:rsid w:val="00513944"/>
    <w:rsid w:val="00670161"/>
    <w:rsid w:val="006F4961"/>
    <w:rsid w:val="00780747"/>
    <w:rsid w:val="00824572"/>
    <w:rsid w:val="009E2AE1"/>
    <w:rsid w:val="00A145C3"/>
    <w:rsid w:val="00AB3C36"/>
    <w:rsid w:val="00AF76EC"/>
    <w:rsid w:val="00D0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F3C0EC"/>
  <w15:docId w15:val="{BB6009E3-77D9-4A18-B479-7CCAF785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4572"/>
    <w:pPr>
      <w:keepNext/>
      <w:spacing w:after="0" w:line="360" w:lineRule="auto"/>
      <w:ind w:right="-144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80747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807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ТАБЛИЦА,Раздел,Список МАРКЕРОВ,List Paragraph1,corp de texte,Таблицы,Текстовая"/>
    <w:basedOn w:val="a"/>
    <w:link w:val="a6"/>
    <w:qFormat/>
    <w:rsid w:val="0078074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ТАБЛИЦА Знак,Раздел Знак,Список МАРКЕРОВ Знак,List Paragraph1 Знак,corp de texte Знак,Таблицы Знак,Текстовая Знак"/>
    <w:link w:val="a5"/>
    <w:rsid w:val="00780747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semiHidden/>
    <w:unhideWhenUsed/>
    <w:rsid w:val="0078074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80747"/>
  </w:style>
  <w:style w:type="paragraph" w:customStyle="1" w:styleId="Style2">
    <w:name w:val="Style2"/>
    <w:basedOn w:val="a"/>
    <w:uiPriority w:val="99"/>
    <w:rsid w:val="0082457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194">
    <w:name w:val="Font Style194"/>
    <w:uiPriority w:val="99"/>
    <w:rsid w:val="00824572"/>
    <w:rPr>
      <w:rFonts w:ascii="Arial" w:hAnsi="Arial" w:cs="Arial"/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82457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24572"/>
  </w:style>
  <w:style w:type="character" w:customStyle="1" w:styleId="s1">
    <w:name w:val="s1"/>
    <w:rsid w:val="0082457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Style4">
    <w:name w:val="Style4"/>
    <w:basedOn w:val="a"/>
    <w:uiPriority w:val="99"/>
    <w:rsid w:val="0082457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245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1"/>
    <w:rsid w:val="00513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13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3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5228</Words>
  <Characters>29805</Characters>
  <Application>Microsoft Office Word</Application>
  <DocSecurity>0</DocSecurity>
  <Lines>248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Продукт на выходе – зола.  </vt:lpstr>
      <vt:lpstr>    </vt:lpstr>
    </vt:vector>
  </TitlesOfParts>
  <Company/>
  <LinksUpToDate>false</LinksUpToDate>
  <CharactersWithSpaces>34964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Irzhik</dc:creator>
  <cp:lastModifiedBy>User</cp:lastModifiedBy>
  <cp:revision>13</cp:revision>
  <cp:lastPrinted>2024-12-17T09:53:00Z</cp:lastPrinted>
  <dcterms:created xsi:type="dcterms:W3CDTF">2024-06-27T11:07:00Z</dcterms:created>
  <dcterms:modified xsi:type="dcterms:W3CDTF">2026-03-12T05:38:00Z</dcterms:modified>
</cp:coreProperties>
</file>