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1535C" w14:textId="4E593D84" w:rsidR="00A159EC" w:rsidRPr="00923116" w:rsidRDefault="00A159EC" w:rsidP="00A159EC">
      <w:pPr>
        <w:pStyle w:val="1"/>
        <w:jc w:val="center"/>
        <w:rPr>
          <w:rFonts w:ascii="Times New Roman" w:hAnsi="Times New Roman" w:cs="Times New Roman"/>
          <w:b/>
          <w:bCs/>
          <w:color w:val="auto"/>
          <w:sz w:val="24"/>
          <w:szCs w:val="24"/>
        </w:rPr>
      </w:pPr>
      <w:bookmarkStart w:id="0" w:name="_Toc219196262"/>
      <w:bookmarkStart w:id="1" w:name="_Hlk114156918"/>
      <w:r w:rsidRPr="00923116">
        <w:rPr>
          <w:rFonts w:ascii="Times New Roman" w:hAnsi="Times New Roman" w:cs="Times New Roman"/>
          <w:b/>
          <w:bCs/>
          <w:color w:val="auto"/>
          <w:sz w:val="24"/>
          <w:szCs w:val="24"/>
        </w:rPr>
        <w:t>Краткое нетехническое резюме с обобщением информации в целях информирования заинтересованной общественности в связи с ее участием в оценке воздействия на окружающую среду</w:t>
      </w:r>
      <w:bookmarkEnd w:id="0"/>
      <w:r>
        <w:rPr>
          <w:rFonts w:ascii="Times New Roman" w:hAnsi="Times New Roman" w:cs="Times New Roman"/>
          <w:b/>
          <w:bCs/>
          <w:color w:val="auto"/>
          <w:sz w:val="24"/>
          <w:szCs w:val="24"/>
        </w:rPr>
        <w:t>.</w:t>
      </w:r>
    </w:p>
    <w:p w14:paraId="4697E682" w14:textId="77777777" w:rsidR="00A159EC" w:rsidRDefault="00A159EC" w:rsidP="00A159EC">
      <w:pPr>
        <w:pStyle w:val="Default"/>
        <w:ind w:firstLine="709"/>
        <w:jc w:val="both"/>
        <w:rPr>
          <w:rFonts w:ascii="Times New Roman" w:hAnsi="Times New Roman" w:cs="Times New Roman"/>
        </w:rPr>
      </w:pPr>
      <w:bookmarkStart w:id="2" w:name="_Hlk179924881"/>
      <w:r w:rsidRPr="00923116">
        <w:rPr>
          <w:rFonts w:ascii="Times New Roman" w:hAnsi="Times New Roman" w:cs="Times New Roman"/>
        </w:rPr>
        <w:t>В «Отчете о возможных воздействиях» предусматривается проведение геологоразведочных работ в лицензионной площади №3</w:t>
      </w:r>
      <w:r>
        <w:rPr>
          <w:rFonts w:ascii="Times New Roman" w:hAnsi="Times New Roman" w:cs="Times New Roman"/>
        </w:rPr>
        <w:t>637</w:t>
      </w:r>
      <w:r w:rsidRPr="00923116">
        <w:rPr>
          <w:rFonts w:ascii="Times New Roman" w:hAnsi="Times New Roman" w:cs="Times New Roman"/>
        </w:rPr>
        <w:t xml:space="preserve">-EL проведено согласно лицензии на разведку твердых полезных ископаемых по блоку M-44-94-(10б-5в-2) (частично), M-44-94-(10б-5в-7), M-44-94-(10б-5в-8) в Восточно-Казахстанской области.  .  Основанием для проведения работ является лицензия </w:t>
      </w:r>
      <w:proofErr w:type="spellStart"/>
      <w:r w:rsidRPr="00923116">
        <w:rPr>
          <w:rFonts w:ascii="Times New Roman" w:hAnsi="Times New Roman" w:cs="Times New Roman"/>
        </w:rPr>
        <w:t>Лицензия</w:t>
      </w:r>
      <w:proofErr w:type="spellEnd"/>
      <w:r w:rsidRPr="00923116">
        <w:rPr>
          <w:rFonts w:ascii="Times New Roman" w:hAnsi="Times New Roman" w:cs="Times New Roman"/>
        </w:rPr>
        <w:t xml:space="preserve"> №3637-EL от 23.09.2025 г выданная Товариществу с ограниченной ответственностью «</w:t>
      </w:r>
      <w:r w:rsidRPr="00923116">
        <w:rPr>
          <w:rFonts w:ascii="Times New Roman" w:eastAsia="Calibri" w:hAnsi="Times New Roman" w:cs="Times New Roman"/>
        </w:rPr>
        <w:t xml:space="preserve">«KAZ </w:t>
      </w:r>
      <w:proofErr w:type="spellStart"/>
      <w:r w:rsidRPr="00923116">
        <w:rPr>
          <w:rFonts w:ascii="Times New Roman" w:eastAsia="Calibri" w:hAnsi="Times New Roman" w:cs="Times New Roman"/>
        </w:rPr>
        <w:t>Critical</w:t>
      </w:r>
      <w:proofErr w:type="spellEnd"/>
      <w:r w:rsidRPr="00923116">
        <w:rPr>
          <w:rFonts w:ascii="Times New Roman" w:eastAsia="Calibri" w:hAnsi="Times New Roman" w:cs="Times New Roman"/>
        </w:rPr>
        <w:t xml:space="preserve"> Minerals»</w:t>
      </w:r>
      <w:r w:rsidRPr="00923116">
        <w:rPr>
          <w:rFonts w:ascii="Times New Roman" w:hAnsi="Times New Roman" w:cs="Times New Roman"/>
        </w:rPr>
        <w:t xml:space="preserve">» Министерством промышленности и строительства Республики Казахстан. </w:t>
      </w:r>
    </w:p>
    <w:p w14:paraId="4C72ED41" w14:textId="77777777" w:rsidR="00A159EC" w:rsidRPr="00923116" w:rsidRDefault="00A159EC" w:rsidP="00A159EC">
      <w:pPr>
        <w:pStyle w:val="Default"/>
        <w:ind w:firstLine="709"/>
        <w:jc w:val="both"/>
        <w:rPr>
          <w:rFonts w:ascii="Times New Roman" w:eastAsia="Calibri" w:hAnsi="Times New Roman" w:cs="Times New Roman"/>
          <w:color w:val="auto"/>
        </w:rPr>
      </w:pPr>
      <w:r w:rsidRPr="00923116">
        <w:rPr>
          <w:rFonts w:ascii="Times New Roman" w:eastAsia="Calibri" w:hAnsi="Times New Roman" w:cs="Times New Roman"/>
          <w:color w:val="auto"/>
        </w:rPr>
        <w:t xml:space="preserve">По административному положению, лицензионная площадь находится в пределах Уланского района, Восточно-Казахстанской области </w:t>
      </w:r>
    </w:p>
    <w:p w14:paraId="7004C342" w14:textId="77777777" w:rsidR="00A159EC" w:rsidRPr="00923116" w:rsidRDefault="00A159EC" w:rsidP="00A159EC">
      <w:pPr>
        <w:pStyle w:val="Default"/>
        <w:ind w:firstLine="709"/>
        <w:jc w:val="both"/>
        <w:rPr>
          <w:rFonts w:ascii="Times New Roman" w:hAnsi="Times New Roman" w:cs="Times New Roman"/>
        </w:rPr>
      </w:pPr>
      <w:r w:rsidRPr="00923116">
        <w:rPr>
          <w:rFonts w:ascii="Times New Roman" w:hAnsi="Times New Roman" w:cs="Times New Roman"/>
        </w:rPr>
        <w:t xml:space="preserve">Намечаемая деятельность относится к объектам 2 категории на основании </w:t>
      </w:r>
      <w:proofErr w:type="spellStart"/>
      <w:r w:rsidRPr="00923116">
        <w:rPr>
          <w:rFonts w:ascii="Times New Roman" w:hAnsi="Times New Roman" w:cs="Times New Roman"/>
        </w:rPr>
        <w:t>пп</w:t>
      </w:r>
      <w:proofErr w:type="spellEnd"/>
      <w:r w:rsidRPr="00923116">
        <w:rPr>
          <w:rFonts w:ascii="Times New Roman" w:hAnsi="Times New Roman" w:cs="Times New Roman"/>
        </w:rPr>
        <w:t xml:space="preserve">. 7.12, п. 7, раздела 2 приложения 2 к Экологическому кодексу Республики Казахстан от 02.01.2021 года №400-VI (разведка твердых полезных ископаемых с извлечением горной массы и перемещением почвы для целей оценки ресурсов твердых полезных ископаемых). </w:t>
      </w:r>
    </w:p>
    <w:p w14:paraId="01C3A35B" w14:textId="77777777" w:rsidR="00A159EC" w:rsidRPr="00923116" w:rsidRDefault="00A159EC" w:rsidP="00A159EC">
      <w:pPr>
        <w:pStyle w:val="ac"/>
        <w:ind w:firstLine="709"/>
        <w:jc w:val="both"/>
        <w:rPr>
          <w:rFonts w:ascii="Times New Roman" w:hAnsi="Times New Roman" w:cs="Times New Roman"/>
          <w:color w:val="000000"/>
          <w:sz w:val="24"/>
          <w:szCs w:val="24"/>
        </w:rPr>
      </w:pPr>
      <w:r w:rsidRPr="00923116">
        <w:rPr>
          <w:rFonts w:ascii="Times New Roman" w:hAnsi="Times New Roman" w:cs="Times New Roman"/>
          <w:sz w:val="24"/>
          <w:szCs w:val="24"/>
        </w:rPr>
        <w:t xml:space="preserve">Срок действия </w:t>
      </w:r>
      <w:r w:rsidRPr="00923116">
        <w:rPr>
          <w:rFonts w:ascii="Times New Roman" w:hAnsi="Times New Roman" w:cs="Times New Roman"/>
          <w:sz w:val="24"/>
          <w:szCs w:val="24"/>
          <w:lang w:val="kk-KZ"/>
        </w:rPr>
        <w:t xml:space="preserve">разведки </w:t>
      </w:r>
      <w:r w:rsidRPr="00923116">
        <w:rPr>
          <w:rFonts w:ascii="Times New Roman" w:hAnsi="Times New Roman" w:cs="Times New Roman"/>
          <w:sz w:val="24"/>
          <w:szCs w:val="24"/>
        </w:rPr>
        <w:t xml:space="preserve">– </w:t>
      </w:r>
      <w:proofErr w:type="gramStart"/>
      <w:r w:rsidRPr="00923116">
        <w:rPr>
          <w:rFonts w:ascii="Times New Roman" w:hAnsi="Times New Roman" w:cs="Times New Roman"/>
          <w:sz w:val="24"/>
          <w:szCs w:val="24"/>
        </w:rPr>
        <w:t>2026-2031</w:t>
      </w:r>
      <w:proofErr w:type="gramEnd"/>
      <w:r w:rsidRPr="00923116">
        <w:rPr>
          <w:rFonts w:ascii="Times New Roman" w:hAnsi="Times New Roman" w:cs="Times New Roman"/>
          <w:sz w:val="24"/>
          <w:szCs w:val="24"/>
        </w:rPr>
        <w:t xml:space="preserve"> гг. </w:t>
      </w:r>
      <w:r w:rsidRPr="00923116">
        <w:rPr>
          <w:rFonts w:ascii="Times New Roman" w:hAnsi="Times New Roman" w:cs="Times New Roman"/>
          <w:spacing w:val="-6"/>
          <w:sz w:val="24"/>
          <w:szCs w:val="24"/>
        </w:rPr>
        <w:t>Первый год (2026 г.) займет прохождение государственной экологической экспертизы</w:t>
      </w:r>
      <w:r w:rsidRPr="00923116">
        <w:rPr>
          <w:rFonts w:ascii="Times New Roman" w:hAnsi="Times New Roman" w:cs="Times New Roman"/>
          <w:sz w:val="24"/>
          <w:szCs w:val="24"/>
        </w:rPr>
        <w:t xml:space="preserve">. Полевые работы предусмотрены в </w:t>
      </w:r>
      <w:proofErr w:type="gramStart"/>
      <w:r w:rsidRPr="00923116">
        <w:rPr>
          <w:rFonts w:ascii="Times New Roman" w:hAnsi="Times New Roman" w:cs="Times New Roman"/>
          <w:sz w:val="24"/>
          <w:szCs w:val="24"/>
        </w:rPr>
        <w:t>2026-2031</w:t>
      </w:r>
      <w:proofErr w:type="gramEnd"/>
      <w:r w:rsidRPr="00923116">
        <w:rPr>
          <w:rFonts w:ascii="Times New Roman" w:hAnsi="Times New Roman" w:cs="Times New Roman"/>
          <w:sz w:val="24"/>
          <w:szCs w:val="24"/>
        </w:rPr>
        <w:t xml:space="preserve"> гг., камеральные работы будут проводиться параллельно. </w:t>
      </w:r>
      <w:r w:rsidRPr="00923116">
        <w:rPr>
          <w:rFonts w:ascii="Times New Roman" w:hAnsi="Times New Roman" w:cs="Times New Roman"/>
          <w:color w:val="000000"/>
          <w:sz w:val="24"/>
          <w:szCs w:val="24"/>
        </w:rPr>
        <w:t xml:space="preserve">База полевых работ будет организована в пос. </w:t>
      </w:r>
      <w:proofErr w:type="spellStart"/>
      <w:r w:rsidRPr="00923116">
        <w:rPr>
          <w:rFonts w:ascii="Times New Roman" w:hAnsi="Times New Roman" w:cs="Times New Roman"/>
          <w:color w:val="000000"/>
          <w:sz w:val="24"/>
          <w:szCs w:val="24"/>
        </w:rPr>
        <w:t>Асубулак</w:t>
      </w:r>
      <w:proofErr w:type="spellEnd"/>
      <w:r w:rsidRPr="00923116">
        <w:rPr>
          <w:rFonts w:ascii="Times New Roman" w:hAnsi="Times New Roman" w:cs="Times New Roman"/>
          <w:color w:val="000000"/>
          <w:sz w:val="24"/>
          <w:szCs w:val="24"/>
        </w:rPr>
        <w:t xml:space="preserve">. </w:t>
      </w:r>
    </w:p>
    <w:p w14:paraId="495E8E95" w14:textId="77777777" w:rsidR="00A159EC" w:rsidRPr="00923116" w:rsidRDefault="00A159EC" w:rsidP="00A159EC">
      <w:pPr>
        <w:pStyle w:val="ac"/>
        <w:ind w:firstLine="709"/>
        <w:jc w:val="both"/>
        <w:rPr>
          <w:rFonts w:ascii="Times New Roman" w:hAnsi="Times New Roman" w:cs="Times New Roman"/>
          <w:sz w:val="24"/>
          <w:szCs w:val="24"/>
        </w:rPr>
      </w:pPr>
      <w:r w:rsidRPr="00923116">
        <w:rPr>
          <w:rFonts w:ascii="Times New Roman" w:hAnsi="Times New Roman" w:cs="Times New Roman"/>
          <w:sz w:val="24"/>
          <w:szCs w:val="24"/>
        </w:rPr>
        <w:t xml:space="preserve">Настоящий План разведки предусматривает </w:t>
      </w:r>
      <w:r w:rsidRPr="00923116">
        <w:rPr>
          <w:rFonts w:ascii="Times New Roman" w:hAnsi="Times New Roman" w:cs="Times New Roman"/>
          <w:sz w:val="24"/>
          <w:szCs w:val="24"/>
          <w:lang w:val="kk-KZ"/>
        </w:rPr>
        <w:t xml:space="preserve">выбор </w:t>
      </w:r>
      <w:r w:rsidRPr="00923116">
        <w:rPr>
          <w:rFonts w:ascii="Times New Roman" w:hAnsi="Times New Roman" w:cs="Times New Roman"/>
          <w:sz w:val="24"/>
          <w:szCs w:val="24"/>
        </w:rPr>
        <w:t>методик</w:t>
      </w:r>
      <w:r w:rsidRPr="00923116">
        <w:rPr>
          <w:rFonts w:ascii="Times New Roman" w:hAnsi="Times New Roman" w:cs="Times New Roman"/>
          <w:sz w:val="24"/>
          <w:szCs w:val="24"/>
          <w:lang w:val="kk-KZ"/>
        </w:rPr>
        <w:t>и продолжения разведочных работ и</w:t>
      </w:r>
      <w:r w:rsidRPr="00923116">
        <w:rPr>
          <w:rFonts w:ascii="Times New Roman" w:hAnsi="Times New Roman" w:cs="Times New Roman"/>
          <w:sz w:val="24"/>
          <w:szCs w:val="24"/>
        </w:rPr>
        <w:t xml:space="preserve"> объем</w:t>
      </w:r>
      <w:r w:rsidRPr="00923116">
        <w:rPr>
          <w:rFonts w:ascii="Times New Roman" w:hAnsi="Times New Roman" w:cs="Times New Roman"/>
          <w:sz w:val="24"/>
          <w:szCs w:val="24"/>
          <w:lang w:val="kk-KZ"/>
        </w:rPr>
        <w:t>ы</w:t>
      </w:r>
      <w:r w:rsidRPr="00923116">
        <w:rPr>
          <w:rFonts w:ascii="Times New Roman" w:hAnsi="Times New Roman" w:cs="Times New Roman"/>
          <w:sz w:val="24"/>
          <w:szCs w:val="24"/>
        </w:rPr>
        <w:t xml:space="preserve"> работ на лицензионной территории, финансовые</w:t>
      </w:r>
      <w:r w:rsidRPr="00923116">
        <w:rPr>
          <w:rFonts w:ascii="Times New Roman" w:hAnsi="Times New Roman" w:cs="Times New Roman"/>
          <w:sz w:val="24"/>
          <w:szCs w:val="24"/>
          <w:lang w:val="kk-KZ"/>
        </w:rPr>
        <w:t xml:space="preserve"> расчеты разведочных</w:t>
      </w:r>
      <w:r w:rsidRPr="00923116">
        <w:rPr>
          <w:rFonts w:ascii="Times New Roman" w:hAnsi="Times New Roman" w:cs="Times New Roman"/>
          <w:sz w:val="24"/>
          <w:szCs w:val="24"/>
        </w:rPr>
        <w:t xml:space="preserve"> работ.</w:t>
      </w:r>
    </w:p>
    <w:p w14:paraId="4B90D0A2" w14:textId="77777777" w:rsidR="00A159EC" w:rsidRPr="00923116" w:rsidRDefault="00A159EC" w:rsidP="00A159EC">
      <w:pPr>
        <w:pStyle w:val="ac"/>
        <w:ind w:firstLine="709"/>
        <w:jc w:val="both"/>
        <w:rPr>
          <w:rFonts w:ascii="Times New Roman" w:hAnsi="Times New Roman" w:cs="Times New Roman"/>
          <w:sz w:val="24"/>
          <w:szCs w:val="24"/>
          <w:highlight w:val="yellow"/>
        </w:rPr>
      </w:pPr>
      <w:r w:rsidRPr="00923116">
        <w:rPr>
          <w:rFonts w:ascii="Times New Roman" w:hAnsi="Times New Roman" w:cs="Times New Roman"/>
          <w:sz w:val="24"/>
          <w:szCs w:val="24"/>
        </w:rPr>
        <w:t xml:space="preserve">Целью настоящего плана ГРР является выявление </w:t>
      </w:r>
      <w:proofErr w:type="spellStart"/>
      <w:r w:rsidRPr="00923116">
        <w:rPr>
          <w:rFonts w:ascii="Times New Roman" w:hAnsi="Times New Roman" w:cs="Times New Roman"/>
          <w:sz w:val="24"/>
          <w:szCs w:val="24"/>
        </w:rPr>
        <w:t>редкометалльного</w:t>
      </w:r>
      <w:proofErr w:type="spellEnd"/>
      <w:r w:rsidRPr="00923116">
        <w:rPr>
          <w:rFonts w:ascii="Times New Roman" w:hAnsi="Times New Roman" w:cs="Times New Roman"/>
          <w:sz w:val="24"/>
          <w:szCs w:val="24"/>
        </w:rPr>
        <w:t xml:space="preserve"> оруденения на лицензионной площади в пределах рудопроявления </w:t>
      </w:r>
      <w:proofErr w:type="spellStart"/>
      <w:r w:rsidRPr="00923116">
        <w:rPr>
          <w:rFonts w:ascii="Times New Roman" w:hAnsi="Times New Roman" w:cs="Times New Roman"/>
          <w:sz w:val="24"/>
          <w:szCs w:val="24"/>
        </w:rPr>
        <w:t>Луконь</w:t>
      </w:r>
      <w:proofErr w:type="spellEnd"/>
      <w:r w:rsidRPr="00923116">
        <w:rPr>
          <w:rFonts w:ascii="Times New Roman" w:hAnsi="Times New Roman" w:cs="Times New Roman"/>
          <w:sz w:val="24"/>
          <w:szCs w:val="24"/>
        </w:rPr>
        <w:t xml:space="preserve"> с последующим выделением и оценкой области минерализации.</w:t>
      </w:r>
    </w:p>
    <w:p w14:paraId="0DA0B3EA" w14:textId="77777777" w:rsidR="00A159EC" w:rsidRPr="00923116" w:rsidRDefault="00A159EC" w:rsidP="00A159EC">
      <w:pPr>
        <w:pStyle w:val="ac"/>
        <w:ind w:firstLine="851"/>
        <w:jc w:val="both"/>
        <w:rPr>
          <w:rFonts w:ascii="Times New Roman" w:hAnsi="Times New Roman" w:cs="Times New Roman"/>
          <w:sz w:val="24"/>
          <w:szCs w:val="24"/>
        </w:rPr>
      </w:pPr>
      <w:r w:rsidRPr="00923116">
        <w:rPr>
          <w:rFonts w:ascii="Times New Roman" w:hAnsi="Times New Roman" w:cs="Times New Roman"/>
          <w:sz w:val="24"/>
          <w:szCs w:val="24"/>
        </w:rPr>
        <w:t xml:space="preserve">Для решения поставленных задач предусматривается </w:t>
      </w:r>
      <w:proofErr w:type="gramStart"/>
      <w:r w:rsidRPr="00923116">
        <w:rPr>
          <w:rFonts w:ascii="Times New Roman" w:hAnsi="Times New Roman" w:cs="Times New Roman"/>
          <w:sz w:val="24"/>
          <w:szCs w:val="24"/>
        </w:rPr>
        <w:t>проведение  комплекса</w:t>
      </w:r>
      <w:proofErr w:type="gramEnd"/>
      <w:r w:rsidRPr="00923116">
        <w:rPr>
          <w:rFonts w:ascii="Times New Roman" w:hAnsi="Times New Roman" w:cs="Times New Roman"/>
          <w:sz w:val="24"/>
          <w:szCs w:val="24"/>
        </w:rPr>
        <w:t xml:space="preserve"> буровых, горных, геофизических, лабораторно-аналитических работ, а также дополнительного сбора и изучения фондовых и архивных материалов.</w:t>
      </w:r>
    </w:p>
    <w:p w14:paraId="6922E269" w14:textId="77777777" w:rsidR="00A159EC" w:rsidRPr="00923116" w:rsidRDefault="00A159EC" w:rsidP="00A159EC">
      <w:pPr>
        <w:pStyle w:val="ac"/>
        <w:ind w:firstLine="851"/>
        <w:jc w:val="both"/>
        <w:rPr>
          <w:rFonts w:ascii="Times New Roman" w:hAnsi="Times New Roman" w:cs="Times New Roman"/>
          <w:sz w:val="24"/>
          <w:szCs w:val="24"/>
        </w:rPr>
      </w:pPr>
      <w:r w:rsidRPr="00923116">
        <w:rPr>
          <w:rFonts w:ascii="Times New Roman" w:hAnsi="Times New Roman" w:cs="Times New Roman"/>
          <w:sz w:val="24"/>
          <w:szCs w:val="24"/>
        </w:rPr>
        <w:t xml:space="preserve"> По окончании геологоразведочных работ будет составлен отчет с оценкой минеральных ресурсов в соответствии с кодексом KAZRC и последующим их утверждением в ГКЗ РК.</w:t>
      </w:r>
    </w:p>
    <w:p w14:paraId="7A54BE24" w14:textId="77777777" w:rsidR="00A159EC" w:rsidRPr="00923116" w:rsidRDefault="00A159EC" w:rsidP="00A159EC">
      <w:pPr>
        <w:pStyle w:val="ac"/>
        <w:ind w:firstLine="709"/>
        <w:jc w:val="both"/>
        <w:rPr>
          <w:rFonts w:ascii="Times New Roman" w:eastAsia="Times New Roman" w:hAnsi="Times New Roman" w:cs="Times New Roman"/>
          <w:bCs/>
          <w:sz w:val="24"/>
          <w:szCs w:val="24"/>
        </w:rPr>
      </w:pPr>
      <w:r w:rsidRPr="00923116">
        <w:rPr>
          <w:rFonts w:ascii="Times New Roman" w:hAnsi="Times New Roman" w:cs="Times New Roman"/>
          <w:sz w:val="24"/>
          <w:szCs w:val="24"/>
        </w:rPr>
        <w:t xml:space="preserve">Режим работы в поле, преимущественно, сезонный, с заездами сотрудников вахтами. Выезд на полевые работы оформляется приказом. Срок вахты 15 дней, </w:t>
      </w:r>
      <w:proofErr w:type="spellStart"/>
      <w:r w:rsidRPr="00923116">
        <w:rPr>
          <w:rFonts w:ascii="Times New Roman" w:hAnsi="Times New Roman" w:cs="Times New Roman"/>
          <w:sz w:val="24"/>
          <w:szCs w:val="24"/>
        </w:rPr>
        <w:t>межвахтового</w:t>
      </w:r>
      <w:proofErr w:type="spellEnd"/>
      <w:r w:rsidRPr="00923116">
        <w:rPr>
          <w:rFonts w:ascii="Times New Roman" w:hAnsi="Times New Roman" w:cs="Times New Roman"/>
          <w:sz w:val="24"/>
          <w:szCs w:val="24"/>
        </w:rPr>
        <w:t xml:space="preserve"> отдыха – 15 дней.</w:t>
      </w:r>
    </w:p>
    <w:p w14:paraId="200F6FC7" w14:textId="77777777" w:rsidR="00A159EC" w:rsidRPr="00923116" w:rsidRDefault="00A159EC" w:rsidP="00A159EC">
      <w:pPr>
        <w:pStyle w:val="ac"/>
        <w:ind w:firstLine="709"/>
        <w:jc w:val="both"/>
        <w:rPr>
          <w:rFonts w:ascii="Times New Roman" w:eastAsia="Times New Roman" w:hAnsi="Times New Roman" w:cs="Times New Roman"/>
          <w:bCs/>
          <w:sz w:val="24"/>
          <w:szCs w:val="24"/>
        </w:rPr>
      </w:pPr>
      <w:r w:rsidRPr="00923116">
        <w:rPr>
          <w:rFonts w:ascii="Times New Roman" w:eastAsia="Times New Roman" w:hAnsi="Times New Roman" w:cs="Times New Roman"/>
          <w:bCs/>
          <w:sz w:val="24"/>
          <w:szCs w:val="24"/>
        </w:rPr>
        <w:t xml:space="preserve">Лабораторные будут выполняться в лаборатории. </w:t>
      </w:r>
    </w:p>
    <w:p w14:paraId="0B3FF326" w14:textId="77777777" w:rsidR="00A159EC" w:rsidRPr="00923116" w:rsidRDefault="00A159EC" w:rsidP="00A159EC">
      <w:pPr>
        <w:pStyle w:val="ac"/>
        <w:ind w:firstLine="709"/>
        <w:jc w:val="both"/>
        <w:rPr>
          <w:rFonts w:ascii="Times New Roman" w:hAnsi="Times New Roman" w:cs="Times New Roman"/>
          <w:sz w:val="24"/>
          <w:szCs w:val="24"/>
        </w:rPr>
      </w:pPr>
      <w:r w:rsidRPr="00923116">
        <w:rPr>
          <w:rFonts w:ascii="Times New Roman" w:hAnsi="Times New Roman" w:cs="Times New Roman"/>
          <w:sz w:val="24"/>
          <w:szCs w:val="24"/>
        </w:rPr>
        <w:t xml:space="preserve">Электроснабжение полевого </w:t>
      </w:r>
      <w:proofErr w:type="gramStart"/>
      <w:r w:rsidRPr="00923116">
        <w:rPr>
          <w:rFonts w:ascii="Times New Roman" w:hAnsi="Times New Roman" w:cs="Times New Roman"/>
          <w:sz w:val="24"/>
          <w:szCs w:val="24"/>
        </w:rPr>
        <w:t>лагеря  предусматривается</w:t>
      </w:r>
      <w:proofErr w:type="gramEnd"/>
      <w:r w:rsidRPr="00923116">
        <w:rPr>
          <w:rFonts w:ascii="Times New Roman" w:hAnsi="Times New Roman" w:cs="Times New Roman"/>
          <w:sz w:val="24"/>
          <w:szCs w:val="24"/>
        </w:rPr>
        <w:t xml:space="preserve"> от дизельного генератора ДЭС-60. </w:t>
      </w:r>
    </w:p>
    <w:p w14:paraId="2F5FA1B8" w14:textId="77777777" w:rsidR="00A159EC" w:rsidRPr="00923116" w:rsidRDefault="00A159EC" w:rsidP="00A159EC">
      <w:pPr>
        <w:pStyle w:val="ac"/>
        <w:ind w:firstLine="709"/>
        <w:jc w:val="both"/>
        <w:rPr>
          <w:rFonts w:ascii="Times New Roman" w:hAnsi="Times New Roman" w:cs="Times New Roman"/>
          <w:spacing w:val="-1"/>
          <w:sz w:val="24"/>
          <w:szCs w:val="24"/>
        </w:rPr>
      </w:pPr>
      <w:r w:rsidRPr="00923116">
        <w:rPr>
          <w:rFonts w:ascii="Times New Roman" w:hAnsi="Times New Roman" w:cs="Times New Roman"/>
          <w:spacing w:val="-1"/>
          <w:sz w:val="24"/>
          <w:szCs w:val="24"/>
        </w:rPr>
        <w:t>Параллельно</w:t>
      </w:r>
      <w:r w:rsidRPr="00923116">
        <w:rPr>
          <w:rFonts w:ascii="Times New Roman" w:hAnsi="Times New Roman" w:cs="Times New Roman"/>
          <w:spacing w:val="22"/>
          <w:sz w:val="24"/>
          <w:szCs w:val="24"/>
        </w:rPr>
        <w:t xml:space="preserve"> </w:t>
      </w:r>
      <w:r w:rsidRPr="00923116">
        <w:rPr>
          <w:rFonts w:ascii="Times New Roman" w:hAnsi="Times New Roman" w:cs="Times New Roman"/>
          <w:sz w:val="24"/>
          <w:szCs w:val="24"/>
        </w:rPr>
        <w:t>с</w:t>
      </w:r>
      <w:r w:rsidRPr="00923116">
        <w:rPr>
          <w:rFonts w:ascii="Times New Roman" w:hAnsi="Times New Roman" w:cs="Times New Roman"/>
          <w:spacing w:val="16"/>
          <w:sz w:val="24"/>
          <w:szCs w:val="24"/>
        </w:rPr>
        <w:t xml:space="preserve"> </w:t>
      </w:r>
      <w:r w:rsidRPr="00923116">
        <w:rPr>
          <w:rFonts w:ascii="Times New Roman" w:hAnsi="Times New Roman" w:cs="Times New Roman"/>
          <w:spacing w:val="-1"/>
          <w:sz w:val="24"/>
          <w:szCs w:val="24"/>
        </w:rPr>
        <w:t>комплексом</w:t>
      </w:r>
      <w:r w:rsidRPr="00923116">
        <w:rPr>
          <w:rFonts w:ascii="Times New Roman" w:hAnsi="Times New Roman" w:cs="Times New Roman"/>
          <w:spacing w:val="15"/>
          <w:sz w:val="24"/>
          <w:szCs w:val="24"/>
        </w:rPr>
        <w:t xml:space="preserve"> </w:t>
      </w:r>
      <w:r w:rsidRPr="00923116">
        <w:rPr>
          <w:rFonts w:ascii="Times New Roman" w:hAnsi="Times New Roman" w:cs="Times New Roman"/>
          <w:spacing w:val="-1"/>
          <w:sz w:val="24"/>
          <w:szCs w:val="24"/>
        </w:rPr>
        <w:t>полевых</w:t>
      </w:r>
      <w:r w:rsidRPr="00923116">
        <w:rPr>
          <w:rFonts w:ascii="Times New Roman" w:hAnsi="Times New Roman" w:cs="Times New Roman"/>
          <w:spacing w:val="15"/>
          <w:sz w:val="24"/>
          <w:szCs w:val="24"/>
        </w:rPr>
        <w:t xml:space="preserve"> </w:t>
      </w:r>
      <w:r w:rsidRPr="00923116">
        <w:rPr>
          <w:rFonts w:ascii="Times New Roman" w:hAnsi="Times New Roman" w:cs="Times New Roman"/>
          <w:spacing w:val="-1"/>
          <w:sz w:val="24"/>
          <w:szCs w:val="24"/>
        </w:rPr>
        <w:t>работ</w:t>
      </w:r>
      <w:r w:rsidRPr="00923116">
        <w:rPr>
          <w:rFonts w:ascii="Times New Roman" w:hAnsi="Times New Roman" w:cs="Times New Roman"/>
          <w:spacing w:val="15"/>
          <w:sz w:val="24"/>
          <w:szCs w:val="24"/>
        </w:rPr>
        <w:t xml:space="preserve"> </w:t>
      </w:r>
      <w:r w:rsidRPr="00923116">
        <w:rPr>
          <w:rFonts w:ascii="Times New Roman" w:hAnsi="Times New Roman" w:cs="Times New Roman"/>
          <w:spacing w:val="-1"/>
          <w:sz w:val="24"/>
          <w:szCs w:val="24"/>
        </w:rPr>
        <w:t>будет</w:t>
      </w:r>
      <w:r w:rsidRPr="00923116">
        <w:rPr>
          <w:rFonts w:ascii="Times New Roman" w:hAnsi="Times New Roman" w:cs="Times New Roman"/>
          <w:spacing w:val="15"/>
          <w:sz w:val="24"/>
          <w:szCs w:val="24"/>
        </w:rPr>
        <w:t xml:space="preserve"> </w:t>
      </w:r>
      <w:r w:rsidRPr="00923116">
        <w:rPr>
          <w:rFonts w:ascii="Times New Roman" w:hAnsi="Times New Roman" w:cs="Times New Roman"/>
          <w:spacing w:val="-1"/>
          <w:sz w:val="24"/>
          <w:szCs w:val="24"/>
        </w:rPr>
        <w:t>проводиться</w:t>
      </w:r>
      <w:r w:rsidRPr="00923116">
        <w:rPr>
          <w:rFonts w:ascii="Times New Roman" w:hAnsi="Times New Roman" w:cs="Times New Roman"/>
          <w:spacing w:val="15"/>
          <w:sz w:val="24"/>
          <w:szCs w:val="24"/>
        </w:rPr>
        <w:t xml:space="preserve"> </w:t>
      </w:r>
      <w:r w:rsidRPr="00923116">
        <w:rPr>
          <w:rFonts w:ascii="Times New Roman" w:hAnsi="Times New Roman" w:cs="Times New Roman"/>
          <w:spacing w:val="-1"/>
          <w:sz w:val="24"/>
          <w:szCs w:val="24"/>
        </w:rPr>
        <w:t>текущая</w:t>
      </w:r>
      <w:r w:rsidRPr="00923116">
        <w:rPr>
          <w:rFonts w:ascii="Times New Roman" w:hAnsi="Times New Roman" w:cs="Times New Roman"/>
          <w:spacing w:val="16"/>
          <w:sz w:val="24"/>
          <w:szCs w:val="24"/>
        </w:rPr>
        <w:t xml:space="preserve"> </w:t>
      </w:r>
      <w:r w:rsidRPr="00923116">
        <w:rPr>
          <w:rFonts w:ascii="Times New Roman" w:hAnsi="Times New Roman" w:cs="Times New Roman"/>
          <w:spacing w:val="-1"/>
          <w:sz w:val="24"/>
          <w:szCs w:val="24"/>
        </w:rPr>
        <w:t>камеральная</w:t>
      </w:r>
      <w:r w:rsidRPr="00923116">
        <w:rPr>
          <w:rFonts w:ascii="Times New Roman" w:hAnsi="Times New Roman" w:cs="Times New Roman"/>
          <w:spacing w:val="16"/>
          <w:sz w:val="24"/>
          <w:szCs w:val="24"/>
        </w:rPr>
        <w:t xml:space="preserve"> </w:t>
      </w:r>
      <w:r w:rsidRPr="00923116">
        <w:rPr>
          <w:rFonts w:ascii="Times New Roman" w:hAnsi="Times New Roman" w:cs="Times New Roman"/>
          <w:spacing w:val="-1"/>
          <w:sz w:val="24"/>
          <w:szCs w:val="24"/>
        </w:rPr>
        <w:t>обработка</w:t>
      </w:r>
      <w:r w:rsidRPr="00923116">
        <w:rPr>
          <w:rFonts w:ascii="Times New Roman" w:hAnsi="Times New Roman" w:cs="Times New Roman"/>
          <w:spacing w:val="27"/>
          <w:sz w:val="24"/>
          <w:szCs w:val="24"/>
        </w:rPr>
        <w:t xml:space="preserve"> </w:t>
      </w:r>
      <w:r w:rsidRPr="00923116">
        <w:rPr>
          <w:rFonts w:ascii="Times New Roman" w:hAnsi="Times New Roman" w:cs="Times New Roman"/>
          <w:spacing w:val="-1"/>
          <w:sz w:val="24"/>
          <w:szCs w:val="24"/>
        </w:rPr>
        <w:t>получаемых</w:t>
      </w:r>
      <w:r w:rsidRPr="00923116">
        <w:rPr>
          <w:rFonts w:ascii="Times New Roman" w:hAnsi="Times New Roman" w:cs="Times New Roman"/>
          <w:spacing w:val="27"/>
          <w:sz w:val="24"/>
          <w:szCs w:val="24"/>
        </w:rPr>
        <w:t xml:space="preserve"> </w:t>
      </w:r>
      <w:r w:rsidRPr="00923116">
        <w:rPr>
          <w:rFonts w:ascii="Times New Roman" w:hAnsi="Times New Roman" w:cs="Times New Roman"/>
          <w:spacing w:val="-1"/>
          <w:sz w:val="24"/>
          <w:szCs w:val="24"/>
        </w:rPr>
        <w:t>материалов</w:t>
      </w:r>
      <w:r w:rsidRPr="00923116">
        <w:rPr>
          <w:rFonts w:ascii="Times New Roman" w:hAnsi="Times New Roman" w:cs="Times New Roman"/>
          <w:spacing w:val="26"/>
          <w:sz w:val="24"/>
          <w:szCs w:val="24"/>
        </w:rPr>
        <w:t xml:space="preserve"> </w:t>
      </w:r>
      <w:r w:rsidRPr="00923116">
        <w:rPr>
          <w:rFonts w:ascii="Times New Roman" w:hAnsi="Times New Roman" w:cs="Times New Roman"/>
          <w:sz w:val="24"/>
          <w:szCs w:val="24"/>
        </w:rPr>
        <w:t>и</w:t>
      </w:r>
      <w:r w:rsidRPr="00923116">
        <w:rPr>
          <w:rFonts w:ascii="Times New Roman" w:hAnsi="Times New Roman" w:cs="Times New Roman"/>
          <w:spacing w:val="27"/>
          <w:sz w:val="24"/>
          <w:szCs w:val="24"/>
        </w:rPr>
        <w:t xml:space="preserve"> </w:t>
      </w:r>
      <w:r w:rsidRPr="00923116">
        <w:rPr>
          <w:rFonts w:ascii="Times New Roman" w:hAnsi="Times New Roman" w:cs="Times New Roman"/>
          <w:spacing w:val="-1"/>
          <w:sz w:val="24"/>
          <w:szCs w:val="24"/>
        </w:rPr>
        <w:t>лабораторные</w:t>
      </w:r>
      <w:r w:rsidRPr="00923116">
        <w:rPr>
          <w:rFonts w:ascii="Times New Roman" w:hAnsi="Times New Roman" w:cs="Times New Roman"/>
          <w:spacing w:val="25"/>
          <w:sz w:val="24"/>
          <w:szCs w:val="24"/>
        </w:rPr>
        <w:t xml:space="preserve"> </w:t>
      </w:r>
      <w:r w:rsidRPr="00923116">
        <w:rPr>
          <w:rFonts w:ascii="Times New Roman" w:hAnsi="Times New Roman" w:cs="Times New Roman"/>
          <w:spacing w:val="-1"/>
          <w:sz w:val="24"/>
          <w:szCs w:val="24"/>
        </w:rPr>
        <w:t>исследования</w:t>
      </w:r>
      <w:r w:rsidRPr="00923116">
        <w:rPr>
          <w:rFonts w:ascii="Times New Roman" w:hAnsi="Times New Roman" w:cs="Times New Roman"/>
          <w:spacing w:val="27"/>
          <w:sz w:val="24"/>
          <w:szCs w:val="24"/>
        </w:rPr>
        <w:t xml:space="preserve"> </w:t>
      </w:r>
      <w:r w:rsidRPr="00923116">
        <w:rPr>
          <w:rFonts w:ascii="Times New Roman" w:hAnsi="Times New Roman" w:cs="Times New Roman"/>
          <w:spacing w:val="-1"/>
          <w:sz w:val="24"/>
          <w:szCs w:val="24"/>
        </w:rPr>
        <w:t>горных</w:t>
      </w:r>
      <w:r w:rsidRPr="00923116">
        <w:rPr>
          <w:rFonts w:ascii="Times New Roman" w:hAnsi="Times New Roman" w:cs="Times New Roman"/>
          <w:spacing w:val="28"/>
          <w:sz w:val="24"/>
          <w:szCs w:val="24"/>
        </w:rPr>
        <w:t xml:space="preserve"> </w:t>
      </w:r>
      <w:r w:rsidRPr="00923116">
        <w:rPr>
          <w:rFonts w:ascii="Times New Roman" w:hAnsi="Times New Roman" w:cs="Times New Roman"/>
          <w:spacing w:val="-1"/>
          <w:sz w:val="24"/>
          <w:szCs w:val="24"/>
        </w:rPr>
        <w:t>пород</w:t>
      </w:r>
      <w:r w:rsidRPr="00923116">
        <w:rPr>
          <w:rFonts w:ascii="Times New Roman" w:hAnsi="Times New Roman" w:cs="Times New Roman"/>
          <w:spacing w:val="26"/>
          <w:sz w:val="24"/>
          <w:szCs w:val="24"/>
        </w:rPr>
        <w:t xml:space="preserve"> </w:t>
      </w:r>
      <w:r w:rsidRPr="00923116">
        <w:rPr>
          <w:rFonts w:ascii="Times New Roman" w:hAnsi="Times New Roman" w:cs="Times New Roman"/>
          <w:sz w:val="24"/>
          <w:szCs w:val="24"/>
        </w:rPr>
        <w:t>и</w:t>
      </w:r>
      <w:r w:rsidRPr="00923116">
        <w:rPr>
          <w:rFonts w:ascii="Times New Roman" w:hAnsi="Times New Roman" w:cs="Times New Roman"/>
          <w:spacing w:val="27"/>
          <w:sz w:val="24"/>
          <w:szCs w:val="24"/>
        </w:rPr>
        <w:t xml:space="preserve"> </w:t>
      </w:r>
      <w:r w:rsidRPr="00923116">
        <w:rPr>
          <w:rFonts w:ascii="Times New Roman" w:hAnsi="Times New Roman" w:cs="Times New Roman"/>
          <w:spacing w:val="-1"/>
          <w:sz w:val="24"/>
          <w:szCs w:val="24"/>
        </w:rPr>
        <w:t>руд.</w:t>
      </w:r>
      <w:r w:rsidRPr="00923116">
        <w:rPr>
          <w:rFonts w:ascii="Times New Roman" w:hAnsi="Times New Roman" w:cs="Times New Roman"/>
          <w:spacing w:val="27"/>
          <w:sz w:val="24"/>
          <w:szCs w:val="24"/>
        </w:rPr>
        <w:t xml:space="preserve"> </w:t>
      </w:r>
    </w:p>
    <w:p w14:paraId="02CBCA11" w14:textId="77777777" w:rsidR="00A159EC" w:rsidRPr="00923116" w:rsidRDefault="00A159EC" w:rsidP="00A159EC">
      <w:pPr>
        <w:pStyle w:val="ac"/>
        <w:ind w:firstLine="709"/>
        <w:jc w:val="both"/>
        <w:rPr>
          <w:rFonts w:ascii="Times New Roman" w:hAnsi="Times New Roman" w:cs="Times New Roman"/>
          <w:sz w:val="24"/>
          <w:szCs w:val="24"/>
          <w:lang w:eastAsia="ru-RU"/>
        </w:rPr>
      </w:pPr>
      <w:r w:rsidRPr="00923116">
        <w:rPr>
          <w:rFonts w:ascii="Times New Roman" w:hAnsi="Times New Roman" w:cs="Times New Roman"/>
          <w:sz w:val="24"/>
          <w:szCs w:val="24"/>
          <w:lang w:eastAsia="ru-RU"/>
        </w:rPr>
        <w:t>Перед началом работ проектируется снятие почвенно-плодородного слоя, обустройства площадок для проведения буровых работ.   Складирование ПСП производится в непосредственной близости от места проведения работ.</w:t>
      </w:r>
    </w:p>
    <w:p w14:paraId="5F13A6D2" w14:textId="77777777" w:rsidR="00A159EC" w:rsidRPr="00F85EE5" w:rsidRDefault="00A159EC" w:rsidP="00A159EC">
      <w:pPr>
        <w:pStyle w:val="ac"/>
        <w:ind w:firstLine="709"/>
        <w:jc w:val="both"/>
        <w:rPr>
          <w:rFonts w:ascii="Times New Roman" w:hAnsi="Times New Roman" w:cs="Times New Roman"/>
          <w:sz w:val="24"/>
          <w:szCs w:val="24"/>
        </w:rPr>
      </w:pPr>
      <w:r w:rsidRPr="00923116">
        <w:rPr>
          <w:rFonts w:ascii="Times New Roman" w:hAnsi="Times New Roman" w:cs="Times New Roman"/>
          <w:sz w:val="24"/>
          <w:szCs w:val="24"/>
        </w:rPr>
        <w:t>Механическое воздействие на почвенно-растительный слой будет осуществляться при обустройстве площадок для буровых установок</w:t>
      </w:r>
      <w:r w:rsidRPr="00923116">
        <w:rPr>
          <w:rFonts w:ascii="Times New Roman" w:hAnsi="Times New Roman" w:cs="Times New Roman"/>
          <w:sz w:val="24"/>
          <w:szCs w:val="24"/>
          <w:lang w:val="kk-KZ"/>
        </w:rPr>
        <w:t xml:space="preserve"> </w:t>
      </w:r>
      <w:r w:rsidRPr="00923116">
        <w:rPr>
          <w:rFonts w:ascii="Times New Roman" w:hAnsi="Times New Roman" w:cs="Times New Roman"/>
          <w:sz w:val="24"/>
          <w:szCs w:val="24"/>
        </w:rPr>
        <w:t xml:space="preserve">и при обустройстве прудов-отстойников. При ликвидации последствий нарушения земель производится рекультивация участка, на которых отсутствует плодородный почвенный слой путем распланировки нарушенной поверхности до состояния, максимально приближенного к первоначальному. Рекультивация участка поверхности, имеющих плодородный почвенный слой, но </w:t>
      </w:r>
      <w:r w:rsidRPr="00923116">
        <w:rPr>
          <w:rFonts w:ascii="Times New Roman" w:hAnsi="Times New Roman" w:cs="Times New Roman"/>
          <w:sz w:val="24"/>
          <w:szCs w:val="24"/>
        </w:rPr>
        <w:lastRenderedPageBreak/>
        <w:t xml:space="preserve">нарушенных при ведении разведочных работ, будет осуществлять </w:t>
      </w:r>
      <w:r w:rsidRPr="00F85EE5">
        <w:rPr>
          <w:rFonts w:ascii="Times New Roman" w:hAnsi="Times New Roman" w:cs="Times New Roman"/>
          <w:sz w:val="24"/>
          <w:szCs w:val="24"/>
        </w:rPr>
        <w:t>путем покрытия слоем плодородной почвы, снятой и сохраненной для этой цели.</w:t>
      </w:r>
    </w:p>
    <w:p w14:paraId="0FF3AC6C" w14:textId="77777777" w:rsidR="00A159EC" w:rsidRPr="00923116" w:rsidRDefault="00A159EC" w:rsidP="00A159EC">
      <w:pPr>
        <w:pStyle w:val="ac"/>
        <w:ind w:firstLine="709"/>
        <w:jc w:val="both"/>
        <w:rPr>
          <w:rFonts w:ascii="Times New Roman" w:hAnsi="Times New Roman" w:cs="Times New Roman"/>
          <w:sz w:val="24"/>
          <w:szCs w:val="24"/>
        </w:rPr>
      </w:pPr>
      <w:r w:rsidRPr="00F85EE5">
        <w:rPr>
          <w:rFonts w:ascii="Times New Roman" w:hAnsi="Times New Roman" w:cs="Times New Roman"/>
          <w:sz w:val="24"/>
          <w:szCs w:val="24"/>
        </w:rPr>
        <w:t>Санитарно-производственное, бытовое и медицинское обслуживание рабочих, занятых на геологоразведочных работах, осуществляется в соответствии с правилами безопасности при ведении геологоразведочных работ.</w:t>
      </w:r>
    </w:p>
    <w:p w14:paraId="122A6575" w14:textId="77777777" w:rsidR="00A159EC" w:rsidRPr="00923116" w:rsidRDefault="00A159EC" w:rsidP="00A159EC">
      <w:pPr>
        <w:pStyle w:val="ac"/>
        <w:ind w:firstLine="709"/>
        <w:jc w:val="both"/>
        <w:rPr>
          <w:rFonts w:ascii="Times New Roman" w:hAnsi="Times New Roman" w:cs="Times New Roman"/>
          <w:b/>
          <w:bCs/>
          <w:sz w:val="24"/>
          <w:szCs w:val="24"/>
        </w:rPr>
      </w:pPr>
      <w:r w:rsidRPr="00923116">
        <w:rPr>
          <w:rFonts w:ascii="Times New Roman" w:hAnsi="Times New Roman" w:cs="Times New Roman"/>
          <w:b/>
          <w:bCs/>
          <w:sz w:val="24"/>
          <w:szCs w:val="24"/>
        </w:rPr>
        <w:t>Атмосферный воздух.</w:t>
      </w:r>
    </w:p>
    <w:p w14:paraId="7F82F225" w14:textId="77777777" w:rsidR="00A159EC" w:rsidRDefault="00A159EC" w:rsidP="00A159EC">
      <w:pPr>
        <w:pStyle w:val="ac"/>
        <w:ind w:firstLine="709"/>
        <w:jc w:val="both"/>
        <w:rPr>
          <w:rFonts w:ascii="Times New Roman" w:eastAsia="Calibri" w:hAnsi="Times New Roman" w:cs="Times New Roman"/>
          <w:sz w:val="24"/>
          <w:szCs w:val="24"/>
        </w:rPr>
      </w:pPr>
      <w:r w:rsidRPr="00C2397E">
        <w:rPr>
          <w:rFonts w:ascii="Times New Roman" w:eastAsia="Calibri" w:hAnsi="Times New Roman" w:cs="Times New Roman"/>
          <w:sz w:val="24"/>
          <w:szCs w:val="24"/>
        </w:rPr>
        <w:t>В период проведения геологоразведочных работ, предусмотренных настоящим Планом разведки, предусматривается 7 неорганизованных источников и 1 организованный источник выбросов загрязняющих веществ в атмосферу: проходка канав (ист. 6001), буровые работы (ист. 6002); организационно-планировочные работы (ист. 6003); проходка расчисток (ист. 6005) хранение ПСП (ист. 6006); топливозаправщик (ист. 6007); резной станок (ист. 6008); ДЭС полевого лагеря (ист. 0001).</w:t>
      </w:r>
    </w:p>
    <w:p w14:paraId="5D9081EE" w14:textId="77777777" w:rsidR="00A159EC" w:rsidRPr="00923116" w:rsidRDefault="00A159EC" w:rsidP="00A159EC">
      <w:pPr>
        <w:pStyle w:val="ac"/>
        <w:ind w:firstLine="709"/>
        <w:jc w:val="both"/>
        <w:rPr>
          <w:rFonts w:ascii="Times New Roman" w:hAnsi="Times New Roman" w:cs="Times New Roman"/>
          <w:sz w:val="24"/>
          <w:szCs w:val="24"/>
        </w:rPr>
      </w:pPr>
      <w:r w:rsidRPr="00923116">
        <w:rPr>
          <w:rFonts w:ascii="Times New Roman" w:hAnsi="Times New Roman" w:cs="Times New Roman"/>
          <w:sz w:val="24"/>
          <w:szCs w:val="24"/>
        </w:rPr>
        <w:t xml:space="preserve">Проектом предусматривается производить работы по разведке в период </w:t>
      </w:r>
      <w:proofErr w:type="gramStart"/>
      <w:r w:rsidRPr="00923116">
        <w:rPr>
          <w:rFonts w:ascii="Times New Roman" w:hAnsi="Times New Roman" w:cs="Times New Roman"/>
          <w:sz w:val="24"/>
          <w:szCs w:val="24"/>
        </w:rPr>
        <w:t>202</w:t>
      </w:r>
      <w:r w:rsidRPr="00923116">
        <w:rPr>
          <w:rFonts w:ascii="Times New Roman" w:hAnsi="Times New Roman" w:cs="Times New Roman"/>
          <w:sz w:val="24"/>
          <w:szCs w:val="24"/>
          <w:lang w:val="kk-KZ"/>
        </w:rPr>
        <w:t>6</w:t>
      </w:r>
      <w:r w:rsidRPr="00923116">
        <w:rPr>
          <w:rFonts w:ascii="Times New Roman" w:hAnsi="Times New Roman" w:cs="Times New Roman"/>
          <w:sz w:val="24"/>
          <w:szCs w:val="24"/>
        </w:rPr>
        <w:t>-203</w:t>
      </w:r>
      <w:r>
        <w:rPr>
          <w:rFonts w:ascii="Times New Roman" w:hAnsi="Times New Roman" w:cs="Times New Roman"/>
          <w:sz w:val="24"/>
          <w:szCs w:val="24"/>
        </w:rPr>
        <w:t>1</w:t>
      </w:r>
      <w:proofErr w:type="gramEnd"/>
      <w:r w:rsidRPr="00923116">
        <w:rPr>
          <w:rFonts w:ascii="Times New Roman" w:hAnsi="Times New Roman" w:cs="Times New Roman"/>
          <w:sz w:val="24"/>
          <w:szCs w:val="24"/>
        </w:rPr>
        <w:t xml:space="preserve"> гг.</w:t>
      </w:r>
    </w:p>
    <w:p w14:paraId="0BD5777B" w14:textId="77777777" w:rsidR="00A159EC" w:rsidRPr="00923116" w:rsidRDefault="00A159EC" w:rsidP="00A159EC">
      <w:pPr>
        <w:pStyle w:val="ac"/>
        <w:ind w:firstLine="709"/>
        <w:jc w:val="both"/>
        <w:rPr>
          <w:rFonts w:ascii="Times New Roman" w:hAnsi="Times New Roman" w:cs="Times New Roman"/>
          <w:b/>
          <w:bCs/>
          <w:i/>
          <w:iCs/>
          <w:sz w:val="24"/>
          <w:szCs w:val="24"/>
        </w:rPr>
      </w:pPr>
      <w:r w:rsidRPr="00923116">
        <w:rPr>
          <w:rFonts w:ascii="Times New Roman" w:hAnsi="Times New Roman" w:cs="Times New Roman"/>
          <w:sz w:val="24"/>
          <w:szCs w:val="24"/>
        </w:rPr>
        <w:t xml:space="preserve">Предполагается временное локальное воздействие на атмосферный воздух в период проведения работ, носящее кратковременный характер. </w:t>
      </w:r>
      <w:r w:rsidRPr="00923116">
        <w:rPr>
          <w:rFonts w:ascii="Times New Roman" w:hAnsi="Times New Roman" w:cs="Times New Roman"/>
          <w:b/>
          <w:bCs/>
          <w:i/>
          <w:iCs/>
          <w:sz w:val="24"/>
          <w:szCs w:val="24"/>
        </w:rPr>
        <w:t>Все работы,</w:t>
      </w:r>
      <w:r w:rsidRPr="00923116">
        <w:rPr>
          <w:rFonts w:ascii="Times New Roman" w:hAnsi="Times New Roman" w:cs="Times New Roman"/>
          <w:sz w:val="24"/>
          <w:szCs w:val="24"/>
        </w:rPr>
        <w:t xml:space="preserve"> </w:t>
      </w:r>
      <w:r w:rsidRPr="00923116">
        <w:rPr>
          <w:rFonts w:ascii="Times New Roman" w:hAnsi="Times New Roman" w:cs="Times New Roman"/>
          <w:b/>
          <w:bCs/>
          <w:i/>
          <w:iCs/>
          <w:sz w:val="24"/>
          <w:szCs w:val="24"/>
        </w:rPr>
        <w:t xml:space="preserve">сопровождающиеся эмиссиями в атмосферный воздух, будут выполняться в </w:t>
      </w:r>
      <w:proofErr w:type="gramStart"/>
      <w:r w:rsidRPr="00923116">
        <w:rPr>
          <w:rFonts w:ascii="Times New Roman" w:hAnsi="Times New Roman" w:cs="Times New Roman"/>
          <w:b/>
          <w:bCs/>
          <w:i/>
          <w:iCs/>
          <w:sz w:val="24"/>
          <w:szCs w:val="24"/>
        </w:rPr>
        <w:t>2026-20</w:t>
      </w:r>
      <w:r w:rsidRPr="00923116">
        <w:rPr>
          <w:rFonts w:ascii="Times New Roman" w:hAnsi="Times New Roman" w:cs="Times New Roman"/>
          <w:b/>
          <w:bCs/>
          <w:i/>
          <w:iCs/>
          <w:sz w:val="24"/>
          <w:szCs w:val="24"/>
          <w:lang w:val="kk-KZ"/>
        </w:rPr>
        <w:t>3</w:t>
      </w:r>
      <w:r>
        <w:rPr>
          <w:rFonts w:ascii="Times New Roman" w:hAnsi="Times New Roman" w:cs="Times New Roman"/>
          <w:b/>
          <w:bCs/>
          <w:i/>
          <w:iCs/>
          <w:sz w:val="24"/>
          <w:szCs w:val="24"/>
          <w:lang w:val="kk-KZ"/>
        </w:rPr>
        <w:t>1</w:t>
      </w:r>
      <w:proofErr w:type="gramEnd"/>
      <w:r w:rsidRPr="00923116">
        <w:rPr>
          <w:rFonts w:ascii="Times New Roman" w:hAnsi="Times New Roman" w:cs="Times New Roman"/>
          <w:b/>
          <w:bCs/>
          <w:i/>
          <w:iCs/>
          <w:sz w:val="24"/>
          <w:szCs w:val="24"/>
        </w:rPr>
        <w:t xml:space="preserve"> годах.</w:t>
      </w:r>
    </w:p>
    <w:p w14:paraId="1755725E" w14:textId="77777777" w:rsidR="00A159EC" w:rsidRPr="00923116" w:rsidRDefault="00A159EC" w:rsidP="00A159EC">
      <w:pPr>
        <w:pStyle w:val="ac"/>
        <w:ind w:firstLine="709"/>
        <w:jc w:val="both"/>
        <w:rPr>
          <w:rFonts w:ascii="Times New Roman" w:hAnsi="Times New Roman" w:cs="Times New Roman"/>
          <w:sz w:val="24"/>
          <w:szCs w:val="24"/>
        </w:rPr>
      </w:pPr>
      <w:r w:rsidRPr="00923116">
        <w:rPr>
          <w:rFonts w:ascii="Times New Roman" w:hAnsi="Times New Roman" w:cs="Times New Roman"/>
          <w:sz w:val="24"/>
          <w:szCs w:val="24"/>
        </w:rPr>
        <w:t xml:space="preserve">Обработка проб в полевых условиях не предусматривается. </w:t>
      </w:r>
    </w:p>
    <w:p w14:paraId="44113AF8" w14:textId="77777777" w:rsidR="00A159EC" w:rsidRPr="00923116" w:rsidRDefault="00A159EC" w:rsidP="00A159EC">
      <w:pPr>
        <w:pStyle w:val="ac"/>
        <w:ind w:firstLine="709"/>
        <w:jc w:val="both"/>
        <w:rPr>
          <w:rFonts w:ascii="Times New Roman" w:hAnsi="Times New Roman" w:cs="Times New Roman"/>
          <w:sz w:val="24"/>
          <w:szCs w:val="24"/>
        </w:rPr>
      </w:pPr>
      <w:r w:rsidRPr="00923116">
        <w:rPr>
          <w:rFonts w:ascii="Times New Roman" w:hAnsi="Times New Roman" w:cs="Times New Roman"/>
          <w:sz w:val="24"/>
          <w:szCs w:val="24"/>
        </w:rPr>
        <w:t>Согласно пункта 17 статьи 202 Экологического Кодекса РК выбросы загрязняющих веществ от передвижных источников не нормируются.</w:t>
      </w:r>
    </w:p>
    <w:p w14:paraId="6410061F" w14:textId="77777777" w:rsidR="00A159EC" w:rsidRPr="00923116" w:rsidRDefault="00A159EC" w:rsidP="00A159EC">
      <w:pPr>
        <w:pStyle w:val="ac"/>
        <w:ind w:firstLine="709"/>
        <w:jc w:val="both"/>
        <w:rPr>
          <w:rFonts w:ascii="Times New Roman" w:hAnsi="Times New Roman" w:cs="Times New Roman"/>
          <w:b/>
          <w:bCs/>
          <w:sz w:val="24"/>
          <w:szCs w:val="24"/>
        </w:rPr>
      </w:pPr>
      <w:r w:rsidRPr="00923116">
        <w:rPr>
          <w:rFonts w:ascii="Times New Roman" w:hAnsi="Times New Roman" w:cs="Times New Roman"/>
          <w:b/>
          <w:bCs/>
          <w:sz w:val="24"/>
          <w:szCs w:val="24"/>
        </w:rPr>
        <w:t>Водоснабжение и водоотведение.</w:t>
      </w:r>
    </w:p>
    <w:p w14:paraId="55C7BEC8" w14:textId="77777777" w:rsidR="00A159EC" w:rsidRPr="00923116" w:rsidRDefault="00A159EC" w:rsidP="00A159EC">
      <w:pPr>
        <w:pStyle w:val="ac"/>
        <w:ind w:firstLine="709"/>
        <w:jc w:val="both"/>
        <w:rPr>
          <w:rFonts w:ascii="Times New Roman" w:hAnsi="Times New Roman" w:cs="Times New Roman"/>
          <w:i/>
          <w:iCs/>
          <w:sz w:val="24"/>
          <w:szCs w:val="24"/>
        </w:rPr>
      </w:pPr>
      <w:r w:rsidRPr="00923116">
        <w:rPr>
          <w:rFonts w:ascii="Times New Roman" w:hAnsi="Times New Roman" w:cs="Times New Roman"/>
          <w:sz w:val="24"/>
          <w:szCs w:val="24"/>
        </w:rPr>
        <w:t xml:space="preserve">Источником питьевого водоснабжения будет служить привозная вода бутилированная или из сетей ближайшего населенного пункта.  Вода доставляется в закрытых емкостях, изготовленных из материалов, разрешенных Минздравом РК.  </w:t>
      </w:r>
      <w:r w:rsidRPr="00923116">
        <w:rPr>
          <w:rStyle w:val="ae"/>
          <w:rFonts w:ascii="Times New Roman" w:hAnsi="Times New Roman" w:cs="Times New Roman"/>
          <w:sz w:val="24"/>
          <w:szCs w:val="24"/>
        </w:rPr>
        <w:t xml:space="preserve">Вода питьевого источника будет подвергаться периодическому химико-бактериологическому исследованию для определения пригодности. </w:t>
      </w:r>
      <w:r w:rsidRPr="00923116">
        <w:rPr>
          <w:rFonts w:ascii="Times New Roman" w:hAnsi="Times New Roman" w:cs="Times New Roman"/>
          <w:sz w:val="24"/>
          <w:szCs w:val="24"/>
        </w:rPr>
        <w:t>Другие сосуды для питьевой воды будут изготовляться из оцинкованного железа или по согласованию с Государственной санитарной инспекцией из других материалов, легко очищаемых и дезинфицируемых.</w:t>
      </w:r>
      <w:r w:rsidRPr="00923116">
        <w:rPr>
          <w:rFonts w:ascii="Times New Roman" w:hAnsi="Times New Roman" w:cs="Times New Roman"/>
          <w:i/>
          <w:iCs/>
          <w:sz w:val="24"/>
          <w:szCs w:val="24"/>
        </w:rPr>
        <w:t xml:space="preserve"> </w:t>
      </w:r>
      <w:r w:rsidRPr="00923116">
        <w:rPr>
          <w:rFonts w:ascii="Times New Roman" w:hAnsi="Times New Roman" w:cs="Times New Roman"/>
          <w:sz w:val="24"/>
          <w:szCs w:val="24"/>
        </w:rPr>
        <w:t xml:space="preserve">Сосуды для питьевой воды будут снабжены кранами. Сосуды будут защищаться от загрязнений крышками, запертыми на замок, и не реже одного раза в неделю промываться горячей водой или дезинфицироваться. </w:t>
      </w:r>
    </w:p>
    <w:p w14:paraId="6AEEF198" w14:textId="77777777" w:rsidR="00A159EC" w:rsidRPr="00923116" w:rsidRDefault="00A159EC" w:rsidP="00A159EC">
      <w:pPr>
        <w:pStyle w:val="ac"/>
        <w:ind w:firstLine="709"/>
        <w:jc w:val="both"/>
        <w:rPr>
          <w:rFonts w:ascii="Times New Roman" w:hAnsi="Times New Roman" w:cs="Times New Roman"/>
          <w:sz w:val="24"/>
          <w:szCs w:val="24"/>
        </w:rPr>
      </w:pPr>
      <w:r w:rsidRPr="00923116">
        <w:rPr>
          <w:rFonts w:ascii="Times New Roman" w:hAnsi="Times New Roman" w:cs="Times New Roman"/>
          <w:sz w:val="24"/>
          <w:szCs w:val="24"/>
        </w:rPr>
        <w:t>Средняя численность задействованного персонала составляет 1</w:t>
      </w:r>
      <w:r>
        <w:rPr>
          <w:rFonts w:ascii="Times New Roman" w:hAnsi="Times New Roman" w:cs="Times New Roman"/>
          <w:sz w:val="24"/>
          <w:szCs w:val="24"/>
        </w:rPr>
        <w:t>2</w:t>
      </w:r>
      <w:r w:rsidRPr="00923116">
        <w:rPr>
          <w:rFonts w:ascii="Times New Roman" w:hAnsi="Times New Roman" w:cs="Times New Roman"/>
          <w:sz w:val="24"/>
          <w:szCs w:val="24"/>
        </w:rPr>
        <w:t xml:space="preserve"> человек. В годовом отображении для хозяйственно-питьевого водоснабжения потребуется 110,4 м</w:t>
      </w:r>
      <w:r w:rsidRPr="00923116">
        <w:rPr>
          <w:rFonts w:ascii="Times New Roman" w:hAnsi="Times New Roman" w:cs="Times New Roman"/>
          <w:sz w:val="24"/>
          <w:szCs w:val="24"/>
          <w:vertAlign w:val="superscript"/>
        </w:rPr>
        <w:t>3</w:t>
      </w:r>
      <w:r w:rsidRPr="00923116">
        <w:rPr>
          <w:rFonts w:ascii="Times New Roman" w:hAnsi="Times New Roman" w:cs="Times New Roman"/>
          <w:sz w:val="24"/>
          <w:szCs w:val="24"/>
        </w:rPr>
        <w:t>/год (0,6 м</w:t>
      </w:r>
      <w:r w:rsidRPr="00923116">
        <w:rPr>
          <w:rFonts w:ascii="Times New Roman" w:hAnsi="Times New Roman" w:cs="Times New Roman"/>
          <w:sz w:val="24"/>
          <w:szCs w:val="24"/>
          <w:vertAlign w:val="superscript"/>
        </w:rPr>
        <w:t>3</w:t>
      </w:r>
      <w:r w:rsidRPr="00923116">
        <w:rPr>
          <w:rFonts w:ascii="Times New Roman" w:hAnsi="Times New Roman" w:cs="Times New Roman"/>
          <w:sz w:val="24"/>
          <w:szCs w:val="24"/>
        </w:rPr>
        <w:t>/</w:t>
      </w:r>
      <w:proofErr w:type="spellStart"/>
      <w:r w:rsidRPr="00923116">
        <w:rPr>
          <w:rFonts w:ascii="Times New Roman" w:hAnsi="Times New Roman" w:cs="Times New Roman"/>
          <w:sz w:val="24"/>
          <w:szCs w:val="24"/>
        </w:rPr>
        <w:t>сут</w:t>
      </w:r>
      <w:proofErr w:type="spellEnd"/>
      <w:r w:rsidRPr="00923116">
        <w:rPr>
          <w:rFonts w:ascii="Times New Roman" w:hAnsi="Times New Roman" w:cs="Times New Roman"/>
          <w:sz w:val="24"/>
          <w:szCs w:val="24"/>
        </w:rPr>
        <w:t xml:space="preserve">) Для бани вода использоваться не будет так как проживание будет в арендованном месте в </w:t>
      </w:r>
      <w:r w:rsidRPr="00A159EC">
        <w:rPr>
          <w:rFonts w:ascii="Times New Roman" w:hAnsi="Times New Roman" w:cs="Times New Roman"/>
          <w:sz w:val="24"/>
          <w:szCs w:val="24"/>
        </w:rPr>
        <w:t xml:space="preserve">пос. </w:t>
      </w:r>
      <w:proofErr w:type="spellStart"/>
      <w:r w:rsidRPr="00A159EC">
        <w:rPr>
          <w:rFonts w:ascii="Times New Roman" w:hAnsi="Times New Roman" w:cs="Times New Roman"/>
          <w:sz w:val="24"/>
          <w:szCs w:val="24"/>
        </w:rPr>
        <w:t>Асубулак</w:t>
      </w:r>
      <w:proofErr w:type="spellEnd"/>
      <w:r w:rsidRPr="00A159EC">
        <w:rPr>
          <w:rFonts w:ascii="Times New Roman" w:hAnsi="Times New Roman" w:cs="Times New Roman"/>
          <w:sz w:val="24"/>
          <w:szCs w:val="24"/>
        </w:rPr>
        <w:t>.</w:t>
      </w:r>
    </w:p>
    <w:p w14:paraId="6BB7467B" w14:textId="77777777" w:rsidR="00A159EC" w:rsidRPr="00923116" w:rsidRDefault="00A159EC" w:rsidP="00A159EC">
      <w:pPr>
        <w:pStyle w:val="ac"/>
        <w:ind w:firstLine="709"/>
        <w:jc w:val="both"/>
        <w:rPr>
          <w:rFonts w:ascii="Times New Roman" w:hAnsi="Times New Roman" w:cs="Times New Roman"/>
          <w:sz w:val="24"/>
          <w:szCs w:val="24"/>
        </w:rPr>
      </w:pPr>
      <w:r w:rsidRPr="00923116">
        <w:rPr>
          <w:rFonts w:ascii="Times New Roman" w:hAnsi="Times New Roman" w:cs="Times New Roman"/>
          <w:sz w:val="24"/>
          <w:szCs w:val="24"/>
        </w:rPr>
        <w:t>Качество используемой для хозяйственно-питьевых нужд воды должно соответствовать санитарным правилам «Санитарно-эпидемиологические требования к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 (утвержденный Министра здравоохранения Республики Казахстан от 20 февраля 2023 года № ҚР ДСМ – 26 -Вода используемая для хозяйственно-питьевых нужд, должна соответствовать требованиям СП №26.)</w:t>
      </w:r>
    </w:p>
    <w:p w14:paraId="7117DD08" w14:textId="77777777" w:rsidR="00A159EC" w:rsidRPr="00923116" w:rsidRDefault="00A159EC" w:rsidP="00A159EC">
      <w:pPr>
        <w:pStyle w:val="ac"/>
        <w:ind w:firstLine="709"/>
        <w:jc w:val="both"/>
        <w:rPr>
          <w:rFonts w:ascii="Times New Roman" w:hAnsi="Times New Roman" w:cs="Times New Roman"/>
          <w:sz w:val="24"/>
          <w:szCs w:val="24"/>
        </w:rPr>
      </w:pPr>
      <w:r w:rsidRPr="00923116">
        <w:rPr>
          <w:rFonts w:ascii="Times New Roman" w:hAnsi="Times New Roman" w:cs="Times New Roman"/>
          <w:sz w:val="24"/>
          <w:szCs w:val="24"/>
        </w:rPr>
        <w:t xml:space="preserve">Качество используемой технической воды, которая будет использоваться для пылеподавления должно соответствовать санитарным правилам п. 22 главы 2 п.58 главы 4 СП «Санитарно-эпидемиологические требования к объектам промышленности", утверждённый Приказом Министра здравоохранения Республики Казахстан от 11 февраля 2022 года № ҚР ДСМ -13); </w:t>
      </w:r>
    </w:p>
    <w:p w14:paraId="3B8781F4" w14:textId="77777777" w:rsidR="00A159EC" w:rsidRDefault="00A159EC" w:rsidP="00A159EC">
      <w:pPr>
        <w:pStyle w:val="ac"/>
        <w:ind w:firstLine="709"/>
        <w:jc w:val="both"/>
        <w:rPr>
          <w:rFonts w:ascii="Times New Roman" w:hAnsi="Times New Roman" w:cs="Times New Roman"/>
          <w:sz w:val="24"/>
          <w:szCs w:val="24"/>
        </w:rPr>
      </w:pPr>
      <w:r w:rsidRPr="005E3F95">
        <w:rPr>
          <w:rFonts w:ascii="Times New Roman" w:hAnsi="Times New Roman" w:cs="Times New Roman"/>
          <w:sz w:val="24"/>
          <w:szCs w:val="24"/>
        </w:rPr>
        <w:t xml:space="preserve">Техническое водоснабжение будет осуществляться за счет привозной воды из сетей ближайшего населенного пункта по договору. </w:t>
      </w:r>
    </w:p>
    <w:p w14:paraId="589145D4" w14:textId="48C7A252" w:rsidR="00A159EC" w:rsidRDefault="00A159EC" w:rsidP="00A159EC">
      <w:pPr>
        <w:pStyle w:val="ac"/>
        <w:ind w:firstLine="709"/>
        <w:jc w:val="both"/>
        <w:rPr>
          <w:rFonts w:ascii="Times New Roman" w:hAnsi="Times New Roman" w:cs="Times New Roman"/>
          <w:sz w:val="24"/>
          <w:szCs w:val="24"/>
        </w:rPr>
      </w:pPr>
      <w:r w:rsidRPr="00C2397E">
        <w:rPr>
          <w:rFonts w:ascii="Times New Roman" w:hAnsi="Times New Roman" w:cs="Times New Roman"/>
          <w:sz w:val="24"/>
          <w:szCs w:val="24"/>
        </w:rPr>
        <w:t xml:space="preserve">А </w:t>
      </w:r>
      <w:proofErr w:type="gramStart"/>
      <w:r w:rsidRPr="00C2397E">
        <w:rPr>
          <w:rFonts w:ascii="Times New Roman" w:hAnsi="Times New Roman" w:cs="Times New Roman"/>
          <w:sz w:val="24"/>
          <w:szCs w:val="24"/>
        </w:rPr>
        <w:t>так же</w:t>
      </w:r>
      <w:proofErr w:type="gramEnd"/>
      <w:r w:rsidRPr="00C2397E">
        <w:rPr>
          <w:rFonts w:ascii="Times New Roman" w:hAnsi="Times New Roman" w:cs="Times New Roman"/>
          <w:sz w:val="24"/>
          <w:szCs w:val="24"/>
        </w:rPr>
        <w:t xml:space="preserve"> у ТОО "KAZ </w:t>
      </w:r>
      <w:proofErr w:type="spellStart"/>
      <w:r w:rsidRPr="00C2397E">
        <w:rPr>
          <w:rFonts w:ascii="Times New Roman" w:hAnsi="Times New Roman" w:cs="Times New Roman"/>
          <w:sz w:val="24"/>
          <w:szCs w:val="24"/>
        </w:rPr>
        <w:t>CriticalMinerals</w:t>
      </w:r>
      <w:proofErr w:type="spellEnd"/>
      <w:r w:rsidRPr="00C2397E">
        <w:rPr>
          <w:rFonts w:ascii="Times New Roman" w:hAnsi="Times New Roman" w:cs="Times New Roman"/>
          <w:sz w:val="24"/>
          <w:szCs w:val="24"/>
        </w:rPr>
        <w:t xml:space="preserve">" имеется Разрешение на специальное водопользование, а именно Забор воды из поверхностных водных источников для </w:t>
      </w:r>
      <w:r w:rsidRPr="00C2397E">
        <w:rPr>
          <w:rFonts w:ascii="Times New Roman" w:hAnsi="Times New Roman" w:cs="Times New Roman"/>
          <w:sz w:val="24"/>
          <w:szCs w:val="24"/>
        </w:rPr>
        <w:lastRenderedPageBreak/>
        <w:t>производственно-технического водоснабжения участков разведки № KZ73VTE00361755 от 19.03.2026 г. Срок действия разрешения</w:t>
      </w:r>
      <w:r w:rsidR="00D36BA8">
        <w:rPr>
          <w:rFonts w:ascii="Times New Roman" w:hAnsi="Times New Roman" w:cs="Times New Roman"/>
          <w:sz w:val="24"/>
          <w:szCs w:val="24"/>
        </w:rPr>
        <w:t xml:space="preserve"> до </w:t>
      </w:r>
      <w:r w:rsidRPr="00C2397E">
        <w:rPr>
          <w:rFonts w:ascii="Times New Roman" w:hAnsi="Times New Roman" w:cs="Times New Roman"/>
          <w:sz w:val="24"/>
          <w:szCs w:val="24"/>
        </w:rPr>
        <w:t>07.12.2030 г.</w:t>
      </w:r>
    </w:p>
    <w:p w14:paraId="5830CE33" w14:textId="77777777" w:rsidR="00A159EC" w:rsidRDefault="00A159EC" w:rsidP="00A159EC">
      <w:pPr>
        <w:pStyle w:val="ac"/>
        <w:ind w:firstLine="709"/>
        <w:jc w:val="both"/>
        <w:rPr>
          <w:rFonts w:ascii="Times New Roman" w:hAnsi="Times New Roman" w:cs="Times New Roman"/>
          <w:sz w:val="24"/>
          <w:szCs w:val="24"/>
        </w:rPr>
      </w:pPr>
      <w:r w:rsidRPr="005E3F95">
        <w:rPr>
          <w:rFonts w:ascii="Times New Roman" w:hAnsi="Times New Roman" w:cs="Times New Roman"/>
          <w:sz w:val="24"/>
          <w:szCs w:val="24"/>
        </w:rPr>
        <w:t xml:space="preserve">При нормативном расходе 0,03м3 на 1 </w:t>
      </w:r>
      <w:proofErr w:type="spellStart"/>
      <w:proofErr w:type="gramStart"/>
      <w:r w:rsidRPr="005E3F95">
        <w:rPr>
          <w:rFonts w:ascii="Times New Roman" w:hAnsi="Times New Roman" w:cs="Times New Roman"/>
          <w:sz w:val="24"/>
          <w:szCs w:val="24"/>
        </w:rPr>
        <w:t>пог.м</w:t>
      </w:r>
      <w:proofErr w:type="spellEnd"/>
      <w:proofErr w:type="gramEnd"/>
      <w:r w:rsidRPr="005E3F95">
        <w:rPr>
          <w:rFonts w:ascii="Times New Roman" w:hAnsi="Times New Roman" w:cs="Times New Roman"/>
          <w:sz w:val="24"/>
          <w:szCs w:val="24"/>
        </w:rPr>
        <w:t xml:space="preserve"> бурения необходимый объём воды составит 1055,4 м3 на весь период отработки, в том числе по годам: </w:t>
      </w:r>
      <w:proofErr w:type="gramStart"/>
      <w:r w:rsidRPr="005E3F95">
        <w:rPr>
          <w:rFonts w:ascii="Times New Roman" w:hAnsi="Times New Roman" w:cs="Times New Roman"/>
          <w:sz w:val="24"/>
          <w:szCs w:val="24"/>
        </w:rPr>
        <w:t>2026-2031</w:t>
      </w:r>
      <w:proofErr w:type="gramEnd"/>
      <w:r w:rsidRPr="005E3F95">
        <w:rPr>
          <w:rFonts w:ascii="Times New Roman" w:hAnsi="Times New Roman" w:cs="Times New Roman"/>
          <w:sz w:val="24"/>
          <w:szCs w:val="24"/>
        </w:rPr>
        <w:t xml:space="preserve"> годы – 175,9 м3/год.</w:t>
      </w:r>
    </w:p>
    <w:p w14:paraId="636361DA" w14:textId="77777777" w:rsidR="00A159EC" w:rsidRPr="00923116" w:rsidRDefault="00A159EC" w:rsidP="00A159EC">
      <w:pPr>
        <w:pStyle w:val="ac"/>
        <w:ind w:firstLine="709"/>
        <w:jc w:val="both"/>
        <w:rPr>
          <w:rFonts w:ascii="Times New Roman" w:hAnsi="Times New Roman" w:cs="Times New Roman"/>
          <w:sz w:val="24"/>
          <w:szCs w:val="24"/>
        </w:rPr>
      </w:pPr>
      <w:r w:rsidRPr="00923116">
        <w:rPr>
          <w:rFonts w:ascii="Times New Roman" w:hAnsi="Times New Roman" w:cs="Times New Roman"/>
          <w:sz w:val="24"/>
          <w:szCs w:val="24"/>
        </w:rPr>
        <w:t xml:space="preserve">В ходе проведения буровых работ </w:t>
      </w:r>
      <w:r w:rsidRPr="00C2397E">
        <w:rPr>
          <w:rFonts w:ascii="Times New Roman" w:hAnsi="Times New Roman" w:cs="Times New Roman"/>
          <w:sz w:val="24"/>
          <w:szCs w:val="24"/>
        </w:rPr>
        <w:t>используются промывочные растворы без применения реагентов. Использование технической вод</w:t>
      </w:r>
      <w:r w:rsidRPr="00923116">
        <w:rPr>
          <w:rFonts w:ascii="Times New Roman" w:hAnsi="Times New Roman" w:cs="Times New Roman"/>
          <w:sz w:val="24"/>
          <w:szCs w:val="24"/>
        </w:rPr>
        <w:t>ы будет являться безвозвратными потерями, промывочная жидкость будет отстаиваться в отстойниках, осветленная вода будет повторно применяться при бурении.</w:t>
      </w:r>
    </w:p>
    <w:p w14:paraId="76ADD48A" w14:textId="77777777" w:rsidR="00A159EC" w:rsidRPr="00923116" w:rsidRDefault="00A159EC" w:rsidP="00A159EC">
      <w:pPr>
        <w:pStyle w:val="ac"/>
        <w:ind w:firstLine="709"/>
        <w:jc w:val="both"/>
        <w:rPr>
          <w:rFonts w:ascii="Times New Roman" w:hAnsi="Times New Roman" w:cs="Times New Roman"/>
          <w:sz w:val="24"/>
          <w:szCs w:val="24"/>
        </w:rPr>
      </w:pPr>
      <w:r w:rsidRPr="00923116">
        <w:rPr>
          <w:rFonts w:ascii="Times New Roman" w:hAnsi="Times New Roman" w:cs="Times New Roman"/>
          <w:sz w:val="24"/>
          <w:szCs w:val="24"/>
        </w:rPr>
        <w:t>Поскольку Планом предусмотрено сооружение отстойников, из которых забор осветленной воды будет осуществляться повторно, по замкнутому циклу, сброс воды в реку или на ландшафт не будет осуществляться. Использование отстойников для осветления воды планируется только в процессе промывки скважин. По окончанию программы разведки, отстойники будут использованы в качестве испарителей для испарения оставшегося объема воды. По окончанию программы геологоразведки, осушенные естественным образом отстойники будут засыпаны и рекультивированы. В связи с отсутствием необходимости сброса воды в реки или на ландшафт, предельно допустимый сброс воды Планом геологоразведочных работ не предусмотрен. Также в пределах водоохранных зон и полос проведение геологоразведочных работ Планом разведки не предусматривается.</w:t>
      </w:r>
    </w:p>
    <w:p w14:paraId="05BFA500" w14:textId="77777777" w:rsidR="00A159EC" w:rsidRPr="00923116" w:rsidRDefault="00A159EC" w:rsidP="00A159EC">
      <w:pPr>
        <w:pStyle w:val="ac"/>
        <w:ind w:firstLine="709"/>
        <w:jc w:val="both"/>
        <w:rPr>
          <w:rFonts w:ascii="Times New Roman" w:hAnsi="Times New Roman" w:cs="Times New Roman"/>
          <w:sz w:val="24"/>
          <w:szCs w:val="24"/>
        </w:rPr>
      </w:pPr>
      <w:r w:rsidRPr="00923116">
        <w:rPr>
          <w:rFonts w:ascii="Times New Roman" w:hAnsi="Times New Roman" w:cs="Times New Roman"/>
          <w:sz w:val="24"/>
          <w:szCs w:val="24"/>
        </w:rPr>
        <w:t>При проведении геологоразведочных работ в самый жаркий период года (30 дней) предусматривается проведение работ по пылеподавлению на автомобильных дорогах поливомоечной машиной. Пылеподавление будет осуществляться технической водой.</w:t>
      </w:r>
    </w:p>
    <w:p w14:paraId="2429B603" w14:textId="77777777" w:rsidR="00A159EC" w:rsidRPr="00923116" w:rsidRDefault="00A159EC" w:rsidP="00A159EC">
      <w:pPr>
        <w:autoSpaceDE w:val="0"/>
        <w:autoSpaceDN w:val="0"/>
        <w:adjustRightInd w:val="0"/>
        <w:spacing w:after="0" w:line="240" w:lineRule="auto"/>
        <w:ind w:firstLine="709"/>
        <w:jc w:val="both"/>
        <w:rPr>
          <w:rFonts w:ascii="Times New Roman" w:hAnsi="Times New Roman"/>
          <w:sz w:val="24"/>
          <w:szCs w:val="24"/>
        </w:rPr>
      </w:pPr>
      <w:r w:rsidRPr="00923116">
        <w:rPr>
          <w:rFonts w:ascii="Times New Roman" w:hAnsi="Times New Roman"/>
          <w:sz w:val="24"/>
          <w:szCs w:val="24"/>
        </w:rPr>
        <w:t xml:space="preserve">Расход воды на пылеподавление составляет </w:t>
      </w:r>
      <w:r w:rsidRPr="00923116">
        <w:rPr>
          <w:rFonts w:ascii="Times New Roman" w:eastAsiaTheme="minorHAnsi" w:hAnsi="Times New Roman"/>
          <w:color w:val="000000"/>
          <w:sz w:val="24"/>
          <w:szCs w:val="24"/>
        </w:rPr>
        <w:t>623 м</w:t>
      </w:r>
      <w:r w:rsidRPr="00923116">
        <w:rPr>
          <w:rFonts w:ascii="Times New Roman" w:eastAsiaTheme="minorHAnsi" w:hAnsi="Times New Roman"/>
          <w:color w:val="000000"/>
          <w:sz w:val="24"/>
          <w:szCs w:val="24"/>
          <w:vertAlign w:val="superscript"/>
        </w:rPr>
        <w:t>3</w:t>
      </w:r>
      <w:r w:rsidRPr="00923116">
        <w:rPr>
          <w:rFonts w:ascii="Times New Roman" w:eastAsiaTheme="minorHAnsi" w:hAnsi="Times New Roman"/>
          <w:color w:val="000000"/>
          <w:sz w:val="24"/>
          <w:szCs w:val="24"/>
        </w:rPr>
        <w:t xml:space="preserve">/год. </w:t>
      </w:r>
      <w:r w:rsidRPr="00923116">
        <w:rPr>
          <w:rFonts w:ascii="Times New Roman" w:hAnsi="Times New Roman"/>
          <w:sz w:val="24"/>
          <w:szCs w:val="24"/>
        </w:rPr>
        <w:t xml:space="preserve"> </w:t>
      </w:r>
    </w:p>
    <w:p w14:paraId="6F384FBA" w14:textId="77777777" w:rsidR="00A159EC" w:rsidRPr="00923116" w:rsidRDefault="00A159EC" w:rsidP="00A159EC">
      <w:pPr>
        <w:pStyle w:val="ac"/>
        <w:ind w:firstLine="709"/>
        <w:jc w:val="both"/>
        <w:rPr>
          <w:rFonts w:ascii="Times New Roman" w:hAnsi="Times New Roman" w:cs="Times New Roman"/>
          <w:sz w:val="24"/>
          <w:szCs w:val="24"/>
        </w:rPr>
      </w:pPr>
      <w:r w:rsidRPr="00923116">
        <w:rPr>
          <w:rFonts w:ascii="Times New Roman" w:hAnsi="Times New Roman" w:cs="Times New Roman"/>
          <w:sz w:val="24"/>
          <w:szCs w:val="24"/>
        </w:rPr>
        <w:t>В связи с отсутствием необходимости сброса воды в реки или на ландшафт, предельно допустимый сброс воды Планом геологоразведочных работ не предусмотрен. В пределах водоохранных полос водотоков (рек, озер) буровые работы проводиться не будут.</w:t>
      </w:r>
    </w:p>
    <w:p w14:paraId="5E578D14" w14:textId="77777777" w:rsidR="00A159EC" w:rsidRPr="00923116" w:rsidRDefault="00A159EC" w:rsidP="00A159EC">
      <w:pPr>
        <w:pStyle w:val="ac"/>
        <w:ind w:firstLine="709"/>
        <w:jc w:val="both"/>
        <w:rPr>
          <w:rFonts w:ascii="Times New Roman" w:hAnsi="Times New Roman" w:cs="Times New Roman"/>
          <w:b/>
          <w:bCs/>
          <w:sz w:val="24"/>
          <w:szCs w:val="24"/>
        </w:rPr>
      </w:pPr>
      <w:r w:rsidRPr="00923116">
        <w:rPr>
          <w:rFonts w:ascii="Times New Roman" w:hAnsi="Times New Roman" w:cs="Times New Roman"/>
          <w:b/>
          <w:bCs/>
          <w:sz w:val="24"/>
          <w:szCs w:val="24"/>
        </w:rPr>
        <w:t>Отходы производства и потребления.</w:t>
      </w:r>
    </w:p>
    <w:p w14:paraId="5FCC1181" w14:textId="77777777" w:rsidR="00A159EC" w:rsidRPr="00923116" w:rsidRDefault="00A159EC" w:rsidP="00A159EC">
      <w:pPr>
        <w:pStyle w:val="ac"/>
        <w:ind w:firstLine="709"/>
        <w:jc w:val="both"/>
        <w:rPr>
          <w:rFonts w:ascii="Times New Roman" w:hAnsi="Times New Roman" w:cs="Times New Roman"/>
          <w:sz w:val="24"/>
          <w:szCs w:val="24"/>
        </w:rPr>
      </w:pPr>
      <w:r w:rsidRPr="00923116">
        <w:rPr>
          <w:rFonts w:ascii="Times New Roman" w:hAnsi="Times New Roman" w:cs="Times New Roman"/>
          <w:sz w:val="24"/>
          <w:szCs w:val="24"/>
        </w:rPr>
        <w:t xml:space="preserve">В ходе </w:t>
      </w:r>
      <w:proofErr w:type="gramStart"/>
      <w:r w:rsidRPr="00923116">
        <w:rPr>
          <w:rFonts w:ascii="Times New Roman" w:hAnsi="Times New Roman" w:cs="Times New Roman"/>
          <w:sz w:val="24"/>
          <w:szCs w:val="24"/>
        </w:rPr>
        <w:t>проведения  работ</w:t>
      </w:r>
      <w:proofErr w:type="gramEnd"/>
      <w:r w:rsidRPr="00923116">
        <w:rPr>
          <w:rFonts w:ascii="Times New Roman" w:hAnsi="Times New Roman" w:cs="Times New Roman"/>
          <w:sz w:val="24"/>
          <w:szCs w:val="24"/>
        </w:rPr>
        <w:t xml:space="preserve"> будут образовываться следующие виды отходов:</w:t>
      </w:r>
    </w:p>
    <w:p w14:paraId="32C86884" w14:textId="77777777" w:rsidR="00A159EC" w:rsidRPr="00923116" w:rsidRDefault="00A159EC" w:rsidP="00A159EC">
      <w:pPr>
        <w:pStyle w:val="ac"/>
        <w:ind w:firstLine="709"/>
        <w:jc w:val="both"/>
        <w:rPr>
          <w:rFonts w:ascii="Times New Roman" w:hAnsi="Times New Roman" w:cs="Times New Roman"/>
          <w:sz w:val="24"/>
          <w:szCs w:val="24"/>
        </w:rPr>
      </w:pPr>
      <w:r w:rsidRPr="00923116">
        <w:rPr>
          <w:rFonts w:ascii="Times New Roman" w:hAnsi="Times New Roman" w:cs="Times New Roman"/>
          <w:sz w:val="24"/>
          <w:szCs w:val="24"/>
        </w:rPr>
        <w:t>твёрдые бытовые отходы от жизнедеятельности персонала;</w:t>
      </w:r>
    </w:p>
    <w:p w14:paraId="4D5E63F2" w14:textId="77777777" w:rsidR="00A159EC" w:rsidRPr="00923116" w:rsidRDefault="00A159EC" w:rsidP="00A159EC">
      <w:pPr>
        <w:pStyle w:val="ac"/>
        <w:ind w:firstLine="709"/>
        <w:jc w:val="both"/>
        <w:rPr>
          <w:rFonts w:ascii="Times New Roman" w:hAnsi="Times New Roman" w:cs="Times New Roman"/>
          <w:sz w:val="24"/>
          <w:szCs w:val="24"/>
        </w:rPr>
      </w:pPr>
      <w:r w:rsidRPr="00923116">
        <w:rPr>
          <w:rFonts w:ascii="Times New Roman" w:hAnsi="Times New Roman" w:cs="Times New Roman"/>
          <w:sz w:val="24"/>
          <w:szCs w:val="24"/>
        </w:rPr>
        <w:t>промасленная ветошь;</w:t>
      </w:r>
    </w:p>
    <w:p w14:paraId="392D2C82" w14:textId="77777777" w:rsidR="00A159EC" w:rsidRPr="00923116" w:rsidRDefault="00A159EC" w:rsidP="00A159EC">
      <w:pPr>
        <w:pStyle w:val="ac"/>
        <w:ind w:firstLine="709"/>
        <w:jc w:val="both"/>
        <w:rPr>
          <w:rFonts w:ascii="Times New Roman" w:hAnsi="Times New Roman" w:cs="Times New Roman"/>
          <w:sz w:val="24"/>
          <w:szCs w:val="24"/>
        </w:rPr>
      </w:pPr>
      <w:r w:rsidRPr="00923116">
        <w:rPr>
          <w:rFonts w:ascii="Times New Roman" w:hAnsi="Times New Roman" w:cs="Times New Roman"/>
          <w:sz w:val="24"/>
          <w:szCs w:val="24"/>
        </w:rPr>
        <w:t>Образование отходов, связанных с обслуживанием транспорта и спецтехники, настоящим проектом не рассматриваются, так как выполнение ремонта техники и замена расходных материалов не относится к намечаемой деятельности и осуществляется вне площадки на сторонних специализированных объектах.</w:t>
      </w:r>
    </w:p>
    <w:p w14:paraId="151138CB" w14:textId="77777777" w:rsidR="00A159EC" w:rsidRPr="00923116" w:rsidRDefault="00A159EC" w:rsidP="00A159EC">
      <w:pPr>
        <w:pStyle w:val="ac"/>
        <w:ind w:firstLine="709"/>
        <w:jc w:val="both"/>
        <w:rPr>
          <w:rFonts w:ascii="Times New Roman" w:hAnsi="Times New Roman" w:cs="Times New Roman"/>
          <w:sz w:val="24"/>
          <w:szCs w:val="24"/>
        </w:rPr>
      </w:pPr>
      <w:r w:rsidRPr="00923116">
        <w:rPr>
          <w:rFonts w:ascii="Times New Roman" w:hAnsi="Times New Roman" w:cs="Times New Roman"/>
          <w:sz w:val="24"/>
          <w:szCs w:val="24"/>
        </w:rPr>
        <w:t xml:space="preserve">Сбор и временное хранение данных отходов будет осуществляться на специально отведенной, оборудованной твердым основанием площадке и в специальных контейнерах с крышкой. </w:t>
      </w:r>
    </w:p>
    <w:p w14:paraId="50BC74C0" w14:textId="77777777" w:rsidR="00A159EC" w:rsidRPr="00923116" w:rsidRDefault="00A159EC" w:rsidP="00A159EC">
      <w:pPr>
        <w:pStyle w:val="ac"/>
        <w:ind w:firstLine="709"/>
        <w:jc w:val="both"/>
        <w:rPr>
          <w:rFonts w:ascii="Times New Roman" w:hAnsi="Times New Roman" w:cs="Times New Roman"/>
          <w:sz w:val="24"/>
          <w:szCs w:val="24"/>
        </w:rPr>
      </w:pPr>
      <w:r w:rsidRPr="00923116">
        <w:rPr>
          <w:rFonts w:ascii="Times New Roman" w:hAnsi="Times New Roman" w:cs="Times New Roman"/>
          <w:sz w:val="24"/>
          <w:szCs w:val="24"/>
        </w:rPr>
        <w:t>В дальнейшем отходы будут удаляться с площадок на объекты по использованию или на объекты по захоронению отходов (при невозможности использования).</w:t>
      </w:r>
    </w:p>
    <w:p w14:paraId="68D7BBA5" w14:textId="77777777" w:rsidR="00A159EC" w:rsidRPr="00923116" w:rsidRDefault="00A159EC" w:rsidP="00A159EC">
      <w:pPr>
        <w:pStyle w:val="ac"/>
        <w:ind w:firstLine="709"/>
        <w:jc w:val="both"/>
        <w:rPr>
          <w:rFonts w:ascii="Times New Roman" w:hAnsi="Times New Roman" w:cs="Times New Roman"/>
          <w:sz w:val="24"/>
          <w:szCs w:val="24"/>
        </w:rPr>
      </w:pPr>
      <w:r w:rsidRPr="00923116">
        <w:rPr>
          <w:rFonts w:ascii="Times New Roman" w:hAnsi="Times New Roman" w:cs="Times New Roman"/>
          <w:sz w:val="24"/>
          <w:szCs w:val="24"/>
        </w:rPr>
        <w:t>Смешанные коммунальные отходы (ТБО) образуются в результате жизнедеятельности персонала, задействованного на геологоразведочных работах. Состав отходов (%): бумага и древесина – 60; тряпье – 7; пищевые отходы – 10; стеклобой – 6; металлы – 5; пластмассы – 12.</w:t>
      </w:r>
    </w:p>
    <w:p w14:paraId="3746973D" w14:textId="77777777" w:rsidR="00A159EC" w:rsidRPr="00923116" w:rsidRDefault="00A159EC" w:rsidP="00A159EC">
      <w:pPr>
        <w:pStyle w:val="ac"/>
        <w:ind w:firstLine="709"/>
        <w:jc w:val="both"/>
        <w:rPr>
          <w:rFonts w:ascii="Times New Roman" w:hAnsi="Times New Roman" w:cs="Times New Roman"/>
          <w:sz w:val="24"/>
          <w:szCs w:val="24"/>
        </w:rPr>
      </w:pPr>
      <w:r w:rsidRPr="00923116">
        <w:rPr>
          <w:rFonts w:ascii="Times New Roman" w:hAnsi="Times New Roman" w:cs="Times New Roman"/>
          <w:sz w:val="24"/>
          <w:szCs w:val="24"/>
        </w:rPr>
        <w:t>Проектом предусматривается на период проведения разведочных работ привлечение 10 человек (средняя вахтовая численность персонала). В соответствии с п. 2.44 Методики разработки проектов нормативов предельного размещения отходов производства и потребления (приложение № 16 к приказу Министра охраны окружающей среды РК от 18 апреля 2008 года № 100-п</w:t>
      </w:r>
      <w:proofErr w:type="gramStart"/>
      <w:r w:rsidRPr="00923116">
        <w:rPr>
          <w:rFonts w:ascii="Times New Roman" w:hAnsi="Times New Roman" w:cs="Times New Roman"/>
          <w:sz w:val="24"/>
          <w:szCs w:val="24"/>
        </w:rPr>
        <w:t>) Следовательно</w:t>
      </w:r>
      <w:proofErr w:type="gramEnd"/>
      <w:r w:rsidRPr="00923116">
        <w:rPr>
          <w:rFonts w:ascii="Times New Roman" w:hAnsi="Times New Roman" w:cs="Times New Roman"/>
          <w:sz w:val="24"/>
          <w:szCs w:val="24"/>
        </w:rPr>
        <w:t xml:space="preserve">, масса образующихся ТБО </w:t>
      </w:r>
    </w:p>
    <w:p w14:paraId="2A24C106" w14:textId="77777777" w:rsidR="00A159EC" w:rsidRPr="00923116" w:rsidRDefault="00A159EC" w:rsidP="00A159EC">
      <w:pPr>
        <w:pStyle w:val="ac"/>
        <w:ind w:firstLine="709"/>
        <w:jc w:val="center"/>
        <w:rPr>
          <w:rFonts w:ascii="Times New Roman" w:eastAsia="TimesNewRomanPSMT" w:hAnsi="Times New Roman" w:cs="Times New Roman"/>
          <w:sz w:val="24"/>
          <w:szCs w:val="24"/>
        </w:rPr>
      </w:pPr>
      <w:r w:rsidRPr="00923116">
        <w:rPr>
          <w:rFonts w:ascii="Times New Roman" w:eastAsia="TimesNewRomanPSMT" w:hAnsi="Times New Roman" w:cs="Times New Roman"/>
          <w:sz w:val="24"/>
          <w:szCs w:val="24"/>
        </w:rPr>
        <w:t>М</w:t>
      </w:r>
      <w:r w:rsidRPr="00923116">
        <w:rPr>
          <w:rFonts w:ascii="Times New Roman" w:eastAsia="TimesNewRomanPSMT" w:hAnsi="Times New Roman" w:cs="Times New Roman"/>
          <w:sz w:val="24"/>
          <w:szCs w:val="24"/>
          <w:vertAlign w:val="subscript"/>
        </w:rPr>
        <w:t>ТБО</w:t>
      </w:r>
      <w:r w:rsidRPr="00923116">
        <w:rPr>
          <w:rFonts w:ascii="Times New Roman" w:eastAsia="TimesNewRomanPSMT" w:hAnsi="Times New Roman" w:cs="Times New Roman"/>
          <w:sz w:val="24"/>
          <w:szCs w:val="24"/>
        </w:rPr>
        <w:t xml:space="preserve"> = (1</w:t>
      </w:r>
      <w:r>
        <w:rPr>
          <w:rFonts w:ascii="Times New Roman" w:eastAsia="TimesNewRomanPSMT" w:hAnsi="Times New Roman" w:cs="Times New Roman"/>
          <w:sz w:val="24"/>
          <w:szCs w:val="24"/>
        </w:rPr>
        <w:t>2</w:t>
      </w:r>
      <w:r w:rsidRPr="00923116">
        <w:rPr>
          <w:rFonts w:ascii="Times New Roman" w:eastAsia="TimesNewRomanPSMT" w:hAnsi="Times New Roman" w:cs="Times New Roman"/>
          <w:sz w:val="24"/>
          <w:szCs w:val="24"/>
        </w:rPr>
        <w:t xml:space="preserve"> * </w:t>
      </w:r>
      <w:r w:rsidRPr="00923116">
        <w:rPr>
          <w:rFonts w:ascii="Times New Roman" w:eastAsia="TimesNewRomanPSMT" w:hAnsi="Times New Roman" w:cs="Times New Roman"/>
          <w:sz w:val="24"/>
          <w:szCs w:val="24"/>
          <w:lang w:val="kk-KZ"/>
        </w:rPr>
        <w:t>0,</w:t>
      </w:r>
      <w:proofErr w:type="gramStart"/>
      <w:r w:rsidRPr="00923116">
        <w:rPr>
          <w:rFonts w:ascii="Times New Roman" w:eastAsia="TimesNewRomanPSMT" w:hAnsi="Times New Roman" w:cs="Times New Roman"/>
          <w:sz w:val="24"/>
          <w:szCs w:val="24"/>
          <w:lang w:val="kk-KZ"/>
        </w:rPr>
        <w:t>35</w:t>
      </w:r>
      <w:r w:rsidRPr="00923116">
        <w:rPr>
          <w:rFonts w:ascii="Times New Roman" w:eastAsia="TimesNewRomanPSMT" w:hAnsi="Times New Roman" w:cs="Times New Roman"/>
          <w:sz w:val="24"/>
          <w:szCs w:val="24"/>
        </w:rPr>
        <w:t>)*</w:t>
      </w:r>
      <w:proofErr w:type="gramEnd"/>
      <w:r w:rsidRPr="00923116">
        <w:rPr>
          <w:rFonts w:ascii="Times New Roman" w:eastAsia="TimesNewRomanPSMT" w:hAnsi="Times New Roman" w:cs="Times New Roman"/>
          <w:sz w:val="24"/>
          <w:szCs w:val="24"/>
        </w:rPr>
        <w:t>1</w:t>
      </w:r>
      <w:r>
        <w:rPr>
          <w:rFonts w:ascii="Times New Roman" w:eastAsia="TimesNewRomanPSMT" w:hAnsi="Times New Roman" w:cs="Times New Roman"/>
          <w:sz w:val="24"/>
          <w:szCs w:val="24"/>
        </w:rPr>
        <w:t>84</w:t>
      </w:r>
      <w:r w:rsidRPr="00923116">
        <w:rPr>
          <w:rFonts w:ascii="Times New Roman" w:eastAsia="TimesNewRomanPSMT" w:hAnsi="Times New Roman" w:cs="Times New Roman"/>
          <w:sz w:val="24"/>
          <w:szCs w:val="24"/>
        </w:rPr>
        <w:t xml:space="preserve"> = </w:t>
      </w:r>
      <w:r>
        <w:rPr>
          <w:rFonts w:ascii="Times New Roman" w:eastAsia="TimesNewRomanPSMT" w:hAnsi="Times New Roman" w:cs="Times New Roman"/>
          <w:sz w:val="24"/>
          <w:szCs w:val="24"/>
          <w:u w:val="single"/>
        </w:rPr>
        <w:t>0,773</w:t>
      </w:r>
      <w:r w:rsidRPr="00923116">
        <w:rPr>
          <w:rFonts w:ascii="Times New Roman" w:eastAsia="TimesNewRomanPSMT" w:hAnsi="Times New Roman" w:cs="Times New Roman"/>
          <w:sz w:val="24"/>
          <w:szCs w:val="24"/>
        </w:rPr>
        <w:t xml:space="preserve"> т</w:t>
      </w:r>
    </w:p>
    <w:p w14:paraId="5F0DD00E" w14:textId="77777777" w:rsidR="00A159EC" w:rsidRPr="00923116" w:rsidRDefault="00A159EC" w:rsidP="00A159EC">
      <w:pPr>
        <w:pStyle w:val="ac"/>
        <w:ind w:firstLine="709"/>
        <w:jc w:val="both"/>
        <w:rPr>
          <w:rFonts w:ascii="Times New Roman" w:hAnsi="Times New Roman" w:cs="Times New Roman"/>
          <w:sz w:val="24"/>
          <w:szCs w:val="24"/>
        </w:rPr>
      </w:pPr>
      <w:r w:rsidRPr="00923116">
        <w:rPr>
          <w:rFonts w:ascii="Times New Roman" w:hAnsi="Times New Roman" w:cs="Times New Roman"/>
          <w:sz w:val="24"/>
          <w:szCs w:val="24"/>
        </w:rPr>
        <w:lastRenderedPageBreak/>
        <w:t>Код отходов – 20 03 01. Способ хранения – временное хранение в металлическом контейнере на территории промышленной площадки. По мере накопления отходы будут вывозиться на полигон ТБО. Хранение отходов на площадке не будет превышать 6 месяцев.</w:t>
      </w:r>
    </w:p>
    <w:p w14:paraId="2FF390DD" w14:textId="77777777" w:rsidR="00A159EC" w:rsidRPr="00923116" w:rsidRDefault="00A159EC" w:rsidP="00A159EC">
      <w:pPr>
        <w:pStyle w:val="ac"/>
        <w:ind w:firstLine="709"/>
        <w:jc w:val="both"/>
        <w:rPr>
          <w:rFonts w:ascii="Times New Roman" w:hAnsi="Times New Roman" w:cs="Times New Roman"/>
          <w:sz w:val="24"/>
          <w:szCs w:val="24"/>
        </w:rPr>
      </w:pPr>
      <w:r w:rsidRPr="00923116">
        <w:rPr>
          <w:rFonts w:ascii="Times New Roman" w:hAnsi="Times New Roman" w:cs="Times New Roman"/>
          <w:sz w:val="24"/>
          <w:szCs w:val="24"/>
        </w:rPr>
        <w:t>Промасленная ветошь образуется при ремонте и техническом обслуживании технологического оборудования и автотранспорта предприятия. Состав отходов (%): вода – 15%, ткань – 73%, масло минеральное нефтяное – 12%.</w:t>
      </w:r>
    </w:p>
    <w:p w14:paraId="2E0937B7" w14:textId="77777777" w:rsidR="00A159EC" w:rsidRPr="00923116" w:rsidRDefault="00A159EC" w:rsidP="00A159EC">
      <w:pPr>
        <w:pStyle w:val="ac"/>
        <w:ind w:firstLine="709"/>
        <w:jc w:val="both"/>
        <w:rPr>
          <w:rFonts w:ascii="Times New Roman" w:hAnsi="Times New Roman" w:cs="Times New Roman"/>
          <w:sz w:val="24"/>
          <w:szCs w:val="24"/>
        </w:rPr>
      </w:pPr>
      <w:r w:rsidRPr="00923116">
        <w:rPr>
          <w:rFonts w:ascii="Times New Roman" w:hAnsi="Times New Roman" w:cs="Times New Roman"/>
          <w:sz w:val="24"/>
          <w:szCs w:val="24"/>
        </w:rPr>
        <w:t>Объем образования промасленной ветоши рассчитывается по формуле:</w:t>
      </w:r>
    </w:p>
    <w:p w14:paraId="32AB419F" w14:textId="77777777" w:rsidR="00A159EC" w:rsidRPr="00923116" w:rsidRDefault="00A159EC" w:rsidP="00A159EC">
      <w:pPr>
        <w:pStyle w:val="ac"/>
        <w:ind w:firstLine="709"/>
        <w:jc w:val="both"/>
        <w:rPr>
          <w:rFonts w:ascii="Times New Roman" w:hAnsi="Times New Roman" w:cs="Times New Roman"/>
          <w:sz w:val="24"/>
          <w:szCs w:val="24"/>
        </w:rPr>
      </w:pPr>
      <w:proofErr w:type="spellStart"/>
      <w:r w:rsidRPr="00923116">
        <w:rPr>
          <w:rFonts w:ascii="Times New Roman" w:hAnsi="Times New Roman" w:cs="Times New Roman"/>
          <w:sz w:val="24"/>
          <w:szCs w:val="24"/>
        </w:rPr>
        <w:t>Gпр.вет</w:t>
      </w:r>
      <w:proofErr w:type="spellEnd"/>
      <w:r w:rsidRPr="00923116">
        <w:rPr>
          <w:rFonts w:ascii="Times New Roman" w:hAnsi="Times New Roman" w:cs="Times New Roman"/>
          <w:sz w:val="24"/>
          <w:szCs w:val="24"/>
        </w:rPr>
        <w:t xml:space="preserve"> = </w:t>
      </w:r>
      <w:proofErr w:type="spellStart"/>
      <w:r w:rsidRPr="00923116">
        <w:rPr>
          <w:rFonts w:ascii="Times New Roman" w:hAnsi="Times New Roman" w:cs="Times New Roman"/>
          <w:sz w:val="24"/>
          <w:szCs w:val="24"/>
        </w:rPr>
        <w:t>Gвет</w:t>
      </w:r>
      <w:proofErr w:type="spellEnd"/>
      <w:r w:rsidRPr="00923116">
        <w:rPr>
          <w:rFonts w:ascii="Times New Roman" w:hAnsi="Times New Roman" w:cs="Times New Roman"/>
          <w:sz w:val="24"/>
          <w:szCs w:val="24"/>
        </w:rPr>
        <w:t xml:space="preserve"> + </w:t>
      </w:r>
      <w:proofErr w:type="spellStart"/>
      <w:r w:rsidRPr="00923116">
        <w:rPr>
          <w:rFonts w:ascii="Times New Roman" w:hAnsi="Times New Roman" w:cs="Times New Roman"/>
          <w:sz w:val="24"/>
          <w:szCs w:val="24"/>
        </w:rPr>
        <w:t>Ммас</w:t>
      </w:r>
      <w:proofErr w:type="spellEnd"/>
      <w:r w:rsidRPr="00923116">
        <w:rPr>
          <w:rFonts w:ascii="Times New Roman" w:hAnsi="Times New Roman" w:cs="Times New Roman"/>
          <w:sz w:val="24"/>
          <w:szCs w:val="24"/>
        </w:rPr>
        <w:t xml:space="preserve"> + W, т/год </w:t>
      </w:r>
    </w:p>
    <w:p w14:paraId="1CCC07D2" w14:textId="77777777" w:rsidR="00A159EC" w:rsidRPr="00923116" w:rsidRDefault="00A159EC" w:rsidP="00A159EC">
      <w:pPr>
        <w:pStyle w:val="ac"/>
        <w:ind w:firstLine="709"/>
        <w:jc w:val="both"/>
        <w:rPr>
          <w:rFonts w:ascii="Times New Roman" w:hAnsi="Times New Roman" w:cs="Times New Roman"/>
          <w:sz w:val="24"/>
          <w:szCs w:val="24"/>
        </w:rPr>
      </w:pPr>
      <w:r w:rsidRPr="00923116">
        <w:rPr>
          <w:rFonts w:ascii="Times New Roman" w:hAnsi="Times New Roman" w:cs="Times New Roman"/>
          <w:sz w:val="24"/>
          <w:szCs w:val="24"/>
        </w:rPr>
        <w:t xml:space="preserve">где, </w:t>
      </w:r>
      <w:proofErr w:type="spellStart"/>
      <w:r w:rsidRPr="00923116">
        <w:rPr>
          <w:rFonts w:ascii="Times New Roman" w:hAnsi="Times New Roman" w:cs="Times New Roman"/>
          <w:sz w:val="24"/>
          <w:szCs w:val="24"/>
        </w:rPr>
        <w:t>Gвет</w:t>
      </w:r>
      <w:proofErr w:type="spellEnd"/>
      <w:r w:rsidRPr="00923116">
        <w:rPr>
          <w:rFonts w:ascii="Times New Roman" w:hAnsi="Times New Roman" w:cs="Times New Roman"/>
          <w:sz w:val="24"/>
          <w:szCs w:val="24"/>
        </w:rPr>
        <w:t xml:space="preserve"> – годовой расход обтирочного материала, 2 т/год</w:t>
      </w:r>
    </w:p>
    <w:p w14:paraId="5A54D316" w14:textId="77777777" w:rsidR="00A159EC" w:rsidRPr="00923116" w:rsidRDefault="00A159EC" w:rsidP="00A159EC">
      <w:pPr>
        <w:pStyle w:val="ac"/>
        <w:ind w:firstLine="709"/>
        <w:jc w:val="both"/>
        <w:rPr>
          <w:rFonts w:ascii="Times New Roman" w:hAnsi="Times New Roman" w:cs="Times New Roman"/>
          <w:sz w:val="24"/>
          <w:szCs w:val="24"/>
        </w:rPr>
      </w:pPr>
      <w:proofErr w:type="spellStart"/>
      <w:r w:rsidRPr="00923116">
        <w:rPr>
          <w:rFonts w:ascii="Times New Roman" w:hAnsi="Times New Roman" w:cs="Times New Roman"/>
          <w:sz w:val="24"/>
          <w:szCs w:val="24"/>
        </w:rPr>
        <w:t>Ммас</w:t>
      </w:r>
      <w:proofErr w:type="spellEnd"/>
      <w:r w:rsidRPr="00923116">
        <w:rPr>
          <w:rFonts w:ascii="Times New Roman" w:hAnsi="Times New Roman" w:cs="Times New Roman"/>
          <w:sz w:val="24"/>
          <w:szCs w:val="24"/>
        </w:rPr>
        <w:t xml:space="preserve"> – масса масла в ветоши за счет впитывания загрязнений, </w:t>
      </w:r>
      <w:proofErr w:type="spellStart"/>
      <w:r w:rsidRPr="00923116">
        <w:rPr>
          <w:rFonts w:ascii="Times New Roman" w:hAnsi="Times New Roman" w:cs="Times New Roman"/>
          <w:sz w:val="24"/>
          <w:szCs w:val="24"/>
        </w:rPr>
        <w:t>Ммас</w:t>
      </w:r>
      <w:proofErr w:type="spellEnd"/>
      <w:r w:rsidRPr="00923116">
        <w:rPr>
          <w:rFonts w:ascii="Times New Roman" w:hAnsi="Times New Roman" w:cs="Times New Roman"/>
          <w:sz w:val="24"/>
          <w:szCs w:val="24"/>
        </w:rPr>
        <w:t xml:space="preserve">=0,5 </w:t>
      </w:r>
      <w:proofErr w:type="spellStart"/>
      <w:r w:rsidRPr="00923116">
        <w:rPr>
          <w:rFonts w:ascii="Times New Roman" w:hAnsi="Times New Roman" w:cs="Times New Roman"/>
          <w:sz w:val="24"/>
          <w:szCs w:val="24"/>
        </w:rPr>
        <w:t>Gвет</w:t>
      </w:r>
      <w:proofErr w:type="spellEnd"/>
    </w:p>
    <w:p w14:paraId="0332DDFE" w14:textId="77777777" w:rsidR="00A159EC" w:rsidRPr="00923116" w:rsidRDefault="00A159EC" w:rsidP="00A159EC">
      <w:pPr>
        <w:pStyle w:val="ac"/>
        <w:ind w:firstLine="709"/>
        <w:jc w:val="both"/>
        <w:rPr>
          <w:rFonts w:ascii="Times New Roman" w:hAnsi="Times New Roman" w:cs="Times New Roman"/>
          <w:sz w:val="24"/>
          <w:szCs w:val="24"/>
        </w:rPr>
      </w:pPr>
      <w:r w:rsidRPr="00923116">
        <w:rPr>
          <w:rFonts w:ascii="Times New Roman" w:hAnsi="Times New Roman" w:cs="Times New Roman"/>
          <w:sz w:val="24"/>
          <w:szCs w:val="24"/>
        </w:rPr>
        <w:t xml:space="preserve">W – влага в ветоши, 0,15 </w:t>
      </w:r>
      <w:proofErr w:type="spellStart"/>
      <w:r w:rsidRPr="00923116">
        <w:rPr>
          <w:rFonts w:ascii="Times New Roman" w:hAnsi="Times New Roman" w:cs="Times New Roman"/>
          <w:sz w:val="24"/>
          <w:szCs w:val="24"/>
        </w:rPr>
        <w:t>Gвет</w:t>
      </w:r>
      <w:proofErr w:type="spellEnd"/>
      <w:r w:rsidRPr="00923116">
        <w:rPr>
          <w:rFonts w:ascii="Times New Roman" w:hAnsi="Times New Roman" w:cs="Times New Roman"/>
          <w:sz w:val="24"/>
          <w:szCs w:val="24"/>
        </w:rPr>
        <w:t>.</w:t>
      </w:r>
    </w:p>
    <w:p w14:paraId="517B1B6F" w14:textId="77777777" w:rsidR="00A159EC" w:rsidRPr="00923116" w:rsidRDefault="00A159EC" w:rsidP="00A159EC">
      <w:pPr>
        <w:pStyle w:val="ac"/>
        <w:ind w:firstLine="709"/>
        <w:jc w:val="both"/>
        <w:rPr>
          <w:rFonts w:ascii="Times New Roman" w:hAnsi="Times New Roman" w:cs="Times New Roman"/>
          <w:sz w:val="24"/>
          <w:szCs w:val="24"/>
        </w:rPr>
      </w:pPr>
      <w:proofErr w:type="spellStart"/>
      <w:r w:rsidRPr="00923116">
        <w:rPr>
          <w:rFonts w:ascii="Times New Roman" w:hAnsi="Times New Roman" w:cs="Times New Roman"/>
          <w:sz w:val="24"/>
          <w:szCs w:val="24"/>
        </w:rPr>
        <w:t>Gпр.вет</w:t>
      </w:r>
      <w:proofErr w:type="spellEnd"/>
      <w:r w:rsidRPr="00923116">
        <w:rPr>
          <w:rFonts w:ascii="Times New Roman" w:hAnsi="Times New Roman" w:cs="Times New Roman"/>
          <w:sz w:val="24"/>
          <w:szCs w:val="24"/>
        </w:rPr>
        <w:t xml:space="preserve"> = 2*0,5*180 = 0,18 т/год</w:t>
      </w:r>
    </w:p>
    <w:p w14:paraId="7AD85A13" w14:textId="77777777" w:rsidR="00A159EC" w:rsidRPr="00923116" w:rsidRDefault="00A159EC" w:rsidP="00A159EC">
      <w:pPr>
        <w:pStyle w:val="ac"/>
        <w:ind w:firstLine="709"/>
        <w:jc w:val="both"/>
        <w:rPr>
          <w:rFonts w:ascii="Times New Roman" w:hAnsi="Times New Roman" w:cs="Times New Roman"/>
          <w:sz w:val="24"/>
          <w:szCs w:val="24"/>
        </w:rPr>
      </w:pPr>
      <w:r w:rsidRPr="00923116">
        <w:rPr>
          <w:rFonts w:ascii="Times New Roman" w:hAnsi="Times New Roman" w:cs="Times New Roman"/>
          <w:sz w:val="24"/>
          <w:szCs w:val="24"/>
        </w:rPr>
        <w:t>Код отходов – 15 02 02*. Способ хранения – временное хранение в металлическом контейнере на территории промышленной площадки. По мере накопления отходы будут передаваться специализированной организации по договору. Хранение отходов на площадке не будет превышать 6 месяцев.</w:t>
      </w:r>
    </w:p>
    <w:p w14:paraId="59047932" w14:textId="77777777" w:rsidR="00A159EC" w:rsidRPr="00923116" w:rsidRDefault="00A159EC" w:rsidP="00A159EC">
      <w:pPr>
        <w:pStyle w:val="ac"/>
        <w:ind w:firstLine="709"/>
        <w:jc w:val="both"/>
        <w:rPr>
          <w:rFonts w:ascii="Times New Roman" w:hAnsi="Times New Roman" w:cs="Times New Roman"/>
          <w:sz w:val="24"/>
          <w:szCs w:val="24"/>
        </w:rPr>
      </w:pPr>
      <w:r w:rsidRPr="00923116">
        <w:rPr>
          <w:rFonts w:ascii="Times New Roman" w:hAnsi="Times New Roman" w:cs="Times New Roman"/>
          <w:sz w:val="24"/>
          <w:szCs w:val="24"/>
        </w:rPr>
        <w:t>Капитальный ремонт основного горнотранспортного и вспомогательного оборудования, будет производиться на договорной основе в специализированных станциях технического обслуживания (СТО), за пределами территории участка недр.</w:t>
      </w:r>
    </w:p>
    <w:p w14:paraId="1BAA5B64" w14:textId="77777777" w:rsidR="00A159EC" w:rsidRPr="00923116" w:rsidRDefault="00A159EC" w:rsidP="00A159EC">
      <w:pPr>
        <w:pStyle w:val="ac"/>
        <w:ind w:firstLine="709"/>
        <w:jc w:val="both"/>
        <w:rPr>
          <w:rFonts w:ascii="Times New Roman" w:hAnsi="Times New Roman" w:cs="Times New Roman"/>
          <w:b/>
          <w:bCs/>
          <w:sz w:val="24"/>
          <w:szCs w:val="24"/>
        </w:rPr>
      </w:pPr>
      <w:r w:rsidRPr="00923116">
        <w:rPr>
          <w:rFonts w:ascii="Times New Roman" w:hAnsi="Times New Roman" w:cs="Times New Roman"/>
          <w:b/>
          <w:bCs/>
          <w:sz w:val="24"/>
          <w:szCs w:val="24"/>
        </w:rPr>
        <w:t>Почвенный покров.</w:t>
      </w:r>
    </w:p>
    <w:p w14:paraId="7180D834" w14:textId="77777777" w:rsidR="00A159EC" w:rsidRPr="00923116" w:rsidRDefault="00A159EC" w:rsidP="00A159EC">
      <w:pPr>
        <w:pStyle w:val="ac"/>
        <w:ind w:firstLine="709"/>
        <w:jc w:val="both"/>
        <w:rPr>
          <w:rFonts w:ascii="Times New Roman" w:hAnsi="Times New Roman" w:cs="Times New Roman"/>
          <w:sz w:val="24"/>
          <w:szCs w:val="24"/>
        </w:rPr>
      </w:pPr>
      <w:r w:rsidRPr="00923116">
        <w:rPr>
          <w:rFonts w:ascii="Times New Roman" w:hAnsi="Times New Roman" w:cs="Times New Roman"/>
          <w:sz w:val="24"/>
          <w:szCs w:val="24"/>
        </w:rPr>
        <w:t xml:space="preserve">В рамках Отчета установлено, что воздействие на почвенно-растительный покров носит допустимый характер. Воздействие носит локальный, точечный характер. Перед началом работ на участке производится снятие ПСП. После выполнения всех работ, предусмотренных Планом разведки, предусмотрено проведение рекультивационных работ. </w:t>
      </w:r>
    </w:p>
    <w:p w14:paraId="76F32AAA" w14:textId="77777777" w:rsidR="00A159EC" w:rsidRPr="00923116" w:rsidRDefault="00A159EC" w:rsidP="00A159EC">
      <w:pPr>
        <w:spacing w:after="0" w:line="240" w:lineRule="auto"/>
        <w:ind w:firstLine="709"/>
        <w:jc w:val="both"/>
        <w:rPr>
          <w:rFonts w:ascii="Times New Roman" w:hAnsi="Times New Roman"/>
          <w:b/>
          <w:bCs/>
          <w:sz w:val="24"/>
          <w:szCs w:val="24"/>
        </w:rPr>
      </w:pPr>
      <w:r w:rsidRPr="00923116">
        <w:rPr>
          <w:rFonts w:ascii="Times New Roman" w:hAnsi="Times New Roman"/>
          <w:b/>
          <w:bCs/>
          <w:sz w:val="24"/>
          <w:szCs w:val="24"/>
        </w:rPr>
        <w:t>Животный и растительный мир.</w:t>
      </w:r>
    </w:p>
    <w:p w14:paraId="69B8ABA0" w14:textId="77777777" w:rsidR="00A159EC" w:rsidRPr="00BE5BC4" w:rsidRDefault="00A159EC" w:rsidP="00A159EC">
      <w:pPr>
        <w:pStyle w:val="ac"/>
        <w:ind w:firstLine="709"/>
        <w:jc w:val="both"/>
        <w:rPr>
          <w:rFonts w:ascii="Times New Roman" w:hAnsi="Times New Roman" w:cs="Times New Roman"/>
          <w:sz w:val="24"/>
          <w:szCs w:val="24"/>
        </w:rPr>
      </w:pPr>
      <w:r w:rsidRPr="00BE5BC4">
        <w:rPr>
          <w:rFonts w:ascii="Times New Roman" w:hAnsi="Times New Roman" w:cs="Times New Roman"/>
          <w:sz w:val="24"/>
          <w:szCs w:val="24"/>
        </w:rPr>
        <w:t xml:space="preserve">Рельеф района – холмистый, среднегорный. </w:t>
      </w:r>
    </w:p>
    <w:p w14:paraId="6C9CFA4E" w14:textId="77777777" w:rsidR="00A159EC" w:rsidRPr="00923116" w:rsidRDefault="00A159EC" w:rsidP="00A159EC">
      <w:pPr>
        <w:pStyle w:val="ac"/>
        <w:ind w:firstLine="709"/>
        <w:jc w:val="both"/>
        <w:rPr>
          <w:rFonts w:ascii="Times New Roman" w:hAnsi="Times New Roman" w:cs="Times New Roman"/>
          <w:sz w:val="24"/>
          <w:szCs w:val="24"/>
        </w:rPr>
      </w:pPr>
      <w:r w:rsidRPr="00923116">
        <w:rPr>
          <w:rFonts w:ascii="Times New Roman" w:hAnsi="Times New Roman" w:cs="Times New Roman"/>
          <w:sz w:val="24"/>
          <w:szCs w:val="24"/>
        </w:rPr>
        <w:t xml:space="preserve">Растительный и животный мир лесостепной. Животный мир беден, встречаются грызуны (сурки, мыши и др.), хищники (волки, лисицы и др.), много пресмыкающихся – змеи, ящерицы. В весенне-осенний период район </w:t>
      </w:r>
      <w:proofErr w:type="spellStart"/>
      <w:r w:rsidRPr="00923116">
        <w:rPr>
          <w:rFonts w:ascii="Times New Roman" w:hAnsi="Times New Roman" w:cs="Times New Roman"/>
          <w:sz w:val="24"/>
          <w:szCs w:val="24"/>
        </w:rPr>
        <w:t>энцефалитоопасен</w:t>
      </w:r>
      <w:proofErr w:type="spellEnd"/>
      <w:r w:rsidRPr="00923116">
        <w:rPr>
          <w:rFonts w:ascii="Times New Roman" w:hAnsi="Times New Roman" w:cs="Times New Roman"/>
          <w:sz w:val="24"/>
          <w:szCs w:val="24"/>
        </w:rPr>
        <w:t>.</w:t>
      </w:r>
    </w:p>
    <w:p w14:paraId="5D3B72BA" w14:textId="77777777" w:rsidR="00A159EC" w:rsidRPr="00923116" w:rsidRDefault="00A159EC" w:rsidP="00A159EC">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923116">
        <w:rPr>
          <w:rFonts w:ascii="Times New Roman" w:eastAsiaTheme="minorHAnsi" w:hAnsi="Times New Roman"/>
          <w:color w:val="000000"/>
          <w:sz w:val="24"/>
          <w:szCs w:val="24"/>
        </w:rPr>
        <w:t>Диких животных, занесенных в Красную книгу Республики Казахстан, и путей миграции диких животных нет.</w:t>
      </w:r>
    </w:p>
    <w:p w14:paraId="4CAD3518" w14:textId="77777777" w:rsidR="00A159EC" w:rsidRPr="00923116" w:rsidRDefault="00A159EC" w:rsidP="00A159EC">
      <w:pPr>
        <w:spacing w:after="0" w:line="240" w:lineRule="auto"/>
        <w:ind w:firstLine="709"/>
        <w:jc w:val="both"/>
        <w:rPr>
          <w:rFonts w:ascii="Times New Roman" w:hAnsi="Times New Roman"/>
          <w:sz w:val="24"/>
          <w:szCs w:val="24"/>
        </w:rPr>
      </w:pPr>
      <w:r w:rsidRPr="00923116">
        <w:rPr>
          <w:rFonts w:ascii="Times New Roman" w:hAnsi="Times New Roman"/>
          <w:sz w:val="24"/>
          <w:szCs w:val="24"/>
        </w:rPr>
        <w:t>Проектом предусмотрено выполнение мероприятий по сохранению растительного и животного мира.</w:t>
      </w:r>
    </w:p>
    <w:p w14:paraId="2BDAA64C" w14:textId="77777777" w:rsidR="00A159EC" w:rsidRPr="00923116" w:rsidRDefault="00A159EC" w:rsidP="00A159EC">
      <w:pPr>
        <w:spacing w:after="0" w:line="240" w:lineRule="auto"/>
        <w:ind w:firstLine="709"/>
        <w:jc w:val="both"/>
        <w:rPr>
          <w:rFonts w:ascii="Times New Roman" w:hAnsi="Times New Roman"/>
          <w:b/>
          <w:bCs/>
          <w:sz w:val="24"/>
          <w:szCs w:val="24"/>
        </w:rPr>
      </w:pPr>
      <w:r w:rsidRPr="00923116">
        <w:rPr>
          <w:rFonts w:ascii="Times New Roman" w:hAnsi="Times New Roman"/>
          <w:b/>
          <w:bCs/>
          <w:sz w:val="24"/>
          <w:szCs w:val="24"/>
        </w:rPr>
        <w:t>Население и здоровье населения.</w:t>
      </w:r>
    </w:p>
    <w:p w14:paraId="7E2A7D82" w14:textId="77777777" w:rsidR="00A159EC" w:rsidRPr="00923116" w:rsidRDefault="00A159EC" w:rsidP="00A159EC">
      <w:pPr>
        <w:pStyle w:val="ac"/>
        <w:ind w:firstLine="709"/>
        <w:jc w:val="both"/>
        <w:rPr>
          <w:rFonts w:ascii="Times New Roman" w:hAnsi="Times New Roman" w:cs="Times New Roman"/>
          <w:sz w:val="24"/>
          <w:szCs w:val="24"/>
        </w:rPr>
      </w:pPr>
      <w:r w:rsidRPr="00923116">
        <w:rPr>
          <w:rFonts w:ascii="Times New Roman" w:hAnsi="Times New Roman" w:cs="Times New Roman"/>
          <w:sz w:val="24"/>
          <w:szCs w:val="24"/>
        </w:rPr>
        <w:t>Анализ воздействия проектируемого объекта на социальную сферу региона показывает, что увеличение негативной нагрузки на существующую инфраструктуру района не произойдет. Работы, связанные с разведкой, приведут к созданию ряда рабочих мест.</w:t>
      </w:r>
    </w:p>
    <w:p w14:paraId="3F1DE481" w14:textId="77777777" w:rsidR="00A159EC" w:rsidRPr="00923116" w:rsidRDefault="00A159EC" w:rsidP="00A159EC">
      <w:pPr>
        <w:pStyle w:val="ac"/>
        <w:ind w:firstLine="709"/>
        <w:jc w:val="both"/>
        <w:rPr>
          <w:rFonts w:ascii="Times New Roman" w:hAnsi="Times New Roman" w:cs="Times New Roman"/>
          <w:sz w:val="24"/>
          <w:szCs w:val="24"/>
        </w:rPr>
      </w:pPr>
      <w:r w:rsidRPr="00923116">
        <w:rPr>
          <w:rFonts w:ascii="Times New Roman" w:hAnsi="Times New Roman" w:cs="Times New Roman"/>
          <w:sz w:val="24"/>
          <w:szCs w:val="24"/>
        </w:rPr>
        <w:t>Таким образом, проведение планируемых работ не вызовет нежелательной нагрузки на социально-бытовую инфраструктуру населения региона. В то же время, определенное возрастание спроса на рабочую силу и бытовые услуги положительно скажутся на увеличении занятости местного населения.</w:t>
      </w:r>
    </w:p>
    <w:p w14:paraId="78D40180" w14:textId="77777777" w:rsidR="00A159EC" w:rsidRPr="00923116" w:rsidRDefault="00A159EC" w:rsidP="00A159EC">
      <w:pPr>
        <w:spacing w:after="0" w:line="240" w:lineRule="auto"/>
        <w:ind w:firstLine="709"/>
        <w:jc w:val="both"/>
        <w:rPr>
          <w:rFonts w:ascii="Times New Roman" w:hAnsi="Times New Roman"/>
          <w:b/>
          <w:bCs/>
          <w:sz w:val="24"/>
          <w:szCs w:val="24"/>
        </w:rPr>
      </w:pPr>
      <w:r w:rsidRPr="00923116">
        <w:rPr>
          <w:rFonts w:ascii="Times New Roman" w:hAnsi="Times New Roman"/>
          <w:b/>
          <w:bCs/>
          <w:sz w:val="24"/>
          <w:szCs w:val="24"/>
        </w:rPr>
        <w:t>Аварийные ситуации.</w:t>
      </w:r>
    </w:p>
    <w:p w14:paraId="784A8721" w14:textId="77777777" w:rsidR="00A159EC" w:rsidRPr="00923116" w:rsidRDefault="00A159EC" w:rsidP="00A159EC">
      <w:pPr>
        <w:pStyle w:val="ac"/>
        <w:ind w:firstLine="709"/>
        <w:jc w:val="both"/>
        <w:rPr>
          <w:rFonts w:ascii="Times New Roman" w:hAnsi="Times New Roman" w:cs="Times New Roman"/>
          <w:sz w:val="24"/>
          <w:szCs w:val="24"/>
        </w:rPr>
      </w:pPr>
      <w:r w:rsidRPr="00923116">
        <w:rPr>
          <w:rFonts w:ascii="Times New Roman" w:hAnsi="Times New Roman" w:cs="Times New Roman"/>
          <w:sz w:val="24"/>
          <w:szCs w:val="24"/>
        </w:rPr>
        <w:t>Во избежание возникновения аварийных ситуаций и обеспечения безопасности на всех этапах работ необходимо соблюдение проектных норм. Для снижения степени риска при организации работ следует предусмотреть меры по предотвращению (снижению) аварийных ситуаций, которые включают организационные меры, перечень ответственности лиц, план передачи сообщений, подробные данные об аварийной службе и др.</w:t>
      </w:r>
    </w:p>
    <w:p w14:paraId="5E2EF21A" w14:textId="77777777" w:rsidR="00A159EC" w:rsidRPr="00923116" w:rsidRDefault="00A159EC" w:rsidP="00A159EC">
      <w:pPr>
        <w:pStyle w:val="ac"/>
        <w:ind w:firstLine="709"/>
        <w:jc w:val="both"/>
        <w:rPr>
          <w:rFonts w:ascii="Times New Roman" w:hAnsi="Times New Roman" w:cs="Times New Roman"/>
          <w:sz w:val="24"/>
          <w:szCs w:val="24"/>
        </w:rPr>
      </w:pPr>
      <w:r w:rsidRPr="00923116">
        <w:rPr>
          <w:rFonts w:ascii="Times New Roman" w:hAnsi="Times New Roman" w:cs="Times New Roman"/>
          <w:sz w:val="24"/>
          <w:szCs w:val="24"/>
        </w:rPr>
        <w:t>Экологическая безопасность также обеспечивается за счет соблюдения соответствующих организационных мероприятий, основными из которых являются:</w:t>
      </w:r>
    </w:p>
    <w:p w14:paraId="4A0AA5B0" w14:textId="77777777" w:rsidR="00A159EC" w:rsidRPr="00923116" w:rsidRDefault="00A159EC" w:rsidP="00A159EC">
      <w:pPr>
        <w:pStyle w:val="ac"/>
        <w:ind w:firstLine="709"/>
        <w:jc w:val="both"/>
        <w:rPr>
          <w:rFonts w:ascii="Times New Roman" w:hAnsi="Times New Roman" w:cs="Times New Roman"/>
          <w:sz w:val="24"/>
          <w:szCs w:val="24"/>
        </w:rPr>
      </w:pPr>
      <w:r w:rsidRPr="00923116">
        <w:rPr>
          <w:rFonts w:ascii="Times New Roman" w:hAnsi="Times New Roman" w:cs="Times New Roman"/>
          <w:sz w:val="24"/>
          <w:szCs w:val="24"/>
        </w:rPr>
        <w:lastRenderedPageBreak/>
        <w:t>- постоянный контроль за всеми видами воздействия, который осуществляет персонал предприятия, ответственный за ТБ и ООС;</w:t>
      </w:r>
    </w:p>
    <w:p w14:paraId="15832D67" w14:textId="77777777" w:rsidR="00A159EC" w:rsidRPr="00923116" w:rsidRDefault="00A159EC" w:rsidP="00A159EC">
      <w:pPr>
        <w:pStyle w:val="ac"/>
        <w:ind w:firstLine="709"/>
        <w:jc w:val="both"/>
        <w:rPr>
          <w:rFonts w:ascii="Times New Roman" w:hAnsi="Times New Roman" w:cs="Times New Roman"/>
          <w:sz w:val="24"/>
          <w:szCs w:val="24"/>
        </w:rPr>
      </w:pPr>
      <w:r w:rsidRPr="00923116">
        <w:rPr>
          <w:rFonts w:ascii="Times New Roman" w:hAnsi="Times New Roman" w:cs="Times New Roman"/>
          <w:sz w:val="24"/>
          <w:szCs w:val="24"/>
        </w:rPr>
        <w:t>- регламентированное движение автотранспорта;</w:t>
      </w:r>
    </w:p>
    <w:p w14:paraId="64718170" w14:textId="77777777" w:rsidR="00A159EC" w:rsidRPr="00923116" w:rsidRDefault="00A159EC" w:rsidP="00A159EC">
      <w:pPr>
        <w:pStyle w:val="ac"/>
        <w:ind w:firstLine="709"/>
        <w:jc w:val="both"/>
        <w:rPr>
          <w:rFonts w:ascii="Times New Roman" w:hAnsi="Times New Roman" w:cs="Times New Roman"/>
          <w:sz w:val="24"/>
          <w:szCs w:val="24"/>
        </w:rPr>
      </w:pPr>
      <w:r w:rsidRPr="00923116">
        <w:rPr>
          <w:rFonts w:ascii="Times New Roman" w:hAnsi="Times New Roman" w:cs="Times New Roman"/>
          <w:sz w:val="24"/>
          <w:szCs w:val="24"/>
        </w:rPr>
        <w:t>- пропаганда охраны природы;</w:t>
      </w:r>
    </w:p>
    <w:p w14:paraId="717F884A" w14:textId="77777777" w:rsidR="00A159EC" w:rsidRPr="00923116" w:rsidRDefault="00A159EC" w:rsidP="00A159EC">
      <w:pPr>
        <w:pStyle w:val="ac"/>
        <w:ind w:firstLine="709"/>
        <w:jc w:val="both"/>
        <w:rPr>
          <w:rFonts w:ascii="Times New Roman" w:hAnsi="Times New Roman" w:cs="Times New Roman"/>
          <w:sz w:val="24"/>
          <w:szCs w:val="24"/>
        </w:rPr>
      </w:pPr>
      <w:r w:rsidRPr="00923116">
        <w:rPr>
          <w:rFonts w:ascii="Times New Roman" w:hAnsi="Times New Roman" w:cs="Times New Roman"/>
          <w:sz w:val="24"/>
          <w:szCs w:val="24"/>
        </w:rPr>
        <w:t>- соблюдение правил пожарной безопасности;</w:t>
      </w:r>
    </w:p>
    <w:p w14:paraId="449C8095" w14:textId="77777777" w:rsidR="00A159EC" w:rsidRPr="00923116" w:rsidRDefault="00A159EC" w:rsidP="00A159EC">
      <w:pPr>
        <w:pStyle w:val="ac"/>
        <w:ind w:firstLine="709"/>
        <w:jc w:val="both"/>
        <w:rPr>
          <w:rFonts w:ascii="Times New Roman" w:hAnsi="Times New Roman" w:cs="Times New Roman"/>
          <w:sz w:val="24"/>
          <w:szCs w:val="24"/>
        </w:rPr>
      </w:pPr>
      <w:r w:rsidRPr="00923116">
        <w:rPr>
          <w:rFonts w:ascii="Times New Roman" w:hAnsi="Times New Roman" w:cs="Times New Roman"/>
          <w:sz w:val="24"/>
          <w:szCs w:val="24"/>
        </w:rPr>
        <w:t>- соблюдение правил безопасности и охраны здоровья и окружающей среды;</w:t>
      </w:r>
    </w:p>
    <w:p w14:paraId="42FDBE27" w14:textId="77777777" w:rsidR="00A159EC" w:rsidRPr="00923116" w:rsidRDefault="00A159EC" w:rsidP="00A159EC">
      <w:pPr>
        <w:pStyle w:val="ac"/>
        <w:ind w:firstLine="709"/>
        <w:jc w:val="both"/>
        <w:rPr>
          <w:rFonts w:ascii="Times New Roman" w:hAnsi="Times New Roman" w:cs="Times New Roman"/>
          <w:sz w:val="24"/>
          <w:szCs w:val="24"/>
        </w:rPr>
      </w:pPr>
      <w:r w:rsidRPr="00923116">
        <w:rPr>
          <w:rFonts w:ascii="Times New Roman" w:hAnsi="Times New Roman" w:cs="Times New Roman"/>
          <w:sz w:val="24"/>
          <w:szCs w:val="24"/>
        </w:rPr>
        <w:t>-  подготовка обслуживающего персонала и технических средств к организованным действиям при аварийных ситуациях.</w:t>
      </w:r>
    </w:p>
    <w:bookmarkEnd w:id="1"/>
    <w:bookmarkEnd w:id="2"/>
    <w:p w14:paraId="12C587AC" w14:textId="77777777" w:rsidR="00FA1015" w:rsidRDefault="00FA1015"/>
    <w:sectPr w:rsidR="00FA10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201" w:usb1="08070000" w:usb2="00000010" w:usb3="00000000" w:csb0="00020004"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751C5D"/>
    <w:multiLevelType w:val="hybridMultilevel"/>
    <w:tmpl w:val="82BE3944"/>
    <w:lvl w:ilvl="0" w:tplc="D5F00462">
      <w:start w:val="15"/>
      <w:numFmt w:val="decimal"/>
      <w:lvlText w:val="%1."/>
      <w:lvlJc w:val="left"/>
      <w:pPr>
        <w:ind w:left="780" w:hanging="4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55399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A72"/>
    <w:rsid w:val="001E7801"/>
    <w:rsid w:val="003066C3"/>
    <w:rsid w:val="004670D3"/>
    <w:rsid w:val="00A159EC"/>
    <w:rsid w:val="00D36BA8"/>
    <w:rsid w:val="00F27A72"/>
    <w:rsid w:val="00FA10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F5970"/>
  <w15:chartTrackingRefBased/>
  <w15:docId w15:val="{537AD634-AE42-43A9-9C82-7BA9E122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59EC"/>
    <w:pPr>
      <w:spacing w:after="200" w:line="276" w:lineRule="auto"/>
    </w:pPr>
    <w:rPr>
      <w:rFonts w:ascii="Calibri" w:eastAsia="Calibri" w:hAnsi="Calibri" w:cs="Times New Roman"/>
      <w:kern w:val="0"/>
      <w14:ligatures w14:val="none"/>
    </w:rPr>
  </w:style>
  <w:style w:type="paragraph" w:styleId="1">
    <w:name w:val="heading 1"/>
    <w:aliases w:val="Заголовок 1 Знак1 Знак,Heading 1 Char Char,Заголовок 1 Знак Знак Знак Знак Знак,Заголовок 1 Знак Знак Знак Знак"/>
    <w:basedOn w:val="a"/>
    <w:next w:val="a"/>
    <w:link w:val="10"/>
    <w:uiPriority w:val="9"/>
    <w:qFormat/>
    <w:rsid w:val="00F27A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27A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27A7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27A7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27A7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27A7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27A7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27A7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27A7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1 Знак Знак,Heading 1 Char Char Знак,Заголовок 1 Знак Знак Знак Знак Знак Знак,Заголовок 1 Знак Знак Знак Знак Знак1"/>
    <w:basedOn w:val="a0"/>
    <w:link w:val="1"/>
    <w:uiPriority w:val="9"/>
    <w:rsid w:val="00F27A7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27A7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27A7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27A7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27A7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27A7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27A72"/>
    <w:rPr>
      <w:rFonts w:eastAsiaTheme="majorEastAsia" w:cstheme="majorBidi"/>
      <w:color w:val="595959" w:themeColor="text1" w:themeTint="A6"/>
    </w:rPr>
  </w:style>
  <w:style w:type="character" w:customStyle="1" w:styleId="80">
    <w:name w:val="Заголовок 8 Знак"/>
    <w:basedOn w:val="a0"/>
    <w:link w:val="8"/>
    <w:uiPriority w:val="9"/>
    <w:semiHidden/>
    <w:rsid w:val="00F27A7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27A72"/>
    <w:rPr>
      <w:rFonts w:eastAsiaTheme="majorEastAsia" w:cstheme="majorBidi"/>
      <w:color w:val="272727" w:themeColor="text1" w:themeTint="D8"/>
    </w:rPr>
  </w:style>
  <w:style w:type="paragraph" w:styleId="a3">
    <w:name w:val="Title"/>
    <w:basedOn w:val="a"/>
    <w:next w:val="a"/>
    <w:link w:val="a4"/>
    <w:uiPriority w:val="10"/>
    <w:qFormat/>
    <w:rsid w:val="00F27A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27A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7A7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27A7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27A72"/>
    <w:pPr>
      <w:spacing w:before="160"/>
      <w:jc w:val="center"/>
    </w:pPr>
    <w:rPr>
      <w:i/>
      <w:iCs/>
      <w:color w:val="404040" w:themeColor="text1" w:themeTint="BF"/>
    </w:rPr>
  </w:style>
  <w:style w:type="character" w:customStyle="1" w:styleId="22">
    <w:name w:val="Цитата 2 Знак"/>
    <w:basedOn w:val="a0"/>
    <w:link w:val="21"/>
    <w:uiPriority w:val="29"/>
    <w:rsid w:val="00F27A72"/>
    <w:rPr>
      <w:i/>
      <w:iCs/>
      <w:color w:val="404040" w:themeColor="text1" w:themeTint="BF"/>
    </w:rPr>
  </w:style>
  <w:style w:type="paragraph" w:styleId="a7">
    <w:name w:val="List Paragraph"/>
    <w:basedOn w:val="a"/>
    <w:uiPriority w:val="34"/>
    <w:qFormat/>
    <w:rsid w:val="00F27A72"/>
    <w:pPr>
      <w:ind w:left="720"/>
      <w:contextualSpacing/>
    </w:pPr>
  </w:style>
  <w:style w:type="character" w:styleId="a8">
    <w:name w:val="Intense Emphasis"/>
    <w:basedOn w:val="a0"/>
    <w:uiPriority w:val="21"/>
    <w:qFormat/>
    <w:rsid w:val="00F27A72"/>
    <w:rPr>
      <w:i/>
      <w:iCs/>
      <w:color w:val="0F4761" w:themeColor="accent1" w:themeShade="BF"/>
    </w:rPr>
  </w:style>
  <w:style w:type="paragraph" w:styleId="a9">
    <w:name w:val="Intense Quote"/>
    <w:basedOn w:val="a"/>
    <w:next w:val="a"/>
    <w:link w:val="aa"/>
    <w:uiPriority w:val="30"/>
    <w:qFormat/>
    <w:rsid w:val="00F27A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27A72"/>
    <w:rPr>
      <w:i/>
      <w:iCs/>
      <w:color w:val="0F4761" w:themeColor="accent1" w:themeShade="BF"/>
    </w:rPr>
  </w:style>
  <w:style w:type="character" w:styleId="ab">
    <w:name w:val="Intense Reference"/>
    <w:basedOn w:val="a0"/>
    <w:uiPriority w:val="32"/>
    <w:qFormat/>
    <w:rsid w:val="00F27A72"/>
    <w:rPr>
      <w:b/>
      <w:bCs/>
      <w:smallCaps/>
      <w:color w:val="0F4761" w:themeColor="accent1" w:themeShade="BF"/>
      <w:spacing w:val="5"/>
    </w:rPr>
  </w:style>
  <w:style w:type="paragraph" w:styleId="ac">
    <w:name w:val="No Spacing"/>
    <w:aliases w:val="Для таблиц,Razdel,Обя,мелкий,мой рабочий,2 уровень"/>
    <w:link w:val="ad"/>
    <w:uiPriority w:val="1"/>
    <w:qFormat/>
    <w:rsid w:val="00A159EC"/>
    <w:pPr>
      <w:spacing w:after="0" w:line="240" w:lineRule="auto"/>
    </w:pPr>
    <w:rPr>
      <w:kern w:val="0"/>
      <w14:ligatures w14:val="none"/>
    </w:rPr>
  </w:style>
  <w:style w:type="paragraph" w:customStyle="1" w:styleId="Default">
    <w:name w:val="Default"/>
    <w:rsid w:val="00A159EC"/>
    <w:pPr>
      <w:autoSpaceDE w:val="0"/>
      <w:autoSpaceDN w:val="0"/>
      <w:adjustRightInd w:val="0"/>
      <w:spacing w:after="0" w:line="240" w:lineRule="auto"/>
    </w:pPr>
    <w:rPr>
      <w:rFonts w:ascii="Arial" w:hAnsi="Arial" w:cs="Arial"/>
      <w:color w:val="000000"/>
      <w:kern w:val="0"/>
      <w:sz w:val="24"/>
      <w:szCs w:val="24"/>
      <w14:ligatures w14:val="none"/>
    </w:rPr>
  </w:style>
  <w:style w:type="character" w:styleId="ae">
    <w:name w:val="Emphasis"/>
    <w:aliases w:val="ЗАГОЛОВОК"/>
    <w:qFormat/>
    <w:rsid w:val="00A159EC"/>
    <w:rPr>
      <w:i/>
      <w:iCs/>
    </w:rPr>
  </w:style>
  <w:style w:type="character" w:customStyle="1" w:styleId="ad">
    <w:name w:val="Без интервала Знак"/>
    <w:aliases w:val="Для таблиц Знак,Razdel Знак,Обя Знак,мелкий Знак,мой рабочий Знак,2 уровень Знак"/>
    <w:link w:val="ac"/>
    <w:uiPriority w:val="1"/>
    <w:rsid w:val="00A159E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1661</Words>
  <Characters>12116</Characters>
  <Application>Microsoft Office Word</Application>
  <DocSecurity>0</DocSecurity>
  <Lines>212</Lines>
  <Paragraphs>84</Paragraphs>
  <ScaleCrop>false</ScaleCrop>
  <Company/>
  <LinksUpToDate>false</LinksUpToDate>
  <CharactersWithSpaces>13693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Лебедева Алина [UPF]</dc:creator>
  <cp:keywords/>
  <dc:description/>
  <cp:lastModifiedBy>Лебедева Алина [UPF]</cp:lastModifiedBy>
  <cp:revision>4</cp:revision>
  <dcterms:created xsi:type="dcterms:W3CDTF">2026-03-31T04:28:00Z</dcterms:created>
  <dcterms:modified xsi:type="dcterms:W3CDTF">2026-03-31T04:35:00Z</dcterms:modified>
</cp:coreProperties>
</file>