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C639" w14:textId="5FB8451A" w:rsidR="00B93E03" w:rsidRPr="00586723" w:rsidRDefault="00FF2365" w:rsidP="00FF236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86723">
        <w:rPr>
          <w:rFonts w:ascii="Times New Roman" w:hAnsi="Times New Roman" w:cs="Times New Roman"/>
          <w:b/>
          <w:bCs/>
          <w:sz w:val="24"/>
          <w:szCs w:val="24"/>
        </w:rPr>
        <w:t xml:space="preserve">КРАТКОЕ НЕТЕХНИЧЕСКОЕ РЕЗЮМЕ </w:t>
      </w:r>
      <w:r w:rsidRPr="00586723">
        <w:rPr>
          <w:rFonts w:ascii="Times New Roman" w:hAnsi="Times New Roman" w:cs="Times New Roman"/>
          <w:b/>
          <w:bCs/>
          <w:sz w:val="24"/>
          <w:szCs w:val="24"/>
          <w:lang w:val="ru-RU"/>
        </w:rPr>
        <w:t>КИРПИЧНОГО ЗАВОДА МОЩНОСТЬЮ 120 МЛН. В ГОД ВБЛИЗИ СЕЛА ЕЛТОК, АРШАЛЫНСКОГО РАЙОНА, АКМОЛИНСКОЙ ОБЛАСТИ</w:t>
      </w:r>
    </w:p>
    <w:p w14:paraId="6F641387" w14:textId="77777777" w:rsidR="00FF2365" w:rsidRPr="00586723" w:rsidRDefault="00FF2365" w:rsidP="00FF236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5F5D8C4" w14:textId="77777777" w:rsidR="00FF2365" w:rsidRPr="00586723" w:rsidRDefault="00FF2365" w:rsidP="00D70991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723">
        <w:rPr>
          <w:rFonts w:ascii="Times New Roman" w:hAnsi="Times New Roman" w:cs="Times New Roman"/>
          <w:sz w:val="24"/>
          <w:szCs w:val="24"/>
          <w:lang w:val="ru-RU"/>
        </w:rPr>
        <w:t xml:space="preserve">Участок работ расположен в Акмолинской области, в границах сельского округа </w:t>
      </w:r>
      <w:proofErr w:type="spellStart"/>
      <w:r w:rsidRPr="00586723">
        <w:rPr>
          <w:rFonts w:ascii="Times New Roman" w:hAnsi="Times New Roman" w:cs="Times New Roman"/>
          <w:sz w:val="24"/>
          <w:szCs w:val="24"/>
          <w:lang w:val="ru-RU"/>
        </w:rPr>
        <w:t>Ельток</w:t>
      </w:r>
      <w:proofErr w:type="spellEnd"/>
      <w:r w:rsidRPr="0058672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6462B7A" w14:textId="77777777" w:rsidR="00FF2365" w:rsidRPr="00586723" w:rsidRDefault="00FF2365" w:rsidP="00D70991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723">
        <w:rPr>
          <w:rFonts w:ascii="Times New Roman" w:hAnsi="Times New Roman" w:cs="Times New Roman"/>
          <w:sz w:val="24"/>
          <w:szCs w:val="24"/>
          <w:lang w:val="ru-RU"/>
        </w:rPr>
        <w:t xml:space="preserve">Участок имеет неправильную, прямоугольную форму, находящийся на пустом </w:t>
      </w:r>
      <w:proofErr w:type="spellStart"/>
      <w:r w:rsidRPr="00586723">
        <w:rPr>
          <w:rFonts w:ascii="Times New Roman" w:hAnsi="Times New Roman" w:cs="Times New Roman"/>
          <w:sz w:val="24"/>
          <w:szCs w:val="24"/>
          <w:lang w:val="ru-RU"/>
        </w:rPr>
        <w:t>це-линной</w:t>
      </w:r>
      <w:proofErr w:type="spellEnd"/>
      <w:r w:rsidRPr="00586723">
        <w:rPr>
          <w:rFonts w:ascii="Times New Roman" w:hAnsi="Times New Roman" w:cs="Times New Roman"/>
          <w:sz w:val="24"/>
          <w:szCs w:val="24"/>
          <w:lang w:val="ru-RU"/>
        </w:rPr>
        <w:t xml:space="preserve"> земле. </w:t>
      </w:r>
      <w:r w:rsidRPr="00586723">
        <w:rPr>
          <w:rFonts w:ascii="Times New Roman" w:hAnsi="Times New Roman" w:cs="Times New Roman"/>
          <w:sz w:val="24"/>
          <w:szCs w:val="24"/>
          <w:lang w:val="ru-RU"/>
        </w:rPr>
        <w:t xml:space="preserve">Площадью </w:t>
      </w:r>
      <w:r w:rsidRPr="00586723">
        <w:rPr>
          <w:rFonts w:ascii="Times New Roman" w:hAnsi="Times New Roman" w:cs="Times New Roman"/>
          <w:sz w:val="24"/>
          <w:szCs w:val="24"/>
          <w:lang w:val="ru-RU"/>
        </w:rPr>
        <w:t>25 гектар.</w:t>
      </w:r>
    </w:p>
    <w:p w14:paraId="49D0210F" w14:textId="37496204" w:rsidR="00FF2365" w:rsidRPr="00586723" w:rsidRDefault="002608CC" w:rsidP="00FF236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723">
        <w:rPr>
          <w:rFonts w:ascii="Times New Roman" w:hAnsi="Times New Roman" w:cs="Times New Roman"/>
          <w:sz w:val="24"/>
          <w:szCs w:val="24"/>
          <w:lang w:val="ru-RU"/>
        </w:rPr>
        <w:drawing>
          <wp:inline distT="0" distB="0" distL="0" distR="0" wp14:anchorId="1541FF33" wp14:editId="2A9D1BFA">
            <wp:extent cx="5940425" cy="3862705"/>
            <wp:effectExtent l="0" t="0" r="3175" b="4445"/>
            <wp:docPr id="17396900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69001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2365" w:rsidRPr="0058672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0A2F183C" w14:textId="50EE9F3D" w:rsidR="002608CC" w:rsidRPr="00586723" w:rsidRDefault="002608CC" w:rsidP="00D70991">
      <w:pPr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72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586723">
        <w:rPr>
          <w:rFonts w:ascii="Times New Roman" w:hAnsi="Times New Roman" w:cs="Times New Roman"/>
          <w:sz w:val="24"/>
          <w:szCs w:val="24"/>
        </w:rPr>
        <w:t>лощадка</w:t>
      </w:r>
      <w:proofErr w:type="spellEnd"/>
      <w:r w:rsidRPr="00586723">
        <w:rPr>
          <w:rFonts w:ascii="Times New Roman" w:hAnsi="Times New Roman" w:cs="Times New Roman"/>
          <w:sz w:val="24"/>
          <w:szCs w:val="24"/>
        </w:rPr>
        <w:t xml:space="preserve"> отвечает санитарно-гигиеническим, </w:t>
      </w:r>
      <w:proofErr w:type="spellStart"/>
      <w:r w:rsidRPr="00586723"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 w:rsidRPr="00586723">
        <w:rPr>
          <w:rFonts w:ascii="Times New Roman" w:hAnsi="Times New Roman" w:cs="Times New Roman"/>
          <w:sz w:val="24"/>
          <w:szCs w:val="24"/>
        </w:rPr>
        <w:t xml:space="preserve">-взрывобезопасным, экологическим, социальным, экономическим, функциональным, технологическим и инженерно-техническим требованиям. Эксплуатацию объекта намечено осуществлять так, чтобы минимизировать воздействие на окружающую природную среду. Жилые объекты, а также объекты с повышенными санитарно-эпидемиологическими требованиями (зоны отдыха, территории курортов, территории садоводческих товариществ, образовательные и детские организации, оздоровительные организации и т.п.) в </w:t>
      </w:r>
      <w:proofErr w:type="spellStart"/>
      <w:r w:rsidRPr="00586723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58672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86723">
        <w:rPr>
          <w:rFonts w:ascii="Times New Roman" w:hAnsi="Times New Roman" w:cs="Times New Roman"/>
          <w:sz w:val="24"/>
          <w:szCs w:val="24"/>
        </w:rPr>
        <w:t>защитную зону объекта не входят. Территория не располагается в границах санитарно-защитных зон и границах санитарных разрывов объектов, являющихся источниками воздействия на среду обитания и здоровье человека (СТО и др. производственные объекты).</w:t>
      </w:r>
    </w:p>
    <w:p w14:paraId="0CE39588" w14:textId="77777777" w:rsidR="002608CC" w:rsidRPr="00586723" w:rsidRDefault="002608CC" w:rsidP="002608C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75ECBB" w14:textId="77777777" w:rsidR="00586723" w:rsidRPr="00586723" w:rsidRDefault="00586723" w:rsidP="0058672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6723">
        <w:rPr>
          <w:rFonts w:ascii="Times New Roman" w:hAnsi="Times New Roman" w:cs="Times New Roman"/>
          <w:sz w:val="24"/>
          <w:szCs w:val="24"/>
        </w:rPr>
        <w:lastRenderedPageBreak/>
        <w:t xml:space="preserve">Настоящий проект РООС выполнен для кирпичного завода мощностью 120 млн. в год вблизи села </w:t>
      </w:r>
      <w:proofErr w:type="spellStart"/>
      <w:r w:rsidRPr="00586723">
        <w:rPr>
          <w:rFonts w:ascii="Times New Roman" w:hAnsi="Times New Roman" w:cs="Times New Roman"/>
          <w:sz w:val="24"/>
          <w:szCs w:val="24"/>
        </w:rPr>
        <w:t>Елток</w:t>
      </w:r>
      <w:proofErr w:type="spellEnd"/>
      <w:r w:rsidRPr="00586723">
        <w:rPr>
          <w:rFonts w:ascii="Times New Roman" w:hAnsi="Times New Roman" w:cs="Times New Roman"/>
          <w:sz w:val="24"/>
          <w:szCs w:val="24"/>
        </w:rPr>
        <w:t>, Аршалынского района,  Акмолинской области на 2026-2035 гг..</w:t>
      </w:r>
    </w:p>
    <w:p w14:paraId="7A07982C" w14:textId="77777777" w:rsidR="00586723" w:rsidRPr="00586723" w:rsidRDefault="00586723" w:rsidP="0058672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6723">
        <w:rPr>
          <w:rFonts w:ascii="Times New Roman" w:hAnsi="Times New Roman" w:cs="Times New Roman"/>
          <w:sz w:val="24"/>
          <w:szCs w:val="24"/>
        </w:rPr>
        <w:t xml:space="preserve">В период эксплуатации на площадке будет 20 организованных и 6 неорганизованных временных источников выбросов вредных веществ в атмосферный воздух.. В процессе работы источников в атмосферный воздух выделяется 10 загрязняющих веществ, с учетом автотранспорта. </w:t>
      </w:r>
    </w:p>
    <w:p w14:paraId="1065D2D0" w14:textId="77777777" w:rsidR="00586723" w:rsidRPr="00586723" w:rsidRDefault="00586723" w:rsidP="0058672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6723">
        <w:rPr>
          <w:rFonts w:ascii="Times New Roman" w:hAnsi="Times New Roman" w:cs="Times New Roman"/>
          <w:sz w:val="24"/>
          <w:szCs w:val="24"/>
        </w:rPr>
        <w:t>Объем выбросов вредных веществ отходящих от источников загрязнения атмосферы на период реконструкции составит:</w:t>
      </w:r>
    </w:p>
    <w:p w14:paraId="2D552EBC" w14:textId="77777777" w:rsidR="00586723" w:rsidRPr="00586723" w:rsidRDefault="00586723" w:rsidP="0058672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6723">
        <w:rPr>
          <w:rFonts w:ascii="Times New Roman" w:hAnsi="Times New Roman" w:cs="Times New Roman"/>
          <w:sz w:val="24"/>
          <w:szCs w:val="24"/>
        </w:rPr>
        <w:t>- максимально-разовый – 0.096495761 (без учета передвижных источников);</w:t>
      </w:r>
    </w:p>
    <w:p w14:paraId="37EEAC7A" w14:textId="77777777" w:rsidR="00586723" w:rsidRPr="00586723" w:rsidRDefault="00586723" w:rsidP="0058672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6723">
        <w:rPr>
          <w:rFonts w:ascii="Times New Roman" w:hAnsi="Times New Roman" w:cs="Times New Roman"/>
          <w:sz w:val="24"/>
          <w:szCs w:val="24"/>
        </w:rPr>
        <w:t>- валовый выброс – 170.7982126 т/год.</w:t>
      </w:r>
    </w:p>
    <w:p w14:paraId="5A5B976A" w14:textId="77777777" w:rsidR="00586723" w:rsidRPr="00586723" w:rsidRDefault="00586723" w:rsidP="0058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723">
        <w:rPr>
          <w:rFonts w:ascii="Times New Roman" w:hAnsi="Times New Roman" w:cs="Times New Roman"/>
          <w:sz w:val="24"/>
          <w:szCs w:val="24"/>
        </w:rPr>
        <w:t>Выбросы вредных веществ в атмосферный воздух при работе автотранспорта не нормируются. Плата за выбросы производится по фактически израсходованному топливу.</w:t>
      </w:r>
    </w:p>
    <w:p w14:paraId="06CCA836" w14:textId="77777777" w:rsidR="00586723" w:rsidRPr="00586723" w:rsidRDefault="00586723" w:rsidP="00586723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6723">
        <w:rPr>
          <w:rFonts w:ascii="Times New Roman" w:hAnsi="Times New Roman" w:cs="Times New Roman"/>
          <w:b/>
          <w:bCs/>
          <w:sz w:val="24"/>
          <w:szCs w:val="24"/>
        </w:rPr>
        <w:t xml:space="preserve">На основании Приложения 2 раздел 1, п.3, </w:t>
      </w:r>
      <w:proofErr w:type="spellStart"/>
      <w:r w:rsidRPr="00586723">
        <w:rPr>
          <w:rFonts w:ascii="Times New Roman" w:hAnsi="Times New Roman" w:cs="Times New Roman"/>
          <w:b/>
          <w:bCs/>
          <w:sz w:val="24"/>
          <w:szCs w:val="24"/>
        </w:rPr>
        <w:t>п.п</w:t>
      </w:r>
      <w:proofErr w:type="spellEnd"/>
      <w:r w:rsidRPr="00586723">
        <w:rPr>
          <w:rFonts w:ascii="Times New Roman" w:hAnsi="Times New Roman" w:cs="Times New Roman"/>
          <w:b/>
          <w:bCs/>
          <w:sz w:val="24"/>
          <w:szCs w:val="24"/>
        </w:rPr>
        <w:t>. 3.6 Экологического Кодекса данный объект относится к 1 категории «производство керамических изделий путем обжига, в частности кровельной черепицы, кирпича, огнеупорного кирпича, керамической плитки, каменной керамики или фарфора, с производственной мощностью, превышающей 75 тонн в сутки, и (или) с мощностью обжиговых печей, превышающей 4 м3, и плотностью садки на обжиговую печь, превышающей 300 кг/м3».</w:t>
      </w:r>
    </w:p>
    <w:p w14:paraId="745DC5E7" w14:textId="47ED72C9" w:rsidR="00586723" w:rsidRPr="00586723" w:rsidRDefault="00586723" w:rsidP="005867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723">
        <w:rPr>
          <w:rFonts w:ascii="Times New Roman" w:hAnsi="Times New Roman" w:cs="Times New Roman"/>
          <w:sz w:val="24"/>
          <w:szCs w:val="24"/>
        </w:rPr>
        <w:t xml:space="preserve">Согласно мотивированного отказа РГУ «Департамент экологии по Акмолинской области» от 26.02.2026 г. данная деятельность не входит в перечень видов намечаемой деятельности и объектов, для которых проведение оценки воздействия на окружающую среду является </w:t>
      </w:r>
      <w:r w:rsidRPr="00586723">
        <w:rPr>
          <w:rFonts w:ascii="Times New Roman" w:hAnsi="Times New Roman" w:cs="Times New Roman"/>
          <w:sz w:val="24"/>
          <w:szCs w:val="24"/>
        </w:rPr>
        <w:t>обязательной</w:t>
      </w:r>
      <w:r w:rsidRPr="00586723">
        <w:rPr>
          <w:rFonts w:ascii="Times New Roman" w:hAnsi="Times New Roman" w:cs="Times New Roman"/>
          <w:sz w:val="24"/>
          <w:szCs w:val="24"/>
        </w:rPr>
        <w:t>. Процедура проведения скрининга намечаемой деятельности является обязательной .</w:t>
      </w:r>
    </w:p>
    <w:p w14:paraId="4C7E2827" w14:textId="3231E111" w:rsidR="00586723" w:rsidRPr="00586723" w:rsidRDefault="00586723" w:rsidP="0058672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6723">
        <w:rPr>
          <w:rFonts w:ascii="Times New Roman" w:hAnsi="Times New Roman" w:cs="Times New Roman"/>
          <w:sz w:val="24"/>
          <w:szCs w:val="24"/>
        </w:rPr>
        <w:t>В соответствии с п.3 ст.49 Кодекса: Экологическая оценка по упрощенному порядку проводится для намечаемой и осуществляемой деятельности, не подлежащей обязательной оценке воздействия на окружающую среду в соответствии с настоящим Кодек-сом, при:</w:t>
      </w:r>
    </w:p>
    <w:p w14:paraId="1ED7361D" w14:textId="77777777" w:rsidR="00586723" w:rsidRPr="00586723" w:rsidRDefault="00586723" w:rsidP="0058672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6723">
        <w:rPr>
          <w:rFonts w:ascii="Times New Roman" w:hAnsi="Times New Roman" w:cs="Times New Roman"/>
          <w:sz w:val="24"/>
          <w:szCs w:val="24"/>
        </w:rPr>
        <w:t>1) разработке проектов нормативов эмиссий для объектов I и II категорий;</w:t>
      </w:r>
    </w:p>
    <w:p w14:paraId="4143B720" w14:textId="3E94087E" w:rsidR="00586723" w:rsidRPr="00586723" w:rsidRDefault="00586723" w:rsidP="0058672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86723">
        <w:rPr>
          <w:rFonts w:ascii="Times New Roman" w:hAnsi="Times New Roman" w:cs="Times New Roman"/>
          <w:sz w:val="24"/>
          <w:szCs w:val="24"/>
        </w:rPr>
        <w:t>2) разработке раздела «Охрана окружающей среды» в составе проектной документации по намечаемой деятельности и при подготовке декларации о воздействии на окру-</w:t>
      </w:r>
      <w:proofErr w:type="spellStart"/>
      <w:r w:rsidRPr="00586723">
        <w:rPr>
          <w:rFonts w:ascii="Times New Roman" w:hAnsi="Times New Roman" w:cs="Times New Roman"/>
          <w:sz w:val="24"/>
          <w:szCs w:val="24"/>
        </w:rPr>
        <w:t>жающую</w:t>
      </w:r>
      <w:proofErr w:type="spellEnd"/>
      <w:r w:rsidRPr="00586723">
        <w:rPr>
          <w:rFonts w:ascii="Times New Roman" w:hAnsi="Times New Roman" w:cs="Times New Roman"/>
          <w:sz w:val="24"/>
          <w:szCs w:val="24"/>
        </w:rPr>
        <w:t xml:space="preserve"> среду.</w:t>
      </w:r>
    </w:p>
    <w:p w14:paraId="5DD51021" w14:textId="77777777" w:rsidR="00586723" w:rsidRPr="00586723" w:rsidRDefault="00586723" w:rsidP="0058672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86723">
        <w:rPr>
          <w:rFonts w:ascii="Times New Roman" w:hAnsi="Times New Roman" w:cs="Times New Roman"/>
          <w:sz w:val="24"/>
          <w:szCs w:val="24"/>
        </w:rPr>
        <w:t xml:space="preserve">Забор воды из поверхностных водных источников, сброс сточных вод в поверхностные водные объекты и на рельеф местности при эксплуатации объекта не производится. </w:t>
      </w:r>
    </w:p>
    <w:p w14:paraId="6D073AD6" w14:textId="51D8A318" w:rsidR="00586723" w:rsidRPr="00586723" w:rsidRDefault="00586723" w:rsidP="005867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723">
        <w:rPr>
          <w:rFonts w:ascii="Times New Roman" w:hAnsi="Times New Roman" w:cs="Times New Roman"/>
          <w:sz w:val="24"/>
          <w:szCs w:val="24"/>
        </w:rPr>
        <w:t>В целом, оценка воздействия проектируемого объекта на окружающую среду региона показала, что последствия планируемой хозяйственной деятельности будут не значительными при соблюдении рекомендуемых природоохранных мероприятий.</w:t>
      </w:r>
    </w:p>
    <w:p w14:paraId="311776A8" w14:textId="77777777" w:rsidR="00586723" w:rsidRPr="00586723" w:rsidRDefault="00586723" w:rsidP="005867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 xml:space="preserve">Согласно п.5 ст.41 ЭК РК в целях обеспечения охраны окружающей среды и благоприятных условий для жизни и здоровья человека устанавливаются лимиты накопления </w:t>
      </w:r>
      <w:proofErr w:type="gramStart"/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и  захоронения</w:t>
      </w:r>
      <w:proofErr w:type="gramEnd"/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отходов.</w:t>
      </w:r>
    </w:p>
    <w:p w14:paraId="6C2FE578" w14:textId="77777777" w:rsidR="00586723" w:rsidRPr="00586723" w:rsidRDefault="00586723" w:rsidP="00586723">
      <w:pPr>
        <w:spacing w:before="480" w:after="24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3.1 Расчёты и обоснование лимитов образования отходов</w:t>
      </w:r>
    </w:p>
    <w:p w14:paraId="04830FA7" w14:textId="77777777" w:rsidR="00586723" w:rsidRPr="00586723" w:rsidRDefault="00586723" w:rsidP="005867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val="ru-RU" w:eastAsia="ru-RU"/>
          <w14:ligatures w14:val="none"/>
        </w:rPr>
        <w:t>Смешанные коммунальные отходы (20 03 01)</w:t>
      </w:r>
    </w:p>
    <w:p w14:paraId="32FC323D" w14:textId="77777777" w:rsidR="00586723" w:rsidRPr="00586723" w:rsidRDefault="00586723" w:rsidP="00586723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u w:val="single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u w:val="single"/>
          <w:lang w:val="ru-RU" w:eastAsia="ru-RU"/>
          <w14:ligatures w14:val="none"/>
        </w:rPr>
        <w:t>Количество отходов (т/год), определяется по формуле:</w:t>
      </w:r>
    </w:p>
    <w:p w14:paraId="10202D53" w14:textId="77777777" w:rsidR="00586723" w:rsidRPr="00586723" w:rsidRDefault="00586723" w:rsidP="0058672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Q = Р*М*q</w:t>
      </w:r>
    </w:p>
    <w:p w14:paraId="3D77707D" w14:textId="77777777" w:rsidR="00586723" w:rsidRPr="00586723" w:rsidRDefault="00586723" w:rsidP="005867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где: </w:t>
      </w:r>
    </w:p>
    <w:p w14:paraId="2A23531D" w14:textId="77777777" w:rsidR="00586723" w:rsidRPr="00586723" w:rsidRDefault="00586723" w:rsidP="005867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 – количество работающих на предприятии человек;</w:t>
      </w:r>
    </w:p>
    <w:p w14:paraId="28384200" w14:textId="77777777" w:rsidR="00586723" w:rsidRPr="00586723" w:rsidRDefault="00586723" w:rsidP="005867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 – удельная санитарная норма образования отходов = 0,3 м</w:t>
      </w: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RU" w:eastAsia="ru-RU"/>
          <w14:ligatures w14:val="none"/>
        </w:rPr>
        <w:t>3</w:t>
      </w: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/год на одного человека; </w:t>
      </w:r>
    </w:p>
    <w:p w14:paraId="1148B1E6" w14:textId="77777777" w:rsidR="00586723" w:rsidRPr="00586723" w:rsidRDefault="00586723" w:rsidP="005867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q – средняя плотность отхода = 0,25 т/м</w:t>
      </w: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ru-RU" w:eastAsia="ru-RU"/>
          <w14:ligatures w14:val="none"/>
        </w:rPr>
        <w:t>3</w:t>
      </w: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14:paraId="2CDD8B5D" w14:textId="77777777" w:rsidR="00586723" w:rsidRPr="00586723" w:rsidRDefault="00586723" w:rsidP="0058672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 w:eastAsia="ru-RU"/>
          <w14:ligatures w14:val="none"/>
        </w:rPr>
        <w:t>Расчетное количество образования ТБО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1304"/>
        <w:gridCol w:w="3132"/>
        <w:gridCol w:w="2413"/>
      </w:tblGrid>
      <w:tr w:rsidR="00586723" w:rsidRPr="00586723" w14:paraId="1F096246" w14:textId="77777777" w:rsidTr="008F3CF4">
        <w:trPr>
          <w:jc w:val="center"/>
        </w:trPr>
        <w:tc>
          <w:tcPr>
            <w:tcW w:w="2538" w:type="dxa"/>
            <w:vAlign w:val="center"/>
          </w:tcPr>
          <w:p w14:paraId="4A383B36" w14:textId="77777777" w:rsidR="00586723" w:rsidRPr="00586723" w:rsidRDefault="00586723" w:rsidP="0058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67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Количество работающих человек</w:t>
            </w:r>
          </w:p>
        </w:tc>
        <w:tc>
          <w:tcPr>
            <w:tcW w:w="1266" w:type="dxa"/>
            <w:vAlign w:val="center"/>
          </w:tcPr>
          <w:p w14:paraId="6A446AF2" w14:textId="77777777" w:rsidR="00586723" w:rsidRPr="00586723" w:rsidRDefault="00586723" w:rsidP="0058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67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Плотность ТБО, т/м</w:t>
            </w:r>
            <w:r w:rsidRPr="005867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3</w:t>
            </w:r>
          </w:p>
        </w:tc>
        <w:tc>
          <w:tcPr>
            <w:tcW w:w="3202" w:type="dxa"/>
            <w:vAlign w:val="center"/>
          </w:tcPr>
          <w:p w14:paraId="5DC7A812" w14:textId="77777777" w:rsidR="00586723" w:rsidRPr="00586723" w:rsidRDefault="00586723" w:rsidP="0058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67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Норма образования отходов на одного человека, м</w:t>
            </w:r>
            <w:r w:rsidRPr="005867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val="ru-RU" w:eastAsia="ru-RU"/>
                <w14:ligatures w14:val="none"/>
              </w:rPr>
              <w:t>3</w:t>
            </w:r>
            <w:r w:rsidRPr="005867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/год</w:t>
            </w:r>
          </w:p>
        </w:tc>
        <w:tc>
          <w:tcPr>
            <w:tcW w:w="2468" w:type="dxa"/>
            <w:vAlign w:val="center"/>
          </w:tcPr>
          <w:p w14:paraId="4F87926E" w14:textId="77777777" w:rsidR="00586723" w:rsidRPr="00586723" w:rsidRDefault="00586723" w:rsidP="0058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67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Кол-во бытовых отходов, т</w:t>
            </w:r>
          </w:p>
        </w:tc>
      </w:tr>
      <w:tr w:rsidR="00586723" w:rsidRPr="00586723" w14:paraId="7AE8D1B3" w14:textId="77777777" w:rsidTr="008F3CF4">
        <w:trPr>
          <w:jc w:val="center"/>
        </w:trPr>
        <w:tc>
          <w:tcPr>
            <w:tcW w:w="2538" w:type="dxa"/>
          </w:tcPr>
          <w:p w14:paraId="460BE8E0" w14:textId="77777777" w:rsidR="00586723" w:rsidRPr="00586723" w:rsidRDefault="00586723" w:rsidP="0058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67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231  </w:t>
            </w:r>
          </w:p>
        </w:tc>
        <w:tc>
          <w:tcPr>
            <w:tcW w:w="1266" w:type="dxa"/>
          </w:tcPr>
          <w:p w14:paraId="51F1C439" w14:textId="77777777" w:rsidR="00586723" w:rsidRPr="00586723" w:rsidRDefault="00586723" w:rsidP="0058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67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0,25</w:t>
            </w:r>
          </w:p>
        </w:tc>
        <w:tc>
          <w:tcPr>
            <w:tcW w:w="3202" w:type="dxa"/>
          </w:tcPr>
          <w:p w14:paraId="4301994C" w14:textId="77777777" w:rsidR="00586723" w:rsidRPr="00586723" w:rsidRDefault="00586723" w:rsidP="0058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67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0,3</w:t>
            </w:r>
          </w:p>
        </w:tc>
        <w:tc>
          <w:tcPr>
            <w:tcW w:w="2468" w:type="dxa"/>
          </w:tcPr>
          <w:p w14:paraId="2F62C33D" w14:textId="77777777" w:rsidR="00586723" w:rsidRPr="00586723" w:rsidRDefault="00586723" w:rsidP="0058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867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17,325</w:t>
            </w:r>
          </w:p>
        </w:tc>
      </w:tr>
    </w:tbl>
    <w:p w14:paraId="50C1B85D" w14:textId="77777777" w:rsidR="00586723" w:rsidRPr="00586723" w:rsidRDefault="00586723" w:rsidP="00586723">
      <w:pPr>
        <w:widowControl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Смешанные коммунальные отходы (код 20 03 01</w:t>
      </w:r>
      <w:proofErr w:type="gramStart"/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)  будут</w:t>
      </w:r>
      <w:proofErr w:type="gramEnd"/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храниться в металлических емкостях и по мере накопления, передаваться специализированной организации. </w:t>
      </w:r>
    </w:p>
    <w:p w14:paraId="32CA96D6" w14:textId="77777777" w:rsidR="00586723" w:rsidRPr="00586723" w:rsidRDefault="00586723" w:rsidP="00586723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Твердо-бытовые отходы будут складироваться в металлический контейнер временного хранения, установленный на асфальтобетонном покрытие. Вывоз отходов осуществляется по договору со </w:t>
      </w:r>
      <w:proofErr w:type="spellStart"/>
      <w:proofErr w:type="gramStart"/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спец.организацией</w:t>
      </w:r>
      <w:proofErr w:type="spellEnd"/>
      <w:proofErr w:type="gramEnd"/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 В соответствии с Правилами санитарного содержания территорий населенных мест № 3.01.007.97*п.2.2 рекомендуемый срок хранения ТБО в холодный период года не более 3-х суток, в теплое время года - ежедневный вывоз.</w:t>
      </w:r>
    </w:p>
    <w:p w14:paraId="21095B6C" w14:textId="77777777" w:rsidR="00586723" w:rsidRPr="00586723" w:rsidRDefault="00586723" w:rsidP="005867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На территории объекта будут установлены контейнеры объемом 0,75 м</w:t>
      </w:r>
      <w:proofErr w:type="gramStart"/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3,  вмещающие</w:t>
      </w:r>
      <w:proofErr w:type="gramEnd"/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в себя 0,1875 тонн ТБО, вывоз контейнеров будет </w:t>
      </w:r>
      <w:proofErr w:type="spellStart"/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осущетвлятся</w:t>
      </w:r>
      <w:proofErr w:type="spellEnd"/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ежедневно.</w:t>
      </w:r>
    </w:p>
    <w:p w14:paraId="7F05033D" w14:textId="77777777" w:rsidR="00586723" w:rsidRPr="00586723" w:rsidRDefault="00586723" w:rsidP="0058672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Количество контейнеров определяется по расчету:</w:t>
      </w:r>
    </w:p>
    <w:p w14:paraId="7E5A4686" w14:textId="77777777" w:rsidR="00586723" w:rsidRPr="00586723" w:rsidRDefault="00586723" w:rsidP="0058672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Количество образования ТБО в год – 17,325 тонн</w:t>
      </w:r>
    </w:p>
    <w:p w14:paraId="68507D2F" w14:textId="77777777" w:rsidR="00586723" w:rsidRPr="00586723" w:rsidRDefault="00586723" w:rsidP="0058672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Количество образования ТБО в неделю – 17,325 / 52 недели = 0,33 тонны</w:t>
      </w:r>
    </w:p>
    <w:p w14:paraId="72DF73AD" w14:textId="77777777" w:rsidR="00586723" w:rsidRPr="00586723" w:rsidRDefault="00586723" w:rsidP="0058672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Количество образования ТБО в день – 0,33 тонн/7 дней = 0,047 тонны</w:t>
      </w:r>
    </w:p>
    <w:p w14:paraId="01659A81" w14:textId="77777777" w:rsidR="00586723" w:rsidRPr="00586723" w:rsidRDefault="00586723" w:rsidP="00586723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Количество контейнеров необходимых для вывоза ТБО = 0,047/0,1875 = 0,25 </w:t>
      </w:r>
    </w:p>
    <w:p w14:paraId="31E4F4A5" w14:textId="77777777" w:rsidR="00586723" w:rsidRPr="00586723" w:rsidRDefault="00586723" w:rsidP="00586723">
      <w:pPr>
        <w:spacing w:after="0" w:line="36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val="ru-RU" w:eastAsia="ru-RU"/>
          <w14:ligatures w14:val="none"/>
        </w:rPr>
        <w:t>На период эксплуатации необходима установка 1 контейнера для сбора ТБО</w:t>
      </w:r>
    </w:p>
    <w:p w14:paraId="378A371C" w14:textId="77777777" w:rsidR="00586723" w:rsidRPr="00586723" w:rsidRDefault="00586723" w:rsidP="0058672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u w:val="single"/>
          <w:lang w:val="ru-RU" w:eastAsia="ru-RU"/>
          <w14:ligatures w14:val="none"/>
        </w:rPr>
        <w:t>Отработанные светодиодные лампы (20 01 36):</w:t>
      </w:r>
    </w:p>
    <w:p w14:paraId="4C70F1FE" w14:textId="77777777" w:rsidR="00586723" w:rsidRPr="00586723" w:rsidRDefault="00586723" w:rsidP="00586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lastRenderedPageBreak/>
        <w:t xml:space="preserve">При эксплуатации предусматривается электрическое освещение светодиодными лампами. Отработанные лампы образуются вследствие исчерпания ресурса времени работы. По данным заказчика будет установлено 40 </w:t>
      </w:r>
      <w:proofErr w:type="spellStart"/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шт</w:t>
      </w:r>
      <w:proofErr w:type="spellEnd"/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– светодиодных ламп.</w:t>
      </w:r>
    </w:p>
    <w:p w14:paraId="24008414" w14:textId="77777777" w:rsidR="00586723" w:rsidRPr="00586723" w:rsidRDefault="00586723" w:rsidP="00586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Количество ламп – 40 шт., ресурс времени принят 12 000 ч/год. </w:t>
      </w:r>
    </w:p>
    <w:p w14:paraId="42D7AED5" w14:textId="77777777" w:rsidR="00586723" w:rsidRPr="00586723" w:rsidRDefault="00586723" w:rsidP="00586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Время работы ламп – 8760 ч/год.  </w:t>
      </w:r>
    </w:p>
    <w:p w14:paraId="675B0ABA" w14:textId="77777777" w:rsidR="00586723" w:rsidRPr="00586723" w:rsidRDefault="00586723" w:rsidP="00586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40*8760/12000 = 29,2 шт./год (вес одной лампы 300 г) </w:t>
      </w:r>
    </w:p>
    <w:p w14:paraId="2AB76A3F" w14:textId="77777777" w:rsidR="00586723" w:rsidRPr="00586723" w:rsidRDefault="00586723" w:rsidP="0058672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Годовое количество отходов составит: 29,2 шт. * 300 г = 8760 г</w:t>
      </w:r>
      <w:r w:rsidRPr="0058672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58672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= </w:t>
      </w:r>
      <w:r w:rsidRPr="0058672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0.009 т</w:t>
      </w:r>
    </w:p>
    <w:p w14:paraId="5973C335" w14:textId="77777777" w:rsidR="00586723" w:rsidRPr="00586723" w:rsidRDefault="00586723" w:rsidP="0058672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u w:val="single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val="ru-RU" w:eastAsia="ru-RU"/>
          <w14:ligatures w14:val="none"/>
        </w:rPr>
        <w:t>Пищевые отходы (02 03 99)</w:t>
      </w:r>
    </w:p>
    <w:p w14:paraId="4914BDAB" w14:textId="77777777" w:rsidR="00586723" w:rsidRPr="00586723" w:rsidRDefault="00586723" w:rsidP="005867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Расчетный объем пищевых отходов определен согласно "Методике разработки проектов нормативов предельного размещения отходов производства и потребления", приложение №16 к приказу Министра охраны окружающей среды Республики Казахстан от «18» 04 2008г. № 100-п. </w:t>
      </w:r>
    </w:p>
    <w:p w14:paraId="3BBD14CD" w14:textId="77777777" w:rsidR="00586723" w:rsidRPr="00586723" w:rsidRDefault="00586723" w:rsidP="005867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>Норма образования отходов (N) рассчитывается, исходя из среднесуточной нормы накопления на 1 блюдо – 0,0001 м</w:t>
      </w:r>
      <w:r w:rsidRPr="00586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val="ru-RU" w:eastAsia="ru-RU"/>
          <w14:ligatures w14:val="none"/>
        </w:rPr>
        <w:t>3</w:t>
      </w:r>
      <w:r w:rsidRPr="00586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, числа рабочих дней в году (n), числа блюд на одного человека (m) и числа посещающих (z): </w:t>
      </w:r>
    </w:p>
    <w:p w14:paraId="5FD3C17B" w14:textId="77777777" w:rsidR="00586723" w:rsidRPr="00586723" w:rsidRDefault="00586723" w:rsidP="0058672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:lang w:val="ru-RU" w:eastAsia="ru-RU"/>
          <w14:ligatures w14:val="none"/>
        </w:rPr>
        <w:t xml:space="preserve">Столовая - пищевые отходы </w:t>
      </w:r>
    </w:p>
    <w:p w14:paraId="59B270B0" w14:textId="77777777" w:rsidR="00586723" w:rsidRPr="00586723" w:rsidRDefault="00586723" w:rsidP="0058672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N = 0.0001 * n * m* z, м3/год </w:t>
      </w:r>
    </w:p>
    <w:p w14:paraId="2D99E415" w14:textId="77777777" w:rsidR="00586723" w:rsidRPr="00586723" w:rsidRDefault="00586723" w:rsidP="0058672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N = 0,0001 * 365 * 3 * 231 = 25,2945 м3/год </w:t>
      </w:r>
    </w:p>
    <w:p w14:paraId="03CFD2CC" w14:textId="77777777" w:rsidR="00586723" w:rsidRPr="00586723" w:rsidRDefault="00586723" w:rsidP="0058672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Плотность отходов – 0,3 т/м3. </w:t>
      </w:r>
    </w:p>
    <w:p w14:paraId="56D6956E" w14:textId="77777777" w:rsidR="00586723" w:rsidRPr="00586723" w:rsidRDefault="00586723" w:rsidP="00586723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58672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ru-RU"/>
          <w14:ligatures w14:val="none"/>
        </w:rPr>
        <w:t xml:space="preserve">N = 25,2945 м3/год * 0,3 т/ м3= </w:t>
      </w:r>
      <w:r w:rsidRPr="0058672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ru-RU" w:eastAsia="ru-RU"/>
          <w14:ligatures w14:val="none"/>
        </w:rPr>
        <w:t>7,589 т/год</w:t>
      </w:r>
    </w:p>
    <w:p w14:paraId="5FAF1A7D" w14:textId="77777777" w:rsidR="00586723" w:rsidRPr="00586723" w:rsidRDefault="00586723" w:rsidP="0058672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86723" w:rsidRPr="00586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464C6"/>
    <w:multiLevelType w:val="hybridMultilevel"/>
    <w:tmpl w:val="81F2A2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6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DB"/>
    <w:rsid w:val="00133EDB"/>
    <w:rsid w:val="00195D16"/>
    <w:rsid w:val="002608CC"/>
    <w:rsid w:val="00586723"/>
    <w:rsid w:val="007E7FB1"/>
    <w:rsid w:val="009D4D75"/>
    <w:rsid w:val="00A0763D"/>
    <w:rsid w:val="00B32167"/>
    <w:rsid w:val="00B93E03"/>
    <w:rsid w:val="00D70991"/>
    <w:rsid w:val="00F1163A"/>
    <w:rsid w:val="00F24D27"/>
    <w:rsid w:val="00F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83AD"/>
  <w15:chartTrackingRefBased/>
  <w15:docId w15:val="{53B14713-E018-40DC-BC38-1507D91E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3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совая работа"/>
    <w:basedOn w:val="a"/>
    <w:link w:val="a4"/>
    <w:qFormat/>
    <w:rsid w:val="00B32167"/>
    <w:pPr>
      <w:spacing w:after="0" w:line="360" w:lineRule="auto"/>
      <w:ind w:left="720"/>
      <w:jc w:val="both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4">
    <w:name w:val="Курсовая работа Знак"/>
    <w:basedOn w:val="a0"/>
    <w:link w:val="a3"/>
    <w:rsid w:val="00B32167"/>
    <w:rPr>
      <w:rFonts w:ascii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33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3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3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3E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3E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3E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3E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3E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3EDB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133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133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133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133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3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3E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E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133E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3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k18125</dc:creator>
  <cp:keywords/>
  <dc:description/>
  <cp:lastModifiedBy>k18125</cp:lastModifiedBy>
  <cp:revision>3</cp:revision>
  <dcterms:created xsi:type="dcterms:W3CDTF">2026-04-01T03:59:00Z</dcterms:created>
  <dcterms:modified xsi:type="dcterms:W3CDTF">2026-04-01T07:36:00Z</dcterms:modified>
</cp:coreProperties>
</file>