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88A" w:rsidRPr="009D688A" w:rsidRDefault="009D688A" w:rsidP="009D688A">
      <w:pPr>
        <w:autoSpaceDE w:val="0"/>
        <w:autoSpaceDN w:val="0"/>
        <w:adjustRightInd w:val="0"/>
        <w:jc w:val="center"/>
        <w:rPr>
          <w:rFonts w:eastAsia="Lato"/>
          <w:b/>
          <w:i/>
        </w:rPr>
      </w:pPr>
      <w:bookmarkStart w:id="0" w:name="OLE_LINK190"/>
      <w:bookmarkStart w:id="1" w:name="OLE_LINK189"/>
      <w:bookmarkStart w:id="2" w:name="_GoBack"/>
      <w:r w:rsidRPr="009D688A">
        <w:rPr>
          <w:rFonts w:eastAsia="Lato"/>
          <w:b/>
          <w:i/>
        </w:rPr>
        <w:t>Краткое нетехническое резюме.</w:t>
      </w:r>
    </w:p>
    <w:bookmarkEnd w:id="2"/>
    <w:p w:rsidR="009D688A" w:rsidRDefault="009D688A" w:rsidP="009D688A">
      <w:pPr>
        <w:autoSpaceDE w:val="0"/>
        <w:autoSpaceDN w:val="0"/>
        <w:adjustRightInd w:val="0"/>
        <w:jc w:val="both"/>
        <w:rPr>
          <w:rFonts w:eastAsia="Lato"/>
        </w:rPr>
      </w:pPr>
    </w:p>
    <w:p w:rsidR="009D688A" w:rsidRDefault="009D688A" w:rsidP="009D688A">
      <w:pPr>
        <w:autoSpaceDE w:val="0"/>
        <w:autoSpaceDN w:val="0"/>
        <w:adjustRightInd w:val="0"/>
        <w:jc w:val="both"/>
        <w:rPr>
          <w:rFonts w:eastAsia="Lato"/>
        </w:rPr>
      </w:pPr>
      <w:r>
        <w:rPr>
          <w:rFonts w:eastAsia="Lato"/>
        </w:rPr>
        <w:t xml:space="preserve">Отчет о возможных воздействиях на окружающую среду к «Плану горных работ разреза «Центральный» </w:t>
      </w:r>
      <w:proofErr w:type="spellStart"/>
      <w:r>
        <w:rPr>
          <w:rFonts w:eastAsia="Lato"/>
        </w:rPr>
        <w:t>Шубарколькоского</w:t>
      </w:r>
      <w:proofErr w:type="spellEnd"/>
      <w:r>
        <w:rPr>
          <w:rFonts w:eastAsia="Lato"/>
        </w:rPr>
        <w:t xml:space="preserve"> месторождения каменного угля на период 2021-2046гг.» АО «</w:t>
      </w:r>
      <w:proofErr w:type="spellStart"/>
      <w:r>
        <w:rPr>
          <w:rFonts w:eastAsia="Lato"/>
        </w:rPr>
        <w:t>Шубарколь</w:t>
      </w:r>
      <w:proofErr w:type="spellEnd"/>
      <w:r>
        <w:rPr>
          <w:rFonts w:eastAsia="Lato"/>
        </w:rPr>
        <w:t xml:space="preserve"> </w:t>
      </w:r>
      <w:proofErr w:type="spellStart"/>
      <w:r>
        <w:rPr>
          <w:rFonts w:eastAsia="Lato"/>
        </w:rPr>
        <w:t>комир</w:t>
      </w:r>
      <w:proofErr w:type="spellEnd"/>
      <w:r>
        <w:rPr>
          <w:rFonts w:eastAsia="Lato"/>
        </w:rPr>
        <w:t>» на период 2026-2035 года разработан на основании стать</w:t>
      </w:r>
      <w:r>
        <w:rPr>
          <w:rFonts w:eastAsia="Lato"/>
          <w:lang w:val="kk-KZ"/>
        </w:rPr>
        <w:t>и</w:t>
      </w:r>
      <w:r>
        <w:rPr>
          <w:rFonts w:eastAsia="Lato"/>
        </w:rPr>
        <w:t xml:space="preserve"> 72 ЭК РК.</w:t>
      </w:r>
    </w:p>
    <w:p w:rsidR="009D688A" w:rsidRDefault="009D688A" w:rsidP="009D688A">
      <w:pPr>
        <w:autoSpaceDE w:val="0"/>
        <w:autoSpaceDN w:val="0"/>
        <w:adjustRightInd w:val="0"/>
        <w:jc w:val="both"/>
        <w:rPr>
          <w:rFonts w:eastAsia="Lato"/>
        </w:rPr>
      </w:pPr>
      <w:r>
        <w:rPr>
          <w:rFonts w:eastAsia="Lato"/>
        </w:rPr>
        <w:t>Проект разработан на основании договора между АО «</w:t>
      </w:r>
      <w:proofErr w:type="spellStart"/>
      <w:r>
        <w:rPr>
          <w:rFonts w:eastAsia="Lato"/>
        </w:rPr>
        <w:t>Шубарколь</w:t>
      </w:r>
      <w:proofErr w:type="spellEnd"/>
      <w:r>
        <w:rPr>
          <w:rFonts w:eastAsia="Lato"/>
        </w:rPr>
        <w:t xml:space="preserve"> </w:t>
      </w:r>
      <w:proofErr w:type="spellStart"/>
      <w:r>
        <w:rPr>
          <w:rFonts w:eastAsia="Lato"/>
        </w:rPr>
        <w:t>комир</w:t>
      </w:r>
      <w:proofErr w:type="spellEnd"/>
      <w:r>
        <w:rPr>
          <w:rFonts w:eastAsia="Lato"/>
        </w:rPr>
        <w:t>» и</w:t>
      </w:r>
      <w:r>
        <w:rPr>
          <w:rFonts w:eastAsia="Lato"/>
          <w:lang w:val="kk-KZ"/>
        </w:rPr>
        <w:t xml:space="preserve"> </w:t>
      </w:r>
      <w:r>
        <w:rPr>
          <w:rFonts w:eastAsiaTheme="minorEastAsia"/>
        </w:rPr>
        <w:t>АО «ССГПО»</w:t>
      </w:r>
      <w:r>
        <w:rPr>
          <w:rFonts w:eastAsia="Lato"/>
        </w:rPr>
        <w:t xml:space="preserve">. </w:t>
      </w:r>
    </w:p>
    <w:p w:rsidR="009D688A" w:rsidRDefault="009D688A" w:rsidP="009D688A">
      <w:pPr>
        <w:autoSpaceDE w:val="0"/>
        <w:autoSpaceDN w:val="0"/>
        <w:adjustRightInd w:val="0"/>
        <w:jc w:val="both"/>
        <w:rPr>
          <w:rFonts w:eastAsia="Lato"/>
        </w:rPr>
      </w:pPr>
      <w:r>
        <w:rPr>
          <w:rFonts w:eastAsia="Lato"/>
        </w:rPr>
        <w:t>Проект разработан на 10 лет с 202</w:t>
      </w:r>
      <w:r>
        <w:rPr>
          <w:rFonts w:eastAsia="Lato"/>
          <w:lang w:val="kk-KZ"/>
        </w:rPr>
        <w:t>6</w:t>
      </w:r>
      <w:r>
        <w:rPr>
          <w:rFonts w:eastAsia="Lato"/>
        </w:rPr>
        <w:t xml:space="preserve"> года по 203</w:t>
      </w:r>
      <w:r>
        <w:rPr>
          <w:rFonts w:eastAsia="Lato"/>
          <w:lang w:val="kk-KZ"/>
        </w:rPr>
        <w:t>5</w:t>
      </w:r>
      <w:r>
        <w:rPr>
          <w:rFonts w:eastAsia="Lato"/>
        </w:rPr>
        <w:t xml:space="preserve"> год.</w:t>
      </w:r>
    </w:p>
    <w:p w:rsidR="009D688A" w:rsidRDefault="009D688A" w:rsidP="009D688A">
      <w:pPr>
        <w:autoSpaceDE w:val="0"/>
        <w:autoSpaceDN w:val="0"/>
        <w:adjustRightInd w:val="0"/>
        <w:jc w:val="both"/>
        <w:rPr>
          <w:rFonts w:eastAsia="Lato"/>
        </w:rPr>
      </w:pPr>
    </w:p>
    <w:p w:rsidR="009D688A" w:rsidRPr="009D688A" w:rsidRDefault="009D688A" w:rsidP="009D688A">
      <w:pPr>
        <w:pStyle w:val="a4"/>
        <w:ind w:left="0"/>
        <w:jc w:val="both"/>
        <w:rPr>
          <w:rFonts w:ascii="Times New Roman" w:hAnsi="Times New Roman" w:cs="Times New Roman"/>
          <w:b/>
          <w:bCs/>
          <w:kern w:val="32"/>
        </w:rPr>
      </w:pPr>
      <w:r w:rsidRPr="009D688A">
        <w:rPr>
          <w:rFonts w:ascii="Times New Roman" w:hAnsi="Times New Roman" w:cs="Times New Roman"/>
          <w:b/>
          <w:bCs/>
          <w:kern w:val="32"/>
        </w:rPr>
        <w:t xml:space="preserve">Район </w:t>
      </w:r>
      <w:r w:rsidRPr="009D688A">
        <w:rPr>
          <w:rFonts w:ascii="Times New Roman" w:hAnsi="Times New Roman" w:cs="Times New Roman"/>
          <w:b/>
          <w:bCs/>
          <w:kern w:val="32"/>
        </w:rPr>
        <w:t>осуществления намечаемой деятельности</w:t>
      </w:r>
    </w:p>
    <w:p w:rsidR="009D688A" w:rsidRDefault="009D688A" w:rsidP="009D688A">
      <w:pPr>
        <w:pStyle w:val="a4"/>
        <w:ind w:left="0"/>
        <w:jc w:val="both"/>
        <w:rPr>
          <w:rFonts w:ascii="Times New Roman" w:hAnsi="Times New Roman" w:cs="Times New Roman"/>
        </w:rPr>
      </w:pPr>
      <w:proofErr w:type="spellStart"/>
      <w:r>
        <w:rPr>
          <w:rFonts w:ascii="Times New Roman" w:hAnsi="Times New Roman" w:cs="Times New Roman"/>
        </w:rPr>
        <w:t>Шубаркольское</w:t>
      </w:r>
      <w:proofErr w:type="spellEnd"/>
      <w:r>
        <w:rPr>
          <w:rFonts w:ascii="Times New Roman" w:hAnsi="Times New Roman" w:cs="Times New Roman"/>
        </w:rPr>
        <w:t xml:space="preserve"> угольное месторождение в территориальном отношении расположено в Карагандинской области Республики Казахстан. Наиболее близким и населенными пунктами являются: в 12 км </w:t>
      </w:r>
      <w:proofErr w:type="spellStart"/>
      <w:r>
        <w:rPr>
          <w:rFonts w:ascii="Times New Roman" w:hAnsi="Times New Roman" w:cs="Times New Roman"/>
        </w:rPr>
        <w:t>П.гт</w:t>
      </w:r>
      <w:proofErr w:type="spellEnd"/>
      <w:r>
        <w:rPr>
          <w:rFonts w:ascii="Times New Roman" w:hAnsi="Times New Roman" w:cs="Times New Roman"/>
        </w:rPr>
        <w:t xml:space="preserve">. </w:t>
      </w:r>
      <w:proofErr w:type="spellStart"/>
      <w:r>
        <w:rPr>
          <w:rFonts w:ascii="Times New Roman" w:hAnsi="Times New Roman" w:cs="Times New Roman"/>
        </w:rPr>
        <w:t>Шубарколь</w:t>
      </w:r>
      <w:proofErr w:type="spellEnd"/>
      <w:r>
        <w:rPr>
          <w:rFonts w:ascii="Times New Roman" w:hAnsi="Times New Roman" w:cs="Times New Roman"/>
        </w:rPr>
        <w:t xml:space="preserve">, пос. </w:t>
      </w:r>
      <w:proofErr w:type="spellStart"/>
      <w:r>
        <w:rPr>
          <w:rFonts w:ascii="Times New Roman" w:hAnsi="Times New Roman" w:cs="Times New Roman"/>
        </w:rPr>
        <w:t>Баршино</w:t>
      </w:r>
      <w:proofErr w:type="spellEnd"/>
      <w:r>
        <w:rPr>
          <w:rFonts w:ascii="Times New Roman" w:hAnsi="Times New Roman" w:cs="Times New Roman"/>
        </w:rPr>
        <w:t xml:space="preserve"> –120 км, пос. </w:t>
      </w:r>
      <w:proofErr w:type="spellStart"/>
      <w:r>
        <w:rPr>
          <w:rFonts w:ascii="Times New Roman" w:hAnsi="Times New Roman" w:cs="Times New Roman"/>
        </w:rPr>
        <w:t>Жайрем</w:t>
      </w:r>
      <w:proofErr w:type="spellEnd"/>
      <w:r>
        <w:rPr>
          <w:rFonts w:ascii="Times New Roman" w:hAnsi="Times New Roman" w:cs="Times New Roman"/>
        </w:rPr>
        <w:t xml:space="preserve"> и г. </w:t>
      </w:r>
      <w:proofErr w:type="spellStart"/>
      <w:r>
        <w:rPr>
          <w:rFonts w:ascii="Times New Roman" w:hAnsi="Times New Roman" w:cs="Times New Roman"/>
        </w:rPr>
        <w:t>Жезказган</w:t>
      </w:r>
      <w:proofErr w:type="spellEnd"/>
      <w:r>
        <w:rPr>
          <w:rFonts w:ascii="Times New Roman" w:hAnsi="Times New Roman" w:cs="Times New Roman"/>
        </w:rPr>
        <w:t xml:space="preserve"> – 150 км.</w:t>
      </w:r>
    </w:p>
    <w:p w:rsidR="009D688A" w:rsidRDefault="009D688A" w:rsidP="009D688A">
      <w:pPr>
        <w:pStyle w:val="a4"/>
        <w:ind w:left="0"/>
        <w:jc w:val="both"/>
        <w:rPr>
          <w:rFonts w:ascii="Times New Roman" w:hAnsi="Times New Roman" w:cs="Times New Roman"/>
        </w:rPr>
      </w:pPr>
      <w:r>
        <w:rPr>
          <w:rFonts w:ascii="Times New Roman" w:hAnsi="Times New Roman" w:cs="Times New Roman"/>
        </w:rPr>
        <w:t>В 110 км южнее месторождения проходит железнодорожная магистраль Караганда-</w:t>
      </w:r>
      <w:proofErr w:type="spellStart"/>
      <w:r>
        <w:rPr>
          <w:rFonts w:ascii="Times New Roman" w:hAnsi="Times New Roman" w:cs="Times New Roman"/>
        </w:rPr>
        <w:t>Жезказган</w:t>
      </w:r>
      <w:proofErr w:type="spellEnd"/>
      <w:r>
        <w:rPr>
          <w:rFonts w:ascii="Times New Roman" w:hAnsi="Times New Roman" w:cs="Times New Roman"/>
        </w:rPr>
        <w:t>. Ближайшей железнодорожной станцией является Кызылжар (116 км) – р</w:t>
      </w:r>
      <w:r>
        <w:rPr>
          <w:rFonts w:ascii="Times New Roman" w:hAnsi="Times New Roman" w:cs="Times New Roman"/>
          <w:lang w:val="kk-KZ"/>
        </w:rPr>
        <w:t>и</w:t>
      </w:r>
      <w:proofErr w:type="spellStart"/>
      <w:r>
        <w:rPr>
          <w:rFonts w:ascii="Times New Roman" w:hAnsi="Times New Roman" w:cs="Times New Roman"/>
        </w:rPr>
        <w:t>сунок</w:t>
      </w:r>
      <w:proofErr w:type="spellEnd"/>
      <w:r>
        <w:rPr>
          <w:rFonts w:ascii="Times New Roman" w:hAnsi="Times New Roman" w:cs="Times New Roman"/>
        </w:rPr>
        <w:t xml:space="preserve"> 1.1.</w:t>
      </w:r>
    </w:p>
    <w:p w:rsidR="009D688A" w:rsidRDefault="009D688A" w:rsidP="009D688A">
      <w:pPr>
        <w:pStyle w:val="a4"/>
        <w:ind w:left="0"/>
        <w:jc w:val="both"/>
        <w:rPr>
          <w:rFonts w:ascii="Times New Roman" w:hAnsi="Times New Roman" w:cs="Times New Roman"/>
        </w:rPr>
      </w:pPr>
      <w:r>
        <w:rPr>
          <w:rFonts w:ascii="Times New Roman" w:hAnsi="Times New Roman" w:cs="Times New Roman"/>
        </w:rPr>
        <w:t>Координаты угловых точек*</w:t>
      </w:r>
    </w:p>
    <w:p w:rsidR="009D688A" w:rsidRDefault="009D688A" w:rsidP="009D688A">
      <w:pPr>
        <w:pStyle w:val="a4"/>
        <w:ind w:left="0"/>
        <w:jc w:val="both"/>
        <w:rPr>
          <w:rFonts w:ascii="Times New Roman" w:hAnsi="Times New Roman" w:cs="Times New Roman"/>
        </w:rPr>
      </w:pPr>
      <w:r>
        <w:rPr>
          <w:rFonts w:ascii="Times New Roman" w:hAnsi="Times New Roman" w:cs="Times New Roman"/>
        </w:rPr>
        <w:t>1. 49° 1'31.72"С 68°36'6.54"В</w:t>
      </w:r>
    </w:p>
    <w:p w:rsidR="009D688A" w:rsidRDefault="009D688A" w:rsidP="009D688A">
      <w:pPr>
        <w:pStyle w:val="a4"/>
        <w:ind w:left="0"/>
        <w:jc w:val="both"/>
        <w:rPr>
          <w:rFonts w:ascii="Times New Roman" w:hAnsi="Times New Roman" w:cs="Times New Roman"/>
        </w:rPr>
      </w:pPr>
      <w:r>
        <w:rPr>
          <w:rFonts w:ascii="Times New Roman" w:hAnsi="Times New Roman" w:cs="Times New Roman"/>
        </w:rPr>
        <w:t>2. 49° 1'18.89"С 68°38'3.64"В</w:t>
      </w:r>
    </w:p>
    <w:p w:rsidR="009D688A" w:rsidRDefault="009D688A" w:rsidP="009D688A">
      <w:pPr>
        <w:pStyle w:val="a4"/>
        <w:ind w:left="0"/>
        <w:jc w:val="both"/>
        <w:rPr>
          <w:rFonts w:ascii="Times New Roman" w:hAnsi="Times New Roman" w:cs="Times New Roman"/>
        </w:rPr>
      </w:pPr>
      <w:r>
        <w:rPr>
          <w:rFonts w:ascii="Times New Roman" w:hAnsi="Times New Roman" w:cs="Times New Roman"/>
        </w:rPr>
        <w:t>3. 49° 0'31.79"С 68°38'46.82"В</w:t>
      </w:r>
    </w:p>
    <w:p w:rsidR="009D688A" w:rsidRDefault="009D688A" w:rsidP="009D688A">
      <w:pPr>
        <w:pStyle w:val="a4"/>
        <w:ind w:left="0"/>
        <w:jc w:val="both"/>
        <w:rPr>
          <w:rFonts w:ascii="Times New Roman" w:hAnsi="Times New Roman" w:cs="Times New Roman"/>
        </w:rPr>
      </w:pPr>
      <w:r>
        <w:rPr>
          <w:rFonts w:ascii="Times New Roman" w:hAnsi="Times New Roman" w:cs="Times New Roman"/>
        </w:rPr>
        <w:t>4. 49° 0'23.39"С 68°37'5.97"В</w:t>
      </w:r>
    </w:p>
    <w:p w:rsidR="009D688A" w:rsidRDefault="009D688A" w:rsidP="009D688A">
      <w:pPr>
        <w:pStyle w:val="a4"/>
        <w:ind w:left="0"/>
        <w:jc w:val="both"/>
        <w:rPr>
          <w:rFonts w:ascii="Times New Roman" w:hAnsi="Times New Roman" w:cs="Times New Roman"/>
        </w:rPr>
      </w:pPr>
      <w:r>
        <w:rPr>
          <w:rFonts w:ascii="Times New Roman" w:hAnsi="Times New Roman" w:cs="Times New Roman"/>
        </w:rPr>
        <w:t>5. 49° 0'56.27"С 68°35'19.70"В</w:t>
      </w:r>
    </w:p>
    <w:bookmarkEnd w:id="0"/>
    <w:bookmarkEnd w:id="1"/>
    <w:p w:rsidR="009D688A" w:rsidRDefault="009D688A" w:rsidP="009D688A">
      <w:pPr>
        <w:pStyle w:val="a4"/>
        <w:ind w:left="0"/>
        <w:jc w:val="both"/>
        <w:rPr>
          <w:rFonts w:ascii="Times New Roman" w:hAnsi="Times New Roman" w:cs="Times New Roman"/>
        </w:rPr>
      </w:pPr>
      <w:r>
        <w:rPr>
          <w:rFonts w:ascii="Times New Roman" w:hAnsi="Times New Roman" w:cs="Times New Roman"/>
        </w:rPr>
        <w:t>Площадь земельного отвода согласно акта на право временного возмездного</w:t>
      </w:r>
      <w:r>
        <w:rPr>
          <w:rFonts w:ascii="Times New Roman" w:hAnsi="Times New Roman" w:cs="Times New Roman"/>
          <w:lang w:val="kk-KZ"/>
        </w:rPr>
        <w:t xml:space="preserve"> </w:t>
      </w:r>
      <w:r>
        <w:rPr>
          <w:rFonts w:ascii="Times New Roman" w:hAnsi="Times New Roman" w:cs="Times New Roman"/>
        </w:rPr>
        <w:t>(долг</w:t>
      </w:r>
      <w:r>
        <w:rPr>
          <w:rFonts w:ascii="Times New Roman" w:hAnsi="Times New Roman" w:cs="Times New Roman"/>
          <w:lang w:val="kk-KZ"/>
        </w:rPr>
        <w:t>о</w:t>
      </w:r>
      <w:r>
        <w:rPr>
          <w:rFonts w:ascii="Times New Roman" w:hAnsi="Times New Roman" w:cs="Times New Roman"/>
        </w:rPr>
        <w:t>срочного, краткосрочного) землепользования (аренды) №04946166 –1237.8809 га.</w:t>
      </w:r>
    </w:p>
    <w:p w:rsidR="009D688A" w:rsidRDefault="009D688A" w:rsidP="009D688A">
      <w:pPr>
        <w:pStyle w:val="a4"/>
        <w:ind w:left="0"/>
        <w:jc w:val="both"/>
        <w:rPr>
          <w:rFonts w:ascii="Times New Roman" w:hAnsi="Times New Roman" w:cs="Times New Roman"/>
        </w:rPr>
      </w:pPr>
      <w:r>
        <w:rPr>
          <w:rFonts w:ascii="Times New Roman" w:hAnsi="Times New Roman" w:cs="Times New Roman"/>
        </w:rPr>
        <w:t>Площадь земельного отвода согласно акта на право временного возмездного</w:t>
      </w:r>
      <w:r>
        <w:rPr>
          <w:rFonts w:ascii="Times New Roman" w:hAnsi="Times New Roman" w:cs="Times New Roman"/>
          <w:lang w:val="kk-KZ"/>
        </w:rPr>
        <w:t xml:space="preserve"> </w:t>
      </w:r>
      <w:r>
        <w:rPr>
          <w:rFonts w:ascii="Times New Roman" w:hAnsi="Times New Roman" w:cs="Times New Roman"/>
        </w:rPr>
        <w:t>(долгосрочного, краткосрочного) землепользования (аренды) №04945187 –</w:t>
      </w:r>
      <w:r>
        <w:rPr>
          <w:rFonts w:ascii="Times New Roman" w:hAnsi="Times New Roman" w:cs="Times New Roman"/>
          <w:lang w:val="kk-KZ"/>
        </w:rPr>
        <w:t xml:space="preserve"> </w:t>
      </w:r>
      <w:r>
        <w:rPr>
          <w:rFonts w:ascii="Times New Roman" w:hAnsi="Times New Roman" w:cs="Times New Roman"/>
        </w:rPr>
        <w:t>1203.2210 га.</w:t>
      </w:r>
    </w:p>
    <w:p w:rsidR="008F085B" w:rsidRDefault="009D688A" w:rsidP="009D688A">
      <w:r>
        <w:t xml:space="preserve">Ближайший населенный пункт - поселок </w:t>
      </w:r>
      <w:proofErr w:type="spellStart"/>
      <w:r>
        <w:t>Шубарколь</w:t>
      </w:r>
      <w:proofErr w:type="spellEnd"/>
      <w:r>
        <w:t>, располож</w:t>
      </w:r>
      <w:r>
        <w:t>ен в 12 км к юго-востоку.</w:t>
      </w:r>
    </w:p>
    <w:p w:rsidR="009D688A" w:rsidRDefault="009D688A" w:rsidP="009D688A">
      <w:pPr>
        <w:pStyle w:val="3"/>
        <w:rPr>
          <w:rFonts w:ascii="Times New Roman" w:hAnsi="Times New Roman" w:cs="Times New Roman"/>
          <w:b/>
          <w:color w:val="auto"/>
        </w:rPr>
      </w:pPr>
      <w:r>
        <w:rPr>
          <w:rFonts w:ascii="Times New Roman" w:hAnsi="Times New Roman" w:cs="Times New Roman"/>
          <w:b/>
          <w:color w:val="auto"/>
        </w:rPr>
        <w:t>Мощность и режим работы разреза</w:t>
      </w:r>
    </w:p>
    <w:p w:rsidR="009D688A" w:rsidRDefault="009D688A" w:rsidP="009D688A">
      <w:pPr>
        <w:jc w:val="both"/>
        <w:rPr>
          <w:i/>
        </w:rPr>
      </w:pPr>
      <w:r>
        <w:rPr>
          <w:i/>
        </w:rPr>
        <w:t>Режим работы разреза</w:t>
      </w:r>
    </w:p>
    <w:p w:rsidR="009D688A" w:rsidRDefault="009D688A" w:rsidP="009D688A">
      <w:pPr>
        <w:jc w:val="both"/>
      </w:pPr>
      <w:r>
        <w:t xml:space="preserve">В целях максимального использования на добычных, вскрышных и транспортных работах </w:t>
      </w:r>
      <w:proofErr w:type="gramStart"/>
      <w:r>
        <w:t>горно-транспортного</w:t>
      </w:r>
      <w:proofErr w:type="gramEnd"/>
      <w:r>
        <w:t xml:space="preserve"> оборудования, в соответствии с «Нормами технологического проектирования угольных и сланцевых разрезов (ВНТП 2 -86)», на разрезе «Центральный» предусматривается круглогодовой режим работы (365 дней) с непрерывной рабочей неделей.</w:t>
      </w:r>
    </w:p>
    <w:p w:rsidR="009D688A" w:rsidRDefault="009D688A" w:rsidP="009D688A">
      <w:pPr>
        <w:jc w:val="both"/>
      </w:pPr>
      <w:r>
        <w:t>Число рабочих смен в сутки на добычных, вскрышных и отвальных работах принято две продолжительностью по 11 часов, каждая, на буровзрывных работах 300 дней в году, одна смена продолжительностью 11 часов. Организация работ – вахтовый метод.</w:t>
      </w:r>
    </w:p>
    <w:p w:rsidR="009D688A" w:rsidRDefault="009D688A" w:rsidP="009D688A">
      <w:pPr>
        <w:jc w:val="both"/>
        <w:rPr>
          <w:i/>
        </w:rPr>
      </w:pPr>
      <w:r>
        <w:rPr>
          <w:i/>
        </w:rPr>
        <w:t>Режим горных работ</w:t>
      </w:r>
    </w:p>
    <w:p w:rsidR="009D688A" w:rsidRDefault="009D688A" w:rsidP="009D688A">
      <w:pPr>
        <w:jc w:val="both"/>
      </w:pPr>
      <w:r>
        <w:t>Режим горных работ - порядок формирования рабочей зоны разреза, характеризующийся направлением и интенсивностью перемещения фронта горных работ во времени и пространстве.</w:t>
      </w:r>
    </w:p>
    <w:p w:rsidR="009D688A" w:rsidRDefault="009D688A" w:rsidP="009D688A">
      <w:pPr>
        <w:jc w:val="both"/>
      </w:pPr>
      <w:r>
        <w:t>Он определяет степень использования запасов месторождения, мощность разреза, объем вскрышных работ и другие важные факторы, влияющие на экономику открытой разработки (качество добываемого угля, тип и количество горнотранспортного оборудования, инженерное обеспечение предприятия и пр.).</w:t>
      </w:r>
    </w:p>
    <w:p w:rsidR="009D688A" w:rsidRDefault="009D688A" w:rsidP="009D688A">
      <w:pPr>
        <w:jc w:val="both"/>
      </w:pPr>
      <w:r>
        <w:t>Режим горных работ по разрезу «Центральный» отвечает основным показателям оптимального режима горных работ горного предприятия, т. е. комплексному учету объемов добычи угля, его качеству, разработки внешней вскрыши, определением оптимальных значений коэффициентов вскрыши по этапам развития горных работ разреза, исходя из технологических особенностей и безопасных параметров элементов принятой системы разработки.</w:t>
      </w:r>
    </w:p>
    <w:p w:rsidR="009D688A" w:rsidRDefault="009D688A" w:rsidP="009D688A">
      <w:pPr>
        <w:jc w:val="both"/>
      </w:pPr>
      <w:r>
        <w:lastRenderedPageBreak/>
        <w:t>Развитие горных работ разреза «Центральный» АО «</w:t>
      </w:r>
      <w:proofErr w:type="spellStart"/>
      <w:r>
        <w:t>Шубарколь</w:t>
      </w:r>
      <w:proofErr w:type="spellEnd"/>
      <w:r>
        <w:t xml:space="preserve"> </w:t>
      </w:r>
      <w:proofErr w:type="spellStart"/>
      <w:r>
        <w:t>комир</w:t>
      </w:r>
      <w:proofErr w:type="spellEnd"/>
      <w:r>
        <w:t xml:space="preserve">» принято в соответствии с Техническим заданием на проектирование с рассмотрением развития горных работ разреза на проектный период 2021 ÷ 2046 </w:t>
      </w:r>
      <w:proofErr w:type="spellStart"/>
      <w:r>
        <w:t>г.г</w:t>
      </w:r>
      <w:proofErr w:type="spellEnd"/>
      <w:r>
        <w:t>.</w:t>
      </w:r>
    </w:p>
    <w:p w:rsidR="009D688A" w:rsidRDefault="009D688A" w:rsidP="009D688A">
      <w:pPr>
        <w:jc w:val="both"/>
      </w:pPr>
      <w:r>
        <w:t>Для подсчета запасов угля, объемов вскрыши и определения коэффициентов вскрыши настоящим проектом поле разреза «Центральный» разбито на эксплуатационные периоды отработки (</w:t>
      </w:r>
      <w:proofErr w:type="spellStart"/>
      <w:r>
        <w:t>Iэ</w:t>
      </w:r>
      <w:proofErr w:type="spellEnd"/>
      <w:r>
        <w:t xml:space="preserve"> ÷</w:t>
      </w:r>
      <w:proofErr w:type="spellStart"/>
      <w:r>
        <w:t>Vэ</w:t>
      </w:r>
      <w:proofErr w:type="spellEnd"/>
      <w:r>
        <w:t>).</w:t>
      </w:r>
    </w:p>
    <w:p w:rsidR="009D688A" w:rsidRDefault="009D688A" w:rsidP="009D688A">
      <w:pPr>
        <w:jc w:val="both"/>
      </w:pPr>
      <w:r>
        <w:t>Контуры периодов отработки отстроены на разведочных линиях поля разреза (р. л. 7 ÷ 22) - черт. П0001-178.1-ГОР, л. 6 ÷ 10.</w:t>
      </w:r>
    </w:p>
    <w:p w:rsidR="009D688A" w:rsidRDefault="009D688A" w:rsidP="009D688A">
      <w:pPr>
        <w:jc w:val="both"/>
      </w:pPr>
      <w:r>
        <w:t xml:space="preserve">Расчет запасов угольной, горной массы пластов угля по периодам эксплуатации разреза выполнен, в соответствии с данными «Отчета о детальной разведке </w:t>
      </w:r>
      <w:proofErr w:type="spellStart"/>
      <w:r>
        <w:t>Шубаркольского</w:t>
      </w:r>
      <w:proofErr w:type="spellEnd"/>
      <w:r>
        <w:t xml:space="preserve"> угольного месторождения (по сост. на 01.04.1987 г.)», ПГО «</w:t>
      </w:r>
      <w:proofErr w:type="spellStart"/>
      <w:r>
        <w:t>Центрказгеология</w:t>
      </w:r>
      <w:proofErr w:type="spellEnd"/>
      <w:r>
        <w:t xml:space="preserve">» и «Отчета с подсчетом запасов для открыт ой разработки Верхнего горизонта каменноугольного месторождения </w:t>
      </w:r>
      <w:proofErr w:type="spellStart"/>
      <w:r>
        <w:t>Шубаркольское</w:t>
      </w:r>
      <w:proofErr w:type="spellEnd"/>
      <w:r>
        <w:t xml:space="preserve"> (Карагандинская обл.)», выполненного ТОО «</w:t>
      </w:r>
      <w:proofErr w:type="spellStart"/>
      <w:r>
        <w:t>Геоинцентр</w:t>
      </w:r>
      <w:proofErr w:type="spellEnd"/>
      <w:r>
        <w:t>», Контракт № 391 от 20.12.1999 г., г. Алматы, 2008 г.</w:t>
      </w:r>
    </w:p>
    <w:p w:rsidR="009D688A" w:rsidRDefault="009D688A" w:rsidP="009D688A">
      <w:pPr>
        <w:jc w:val="both"/>
      </w:pPr>
      <w:r>
        <w:t>Предварительные объёмы внешних вскрышных пород по расчетным периодам рассчитаны в программе «</w:t>
      </w:r>
      <w:proofErr w:type="spellStart"/>
      <w:r>
        <w:t>Surpac</w:t>
      </w:r>
      <w:proofErr w:type="spellEnd"/>
      <w:r>
        <w:t>» с созданием «каркасных моделей».</w:t>
      </w:r>
    </w:p>
    <w:p w:rsidR="009D688A" w:rsidRDefault="009D688A" w:rsidP="009D688A">
      <w:pPr>
        <w:jc w:val="both"/>
      </w:pPr>
      <w:r>
        <w:t xml:space="preserve">Угол наклона рабочего борта разреза обусловлен принятой технологией разработки угля и вскрышных пород, параметрами применяемого </w:t>
      </w:r>
      <w:proofErr w:type="gramStart"/>
      <w:r>
        <w:t>горно-транспортного</w:t>
      </w:r>
      <w:proofErr w:type="gramEnd"/>
      <w:r>
        <w:t xml:space="preserve"> оборудования и может варьировать от 160 до 250 (при среднем значении 200).</w:t>
      </w:r>
    </w:p>
    <w:p w:rsidR="009D688A" w:rsidRDefault="009D688A" w:rsidP="009D688A">
      <w:pPr>
        <w:jc w:val="both"/>
      </w:pPr>
      <w:r>
        <w:t>При достижении рабочего борта разреза южной границы горного отвода, борт формируется в полустационарное положение под углом 200 ÷ 250.</w:t>
      </w:r>
    </w:p>
    <w:p w:rsidR="009D688A" w:rsidRDefault="009D688A" w:rsidP="009D688A">
      <w:pPr>
        <w:jc w:val="both"/>
      </w:pPr>
      <w:r>
        <w:t>Настоящим проектом сформировано пять расчетных периодов отработки поля разреза (</w:t>
      </w:r>
      <w:proofErr w:type="spellStart"/>
      <w:r>
        <w:t>Iр</w:t>
      </w:r>
      <w:proofErr w:type="spellEnd"/>
      <w:r>
        <w:t xml:space="preserve"> ÷ </w:t>
      </w:r>
      <w:proofErr w:type="spellStart"/>
      <w:r>
        <w:t>Vр</w:t>
      </w:r>
      <w:proofErr w:type="spellEnd"/>
      <w:r>
        <w:t>), которые далее определены, как эксплуатационные (</w:t>
      </w:r>
      <w:proofErr w:type="spellStart"/>
      <w:r>
        <w:t>Iэ</w:t>
      </w:r>
      <w:proofErr w:type="spellEnd"/>
      <w:r>
        <w:t xml:space="preserve"> ÷ </w:t>
      </w:r>
      <w:proofErr w:type="spellStart"/>
      <w:r>
        <w:t>Vэ</w:t>
      </w:r>
      <w:proofErr w:type="spellEnd"/>
      <w:r>
        <w:t>):</w:t>
      </w:r>
    </w:p>
    <w:p w:rsidR="009D688A" w:rsidRDefault="009D688A" w:rsidP="009D688A">
      <w:pPr>
        <w:jc w:val="both"/>
      </w:pPr>
      <w:r>
        <w:t xml:space="preserve">- первый эксплуатационный период </w:t>
      </w:r>
      <w:proofErr w:type="spellStart"/>
      <w:r>
        <w:t>Iэ</w:t>
      </w:r>
      <w:proofErr w:type="spellEnd"/>
      <w:r>
        <w:t xml:space="preserve"> (</w:t>
      </w:r>
      <w:proofErr w:type="spellStart"/>
      <w:r>
        <w:t>пов-ть</w:t>
      </w:r>
      <w:proofErr w:type="spellEnd"/>
      <w:r>
        <w:t xml:space="preserve"> ÷ гор. + 340 м) формируется из пяти лет эксплуатации поля разреза, в контуре которого рассматривается развитие горных работ по всей протяженности Центрального участка разреза (2021÷2025 </w:t>
      </w:r>
      <w:proofErr w:type="spellStart"/>
      <w:r>
        <w:t>г.г</w:t>
      </w:r>
      <w:proofErr w:type="spellEnd"/>
      <w:r>
        <w:t>.);</w:t>
      </w:r>
    </w:p>
    <w:p w:rsidR="009D688A" w:rsidRDefault="009D688A" w:rsidP="009D688A">
      <w:pPr>
        <w:jc w:val="both"/>
      </w:pPr>
      <w:r>
        <w:t xml:space="preserve">- второй эксплуатационный период </w:t>
      </w:r>
      <w:proofErr w:type="spellStart"/>
      <w:r>
        <w:t>IIэ</w:t>
      </w:r>
      <w:proofErr w:type="spellEnd"/>
      <w:r>
        <w:t xml:space="preserve"> (</w:t>
      </w:r>
      <w:proofErr w:type="spellStart"/>
      <w:r>
        <w:t>пов-ть</w:t>
      </w:r>
      <w:proofErr w:type="spellEnd"/>
      <w:r>
        <w:t xml:space="preserve"> ÷ гор. + 417-335 м) рассматривает развитие фронта горных работ разреза на западном и восточном крыльях действующего поля разреза (участок Центральный) и подключение в 2026 г. вновь отрабатываемого участка Восточный </w:t>
      </w:r>
      <w:proofErr w:type="spellStart"/>
      <w:r>
        <w:t>Шубаркольского</w:t>
      </w:r>
      <w:proofErr w:type="spellEnd"/>
      <w:r>
        <w:t xml:space="preserve"> угольного месторождения (2026 ÷ 2030 </w:t>
      </w:r>
      <w:proofErr w:type="spellStart"/>
      <w:r>
        <w:t>г.г</w:t>
      </w:r>
      <w:proofErr w:type="spellEnd"/>
      <w:r>
        <w:t>.);</w:t>
      </w:r>
    </w:p>
    <w:p w:rsidR="009D688A" w:rsidRDefault="009D688A" w:rsidP="009D688A">
      <w:pPr>
        <w:jc w:val="both"/>
      </w:pPr>
      <w:r>
        <w:t xml:space="preserve">- третий эксплуатационный период </w:t>
      </w:r>
      <w:proofErr w:type="spellStart"/>
      <w:r>
        <w:t>IIIэ</w:t>
      </w:r>
      <w:proofErr w:type="spellEnd"/>
      <w:r>
        <w:t xml:space="preserve"> (</w:t>
      </w:r>
      <w:proofErr w:type="spellStart"/>
      <w:r>
        <w:t>пов-ть</w:t>
      </w:r>
      <w:proofErr w:type="spellEnd"/>
      <w:r>
        <w:t xml:space="preserve"> ÷ гор. + 400-335 м) рассматривает развитие горных работ на западном и восточном крыльях поля разреза на Центральном участке и развитие фронта горных работ на участке Восточный (2031 ÷ 2035 </w:t>
      </w:r>
      <w:proofErr w:type="spellStart"/>
      <w:r>
        <w:t>г.г</w:t>
      </w:r>
      <w:proofErr w:type="spellEnd"/>
      <w:r>
        <w:t>.);</w:t>
      </w:r>
    </w:p>
    <w:p w:rsidR="009D688A" w:rsidRDefault="009D688A" w:rsidP="009D688A">
      <w:pPr>
        <w:jc w:val="both"/>
      </w:pPr>
      <w:r>
        <w:t xml:space="preserve">- четвертый эксплуатационный период </w:t>
      </w:r>
      <w:proofErr w:type="spellStart"/>
      <w:r>
        <w:t>IVэ</w:t>
      </w:r>
      <w:proofErr w:type="spellEnd"/>
      <w:r>
        <w:t xml:space="preserve"> (</w:t>
      </w:r>
      <w:proofErr w:type="spellStart"/>
      <w:r>
        <w:t>пов-ть</w:t>
      </w:r>
      <w:proofErr w:type="spellEnd"/>
      <w:r>
        <w:t xml:space="preserve"> ÷ гор. + 390–325 м) включает доработку запасов угля участка Центральный и развитие основного фронта горных работ на участке Восточный поля разреза «Центральный» (2036 ÷ 2040 </w:t>
      </w:r>
      <w:proofErr w:type="spellStart"/>
      <w:r>
        <w:t>г.г</w:t>
      </w:r>
      <w:proofErr w:type="spellEnd"/>
      <w:r>
        <w:t>.);</w:t>
      </w:r>
    </w:p>
    <w:p w:rsidR="009D688A" w:rsidRDefault="009D688A" w:rsidP="009D688A">
      <w:pPr>
        <w:jc w:val="both"/>
      </w:pPr>
      <w:r>
        <w:t xml:space="preserve">- пятый эксплуатационный период </w:t>
      </w:r>
      <w:proofErr w:type="spellStart"/>
      <w:r>
        <w:t>Vр</w:t>
      </w:r>
      <w:proofErr w:type="spellEnd"/>
      <w:r>
        <w:t xml:space="preserve"> (</w:t>
      </w:r>
      <w:proofErr w:type="spellStart"/>
      <w:r>
        <w:t>пов-ть</w:t>
      </w:r>
      <w:proofErr w:type="spellEnd"/>
      <w:r>
        <w:t xml:space="preserve"> ÷ гор. + 390-336 м) представлен фронтом горных работ на участке Центральный (доработка)и Восточный разреза «Центральный» протяженностью от 2,7 м между р. л. 17÷23 (2041 ÷ 2045г.г.).</w:t>
      </w:r>
    </w:p>
    <w:p w:rsidR="009D688A" w:rsidRDefault="009D688A" w:rsidP="009D688A">
      <w:pPr>
        <w:jc w:val="both"/>
      </w:pPr>
      <w:r>
        <w:t xml:space="preserve">В проекте выполнен расчет долевого участия пластов, отрабатываемых в границах горного отвода разреза «Центральный» (участки Центральный, Восточный </w:t>
      </w:r>
      <w:proofErr w:type="spellStart"/>
      <w:r>
        <w:t>Шубаркольского</w:t>
      </w:r>
      <w:proofErr w:type="spellEnd"/>
      <w:r>
        <w:t xml:space="preserve"> месторождения угля) по эксплуатационным периодам, а также расчет качества добываемого угля по годам эксплуатации.</w:t>
      </w:r>
    </w:p>
    <w:p w:rsidR="009D688A" w:rsidRDefault="009D688A" w:rsidP="009D688A">
      <w:pPr>
        <w:jc w:val="both"/>
      </w:pPr>
      <w:r>
        <w:t xml:space="preserve">Промышленные запасы угля определены по угольным пластам горизонта Верхний </w:t>
      </w:r>
      <w:proofErr w:type="spellStart"/>
      <w:r>
        <w:t>Шубаркольского</w:t>
      </w:r>
      <w:proofErr w:type="spellEnd"/>
      <w:r>
        <w:t xml:space="preserve"> </w:t>
      </w:r>
      <w:proofErr w:type="spellStart"/>
      <w:r>
        <w:t>месторожденияс</w:t>
      </w:r>
      <w:proofErr w:type="spellEnd"/>
      <w:r>
        <w:t xml:space="preserve"> учетом потерь и засорения угля на контактах угольных и породных комплексов, а также в почве и кровле пластов 2В, 1В, 1В2, 1В1 и В0.</w:t>
      </w:r>
    </w:p>
    <w:p w:rsidR="009D688A" w:rsidRDefault="009D688A" w:rsidP="009D688A">
      <w:pPr>
        <w:jc w:val="both"/>
      </w:pPr>
      <w:r>
        <w:t xml:space="preserve">Учитывая наличие развитой инфраструктуры, набранных темпов эксплуатации, качества и коэффициента вскрыши, разрез «Центральный», наряду с разрезом «Западный» является производственной единицей, обеспечивающей потребительский спрос на </w:t>
      </w:r>
      <w:proofErr w:type="spellStart"/>
      <w:r>
        <w:t>шубаркольский</w:t>
      </w:r>
      <w:proofErr w:type="spellEnd"/>
      <w:r>
        <w:t xml:space="preserve"> уголь.</w:t>
      </w:r>
    </w:p>
    <w:p w:rsidR="009D688A" w:rsidRDefault="009D688A" w:rsidP="009D688A">
      <w:pPr>
        <w:jc w:val="both"/>
      </w:pPr>
      <w:r>
        <w:t xml:space="preserve">По обеспеченности балансовыми запасами угля участок Восточный </w:t>
      </w:r>
      <w:proofErr w:type="spellStart"/>
      <w:r>
        <w:t>Шубаркольского</w:t>
      </w:r>
      <w:proofErr w:type="spellEnd"/>
      <w:r>
        <w:t xml:space="preserve"> месторождения в значительной степени уступает Центральному и Западному участкам – 15,9% от общих запасов, в то время, как на Центральном участке эта величина составляет 53,5%, а на Западном – 30,6%.</w:t>
      </w:r>
    </w:p>
    <w:p w:rsidR="009D688A" w:rsidRDefault="009D688A" w:rsidP="009D688A">
      <w:pPr>
        <w:jc w:val="both"/>
      </w:pPr>
      <w:r>
        <w:t xml:space="preserve">Качество геологического рядового угля на участке Восточный ниже, чем на участках Центральный и Западный </w:t>
      </w:r>
      <w:proofErr w:type="spellStart"/>
      <w:r>
        <w:t>Шубаркольского</w:t>
      </w:r>
      <w:proofErr w:type="spellEnd"/>
      <w:r>
        <w:t xml:space="preserve"> месторождения, эксплуатируемые, соответственно, разрезами «Центральный» и «Западный» АО «</w:t>
      </w:r>
      <w:proofErr w:type="spellStart"/>
      <w:r>
        <w:t>Шубарколь</w:t>
      </w:r>
      <w:proofErr w:type="spellEnd"/>
      <w:r>
        <w:t xml:space="preserve"> </w:t>
      </w:r>
      <w:proofErr w:type="spellStart"/>
      <w:r>
        <w:t>комир</w:t>
      </w:r>
      <w:proofErr w:type="spellEnd"/>
      <w:r>
        <w:t>».</w:t>
      </w:r>
    </w:p>
    <w:p w:rsidR="009D688A" w:rsidRDefault="009D688A" w:rsidP="009D688A">
      <w:pPr>
        <w:jc w:val="both"/>
      </w:pPr>
      <w:r>
        <w:t>Средняя зольность рядового угля участка Центральный – 11,7%; участка Западный – 7,2%; Восточный – 15,5%.</w:t>
      </w:r>
    </w:p>
    <w:p w:rsidR="009D688A" w:rsidRDefault="009D688A" w:rsidP="009D688A">
      <w:pPr>
        <w:jc w:val="both"/>
      </w:pPr>
      <w:r>
        <w:t xml:space="preserve">Из приведенных основных </w:t>
      </w:r>
      <w:proofErr w:type="gramStart"/>
      <w:r>
        <w:t>горно-технических</w:t>
      </w:r>
      <w:proofErr w:type="gramEnd"/>
      <w:r>
        <w:t xml:space="preserve"> показателей, участок Восточный значительно уступает Центральному.</w:t>
      </w:r>
    </w:p>
    <w:p w:rsidR="009D688A" w:rsidRDefault="009D688A" w:rsidP="009D688A">
      <w:pPr>
        <w:jc w:val="both"/>
      </w:pPr>
      <w:r>
        <w:t>Анализ данных по участку Восточный указывает на то, что его строительство и ввод в эксплуатацию технически и экономически наиболее оправданно при совместной разработке с участком Центральный.</w:t>
      </w:r>
    </w:p>
    <w:p w:rsidR="009D688A" w:rsidRDefault="009D688A" w:rsidP="009D688A">
      <w:pPr>
        <w:jc w:val="both"/>
      </w:pPr>
      <w:r>
        <w:t>Основываясь на вышеизложенное, настоящим проектом предусмотрено планомерное, поэтапное подключение в отработку запасов угля участка Восточный разреза «Центральный» (с 2026 г.) с обеспечением необходимых качественных характеристик добываемого угля, при активном развитии горных работ на участке Центральный.</w:t>
      </w:r>
    </w:p>
    <w:p w:rsidR="009D688A" w:rsidRDefault="009D688A" w:rsidP="009D688A">
      <w:pPr>
        <w:jc w:val="both"/>
      </w:pPr>
      <w:r>
        <w:t xml:space="preserve">Эксплуатационные периоды отработки сформированы, исходя из условий равномерного </w:t>
      </w:r>
      <w:proofErr w:type="spellStart"/>
      <w:r>
        <w:t>подвигания</w:t>
      </w:r>
      <w:proofErr w:type="spellEnd"/>
      <w:r>
        <w:t xml:space="preserve"> фронта работ разреза </w:t>
      </w:r>
      <w:proofErr w:type="gramStart"/>
      <w:r>
        <w:t>по западному</w:t>
      </w:r>
      <w:proofErr w:type="gramEnd"/>
      <w:r>
        <w:t xml:space="preserve"> и восточному крыльям в контурах участка Центральный, а с 2026 г. с учетом объемов отработки участка Восточный разреза «Центральный» АО «</w:t>
      </w:r>
      <w:proofErr w:type="spellStart"/>
      <w:r>
        <w:t>Шубарколь</w:t>
      </w:r>
      <w:proofErr w:type="spellEnd"/>
      <w:r>
        <w:t xml:space="preserve"> </w:t>
      </w:r>
      <w:proofErr w:type="spellStart"/>
      <w:r>
        <w:t>комир</w:t>
      </w:r>
      <w:proofErr w:type="spellEnd"/>
      <w:r>
        <w:t>».</w:t>
      </w:r>
    </w:p>
    <w:p w:rsidR="009D688A" w:rsidRDefault="009D688A" w:rsidP="009D688A">
      <w:pPr>
        <w:jc w:val="both"/>
      </w:pPr>
      <w:r>
        <w:t>Проектом предусмотрено достижение минимальных объемов вскрыши на возможно длительную перспективу с сохранением стабильного уровня качества добываемого угля. Освоение разрезом проектной мощности планируется на 2025 г. - 7,50 млн. т угля.</w:t>
      </w:r>
    </w:p>
    <w:p w:rsidR="009D688A" w:rsidRDefault="009D688A" w:rsidP="009D688A">
      <w:pPr>
        <w:jc w:val="both"/>
      </w:pPr>
      <w:r>
        <w:t>Вскрытые запасы угля разреза полностью удовлетворяют развитию добычи 9,0 млн. т угля в год на перспективный период, при возможных допустимых колебаниях объемов добычи по году.</w:t>
      </w:r>
    </w:p>
    <w:p w:rsidR="009D688A" w:rsidRDefault="009D688A" w:rsidP="009D688A">
      <w:pPr>
        <w:jc w:val="both"/>
      </w:pPr>
      <w:r>
        <w:t>Предварительная (минимальная) производительность разреза по внешней вскрыше определилась, исходя из принятой производительности разреза по углю и расчетных коэффициентов внешней вскрыши по эксплуатационным периодам отработки.</w:t>
      </w:r>
    </w:p>
    <w:p w:rsidR="009D688A" w:rsidRDefault="009D688A" w:rsidP="009D688A">
      <w:pPr>
        <w:jc w:val="both"/>
      </w:pPr>
      <w:r>
        <w:t>Запасы горной массы угля определены, исходя из его участия в общей горной массе пластов (балансовый уголь + внутренняя вскрыша) и объемного веса угля.</w:t>
      </w:r>
    </w:p>
    <w:p w:rsidR="009D688A" w:rsidRDefault="009D688A" w:rsidP="009D688A">
      <w:pPr>
        <w:jc w:val="both"/>
      </w:pPr>
      <w:r>
        <w:t xml:space="preserve">В настоящее время на </w:t>
      </w:r>
      <w:proofErr w:type="spellStart"/>
      <w:r>
        <w:t>Шубаркольском</w:t>
      </w:r>
      <w:proofErr w:type="spellEnd"/>
      <w:r>
        <w:t xml:space="preserve"> месторождении отработка запасов угля разрезом «Центральный» ведется в контурах участка Центральный, в действующих границах утвержденного горного отвода.</w:t>
      </w:r>
    </w:p>
    <w:p w:rsidR="009D688A" w:rsidRDefault="009D688A" w:rsidP="009D688A">
      <w:pPr>
        <w:jc w:val="both"/>
      </w:pPr>
      <w:r>
        <w:t xml:space="preserve">В 2021 г. разрезом горные работы ведутся на участке Центральный между р. л. 7÷17 </w:t>
      </w:r>
      <w:proofErr w:type="gramStart"/>
      <w:r>
        <w:t>на гор</w:t>
      </w:r>
      <w:proofErr w:type="gramEnd"/>
      <w:r>
        <w:t>. + 355,0 м.</w:t>
      </w:r>
    </w:p>
    <w:p w:rsidR="009D688A" w:rsidRDefault="009D688A" w:rsidP="009D688A">
      <w:pPr>
        <w:jc w:val="both"/>
      </w:pPr>
      <w:r>
        <w:t>Проектом сформировано пять эксплуатационных периодов отработки поля разреза (</w:t>
      </w:r>
      <w:proofErr w:type="spellStart"/>
      <w:r>
        <w:t>Iэ</w:t>
      </w:r>
      <w:proofErr w:type="spellEnd"/>
      <w:r>
        <w:t xml:space="preserve"> ÷ </w:t>
      </w:r>
      <w:proofErr w:type="spellStart"/>
      <w:r>
        <w:t>Vэ</w:t>
      </w:r>
      <w:proofErr w:type="spellEnd"/>
      <w:r>
        <w:t>), каждый из которых включает в себя пять лет эксплуатации разреза «Центральный». Режим горных работ, календарный план развития разреза разработан до 2045 г., включительно.</w:t>
      </w:r>
    </w:p>
    <w:p w:rsidR="009D688A" w:rsidRDefault="009D688A" w:rsidP="009D688A">
      <w:pPr>
        <w:jc w:val="both"/>
      </w:pPr>
      <w:r>
        <w:t>Промышленные запасы угля определены по пластам с учетом потерь и засорения угля на контактах угольных и породных комплексов, а также в почве и</w:t>
      </w:r>
    </w:p>
    <w:p w:rsidR="009D688A" w:rsidRDefault="009D688A" w:rsidP="009D688A">
      <w:pPr>
        <w:jc w:val="both"/>
      </w:pPr>
      <w:r>
        <w:t>кровле пластов 2В, 1В, 1В2 и 1В1, В0 и не учитывают запасы угля в эксплуатационных периодах под зонами с радиоактивными аномалиями на выходах угольных пластов под наносы.</w:t>
      </w:r>
    </w:p>
    <w:p w:rsidR="009D688A" w:rsidRDefault="009D688A" w:rsidP="009D688A">
      <w:pPr>
        <w:jc w:val="both"/>
      </w:pPr>
      <w:r>
        <w:t>На начальном этапе эксплуатации (</w:t>
      </w:r>
      <w:proofErr w:type="spellStart"/>
      <w:r>
        <w:t>Iэ</w:t>
      </w:r>
      <w:proofErr w:type="spellEnd"/>
      <w:r>
        <w:t xml:space="preserve"> период) отработка поля разреза предусмотрена в продольном направлении существующего фронта горных работ в контурах участка Центральный.</w:t>
      </w:r>
    </w:p>
    <w:p w:rsidR="009D688A" w:rsidRDefault="009D688A" w:rsidP="009D688A">
      <w:pPr>
        <w:jc w:val="both"/>
      </w:pPr>
      <w:r>
        <w:t xml:space="preserve">Во </w:t>
      </w:r>
      <w:proofErr w:type="spellStart"/>
      <w:r>
        <w:t>IIэ</w:t>
      </w:r>
      <w:proofErr w:type="spellEnd"/>
      <w:r>
        <w:t>-ом периоде отработка планируется, согласно календарному плану развития разреза по участку Центральный, а с 2026 г. ввод участка Восточный.</w:t>
      </w:r>
    </w:p>
    <w:p w:rsidR="009D688A" w:rsidRDefault="009D688A" w:rsidP="009D688A">
      <w:pPr>
        <w:jc w:val="both"/>
      </w:pPr>
      <w:r>
        <w:t>Горные работы на участке Восточный планируется начать со стороны выходов угольных пластов под наносы (границы участка залегания радиоактивных пород).</w:t>
      </w:r>
    </w:p>
    <w:p w:rsidR="009D688A" w:rsidRDefault="009D688A" w:rsidP="009D688A">
      <w:pPr>
        <w:jc w:val="both"/>
      </w:pPr>
      <w:r>
        <w:t xml:space="preserve">Последующее развитие разреза в </w:t>
      </w:r>
      <w:proofErr w:type="spellStart"/>
      <w:r>
        <w:t>IIIэ</w:t>
      </w:r>
      <w:proofErr w:type="spellEnd"/>
      <w:r>
        <w:t xml:space="preserve"> ÷ </w:t>
      </w:r>
      <w:proofErr w:type="spellStart"/>
      <w:r>
        <w:t>Vэ</w:t>
      </w:r>
      <w:proofErr w:type="spellEnd"/>
      <w:r>
        <w:t>-ом эксплуатационных периодах планируется вести в контурах участков Центральный, Восточный в направлении к центру мульды с поэтапным погружением горных работ. Борт восточной части поля разреза формируется в полустационарное положение.</w:t>
      </w:r>
    </w:p>
    <w:p w:rsidR="009D688A" w:rsidRDefault="009D688A" w:rsidP="009D688A">
      <w:pPr>
        <w:jc w:val="both"/>
      </w:pPr>
      <w:r>
        <w:t>Каждый эксплуатационный период включает объем пяти лет работы предприятия, исходя из годовых объемов добычи разреза, в соответствии с Техническим заданием на проектирование, с требуемым качеством добываемого угля, оптимальных параметров фронта горных работ разреза по добыче и вскрыше.</w:t>
      </w:r>
    </w:p>
    <w:p w:rsidR="009D688A" w:rsidRDefault="009D688A" w:rsidP="009D688A">
      <w:pPr>
        <w:jc w:val="both"/>
      </w:pPr>
      <w:r>
        <w:t>На участке Центральный граничным проектным контуром отработки является целик на границе между разрезом «Центральный» АО «</w:t>
      </w:r>
      <w:proofErr w:type="spellStart"/>
      <w:r>
        <w:t>Шубарколь</w:t>
      </w:r>
      <w:proofErr w:type="spellEnd"/>
      <w:r>
        <w:t xml:space="preserve"> </w:t>
      </w:r>
      <w:proofErr w:type="spellStart"/>
      <w:r>
        <w:t>комир</w:t>
      </w:r>
      <w:proofErr w:type="spellEnd"/>
      <w:r>
        <w:t>» и «Центральный-2» ТОО «</w:t>
      </w:r>
      <w:proofErr w:type="spellStart"/>
      <w:r>
        <w:t>Шубарколь</w:t>
      </w:r>
      <w:proofErr w:type="spellEnd"/>
      <w:r>
        <w:t xml:space="preserve"> Премиум», который формируется на границе между границами горных отводов разрезов. Со стороны АО «</w:t>
      </w:r>
      <w:proofErr w:type="spellStart"/>
      <w:r>
        <w:t>Шубарколь</w:t>
      </w:r>
      <w:proofErr w:type="spellEnd"/>
      <w:r>
        <w:t xml:space="preserve"> </w:t>
      </w:r>
      <w:proofErr w:type="spellStart"/>
      <w:r>
        <w:t>комир</w:t>
      </w:r>
      <w:proofErr w:type="spellEnd"/>
      <w:r>
        <w:t>» борт приводится в полустационарное положение под углом до 250 (при допустимой величине до 400).</w:t>
      </w:r>
    </w:p>
    <w:p w:rsidR="009D688A" w:rsidRDefault="009D688A" w:rsidP="009D688A">
      <w:pPr>
        <w:jc w:val="both"/>
      </w:pPr>
      <w:r>
        <w:t xml:space="preserve">По земной поверхности от границы горного отвода в сторону контура разреза «Центральный» сохранена площадка шириной порядка 40,0 м, для возможности расположения на ней инженерных, транспортных коммуникаций, обеспечивающих дальнейшую </w:t>
      </w:r>
      <w:proofErr w:type="spellStart"/>
      <w:r>
        <w:t>расконсервацию</w:t>
      </w:r>
      <w:proofErr w:type="spellEnd"/>
      <w:r>
        <w:t>, совместную отработку целиковой части между разрезами АО «</w:t>
      </w:r>
      <w:proofErr w:type="spellStart"/>
      <w:r>
        <w:t>Шубарколь</w:t>
      </w:r>
      <w:proofErr w:type="spellEnd"/>
      <w:r>
        <w:t xml:space="preserve"> </w:t>
      </w:r>
      <w:proofErr w:type="spellStart"/>
      <w:r>
        <w:t>комир</w:t>
      </w:r>
      <w:proofErr w:type="spellEnd"/>
      <w:r>
        <w:t>» и ТОО «</w:t>
      </w:r>
      <w:proofErr w:type="spellStart"/>
      <w:r>
        <w:t>Шубарколь</w:t>
      </w:r>
      <w:proofErr w:type="spellEnd"/>
      <w:r>
        <w:t xml:space="preserve"> Премиум».</w:t>
      </w:r>
    </w:p>
    <w:p w:rsidR="009D688A" w:rsidRDefault="009D688A" w:rsidP="009D688A">
      <w:pPr>
        <w:jc w:val="both"/>
      </w:pPr>
      <w:r>
        <w:t xml:space="preserve">При разработке «Календарного плана горных работ», в качестве основополагающего параметра, была принята ширина </w:t>
      </w:r>
      <w:proofErr w:type="spellStart"/>
      <w:r>
        <w:t>заходки</w:t>
      </w:r>
      <w:proofErr w:type="spellEnd"/>
      <w:r>
        <w:t xml:space="preserve"> по углю (60,0 м), обеспечивающая планомерное </w:t>
      </w:r>
      <w:proofErr w:type="spellStart"/>
      <w:r>
        <w:t>подвигание</w:t>
      </w:r>
      <w:proofErr w:type="spellEnd"/>
      <w:r>
        <w:t xml:space="preserve"> фронта горных работ, своевременную подготовку готовых к выемке запасов угля.</w:t>
      </w:r>
    </w:p>
    <w:p w:rsidR="009D688A" w:rsidRDefault="009D688A" w:rsidP="009D688A">
      <w:pPr>
        <w:jc w:val="both"/>
      </w:pPr>
      <w:r>
        <w:t xml:space="preserve">Среднегодовое </w:t>
      </w:r>
      <w:proofErr w:type="spellStart"/>
      <w:r>
        <w:t>подвигание</w:t>
      </w:r>
      <w:proofErr w:type="spellEnd"/>
      <w:r>
        <w:t xml:space="preserve"> фронта горных работ разреза «Центральный» составляет порядка 60,0 м.</w:t>
      </w:r>
    </w:p>
    <w:p w:rsidR="009D688A" w:rsidRDefault="009D688A" w:rsidP="009D688A">
      <w:pPr>
        <w:jc w:val="both"/>
      </w:pPr>
      <w:r>
        <w:t>На конец проектного периода развития разреза «Центральный» (2045 г.) общая протяженность фронта горных работ составит порядка 9,5 км, в т. ч. По участку Центральный – 6,0 км; участок Восточный – 3,5 км.</w:t>
      </w:r>
    </w:p>
    <w:p w:rsidR="009D688A" w:rsidRDefault="009D688A" w:rsidP="009D688A">
      <w:pPr>
        <w:jc w:val="both"/>
      </w:pPr>
      <w:r>
        <w:t>Максимальная глубина погружения горных работ на участке Центральный составила 130,0 м (гор. + 335,0 м); на участке Восточный - 95,0 м (гор. + 380,0 м).</w:t>
      </w:r>
    </w:p>
    <w:p w:rsidR="009D688A" w:rsidRDefault="009D688A" w:rsidP="009D688A">
      <w:pPr>
        <w:jc w:val="both"/>
        <w:rPr>
          <w:i/>
        </w:rPr>
      </w:pPr>
      <w:r>
        <w:rPr>
          <w:i/>
        </w:rPr>
        <w:t>Производительность по углю</w:t>
      </w:r>
    </w:p>
    <w:p w:rsidR="009D688A" w:rsidRDefault="009D688A" w:rsidP="009D688A">
      <w:pPr>
        <w:jc w:val="both"/>
      </w:pPr>
      <w:r>
        <w:t>Принятая проектная мощность разреза обеспечивается, как промышленными запасами, так и производительностью, количеством, расстановкой горного оборудования, количеством технологического автотранспорта, занятого на транспортировании угля.</w:t>
      </w:r>
    </w:p>
    <w:p w:rsidR="009D688A" w:rsidRDefault="009D688A" w:rsidP="009D688A">
      <w:pPr>
        <w:jc w:val="both"/>
      </w:pPr>
      <w:r>
        <w:t xml:space="preserve">Развитие разреза по объемам добычи угля по годам принято, в соответствии с Техническим заданием на проектирование: 2026÷2045 </w:t>
      </w:r>
      <w:proofErr w:type="spellStart"/>
      <w:r>
        <w:t>г.г</w:t>
      </w:r>
      <w:proofErr w:type="spellEnd"/>
      <w:r>
        <w:t>. – 9,0 млн. т/год.</w:t>
      </w:r>
    </w:p>
    <w:p w:rsidR="009D688A" w:rsidRDefault="009D688A" w:rsidP="009D688A">
      <w:pPr>
        <w:jc w:val="both"/>
        <w:rPr>
          <w:i/>
        </w:rPr>
      </w:pPr>
      <w:r>
        <w:rPr>
          <w:i/>
        </w:rPr>
        <w:t>Производительность по вскрыше</w:t>
      </w:r>
    </w:p>
    <w:p w:rsidR="009D688A" w:rsidRDefault="009D688A" w:rsidP="009D688A">
      <w:pPr>
        <w:jc w:val="both"/>
      </w:pPr>
      <w:r>
        <w:t>Производительность по вскрыше определилась, исходя из следующих факторов:</w:t>
      </w:r>
    </w:p>
    <w:p w:rsidR="009D688A" w:rsidRDefault="009D688A" w:rsidP="009D688A">
      <w:pPr>
        <w:jc w:val="both"/>
      </w:pPr>
      <w:r>
        <w:t>- технология ведения горных работ;</w:t>
      </w:r>
    </w:p>
    <w:p w:rsidR="009D688A" w:rsidRDefault="009D688A" w:rsidP="009D688A">
      <w:pPr>
        <w:jc w:val="both"/>
      </w:pPr>
      <w:r>
        <w:t>- порядок отработки запасов угля поля разреза;</w:t>
      </w:r>
    </w:p>
    <w:p w:rsidR="009D688A" w:rsidRDefault="009D688A" w:rsidP="009D688A">
      <w:pPr>
        <w:jc w:val="both"/>
      </w:pPr>
      <w:r>
        <w:t>- объемы добычи угля по годам эксплуатации;</w:t>
      </w:r>
    </w:p>
    <w:p w:rsidR="009D688A" w:rsidRDefault="009D688A" w:rsidP="009D688A">
      <w:pPr>
        <w:jc w:val="both"/>
      </w:pPr>
      <w:r>
        <w:t>- промышленные запасы угля и коэффициенты вскрыши по периодам отработки.</w:t>
      </w:r>
    </w:p>
    <w:p w:rsidR="009D688A" w:rsidRDefault="009D688A" w:rsidP="009D688A">
      <w:pPr>
        <w:jc w:val="both"/>
      </w:pPr>
      <w:r>
        <w:t>Исходя из коэффициентов внешней вскрыши по периодам отработки и годовых объемов добычи, определены предварительные коэффициенты внешней вскрыши.</w:t>
      </w:r>
    </w:p>
    <w:p w:rsidR="009D688A" w:rsidRDefault="009D688A" w:rsidP="009D688A">
      <w:pPr>
        <w:jc w:val="both"/>
      </w:pPr>
      <w:r>
        <w:t>По результатам их усреднения, выравнивания определены проектные коэффициенты и объемы внешней вскрыши по годам эксплуатации разреза «Центральный» АО «</w:t>
      </w:r>
      <w:proofErr w:type="spellStart"/>
      <w:r>
        <w:t>Шубарколь</w:t>
      </w:r>
      <w:proofErr w:type="spellEnd"/>
      <w:r>
        <w:t xml:space="preserve"> </w:t>
      </w:r>
      <w:proofErr w:type="spellStart"/>
      <w:r>
        <w:t>комир</w:t>
      </w:r>
      <w:proofErr w:type="spellEnd"/>
      <w:r>
        <w:t>».</w:t>
      </w:r>
    </w:p>
    <w:p w:rsidR="009D688A" w:rsidRDefault="009D688A" w:rsidP="009D688A">
      <w:pPr>
        <w:jc w:val="both"/>
      </w:pPr>
      <w:r>
        <w:t xml:space="preserve">К объемам внутренней вскрыши угольного горизонта Верхний </w:t>
      </w:r>
      <w:proofErr w:type="spellStart"/>
      <w:r>
        <w:t>Шубаркольского</w:t>
      </w:r>
      <w:proofErr w:type="spellEnd"/>
      <w:r>
        <w:t xml:space="preserve"> месторождения угля отнесены породы межпластовые и породы внутрипластового засорения.</w:t>
      </w:r>
    </w:p>
    <w:p w:rsidR="009D688A" w:rsidRDefault="009D688A" w:rsidP="009D688A">
      <w:pPr>
        <w:jc w:val="both"/>
      </w:pPr>
      <w:r>
        <w:t>Коэффициенты внутренней вскрыши (породы, залегающие внутри пластов в виде породных комплексов) рассчитаны по эксплуатационным периодам отработки на основе исходных данных геологических отчетов.</w:t>
      </w:r>
    </w:p>
    <w:p w:rsidR="009D688A" w:rsidRPr="009D688A" w:rsidRDefault="009D688A" w:rsidP="009D688A">
      <w:pPr>
        <w:autoSpaceDE w:val="0"/>
        <w:autoSpaceDN w:val="0"/>
        <w:adjustRightInd w:val="0"/>
        <w:jc w:val="both"/>
        <w:rPr>
          <w:rFonts w:eastAsia="Lato"/>
          <w:i/>
        </w:rPr>
      </w:pPr>
      <w:r w:rsidRPr="009D688A">
        <w:rPr>
          <w:rFonts w:eastAsia="Lato"/>
          <w:i/>
        </w:rPr>
        <w:t xml:space="preserve">Нормативы выбросов загрязняющих веществ в атмосферу будут составлять </w:t>
      </w:r>
      <w:r w:rsidRPr="009D688A">
        <w:rPr>
          <w:i/>
          <w:color w:val="000000" w:themeColor="text1"/>
        </w:rPr>
        <w:t xml:space="preserve">4882.5275735 </w:t>
      </w:r>
      <w:proofErr w:type="spellStart"/>
      <w:r w:rsidRPr="009D688A">
        <w:rPr>
          <w:i/>
          <w:color w:val="000000" w:themeColor="text1"/>
        </w:rPr>
        <w:t>тн</w:t>
      </w:r>
      <w:proofErr w:type="spellEnd"/>
      <w:r w:rsidRPr="009D688A">
        <w:rPr>
          <w:i/>
          <w:color w:val="000000" w:themeColor="text1"/>
        </w:rPr>
        <w:t xml:space="preserve"> в год. </w:t>
      </w:r>
      <w:r w:rsidRPr="009D688A">
        <w:rPr>
          <w:rFonts w:eastAsia="Lato"/>
          <w:i/>
        </w:rPr>
        <w:t>Год достижения норматива допустимого выброса – 2030 год.</w:t>
      </w:r>
    </w:p>
    <w:p w:rsidR="009D688A" w:rsidRDefault="009D688A" w:rsidP="009D688A">
      <w:pPr>
        <w:autoSpaceDE w:val="0"/>
        <w:autoSpaceDN w:val="0"/>
        <w:adjustRightInd w:val="0"/>
        <w:jc w:val="both"/>
        <w:rPr>
          <w:rFonts w:eastAsia="Lato"/>
        </w:rPr>
      </w:pPr>
      <w:r>
        <w:rPr>
          <w:color w:val="000000" w:themeColor="text1"/>
        </w:rPr>
        <w:t>Данные в разбивке по годам будут представлены при разработке нормативных проектов (ПНЭ) на период 2026-2035гг.</w:t>
      </w:r>
    </w:p>
    <w:p w:rsidR="009D688A" w:rsidRPr="009D688A" w:rsidRDefault="009D688A" w:rsidP="009D688A">
      <w:pPr>
        <w:autoSpaceDE w:val="0"/>
        <w:autoSpaceDN w:val="0"/>
        <w:adjustRightInd w:val="0"/>
        <w:jc w:val="both"/>
        <w:rPr>
          <w:rFonts w:eastAsia="Lato"/>
          <w:i/>
        </w:rPr>
      </w:pPr>
      <w:r w:rsidRPr="009D688A">
        <w:rPr>
          <w:rFonts w:eastAsia="Lato"/>
          <w:i/>
        </w:rPr>
        <w:t xml:space="preserve">В процессе производственной деятельности на участке </w:t>
      </w:r>
      <w:proofErr w:type="spellStart"/>
      <w:r w:rsidRPr="009D688A">
        <w:rPr>
          <w:rFonts w:eastAsia="Lato"/>
          <w:i/>
        </w:rPr>
        <w:t>промплощадки</w:t>
      </w:r>
      <w:proofErr w:type="spellEnd"/>
      <w:r w:rsidRPr="009D688A">
        <w:rPr>
          <w:rFonts w:eastAsia="Lato"/>
          <w:i/>
        </w:rPr>
        <w:t xml:space="preserve"> №1 Центральный будет образовываться 55 видов отходов:</w:t>
      </w:r>
    </w:p>
    <w:p w:rsidR="009D688A" w:rsidRPr="009D688A" w:rsidRDefault="009D688A" w:rsidP="009D688A">
      <w:pPr>
        <w:autoSpaceDE w:val="0"/>
        <w:autoSpaceDN w:val="0"/>
        <w:adjustRightInd w:val="0"/>
        <w:jc w:val="both"/>
        <w:rPr>
          <w:rFonts w:eastAsia="Lato"/>
          <w:i/>
        </w:rPr>
      </w:pPr>
      <w:r w:rsidRPr="009D688A">
        <w:rPr>
          <w:rFonts w:eastAsia="Lato"/>
          <w:i/>
        </w:rPr>
        <w:t>19 опасных отходов,</w:t>
      </w:r>
    </w:p>
    <w:p w:rsidR="009D688A" w:rsidRPr="009D688A" w:rsidRDefault="009D688A" w:rsidP="009D688A">
      <w:pPr>
        <w:autoSpaceDE w:val="0"/>
        <w:autoSpaceDN w:val="0"/>
        <w:adjustRightInd w:val="0"/>
        <w:jc w:val="both"/>
        <w:rPr>
          <w:rFonts w:eastAsia="Lato"/>
          <w:i/>
        </w:rPr>
      </w:pPr>
      <w:r w:rsidRPr="009D688A">
        <w:rPr>
          <w:rFonts w:eastAsia="Lato"/>
          <w:i/>
        </w:rPr>
        <w:t>32 неопасных отхода,</w:t>
      </w:r>
    </w:p>
    <w:p w:rsidR="009D688A" w:rsidRPr="009D688A" w:rsidRDefault="009D688A" w:rsidP="009D688A">
      <w:pPr>
        <w:autoSpaceDE w:val="0"/>
        <w:autoSpaceDN w:val="0"/>
        <w:adjustRightInd w:val="0"/>
        <w:jc w:val="both"/>
        <w:rPr>
          <w:rFonts w:eastAsia="Lato"/>
          <w:i/>
        </w:rPr>
      </w:pPr>
      <w:r w:rsidRPr="009D688A">
        <w:rPr>
          <w:rFonts w:eastAsia="Lato"/>
          <w:i/>
        </w:rPr>
        <w:t>4 зеркальных отхода.</w:t>
      </w:r>
    </w:p>
    <w:p w:rsidR="009D688A" w:rsidRDefault="009D688A" w:rsidP="009D688A">
      <w:pPr>
        <w:autoSpaceDE w:val="0"/>
        <w:autoSpaceDN w:val="0"/>
        <w:adjustRightInd w:val="0"/>
        <w:jc w:val="both"/>
        <w:rPr>
          <w:rFonts w:eastAsia="Lato"/>
        </w:rPr>
      </w:pPr>
      <w:r>
        <w:rPr>
          <w:rFonts w:eastAsia="Lato"/>
        </w:rPr>
        <w:t>Также на промышленную площадку №1 – Участок Центральный:</w:t>
      </w:r>
    </w:p>
    <w:p w:rsidR="009D688A" w:rsidRDefault="009D688A" w:rsidP="009D688A">
      <w:pPr>
        <w:autoSpaceDE w:val="0"/>
        <w:autoSpaceDN w:val="0"/>
        <w:adjustRightInd w:val="0"/>
        <w:jc w:val="both"/>
        <w:rPr>
          <w:rFonts w:eastAsia="Lato"/>
        </w:rPr>
      </w:pPr>
      <w:r>
        <w:rPr>
          <w:rFonts w:eastAsia="Lato"/>
        </w:rPr>
        <w:t>- для захоронения на полигоне ТБО поступают отходы ТБО (после разделения), отход смета с территории с промышленной площадки Коксохимического производства и с промышленной площадки №3 – Участок Западный;</w:t>
      </w:r>
    </w:p>
    <w:p w:rsidR="009D688A" w:rsidRDefault="009D688A" w:rsidP="009D688A">
      <w:pPr>
        <w:autoSpaceDE w:val="0"/>
        <w:autoSpaceDN w:val="0"/>
        <w:adjustRightInd w:val="0"/>
        <w:jc w:val="both"/>
        <w:rPr>
          <w:rFonts w:eastAsia="Lato"/>
        </w:rPr>
      </w:pPr>
      <w:r>
        <w:rPr>
          <w:rFonts w:eastAsia="Lato"/>
        </w:rPr>
        <w:t xml:space="preserve">- для уничтожения путем сжигания на установке «Факел» участка АРЦ поступают нефтесодержащие отходы (древесные опилки, загрязненные нефтепродуктами; про </w:t>
      </w:r>
      <w:proofErr w:type="spellStart"/>
      <w:r>
        <w:rPr>
          <w:rFonts w:eastAsia="Lato"/>
        </w:rPr>
        <w:t>масленная</w:t>
      </w:r>
      <w:proofErr w:type="spellEnd"/>
      <w:r>
        <w:rPr>
          <w:rFonts w:eastAsia="Lato"/>
        </w:rPr>
        <w:t xml:space="preserve"> ветошь; песок, загрязненный нефтепродуктами; отработанные масляные фильтра, отработанные топливные фильтра; отработанные воздушные фильтра) с промышленной площадки Коксохимическое производство, с промышленной площадки №3 – Участок Западный.</w:t>
      </w:r>
    </w:p>
    <w:p w:rsidR="009D688A" w:rsidRDefault="009D688A" w:rsidP="009D688A">
      <w:pPr>
        <w:autoSpaceDE w:val="0"/>
        <w:autoSpaceDN w:val="0"/>
        <w:adjustRightInd w:val="0"/>
        <w:jc w:val="both"/>
        <w:rPr>
          <w:rFonts w:eastAsia="Lato"/>
        </w:rPr>
      </w:pPr>
    </w:p>
    <w:p w:rsidR="009D688A" w:rsidRDefault="009D688A" w:rsidP="009D688A">
      <w:pPr>
        <w:autoSpaceDE w:val="0"/>
        <w:autoSpaceDN w:val="0"/>
        <w:adjustRightInd w:val="0"/>
        <w:jc w:val="both"/>
        <w:rPr>
          <w:rFonts w:eastAsia="Lato"/>
        </w:rPr>
      </w:pPr>
      <w:r>
        <w:rPr>
          <w:rFonts w:eastAsia="Lato"/>
        </w:rPr>
        <w:t xml:space="preserve">В проекте представлен расчет нормативов допустимых сбросов на два </w:t>
      </w:r>
      <w:proofErr w:type="spellStart"/>
      <w:r>
        <w:rPr>
          <w:rFonts w:eastAsia="Lato"/>
        </w:rPr>
        <w:t>водовыпуска</w:t>
      </w:r>
      <w:proofErr w:type="spellEnd"/>
      <w:r>
        <w:rPr>
          <w:rFonts w:eastAsia="Lato"/>
        </w:rPr>
        <w:t>:</w:t>
      </w:r>
    </w:p>
    <w:p w:rsidR="009D688A" w:rsidRPr="009D688A" w:rsidRDefault="009D688A" w:rsidP="009D688A">
      <w:pPr>
        <w:autoSpaceDE w:val="0"/>
        <w:autoSpaceDN w:val="0"/>
        <w:adjustRightInd w:val="0"/>
        <w:jc w:val="both"/>
        <w:rPr>
          <w:rFonts w:eastAsia="Lato"/>
        </w:rPr>
      </w:pPr>
      <w:r>
        <w:rPr>
          <w:rFonts w:eastAsia="SymbolMT"/>
        </w:rPr>
        <w:t xml:space="preserve">− </w:t>
      </w:r>
      <w:r>
        <w:rPr>
          <w:rFonts w:eastAsia="Lato"/>
        </w:rPr>
        <w:t xml:space="preserve">хозяйственно-бытовых и промышленных (смешанных) сточных вод, отводимых в пруд-испаритель вахтового поселка уч. «Центральный» (выпуск №1) – норматив сброса составляет </w:t>
      </w:r>
      <w:r w:rsidRPr="009D688A">
        <w:rPr>
          <w:rFonts w:eastAsia="Lato"/>
          <w:bCs/>
          <w:i/>
          <w:iCs/>
        </w:rPr>
        <w:t>1427,6988 т/год</w:t>
      </w:r>
      <w:r w:rsidRPr="009D688A">
        <w:rPr>
          <w:rFonts w:eastAsia="Lato"/>
        </w:rPr>
        <w:t>;</w:t>
      </w:r>
    </w:p>
    <w:p w:rsidR="009D688A" w:rsidRPr="009D688A" w:rsidRDefault="009D688A" w:rsidP="009D688A">
      <w:pPr>
        <w:autoSpaceDE w:val="0"/>
        <w:autoSpaceDN w:val="0"/>
        <w:adjustRightInd w:val="0"/>
        <w:jc w:val="both"/>
        <w:rPr>
          <w:rFonts w:eastAsia="Lato"/>
          <w:bCs/>
          <w:i/>
          <w:iCs/>
        </w:rPr>
      </w:pPr>
      <w:r w:rsidRPr="009D688A">
        <w:rPr>
          <w:rFonts w:eastAsia="SymbolMT"/>
        </w:rPr>
        <w:t xml:space="preserve">− </w:t>
      </w:r>
      <w:r w:rsidRPr="009D688A">
        <w:rPr>
          <w:rFonts w:eastAsia="Lato"/>
        </w:rPr>
        <w:t xml:space="preserve">карьерных сточных вод угольного разреза «Центральный», отводимых в пруд-испаритель (выпуск №2) – норматив сброса составляет </w:t>
      </w:r>
      <w:r w:rsidRPr="009D688A">
        <w:rPr>
          <w:rFonts w:eastAsia="Lato"/>
          <w:bCs/>
          <w:i/>
          <w:iCs/>
        </w:rPr>
        <w:t>4663,4309 т/год.</w:t>
      </w:r>
    </w:p>
    <w:p w:rsidR="009D688A" w:rsidRDefault="009D688A" w:rsidP="009D688A">
      <w:pPr>
        <w:autoSpaceDE w:val="0"/>
        <w:autoSpaceDN w:val="0"/>
        <w:adjustRightInd w:val="0"/>
        <w:jc w:val="both"/>
        <w:rPr>
          <w:rFonts w:eastAsia="Lato"/>
        </w:rPr>
      </w:pPr>
      <w:r>
        <w:rPr>
          <w:rFonts w:eastAsia="Lato"/>
        </w:rPr>
        <w:t xml:space="preserve">Все </w:t>
      </w:r>
      <w:proofErr w:type="spellStart"/>
      <w:r>
        <w:rPr>
          <w:rFonts w:eastAsia="Lato"/>
        </w:rPr>
        <w:t>водовыпуски</w:t>
      </w:r>
      <w:proofErr w:type="spellEnd"/>
      <w:r>
        <w:rPr>
          <w:rFonts w:eastAsia="Lato"/>
        </w:rPr>
        <w:t>, проектируемые в данной работе, осуществляются в пруды-испарители замкнутого типа.</w:t>
      </w:r>
    </w:p>
    <w:p w:rsidR="009D688A" w:rsidRDefault="009D688A" w:rsidP="009D688A">
      <w:pPr>
        <w:autoSpaceDE w:val="0"/>
        <w:autoSpaceDN w:val="0"/>
        <w:adjustRightInd w:val="0"/>
        <w:jc w:val="both"/>
        <w:rPr>
          <w:rFonts w:eastAsia="Lato"/>
        </w:rPr>
      </w:pPr>
      <w:r>
        <w:rPr>
          <w:rFonts w:eastAsia="Lato"/>
        </w:rPr>
        <w:t>На предприятии АО «</w:t>
      </w:r>
      <w:proofErr w:type="spellStart"/>
      <w:r>
        <w:rPr>
          <w:rFonts w:eastAsia="Lato"/>
        </w:rPr>
        <w:t>Шубарколь</w:t>
      </w:r>
      <w:proofErr w:type="spellEnd"/>
      <w:r>
        <w:rPr>
          <w:rFonts w:eastAsia="Lato"/>
        </w:rPr>
        <w:t xml:space="preserve"> </w:t>
      </w:r>
      <w:proofErr w:type="spellStart"/>
      <w:r>
        <w:rPr>
          <w:rFonts w:eastAsia="Lato"/>
        </w:rPr>
        <w:t>комир</w:t>
      </w:r>
      <w:proofErr w:type="spellEnd"/>
      <w:r>
        <w:rPr>
          <w:rFonts w:eastAsia="Lato"/>
        </w:rPr>
        <w:t>» имеется депозитный счет на ликвидационный фонд. Денежные средства на депозитном счете АО «</w:t>
      </w:r>
      <w:proofErr w:type="spellStart"/>
      <w:r>
        <w:rPr>
          <w:rFonts w:eastAsia="Lato"/>
        </w:rPr>
        <w:t>Шубарколь</w:t>
      </w:r>
      <w:proofErr w:type="spellEnd"/>
      <w:r>
        <w:rPr>
          <w:rFonts w:eastAsia="Lato"/>
        </w:rPr>
        <w:t xml:space="preserve"> </w:t>
      </w:r>
      <w:proofErr w:type="spellStart"/>
      <w:r>
        <w:rPr>
          <w:rFonts w:eastAsia="Lato"/>
        </w:rPr>
        <w:t>комир</w:t>
      </w:r>
      <w:proofErr w:type="spellEnd"/>
      <w:r>
        <w:rPr>
          <w:rFonts w:eastAsia="Lato"/>
        </w:rPr>
        <w:t xml:space="preserve">» по исполнению контрактных обязательств по </w:t>
      </w:r>
      <w:proofErr w:type="spellStart"/>
      <w:r>
        <w:rPr>
          <w:rFonts w:eastAsia="Lato"/>
        </w:rPr>
        <w:t>Шубаркольскому</w:t>
      </w:r>
      <w:proofErr w:type="spellEnd"/>
      <w:r>
        <w:rPr>
          <w:rFonts w:eastAsia="Lato"/>
        </w:rPr>
        <w:t xml:space="preserve"> месторождению угля по состоянию на 30.01.2026 г. составляют:</w:t>
      </w:r>
    </w:p>
    <w:p w:rsidR="009D688A" w:rsidRDefault="009D688A" w:rsidP="009D688A">
      <w:pPr>
        <w:autoSpaceDE w:val="0"/>
        <w:autoSpaceDN w:val="0"/>
        <w:adjustRightInd w:val="0"/>
        <w:jc w:val="both"/>
        <w:rPr>
          <w:rFonts w:eastAsia="Lato"/>
        </w:rPr>
      </w:pPr>
      <w:r>
        <w:rPr>
          <w:rFonts w:eastAsia="SymbolMT"/>
        </w:rPr>
        <w:t xml:space="preserve">• </w:t>
      </w:r>
      <w:r>
        <w:rPr>
          <w:rFonts w:eastAsia="Lato"/>
        </w:rPr>
        <w:t>Ликвидационный фонд разреза Центральный – 4 982 636 875,10 тенге.</w:t>
      </w:r>
    </w:p>
    <w:p w:rsidR="009D688A" w:rsidRDefault="009D688A" w:rsidP="009D688A">
      <w:pPr>
        <w:autoSpaceDE w:val="0"/>
        <w:autoSpaceDN w:val="0"/>
        <w:adjustRightInd w:val="0"/>
        <w:jc w:val="both"/>
        <w:rPr>
          <w:color w:val="000000" w:themeColor="text1"/>
        </w:rPr>
      </w:pPr>
      <w:r>
        <w:rPr>
          <w:color w:val="000000" w:themeColor="text1"/>
        </w:rPr>
        <w:t xml:space="preserve">Согласно Приложение пп2 раздела 2 приложения 1 к Экологическому кодексу РК от 2 января 2021 года № 400-VI ЗРК разрез </w:t>
      </w:r>
      <w:r>
        <w:t>«Центральный»</w:t>
      </w:r>
      <w:r>
        <w:rPr>
          <w:color w:val="000000" w:themeColor="text1"/>
        </w:rPr>
        <w:t xml:space="preserve"> АО «</w:t>
      </w:r>
      <w:proofErr w:type="spellStart"/>
      <w:r>
        <w:rPr>
          <w:color w:val="000000" w:themeColor="text1"/>
        </w:rPr>
        <w:t>Шубарколь</w:t>
      </w:r>
      <w:proofErr w:type="spellEnd"/>
      <w:r>
        <w:rPr>
          <w:color w:val="000000" w:themeColor="text1"/>
        </w:rPr>
        <w:t xml:space="preserve"> </w:t>
      </w:r>
      <w:proofErr w:type="spellStart"/>
      <w:r>
        <w:rPr>
          <w:color w:val="000000" w:themeColor="text1"/>
        </w:rPr>
        <w:t>комир</w:t>
      </w:r>
      <w:proofErr w:type="spellEnd"/>
      <w:r>
        <w:rPr>
          <w:color w:val="000000" w:themeColor="text1"/>
        </w:rPr>
        <w:t>», относится к объекту I категории.</w:t>
      </w:r>
    </w:p>
    <w:p w:rsidR="009D688A" w:rsidRDefault="009D688A" w:rsidP="009D688A">
      <w:pPr>
        <w:autoSpaceDE w:val="0"/>
        <w:autoSpaceDN w:val="0"/>
        <w:adjustRightInd w:val="0"/>
        <w:jc w:val="both"/>
        <w:rPr>
          <w:color w:val="000000" w:themeColor="text1"/>
        </w:rPr>
      </w:pPr>
      <w:r>
        <w:rPr>
          <w:color w:val="000000" w:themeColor="text1"/>
        </w:rPr>
        <w:t xml:space="preserve">Согласно Приложению 1 к Санитарным правилам «Санитарно-эпидемиологические требования к санитарно-защитным зонам объектов, являющихся объектами воздействия на среду обитания и здоровье человека» (Приказ </w:t>
      </w:r>
      <w:proofErr w:type="spellStart"/>
      <w:r>
        <w:rPr>
          <w:color w:val="000000" w:themeColor="text1"/>
        </w:rPr>
        <w:t>и.о</w:t>
      </w:r>
      <w:proofErr w:type="spellEnd"/>
      <w:r>
        <w:rPr>
          <w:color w:val="000000" w:themeColor="text1"/>
        </w:rPr>
        <w:t xml:space="preserve">. МЗ РК от 11.01.2022 г. № ҚР ДСМ-2) разрез </w:t>
      </w:r>
      <w:r>
        <w:t>«Центральный</w:t>
      </w:r>
      <w:proofErr w:type="gramStart"/>
      <w:r>
        <w:t>»</w:t>
      </w:r>
      <w:proofErr w:type="gramEnd"/>
      <w:r>
        <w:rPr>
          <w:color w:val="000000" w:themeColor="text1"/>
        </w:rPr>
        <w:t xml:space="preserve"> относится к объектам с размером СЗЗ не менее 1000м (Приложение 1, раздел 3, п 12-</w:t>
      </w:r>
      <w:r>
        <w:t xml:space="preserve"> </w:t>
      </w:r>
      <w:r>
        <w:rPr>
          <w:color w:val="000000" w:themeColor="text1"/>
        </w:rPr>
        <w:t>угольные разрезы, производства по добыче каменного, бурого и других углей.)</w:t>
      </w:r>
    </w:p>
    <w:p w:rsidR="009D688A" w:rsidRDefault="009D688A" w:rsidP="009D688A">
      <w:pPr>
        <w:autoSpaceDE w:val="0"/>
        <w:autoSpaceDN w:val="0"/>
        <w:adjustRightInd w:val="0"/>
        <w:jc w:val="both"/>
        <w:rPr>
          <w:rFonts w:eastAsia="Lato"/>
        </w:rPr>
      </w:pPr>
      <w:r>
        <w:rPr>
          <w:rFonts w:eastAsia="Lato,Bold"/>
          <w:b/>
          <w:bCs/>
        </w:rPr>
        <w:t xml:space="preserve">Область воздействия устанавливается в размере 1000 метров. </w:t>
      </w:r>
      <w:r>
        <w:rPr>
          <w:rFonts w:eastAsia="Lato"/>
        </w:rPr>
        <w:t>Размер зоны воздействия подтвержден расчетом рассеивания максимально приземных концентраций, который не выявил превышений ПДК.</w:t>
      </w:r>
    </w:p>
    <w:p w:rsidR="009D688A" w:rsidRDefault="009D688A" w:rsidP="009D688A">
      <w:pPr>
        <w:rPr>
          <w:rFonts w:eastAsia="Lato"/>
        </w:rPr>
      </w:pPr>
    </w:p>
    <w:p w:rsidR="009D688A" w:rsidRDefault="009D688A" w:rsidP="009D688A"/>
    <w:sectPr w:rsidR="009D68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ato">
    <w:altName w:val="Calibri"/>
    <w:charset w:val="CC"/>
    <w:family w:val="swiss"/>
    <w:pitch w:val="variable"/>
    <w:sig w:usb0="00000003" w:usb1="5807ECFF" w:usb2="00000031" w:usb3="00000000" w:csb0="0002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Lato,Bold">
    <w:altName w:val="MS Gothic"/>
    <w:panose1 w:val="00000000000000000000"/>
    <w:charset w:val="80"/>
    <w:family w:val="auto"/>
    <w:notTrueType/>
    <w:pitch w:val="default"/>
    <w:sig w:usb0="00000003" w:usb1="08070000"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75"/>
    <w:rsid w:val="00160275"/>
    <w:rsid w:val="009D688A"/>
    <w:rsid w:val="00A1243A"/>
    <w:rsid w:val="00EA3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BBB83-FB77-4CDC-B09B-5E7F0EA8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88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9D688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аркировка 1 Знак,Таблицы Знак,маркированный Знак,List Paragraph Знак,strich Знак,2nd Tier Header Знак,Citation List Знак,Paragraph Знак,Resume Title Знак,List Paragraph Char Char Знак,Bullet 1 Знак,List Paragraph1 Знак,b1 Знак"/>
    <w:basedOn w:val="a0"/>
    <w:link w:val="a4"/>
    <w:uiPriority w:val="34"/>
    <w:qFormat/>
    <w:locked/>
    <w:rsid w:val="009D688A"/>
    <w:rPr>
      <w:sz w:val="24"/>
      <w:szCs w:val="24"/>
    </w:rPr>
  </w:style>
  <w:style w:type="paragraph" w:styleId="a4">
    <w:name w:val="List Paragraph"/>
    <w:aliases w:val="Маркировка 1,Таблицы,маркированный,List Paragraph,strich,2nd Tier Header,Citation List,Paragraph,Resume Title,List Paragraph Char Char,Bullet 1,List Paragraph1,b1,Number_1,SGLText List Paragraph,new,lp1,Normal Sentence,ListPar1,list1,HEAD 3"/>
    <w:basedOn w:val="a"/>
    <w:link w:val="a3"/>
    <w:uiPriority w:val="34"/>
    <w:qFormat/>
    <w:rsid w:val="009D688A"/>
    <w:pPr>
      <w:ind w:left="720"/>
      <w:contextualSpacing/>
    </w:pPr>
    <w:rPr>
      <w:rFonts w:asciiTheme="minorHAnsi" w:eastAsiaTheme="minorHAnsi" w:hAnsiTheme="minorHAnsi" w:cstheme="minorBidi"/>
      <w:lang w:eastAsia="en-US"/>
    </w:rPr>
  </w:style>
  <w:style w:type="character" w:customStyle="1" w:styleId="30">
    <w:name w:val="Заголовок 3 Знак"/>
    <w:basedOn w:val="a0"/>
    <w:link w:val="3"/>
    <w:uiPriority w:val="9"/>
    <w:semiHidden/>
    <w:rsid w:val="009D688A"/>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942267">
      <w:bodyDiv w:val="1"/>
      <w:marLeft w:val="0"/>
      <w:marRight w:val="0"/>
      <w:marTop w:val="0"/>
      <w:marBottom w:val="0"/>
      <w:divBdr>
        <w:top w:val="none" w:sz="0" w:space="0" w:color="auto"/>
        <w:left w:val="none" w:sz="0" w:space="0" w:color="auto"/>
        <w:bottom w:val="none" w:sz="0" w:space="0" w:color="auto"/>
        <w:right w:val="none" w:sz="0" w:space="0" w:color="auto"/>
      </w:divBdr>
    </w:div>
    <w:div w:id="539822721">
      <w:bodyDiv w:val="1"/>
      <w:marLeft w:val="0"/>
      <w:marRight w:val="0"/>
      <w:marTop w:val="0"/>
      <w:marBottom w:val="0"/>
      <w:divBdr>
        <w:top w:val="none" w:sz="0" w:space="0" w:color="auto"/>
        <w:left w:val="none" w:sz="0" w:space="0" w:color="auto"/>
        <w:bottom w:val="none" w:sz="0" w:space="0" w:color="auto"/>
        <w:right w:val="none" w:sz="0" w:space="0" w:color="auto"/>
      </w:divBdr>
    </w:div>
    <w:div w:id="1621297080">
      <w:bodyDiv w:val="1"/>
      <w:marLeft w:val="0"/>
      <w:marRight w:val="0"/>
      <w:marTop w:val="0"/>
      <w:marBottom w:val="0"/>
      <w:divBdr>
        <w:top w:val="none" w:sz="0" w:space="0" w:color="auto"/>
        <w:left w:val="none" w:sz="0" w:space="0" w:color="auto"/>
        <w:bottom w:val="none" w:sz="0" w:space="0" w:color="auto"/>
        <w:right w:val="none" w:sz="0" w:space="0" w:color="auto"/>
      </w:divBdr>
    </w:div>
    <w:div w:id="17207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2089</Words>
  <Characters>14210</Characters>
  <Application>Microsoft Office Word</Application>
  <DocSecurity>0</DocSecurity>
  <Lines>254</Lines>
  <Paragraphs>98</Paragraphs>
  <ScaleCrop>false</ScaleCrop>
  <Company/>
  <LinksUpToDate>false</LinksUpToDate>
  <CharactersWithSpaces>16221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Sholpan Sumbayeva</dc:creator>
  <cp:keywords/>
  <dc:description/>
  <cp:lastModifiedBy>Sholpan Sumbayeva</cp:lastModifiedBy>
  <cp:revision>2</cp:revision>
  <dcterms:created xsi:type="dcterms:W3CDTF">2026-04-01T07:03:00Z</dcterms:created>
  <dcterms:modified xsi:type="dcterms:W3CDTF">2026-04-01T07:09:00Z</dcterms:modified>
</cp:coreProperties>
</file>