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649A" w14:textId="77777777" w:rsidR="0041280F" w:rsidRPr="00902231" w:rsidRDefault="009618E0" w:rsidP="009618E0">
      <w:pPr>
        <w:jc w:val="both"/>
        <w:rPr>
          <w:rFonts w:ascii="Times New Roman" w:hAnsi="Times New Roman" w:cs="Times New Roman"/>
          <w:b/>
        </w:rPr>
      </w:pPr>
      <w:r w:rsidRPr="00902231">
        <w:rPr>
          <w:rFonts w:ascii="Times New Roman" w:hAnsi="Times New Roman" w:cs="Times New Roman"/>
          <w:b/>
        </w:rPr>
        <w:t>Нетехническое резюме</w:t>
      </w:r>
    </w:p>
    <w:p w14:paraId="2BAB8120" w14:textId="77777777" w:rsidR="00902231" w:rsidRPr="00902231" w:rsidRDefault="00902231" w:rsidP="00902231">
      <w:pPr>
        <w:tabs>
          <w:tab w:val="left" w:pos="0"/>
        </w:tabs>
        <w:overflowPunct w:val="0"/>
        <w:autoSpaceDE w:val="0"/>
        <w:autoSpaceDN w:val="0"/>
        <w:adjustRightInd w:val="0"/>
        <w:spacing w:line="240" w:lineRule="auto"/>
        <w:ind w:firstLine="567"/>
        <w:jc w:val="both"/>
        <w:textAlignment w:val="baseline"/>
        <w:rPr>
          <w:rFonts w:ascii="Times New Roman" w:hAnsi="Times New Roman" w:cs="Times New Roman"/>
        </w:rPr>
      </w:pPr>
      <w:r w:rsidRPr="00902231">
        <w:rPr>
          <w:rFonts w:ascii="Times New Roman" w:hAnsi="Times New Roman" w:cs="Times New Roman"/>
        </w:rPr>
        <w:t xml:space="preserve">Целью данного проекта является модернизация и обеспечение стабильного производства качественной опресненной воды для собственных нужд в объеме 17 000 м3/сутки для замены существующей воды из реки Волга, а также для утилизации пластовой воды нефтегазового месторождения </w:t>
      </w:r>
      <w:proofErr w:type="spellStart"/>
      <w:r w:rsidRPr="00902231">
        <w:rPr>
          <w:rFonts w:ascii="Times New Roman" w:hAnsi="Times New Roman" w:cs="Times New Roman"/>
        </w:rPr>
        <w:t>Каражанбас</w:t>
      </w:r>
      <w:proofErr w:type="spellEnd"/>
      <w:r w:rsidRPr="00902231">
        <w:rPr>
          <w:rFonts w:ascii="Times New Roman" w:hAnsi="Times New Roman" w:cs="Times New Roman"/>
        </w:rPr>
        <w:t>.</w:t>
      </w:r>
    </w:p>
    <w:p w14:paraId="6968C706" w14:textId="77777777" w:rsidR="00902231" w:rsidRDefault="00902231" w:rsidP="00902231">
      <w:pPr>
        <w:tabs>
          <w:tab w:val="left" w:pos="0"/>
        </w:tabs>
        <w:overflowPunct w:val="0"/>
        <w:autoSpaceDE w:val="0"/>
        <w:autoSpaceDN w:val="0"/>
        <w:adjustRightInd w:val="0"/>
        <w:spacing w:line="240" w:lineRule="auto"/>
        <w:ind w:firstLine="567"/>
        <w:jc w:val="both"/>
        <w:textAlignment w:val="baseline"/>
        <w:rPr>
          <w:rFonts w:ascii="Times New Roman" w:hAnsi="Times New Roman" w:cs="Times New Roman"/>
        </w:rPr>
      </w:pPr>
      <w:r w:rsidRPr="00902231">
        <w:rPr>
          <w:rFonts w:ascii="Times New Roman" w:hAnsi="Times New Roman" w:cs="Times New Roman"/>
        </w:rPr>
        <w:t xml:space="preserve">Рабочим проектом предусматривается строительство дополнительного цеха № 2 завода по опреснению пластовой воды для стабильного производства опресненной воды в суммарном объеме 17 000 м3/сутки (с учетом существующего оборудования), </w:t>
      </w:r>
      <w:proofErr w:type="gramStart"/>
      <w:r w:rsidRPr="00902231">
        <w:rPr>
          <w:rFonts w:ascii="Times New Roman" w:hAnsi="Times New Roman" w:cs="Times New Roman"/>
        </w:rPr>
        <w:t>т.е.</w:t>
      </w:r>
      <w:proofErr w:type="gramEnd"/>
      <w:r w:rsidRPr="00902231">
        <w:rPr>
          <w:rFonts w:ascii="Times New Roman" w:hAnsi="Times New Roman" w:cs="Times New Roman"/>
        </w:rPr>
        <w:t xml:space="preserve"> без какого-либо принципиального изменения технологической схемы и суммарной производительности.</w:t>
      </w:r>
    </w:p>
    <w:p w14:paraId="4F3544B0" w14:textId="3589254D" w:rsidR="001B146D" w:rsidRPr="00902231" w:rsidRDefault="001B146D" w:rsidP="00902231">
      <w:pPr>
        <w:tabs>
          <w:tab w:val="left" w:pos="0"/>
        </w:tabs>
        <w:overflowPunct w:val="0"/>
        <w:autoSpaceDE w:val="0"/>
        <w:autoSpaceDN w:val="0"/>
        <w:adjustRightInd w:val="0"/>
        <w:spacing w:line="240" w:lineRule="auto"/>
        <w:ind w:firstLine="567"/>
        <w:jc w:val="both"/>
        <w:textAlignment w:val="baseline"/>
        <w:rPr>
          <w:rFonts w:ascii="Times New Roman" w:hAnsi="Times New Roman" w:cs="Times New Roman"/>
        </w:rPr>
      </w:pPr>
      <w:r w:rsidRPr="00902231">
        <w:rPr>
          <w:rFonts w:ascii="Times New Roman" w:hAnsi="Times New Roman" w:cs="Times New Roman"/>
        </w:rPr>
        <w:t>Вид строительства – расширение.</w:t>
      </w:r>
    </w:p>
    <w:p w14:paraId="4998FA84" w14:textId="1F0EAC03" w:rsidR="001B146D" w:rsidRPr="00902231" w:rsidRDefault="001B146D" w:rsidP="001B146D">
      <w:pPr>
        <w:tabs>
          <w:tab w:val="left" w:pos="0"/>
        </w:tabs>
        <w:overflowPunct w:val="0"/>
        <w:autoSpaceDE w:val="0"/>
        <w:autoSpaceDN w:val="0"/>
        <w:adjustRightInd w:val="0"/>
        <w:spacing w:line="240" w:lineRule="auto"/>
        <w:ind w:firstLine="567"/>
        <w:jc w:val="both"/>
        <w:textAlignment w:val="baseline"/>
        <w:rPr>
          <w:rFonts w:ascii="Times New Roman" w:hAnsi="Times New Roman" w:cs="Times New Roman"/>
        </w:rPr>
      </w:pPr>
      <w:r w:rsidRPr="00902231">
        <w:rPr>
          <w:rFonts w:ascii="Times New Roman" w:hAnsi="Times New Roman" w:cs="Times New Roman"/>
        </w:rPr>
        <w:t>Расчётная продолжительность строительства:</w:t>
      </w:r>
      <w:r w:rsidR="00902231" w:rsidRPr="00902231">
        <w:rPr>
          <w:rFonts w:ascii="Times New Roman" w:hAnsi="Times New Roman" w:cs="Times New Roman"/>
        </w:rPr>
        <w:t xml:space="preserve"> 8,1 месяцев.</w:t>
      </w:r>
    </w:p>
    <w:p w14:paraId="7F9A2D3E" w14:textId="77777777" w:rsidR="00902231" w:rsidRPr="00902231" w:rsidRDefault="00902231" w:rsidP="001B146D">
      <w:pPr>
        <w:tabs>
          <w:tab w:val="left" w:pos="0"/>
        </w:tabs>
        <w:overflowPunct w:val="0"/>
        <w:autoSpaceDE w:val="0"/>
        <w:autoSpaceDN w:val="0"/>
        <w:adjustRightInd w:val="0"/>
        <w:spacing w:line="240" w:lineRule="auto"/>
        <w:ind w:firstLine="567"/>
        <w:jc w:val="both"/>
        <w:textAlignment w:val="baseline"/>
        <w:rPr>
          <w:rFonts w:ascii="Times New Roman" w:hAnsi="Times New Roman" w:cs="Times New Roman"/>
        </w:rPr>
      </w:pPr>
      <w:r w:rsidRPr="00902231">
        <w:rPr>
          <w:rFonts w:ascii="Times New Roman" w:hAnsi="Times New Roman" w:cs="Times New Roman"/>
        </w:rPr>
        <w:t xml:space="preserve">Район строительства нефтяное месторождение </w:t>
      </w:r>
      <w:proofErr w:type="spellStart"/>
      <w:r w:rsidRPr="00902231">
        <w:rPr>
          <w:rFonts w:ascii="Times New Roman" w:hAnsi="Times New Roman" w:cs="Times New Roman"/>
        </w:rPr>
        <w:t>Каражанбас</w:t>
      </w:r>
      <w:proofErr w:type="spellEnd"/>
      <w:r w:rsidRPr="00902231">
        <w:rPr>
          <w:rFonts w:ascii="Times New Roman" w:hAnsi="Times New Roman" w:cs="Times New Roman"/>
        </w:rPr>
        <w:t xml:space="preserve"> расположено в северо-западной части полуострова Бузачи. </w:t>
      </w:r>
    </w:p>
    <w:p w14:paraId="6A9EB9DD" w14:textId="55936622" w:rsidR="00902231" w:rsidRPr="00902231" w:rsidRDefault="00902231" w:rsidP="001B146D">
      <w:pPr>
        <w:pStyle w:val="EC"/>
        <w:ind w:right="-1"/>
        <w:rPr>
          <w:rFonts w:eastAsia="Times New Roman"/>
          <w:sz w:val="24"/>
          <w:lang w:val="ru-RU" w:eastAsia="ru-RU"/>
        </w:rPr>
      </w:pPr>
      <w:r w:rsidRPr="00902231">
        <w:rPr>
          <w:rFonts w:eastAsia="Times New Roman"/>
          <w:sz w:val="24"/>
          <w:lang w:val="ru-RU" w:eastAsia="ru-RU"/>
        </w:rPr>
        <w:t xml:space="preserve">В административном отношении район строительства входит в состав Тупкараганского района Мангистауской области Республики Казахстан. Областной центр </w:t>
      </w:r>
      <w:proofErr w:type="spellStart"/>
      <w:r w:rsidRPr="00902231">
        <w:rPr>
          <w:rFonts w:eastAsia="Times New Roman"/>
          <w:sz w:val="24"/>
          <w:lang w:val="ru-RU" w:eastAsia="ru-RU"/>
        </w:rPr>
        <w:t>г.Актау</w:t>
      </w:r>
      <w:proofErr w:type="spellEnd"/>
      <w:r w:rsidRPr="00902231">
        <w:rPr>
          <w:rFonts w:eastAsia="Times New Roman"/>
          <w:sz w:val="24"/>
          <w:lang w:val="ru-RU" w:eastAsia="ru-RU"/>
        </w:rPr>
        <w:t xml:space="preserve"> находится на расстоянии около 200 км. В 25 км расположен вахтовый поселок </w:t>
      </w:r>
      <w:proofErr w:type="spellStart"/>
      <w:r w:rsidRPr="00902231">
        <w:rPr>
          <w:rFonts w:eastAsia="Times New Roman"/>
          <w:sz w:val="24"/>
          <w:lang w:val="ru-RU" w:eastAsia="ru-RU"/>
        </w:rPr>
        <w:t>Каражанбас</w:t>
      </w:r>
      <w:proofErr w:type="spellEnd"/>
      <w:r w:rsidRPr="00902231">
        <w:rPr>
          <w:rFonts w:eastAsia="Times New Roman"/>
          <w:sz w:val="24"/>
          <w:lang w:val="ru-RU" w:eastAsia="ru-RU"/>
        </w:rPr>
        <w:t>. С областным центром месторождение связано автодорогой Актау - Каламкас, с асфальтобетонным покрытием.</w:t>
      </w:r>
    </w:p>
    <w:p w14:paraId="1B23E3A8"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Основные показатели по генплану в рамках участка задействованного под проектирование объекта.</w:t>
      </w:r>
    </w:p>
    <w:p w14:paraId="4AE17507"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Площадь участка проектирования - 4780 м2;</w:t>
      </w:r>
    </w:p>
    <w:p w14:paraId="465374F2"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Площадь застройки -1856 м2;</w:t>
      </w:r>
    </w:p>
    <w:p w14:paraId="0ABA34DE"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Площадь покрытий - 1332 м2;</w:t>
      </w:r>
    </w:p>
    <w:p w14:paraId="248AF108"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Процент застройки - 39%;</w:t>
      </w:r>
    </w:p>
    <w:p w14:paraId="0F67F0CD" w14:textId="77777777" w:rsidR="00902231" w:rsidRPr="00902231" w:rsidRDefault="00902231" w:rsidP="00902231">
      <w:pPr>
        <w:pStyle w:val="EC"/>
        <w:ind w:right="-1"/>
        <w:rPr>
          <w:rFonts w:eastAsia="Times New Roman"/>
          <w:sz w:val="24"/>
          <w:lang w:val="ru-RU" w:eastAsia="ru-RU"/>
        </w:rPr>
      </w:pPr>
      <w:r w:rsidRPr="00902231">
        <w:rPr>
          <w:rFonts w:eastAsia="Times New Roman"/>
          <w:sz w:val="24"/>
          <w:lang w:val="ru-RU" w:eastAsia="ru-RU"/>
        </w:rPr>
        <w:t>Процент покрытий - 28%.</w:t>
      </w:r>
    </w:p>
    <w:p w14:paraId="1F3F436D" w14:textId="77777777" w:rsidR="00902231" w:rsidRDefault="00902231" w:rsidP="001B146D">
      <w:pPr>
        <w:pStyle w:val="EC"/>
        <w:rPr>
          <w:rFonts w:eastAsia="Times New Roman"/>
          <w:sz w:val="24"/>
          <w:lang w:val="ru-RU" w:eastAsia="ru-RU"/>
        </w:rPr>
      </w:pPr>
      <w:r w:rsidRPr="00902231">
        <w:rPr>
          <w:rFonts w:eastAsia="Times New Roman"/>
          <w:sz w:val="24"/>
          <w:lang w:val="ru-RU" w:eastAsia="ru-RU"/>
        </w:rPr>
        <w:t xml:space="preserve">Планировочные решения по размещению цеха ультрафильтрации и обратного осмоса №2 приняты в соответствии с технологическими нормами проектирования, с учетом противопожарных, санитарно-гигиенических требований и выделенной территории. А также с учетом технологических процессов и взаимосвязи с </w:t>
      </w:r>
      <w:proofErr w:type="spellStart"/>
      <w:r w:rsidRPr="00902231">
        <w:rPr>
          <w:rFonts w:eastAsia="Times New Roman"/>
          <w:sz w:val="24"/>
          <w:lang w:val="ru-RU" w:eastAsia="ru-RU"/>
        </w:rPr>
        <w:t>существушими</w:t>
      </w:r>
      <w:proofErr w:type="spellEnd"/>
      <w:r w:rsidRPr="00902231">
        <w:rPr>
          <w:rFonts w:eastAsia="Times New Roman"/>
          <w:sz w:val="24"/>
          <w:lang w:val="ru-RU" w:eastAsia="ru-RU"/>
        </w:rPr>
        <w:t xml:space="preserve"> сооружениями на площадке.</w:t>
      </w:r>
    </w:p>
    <w:p w14:paraId="7DC05E34" w14:textId="77777777" w:rsidR="00902231" w:rsidRPr="00902231" w:rsidRDefault="00902231" w:rsidP="00902231">
      <w:pPr>
        <w:pStyle w:val="EC"/>
        <w:rPr>
          <w:rFonts w:eastAsia="Times New Roman"/>
          <w:sz w:val="24"/>
          <w:lang w:val="ru-RU" w:eastAsia="ru-RU"/>
        </w:rPr>
      </w:pPr>
      <w:r w:rsidRPr="00902231">
        <w:rPr>
          <w:rFonts w:eastAsia="Times New Roman"/>
          <w:sz w:val="24"/>
          <w:lang w:val="ru-RU" w:eastAsia="ru-RU"/>
        </w:rPr>
        <w:t xml:space="preserve">Опреснительный завод, являющийся системой водоснабжения нефтяного месторождения </w:t>
      </w:r>
      <w:proofErr w:type="spellStart"/>
      <w:r w:rsidRPr="00902231">
        <w:rPr>
          <w:rFonts w:eastAsia="Times New Roman"/>
          <w:sz w:val="24"/>
          <w:lang w:val="ru-RU" w:eastAsia="ru-RU"/>
        </w:rPr>
        <w:t>Каражанбас</w:t>
      </w:r>
      <w:proofErr w:type="spellEnd"/>
      <w:r w:rsidRPr="00902231">
        <w:rPr>
          <w:rFonts w:eastAsia="Times New Roman"/>
          <w:sz w:val="24"/>
          <w:lang w:val="ru-RU" w:eastAsia="ru-RU"/>
        </w:rPr>
        <w:t xml:space="preserve">, был завершен и введен в эксплуатацию 30 июня 2022 года. Он позволяет повторно использовать пластовую воду, добываемую на месторождении, сократить объемы закачки сточных вод и способствовать поддержанию экологического водного баланса. Система производит высококачественную опресненную воду, покрывая более 90% потребностей месторождения в промышленной воде, снижая затраты на добычу нефти, уменьшая зависимость от реки Волга, устраняя дефицит воды в Мангистауской области, улучшая условия жизни населения и являясь примером эффективного использования водных ресурсов в </w:t>
      </w:r>
      <w:proofErr w:type="spellStart"/>
      <w:r w:rsidRPr="00902231">
        <w:rPr>
          <w:rFonts w:eastAsia="Times New Roman"/>
          <w:sz w:val="24"/>
          <w:lang w:val="ru-RU" w:eastAsia="ru-RU"/>
        </w:rPr>
        <w:t>вододефицитных</w:t>
      </w:r>
      <w:proofErr w:type="spellEnd"/>
      <w:r w:rsidRPr="00902231">
        <w:rPr>
          <w:rFonts w:eastAsia="Times New Roman"/>
          <w:sz w:val="24"/>
          <w:lang w:val="ru-RU" w:eastAsia="ru-RU"/>
        </w:rPr>
        <w:t xml:space="preserve"> районах Западного Казахстана.</w:t>
      </w:r>
    </w:p>
    <w:p w14:paraId="2EAD9CC0" w14:textId="63FC60EA" w:rsidR="001B146D" w:rsidRPr="00902231" w:rsidRDefault="00902231" w:rsidP="001B146D">
      <w:pPr>
        <w:pStyle w:val="EC"/>
        <w:rPr>
          <w:sz w:val="24"/>
        </w:rPr>
      </w:pPr>
      <w:r w:rsidRPr="00902231">
        <w:rPr>
          <w:sz w:val="24"/>
        </w:rPr>
        <w:t>В качестве исходной воды на опреснительный завод направляется пластовая вода, подготовленная на ДНС-2 и ЦППН.</w:t>
      </w:r>
    </w:p>
    <w:p w14:paraId="44E96297"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lastRenderedPageBreak/>
        <w:t xml:space="preserve">Модернизируемая часть системы проектируется как резервная. Входные резервуары системы, резервуары </w:t>
      </w:r>
      <w:proofErr w:type="spellStart"/>
      <w:r w:rsidRPr="00902231">
        <w:rPr>
          <w:rFonts w:ascii="Times New Roman" w:eastAsia="SimSun" w:hAnsi="Times New Roman" w:cs="Times New Roman"/>
          <w:sz w:val="24"/>
          <w:szCs w:val="24"/>
          <w:lang w:val="x-none" w:eastAsia="zh-CN"/>
        </w:rPr>
        <w:t>пермеата</w:t>
      </w:r>
      <w:proofErr w:type="spellEnd"/>
      <w:r w:rsidRPr="00902231">
        <w:rPr>
          <w:rFonts w:ascii="Times New Roman" w:eastAsia="SimSun" w:hAnsi="Times New Roman" w:cs="Times New Roman"/>
          <w:sz w:val="24"/>
          <w:szCs w:val="24"/>
          <w:lang w:val="x-none" w:eastAsia="zh-CN"/>
        </w:rPr>
        <w:t xml:space="preserve"> (опресненной воды) обратного осмоса, резервуар воды с повышенным содержанием солей, система очистки ультрафильтрации/обратного осмоса, система промывки обратного осмоса, система подачи воздуха ультрафильтрации и система подачи воздуха КИП используют существующее оборудование, подключаясь к ближайшим доступным трубопроводам в существующей системе.</w:t>
      </w:r>
    </w:p>
    <w:p w14:paraId="442E8646"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4.4.1 Технологическая схема</w:t>
      </w:r>
    </w:p>
    <w:p w14:paraId="47E1F8E8"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Основным изменением в основной технологической схеме является модернизация системы ультрафильтрации и обратного осмоса с добавлением дополнительного оборудования без изменения основных технологических решений по опреснению воды. Условные изображения и обозначения приведены на листе 2 основного комплекта чертежей 19/07-25-01-ТХ.АТХ.</w:t>
      </w:r>
    </w:p>
    <w:p w14:paraId="4316AF14"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Ультрафильтрация.</w:t>
      </w:r>
    </w:p>
    <w:p w14:paraId="58476117"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Технологические схемы ультрафильтрации показаны на листах 3, 4 основного комплекта чертежей 19/07-25-01-ТХ.АТХ.</w:t>
      </w:r>
    </w:p>
    <w:p w14:paraId="45648C7E"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 xml:space="preserve">Подготовленная пластовая вода месторождения </w:t>
      </w:r>
      <w:proofErr w:type="spellStart"/>
      <w:r w:rsidRPr="00902231">
        <w:rPr>
          <w:rFonts w:ascii="Times New Roman" w:eastAsia="SimSun" w:hAnsi="Times New Roman" w:cs="Times New Roman"/>
          <w:sz w:val="24"/>
          <w:szCs w:val="24"/>
          <w:lang w:val="x-none" w:eastAsia="zh-CN"/>
        </w:rPr>
        <w:t>Каражанбас</w:t>
      </w:r>
      <w:proofErr w:type="spellEnd"/>
      <w:r w:rsidRPr="00902231">
        <w:rPr>
          <w:rFonts w:ascii="Times New Roman" w:eastAsia="SimSun" w:hAnsi="Times New Roman" w:cs="Times New Roman"/>
          <w:sz w:val="24"/>
          <w:szCs w:val="24"/>
          <w:lang w:val="x-none" w:eastAsia="zh-CN"/>
        </w:rPr>
        <w:t xml:space="preserve"> с ЦППН и ДНС-2 после первичной очистки от углеводородов и механических примесей при помощи фильтрации, отстаивания и флотации направляется на процесс ультрафильтрации. Оборудование первичной очистки – существующее. Содержание углеводородов на входе в существующие резервуары для хранения воды системы ультрафильтрации Т-301 A/B составляет менее 0,05 мг/л, взвешенных веществ менее 5 мг/л.</w:t>
      </w:r>
    </w:p>
    <w:p w14:paraId="3D6E8F25"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Из резервуаров пластовая вода существующими насосами перекачки системы ультрафильтрации P-301 A/B/C/D/E/F и проектируемыми аналогичными насосами P-301 I/J/K/L через существующие фильтры F-301 A/B/C/D/E/F и проектируемые F-301 I/J/K/L подается в блоки ультрафильтрации: существующие UF-301 A/B/C/D/E/F  и проектируемые UF-301 I/J/K/L.</w:t>
      </w:r>
    </w:p>
    <w:p w14:paraId="55766252"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В блоках ультрафильтрации (размеры пор 30–1000 Å, рабочее давление 0,2–1,0 МПа) происходит фильтрация некоторых коллоидов (кремния, например), вирусов (в том числе полиомиелита), бактерии и др.</w:t>
      </w:r>
    </w:p>
    <w:p w14:paraId="39A6C280"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Стоки с блоков ультрафильтрации отводятся под собственным давлением в существующий резервуар T-302 (см. лист 6 основного комплекта чертежей 19/07-25-01-ТХ.АТХ).</w:t>
      </w:r>
    </w:p>
    <w:p w14:paraId="4D8072C1"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Для очистки и обратной промывки блоков ультрафильтрации предусмотрены системы очистки и промывки, которые являются существующими. В рамках данного рабочего проекта предусмотрен подвод  трубопроводов обратной промывки и очистки к блокам.</w:t>
      </w:r>
    </w:p>
    <w:p w14:paraId="53BF302D"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 xml:space="preserve">Также предусмотрен подвод технического воздуха и воздуха КИПиА от существующих систем (см. лист 11 основного комплекта чертежей 19/07-25-01-ТХ.АТХ), </w:t>
      </w:r>
      <w:r w:rsidRPr="00902231">
        <w:rPr>
          <w:rFonts w:ascii="Times New Roman" w:eastAsia="SimSun" w:hAnsi="Times New Roman" w:cs="Times New Roman"/>
          <w:sz w:val="24"/>
          <w:szCs w:val="24"/>
          <w:lang w:val="x-none" w:eastAsia="zh-CN"/>
        </w:rPr>
        <w:lastRenderedPageBreak/>
        <w:t>а также отвод дренажа в существующую дренажную емкость B-502 (см. лист 10 основного комплекта чертежей 19/07-25-01-ТХ.АТХ).</w:t>
      </w:r>
    </w:p>
    <w:p w14:paraId="68A814EC"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Обратный осмос.</w:t>
      </w:r>
    </w:p>
    <w:p w14:paraId="13379521"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Технологические схемы системы обратного осмоса показаны на листах 5, 7 основного комплекта чертежей 19/07-25-01-ТХ.АТХ.</w:t>
      </w:r>
    </w:p>
    <w:p w14:paraId="5660BBF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Пластовая вода из блоков ультрафильтрации поступает под собственным давлением в существующие промежуточные резервуары T-401 A/B. Перед резервуарами предусмотрена подача кислоты для снижения pH и бактерицида для обеззараживания.</w:t>
      </w:r>
    </w:p>
    <w:p w14:paraId="58182702"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Из резервуаров существующими насосами P-401 A/B/C/D/E через фильтры F-401 A/B/C/D/E пластовая вода, разделяясь на два потока, подается в систему обратного осмоса. Перед подачей в систему обратного осмоса предусмотрена подача ингибитора и восстановителя.</w:t>
      </w:r>
    </w:p>
    <w:p w14:paraId="319D529E"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 xml:space="preserve">Основная часть потока через насосы высокого давления P-402 A/B/C (существующие) и P-402-E (проектируемый) подается непосредственно в блоки обратного осмоса, из которых RO-401 A/B/C/D – существующие, RO-401 E – проектируемый. </w:t>
      </w:r>
    </w:p>
    <w:p w14:paraId="7B77378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Вторая часть потока, минуя насосы высокого давления, поступает в систему рекуперации S-401 A/B/C/D (существующие) и S-401 E (проектируемая), где за счет рекуперации энергии давления, отводимого из блока обратного осмоса потока воды с повышенным содержанием солей, повышается давление потока пластовой воды. Дополнительно на выходе из системы рекуперации поток пластовой воды дожимается насосами P-403 A/B/C/D (существующие) и P-403 E (проектируемый).   Система рекуперации позволяет значительно снизить потребление электроэнергии, в частности, насосами высокого давления обратного осмоса. Далее данный поток объединяется с основным перед подачей в блоки обратного осмоса.</w:t>
      </w:r>
    </w:p>
    <w:p w14:paraId="279A6F31"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В блоках обратного осмоса RO-401 A/B/C/D/E происходит обессоливание пластовой воды при давлении 6,8 МПа, где разделяется на пресную воду (</w:t>
      </w:r>
      <w:proofErr w:type="spellStart"/>
      <w:r w:rsidRPr="00902231">
        <w:rPr>
          <w:rFonts w:ascii="Times New Roman" w:eastAsia="SimSun" w:hAnsi="Times New Roman" w:cs="Times New Roman"/>
          <w:sz w:val="24"/>
          <w:szCs w:val="24"/>
          <w:lang w:val="x-none" w:eastAsia="zh-CN"/>
        </w:rPr>
        <w:t>пермеат</w:t>
      </w:r>
      <w:proofErr w:type="spellEnd"/>
      <w:r w:rsidRPr="00902231">
        <w:rPr>
          <w:rFonts w:ascii="Times New Roman" w:eastAsia="SimSun" w:hAnsi="Times New Roman" w:cs="Times New Roman"/>
          <w:sz w:val="24"/>
          <w:szCs w:val="24"/>
          <w:lang w:val="x-none" w:eastAsia="zh-CN"/>
        </w:rPr>
        <w:t>) и воду с повышенным содержанием солей.</w:t>
      </w:r>
    </w:p>
    <w:p w14:paraId="6AA87E58"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Вода с повышенным содержанием солей с блоков обратного осмоса отводится под собственным давлением в существующий резервуар T-402 (см. лист 6 основного комплекта чертежей 19/07-25-01-ТХ.АТХ).</w:t>
      </w:r>
    </w:p>
    <w:p w14:paraId="5D03E41D"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Для очистки блоков обратного осмоса предусмотрены системы очистки и промывки, которые являются существующими. В рамках данного рабочего проекта предусмотрен подвод очистных и промывочных трубопроводов к блокам.</w:t>
      </w:r>
    </w:p>
    <w:p w14:paraId="795306D2"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Также предусмотрен отвод дренажа в существующую дренажную емкость B-502 (см. лист 10 основного комплекта чертежей 19/07-25-01-ТХ.АТХ).</w:t>
      </w:r>
    </w:p>
    <w:p w14:paraId="0139A1C6"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хранения и распределения пресной воды.</w:t>
      </w:r>
    </w:p>
    <w:p w14:paraId="1AFFE998"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Технологическая схема системы хранения и распределения пресной воды показана на листе 8 основного комплекта чертежей 19/07-25-01-ТХ.АТХ.</w:t>
      </w:r>
    </w:p>
    <w:p w14:paraId="66B13CB1"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lastRenderedPageBreak/>
        <w:t>Пресная вода (</w:t>
      </w:r>
      <w:proofErr w:type="spellStart"/>
      <w:r w:rsidRPr="00902231">
        <w:rPr>
          <w:rFonts w:ascii="Times New Roman" w:eastAsia="SimSun" w:hAnsi="Times New Roman" w:cs="Times New Roman"/>
          <w:sz w:val="24"/>
          <w:szCs w:val="24"/>
          <w:lang w:val="x-none" w:eastAsia="zh-CN"/>
        </w:rPr>
        <w:t>пермеат</w:t>
      </w:r>
      <w:proofErr w:type="spellEnd"/>
      <w:r w:rsidRPr="00902231">
        <w:rPr>
          <w:rFonts w:ascii="Times New Roman" w:eastAsia="SimSun" w:hAnsi="Times New Roman" w:cs="Times New Roman"/>
          <w:sz w:val="24"/>
          <w:szCs w:val="24"/>
          <w:lang w:val="x-none" w:eastAsia="zh-CN"/>
        </w:rPr>
        <w:t>) из блоков обратного осмоса направляется насосами в существующие резервуары опресненной воды T-501 A/B/C.</w:t>
      </w:r>
    </w:p>
    <w:p w14:paraId="38723ACA"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Коррекция щелочности/кислотности не входит в список обязательных этапов водоподготовки. Тем не менее, ее проведение зачастую необходимо, жидкость с ненормализованным уровнем pH способствует коррозии оборудования. Поэтому предусмотрена подача реагентов для регулирования pH от существующей системы. Также предусмотрена подача бактерицида для обеззараживания.</w:t>
      </w:r>
    </w:p>
    <w:p w14:paraId="11462982"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Предусмотрено 3 основных направления использования опресненной воды:</w:t>
      </w:r>
    </w:p>
    <w:p w14:paraId="4BB316B3"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На собственные технологические нужды: путем смешивания воды из резервуаров T-501 A/B/C с волжской водой и подачей в существующую систему водоснабжения постоянного давления S-501 с дальнейшим распределением потребителям;</w:t>
      </w:r>
    </w:p>
    <w:p w14:paraId="307AACE4"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Подача существующими насосами P-501 A/B/C на выработку пара на ППГ-1,3,4 в объеме от 12000-17000 м3/</w:t>
      </w:r>
      <w:proofErr w:type="spellStart"/>
      <w:r w:rsidRPr="00902231">
        <w:rPr>
          <w:rFonts w:ascii="Times New Roman" w:eastAsia="SimSun" w:hAnsi="Times New Roman" w:cs="Times New Roman"/>
          <w:sz w:val="24"/>
          <w:szCs w:val="24"/>
          <w:lang w:val="x-none" w:eastAsia="zh-CN"/>
        </w:rPr>
        <w:t>сут</w:t>
      </w:r>
      <w:proofErr w:type="spellEnd"/>
      <w:r w:rsidRPr="00902231">
        <w:rPr>
          <w:rFonts w:ascii="Times New Roman" w:eastAsia="SimSun" w:hAnsi="Times New Roman" w:cs="Times New Roman"/>
          <w:sz w:val="24"/>
          <w:szCs w:val="24"/>
          <w:lang w:val="x-none" w:eastAsia="zh-CN"/>
        </w:rPr>
        <w:t>., либо в существующие резервуары исходной воды T-101 A/B/C;</w:t>
      </w:r>
    </w:p>
    <w:p w14:paraId="6D4774D3"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Подача на промывку блока обратного осмоса осуществляется существующими насосами P-404 A/B на промывку блока обратного осмоса.</w:t>
      </w:r>
    </w:p>
    <w:p w14:paraId="6959C63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Сточные воды.</w:t>
      </w:r>
    </w:p>
    <w:p w14:paraId="3416776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Технологическая схема воды с повышенным содержанием солей обратного осмоса показана на листе 9 основного комплекта чертежей 19/07-25-01-ТХ.АТХ.</w:t>
      </w:r>
    </w:p>
    <w:p w14:paraId="5CEFD6E7"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 xml:space="preserve">Вода с повышенным содержанием солей из блоков обратного осмоса через рекуператоры энергии направляется в существующие резервуары сточной воды T-502 A/B и далее из резервуаров T-502 A/B существующими насосами P-502 A/B/C и P-505 A/B/C направляется для дальнейшей закачки в пласт на ДНС-2 и ЦППН соответственно.                                                      </w:t>
      </w:r>
    </w:p>
    <w:p w14:paraId="78143B00"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Технологическая схема системы сточных вод после промывок вод показана на листе 6 основного комплекта чертежей 19/07-25-01-ТХ.АТХ.</w:t>
      </w:r>
    </w:p>
    <w:p w14:paraId="3B285C1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 xml:space="preserve">Сточная вода очистки после промывок систем ультрафильтрации и обратного осмоса поддается в существующие резервуары T-302 и T-402 соответственно. В резервуары подведены трубопроводы реагентов для регулирования pH (нейтрализация) и обеззараживания. После проведения вышеуказанных операций вода существующими насосами P-302 A/B и P-405 A/B насосами возвращается в соответствующие системы. </w:t>
      </w:r>
    </w:p>
    <w:p w14:paraId="1661F08B"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После очистки дренажная вода через дренажный трубопровод емкости поступает в лоток, а затем по водоотводящему трубопроводу направляется в резервуар сточных вод B-502.</w:t>
      </w:r>
    </w:p>
    <w:p w14:paraId="4655C695"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подачи воздуха.</w:t>
      </w:r>
    </w:p>
    <w:p w14:paraId="63B023E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Технологическая схема системы воздуха показана на листе 11 основного комплекта чертежей 19/07-25-01-ТХ.АТХ.</w:t>
      </w:r>
    </w:p>
    <w:p w14:paraId="775E7D0E"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lastRenderedPageBreak/>
        <w:t>Система существующая и проектом предусмотрено подключение для обеспечения воздухом нужд цеха № 2.</w:t>
      </w:r>
    </w:p>
    <w:p w14:paraId="7EF07300"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подачи реагентов.</w:t>
      </w:r>
    </w:p>
    <w:p w14:paraId="6978BD03"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Технологическая схема систем реагентов ультрафильтрации и обратного осмоса цеха № 2 показаны на листе 12 основного комплекта чертежей 19/07-25-01-ТХ.АТХ.</w:t>
      </w:r>
    </w:p>
    <w:p w14:paraId="57F7F93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Для цеха №2 предусмотрено 3 дополнительные системы:</w:t>
      </w:r>
    </w:p>
    <w:p w14:paraId="5F20F771"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подачи ингибитора, состоящая из резервуара ингибитора T-604 B с мешалкой и дозирующего насоса P-612 C;</w:t>
      </w:r>
    </w:p>
    <w:p w14:paraId="0EC18DEF"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подачи восстановителя, состоящая из резервуара ингибитора T-605 B с мешалкой и дозирующего насоса P-613 C;</w:t>
      </w:r>
    </w:p>
    <w:p w14:paraId="6DDCEA39" w14:textId="77777777" w:rsidR="00902231" w:rsidRPr="00902231" w:rsidRDefault="00902231" w:rsidP="00902231">
      <w:pPr>
        <w:tabs>
          <w:tab w:val="left" w:pos="993"/>
        </w:tabs>
        <w:ind w:firstLine="567"/>
        <w:jc w:val="both"/>
        <w:rPr>
          <w:rFonts w:ascii="Times New Roman" w:eastAsia="SimSun" w:hAnsi="Times New Roman" w:cs="Times New Roman"/>
          <w:sz w:val="24"/>
          <w:szCs w:val="24"/>
          <w:lang w:val="x-none" w:eastAsia="zh-CN"/>
        </w:rPr>
      </w:pPr>
      <w:r w:rsidRPr="00902231">
        <w:rPr>
          <w:rFonts w:ascii="Times New Roman" w:eastAsia="SimSun" w:hAnsi="Times New Roman" w:cs="Times New Roman"/>
          <w:sz w:val="24"/>
          <w:szCs w:val="24"/>
          <w:lang w:val="x-none" w:eastAsia="zh-CN"/>
        </w:rPr>
        <w:t>Система подачи ингибитора, состоящая из резервуара ингибитора T-606 с мешалкой и дозирующего насоса P-614 C.</w:t>
      </w:r>
    </w:p>
    <w:p w14:paraId="036657D5" w14:textId="362A3005" w:rsidR="001B146D" w:rsidRPr="00902231" w:rsidRDefault="00902231" w:rsidP="00902231">
      <w:pPr>
        <w:tabs>
          <w:tab w:val="left" w:pos="993"/>
        </w:tabs>
        <w:ind w:firstLine="567"/>
        <w:jc w:val="both"/>
        <w:rPr>
          <w:rFonts w:ascii="Times New Roman" w:hAnsi="Times New Roman" w:cs="Times New Roman"/>
          <w:b/>
          <w:i/>
        </w:rPr>
      </w:pPr>
      <w:r w:rsidRPr="00902231">
        <w:rPr>
          <w:rFonts w:ascii="Times New Roman" w:hAnsi="Times New Roman" w:cs="Times New Roman"/>
          <w:b/>
          <w:i/>
        </w:rPr>
        <w:t>Строительство</w:t>
      </w:r>
    </w:p>
    <w:p w14:paraId="60A9E49E" w14:textId="77777777" w:rsidR="00902231" w:rsidRPr="00902231" w:rsidRDefault="00902231" w:rsidP="00902231">
      <w:pPr>
        <w:pStyle w:val="a6"/>
        <w:ind w:firstLine="567"/>
        <w:rPr>
          <w:rFonts w:eastAsiaTheme="minorHAnsi"/>
          <w:sz w:val="22"/>
          <w:szCs w:val="22"/>
          <w:lang w:val="ru-RU" w:eastAsia="en-US"/>
        </w:rPr>
      </w:pPr>
      <w:r w:rsidRPr="00902231">
        <w:rPr>
          <w:rFonts w:eastAsiaTheme="minorHAnsi"/>
          <w:sz w:val="22"/>
          <w:szCs w:val="22"/>
          <w:lang w:val="ru-RU" w:eastAsia="en-US"/>
        </w:rPr>
        <w:t xml:space="preserve">Всего на период проведения строительных работ ориентировочно выявлено 19 </w:t>
      </w:r>
      <w:proofErr w:type="gramStart"/>
      <w:r w:rsidRPr="00902231">
        <w:rPr>
          <w:rFonts w:eastAsiaTheme="minorHAnsi"/>
          <w:sz w:val="22"/>
          <w:szCs w:val="22"/>
          <w:lang w:val="ru-RU" w:eastAsia="en-US"/>
        </w:rPr>
        <w:t>единиц,  4</w:t>
      </w:r>
      <w:proofErr w:type="gramEnd"/>
      <w:r w:rsidRPr="00902231">
        <w:rPr>
          <w:rFonts w:eastAsiaTheme="minorHAnsi"/>
          <w:sz w:val="22"/>
          <w:szCs w:val="22"/>
          <w:lang w:val="ru-RU" w:eastAsia="en-US"/>
        </w:rPr>
        <w:t xml:space="preserve"> (четыре) </w:t>
      </w:r>
      <w:proofErr w:type="gramStart"/>
      <w:r w:rsidRPr="00902231">
        <w:rPr>
          <w:rFonts w:eastAsiaTheme="minorHAnsi"/>
          <w:sz w:val="22"/>
          <w:szCs w:val="22"/>
          <w:lang w:val="ru-RU" w:eastAsia="en-US"/>
        </w:rPr>
        <w:t>источника  организованного</w:t>
      </w:r>
      <w:proofErr w:type="gramEnd"/>
      <w:r w:rsidRPr="00902231">
        <w:rPr>
          <w:rFonts w:eastAsiaTheme="minorHAnsi"/>
          <w:sz w:val="22"/>
          <w:szCs w:val="22"/>
          <w:lang w:val="ru-RU" w:eastAsia="en-US"/>
        </w:rPr>
        <w:t xml:space="preserve"> и 15 источников неорганизованного характера.</w:t>
      </w:r>
    </w:p>
    <w:p w14:paraId="59AA604D" w14:textId="77777777" w:rsidR="00902231" w:rsidRPr="00902231" w:rsidRDefault="00902231" w:rsidP="00902231">
      <w:pPr>
        <w:pStyle w:val="a6"/>
        <w:spacing w:line="276" w:lineRule="auto"/>
        <w:ind w:firstLine="567"/>
        <w:rPr>
          <w:rFonts w:eastAsiaTheme="minorHAnsi"/>
          <w:sz w:val="22"/>
          <w:szCs w:val="22"/>
          <w:lang w:val="ru-RU" w:eastAsia="en-US"/>
        </w:rPr>
      </w:pPr>
      <w:r w:rsidRPr="00902231">
        <w:rPr>
          <w:rFonts w:eastAsiaTheme="minorHAnsi"/>
          <w:sz w:val="22"/>
          <w:szCs w:val="22"/>
          <w:lang w:val="ru-RU" w:eastAsia="en-US"/>
        </w:rPr>
        <w:t>На этапе строительства источникам выбросов присвоены четырехразрядные номера: для организованных источников с 0101, для неорганизованных начиная с 6101.</w:t>
      </w:r>
    </w:p>
    <w:p w14:paraId="56DFFFB5" w14:textId="77777777" w:rsidR="00902231" w:rsidRPr="00902231" w:rsidRDefault="00902231" w:rsidP="00902231">
      <w:pPr>
        <w:ind w:firstLine="567"/>
        <w:rPr>
          <w:rFonts w:ascii="Times New Roman" w:eastAsia="Times New Roman" w:hAnsi="Times New Roman" w:cs="Times New Roman"/>
          <w:sz w:val="24"/>
          <w:szCs w:val="24"/>
          <w:lang w:eastAsia="x-none"/>
        </w:rPr>
      </w:pPr>
      <w:bookmarkStart w:id="0" w:name="_Toc208275695"/>
      <w:r w:rsidRPr="00902231">
        <w:rPr>
          <w:rFonts w:ascii="Times New Roman" w:eastAsia="Times New Roman" w:hAnsi="Times New Roman" w:cs="Times New Roman"/>
          <w:sz w:val="24"/>
          <w:szCs w:val="24"/>
          <w:lang w:eastAsia="x-none"/>
        </w:rPr>
        <w:t>Количество загрязняющих веществ, выбрасываемых в атмосферу от стационарных источников при строительстве проектируемого объекта, составит 6,9468992 г/сек или 3,737889 т/период.</w:t>
      </w:r>
    </w:p>
    <w:p w14:paraId="5E579E73" w14:textId="77777777" w:rsidR="00902231" w:rsidRPr="00902231" w:rsidRDefault="00902231" w:rsidP="00902231">
      <w:pPr>
        <w:ind w:firstLine="567"/>
        <w:rPr>
          <w:rFonts w:ascii="Times New Roman" w:eastAsia="Times New Roman" w:hAnsi="Times New Roman" w:cs="Times New Roman"/>
          <w:sz w:val="24"/>
          <w:szCs w:val="24"/>
          <w:lang w:eastAsia="x-none"/>
        </w:rPr>
      </w:pPr>
      <w:r w:rsidRPr="00902231">
        <w:rPr>
          <w:rFonts w:ascii="Times New Roman" w:eastAsia="Times New Roman" w:hAnsi="Times New Roman" w:cs="Times New Roman"/>
          <w:sz w:val="24"/>
          <w:szCs w:val="24"/>
          <w:lang w:eastAsia="x-none"/>
        </w:rPr>
        <w:t>В атмосферу будут выбрасываться вещества 23 наименований.</w:t>
      </w:r>
    </w:p>
    <w:p w14:paraId="470FAACB" w14:textId="6AFBF0F4" w:rsidR="001B146D" w:rsidRPr="00902231" w:rsidRDefault="001B146D" w:rsidP="00902231">
      <w:pPr>
        <w:ind w:firstLine="567"/>
        <w:rPr>
          <w:rFonts w:ascii="Times New Roman" w:hAnsi="Times New Roman" w:cs="Times New Roman"/>
          <w:b/>
          <w:sz w:val="20"/>
          <w:szCs w:val="20"/>
        </w:rPr>
      </w:pPr>
      <w:r w:rsidRPr="00902231">
        <w:rPr>
          <w:rFonts w:ascii="Times New Roman" w:hAnsi="Times New Roman" w:cs="Times New Roman"/>
          <w:b/>
          <w:sz w:val="20"/>
          <w:szCs w:val="20"/>
        </w:rPr>
        <w:t xml:space="preserve">Таблица </w:t>
      </w:r>
      <w:r w:rsidRPr="00902231">
        <w:rPr>
          <w:rFonts w:ascii="Times New Roman" w:hAnsi="Times New Roman" w:cs="Times New Roman"/>
          <w:b/>
          <w:sz w:val="20"/>
          <w:szCs w:val="20"/>
        </w:rPr>
        <w:fldChar w:fldCharType="begin"/>
      </w:r>
      <w:r w:rsidRPr="00902231">
        <w:rPr>
          <w:rFonts w:ascii="Times New Roman" w:hAnsi="Times New Roman" w:cs="Times New Roman"/>
          <w:b/>
          <w:sz w:val="20"/>
          <w:szCs w:val="20"/>
        </w:rPr>
        <w:instrText xml:space="preserve"> SEQ Таблица \* ARABIC </w:instrText>
      </w:r>
      <w:r w:rsidRPr="00902231">
        <w:rPr>
          <w:rFonts w:ascii="Times New Roman" w:hAnsi="Times New Roman" w:cs="Times New Roman"/>
          <w:b/>
          <w:sz w:val="20"/>
          <w:szCs w:val="20"/>
        </w:rPr>
        <w:fldChar w:fldCharType="separate"/>
      </w:r>
      <w:r w:rsidRPr="00902231">
        <w:rPr>
          <w:rFonts w:ascii="Times New Roman" w:hAnsi="Times New Roman" w:cs="Times New Roman"/>
          <w:b/>
          <w:noProof/>
          <w:sz w:val="20"/>
          <w:szCs w:val="20"/>
        </w:rPr>
        <w:t>1</w:t>
      </w:r>
      <w:r w:rsidRPr="00902231">
        <w:rPr>
          <w:rFonts w:ascii="Times New Roman" w:hAnsi="Times New Roman" w:cs="Times New Roman"/>
          <w:b/>
          <w:sz w:val="20"/>
          <w:szCs w:val="20"/>
        </w:rPr>
        <w:fldChar w:fldCharType="end"/>
      </w:r>
      <w:r w:rsidRPr="00902231">
        <w:rPr>
          <w:rFonts w:ascii="Times New Roman" w:hAnsi="Times New Roman" w:cs="Times New Roman"/>
          <w:b/>
          <w:sz w:val="20"/>
          <w:szCs w:val="20"/>
        </w:rPr>
        <w:t xml:space="preserve"> - Перечень загрязняющих веществ, выделяемых в атмосферный воздух на период СМР от стационарных источников</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113"/>
        <w:gridCol w:w="990"/>
        <w:gridCol w:w="1060"/>
        <w:gridCol w:w="842"/>
        <w:gridCol w:w="1221"/>
        <w:gridCol w:w="1344"/>
        <w:gridCol w:w="1348"/>
      </w:tblGrid>
      <w:tr w:rsidR="00902231" w:rsidRPr="00902231" w14:paraId="2D81D0DD" w14:textId="77777777" w:rsidTr="00893937">
        <w:trPr>
          <w:trHeight w:val="227"/>
        </w:trPr>
        <w:tc>
          <w:tcPr>
            <w:tcW w:w="341" w:type="pct"/>
            <w:vAlign w:val="center"/>
            <w:hideMark/>
          </w:tcPr>
          <w:p w14:paraId="34A50B3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Код ЗВ</w:t>
            </w:r>
          </w:p>
        </w:tc>
        <w:tc>
          <w:tcPr>
            <w:tcW w:w="1104" w:type="pct"/>
            <w:vAlign w:val="center"/>
            <w:hideMark/>
          </w:tcPr>
          <w:p w14:paraId="3AACEB0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Наименование загрязняющего вещества</w:t>
            </w:r>
          </w:p>
        </w:tc>
        <w:tc>
          <w:tcPr>
            <w:tcW w:w="517" w:type="pct"/>
            <w:vAlign w:val="center"/>
            <w:hideMark/>
          </w:tcPr>
          <w:p w14:paraId="16C0D9B6" w14:textId="77777777" w:rsidR="00902231" w:rsidRPr="00902231" w:rsidRDefault="00902231" w:rsidP="00902231">
            <w:pPr>
              <w:pStyle w:val="a3"/>
              <w:rPr>
                <w:rFonts w:ascii="Times New Roman" w:hAnsi="Times New Roman" w:cs="Times New Roman"/>
                <w:sz w:val="18"/>
                <w:szCs w:val="18"/>
              </w:rPr>
            </w:pPr>
            <w:proofErr w:type="spellStart"/>
            <w:r w:rsidRPr="00902231">
              <w:rPr>
                <w:rFonts w:ascii="Times New Roman" w:hAnsi="Times New Roman" w:cs="Times New Roman"/>
                <w:sz w:val="18"/>
                <w:szCs w:val="18"/>
              </w:rPr>
              <w:t>ПДКм.р</w:t>
            </w:r>
            <w:proofErr w:type="spellEnd"/>
            <w:r w:rsidRPr="00902231">
              <w:rPr>
                <w:rFonts w:ascii="Times New Roman" w:hAnsi="Times New Roman" w:cs="Times New Roman"/>
                <w:sz w:val="18"/>
                <w:szCs w:val="18"/>
              </w:rPr>
              <w:t>, мг/м3</w:t>
            </w:r>
          </w:p>
        </w:tc>
        <w:tc>
          <w:tcPr>
            <w:tcW w:w="554" w:type="pct"/>
            <w:vAlign w:val="center"/>
            <w:hideMark/>
          </w:tcPr>
          <w:p w14:paraId="7F6CEC1C" w14:textId="77777777" w:rsidR="00902231" w:rsidRPr="00902231" w:rsidRDefault="00902231" w:rsidP="00902231">
            <w:pPr>
              <w:pStyle w:val="a3"/>
              <w:rPr>
                <w:rFonts w:ascii="Times New Roman" w:hAnsi="Times New Roman" w:cs="Times New Roman"/>
                <w:sz w:val="18"/>
                <w:szCs w:val="18"/>
              </w:rPr>
            </w:pPr>
            <w:proofErr w:type="spellStart"/>
            <w:r w:rsidRPr="00902231">
              <w:rPr>
                <w:rFonts w:ascii="Times New Roman" w:hAnsi="Times New Roman" w:cs="Times New Roman"/>
                <w:sz w:val="18"/>
                <w:szCs w:val="18"/>
              </w:rPr>
              <w:t>ПДКс.с</w:t>
            </w:r>
            <w:proofErr w:type="spellEnd"/>
            <w:r w:rsidRPr="00902231">
              <w:rPr>
                <w:rFonts w:ascii="Times New Roman" w:hAnsi="Times New Roman" w:cs="Times New Roman"/>
                <w:sz w:val="18"/>
                <w:szCs w:val="18"/>
              </w:rPr>
              <w:t>., мг/м3</w:t>
            </w:r>
          </w:p>
        </w:tc>
        <w:tc>
          <w:tcPr>
            <w:tcW w:w="440" w:type="pct"/>
            <w:vAlign w:val="center"/>
            <w:hideMark/>
          </w:tcPr>
          <w:p w14:paraId="10AAFBF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ОБУВ, мг/м3</w:t>
            </w:r>
          </w:p>
        </w:tc>
        <w:tc>
          <w:tcPr>
            <w:tcW w:w="638" w:type="pct"/>
            <w:vAlign w:val="center"/>
            <w:hideMark/>
          </w:tcPr>
          <w:p w14:paraId="0A8FF32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Класс опасности</w:t>
            </w:r>
          </w:p>
        </w:tc>
        <w:tc>
          <w:tcPr>
            <w:tcW w:w="702" w:type="pct"/>
            <w:vAlign w:val="center"/>
            <w:hideMark/>
          </w:tcPr>
          <w:p w14:paraId="4F6F747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Выброс</w:t>
            </w:r>
            <w:r w:rsidRPr="00902231">
              <w:rPr>
                <w:rFonts w:ascii="Times New Roman" w:hAnsi="Times New Roman" w:cs="Times New Roman"/>
                <w:sz w:val="18"/>
                <w:szCs w:val="18"/>
              </w:rPr>
              <w:br/>
              <w:t>вещества с учетом очистки, г/с</w:t>
            </w:r>
          </w:p>
        </w:tc>
        <w:tc>
          <w:tcPr>
            <w:tcW w:w="704" w:type="pct"/>
            <w:vAlign w:val="center"/>
            <w:hideMark/>
          </w:tcPr>
          <w:p w14:paraId="01D3982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Выброс</w:t>
            </w:r>
            <w:r w:rsidRPr="00902231">
              <w:rPr>
                <w:rFonts w:ascii="Times New Roman" w:hAnsi="Times New Roman" w:cs="Times New Roman"/>
                <w:sz w:val="18"/>
                <w:szCs w:val="18"/>
              </w:rPr>
              <w:br/>
              <w:t>вещества с учетом очистки, т/год, (M)</w:t>
            </w:r>
          </w:p>
        </w:tc>
      </w:tr>
      <w:tr w:rsidR="00902231" w:rsidRPr="00902231" w14:paraId="06B40BCA" w14:textId="77777777" w:rsidTr="00893937">
        <w:trPr>
          <w:trHeight w:val="227"/>
        </w:trPr>
        <w:tc>
          <w:tcPr>
            <w:tcW w:w="341" w:type="pct"/>
            <w:vAlign w:val="center"/>
            <w:hideMark/>
          </w:tcPr>
          <w:p w14:paraId="683671F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w:t>
            </w:r>
          </w:p>
        </w:tc>
        <w:tc>
          <w:tcPr>
            <w:tcW w:w="1104" w:type="pct"/>
            <w:vAlign w:val="center"/>
            <w:hideMark/>
          </w:tcPr>
          <w:p w14:paraId="0BBE429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w:t>
            </w:r>
          </w:p>
        </w:tc>
        <w:tc>
          <w:tcPr>
            <w:tcW w:w="517" w:type="pct"/>
            <w:vAlign w:val="center"/>
            <w:hideMark/>
          </w:tcPr>
          <w:p w14:paraId="1D0D16A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554" w:type="pct"/>
            <w:vAlign w:val="center"/>
            <w:hideMark/>
          </w:tcPr>
          <w:p w14:paraId="1A2B24A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4</w:t>
            </w:r>
          </w:p>
        </w:tc>
        <w:tc>
          <w:tcPr>
            <w:tcW w:w="440" w:type="pct"/>
            <w:vAlign w:val="center"/>
            <w:hideMark/>
          </w:tcPr>
          <w:p w14:paraId="042979D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5</w:t>
            </w:r>
          </w:p>
        </w:tc>
        <w:tc>
          <w:tcPr>
            <w:tcW w:w="638" w:type="pct"/>
            <w:vAlign w:val="center"/>
            <w:hideMark/>
          </w:tcPr>
          <w:p w14:paraId="4634649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6</w:t>
            </w:r>
          </w:p>
        </w:tc>
        <w:tc>
          <w:tcPr>
            <w:tcW w:w="702" w:type="pct"/>
            <w:vAlign w:val="center"/>
            <w:hideMark/>
          </w:tcPr>
          <w:p w14:paraId="630461E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7</w:t>
            </w:r>
          </w:p>
        </w:tc>
        <w:tc>
          <w:tcPr>
            <w:tcW w:w="704" w:type="pct"/>
            <w:vAlign w:val="center"/>
            <w:hideMark/>
          </w:tcPr>
          <w:p w14:paraId="3A2DB63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8</w:t>
            </w:r>
          </w:p>
        </w:tc>
      </w:tr>
      <w:tr w:rsidR="00902231" w:rsidRPr="00902231" w14:paraId="4EEC3582"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4434F38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0123</w:t>
            </w:r>
          </w:p>
        </w:tc>
        <w:tc>
          <w:tcPr>
            <w:tcW w:w="1104" w:type="pct"/>
            <w:tcBorders>
              <w:top w:val="nil"/>
              <w:left w:val="nil"/>
              <w:bottom w:val="single" w:sz="4" w:space="0" w:color="auto"/>
              <w:right w:val="single" w:sz="4" w:space="0" w:color="auto"/>
            </w:tcBorders>
            <w:hideMark/>
          </w:tcPr>
          <w:p w14:paraId="3E6ECC1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Железо (II, III) оксиды </w:t>
            </w:r>
          </w:p>
        </w:tc>
        <w:tc>
          <w:tcPr>
            <w:tcW w:w="517" w:type="pct"/>
            <w:tcBorders>
              <w:top w:val="nil"/>
              <w:left w:val="nil"/>
              <w:bottom w:val="single" w:sz="4" w:space="0" w:color="auto"/>
              <w:right w:val="single" w:sz="4" w:space="0" w:color="auto"/>
            </w:tcBorders>
            <w:hideMark/>
          </w:tcPr>
          <w:p w14:paraId="3B9896F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67E3C72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0,04</w:t>
            </w:r>
          </w:p>
        </w:tc>
        <w:tc>
          <w:tcPr>
            <w:tcW w:w="440" w:type="pct"/>
            <w:tcBorders>
              <w:top w:val="nil"/>
              <w:left w:val="nil"/>
              <w:bottom w:val="single" w:sz="4" w:space="0" w:color="auto"/>
              <w:right w:val="single" w:sz="4" w:space="0" w:color="auto"/>
            </w:tcBorders>
            <w:hideMark/>
          </w:tcPr>
          <w:p w14:paraId="285B61E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4C7D31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10FA73C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0,0383</w:t>
            </w:r>
          </w:p>
        </w:tc>
        <w:tc>
          <w:tcPr>
            <w:tcW w:w="704" w:type="pct"/>
            <w:tcBorders>
              <w:top w:val="nil"/>
              <w:left w:val="nil"/>
              <w:bottom w:val="single" w:sz="4" w:space="0" w:color="auto"/>
              <w:right w:val="single" w:sz="4" w:space="0" w:color="auto"/>
            </w:tcBorders>
            <w:hideMark/>
          </w:tcPr>
          <w:p w14:paraId="733838E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0,0173</w:t>
            </w:r>
          </w:p>
        </w:tc>
      </w:tr>
      <w:tr w:rsidR="00902231" w:rsidRPr="00902231" w14:paraId="7BC789CE"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56CDA79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0143</w:t>
            </w:r>
          </w:p>
        </w:tc>
        <w:tc>
          <w:tcPr>
            <w:tcW w:w="1104" w:type="pct"/>
            <w:tcBorders>
              <w:top w:val="nil"/>
              <w:left w:val="nil"/>
              <w:bottom w:val="single" w:sz="4" w:space="0" w:color="auto"/>
              <w:right w:val="single" w:sz="4" w:space="0" w:color="auto"/>
            </w:tcBorders>
            <w:hideMark/>
          </w:tcPr>
          <w:p w14:paraId="2AA37D9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Марганец и его соединения </w:t>
            </w:r>
          </w:p>
        </w:tc>
        <w:tc>
          <w:tcPr>
            <w:tcW w:w="517" w:type="pct"/>
            <w:tcBorders>
              <w:top w:val="nil"/>
              <w:left w:val="nil"/>
              <w:bottom w:val="single" w:sz="4" w:space="0" w:color="auto"/>
              <w:right w:val="single" w:sz="4" w:space="0" w:color="auto"/>
            </w:tcBorders>
            <w:hideMark/>
          </w:tcPr>
          <w:p w14:paraId="5D15B7A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w:t>
            </w:r>
          </w:p>
        </w:tc>
        <w:tc>
          <w:tcPr>
            <w:tcW w:w="554" w:type="pct"/>
            <w:tcBorders>
              <w:top w:val="nil"/>
              <w:left w:val="nil"/>
              <w:bottom w:val="single" w:sz="4" w:space="0" w:color="auto"/>
              <w:right w:val="single" w:sz="4" w:space="0" w:color="auto"/>
            </w:tcBorders>
            <w:hideMark/>
          </w:tcPr>
          <w:p w14:paraId="2532C16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0,001</w:t>
            </w:r>
          </w:p>
        </w:tc>
        <w:tc>
          <w:tcPr>
            <w:tcW w:w="440" w:type="pct"/>
            <w:tcBorders>
              <w:top w:val="nil"/>
              <w:left w:val="nil"/>
              <w:bottom w:val="single" w:sz="4" w:space="0" w:color="auto"/>
              <w:right w:val="single" w:sz="4" w:space="0" w:color="auto"/>
            </w:tcBorders>
            <w:hideMark/>
          </w:tcPr>
          <w:p w14:paraId="273185E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31EB86D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w:t>
            </w:r>
          </w:p>
        </w:tc>
        <w:tc>
          <w:tcPr>
            <w:tcW w:w="702" w:type="pct"/>
            <w:tcBorders>
              <w:top w:val="nil"/>
              <w:left w:val="nil"/>
              <w:bottom w:val="single" w:sz="4" w:space="0" w:color="auto"/>
              <w:right w:val="single" w:sz="4" w:space="0" w:color="auto"/>
            </w:tcBorders>
            <w:hideMark/>
          </w:tcPr>
          <w:p w14:paraId="33A1240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0,0008</w:t>
            </w:r>
          </w:p>
        </w:tc>
        <w:tc>
          <w:tcPr>
            <w:tcW w:w="704" w:type="pct"/>
            <w:tcBorders>
              <w:top w:val="nil"/>
              <w:left w:val="nil"/>
              <w:bottom w:val="single" w:sz="4" w:space="0" w:color="auto"/>
              <w:right w:val="single" w:sz="4" w:space="0" w:color="auto"/>
            </w:tcBorders>
            <w:hideMark/>
          </w:tcPr>
          <w:p w14:paraId="47F0CBC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0,0007</w:t>
            </w:r>
          </w:p>
        </w:tc>
      </w:tr>
      <w:tr w:rsidR="00902231" w:rsidRPr="00902231" w14:paraId="65299EB7"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30FE9A3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0301</w:t>
            </w:r>
          </w:p>
        </w:tc>
        <w:tc>
          <w:tcPr>
            <w:tcW w:w="1104" w:type="pct"/>
            <w:tcBorders>
              <w:top w:val="nil"/>
              <w:left w:val="nil"/>
              <w:bottom w:val="single" w:sz="4" w:space="0" w:color="auto"/>
              <w:right w:val="single" w:sz="4" w:space="0" w:color="auto"/>
            </w:tcBorders>
            <w:hideMark/>
          </w:tcPr>
          <w:p w14:paraId="326F563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Азота (IV) диоксид (4)</w:t>
            </w:r>
          </w:p>
        </w:tc>
        <w:tc>
          <w:tcPr>
            <w:tcW w:w="517" w:type="pct"/>
            <w:tcBorders>
              <w:top w:val="nil"/>
              <w:left w:val="nil"/>
              <w:bottom w:val="single" w:sz="4" w:space="0" w:color="auto"/>
              <w:right w:val="single" w:sz="4" w:space="0" w:color="auto"/>
            </w:tcBorders>
            <w:hideMark/>
          </w:tcPr>
          <w:p w14:paraId="744C8B0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0,2</w:t>
            </w:r>
          </w:p>
        </w:tc>
        <w:tc>
          <w:tcPr>
            <w:tcW w:w="554" w:type="pct"/>
            <w:tcBorders>
              <w:top w:val="nil"/>
              <w:left w:val="nil"/>
              <w:bottom w:val="single" w:sz="4" w:space="0" w:color="auto"/>
              <w:right w:val="single" w:sz="4" w:space="0" w:color="auto"/>
            </w:tcBorders>
            <w:hideMark/>
          </w:tcPr>
          <w:p w14:paraId="377F353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0,04</w:t>
            </w:r>
          </w:p>
        </w:tc>
        <w:tc>
          <w:tcPr>
            <w:tcW w:w="440" w:type="pct"/>
            <w:tcBorders>
              <w:top w:val="nil"/>
              <w:left w:val="nil"/>
              <w:bottom w:val="single" w:sz="4" w:space="0" w:color="auto"/>
              <w:right w:val="single" w:sz="4" w:space="0" w:color="auto"/>
            </w:tcBorders>
            <w:hideMark/>
          </w:tcPr>
          <w:p w14:paraId="262A0B9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360BCD6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w:t>
            </w:r>
          </w:p>
        </w:tc>
        <w:tc>
          <w:tcPr>
            <w:tcW w:w="702" w:type="pct"/>
            <w:tcBorders>
              <w:top w:val="nil"/>
              <w:left w:val="nil"/>
              <w:bottom w:val="single" w:sz="4" w:space="0" w:color="auto"/>
              <w:right w:val="single" w:sz="4" w:space="0" w:color="auto"/>
            </w:tcBorders>
            <w:hideMark/>
          </w:tcPr>
          <w:p w14:paraId="7DD342E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0,1541331</w:t>
            </w:r>
          </w:p>
        </w:tc>
        <w:tc>
          <w:tcPr>
            <w:tcW w:w="704" w:type="pct"/>
            <w:tcBorders>
              <w:top w:val="nil"/>
              <w:left w:val="nil"/>
              <w:bottom w:val="single" w:sz="4" w:space="0" w:color="auto"/>
              <w:right w:val="single" w:sz="4" w:space="0" w:color="auto"/>
            </w:tcBorders>
            <w:hideMark/>
          </w:tcPr>
          <w:p w14:paraId="2CB98B8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0,03315</w:t>
            </w:r>
          </w:p>
        </w:tc>
      </w:tr>
      <w:tr w:rsidR="00902231" w:rsidRPr="00902231" w14:paraId="209F467D"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08BABDE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0304</w:t>
            </w:r>
          </w:p>
        </w:tc>
        <w:tc>
          <w:tcPr>
            <w:tcW w:w="1104" w:type="pct"/>
            <w:tcBorders>
              <w:top w:val="nil"/>
              <w:left w:val="nil"/>
              <w:bottom w:val="single" w:sz="4" w:space="0" w:color="auto"/>
              <w:right w:val="single" w:sz="4" w:space="0" w:color="auto"/>
            </w:tcBorders>
            <w:hideMark/>
          </w:tcPr>
          <w:p w14:paraId="7F15191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Азот (II) оксид (6)</w:t>
            </w:r>
          </w:p>
        </w:tc>
        <w:tc>
          <w:tcPr>
            <w:tcW w:w="517" w:type="pct"/>
            <w:tcBorders>
              <w:top w:val="nil"/>
              <w:left w:val="nil"/>
              <w:bottom w:val="single" w:sz="4" w:space="0" w:color="auto"/>
              <w:right w:val="single" w:sz="4" w:space="0" w:color="auto"/>
            </w:tcBorders>
            <w:hideMark/>
          </w:tcPr>
          <w:p w14:paraId="676F978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0,4</w:t>
            </w:r>
          </w:p>
        </w:tc>
        <w:tc>
          <w:tcPr>
            <w:tcW w:w="554" w:type="pct"/>
            <w:tcBorders>
              <w:top w:val="nil"/>
              <w:left w:val="nil"/>
              <w:bottom w:val="single" w:sz="4" w:space="0" w:color="auto"/>
              <w:right w:val="single" w:sz="4" w:space="0" w:color="auto"/>
            </w:tcBorders>
            <w:hideMark/>
          </w:tcPr>
          <w:p w14:paraId="3F1648D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0,06</w:t>
            </w:r>
          </w:p>
        </w:tc>
        <w:tc>
          <w:tcPr>
            <w:tcW w:w="440" w:type="pct"/>
            <w:tcBorders>
              <w:top w:val="nil"/>
              <w:left w:val="nil"/>
              <w:bottom w:val="single" w:sz="4" w:space="0" w:color="auto"/>
              <w:right w:val="single" w:sz="4" w:space="0" w:color="auto"/>
            </w:tcBorders>
            <w:hideMark/>
          </w:tcPr>
          <w:p w14:paraId="54F5AF5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70551FE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0CB6E08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0,022160411</w:t>
            </w:r>
          </w:p>
        </w:tc>
        <w:tc>
          <w:tcPr>
            <w:tcW w:w="704" w:type="pct"/>
            <w:tcBorders>
              <w:top w:val="nil"/>
              <w:left w:val="nil"/>
              <w:bottom w:val="single" w:sz="4" w:space="0" w:color="auto"/>
              <w:right w:val="single" w:sz="4" w:space="0" w:color="auto"/>
            </w:tcBorders>
            <w:hideMark/>
          </w:tcPr>
          <w:p w14:paraId="5ED15B0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0,004166</w:t>
            </w:r>
          </w:p>
        </w:tc>
      </w:tr>
      <w:tr w:rsidR="00902231" w:rsidRPr="00902231" w14:paraId="7B71D465"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195FDC7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0328</w:t>
            </w:r>
          </w:p>
        </w:tc>
        <w:tc>
          <w:tcPr>
            <w:tcW w:w="1104" w:type="pct"/>
            <w:tcBorders>
              <w:top w:val="nil"/>
              <w:left w:val="nil"/>
              <w:bottom w:val="single" w:sz="4" w:space="0" w:color="auto"/>
              <w:right w:val="single" w:sz="4" w:space="0" w:color="auto"/>
            </w:tcBorders>
            <w:hideMark/>
          </w:tcPr>
          <w:p w14:paraId="0D9882E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Углерод (583)</w:t>
            </w:r>
          </w:p>
        </w:tc>
        <w:tc>
          <w:tcPr>
            <w:tcW w:w="517" w:type="pct"/>
            <w:tcBorders>
              <w:top w:val="nil"/>
              <w:left w:val="nil"/>
              <w:bottom w:val="single" w:sz="4" w:space="0" w:color="auto"/>
              <w:right w:val="single" w:sz="4" w:space="0" w:color="auto"/>
            </w:tcBorders>
            <w:hideMark/>
          </w:tcPr>
          <w:p w14:paraId="2EE316C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0,15</w:t>
            </w:r>
          </w:p>
        </w:tc>
        <w:tc>
          <w:tcPr>
            <w:tcW w:w="554" w:type="pct"/>
            <w:tcBorders>
              <w:top w:val="nil"/>
              <w:left w:val="nil"/>
              <w:bottom w:val="single" w:sz="4" w:space="0" w:color="auto"/>
              <w:right w:val="single" w:sz="4" w:space="0" w:color="auto"/>
            </w:tcBorders>
            <w:hideMark/>
          </w:tcPr>
          <w:p w14:paraId="58ED02D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0,05</w:t>
            </w:r>
          </w:p>
        </w:tc>
        <w:tc>
          <w:tcPr>
            <w:tcW w:w="440" w:type="pct"/>
            <w:tcBorders>
              <w:top w:val="nil"/>
              <w:left w:val="nil"/>
              <w:bottom w:val="single" w:sz="4" w:space="0" w:color="auto"/>
              <w:right w:val="single" w:sz="4" w:space="0" w:color="auto"/>
            </w:tcBorders>
            <w:hideMark/>
          </w:tcPr>
          <w:p w14:paraId="1791ECD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43695B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4D1A897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0,012341</w:t>
            </w:r>
          </w:p>
        </w:tc>
        <w:tc>
          <w:tcPr>
            <w:tcW w:w="704" w:type="pct"/>
            <w:tcBorders>
              <w:top w:val="nil"/>
              <w:left w:val="nil"/>
              <w:bottom w:val="single" w:sz="4" w:space="0" w:color="auto"/>
              <w:right w:val="single" w:sz="4" w:space="0" w:color="auto"/>
            </w:tcBorders>
            <w:hideMark/>
          </w:tcPr>
          <w:p w14:paraId="0E194B7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0,002275</w:t>
            </w:r>
          </w:p>
        </w:tc>
      </w:tr>
      <w:tr w:rsidR="00902231" w:rsidRPr="00902231" w14:paraId="6136509E"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58EE2CA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0330</w:t>
            </w:r>
          </w:p>
        </w:tc>
        <w:tc>
          <w:tcPr>
            <w:tcW w:w="1104" w:type="pct"/>
            <w:tcBorders>
              <w:top w:val="nil"/>
              <w:left w:val="nil"/>
              <w:bottom w:val="single" w:sz="4" w:space="0" w:color="auto"/>
              <w:right w:val="single" w:sz="4" w:space="0" w:color="auto"/>
            </w:tcBorders>
            <w:hideMark/>
          </w:tcPr>
          <w:p w14:paraId="443446E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Сера диоксид (516)</w:t>
            </w:r>
          </w:p>
        </w:tc>
        <w:tc>
          <w:tcPr>
            <w:tcW w:w="517" w:type="pct"/>
            <w:tcBorders>
              <w:top w:val="nil"/>
              <w:left w:val="nil"/>
              <w:bottom w:val="single" w:sz="4" w:space="0" w:color="auto"/>
              <w:right w:val="single" w:sz="4" w:space="0" w:color="auto"/>
            </w:tcBorders>
            <w:hideMark/>
          </w:tcPr>
          <w:p w14:paraId="2491014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0,5</w:t>
            </w:r>
          </w:p>
        </w:tc>
        <w:tc>
          <w:tcPr>
            <w:tcW w:w="554" w:type="pct"/>
            <w:tcBorders>
              <w:top w:val="nil"/>
              <w:left w:val="nil"/>
              <w:bottom w:val="single" w:sz="4" w:space="0" w:color="auto"/>
              <w:right w:val="single" w:sz="4" w:space="0" w:color="auto"/>
            </w:tcBorders>
            <w:hideMark/>
          </w:tcPr>
          <w:p w14:paraId="69EA05A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0,05</w:t>
            </w:r>
          </w:p>
        </w:tc>
        <w:tc>
          <w:tcPr>
            <w:tcW w:w="440" w:type="pct"/>
            <w:tcBorders>
              <w:top w:val="nil"/>
              <w:left w:val="nil"/>
              <w:bottom w:val="single" w:sz="4" w:space="0" w:color="auto"/>
              <w:right w:val="single" w:sz="4" w:space="0" w:color="auto"/>
            </w:tcBorders>
            <w:hideMark/>
          </w:tcPr>
          <w:p w14:paraId="51E8FA1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71CE42C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10E5B08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0,151969</w:t>
            </w:r>
          </w:p>
        </w:tc>
        <w:tc>
          <w:tcPr>
            <w:tcW w:w="704" w:type="pct"/>
            <w:tcBorders>
              <w:top w:val="nil"/>
              <w:left w:val="nil"/>
              <w:bottom w:val="single" w:sz="4" w:space="0" w:color="auto"/>
              <w:right w:val="single" w:sz="4" w:space="0" w:color="auto"/>
            </w:tcBorders>
            <w:hideMark/>
          </w:tcPr>
          <w:p w14:paraId="56B10C6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0,01311</w:t>
            </w:r>
          </w:p>
        </w:tc>
      </w:tr>
      <w:tr w:rsidR="00902231" w:rsidRPr="00902231" w14:paraId="0B7DA0A0"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7BBF9EE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0337</w:t>
            </w:r>
          </w:p>
        </w:tc>
        <w:tc>
          <w:tcPr>
            <w:tcW w:w="1104" w:type="pct"/>
            <w:tcBorders>
              <w:top w:val="nil"/>
              <w:left w:val="nil"/>
              <w:bottom w:val="single" w:sz="4" w:space="0" w:color="auto"/>
              <w:right w:val="single" w:sz="4" w:space="0" w:color="auto"/>
            </w:tcBorders>
            <w:hideMark/>
          </w:tcPr>
          <w:p w14:paraId="013F03A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Углерод оксид (584)</w:t>
            </w:r>
          </w:p>
        </w:tc>
        <w:tc>
          <w:tcPr>
            <w:tcW w:w="517" w:type="pct"/>
            <w:tcBorders>
              <w:top w:val="nil"/>
              <w:left w:val="nil"/>
              <w:bottom w:val="single" w:sz="4" w:space="0" w:color="auto"/>
              <w:right w:val="single" w:sz="4" w:space="0" w:color="auto"/>
            </w:tcBorders>
            <w:hideMark/>
          </w:tcPr>
          <w:p w14:paraId="697B859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5</w:t>
            </w:r>
          </w:p>
        </w:tc>
        <w:tc>
          <w:tcPr>
            <w:tcW w:w="554" w:type="pct"/>
            <w:tcBorders>
              <w:top w:val="nil"/>
              <w:left w:val="nil"/>
              <w:bottom w:val="single" w:sz="4" w:space="0" w:color="auto"/>
              <w:right w:val="single" w:sz="4" w:space="0" w:color="auto"/>
            </w:tcBorders>
            <w:hideMark/>
          </w:tcPr>
          <w:p w14:paraId="42C1CC7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440" w:type="pct"/>
            <w:tcBorders>
              <w:top w:val="nil"/>
              <w:left w:val="nil"/>
              <w:bottom w:val="single" w:sz="4" w:space="0" w:color="auto"/>
              <w:right w:val="single" w:sz="4" w:space="0" w:color="auto"/>
            </w:tcBorders>
            <w:hideMark/>
          </w:tcPr>
          <w:p w14:paraId="1FCE2D9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43B8392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4</w:t>
            </w:r>
          </w:p>
        </w:tc>
        <w:tc>
          <w:tcPr>
            <w:tcW w:w="702" w:type="pct"/>
            <w:tcBorders>
              <w:top w:val="nil"/>
              <w:left w:val="nil"/>
              <w:bottom w:val="single" w:sz="4" w:space="0" w:color="auto"/>
              <w:right w:val="single" w:sz="4" w:space="0" w:color="auto"/>
            </w:tcBorders>
            <w:hideMark/>
          </w:tcPr>
          <w:p w14:paraId="0D75363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0,4133105</w:t>
            </w:r>
          </w:p>
        </w:tc>
        <w:tc>
          <w:tcPr>
            <w:tcW w:w="704" w:type="pct"/>
            <w:tcBorders>
              <w:top w:val="nil"/>
              <w:left w:val="nil"/>
              <w:bottom w:val="single" w:sz="4" w:space="0" w:color="auto"/>
              <w:right w:val="single" w:sz="4" w:space="0" w:color="auto"/>
            </w:tcBorders>
            <w:hideMark/>
          </w:tcPr>
          <w:p w14:paraId="64AE3D9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0,0500109</w:t>
            </w:r>
          </w:p>
        </w:tc>
      </w:tr>
      <w:tr w:rsidR="00902231" w:rsidRPr="00902231" w14:paraId="2629320A"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6D87DAA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0342</w:t>
            </w:r>
          </w:p>
        </w:tc>
        <w:tc>
          <w:tcPr>
            <w:tcW w:w="1104" w:type="pct"/>
            <w:tcBorders>
              <w:top w:val="nil"/>
              <w:left w:val="nil"/>
              <w:bottom w:val="single" w:sz="4" w:space="0" w:color="auto"/>
              <w:right w:val="single" w:sz="4" w:space="0" w:color="auto"/>
            </w:tcBorders>
            <w:hideMark/>
          </w:tcPr>
          <w:p w14:paraId="0FDB881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Фтористые газообразные соединения </w:t>
            </w:r>
          </w:p>
        </w:tc>
        <w:tc>
          <w:tcPr>
            <w:tcW w:w="517" w:type="pct"/>
            <w:tcBorders>
              <w:top w:val="nil"/>
              <w:left w:val="nil"/>
              <w:bottom w:val="single" w:sz="4" w:space="0" w:color="auto"/>
              <w:right w:val="single" w:sz="4" w:space="0" w:color="auto"/>
            </w:tcBorders>
            <w:hideMark/>
          </w:tcPr>
          <w:p w14:paraId="7401A5C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0,02</w:t>
            </w:r>
          </w:p>
        </w:tc>
        <w:tc>
          <w:tcPr>
            <w:tcW w:w="554" w:type="pct"/>
            <w:tcBorders>
              <w:top w:val="nil"/>
              <w:left w:val="nil"/>
              <w:bottom w:val="single" w:sz="4" w:space="0" w:color="auto"/>
              <w:right w:val="single" w:sz="4" w:space="0" w:color="auto"/>
            </w:tcBorders>
            <w:hideMark/>
          </w:tcPr>
          <w:p w14:paraId="7E4112E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0,005</w:t>
            </w:r>
          </w:p>
        </w:tc>
        <w:tc>
          <w:tcPr>
            <w:tcW w:w="440" w:type="pct"/>
            <w:tcBorders>
              <w:top w:val="nil"/>
              <w:left w:val="nil"/>
              <w:bottom w:val="single" w:sz="4" w:space="0" w:color="auto"/>
              <w:right w:val="single" w:sz="4" w:space="0" w:color="auto"/>
            </w:tcBorders>
            <w:hideMark/>
          </w:tcPr>
          <w:p w14:paraId="217E81C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0D459E1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w:t>
            </w:r>
          </w:p>
        </w:tc>
        <w:tc>
          <w:tcPr>
            <w:tcW w:w="702" w:type="pct"/>
            <w:tcBorders>
              <w:top w:val="nil"/>
              <w:left w:val="nil"/>
              <w:bottom w:val="single" w:sz="4" w:space="0" w:color="auto"/>
              <w:right w:val="single" w:sz="4" w:space="0" w:color="auto"/>
            </w:tcBorders>
            <w:hideMark/>
          </w:tcPr>
          <w:p w14:paraId="42CF8AD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0,000003</w:t>
            </w:r>
          </w:p>
        </w:tc>
        <w:tc>
          <w:tcPr>
            <w:tcW w:w="704" w:type="pct"/>
            <w:tcBorders>
              <w:top w:val="nil"/>
              <w:left w:val="nil"/>
              <w:bottom w:val="single" w:sz="4" w:space="0" w:color="auto"/>
              <w:right w:val="single" w:sz="4" w:space="0" w:color="auto"/>
            </w:tcBorders>
            <w:hideMark/>
          </w:tcPr>
          <w:p w14:paraId="2F0D23F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0,000002</w:t>
            </w:r>
          </w:p>
        </w:tc>
      </w:tr>
      <w:tr w:rsidR="00902231" w:rsidRPr="00902231" w14:paraId="5ECE373B"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157180C7"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0616</w:t>
            </w:r>
          </w:p>
        </w:tc>
        <w:tc>
          <w:tcPr>
            <w:tcW w:w="1104" w:type="pct"/>
            <w:tcBorders>
              <w:top w:val="nil"/>
              <w:left w:val="nil"/>
              <w:bottom w:val="single" w:sz="4" w:space="0" w:color="auto"/>
              <w:right w:val="single" w:sz="4" w:space="0" w:color="auto"/>
            </w:tcBorders>
            <w:hideMark/>
          </w:tcPr>
          <w:p w14:paraId="3E660F4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Диметилбензол </w:t>
            </w:r>
          </w:p>
        </w:tc>
        <w:tc>
          <w:tcPr>
            <w:tcW w:w="517" w:type="pct"/>
            <w:tcBorders>
              <w:top w:val="nil"/>
              <w:left w:val="nil"/>
              <w:bottom w:val="single" w:sz="4" w:space="0" w:color="auto"/>
              <w:right w:val="single" w:sz="4" w:space="0" w:color="auto"/>
            </w:tcBorders>
            <w:hideMark/>
          </w:tcPr>
          <w:p w14:paraId="6C6537D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0,2</w:t>
            </w:r>
          </w:p>
        </w:tc>
        <w:tc>
          <w:tcPr>
            <w:tcW w:w="554" w:type="pct"/>
            <w:tcBorders>
              <w:top w:val="nil"/>
              <w:left w:val="nil"/>
              <w:bottom w:val="single" w:sz="4" w:space="0" w:color="auto"/>
              <w:right w:val="single" w:sz="4" w:space="0" w:color="auto"/>
            </w:tcBorders>
            <w:hideMark/>
          </w:tcPr>
          <w:p w14:paraId="021B0DA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62E80A3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7ADC1F6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69AD408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0,8029</w:t>
            </w:r>
          </w:p>
        </w:tc>
        <w:tc>
          <w:tcPr>
            <w:tcW w:w="704" w:type="pct"/>
            <w:tcBorders>
              <w:top w:val="nil"/>
              <w:left w:val="nil"/>
              <w:bottom w:val="single" w:sz="4" w:space="0" w:color="auto"/>
              <w:right w:val="single" w:sz="4" w:space="0" w:color="auto"/>
            </w:tcBorders>
            <w:hideMark/>
          </w:tcPr>
          <w:p w14:paraId="3690746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0,5775</w:t>
            </w:r>
          </w:p>
        </w:tc>
      </w:tr>
      <w:tr w:rsidR="00902231" w:rsidRPr="00902231" w14:paraId="6113FB21"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2829CBE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0621</w:t>
            </w:r>
          </w:p>
        </w:tc>
        <w:tc>
          <w:tcPr>
            <w:tcW w:w="1104" w:type="pct"/>
            <w:tcBorders>
              <w:top w:val="nil"/>
              <w:left w:val="nil"/>
              <w:bottom w:val="single" w:sz="4" w:space="0" w:color="auto"/>
              <w:right w:val="single" w:sz="4" w:space="0" w:color="auto"/>
            </w:tcBorders>
            <w:hideMark/>
          </w:tcPr>
          <w:p w14:paraId="667FD48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Метилбензол (349)</w:t>
            </w:r>
          </w:p>
        </w:tc>
        <w:tc>
          <w:tcPr>
            <w:tcW w:w="517" w:type="pct"/>
            <w:tcBorders>
              <w:top w:val="nil"/>
              <w:left w:val="nil"/>
              <w:bottom w:val="single" w:sz="4" w:space="0" w:color="auto"/>
              <w:right w:val="single" w:sz="4" w:space="0" w:color="auto"/>
            </w:tcBorders>
            <w:hideMark/>
          </w:tcPr>
          <w:p w14:paraId="51090BB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0,6</w:t>
            </w:r>
          </w:p>
        </w:tc>
        <w:tc>
          <w:tcPr>
            <w:tcW w:w="554" w:type="pct"/>
            <w:tcBorders>
              <w:top w:val="nil"/>
              <w:left w:val="nil"/>
              <w:bottom w:val="single" w:sz="4" w:space="0" w:color="auto"/>
              <w:right w:val="single" w:sz="4" w:space="0" w:color="auto"/>
            </w:tcBorders>
            <w:hideMark/>
          </w:tcPr>
          <w:p w14:paraId="63127E8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578D239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C9A245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20707C4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2,2571</w:t>
            </w:r>
          </w:p>
        </w:tc>
        <w:tc>
          <w:tcPr>
            <w:tcW w:w="704" w:type="pct"/>
            <w:tcBorders>
              <w:top w:val="nil"/>
              <w:left w:val="nil"/>
              <w:bottom w:val="single" w:sz="4" w:space="0" w:color="auto"/>
              <w:right w:val="single" w:sz="4" w:space="0" w:color="auto"/>
            </w:tcBorders>
            <w:hideMark/>
          </w:tcPr>
          <w:p w14:paraId="165BF6B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1,7025</w:t>
            </w:r>
          </w:p>
        </w:tc>
      </w:tr>
      <w:tr w:rsidR="00902231" w:rsidRPr="00902231" w14:paraId="1D17B73E"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5696137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0703</w:t>
            </w:r>
          </w:p>
        </w:tc>
        <w:tc>
          <w:tcPr>
            <w:tcW w:w="1104" w:type="pct"/>
            <w:tcBorders>
              <w:top w:val="nil"/>
              <w:left w:val="nil"/>
              <w:bottom w:val="single" w:sz="4" w:space="0" w:color="auto"/>
              <w:right w:val="single" w:sz="4" w:space="0" w:color="auto"/>
            </w:tcBorders>
            <w:hideMark/>
          </w:tcPr>
          <w:p w14:paraId="56761E23" w14:textId="77777777" w:rsidR="00902231" w:rsidRPr="00902231" w:rsidRDefault="00902231" w:rsidP="00902231">
            <w:pPr>
              <w:pStyle w:val="a3"/>
              <w:rPr>
                <w:rFonts w:ascii="Times New Roman" w:hAnsi="Times New Roman" w:cs="Times New Roman"/>
                <w:sz w:val="18"/>
                <w:szCs w:val="18"/>
              </w:rPr>
            </w:pPr>
            <w:proofErr w:type="spellStart"/>
            <w:r w:rsidRPr="00902231">
              <w:rPr>
                <w:rFonts w:ascii="Times New Roman" w:hAnsi="Times New Roman" w:cs="Times New Roman"/>
                <w:sz w:val="18"/>
                <w:szCs w:val="18"/>
              </w:rPr>
              <w:t>Бенз</w:t>
            </w:r>
            <w:proofErr w:type="spellEnd"/>
            <w:r w:rsidRPr="00902231">
              <w:rPr>
                <w:rFonts w:ascii="Times New Roman" w:hAnsi="Times New Roman" w:cs="Times New Roman"/>
                <w:sz w:val="18"/>
                <w:szCs w:val="18"/>
              </w:rPr>
              <w:t>/а/пирен (54)</w:t>
            </w:r>
          </w:p>
        </w:tc>
        <w:tc>
          <w:tcPr>
            <w:tcW w:w="517" w:type="pct"/>
            <w:tcBorders>
              <w:top w:val="nil"/>
              <w:left w:val="nil"/>
              <w:bottom w:val="single" w:sz="4" w:space="0" w:color="auto"/>
              <w:right w:val="single" w:sz="4" w:space="0" w:color="auto"/>
            </w:tcBorders>
            <w:hideMark/>
          </w:tcPr>
          <w:p w14:paraId="0C6F175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1CDFD47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0,000001</w:t>
            </w:r>
          </w:p>
        </w:tc>
        <w:tc>
          <w:tcPr>
            <w:tcW w:w="440" w:type="pct"/>
            <w:tcBorders>
              <w:top w:val="nil"/>
              <w:left w:val="nil"/>
              <w:bottom w:val="single" w:sz="4" w:space="0" w:color="auto"/>
              <w:right w:val="single" w:sz="4" w:space="0" w:color="auto"/>
            </w:tcBorders>
            <w:hideMark/>
          </w:tcPr>
          <w:p w14:paraId="51E62A2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05ECD77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w:t>
            </w:r>
          </w:p>
        </w:tc>
        <w:tc>
          <w:tcPr>
            <w:tcW w:w="702" w:type="pct"/>
            <w:tcBorders>
              <w:top w:val="nil"/>
              <w:left w:val="nil"/>
              <w:bottom w:val="single" w:sz="4" w:space="0" w:color="auto"/>
              <w:right w:val="single" w:sz="4" w:space="0" w:color="auto"/>
            </w:tcBorders>
            <w:hideMark/>
          </w:tcPr>
          <w:p w14:paraId="6A13B9C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0,000000117</w:t>
            </w:r>
          </w:p>
        </w:tc>
        <w:tc>
          <w:tcPr>
            <w:tcW w:w="704" w:type="pct"/>
            <w:tcBorders>
              <w:top w:val="nil"/>
              <w:left w:val="nil"/>
              <w:bottom w:val="single" w:sz="4" w:space="0" w:color="auto"/>
              <w:right w:val="single" w:sz="4" w:space="0" w:color="auto"/>
            </w:tcBorders>
            <w:hideMark/>
          </w:tcPr>
          <w:p w14:paraId="11CA688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3,33E-08</w:t>
            </w:r>
          </w:p>
        </w:tc>
      </w:tr>
      <w:tr w:rsidR="00902231" w:rsidRPr="00902231" w14:paraId="2DCF23E5"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31DD769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0827</w:t>
            </w:r>
          </w:p>
        </w:tc>
        <w:tc>
          <w:tcPr>
            <w:tcW w:w="1104" w:type="pct"/>
            <w:tcBorders>
              <w:top w:val="nil"/>
              <w:left w:val="nil"/>
              <w:bottom w:val="single" w:sz="4" w:space="0" w:color="auto"/>
              <w:right w:val="single" w:sz="4" w:space="0" w:color="auto"/>
            </w:tcBorders>
            <w:hideMark/>
          </w:tcPr>
          <w:p w14:paraId="181BCAD0" w14:textId="77777777" w:rsidR="00902231" w:rsidRPr="00902231" w:rsidRDefault="00902231" w:rsidP="00902231">
            <w:pPr>
              <w:pStyle w:val="a3"/>
              <w:rPr>
                <w:rFonts w:ascii="Times New Roman" w:hAnsi="Times New Roman" w:cs="Times New Roman"/>
                <w:sz w:val="18"/>
                <w:szCs w:val="18"/>
              </w:rPr>
            </w:pPr>
            <w:proofErr w:type="spellStart"/>
            <w:r w:rsidRPr="00902231">
              <w:rPr>
                <w:rFonts w:ascii="Times New Roman" w:hAnsi="Times New Roman" w:cs="Times New Roman"/>
                <w:sz w:val="18"/>
                <w:szCs w:val="18"/>
              </w:rPr>
              <w:t>Хлорэтилен</w:t>
            </w:r>
            <w:proofErr w:type="spellEnd"/>
            <w:r w:rsidRPr="00902231">
              <w:rPr>
                <w:rFonts w:ascii="Times New Roman" w:hAnsi="Times New Roman" w:cs="Times New Roman"/>
                <w:sz w:val="18"/>
                <w:szCs w:val="18"/>
              </w:rPr>
              <w:t xml:space="preserve"> (646)</w:t>
            </w:r>
          </w:p>
        </w:tc>
        <w:tc>
          <w:tcPr>
            <w:tcW w:w="517" w:type="pct"/>
            <w:tcBorders>
              <w:top w:val="nil"/>
              <w:left w:val="nil"/>
              <w:bottom w:val="single" w:sz="4" w:space="0" w:color="auto"/>
              <w:right w:val="single" w:sz="4" w:space="0" w:color="auto"/>
            </w:tcBorders>
            <w:hideMark/>
          </w:tcPr>
          <w:p w14:paraId="7D40515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277E921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w:t>
            </w:r>
          </w:p>
        </w:tc>
        <w:tc>
          <w:tcPr>
            <w:tcW w:w="440" w:type="pct"/>
            <w:tcBorders>
              <w:top w:val="nil"/>
              <w:left w:val="nil"/>
              <w:bottom w:val="single" w:sz="4" w:space="0" w:color="auto"/>
              <w:right w:val="single" w:sz="4" w:space="0" w:color="auto"/>
            </w:tcBorders>
            <w:hideMark/>
          </w:tcPr>
          <w:p w14:paraId="3DB82BE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D789CF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w:t>
            </w:r>
          </w:p>
        </w:tc>
        <w:tc>
          <w:tcPr>
            <w:tcW w:w="702" w:type="pct"/>
            <w:tcBorders>
              <w:top w:val="nil"/>
              <w:left w:val="nil"/>
              <w:bottom w:val="single" w:sz="4" w:space="0" w:color="auto"/>
              <w:right w:val="single" w:sz="4" w:space="0" w:color="auto"/>
            </w:tcBorders>
            <w:hideMark/>
          </w:tcPr>
          <w:p w14:paraId="772BD44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0,0000045</w:t>
            </w:r>
          </w:p>
        </w:tc>
        <w:tc>
          <w:tcPr>
            <w:tcW w:w="704" w:type="pct"/>
            <w:tcBorders>
              <w:top w:val="nil"/>
              <w:left w:val="nil"/>
              <w:bottom w:val="single" w:sz="4" w:space="0" w:color="auto"/>
              <w:right w:val="single" w:sz="4" w:space="0" w:color="auto"/>
            </w:tcBorders>
            <w:hideMark/>
          </w:tcPr>
          <w:p w14:paraId="677C7CD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0,00000039</w:t>
            </w:r>
          </w:p>
        </w:tc>
      </w:tr>
      <w:tr w:rsidR="00902231" w:rsidRPr="00902231" w14:paraId="038C04F1"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7EA0DA7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lastRenderedPageBreak/>
              <w:t>1210</w:t>
            </w:r>
          </w:p>
        </w:tc>
        <w:tc>
          <w:tcPr>
            <w:tcW w:w="1104" w:type="pct"/>
            <w:tcBorders>
              <w:top w:val="nil"/>
              <w:left w:val="nil"/>
              <w:bottom w:val="single" w:sz="4" w:space="0" w:color="auto"/>
              <w:right w:val="single" w:sz="4" w:space="0" w:color="auto"/>
            </w:tcBorders>
            <w:hideMark/>
          </w:tcPr>
          <w:p w14:paraId="7BE9CBA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Бутилацетат (110)</w:t>
            </w:r>
          </w:p>
        </w:tc>
        <w:tc>
          <w:tcPr>
            <w:tcW w:w="517" w:type="pct"/>
            <w:tcBorders>
              <w:top w:val="nil"/>
              <w:left w:val="nil"/>
              <w:bottom w:val="single" w:sz="4" w:space="0" w:color="auto"/>
              <w:right w:val="single" w:sz="4" w:space="0" w:color="auto"/>
            </w:tcBorders>
            <w:hideMark/>
          </w:tcPr>
          <w:p w14:paraId="5336264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w:t>
            </w:r>
          </w:p>
        </w:tc>
        <w:tc>
          <w:tcPr>
            <w:tcW w:w="554" w:type="pct"/>
            <w:tcBorders>
              <w:top w:val="nil"/>
              <w:left w:val="nil"/>
              <w:bottom w:val="single" w:sz="4" w:space="0" w:color="auto"/>
              <w:right w:val="single" w:sz="4" w:space="0" w:color="auto"/>
            </w:tcBorders>
            <w:hideMark/>
          </w:tcPr>
          <w:p w14:paraId="5F67213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127260B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48F56AF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4</w:t>
            </w:r>
          </w:p>
        </w:tc>
        <w:tc>
          <w:tcPr>
            <w:tcW w:w="702" w:type="pct"/>
            <w:tcBorders>
              <w:top w:val="nil"/>
              <w:left w:val="nil"/>
              <w:bottom w:val="single" w:sz="4" w:space="0" w:color="auto"/>
              <w:right w:val="single" w:sz="4" w:space="0" w:color="auto"/>
            </w:tcBorders>
            <w:hideMark/>
          </w:tcPr>
          <w:p w14:paraId="0A14F30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0,4369</w:t>
            </w:r>
          </w:p>
        </w:tc>
        <w:tc>
          <w:tcPr>
            <w:tcW w:w="704" w:type="pct"/>
            <w:tcBorders>
              <w:top w:val="nil"/>
              <w:left w:val="nil"/>
              <w:bottom w:val="single" w:sz="4" w:space="0" w:color="auto"/>
              <w:right w:val="single" w:sz="4" w:space="0" w:color="auto"/>
            </w:tcBorders>
            <w:hideMark/>
          </w:tcPr>
          <w:p w14:paraId="60BB111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0,3295</w:t>
            </w:r>
          </w:p>
        </w:tc>
      </w:tr>
      <w:tr w:rsidR="00902231" w:rsidRPr="00902231" w14:paraId="3218D4BB"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2DA633A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1325</w:t>
            </w:r>
          </w:p>
        </w:tc>
        <w:tc>
          <w:tcPr>
            <w:tcW w:w="1104" w:type="pct"/>
            <w:tcBorders>
              <w:top w:val="nil"/>
              <w:left w:val="nil"/>
              <w:bottom w:val="single" w:sz="4" w:space="0" w:color="auto"/>
              <w:right w:val="single" w:sz="4" w:space="0" w:color="auto"/>
            </w:tcBorders>
            <w:hideMark/>
          </w:tcPr>
          <w:p w14:paraId="5C180D3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Формальдегид (609)</w:t>
            </w:r>
          </w:p>
        </w:tc>
        <w:tc>
          <w:tcPr>
            <w:tcW w:w="517" w:type="pct"/>
            <w:tcBorders>
              <w:top w:val="nil"/>
              <w:left w:val="nil"/>
              <w:bottom w:val="single" w:sz="4" w:space="0" w:color="auto"/>
              <w:right w:val="single" w:sz="4" w:space="0" w:color="auto"/>
            </w:tcBorders>
            <w:hideMark/>
          </w:tcPr>
          <w:p w14:paraId="21BFF3B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0,05</w:t>
            </w:r>
          </w:p>
        </w:tc>
        <w:tc>
          <w:tcPr>
            <w:tcW w:w="554" w:type="pct"/>
            <w:tcBorders>
              <w:top w:val="nil"/>
              <w:left w:val="nil"/>
              <w:bottom w:val="single" w:sz="4" w:space="0" w:color="auto"/>
              <w:right w:val="single" w:sz="4" w:space="0" w:color="auto"/>
            </w:tcBorders>
            <w:hideMark/>
          </w:tcPr>
          <w:p w14:paraId="5BF65DB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w:t>
            </w:r>
          </w:p>
        </w:tc>
        <w:tc>
          <w:tcPr>
            <w:tcW w:w="440" w:type="pct"/>
            <w:tcBorders>
              <w:top w:val="nil"/>
              <w:left w:val="nil"/>
              <w:bottom w:val="single" w:sz="4" w:space="0" w:color="auto"/>
              <w:right w:val="single" w:sz="4" w:space="0" w:color="auto"/>
            </w:tcBorders>
            <w:hideMark/>
          </w:tcPr>
          <w:p w14:paraId="15754CCF"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0105E3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w:t>
            </w:r>
          </w:p>
        </w:tc>
        <w:tc>
          <w:tcPr>
            <w:tcW w:w="702" w:type="pct"/>
            <w:tcBorders>
              <w:top w:val="nil"/>
              <w:left w:val="nil"/>
              <w:bottom w:val="single" w:sz="4" w:space="0" w:color="auto"/>
              <w:right w:val="single" w:sz="4" w:space="0" w:color="auto"/>
            </w:tcBorders>
            <w:hideMark/>
          </w:tcPr>
          <w:p w14:paraId="1EFA521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0,00135753</w:t>
            </w:r>
          </w:p>
        </w:tc>
        <w:tc>
          <w:tcPr>
            <w:tcW w:w="704" w:type="pct"/>
            <w:tcBorders>
              <w:top w:val="nil"/>
              <w:left w:val="nil"/>
              <w:bottom w:val="single" w:sz="4" w:space="0" w:color="auto"/>
              <w:right w:val="single" w:sz="4" w:space="0" w:color="auto"/>
            </w:tcBorders>
            <w:hideMark/>
          </w:tcPr>
          <w:p w14:paraId="042C49D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0,000367</w:t>
            </w:r>
          </w:p>
        </w:tc>
      </w:tr>
      <w:tr w:rsidR="00902231" w:rsidRPr="00902231" w14:paraId="3050DC62"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7DA5E2C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1401</w:t>
            </w:r>
          </w:p>
        </w:tc>
        <w:tc>
          <w:tcPr>
            <w:tcW w:w="1104" w:type="pct"/>
            <w:tcBorders>
              <w:top w:val="nil"/>
              <w:left w:val="nil"/>
              <w:bottom w:val="single" w:sz="4" w:space="0" w:color="auto"/>
              <w:right w:val="single" w:sz="4" w:space="0" w:color="auto"/>
            </w:tcBorders>
            <w:hideMark/>
          </w:tcPr>
          <w:p w14:paraId="5FFA964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Пропан-2-он (470)</w:t>
            </w:r>
          </w:p>
        </w:tc>
        <w:tc>
          <w:tcPr>
            <w:tcW w:w="517" w:type="pct"/>
            <w:tcBorders>
              <w:top w:val="nil"/>
              <w:left w:val="nil"/>
              <w:bottom w:val="single" w:sz="4" w:space="0" w:color="auto"/>
              <w:right w:val="single" w:sz="4" w:space="0" w:color="auto"/>
            </w:tcBorders>
            <w:hideMark/>
          </w:tcPr>
          <w:p w14:paraId="2B6430D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0,35</w:t>
            </w:r>
          </w:p>
        </w:tc>
        <w:tc>
          <w:tcPr>
            <w:tcW w:w="554" w:type="pct"/>
            <w:tcBorders>
              <w:top w:val="nil"/>
              <w:left w:val="nil"/>
              <w:bottom w:val="single" w:sz="4" w:space="0" w:color="auto"/>
              <w:right w:val="single" w:sz="4" w:space="0" w:color="auto"/>
            </w:tcBorders>
            <w:hideMark/>
          </w:tcPr>
          <w:p w14:paraId="3DB22BB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7743677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6FE425B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4</w:t>
            </w:r>
          </w:p>
        </w:tc>
        <w:tc>
          <w:tcPr>
            <w:tcW w:w="702" w:type="pct"/>
            <w:tcBorders>
              <w:top w:val="nil"/>
              <w:left w:val="nil"/>
              <w:bottom w:val="single" w:sz="4" w:space="0" w:color="auto"/>
              <w:right w:val="single" w:sz="4" w:space="0" w:color="auto"/>
            </w:tcBorders>
            <w:hideMark/>
          </w:tcPr>
          <w:p w14:paraId="1E883C1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0,9455</w:t>
            </w:r>
          </w:p>
        </w:tc>
        <w:tc>
          <w:tcPr>
            <w:tcW w:w="704" w:type="pct"/>
            <w:tcBorders>
              <w:top w:val="nil"/>
              <w:left w:val="nil"/>
              <w:bottom w:val="single" w:sz="4" w:space="0" w:color="auto"/>
              <w:right w:val="single" w:sz="4" w:space="0" w:color="auto"/>
            </w:tcBorders>
            <w:hideMark/>
          </w:tcPr>
          <w:p w14:paraId="6B76315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0,714</w:t>
            </w:r>
          </w:p>
        </w:tc>
      </w:tr>
      <w:tr w:rsidR="00902231" w:rsidRPr="00902231" w14:paraId="48D94B01"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2923718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2752</w:t>
            </w:r>
          </w:p>
        </w:tc>
        <w:tc>
          <w:tcPr>
            <w:tcW w:w="1104" w:type="pct"/>
            <w:tcBorders>
              <w:top w:val="nil"/>
              <w:left w:val="nil"/>
              <w:bottom w:val="single" w:sz="4" w:space="0" w:color="auto"/>
              <w:right w:val="single" w:sz="4" w:space="0" w:color="auto"/>
            </w:tcBorders>
            <w:hideMark/>
          </w:tcPr>
          <w:p w14:paraId="4FC7C87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Уайт-спирит (1294*)</w:t>
            </w:r>
          </w:p>
        </w:tc>
        <w:tc>
          <w:tcPr>
            <w:tcW w:w="517" w:type="pct"/>
            <w:tcBorders>
              <w:top w:val="nil"/>
              <w:left w:val="nil"/>
              <w:bottom w:val="single" w:sz="4" w:space="0" w:color="auto"/>
              <w:right w:val="single" w:sz="4" w:space="0" w:color="auto"/>
            </w:tcBorders>
            <w:hideMark/>
          </w:tcPr>
          <w:p w14:paraId="3E61AD4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4441844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207BE7C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w:t>
            </w:r>
          </w:p>
        </w:tc>
        <w:tc>
          <w:tcPr>
            <w:tcW w:w="638" w:type="pct"/>
            <w:tcBorders>
              <w:top w:val="nil"/>
              <w:left w:val="nil"/>
              <w:bottom w:val="single" w:sz="4" w:space="0" w:color="auto"/>
              <w:right w:val="single" w:sz="4" w:space="0" w:color="auto"/>
            </w:tcBorders>
            <w:hideMark/>
          </w:tcPr>
          <w:p w14:paraId="4C77137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702" w:type="pct"/>
            <w:tcBorders>
              <w:top w:val="nil"/>
              <w:left w:val="nil"/>
              <w:bottom w:val="single" w:sz="4" w:space="0" w:color="auto"/>
              <w:right w:val="single" w:sz="4" w:space="0" w:color="auto"/>
            </w:tcBorders>
            <w:hideMark/>
          </w:tcPr>
          <w:p w14:paraId="0F33484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0,0024</w:t>
            </w:r>
          </w:p>
        </w:tc>
        <w:tc>
          <w:tcPr>
            <w:tcW w:w="704" w:type="pct"/>
            <w:tcBorders>
              <w:top w:val="nil"/>
              <w:left w:val="nil"/>
              <w:bottom w:val="single" w:sz="4" w:space="0" w:color="auto"/>
              <w:right w:val="single" w:sz="4" w:space="0" w:color="auto"/>
            </w:tcBorders>
            <w:hideMark/>
          </w:tcPr>
          <w:p w14:paraId="3D678EA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0,0019</w:t>
            </w:r>
          </w:p>
        </w:tc>
      </w:tr>
      <w:tr w:rsidR="00902231" w:rsidRPr="00902231" w14:paraId="7038966A"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531F3C2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2754</w:t>
            </w:r>
          </w:p>
        </w:tc>
        <w:tc>
          <w:tcPr>
            <w:tcW w:w="1104" w:type="pct"/>
            <w:tcBorders>
              <w:top w:val="nil"/>
              <w:left w:val="nil"/>
              <w:bottom w:val="single" w:sz="4" w:space="0" w:color="auto"/>
              <w:right w:val="single" w:sz="4" w:space="0" w:color="auto"/>
            </w:tcBorders>
            <w:hideMark/>
          </w:tcPr>
          <w:p w14:paraId="7052A4D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Углеводороды предельные С12-С19 </w:t>
            </w:r>
          </w:p>
        </w:tc>
        <w:tc>
          <w:tcPr>
            <w:tcW w:w="517" w:type="pct"/>
            <w:tcBorders>
              <w:top w:val="nil"/>
              <w:left w:val="nil"/>
              <w:bottom w:val="single" w:sz="4" w:space="0" w:color="auto"/>
              <w:right w:val="single" w:sz="4" w:space="0" w:color="auto"/>
            </w:tcBorders>
            <w:hideMark/>
          </w:tcPr>
          <w:p w14:paraId="2D8B9B30"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w:t>
            </w:r>
          </w:p>
        </w:tc>
        <w:tc>
          <w:tcPr>
            <w:tcW w:w="554" w:type="pct"/>
            <w:tcBorders>
              <w:top w:val="nil"/>
              <w:left w:val="nil"/>
              <w:bottom w:val="single" w:sz="4" w:space="0" w:color="auto"/>
              <w:right w:val="single" w:sz="4" w:space="0" w:color="auto"/>
            </w:tcBorders>
            <w:hideMark/>
          </w:tcPr>
          <w:p w14:paraId="5FCD3F4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60025605"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54AAF0F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4</w:t>
            </w:r>
          </w:p>
        </w:tc>
        <w:tc>
          <w:tcPr>
            <w:tcW w:w="702" w:type="pct"/>
            <w:tcBorders>
              <w:top w:val="nil"/>
              <w:left w:val="nil"/>
              <w:bottom w:val="single" w:sz="4" w:space="0" w:color="auto"/>
              <w:right w:val="single" w:sz="4" w:space="0" w:color="auto"/>
            </w:tcBorders>
            <w:hideMark/>
          </w:tcPr>
          <w:p w14:paraId="3CEBADF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0,29357</w:t>
            </w:r>
          </w:p>
        </w:tc>
        <w:tc>
          <w:tcPr>
            <w:tcW w:w="704" w:type="pct"/>
            <w:tcBorders>
              <w:top w:val="nil"/>
              <w:left w:val="nil"/>
              <w:bottom w:val="single" w:sz="4" w:space="0" w:color="auto"/>
              <w:right w:val="single" w:sz="4" w:space="0" w:color="auto"/>
            </w:tcBorders>
            <w:hideMark/>
          </w:tcPr>
          <w:p w14:paraId="387EB6D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0,01494</w:t>
            </w:r>
          </w:p>
        </w:tc>
      </w:tr>
      <w:tr w:rsidR="00902231" w:rsidRPr="00902231" w14:paraId="1E3880B9"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45EF519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2902</w:t>
            </w:r>
          </w:p>
        </w:tc>
        <w:tc>
          <w:tcPr>
            <w:tcW w:w="1104" w:type="pct"/>
            <w:tcBorders>
              <w:top w:val="nil"/>
              <w:left w:val="nil"/>
              <w:bottom w:val="single" w:sz="4" w:space="0" w:color="auto"/>
              <w:right w:val="single" w:sz="4" w:space="0" w:color="auto"/>
            </w:tcBorders>
            <w:hideMark/>
          </w:tcPr>
          <w:p w14:paraId="091951FE"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Взвешенные частицы </w:t>
            </w:r>
          </w:p>
        </w:tc>
        <w:tc>
          <w:tcPr>
            <w:tcW w:w="517" w:type="pct"/>
            <w:tcBorders>
              <w:top w:val="nil"/>
              <w:left w:val="nil"/>
              <w:bottom w:val="single" w:sz="4" w:space="0" w:color="auto"/>
              <w:right w:val="single" w:sz="4" w:space="0" w:color="auto"/>
            </w:tcBorders>
            <w:hideMark/>
          </w:tcPr>
          <w:p w14:paraId="2B6B2BB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0,5</w:t>
            </w:r>
          </w:p>
        </w:tc>
        <w:tc>
          <w:tcPr>
            <w:tcW w:w="554" w:type="pct"/>
            <w:tcBorders>
              <w:top w:val="nil"/>
              <w:left w:val="nil"/>
              <w:bottom w:val="single" w:sz="4" w:space="0" w:color="auto"/>
              <w:right w:val="single" w:sz="4" w:space="0" w:color="auto"/>
            </w:tcBorders>
            <w:hideMark/>
          </w:tcPr>
          <w:p w14:paraId="4979701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0,15</w:t>
            </w:r>
          </w:p>
        </w:tc>
        <w:tc>
          <w:tcPr>
            <w:tcW w:w="440" w:type="pct"/>
            <w:tcBorders>
              <w:top w:val="nil"/>
              <w:left w:val="nil"/>
              <w:bottom w:val="single" w:sz="4" w:space="0" w:color="auto"/>
              <w:right w:val="single" w:sz="4" w:space="0" w:color="auto"/>
            </w:tcBorders>
            <w:hideMark/>
          </w:tcPr>
          <w:p w14:paraId="52CDDCF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3EA231C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6F5BFDB9"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0,00622</w:t>
            </w:r>
          </w:p>
        </w:tc>
        <w:tc>
          <w:tcPr>
            <w:tcW w:w="704" w:type="pct"/>
            <w:tcBorders>
              <w:top w:val="nil"/>
              <w:left w:val="nil"/>
              <w:bottom w:val="single" w:sz="4" w:space="0" w:color="auto"/>
              <w:right w:val="single" w:sz="4" w:space="0" w:color="auto"/>
            </w:tcBorders>
            <w:hideMark/>
          </w:tcPr>
          <w:p w14:paraId="3721940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0,000167</w:t>
            </w:r>
          </w:p>
        </w:tc>
      </w:tr>
      <w:tr w:rsidR="00902231" w:rsidRPr="00902231" w14:paraId="64C4A142"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78AF0B2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2908</w:t>
            </w:r>
          </w:p>
        </w:tc>
        <w:tc>
          <w:tcPr>
            <w:tcW w:w="1104" w:type="pct"/>
            <w:tcBorders>
              <w:top w:val="nil"/>
              <w:left w:val="nil"/>
              <w:bottom w:val="single" w:sz="4" w:space="0" w:color="auto"/>
              <w:right w:val="single" w:sz="4" w:space="0" w:color="auto"/>
            </w:tcBorders>
            <w:hideMark/>
          </w:tcPr>
          <w:p w14:paraId="6E4CB29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Пыль неорганическая: </w:t>
            </w:r>
            <w:proofErr w:type="gramStart"/>
            <w:r w:rsidRPr="00902231">
              <w:rPr>
                <w:rFonts w:ascii="Times New Roman" w:hAnsi="Times New Roman" w:cs="Times New Roman"/>
                <w:sz w:val="18"/>
                <w:szCs w:val="18"/>
              </w:rPr>
              <w:t>70-20</w:t>
            </w:r>
            <w:proofErr w:type="gramEnd"/>
            <w:r w:rsidRPr="00902231">
              <w:rPr>
                <w:rFonts w:ascii="Times New Roman" w:hAnsi="Times New Roman" w:cs="Times New Roman"/>
                <w:sz w:val="18"/>
                <w:szCs w:val="18"/>
              </w:rPr>
              <w:t xml:space="preserve">% двуокиси кремния </w:t>
            </w:r>
          </w:p>
        </w:tc>
        <w:tc>
          <w:tcPr>
            <w:tcW w:w="517" w:type="pct"/>
            <w:tcBorders>
              <w:top w:val="nil"/>
              <w:left w:val="nil"/>
              <w:bottom w:val="single" w:sz="4" w:space="0" w:color="auto"/>
              <w:right w:val="single" w:sz="4" w:space="0" w:color="auto"/>
            </w:tcBorders>
            <w:hideMark/>
          </w:tcPr>
          <w:p w14:paraId="0F6CEED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0,3</w:t>
            </w:r>
          </w:p>
        </w:tc>
        <w:tc>
          <w:tcPr>
            <w:tcW w:w="554" w:type="pct"/>
            <w:tcBorders>
              <w:top w:val="nil"/>
              <w:left w:val="nil"/>
              <w:bottom w:val="single" w:sz="4" w:space="0" w:color="auto"/>
              <w:right w:val="single" w:sz="4" w:space="0" w:color="auto"/>
            </w:tcBorders>
            <w:hideMark/>
          </w:tcPr>
          <w:p w14:paraId="6113F57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0,1</w:t>
            </w:r>
          </w:p>
        </w:tc>
        <w:tc>
          <w:tcPr>
            <w:tcW w:w="440" w:type="pct"/>
            <w:tcBorders>
              <w:top w:val="nil"/>
              <w:left w:val="nil"/>
              <w:bottom w:val="single" w:sz="4" w:space="0" w:color="auto"/>
              <w:right w:val="single" w:sz="4" w:space="0" w:color="auto"/>
            </w:tcBorders>
            <w:hideMark/>
          </w:tcPr>
          <w:p w14:paraId="55BDA38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6736B007"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w:t>
            </w:r>
          </w:p>
        </w:tc>
        <w:tc>
          <w:tcPr>
            <w:tcW w:w="702" w:type="pct"/>
            <w:tcBorders>
              <w:top w:val="nil"/>
              <w:left w:val="nil"/>
              <w:bottom w:val="single" w:sz="4" w:space="0" w:color="auto"/>
              <w:right w:val="single" w:sz="4" w:space="0" w:color="auto"/>
            </w:tcBorders>
            <w:hideMark/>
          </w:tcPr>
          <w:p w14:paraId="380BFBC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1,40393</w:t>
            </w:r>
          </w:p>
        </w:tc>
        <w:tc>
          <w:tcPr>
            <w:tcW w:w="704" w:type="pct"/>
            <w:tcBorders>
              <w:top w:val="nil"/>
              <w:left w:val="nil"/>
              <w:bottom w:val="single" w:sz="4" w:space="0" w:color="auto"/>
              <w:right w:val="single" w:sz="4" w:space="0" w:color="auto"/>
            </w:tcBorders>
            <w:hideMark/>
          </w:tcPr>
          <w:p w14:paraId="3EC69EB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0,2762004</w:t>
            </w:r>
          </w:p>
        </w:tc>
      </w:tr>
      <w:tr w:rsidR="00902231" w:rsidRPr="00902231" w14:paraId="5CBA36D5"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666B50B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2930</w:t>
            </w:r>
          </w:p>
        </w:tc>
        <w:tc>
          <w:tcPr>
            <w:tcW w:w="1104" w:type="pct"/>
            <w:tcBorders>
              <w:top w:val="nil"/>
              <w:left w:val="nil"/>
              <w:bottom w:val="single" w:sz="4" w:space="0" w:color="auto"/>
              <w:right w:val="single" w:sz="4" w:space="0" w:color="auto"/>
            </w:tcBorders>
            <w:hideMark/>
          </w:tcPr>
          <w:p w14:paraId="3E038FD6"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Пыль абразивная </w:t>
            </w:r>
          </w:p>
        </w:tc>
        <w:tc>
          <w:tcPr>
            <w:tcW w:w="517" w:type="pct"/>
            <w:tcBorders>
              <w:top w:val="nil"/>
              <w:left w:val="nil"/>
              <w:bottom w:val="single" w:sz="4" w:space="0" w:color="auto"/>
              <w:right w:val="single" w:sz="4" w:space="0" w:color="auto"/>
            </w:tcBorders>
            <w:hideMark/>
          </w:tcPr>
          <w:p w14:paraId="29B1D00C"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258724E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4C9F121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0,04</w:t>
            </w:r>
          </w:p>
        </w:tc>
        <w:tc>
          <w:tcPr>
            <w:tcW w:w="638" w:type="pct"/>
            <w:tcBorders>
              <w:top w:val="nil"/>
              <w:left w:val="nil"/>
              <w:bottom w:val="single" w:sz="4" w:space="0" w:color="auto"/>
              <w:right w:val="single" w:sz="4" w:space="0" w:color="auto"/>
            </w:tcBorders>
            <w:hideMark/>
          </w:tcPr>
          <w:p w14:paraId="0D85352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702" w:type="pct"/>
            <w:tcBorders>
              <w:top w:val="nil"/>
              <w:left w:val="nil"/>
              <w:bottom w:val="single" w:sz="4" w:space="0" w:color="auto"/>
              <w:right w:val="single" w:sz="4" w:space="0" w:color="auto"/>
            </w:tcBorders>
            <w:hideMark/>
          </w:tcPr>
          <w:p w14:paraId="4A55C3C2"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0,004</w:t>
            </w:r>
          </w:p>
        </w:tc>
        <w:tc>
          <w:tcPr>
            <w:tcW w:w="704" w:type="pct"/>
            <w:tcBorders>
              <w:top w:val="nil"/>
              <w:left w:val="nil"/>
              <w:bottom w:val="single" w:sz="4" w:space="0" w:color="auto"/>
              <w:right w:val="single" w:sz="4" w:space="0" w:color="auto"/>
            </w:tcBorders>
            <w:hideMark/>
          </w:tcPr>
          <w:p w14:paraId="5743BD18"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0,0001</w:t>
            </w:r>
          </w:p>
        </w:tc>
      </w:tr>
      <w:tr w:rsidR="00902231" w:rsidRPr="00902231" w14:paraId="1E5B2EB5" w14:textId="77777777" w:rsidTr="008939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41" w:type="pct"/>
            <w:tcBorders>
              <w:top w:val="nil"/>
              <w:left w:val="single" w:sz="4" w:space="0" w:color="auto"/>
              <w:bottom w:val="single" w:sz="4" w:space="0" w:color="auto"/>
              <w:right w:val="single" w:sz="4" w:space="0" w:color="auto"/>
            </w:tcBorders>
            <w:hideMark/>
          </w:tcPr>
          <w:p w14:paraId="6ED65F8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1104" w:type="pct"/>
            <w:tcBorders>
              <w:top w:val="nil"/>
              <w:left w:val="nil"/>
              <w:bottom w:val="single" w:sz="4" w:space="0" w:color="auto"/>
              <w:right w:val="single" w:sz="4" w:space="0" w:color="auto"/>
            </w:tcBorders>
            <w:hideMark/>
          </w:tcPr>
          <w:p w14:paraId="311C535B"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xml:space="preserve">В С Е Г </w:t>
            </w:r>
            <w:proofErr w:type="gramStart"/>
            <w:r w:rsidRPr="00902231">
              <w:rPr>
                <w:rFonts w:ascii="Times New Roman" w:hAnsi="Times New Roman" w:cs="Times New Roman"/>
                <w:sz w:val="18"/>
                <w:szCs w:val="18"/>
              </w:rPr>
              <w:t>О :</w:t>
            </w:r>
            <w:proofErr w:type="gramEnd"/>
          </w:p>
        </w:tc>
        <w:tc>
          <w:tcPr>
            <w:tcW w:w="517" w:type="pct"/>
            <w:tcBorders>
              <w:top w:val="nil"/>
              <w:left w:val="nil"/>
              <w:bottom w:val="single" w:sz="4" w:space="0" w:color="auto"/>
              <w:right w:val="single" w:sz="4" w:space="0" w:color="auto"/>
            </w:tcBorders>
            <w:hideMark/>
          </w:tcPr>
          <w:p w14:paraId="26B68747"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554" w:type="pct"/>
            <w:tcBorders>
              <w:top w:val="nil"/>
              <w:left w:val="nil"/>
              <w:bottom w:val="single" w:sz="4" w:space="0" w:color="auto"/>
              <w:right w:val="single" w:sz="4" w:space="0" w:color="auto"/>
            </w:tcBorders>
            <w:hideMark/>
          </w:tcPr>
          <w:p w14:paraId="437071A1"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440" w:type="pct"/>
            <w:tcBorders>
              <w:top w:val="nil"/>
              <w:left w:val="nil"/>
              <w:bottom w:val="single" w:sz="4" w:space="0" w:color="auto"/>
              <w:right w:val="single" w:sz="4" w:space="0" w:color="auto"/>
            </w:tcBorders>
            <w:hideMark/>
          </w:tcPr>
          <w:p w14:paraId="4BC4083A"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638" w:type="pct"/>
            <w:tcBorders>
              <w:top w:val="nil"/>
              <w:left w:val="nil"/>
              <w:bottom w:val="single" w:sz="4" w:space="0" w:color="auto"/>
              <w:right w:val="single" w:sz="4" w:space="0" w:color="auto"/>
            </w:tcBorders>
            <w:hideMark/>
          </w:tcPr>
          <w:p w14:paraId="3A7C71A3"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 </w:t>
            </w:r>
          </w:p>
        </w:tc>
        <w:tc>
          <w:tcPr>
            <w:tcW w:w="702" w:type="pct"/>
            <w:tcBorders>
              <w:top w:val="nil"/>
              <w:left w:val="nil"/>
              <w:bottom w:val="single" w:sz="4" w:space="0" w:color="auto"/>
              <w:right w:val="single" w:sz="4" w:space="0" w:color="auto"/>
            </w:tcBorders>
            <w:noWrap/>
            <w:hideMark/>
          </w:tcPr>
          <w:p w14:paraId="53204884"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6,9468992</w:t>
            </w:r>
          </w:p>
        </w:tc>
        <w:tc>
          <w:tcPr>
            <w:tcW w:w="704" w:type="pct"/>
            <w:tcBorders>
              <w:top w:val="nil"/>
              <w:left w:val="nil"/>
              <w:bottom w:val="single" w:sz="4" w:space="0" w:color="auto"/>
              <w:right w:val="single" w:sz="4" w:space="0" w:color="auto"/>
            </w:tcBorders>
            <w:noWrap/>
            <w:hideMark/>
          </w:tcPr>
          <w:p w14:paraId="188AC2AD" w14:textId="77777777" w:rsidR="00902231" w:rsidRPr="00902231" w:rsidRDefault="00902231" w:rsidP="00902231">
            <w:pPr>
              <w:pStyle w:val="a3"/>
              <w:rPr>
                <w:rFonts w:ascii="Times New Roman" w:hAnsi="Times New Roman" w:cs="Times New Roman"/>
                <w:sz w:val="18"/>
                <w:szCs w:val="18"/>
              </w:rPr>
            </w:pPr>
            <w:r w:rsidRPr="00902231">
              <w:rPr>
                <w:rFonts w:ascii="Times New Roman" w:hAnsi="Times New Roman" w:cs="Times New Roman"/>
                <w:sz w:val="18"/>
                <w:szCs w:val="18"/>
              </w:rPr>
              <w:t>3,737889</w:t>
            </w:r>
          </w:p>
        </w:tc>
      </w:tr>
    </w:tbl>
    <w:p w14:paraId="5EA4404D" w14:textId="77777777" w:rsidR="001B146D" w:rsidRPr="00902231" w:rsidRDefault="001B146D" w:rsidP="001B146D">
      <w:pPr>
        <w:rPr>
          <w:rFonts w:ascii="Times New Roman" w:hAnsi="Times New Roman" w:cs="Times New Roman"/>
          <w:b/>
          <w:sz w:val="20"/>
          <w:szCs w:val="20"/>
        </w:rPr>
      </w:pPr>
    </w:p>
    <w:p w14:paraId="04D5358E" w14:textId="77777777" w:rsidR="00902231" w:rsidRPr="00902231" w:rsidRDefault="00902231" w:rsidP="00902231">
      <w:pPr>
        <w:ind w:firstLine="709"/>
        <w:jc w:val="both"/>
        <w:rPr>
          <w:rFonts w:ascii="Times New Roman" w:hAnsi="Times New Roman" w:cs="Times New Roman"/>
          <w:szCs w:val="24"/>
        </w:rPr>
      </w:pPr>
      <w:r w:rsidRPr="00902231">
        <w:rPr>
          <w:rFonts w:ascii="Times New Roman" w:hAnsi="Times New Roman" w:cs="Times New Roman"/>
          <w:szCs w:val="24"/>
        </w:rPr>
        <w:t>В период эксплуатации основными источниками выделения загрязняющих веществ в атмосферный воздух является оборудование, емкости с реагентами.</w:t>
      </w:r>
    </w:p>
    <w:p w14:paraId="5A815CAD" w14:textId="77777777" w:rsidR="00902231" w:rsidRPr="00902231" w:rsidRDefault="00902231" w:rsidP="00902231">
      <w:pPr>
        <w:ind w:firstLine="709"/>
        <w:jc w:val="both"/>
        <w:rPr>
          <w:rFonts w:ascii="Times New Roman" w:hAnsi="Times New Roman" w:cs="Times New Roman"/>
          <w:szCs w:val="24"/>
        </w:rPr>
      </w:pPr>
      <w:r w:rsidRPr="00902231">
        <w:rPr>
          <w:rFonts w:ascii="Times New Roman" w:hAnsi="Times New Roman" w:cs="Times New Roman"/>
          <w:szCs w:val="24"/>
        </w:rPr>
        <w:t>Всего на площадке в период эксплуатации выявлено 3 источника выбросов, все из них –неорганизованные источники.</w:t>
      </w:r>
    </w:p>
    <w:p w14:paraId="40CB5BA0" w14:textId="77777777" w:rsidR="00902231" w:rsidRPr="00902231" w:rsidRDefault="00902231" w:rsidP="00902231">
      <w:pPr>
        <w:ind w:firstLine="709"/>
        <w:jc w:val="both"/>
        <w:rPr>
          <w:rFonts w:ascii="Times New Roman" w:hAnsi="Times New Roman" w:cs="Times New Roman"/>
          <w:szCs w:val="24"/>
        </w:rPr>
      </w:pPr>
      <w:r w:rsidRPr="00902231">
        <w:rPr>
          <w:rFonts w:ascii="Times New Roman" w:hAnsi="Times New Roman" w:cs="Times New Roman"/>
          <w:szCs w:val="24"/>
        </w:rPr>
        <w:t>Количество загрязняющих веществ, выбрасываемых в атмосферу при эксплуатации проектируемого объекта, составит 0,0667256 г/сек или 0,369764 т/год.</w:t>
      </w:r>
    </w:p>
    <w:p w14:paraId="71A7D2DE" w14:textId="5486D57A" w:rsidR="00902231" w:rsidRPr="00902231" w:rsidRDefault="00902231" w:rsidP="00902231">
      <w:pPr>
        <w:ind w:firstLine="709"/>
        <w:jc w:val="both"/>
        <w:rPr>
          <w:rFonts w:ascii="Times New Roman" w:hAnsi="Times New Roman" w:cs="Times New Roman"/>
          <w:szCs w:val="24"/>
        </w:rPr>
      </w:pPr>
      <w:r w:rsidRPr="00902231">
        <w:rPr>
          <w:rFonts w:ascii="Times New Roman" w:hAnsi="Times New Roman" w:cs="Times New Roman"/>
          <w:szCs w:val="24"/>
        </w:rPr>
        <w:t>В атмосферу будет выбрасываться вещество 5 наименований.</w:t>
      </w:r>
    </w:p>
    <w:p w14:paraId="7F380D68" w14:textId="41B51207" w:rsidR="001B146D" w:rsidRPr="00902231" w:rsidRDefault="001B146D" w:rsidP="00902231">
      <w:pPr>
        <w:ind w:firstLine="709"/>
        <w:jc w:val="both"/>
        <w:rPr>
          <w:rFonts w:ascii="Times New Roman" w:hAnsi="Times New Roman" w:cs="Times New Roman"/>
        </w:rPr>
      </w:pPr>
      <w:r w:rsidRPr="00902231">
        <w:rPr>
          <w:rFonts w:ascii="Times New Roman" w:hAnsi="Times New Roman" w:cs="Times New Roman"/>
        </w:rPr>
        <w:t>Перечень загрязняющих веществ (ЗВ), выбрасываемых в атмосферу при эксплуатации запроектированных сооружений с указанием класса опасности, максимально-разовой и среднесуточной предельно-допустимых концентраций (ПДК) загрязняющих веществ в атмосферном воздухе по классификации Минздрава, представлен в таблице.</w:t>
      </w:r>
    </w:p>
    <w:p w14:paraId="2467508F" w14:textId="4260805B" w:rsidR="001B146D" w:rsidRPr="009140D9" w:rsidRDefault="001B146D" w:rsidP="001B146D">
      <w:pPr>
        <w:pStyle w:val="a8"/>
        <w:rPr>
          <w:b w:val="0"/>
        </w:rPr>
      </w:pPr>
      <w:bookmarkStart w:id="1" w:name="_Toc167445877"/>
      <w:bookmarkStart w:id="2" w:name="_Toc176114170"/>
      <w:bookmarkStart w:id="3" w:name="_Toc208275699"/>
      <w:bookmarkStart w:id="4" w:name="_Toc50509041"/>
      <w:bookmarkStart w:id="5" w:name="_Toc100923281"/>
      <w:r w:rsidRPr="009140D9">
        <w:t xml:space="preserve">Таблица </w:t>
      </w:r>
      <w:fldSimple w:instr=" SEQ Таблица \* ARABIC ">
        <w:r w:rsidRPr="009140D9">
          <w:rPr>
            <w:noProof/>
          </w:rPr>
          <w:t>3</w:t>
        </w:r>
      </w:fldSimple>
      <w:r w:rsidRPr="009140D9">
        <w:t xml:space="preserve"> - Перечень загрязняющих веществ, выбрасываемых в атмосферу при эксплуатации</w:t>
      </w:r>
      <w:bookmarkEnd w:id="1"/>
      <w:bookmarkEnd w:id="2"/>
      <w:bookmarkEnd w:id="3"/>
      <w:r w:rsidRPr="009140D9">
        <w:t xml:space="preserve"> </w:t>
      </w:r>
      <w:bookmarkEnd w:id="4"/>
      <w:bookmarkEnd w:id="5"/>
    </w:p>
    <w:tbl>
      <w:tblPr>
        <w:tblW w:w="5000" w:type="pct"/>
        <w:tblLook w:val="04A0" w:firstRow="1" w:lastRow="0" w:firstColumn="1" w:lastColumn="0" w:noHBand="0" w:noVBand="1"/>
      </w:tblPr>
      <w:tblGrid>
        <w:gridCol w:w="644"/>
        <w:gridCol w:w="1868"/>
        <w:gridCol w:w="1037"/>
        <w:gridCol w:w="1037"/>
        <w:gridCol w:w="884"/>
        <w:gridCol w:w="1170"/>
        <w:gridCol w:w="1449"/>
        <w:gridCol w:w="1482"/>
      </w:tblGrid>
      <w:tr w:rsidR="009140D9" w:rsidRPr="000C2563" w14:paraId="14C2F1DF" w14:textId="77777777" w:rsidTr="00893937">
        <w:trPr>
          <w:trHeight w:val="227"/>
        </w:trPr>
        <w:tc>
          <w:tcPr>
            <w:tcW w:w="336" w:type="pct"/>
            <w:tcBorders>
              <w:top w:val="single" w:sz="4" w:space="0" w:color="auto"/>
              <w:left w:val="single" w:sz="4" w:space="0" w:color="auto"/>
              <w:bottom w:val="single" w:sz="4" w:space="0" w:color="auto"/>
              <w:right w:val="single" w:sz="4" w:space="0" w:color="auto"/>
            </w:tcBorders>
            <w:vAlign w:val="center"/>
            <w:hideMark/>
          </w:tcPr>
          <w:p w14:paraId="0A3DBBF0"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Код ЗВ</w:t>
            </w:r>
          </w:p>
        </w:tc>
        <w:tc>
          <w:tcPr>
            <w:tcW w:w="976" w:type="pct"/>
            <w:tcBorders>
              <w:top w:val="single" w:sz="4" w:space="0" w:color="auto"/>
              <w:left w:val="nil"/>
              <w:bottom w:val="single" w:sz="4" w:space="0" w:color="auto"/>
              <w:right w:val="single" w:sz="4" w:space="0" w:color="auto"/>
            </w:tcBorders>
            <w:vAlign w:val="center"/>
            <w:hideMark/>
          </w:tcPr>
          <w:p w14:paraId="7D5F8C6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Наименование загрязняющего вещества</w:t>
            </w:r>
          </w:p>
        </w:tc>
        <w:tc>
          <w:tcPr>
            <w:tcW w:w="542" w:type="pct"/>
            <w:tcBorders>
              <w:top w:val="single" w:sz="4" w:space="0" w:color="auto"/>
              <w:left w:val="nil"/>
              <w:bottom w:val="single" w:sz="4" w:space="0" w:color="auto"/>
              <w:right w:val="single" w:sz="4" w:space="0" w:color="auto"/>
            </w:tcBorders>
            <w:vAlign w:val="center"/>
            <w:hideMark/>
          </w:tcPr>
          <w:p w14:paraId="559A1752" w14:textId="77777777" w:rsidR="009140D9" w:rsidRPr="009140D9" w:rsidRDefault="009140D9" w:rsidP="009140D9">
            <w:pPr>
              <w:pStyle w:val="a3"/>
              <w:rPr>
                <w:rFonts w:ascii="Times New Roman" w:hAnsi="Times New Roman" w:cs="Times New Roman"/>
                <w:sz w:val="18"/>
                <w:szCs w:val="18"/>
              </w:rPr>
            </w:pPr>
            <w:proofErr w:type="spellStart"/>
            <w:r w:rsidRPr="009140D9">
              <w:rPr>
                <w:rFonts w:ascii="Times New Roman" w:hAnsi="Times New Roman" w:cs="Times New Roman"/>
                <w:sz w:val="18"/>
                <w:szCs w:val="18"/>
              </w:rPr>
              <w:t>ПДКм.р</w:t>
            </w:r>
            <w:proofErr w:type="spellEnd"/>
            <w:r w:rsidRPr="009140D9">
              <w:rPr>
                <w:rFonts w:ascii="Times New Roman" w:hAnsi="Times New Roman" w:cs="Times New Roman"/>
                <w:sz w:val="18"/>
                <w:szCs w:val="18"/>
              </w:rPr>
              <w:t>, мг/м3</w:t>
            </w:r>
          </w:p>
        </w:tc>
        <w:tc>
          <w:tcPr>
            <w:tcW w:w="542" w:type="pct"/>
            <w:tcBorders>
              <w:top w:val="single" w:sz="4" w:space="0" w:color="auto"/>
              <w:left w:val="nil"/>
              <w:bottom w:val="single" w:sz="4" w:space="0" w:color="auto"/>
              <w:right w:val="single" w:sz="4" w:space="0" w:color="auto"/>
            </w:tcBorders>
            <w:vAlign w:val="center"/>
            <w:hideMark/>
          </w:tcPr>
          <w:p w14:paraId="137D7EC8" w14:textId="77777777" w:rsidR="009140D9" w:rsidRPr="009140D9" w:rsidRDefault="009140D9" w:rsidP="009140D9">
            <w:pPr>
              <w:pStyle w:val="a3"/>
              <w:rPr>
                <w:rFonts w:ascii="Times New Roman" w:hAnsi="Times New Roman" w:cs="Times New Roman"/>
                <w:sz w:val="18"/>
                <w:szCs w:val="18"/>
              </w:rPr>
            </w:pPr>
            <w:proofErr w:type="spellStart"/>
            <w:r w:rsidRPr="009140D9">
              <w:rPr>
                <w:rFonts w:ascii="Times New Roman" w:hAnsi="Times New Roman" w:cs="Times New Roman"/>
                <w:sz w:val="18"/>
                <w:szCs w:val="18"/>
              </w:rPr>
              <w:t>ПДКс.с</w:t>
            </w:r>
            <w:proofErr w:type="spellEnd"/>
            <w:r w:rsidRPr="009140D9">
              <w:rPr>
                <w:rFonts w:ascii="Times New Roman" w:hAnsi="Times New Roman" w:cs="Times New Roman"/>
                <w:sz w:val="18"/>
                <w:szCs w:val="18"/>
              </w:rPr>
              <w:t>., мг/м3</w:t>
            </w:r>
          </w:p>
        </w:tc>
        <w:tc>
          <w:tcPr>
            <w:tcW w:w="462" w:type="pct"/>
            <w:tcBorders>
              <w:top w:val="single" w:sz="4" w:space="0" w:color="auto"/>
              <w:left w:val="nil"/>
              <w:bottom w:val="single" w:sz="4" w:space="0" w:color="auto"/>
              <w:right w:val="single" w:sz="4" w:space="0" w:color="auto"/>
            </w:tcBorders>
            <w:vAlign w:val="center"/>
            <w:hideMark/>
          </w:tcPr>
          <w:p w14:paraId="507577E7"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ОБУВ, мг/м3</w:t>
            </w:r>
          </w:p>
        </w:tc>
        <w:tc>
          <w:tcPr>
            <w:tcW w:w="611" w:type="pct"/>
            <w:tcBorders>
              <w:top w:val="single" w:sz="4" w:space="0" w:color="auto"/>
              <w:left w:val="nil"/>
              <w:bottom w:val="single" w:sz="4" w:space="0" w:color="auto"/>
              <w:right w:val="single" w:sz="4" w:space="0" w:color="auto"/>
            </w:tcBorders>
            <w:vAlign w:val="center"/>
            <w:hideMark/>
          </w:tcPr>
          <w:p w14:paraId="4585AA1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Класс опасности</w:t>
            </w:r>
          </w:p>
        </w:tc>
        <w:tc>
          <w:tcPr>
            <w:tcW w:w="757" w:type="pct"/>
            <w:tcBorders>
              <w:top w:val="single" w:sz="4" w:space="0" w:color="auto"/>
              <w:left w:val="nil"/>
              <w:bottom w:val="single" w:sz="4" w:space="0" w:color="auto"/>
              <w:right w:val="single" w:sz="4" w:space="0" w:color="auto"/>
            </w:tcBorders>
            <w:hideMark/>
          </w:tcPr>
          <w:p w14:paraId="33DA1D27"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Выброс</w:t>
            </w:r>
            <w:r w:rsidRPr="009140D9">
              <w:rPr>
                <w:rFonts w:ascii="Times New Roman" w:hAnsi="Times New Roman" w:cs="Times New Roman"/>
                <w:sz w:val="18"/>
                <w:szCs w:val="18"/>
              </w:rPr>
              <w:br/>
              <w:t>вещества с учетом очистки, г/с</w:t>
            </w:r>
          </w:p>
        </w:tc>
        <w:tc>
          <w:tcPr>
            <w:tcW w:w="774" w:type="pct"/>
            <w:tcBorders>
              <w:top w:val="single" w:sz="4" w:space="0" w:color="auto"/>
              <w:left w:val="nil"/>
              <w:bottom w:val="single" w:sz="4" w:space="0" w:color="auto"/>
              <w:right w:val="single" w:sz="4" w:space="0" w:color="auto"/>
            </w:tcBorders>
            <w:hideMark/>
          </w:tcPr>
          <w:p w14:paraId="519D25E0"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Выброс</w:t>
            </w:r>
            <w:r w:rsidRPr="009140D9">
              <w:rPr>
                <w:rFonts w:ascii="Times New Roman" w:hAnsi="Times New Roman" w:cs="Times New Roman"/>
                <w:sz w:val="18"/>
                <w:szCs w:val="18"/>
              </w:rPr>
              <w:br/>
              <w:t>вещества с учетом очистки, т/год, (M)</w:t>
            </w:r>
          </w:p>
        </w:tc>
      </w:tr>
      <w:tr w:rsidR="009140D9" w:rsidRPr="000C2563" w14:paraId="5DC358EC"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15C5B648"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w:t>
            </w:r>
          </w:p>
        </w:tc>
        <w:tc>
          <w:tcPr>
            <w:tcW w:w="976" w:type="pct"/>
            <w:tcBorders>
              <w:top w:val="nil"/>
              <w:left w:val="nil"/>
              <w:bottom w:val="single" w:sz="4" w:space="0" w:color="auto"/>
              <w:right w:val="single" w:sz="4" w:space="0" w:color="auto"/>
            </w:tcBorders>
            <w:hideMark/>
          </w:tcPr>
          <w:p w14:paraId="5CEE9975"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w:t>
            </w:r>
          </w:p>
        </w:tc>
        <w:tc>
          <w:tcPr>
            <w:tcW w:w="542" w:type="pct"/>
            <w:tcBorders>
              <w:top w:val="nil"/>
              <w:left w:val="nil"/>
              <w:bottom w:val="single" w:sz="4" w:space="0" w:color="auto"/>
              <w:right w:val="single" w:sz="4" w:space="0" w:color="auto"/>
            </w:tcBorders>
            <w:hideMark/>
          </w:tcPr>
          <w:p w14:paraId="48820B4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3</w:t>
            </w:r>
          </w:p>
        </w:tc>
        <w:tc>
          <w:tcPr>
            <w:tcW w:w="542" w:type="pct"/>
            <w:tcBorders>
              <w:top w:val="nil"/>
              <w:left w:val="nil"/>
              <w:bottom w:val="single" w:sz="4" w:space="0" w:color="auto"/>
              <w:right w:val="single" w:sz="4" w:space="0" w:color="auto"/>
            </w:tcBorders>
            <w:hideMark/>
          </w:tcPr>
          <w:p w14:paraId="3FF75A3E"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4</w:t>
            </w:r>
          </w:p>
        </w:tc>
        <w:tc>
          <w:tcPr>
            <w:tcW w:w="462" w:type="pct"/>
            <w:tcBorders>
              <w:top w:val="nil"/>
              <w:left w:val="nil"/>
              <w:bottom w:val="single" w:sz="4" w:space="0" w:color="auto"/>
              <w:right w:val="single" w:sz="4" w:space="0" w:color="auto"/>
            </w:tcBorders>
            <w:hideMark/>
          </w:tcPr>
          <w:p w14:paraId="0F4DBFE3"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5</w:t>
            </w:r>
          </w:p>
        </w:tc>
        <w:tc>
          <w:tcPr>
            <w:tcW w:w="611" w:type="pct"/>
            <w:tcBorders>
              <w:top w:val="nil"/>
              <w:left w:val="nil"/>
              <w:bottom w:val="single" w:sz="4" w:space="0" w:color="auto"/>
              <w:right w:val="single" w:sz="4" w:space="0" w:color="auto"/>
            </w:tcBorders>
            <w:hideMark/>
          </w:tcPr>
          <w:p w14:paraId="34C7264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6</w:t>
            </w:r>
          </w:p>
        </w:tc>
        <w:tc>
          <w:tcPr>
            <w:tcW w:w="757" w:type="pct"/>
            <w:tcBorders>
              <w:top w:val="nil"/>
              <w:left w:val="nil"/>
              <w:bottom w:val="single" w:sz="4" w:space="0" w:color="auto"/>
              <w:right w:val="single" w:sz="4" w:space="0" w:color="auto"/>
            </w:tcBorders>
            <w:hideMark/>
          </w:tcPr>
          <w:p w14:paraId="57136DB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7</w:t>
            </w:r>
          </w:p>
        </w:tc>
        <w:tc>
          <w:tcPr>
            <w:tcW w:w="774" w:type="pct"/>
            <w:tcBorders>
              <w:top w:val="nil"/>
              <w:left w:val="nil"/>
              <w:bottom w:val="single" w:sz="4" w:space="0" w:color="auto"/>
              <w:right w:val="single" w:sz="4" w:space="0" w:color="auto"/>
            </w:tcBorders>
            <w:hideMark/>
          </w:tcPr>
          <w:p w14:paraId="1F641697"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8</w:t>
            </w:r>
          </w:p>
        </w:tc>
      </w:tr>
      <w:tr w:rsidR="009140D9" w:rsidRPr="000C2563" w14:paraId="7FEDEA6B"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2A374D2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0307</w:t>
            </w:r>
          </w:p>
        </w:tc>
        <w:tc>
          <w:tcPr>
            <w:tcW w:w="976" w:type="pct"/>
            <w:tcBorders>
              <w:top w:val="nil"/>
              <w:left w:val="nil"/>
              <w:bottom w:val="single" w:sz="4" w:space="0" w:color="auto"/>
              <w:right w:val="single" w:sz="4" w:space="0" w:color="auto"/>
            </w:tcBorders>
            <w:hideMark/>
          </w:tcPr>
          <w:p w14:paraId="269858FE"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Бром (77)</w:t>
            </w:r>
          </w:p>
        </w:tc>
        <w:tc>
          <w:tcPr>
            <w:tcW w:w="542" w:type="pct"/>
            <w:tcBorders>
              <w:top w:val="nil"/>
              <w:left w:val="nil"/>
              <w:bottom w:val="single" w:sz="4" w:space="0" w:color="auto"/>
              <w:right w:val="single" w:sz="4" w:space="0" w:color="auto"/>
            </w:tcBorders>
            <w:hideMark/>
          </w:tcPr>
          <w:p w14:paraId="3D9AD11B" w14:textId="77777777" w:rsidR="009140D9" w:rsidRPr="009140D9" w:rsidRDefault="009140D9" w:rsidP="009140D9">
            <w:pPr>
              <w:pStyle w:val="a3"/>
              <w:rPr>
                <w:rFonts w:ascii="Times New Roman" w:hAnsi="Times New Roman" w:cs="Times New Roman"/>
                <w:sz w:val="18"/>
                <w:szCs w:val="18"/>
              </w:rPr>
            </w:pPr>
          </w:p>
        </w:tc>
        <w:tc>
          <w:tcPr>
            <w:tcW w:w="542" w:type="pct"/>
            <w:tcBorders>
              <w:top w:val="nil"/>
              <w:left w:val="nil"/>
              <w:bottom w:val="single" w:sz="4" w:space="0" w:color="auto"/>
              <w:right w:val="single" w:sz="4" w:space="0" w:color="auto"/>
            </w:tcBorders>
            <w:hideMark/>
          </w:tcPr>
          <w:p w14:paraId="7754C190"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0,04</w:t>
            </w:r>
          </w:p>
        </w:tc>
        <w:tc>
          <w:tcPr>
            <w:tcW w:w="462" w:type="pct"/>
            <w:tcBorders>
              <w:top w:val="nil"/>
              <w:left w:val="nil"/>
              <w:bottom w:val="single" w:sz="4" w:space="0" w:color="auto"/>
              <w:right w:val="single" w:sz="4" w:space="0" w:color="auto"/>
            </w:tcBorders>
            <w:hideMark/>
          </w:tcPr>
          <w:p w14:paraId="09929977" w14:textId="77777777" w:rsidR="009140D9" w:rsidRPr="009140D9" w:rsidRDefault="009140D9" w:rsidP="009140D9">
            <w:pPr>
              <w:pStyle w:val="a3"/>
              <w:rPr>
                <w:rFonts w:ascii="Times New Roman" w:hAnsi="Times New Roman" w:cs="Times New Roman"/>
                <w:sz w:val="18"/>
                <w:szCs w:val="18"/>
              </w:rPr>
            </w:pPr>
          </w:p>
        </w:tc>
        <w:tc>
          <w:tcPr>
            <w:tcW w:w="611" w:type="pct"/>
            <w:tcBorders>
              <w:top w:val="nil"/>
              <w:left w:val="nil"/>
              <w:bottom w:val="single" w:sz="4" w:space="0" w:color="auto"/>
              <w:right w:val="single" w:sz="4" w:space="0" w:color="auto"/>
            </w:tcBorders>
            <w:hideMark/>
          </w:tcPr>
          <w:p w14:paraId="5816304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w:t>
            </w:r>
          </w:p>
        </w:tc>
        <w:tc>
          <w:tcPr>
            <w:tcW w:w="757" w:type="pct"/>
            <w:tcBorders>
              <w:top w:val="nil"/>
              <w:left w:val="nil"/>
              <w:bottom w:val="single" w:sz="4" w:space="0" w:color="auto"/>
              <w:right w:val="single" w:sz="4" w:space="0" w:color="auto"/>
            </w:tcBorders>
            <w:hideMark/>
          </w:tcPr>
          <w:p w14:paraId="66475A5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0,0009769</w:t>
            </w:r>
          </w:p>
        </w:tc>
        <w:tc>
          <w:tcPr>
            <w:tcW w:w="774" w:type="pct"/>
            <w:tcBorders>
              <w:top w:val="nil"/>
              <w:left w:val="nil"/>
              <w:bottom w:val="single" w:sz="4" w:space="0" w:color="auto"/>
              <w:right w:val="single" w:sz="4" w:space="0" w:color="auto"/>
            </w:tcBorders>
            <w:hideMark/>
          </w:tcPr>
          <w:p w14:paraId="5A6215DF"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0,043947</w:t>
            </w:r>
          </w:p>
        </w:tc>
      </w:tr>
      <w:tr w:rsidR="009140D9" w:rsidRPr="000C2563" w14:paraId="1ADAEBDC"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654705F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0330</w:t>
            </w:r>
          </w:p>
        </w:tc>
        <w:tc>
          <w:tcPr>
            <w:tcW w:w="976" w:type="pct"/>
            <w:tcBorders>
              <w:top w:val="nil"/>
              <w:left w:val="nil"/>
              <w:bottom w:val="single" w:sz="4" w:space="0" w:color="auto"/>
              <w:right w:val="single" w:sz="4" w:space="0" w:color="auto"/>
            </w:tcBorders>
            <w:hideMark/>
          </w:tcPr>
          <w:p w14:paraId="70BD327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Сера диоксид (516)</w:t>
            </w:r>
          </w:p>
        </w:tc>
        <w:tc>
          <w:tcPr>
            <w:tcW w:w="542" w:type="pct"/>
            <w:tcBorders>
              <w:top w:val="nil"/>
              <w:left w:val="nil"/>
              <w:bottom w:val="single" w:sz="4" w:space="0" w:color="auto"/>
              <w:right w:val="single" w:sz="4" w:space="0" w:color="auto"/>
            </w:tcBorders>
            <w:hideMark/>
          </w:tcPr>
          <w:p w14:paraId="2545051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0,5</w:t>
            </w:r>
          </w:p>
        </w:tc>
        <w:tc>
          <w:tcPr>
            <w:tcW w:w="542" w:type="pct"/>
            <w:tcBorders>
              <w:top w:val="nil"/>
              <w:left w:val="nil"/>
              <w:bottom w:val="single" w:sz="4" w:space="0" w:color="auto"/>
              <w:right w:val="single" w:sz="4" w:space="0" w:color="auto"/>
            </w:tcBorders>
            <w:hideMark/>
          </w:tcPr>
          <w:p w14:paraId="63E1673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0,05</w:t>
            </w:r>
          </w:p>
        </w:tc>
        <w:tc>
          <w:tcPr>
            <w:tcW w:w="462" w:type="pct"/>
            <w:tcBorders>
              <w:top w:val="nil"/>
              <w:left w:val="nil"/>
              <w:bottom w:val="single" w:sz="4" w:space="0" w:color="auto"/>
              <w:right w:val="single" w:sz="4" w:space="0" w:color="auto"/>
            </w:tcBorders>
            <w:hideMark/>
          </w:tcPr>
          <w:p w14:paraId="5941D910" w14:textId="77777777" w:rsidR="009140D9" w:rsidRPr="009140D9" w:rsidRDefault="009140D9" w:rsidP="009140D9">
            <w:pPr>
              <w:pStyle w:val="a3"/>
              <w:rPr>
                <w:rFonts w:ascii="Times New Roman" w:hAnsi="Times New Roman" w:cs="Times New Roman"/>
                <w:sz w:val="18"/>
                <w:szCs w:val="18"/>
              </w:rPr>
            </w:pPr>
          </w:p>
        </w:tc>
        <w:tc>
          <w:tcPr>
            <w:tcW w:w="611" w:type="pct"/>
            <w:tcBorders>
              <w:top w:val="nil"/>
              <w:left w:val="nil"/>
              <w:bottom w:val="single" w:sz="4" w:space="0" w:color="auto"/>
              <w:right w:val="single" w:sz="4" w:space="0" w:color="auto"/>
            </w:tcBorders>
            <w:hideMark/>
          </w:tcPr>
          <w:p w14:paraId="4E310F1B"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3</w:t>
            </w:r>
          </w:p>
        </w:tc>
        <w:tc>
          <w:tcPr>
            <w:tcW w:w="757" w:type="pct"/>
            <w:tcBorders>
              <w:top w:val="nil"/>
              <w:left w:val="nil"/>
              <w:bottom w:val="single" w:sz="4" w:space="0" w:color="auto"/>
              <w:right w:val="single" w:sz="4" w:space="0" w:color="auto"/>
            </w:tcBorders>
            <w:hideMark/>
          </w:tcPr>
          <w:p w14:paraId="4B1D65E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0,00070453</w:t>
            </w:r>
          </w:p>
        </w:tc>
        <w:tc>
          <w:tcPr>
            <w:tcW w:w="774" w:type="pct"/>
            <w:tcBorders>
              <w:top w:val="nil"/>
              <w:left w:val="nil"/>
              <w:bottom w:val="single" w:sz="4" w:space="0" w:color="auto"/>
              <w:right w:val="single" w:sz="4" w:space="0" w:color="auto"/>
            </w:tcBorders>
            <w:hideMark/>
          </w:tcPr>
          <w:p w14:paraId="41DB731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0,0222182</w:t>
            </w:r>
          </w:p>
        </w:tc>
      </w:tr>
      <w:tr w:rsidR="009140D9" w:rsidRPr="000C2563" w14:paraId="2F600E80"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5B971ABB"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1023</w:t>
            </w:r>
          </w:p>
        </w:tc>
        <w:tc>
          <w:tcPr>
            <w:tcW w:w="976" w:type="pct"/>
            <w:tcBorders>
              <w:top w:val="nil"/>
              <w:left w:val="nil"/>
              <w:bottom w:val="single" w:sz="4" w:space="0" w:color="auto"/>
              <w:right w:val="single" w:sz="4" w:space="0" w:color="auto"/>
            </w:tcBorders>
            <w:hideMark/>
          </w:tcPr>
          <w:p w14:paraId="4EE96088"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 xml:space="preserve">2,2'-Оксидиэтанол </w:t>
            </w:r>
          </w:p>
        </w:tc>
        <w:tc>
          <w:tcPr>
            <w:tcW w:w="542" w:type="pct"/>
            <w:tcBorders>
              <w:top w:val="nil"/>
              <w:left w:val="nil"/>
              <w:bottom w:val="single" w:sz="4" w:space="0" w:color="auto"/>
              <w:right w:val="single" w:sz="4" w:space="0" w:color="auto"/>
            </w:tcBorders>
            <w:hideMark/>
          </w:tcPr>
          <w:p w14:paraId="6A29311F" w14:textId="77777777" w:rsidR="009140D9" w:rsidRPr="009140D9" w:rsidRDefault="009140D9" w:rsidP="009140D9">
            <w:pPr>
              <w:pStyle w:val="a3"/>
              <w:rPr>
                <w:rFonts w:ascii="Times New Roman" w:hAnsi="Times New Roman" w:cs="Times New Roman"/>
                <w:sz w:val="18"/>
                <w:szCs w:val="18"/>
              </w:rPr>
            </w:pPr>
          </w:p>
        </w:tc>
        <w:tc>
          <w:tcPr>
            <w:tcW w:w="542" w:type="pct"/>
            <w:tcBorders>
              <w:top w:val="nil"/>
              <w:left w:val="nil"/>
              <w:bottom w:val="single" w:sz="4" w:space="0" w:color="auto"/>
              <w:right w:val="single" w:sz="4" w:space="0" w:color="auto"/>
            </w:tcBorders>
            <w:hideMark/>
          </w:tcPr>
          <w:p w14:paraId="494E6BC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0,2</w:t>
            </w:r>
          </w:p>
        </w:tc>
        <w:tc>
          <w:tcPr>
            <w:tcW w:w="462" w:type="pct"/>
            <w:tcBorders>
              <w:top w:val="nil"/>
              <w:left w:val="nil"/>
              <w:bottom w:val="single" w:sz="4" w:space="0" w:color="auto"/>
              <w:right w:val="single" w:sz="4" w:space="0" w:color="auto"/>
            </w:tcBorders>
            <w:hideMark/>
          </w:tcPr>
          <w:p w14:paraId="608A3C69" w14:textId="77777777" w:rsidR="009140D9" w:rsidRPr="009140D9" w:rsidRDefault="009140D9" w:rsidP="009140D9">
            <w:pPr>
              <w:pStyle w:val="a3"/>
              <w:rPr>
                <w:rFonts w:ascii="Times New Roman" w:hAnsi="Times New Roman" w:cs="Times New Roman"/>
                <w:sz w:val="18"/>
                <w:szCs w:val="18"/>
              </w:rPr>
            </w:pPr>
          </w:p>
        </w:tc>
        <w:tc>
          <w:tcPr>
            <w:tcW w:w="611" w:type="pct"/>
            <w:tcBorders>
              <w:top w:val="nil"/>
              <w:left w:val="nil"/>
              <w:bottom w:val="single" w:sz="4" w:space="0" w:color="auto"/>
              <w:right w:val="single" w:sz="4" w:space="0" w:color="auto"/>
            </w:tcBorders>
            <w:hideMark/>
          </w:tcPr>
          <w:p w14:paraId="323C770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4</w:t>
            </w:r>
          </w:p>
        </w:tc>
        <w:tc>
          <w:tcPr>
            <w:tcW w:w="757" w:type="pct"/>
            <w:tcBorders>
              <w:top w:val="nil"/>
              <w:left w:val="nil"/>
              <w:bottom w:val="single" w:sz="4" w:space="0" w:color="auto"/>
              <w:right w:val="single" w:sz="4" w:space="0" w:color="auto"/>
            </w:tcBorders>
            <w:hideMark/>
          </w:tcPr>
          <w:p w14:paraId="54AF8DE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0,055958</w:t>
            </w:r>
          </w:p>
        </w:tc>
        <w:tc>
          <w:tcPr>
            <w:tcW w:w="774" w:type="pct"/>
            <w:tcBorders>
              <w:top w:val="nil"/>
              <w:left w:val="nil"/>
              <w:bottom w:val="single" w:sz="4" w:space="0" w:color="auto"/>
              <w:right w:val="single" w:sz="4" w:space="0" w:color="auto"/>
            </w:tcBorders>
            <w:hideMark/>
          </w:tcPr>
          <w:p w14:paraId="6DE2C302"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0,0170567</w:t>
            </w:r>
          </w:p>
        </w:tc>
      </w:tr>
      <w:tr w:rsidR="009140D9" w:rsidRPr="000C2563" w14:paraId="69EDBCB8"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13191833"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1301</w:t>
            </w:r>
          </w:p>
        </w:tc>
        <w:tc>
          <w:tcPr>
            <w:tcW w:w="976" w:type="pct"/>
            <w:tcBorders>
              <w:top w:val="nil"/>
              <w:left w:val="nil"/>
              <w:bottom w:val="single" w:sz="4" w:space="0" w:color="auto"/>
              <w:right w:val="single" w:sz="4" w:space="0" w:color="auto"/>
            </w:tcBorders>
            <w:hideMark/>
          </w:tcPr>
          <w:p w14:paraId="44C20BE2"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 xml:space="preserve">Проп-2-ен-1-аль </w:t>
            </w:r>
          </w:p>
        </w:tc>
        <w:tc>
          <w:tcPr>
            <w:tcW w:w="542" w:type="pct"/>
            <w:tcBorders>
              <w:top w:val="nil"/>
              <w:left w:val="nil"/>
              <w:bottom w:val="single" w:sz="4" w:space="0" w:color="auto"/>
              <w:right w:val="single" w:sz="4" w:space="0" w:color="auto"/>
            </w:tcBorders>
            <w:hideMark/>
          </w:tcPr>
          <w:p w14:paraId="634EAF25"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0,03</w:t>
            </w:r>
          </w:p>
        </w:tc>
        <w:tc>
          <w:tcPr>
            <w:tcW w:w="542" w:type="pct"/>
            <w:tcBorders>
              <w:top w:val="nil"/>
              <w:left w:val="nil"/>
              <w:bottom w:val="single" w:sz="4" w:space="0" w:color="auto"/>
              <w:right w:val="single" w:sz="4" w:space="0" w:color="auto"/>
            </w:tcBorders>
            <w:hideMark/>
          </w:tcPr>
          <w:p w14:paraId="5CA21AA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0,01</w:t>
            </w:r>
          </w:p>
        </w:tc>
        <w:tc>
          <w:tcPr>
            <w:tcW w:w="462" w:type="pct"/>
            <w:tcBorders>
              <w:top w:val="nil"/>
              <w:left w:val="nil"/>
              <w:bottom w:val="single" w:sz="4" w:space="0" w:color="auto"/>
              <w:right w:val="single" w:sz="4" w:space="0" w:color="auto"/>
            </w:tcBorders>
            <w:hideMark/>
          </w:tcPr>
          <w:p w14:paraId="51E61877" w14:textId="77777777" w:rsidR="009140D9" w:rsidRPr="009140D9" w:rsidRDefault="009140D9" w:rsidP="009140D9">
            <w:pPr>
              <w:pStyle w:val="a3"/>
              <w:rPr>
                <w:rFonts w:ascii="Times New Roman" w:hAnsi="Times New Roman" w:cs="Times New Roman"/>
                <w:sz w:val="18"/>
                <w:szCs w:val="18"/>
              </w:rPr>
            </w:pPr>
          </w:p>
        </w:tc>
        <w:tc>
          <w:tcPr>
            <w:tcW w:w="611" w:type="pct"/>
            <w:tcBorders>
              <w:top w:val="nil"/>
              <w:left w:val="nil"/>
              <w:bottom w:val="single" w:sz="4" w:space="0" w:color="auto"/>
              <w:right w:val="single" w:sz="4" w:space="0" w:color="auto"/>
            </w:tcBorders>
            <w:hideMark/>
          </w:tcPr>
          <w:p w14:paraId="0345813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w:t>
            </w:r>
          </w:p>
        </w:tc>
        <w:tc>
          <w:tcPr>
            <w:tcW w:w="757" w:type="pct"/>
            <w:tcBorders>
              <w:top w:val="nil"/>
              <w:left w:val="nil"/>
              <w:bottom w:val="single" w:sz="4" w:space="0" w:color="auto"/>
              <w:right w:val="single" w:sz="4" w:space="0" w:color="auto"/>
            </w:tcBorders>
            <w:hideMark/>
          </w:tcPr>
          <w:p w14:paraId="1C7B2214"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0,00908618</w:t>
            </w:r>
          </w:p>
        </w:tc>
        <w:tc>
          <w:tcPr>
            <w:tcW w:w="774" w:type="pct"/>
            <w:tcBorders>
              <w:top w:val="nil"/>
              <w:left w:val="nil"/>
              <w:bottom w:val="single" w:sz="4" w:space="0" w:color="auto"/>
              <w:right w:val="single" w:sz="4" w:space="0" w:color="auto"/>
            </w:tcBorders>
            <w:hideMark/>
          </w:tcPr>
          <w:p w14:paraId="3AD71FD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0,2865418</w:t>
            </w:r>
          </w:p>
        </w:tc>
      </w:tr>
      <w:tr w:rsidR="009140D9" w:rsidRPr="000C2563" w14:paraId="57E20030" w14:textId="77777777" w:rsidTr="00893937">
        <w:trPr>
          <w:trHeight w:val="227"/>
        </w:trPr>
        <w:tc>
          <w:tcPr>
            <w:tcW w:w="336" w:type="pct"/>
            <w:tcBorders>
              <w:top w:val="nil"/>
              <w:left w:val="single" w:sz="4" w:space="0" w:color="auto"/>
              <w:bottom w:val="single" w:sz="4" w:space="0" w:color="auto"/>
              <w:right w:val="single" w:sz="4" w:space="0" w:color="auto"/>
            </w:tcBorders>
            <w:hideMark/>
          </w:tcPr>
          <w:p w14:paraId="606DC678"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 </w:t>
            </w:r>
          </w:p>
        </w:tc>
        <w:tc>
          <w:tcPr>
            <w:tcW w:w="976" w:type="pct"/>
            <w:tcBorders>
              <w:top w:val="nil"/>
              <w:left w:val="nil"/>
              <w:bottom w:val="single" w:sz="4" w:space="0" w:color="auto"/>
              <w:right w:val="single" w:sz="4" w:space="0" w:color="auto"/>
            </w:tcBorders>
            <w:hideMark/>
          </w:tcPr>
          <w:p w14:paraId="6E63CB73"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 xml:space="preserve">В С Е Г </w:t>
            </w:r>
            <w:proofErr w:type="gramStart"/>
            <w:r w:rsidRPr="009140D9">
              <w:rPr>
                <w:rFonts w:ascii="Times New Roman" w:hAnsi="Times New Roman" w:cs="Times New Roman"/>
                <w:sz w:val="18"/>
                <w:szCs w:val="18"/>
              </w:rPr>
              <w:t>О :</w:t>
            </w:r>
            <w:proofErr w:type="gramEnd"/>
          </w:p>
        </w:tc>
        <w:tc>
          <w:tcPr>
            <w:tcW w:w="542" w:type="pct"/>
            <w:tcBorders>
              <w:top w:val="nil"/>
              <w:left w:val="nil"/>
              <w:bottom w:val="single" w:sz="4" w:space="0" w:color="auto"/>
              <w:right w:val="single" w:sz="4" w:space="0" w:color="auto"/>
            </w:tcBorders>
            <w:hideMark/>
          </w:tcPr>
          <w:p w14:paraId="0580DD29" w14:textId="77777777" w:rsidR="009140D9" w:rsidRPr="009140D9" w:rsidRDefault="009140D9" w:rsidP="009140D9">
            <w:pPr>
              <w:pStyle w:val="a3"/>
              <w:rPr>
                <w:rFonts w:ascii="Times New Roman" w:hAnsi="Times New Roman" w:cs="Times New Roman"/>
                <w:sz w:val="18"/>
                <w:szCs w:val="18"/>
              </w:rPr>
            </w:pPr>
          </w:p>
        </w:tc>
        <w:tc>
          <w:tcPr>
            <w:tcW w:w="542" w:type="pct"/>
            <w:tcBorders>
              <w:top w:val="nil"/>
              <w:left w:val="nil"/>
              <w:bottom w:val="single" w:sz="4" w:space="0" w:color="auto"/>
              <w:right w:val="single" w:sz="4" w:space="0" w:color="auto"/>
            </w:tcBorders>
            <w:hideMark/>
          </w:tcPr>
          <w:p w14:paraId="3BB13467" w14:textId="77777777" w:rsidR="009140D9" w:rsidRPr="009140D9" w:rsidRDefault="009140D9" w:rsidP="009140D9">
            <w:pPr>
              <w:pStyle w:val="a3"/>
              <w:rPr>
                <w:rFonts w:ascii="Times New Roman" w:hAnsi="Times New Roman" w:cs="Times New Roman"/>
                <w:sz w:val="18"/>
                <w:szCs w:val="18"/>
              </w:rPr>
            </w:pPr>
          </w:p>
        </w:tc>
        <w:tc>
          <w:tcPr>
            <w:tcW w:w="462" w:type="pct"/>
            <w:tcBorders>
              <w:top w:val="nil"/>
              <w:left w:val="nil"/>
              <w:bottom w:val="single" w:sz="4" w:space="0" w:color="auto"/>
              <w:right w:val="single" w:sz="4" w:space="0" w:color="auto"/>
            </w:tcBorders>
            <w:hideMark/>
          </w:tcPr>
          <w:p w14:paraId="18342A56" w14:textId="77777777" w:rsidR="009140D9" w:rsidRPr="009140D9" w:rsidRDefault="009140D9" w:rsidP="009140D9">
            <w:pPr>
              <w:pStyle w:val="a3"/>
              <w:rPr>
                <w:rFonts w:ascii="Times New Roman" w:hAnsi="Times New Roman" w:cs="Times New Roman"/>
                <w:sz w:val="18"/>
                <w:szCs w:val="18"/>
              </w:rPr>
            </w:pPr>
          </w:p>
        </w:tc>
        <w:tc>
          <w:tcPr>
            <w:tcW w:w="611" w:type="pct"/>
            <w:tcBorders>
              <w:top w:val="nil"/>
              <w:left w:val="nil"/>
              <w:bottom w:val="single" w:sz="4" w:space="0" w:color="auto"/>
              <w:right w:val="single" w:sz="4" w:space="0" w:color="auto"/>
            </w:tcBorders>
            <w:hideMark/>
          </w:tcPr>
          <w:p w14:paraId="2448F3B2" w14:textId="77777777" w:rsidR="009140D9" w:rsidRPr="009140D9" w:rsidRDefault="009140D9" w:rsidP="009140D9">
            <w:pPr>
              <w:pStyle w:val="a3"/>
              <w:rPr>
                <w:rFonts w:ascii="Times New Roman" w:hAnsi="Times New Roman" w:cs="Times New Roman"/>
                <w:sz w:val="18"/>
                <w:szCs w:val="18"/>
              </w:rPr>
            </w:pPr>
          </w:p>
        </w:tc>
        <w:tc>
          <w:tcPr>
            <w:tcW w:w="757" w:type="pct"/>
            <w:tcBorders>
              <w:top w:val="nil"/>
              <w:left w:val="nil"/>
              <w:bottom w:val="single" w:sz="4" w:space="0" w:color="auto"/>
              <w:right w:val="single" w:sz="4" w:space="0" w:color="auto"/>
            </w:tcBorders>
            <w:noWrap/>
            <w:hideMark/>
          </w:tcPr>
          <w:p w14:paraId="1DB9ADF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0,0667256</w:t>
            </w:r>
          </w:p>
        </w:tc>
        <w:tc>
          <w:tcPr>
            <w:tcW w:w="774" w:type="pct"/>
            <w:tcBorders>
              <w:top w:val="nil"/>
              <w:left w:val="nil"/>
              <w:bottom w:val="single" w:sz="4" w:space="0" w:color="auto"/>
              <w:right w:val="single" w:sz="4" w:space="0" w:color="auto"/>
            </w:tcBorders>
            <w:noWrap/>
            <w:hideMark/>
          </w:tcPr>
          <w:p w14:paraId="775375F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0,369764</w:t>
            </w:r>
          </w:p>
        </w:tc>
      </w:tr>
    </w:tbl>
    <w:p w14:paraId="60DE8548" w14:textId="77777777" w:rsidR="001B146D" w:rsidRPr="00902231" w:rsidRDefault="001B146D" w:rsidP="00911450">
      <w:pPr>
        <w:pStyle w:val="a3"/>
        <w:rPr>
          <w:rFonts w:ascii="Times New Roman" w:hAnsi="Times New Roman" w:cs="Times New Roman"/>
          <w:color w:val="EE0000"/>
          <w:sz w:val="20"/>
          <w:szCs w:val="20"/>
        </w:rPr>
      </w:pPr>
    </w:p>
    <w:p w14:paraId="31666709" w14:textId="3C0EAC7B" w:rsidR="00D02DAD" w:rsidRPr="009140D9" w:rsidRDefault="00D02DAD" w:rsidP="00911450">
      <w:pPr>
        <w:pStyle w:val="a3"/>
        <w:rPr>
          <w:rFonts w:ascii="Times New Roman" w:hAnsi="Times New Roman" w:cs="Times New Roman"/>
          <w:sz w:val="20"/>
          <w:szCs w:val="20"/>
        </w:rPr>
      </w:pPr>
      <w:r w:rsidRPr="009140D9">
        <w:rPr>
          <w:rFonts w:ascii="Times New Roman" w:hAnsi="Times New Roman" w:cs="Times New Roman"/>
          <w:sz w:val="20"/>
          <w:szCs w:val="20"/>
        </w:rPr>
        <w:t>Объем отходов при строительстве составляет</w:t>
      </w:r>
      <w:r w:rsidR="00E96791" w:rsidRPr="009140D9">
        <w:rPr>
          <w:rFonts w:ascii="Times New Roman" w:hAnsi="Times New Roman" w:cs="Times New Roman"/>
          <w:sz w:val="20"/>
          <w:szCs w:val="20"/>
        </w:rPr>
        <w:t>.</w:t>
      </w:r>
    </w:p>
    <w:tbl>
      <w:tblPr>
        <w:tblW w:w="5000" w:type="pct"/>
        <w:tblCellMar>
          <w:left w:w="0" w:type="dxa"/>
          <w:right w:w="0" w:type="dxa"/>
        </w:tblCellMar>
        <w:tblLook w:val="01E0" w:firstRow="1" w:lastRow="1" w:firstColumn="1" w:lastColumn="1" w:noHBand="0" w:noVBand="0"/>
      </w:tblPr>
      <w:tblGrid>
        <w:gridCol w:w="4364"/>
        <w:gridCol w:w="3243"/>
        <w:gridCol w:w="1756"/>
      </w:tblGrid>
      <w:tr w:rsidR="009140D9" w:rsidRPr="00A8798C" w14:paraId="324B9396" w14:textId="77777777" w:rsidTr="00893937">
        <w:trPr>
          <w:trHeight w:hRule="exact" w:val="572"/>
        </w:trPr>
        <w:tc>
          <w:tcPr>
            <w:tcW w:w="2330" w:type="pct"/>
            <w:tcBorders>
              <w:top w:val="single" w:sz="3" w:space="0" w:color="000000"/>
              <w:left w:val="single" w:sz="3" w:space="0" w:color="000000"/>
              <w:bottom w:val="single" w:sz="3" w:space="0" w:color="000000"/>
              <w:right w:val="single" w:sz="3" w:space="0" w:color="000000"/>
            </w:tcBorders>
          </w:tcPr>
          <w:p w14:paraId="5DBB0CA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Наименование отходов</w:t>
            </w:r>
          </w:p>
        </w:tc>
        <w:tc>
          <w:tcPr>
            <w:tcW w:w="1732" w:type="pct"/>
            <w:tcBorders>
              <w:top w:val="single" w:sz="3" w:space="0" w:color="000000"/>
              <w:left w:val="single" w:sz="3" w:space="0" w:color="000000"/>
              <w:bottom w:val="single" w:sz="3" w:space="0" w:color="000000"/>
              <w:right w:val="single" w:sz="3" w:space="0" w:color="000000"/>
            </w:tcBorders>
          </w:tcPr>
          <w:p w14:paraId="6BE120B5"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Объем накопленных отходов на существующее положение, тонн/год</w:t>
            </w:r>
          </w:p>
        </w:tc>
        <w:tc>
          <w:tcPr>
            <w:tcW w:w="938" w:type="pct"/>
            <w:tcBorders>
              <w:top w:val="single" w:sz="3" w:space="0" w:color="000000"/>
              <w:left w:val="single" w:sz="3" w:space="0" w:color="000000"/>
              <w:bottom w:val="single" w:sz="3" w:space="0" w:color="000000"/>
              <w:right w:val="single" w:sz="3" w:space="0" w:color="000000"/>
            </w:tcBorders>
          </w:tcPr>
          <w:p w14:paraId="36B0A8E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Лимит накопления, тонн/год</w:t>
            </w:r>
          </w:p>
        </w:tc>
      </w:tr>
      <w:tr w:rsidR="009140D9" w:rsidRPr="00A8798C" w14:paraId="6513EF01"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18699EC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w:t>
            </w:r>
          </w:p>
        </w:tc>
        <w:tc>
          <w:tcPr>
            <w:tcW w:w="1732" w:type="pct"/>
            <w:tcBorders>
              <w:top w:val="single" w:sz="3" w:space="0" w:color="000000"/>
              <w:left w:val="single" w:sz="3" w:space="0" w:color="000000"/>
              <w:bottom w:val="single" w:sz="3" w:space="0" w:color="000000"/>
              <w:right w:val="single" w:sz="3" w:space="0" w:color="000000"/>
            </w:tcBorders>
          </w:tcPr>
          <w:p w14:paraId="26FD4ED3"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w:t>
            </w:r>
          </w:p>
        </w:tc>
        <w:tc>
          <w:tcPr>
            <w:tcW w:w="938" w:type="pct"/>
            <w:tcBorders>
              <w:top w:val="single" w:sz="3" w:space="0" w:color="000000"/>
              <w:left w:val="single" w:sz="3" w:space="0" w:color="000000"/>
              <w:bottom w:val="single" w:sz="3" w:space="0" w:color="000000"/>
              <w:right w:val="single" w:sz="3" w:space="0" w:color="000000"/>
            </w:tcBorders>
          </w:tcPr>
          <w:p w14:paraId="5EC5CB45"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3</w:t>
            </w:r>
          </w:p>
        </w:tc>
      </w:tr>
      <w:tr w:rsidR="009140D9" w:rsidRPr="00A8798C" w14:paraId="0C976AAE"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48C4EA8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Всего</w:t>
            </w:r>
          </w:p>
        </w:tc>
        <w:tc>
          <w:tcPr>
            <w:tcW w:w="1732" w:type="pct"/>
            <w:tcBorders>
              <w:top w:val="single" w:sz="3" w:space="0" w:color="000000"/>
              <w:left w:val="single" w:sz="3" w:space="0" w:color="000000"/>
              <w:bottom w:val="single" w:sz="3" w:space="0" w:color="000000"/>
              <w:right w:val="single" w:sz="3" w:space="0" w:color="000000"/>
            </w:tcBorders>
            <w:vAlign w:val="center"/>
          </w:tcPr>
          <w:p w14:paraId="45653B58"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57A268B2"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26,4836</w:t>
            </w:r>
          </w:p>
        </w:tc>
      </w:tr>
      <w:tr w:rsidR="009140D9" w:rsidRPr="00A8798C" w14:paraId="2D4D9FC2"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27E44BE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 т. ч. отходов производства</w:t>
            </w:r>
          </w:p>
        </w:tc>
        <w:tc>
          <w:tcPr>
            <w:tcW w:w="1732" w:type="pct"/>
            <w:tcBorders>
              <w:top w:val="single" w:sz="3" w:space="0" w:color="000000"/>
              <w:left w:val="single" w:sz="3" w:space="0" w:color="000000"/>
              <w:bottom w:val="single" w:sz="3" w:space="0" w:color="000000"/>
              <w:right w:val="single" w:sz="3" w:space="0" w:color="000000"/>
            </w:tcBorders>
            <w:vAlign w:val="center"/>
          </w:tcPr>
          <w:p w14:paraId="7C40F40C"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62DF585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15,7511</w:t>
            </w:r>
          </w:p>
        </w:tc>
      </w:tr>
      <w:tr w:rsidR="009140D9" w:rsidRPr="00A8798C" w14:paraId="35BA7F8A"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15F6A34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отходов потребления</w:t>
            </w:r>
          </w:p>
        </w:tc>
        <w:tc>
          <w:tcPr>
            <w:tcW w:w="1732" w:type="pct"/>
            <w:tcBorders>
              <w:top w:val="single" w:sz="3" w:space="0" w:color="000000"/>
              <w:left w:val="single" w:sz="3" w:space="0" w:color="000000"/>
              <w:bottom w:val="single" w:sz="3" w:space="0" w:color="000000"/>
              <w:right w:val="single" w:sz="3" w:space="0" w:color="000000"/>
            </w:tcBorders>
            <w:vAlign w:val="center"/>
          </w:tcPr>
          <w:p w14:paraId="31E1BCEC"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3C196813"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10,7325</w:t>
            </w:r>
          </w:p>
        </w:tc>
      </w:tr>
      <w:tr w:rsidR="009140D9" w:rsidRPr="00A8798C" w14:paraId="0D39AB0F" w14:textId="77777777" w:rsidTr="00893937">
        <w:trPr>
          <w:trHeight w:hRule="exact" w:val="227"/>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4EBB946B"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Опасные отходы</w:t>
            </w:r>
          </w:p>
        </w:tc>
      </w:tr>
      <w:tr w:rsidR="009140D9" w:rsidRPr="00A8798C" w14:paraId="60AC4E8E"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78641E49"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Промасленная ветошь</w:t>
            </w:r>
          </w:p>
        </w:tc>
        <w:tc>
          <w:tcPr>
            <w:tcW w:w="1732" w:type="pct"/>
            <w:tcBorders>
              <w:top w:val="single" w:sz="4" w:space="0" w:color="auto"/>
              <w:left w:val="single" w:sz="3" w:space="0" w:color="000000"/>
              <w:bottom w:val="single" w:sz="4" w:space="0" w:color="auto"/>
              <w:right w:val="single" w:sz="3" w:space="0" w:color="000000"/>
            </w:tcBorders>
            <w:vAlign w:val="center"/>
          </w:tcPr>
          <w:p w14:paraId="33EACD6F"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51D7D8FD"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0,0381</w:t>
            </w:r>
          </w:p>
        </w:tc>
      </w:tr>
      <w:tr w:rsidR="009140D9" w:rsidRPr="00A8798C" w14:paraId="30AE8011"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4D4E85F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Тара от ЛКМ</w:t>
            </w:r>
          </w:p>
        </w:tc>
        <w:tc>
          <w:tcPr>
            <w:tcW w:w="1732" w:type="pct"/>
            <w:tcBorders>
              <w:top w:val="single" w:sz="4" w:space="0" w:color="auto"/>
              <w:left w:val="single" w:sz="3" w:space="0" w:color="000000"/>
              <w:bottom w:val="single" w:sz="4" w:space="0" w:color="auto"/>
              <w:right w:val="single" w:sz="3" w:space="0" w:color="000000"/>
            </w:tcBorders>
            <w:vAlign w:val="center"/>
          </w:tcPr>
          <w:p w14:paraId="5876092E"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434B093F"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0,668</w:t>
            </w:r>
          </w:p>
        </w:tc>
      </w:tr>
      <w:tr w:rsidR="009140D9" w:rsidRPr="00A8798C" w14:paraId="454944C4" w14:textId="77777777" w:rsidTr="00893937">
        <w:trPr>
          <w:trHeight w:hRule="exact" w:val="227"/>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3173DF4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Неопасные отходы</w:t>
            </w:r>
          </w:p>
        </w:tc>
      </w:tr>
      <w:tr w:rsidR="009140D9" w:rsidRPr="00A8798C" w14:paraId="29575134"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26DFDFDB"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Строительные отходы</w:t>
            </w:r>
          </w:p>
        </w:tc>
        <w:tc>
          <w:tcPr>
            <w:tcW w:w="1732" w:type="pct"/>
            <w:tcBorders>
              <w:top w:val="single" w:sz="4" w:space="0" w:color="auto"/>
              <w:left w:val="single" w:sz="3" w:space="0" w:color="000000"/>
              <w:bottom w:val="single" w:sz="4" w:space="0" w:color="auto"/>
              <w:right w:val="single" w:sz="3" w:space="0" w:color="000000"/>
            </w:tcBorders>
            <w:vAlign w:val="center"/>
          </w:tcPr>
          <w:p w14:paraId="759BA76D"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4" w:space="0" w:color="auto"/>
              <w:right w:val="single" w:sz="3" w:space="0" w:color="000000"/>
            </w:tcBorders>
            <w:vAlign w:val="center"/>
          </w:tcPr>
          <w:p w14:paraId="6F72FCC0"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10</w:t>
            </w:r>
          </w:p>
        </w:tc>
      </w:tr>
      <w:tr w:rsidR="009140D9" w:rsidRPr="00A8798C" w14:paraId="5C1B496A"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15D310AF"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Металлолом</w:t>
            </w:r>
          </w:p>
        </w:tc>
        <w:tc>
          <w:tcPr>
            <w:tcW w:w="1732" w:type="pct"/>
            <w:tcBorders>
              <w:top w:val="single" w:sz="4" w:space="0" w:color="auto"/>
              <w:left w:val="single" w:sz="3" w:space="0" w:color="000000"/>
              <w:bottom w:val="single" w:sz="4" w:space="0" w:color="auto"/>
              <w:right w:val="single" w:sz="3" w:space="0" w:color="000000"/>
            </w:tcBorders>
            <w:vAlign w:val="center"/>
          </w:tcPr>
          <w:p w14:paraId="5D33C66A"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4" w:space="0" w:color="auto"/>
              <w:right w:val="single" w:sz="3" w:space="0" w:color="000000"/>
            </w:tcBorders>
            <w:vAlign w:val="center"/>
          </w:tcPr>
          <w:p w14:paraId="264FBD3B"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5</w:t>
            </w:r>
          </w:p>
        </w:tc>
      </w:tr>
      <w:tr w:rsidR="009140D9" w:rsidRPr="00A8798C" w14:paraId="7C5DE1D2"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1DDC3E34"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Огарки сварочных электродов</w:t>
            </w:r>
          </w:p>
        </w:tc>
        <w:tc>
          <w:tcPr>
            <w:tcW w:w="1732" w:type="pct"/>
            <w:tcBorders>
              <w:top w:val="single" w:sz="4" w:space="0" w:color="auto"/>
              <w:left w:val="single" w:sz="3" w:space="0" w:color="000000"/>
              <w:bottom w:val="single" w:sz="4" w:space="0" w:color="auto"/>
              <w:right w:val="single" w:sz="3" w:space="0" w:color="000000"/>
            </w:tcBorders>
            <w:vAlign w:val="center"/>
          </w:tcPr>
          <w:p w14:paraId="254B0A70"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4" w:space="0" w:color="auto"/>
              <w:right w:val="single" w:sz="3" w:space="0" w:color="000000"/>
            </w:tcBorders>
            <w:vAlign w:val="center"/>
          </w:tcPr>
          <w:p w14:paraId="4ADC3158"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0,045</w:t>
            </w:r>
          </w:p>
        </w:tc>
      </w:tr>
      <w:tr w:rsidR="009140D9" w:rsidRPr="00A8798C" w14:paraId="50600BD4" w14:textId="77777777" w:rsidTr="00893937">
        <w:trPr>
          <w:trHeight w:hRule="exact" w:val="537"/>
        </w:trPr>
        <w:tc>
          <w:tcPr>
            <w:tcW w:w="2330" w:type="pct"/>
            <w:tcBorders>
              <w:top w:val="single" w:sz="4" w:space="0" w:color="auto"/>
              <w:left w:val="single" w:sz="3" w:space="0" w:color="000000"/>
              <w:bottom w:val="single" w:sz="4" w:space="0" w:color="auto"/>
              <w:right w:val="single" w:sz="3" w:space="0" w:color="000000"/>
            </w:tcBorders>
            <w:vAlign w:val="center"/>
          </w:tcPr>
          <w:p w14:paraId="38AD21D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Твердые бытовые отходы (Смешанные коммунальные отходы)</w:t>
            </w:r>
          </w:p>
        </w:tc>
        <w:tc>
          <w:tcPr>
            <w:tcW w:w="1732" w:type="pct"/>
            <w:tcBorders>
              <w:top w:val="single" w:sz="4" w:space="0" w:color="auto"/>
              <w:left w:val="single" w:sz="3" w:space="0" w:color="000000"/>
              <w:bottom w:val="single" w:sz="4" w:space="0" w:color="auto"/>
              <w:right w:val="single" w:sz="3" w:space="0" w:color="000000"/>
            </w:tcBorders>
            <w:vAlign w:val="center"/>
          </w:tcPr>
          <w:p w14:paraId="64F8D667"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4" w:space="0" w:color="auto"/>
              <w:right w:val="single" w:sz="3" w:space="0" w:color="000000"/>
            </w:tcBorders>
            <w:vAlign w:val="center"/>
          </w:tcPr>
          <w:p w14:paraId="39461352"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10,7325</w:t>
            </w:r>
          </w:p>
        </w:tc>
      </w:tr>
      <w:tr w:rsidR="009140D9" w:rsidRPr="00A8798C" w14:paraId="509B6089" w14:textId="77777777" w:rsidTr="00893937">
        <w:trPr>
          <w:trHeight w:hRule="exact" w:val="227"/>
        </w:trPr>
        <w:tc>
          <w:tcPr>
            <w:tcW w:w="5000" w:type="pct"/>
            <w:gridSpan w:val="3"/>
            <w:tcBorders>
              <w:top w:val="single" w:sz="4" w:space="0" w:color="auto"/>
              <w:left w:val="single" w:sz="3" w:space="0" w:color="000000"/>
              <w:bottom w:val="single" w:sz="4" w:space="0" w:color="auto"/>
              <w:right w:val="single" w:sz="3" w:space="0" w:color="000000"/>
            </w:tcBorders>
            <w:vAlign w:val="center"/>
          </w:tcPr>
          <w:p w14:paraId="0FB29218"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Зеркальные отходы</w:t>
            </w:r>
          </w:p>
        </w:tc>
      </w:tr>
      <w:tr w:rsidR="009140D9" w:rsidRPr="00A8798C" w14:paraId="10CAC450"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73D33BF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w:t>
            </w:r>
          </w:p>
        </w:tc>
        <w:tc>
          <w:tcPr>
            <w:tcW w:w="1732" w:type="pct"/>
            <w:tcBorders>
              <w:top w:val="single" w:sz="4" w:space="0" w:color="auto"/>
              <w:left w:val="single" w:sz="3" w:space="0" w:color="000000"/>
              <w:bottom w:val="single" w:sz="4" w:space="0" w:color="auto"/>
              <w:right w:val="single" w:sz="3" w:space="0" w:color="000000"/>
            </w:tcBorders>
            <w:vAlign w:val="center"/>
          </w:tcPr>
          <w:p w14:paraId="09B1390C"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6EE636A1"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w:t>
            </w:r>
          </w:p>
        </w:tc>
      </w:tr>
    </w:tbl>
    <w:p w14:paraId="4777B98E" w14:textId="5C70239F" w:rsidR="00911450" w:rsidRPr="009140D9" w:rsidRDefault="00911450" w:rsidP="00911450">
      <w:pPr>
        <w:pStyle w:val="a3"/>
        <w:rPr>
          <w:rFonts w:ascii="Times New Roman" w:hAnsi="Times New Roman" w:cs="Times New Roman"/>
          <w:sz w:val="20"/>
          <w:szCs w:val="20"/>
        </w:rPr>
      </w:pPr>
      <w:r w:rsidRPr="009140D9">
        <w:rPr>
          <w:rFonts w:ascii="Times New Roman" w:hAnsi="Times New Roman" w:cs="Times New Roman"/>
          <w:sz w:val="20"/>
          <w:szCs w:val="20"/>
        </w:rPr>
        <w:lastRenderedPageBreak/>
        <w:t>Объем отходов при эксплуатации составляет.</w:t>
      </w:r>
    </w:p>
    <w:tbl>
      <w:tblPr>
        <w:tblW w:w="5000" w:type="pct"/>
        <w:tblCellMar>
          <w:left w:w="0" w:type="dxa"/>
          <w:right w:w="0" w:type="dxa"/>
        </w:tblCellMar>
        <w:tblLook w:val="01E0" w:firstRow="1" w:lastRow="1" w:firstColumn="1" w:lastColumn="1" w:noHBand="0" w:noVBand="0"/>
      </w:tblPr>
      <w:tblGrid>
        <w:gridCol w:w="4364"/>
        <w:gridCol w:w="3243"/>
        <w:gridCol w:w="1756"/>
      </w:tblGrid>
      <w:tr w:rsidR="009140D9" w:rsidRPr="00A8798C" w14:paraId="30C24B85" w14:textId="77777777" w:rsidTr="00893937">
        <w:trPr>
          <w:trHeight w:hRule="exact" w:val="572"/>
        </w:trPr>
        <w:tc>
          <w:tcPr>
            <w:tcW w:w="2330" w:type="pct"/>
            <w:tcBorders>
              <w:top w:val="single" w:sz="3" w:space="0" w:color="000000"/>
              <w:left w:val="single" w:sz="3" w:space="0" w:color="000000"/>
              <w:bottom w:val="single" w:sz="3" w:space="0" w:color="000000"/>
              <w:right w:val="single" w:sz="3" w:space="0" w:color="000000"/>
            </w:tcBorders>
          </w:tcPr>
          <w:p w14:paraId="35B9A97D"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Наименование отходов</w:t>
            </w:r>
          </w:p>
        </w:tc>
        <w:tc>
          <w:tcPr>
            <w:tcW w:w="1732" w:type="pct"/>
            <w:tcBorders>
              <w:top w:val="single" w:sz="3" w:space="0" w:color="000000"/>
              <w:left w:val="single" w:sz="3" w:space="0" w:color="000000"/>
              <w:bottom w:val="single" w:sz="3" w:space="0" w:color="000000"/>
              <w:right w:val="single" w:sz="3" w:space="0" w:color="000000"/>
            </w:tcBorders>
          </w:tcPr>
          <w:p w14:paraId="2EA7E56C"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Объем накопленных отходов на существующее положение, тонн/год</w:t>
            </w:r>
          </w:p>
        </w:tc>
        <w:tc>
          <w:tcPr>
            <w:tcW w:w="938" w:type="pct"/>
            <w:tcBorders>
              <w:top w:val="single" w:sz="3" w:space="0" w:color="000000"/>
              <w:left w:val="single" w:sz="3" w:space="0" w:color="000000"/>
              <w:bottom w:val="single" w:sz="3" w:space="0" w:color="000000"/>
              <w:right w:val="single" w:sz="3" w:space="0" w:color="000000"/>
            </w:tcBorders>
          </w:tcPr>
          <w:p w14:paraId="7A191EDF"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Лимит накопления, тонн/год</w:t>
            </w:r>
          </w:p>
        </w:tc>
      </w:tr>
      <w:tr w:rsidR="009140D9" w:rsidRPr="00A8798C" w14:paraId="13921DC4"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28D8068F"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1</w:t>
            </w:r>
          </w:p>
        </w:tc>
        <w:tc>
          <w:tcPr>
            <w:tcW w:w="1732" w:type="pct"/>
            <w:tcBorders>
              <w:top w:val="single" w:sz="3" w:space="0" w:color="000000"/>
              <w:left w:val="single" w:sz="3" w:space="0" w:color="000000"/>
              <w:bottom w:val="single" w:sz="3" w:space="0" w:color="000000"/>
              <w:right w:val="single" w:sz="3" w:space="0" w:color="000000"/>
            </w:tcBorders>
          </w:tcPr>
          <w:p w14:paraId="02805C3E"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2</w:t>
            </w:r>
          </w:p>
        </w:tc>
        <w:tc>
          <w:tcPr>
            <w:tcW w:w="938" w:type="pct"/>
            <w:tcBorders>
              <w:top w:val="single" w:sz="3" w:space="0" w:color="000000"/>
              <w:left w:val="single" w:sz="3" w:space="0" w:color="000000"/>
              <w:bottom w:val="single" w:sz="3" w:space="0" w:color="000000"/>
              <w:right w:val="single" w:sz="3" w:space="0" w:color="000000"/>
            </w:tcBorders>
          </w:tcPr>
          <w:p w14:paraId="115F6428"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3</w:t>
            </w:r>
          </w:p>
        </w:tc>
      </w:tr>
      <w:tr w:rsidR="009140D9" w:rsidRPr="00A8798C" w14:paraId="75E4E28C"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678C9A67"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Всего</w:t>
            </w:r>
          </w:p>
        </w:tc>
        <w:tc>
          <w:tcPr>
            <w:tcW w:w="1732" w:type="pct"/>
            <w:tcBorders>
              <w:top w:val="single" w:sz="3" w:space="0" w:color="000000"/>
              <w:left w:val="single" w:sz="3" w:space="0" w:color="000000"/>
              <w:bottom w:val="single" w:sz="3" w:space="0" w:color="000000"/>
              <w:right w:val="single" w:sz="3" w:space="0" w:color="000000"/>
            </w:tcBorders>
            <w:vAlign w:val="center"/>
          </w:tcPr>
          <w:p w14:paraId="180C5616"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2C4F365A"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13,7</w:t>
            </w:r>
          </w:p>
        </w:tc>
      </w:tr>
      <w:tr w:rsidR="009140D9" w:rsidRPr="00A8798C" w14:paraId="5205FCC4"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68D41C7A"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в т. ч. отходов производства</w:t>
            </w:r>
          </w:p>
        </w:tc>
        <w:tc>
          <w:tcPr>
            <w:tcW w:w="1732" w:type="pct"/>
            <w:tcBorders>
              <w:top w:val="single" w:sz="3" w:space="0" w:color="000000"/>
              <w:left w:val="single" w:sz="3" w:space="0" w:color="000000"/>
              <w:bottom w:val="single" w:sz="3" w:space="0" w:color="000000"/>
              <w:right w:val="single" w:sz="3" w:space="0" w:color="000000"/>
            </w:tcBorders>
            <w:vAlign w:val="center"/>
          </w:tcPr>
          <w:p w14:paraId="2C556BD5"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6416995A"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13,7</w:t>
            </w:r>
          </w:p>
        </w:tc>
      </w:tr>
      <w:tr w:rsidR="009140D9" w:rsidRPr="00A8798C" w14:paraId="7B0F3769" w14:textId="77777777" w:rsidTr="00893937">
        <w:trPr>
          <w:trHeight w:hRule="exact" w:val="227"/>
        </w:trPr>
        <w:tc>
          <w:tcPr>
            <w:tcW w:w="2330" w:type="pct"/>
            <w:tcBorders>
              <w:top w:val="single" w:sz="3" w:space="0" w:color="000000"/>
              <w:left w:val="single" w:sz="3" w:space="0" w:color="000000"/>
              <w:bottom w:val="single" w:sz="3" w:space="0" w:color="000000"/>
              <w:right w:val="single" w:sz="3" w:space="0" w:color="000000"/>
            </w:tcBorders>
          </w:tcPr>
          <w:p w14:paraId="4ABEDAB2"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отходов потребления</w:t>
            </w:r>
          </w:p>
        </w:tc>
        <w:tc>
          <w:tcPr>
            <w:tcW w:w="1732" w:type="pct"/>
            <w:tcBorders>
              <w:top w:val="single" w:sz="3" w:space="0" w:color="000000"/>
              <w:left w:val="single" w:sz="3" w:space="0" w:color="000000"/>
              <w:bottom w:val="single" w:sz="3" w:space="0" w:color="000000"/>
              <w:right w:val="single" w:sz="3" w:space="0" w:color="000000"/>
            </w:tcBorders>
            <w:vAlign w:val="center"/>
          </w:tcPr>
          <w:p w14:paraId="16D8C34C"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3" w:space="0" w:color="000000"/>
              <w:right w:val="single" w:sz="3" w:space="0" w:color="000000"/>
            </w:tcBorders>
            <w:vAlign w:val="center"/>
          </w:tcPr>
          <w:p w14:paraId="14C8EBEA"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w:t>
            </w:r>
          </w:p>
        </w:tc>
      </w:tr>
      <w:tr w:rsidR="009140D9" w:rsidRPr="00A8798C" w14:paraId="1C97FC27" w14:textId="77777777" w:rsidTr="00893937">
        <w:trPr>
          <w:trHeight w:hRule="exact" w:val="227"/>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11CDBB52"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Опасные отходы</w:t>
            </w:r>
          </w:p>
        </w:tc>
      </w:tr>
      <w:tr w:rsidR="009140D9" w:rsidRPr="00A8798C" w14:paraId="201DE871"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0DB122F6"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Промасленная ветошь</w:t>
            </w:r>
          </w:p>
        </w:tc>
        <w:tc>
          <w:tcPr>
            <w:tcW w:w="1732" w:type="pct"/>
            <w:tcBorders>
              <w:top w:val="single" w:sz="4" w:space="0" w:color="auto"/>
              <w:left w:val="single" w:sz="3" w:space="0" w:color="000000"/>
              <w:bottom w:val="single" w:sz="4" w:space="0" w:color="auto"/>
              <w:right w:val="single" w:sz="3" w:space="0" w:color="000000"/>
            </w:tcBorders>
            <w:vAlign w:val="center"/>
          </w:tcPr>
          <w:p w14:paraId="5F96F315"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3CF863EA"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0,5</w:t>
            </w:r>
          </w:p>
        </w:tc>
      </w:tr>
      <w:tr w:rsidR="009140D9" w:rsidRPr="00A8798C" w14:paraId="25820855"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366B0820"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Использованная тара из-под химреагентов</w:t>
            </w:r>
          </w:p>
        </w:tc>
        <w:tc>
          <w:tcPr>
            <w:tcW w:w="1732" w:type="pct"/>
            <w:tcBorders>
              <w:top w:val="single" w:sz="4" w:space="0" w:color="auto"/>
              <w:left w:val="single" w:sz="3" w:space="0" w:color="000000"/>
              <w:bottom w:val="single" w:sz="4" w:space="0" w:color="auto"/>
              <w:right w:val="single" w:sz="3" w:space="0" w:color="000000"/>
            </w:tcBorders>
            <w:vAlign w:val="center"/>
          </w:tcPr>
          <w:p w14:paraId="43237BA2"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434ABEAF"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5,7</w:t>
            </w:r>
          </w:p>
        </w:tc>
      </w:tr>
      <w:tr w:rsidR="009140D9" w:rsidRPr="00A8798C" w14:paraId="02C4E41C"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088666AB" w14:textId="77777777" w:rsidR="009140D9" w:rsidRPr="009140D9" w:rsidRDefault="009140D9" w:rsidP="009140D9">
            <w:pPr>
              <w:pStyle w:val="a3"/>
              <w:rPr>
                <w:rFonts w:ascii="Times New Roman" w:hAnsi="Times New Roman" w:cs="Times New Roman"/>
                <w:sz w:val="18"/>
                <w:szCs w:val="18"/>
              </w:rPr>
            </w:pPr>
            <w:proofErr w:type="spellStart"/>
            <w:r w:rsidRPr="009140D9">
              <w:rPr>
                <w:rFonts w:ascii="Times New Roman" w:hAnsi="Times New Roman" w:cs="Times New Roman"/>
                <w:sz w:val="18"/>
                <w:szCs w:val="18"/>
              </w:rPr>
              <w:t>Отработанные</w:t>
            </w:r>
            <w:proofErr w:type="spellEnd"/>
            <w:r w:rsidRPr="009140D9">
              <w:rPr>
                <w:rFonts w:ascii="Times New Roman" w:hAnsi="Times New Roman" w:cs="Times New Roman"/>
                <w:sz w:val="18"/>
                <w:szCs w:val="18"/>
              </w:rPr>
              <w:t xml:space="preserve"> </w:t>
            </w:r>
            <w:proofErr w:type="spellStart"/>
            <w:r w:rsidRPr="009140D9">
              <w:rPr>
                <w:rFonts w:ascii="Times New Roman" w:hAnsi="Times New Roman" w:cs="Times New Roman"/>
                <w:sz w:val="18"/>
                <w:szCs w:val="18"/>
              </w:rPr>
              <w:t>фильтра</w:t>
            </w:r>
            <w:proofErr w:type="spellEnd"/>
          </w:p>
        </w:tc>
        <w:tc>
          <w:tcPr>
            <w:tcW w:w="1732" w:type="pct"/>
            <w:tcBorders>
              <w:top w:val="single" w:sz="4" w:space="0" w:color="auto"/>
              <w:left w:val="single" w:sz="3" w:space="0" w:color="000000"/>
              <w:bottom w:val="single" w:sz="4" w:space="0" w:color="auto"/>
              <w:right w:val="single" w:sz="3" w:space="0" w:color="000000"/>
            </w:tcBorders>
            <w:vAlign w:val="center"/>
          </w:tcPr>
          <w:p w14:paraId="271D7408"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2FF91C71"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7,5</w:t>
            </w:r>
          </w:p>
        </w:tc>
      </w:tr>
      <w:tr w:rsidR="009140D9" w:rsidRPr="00A8798C" w14:paraId="17C48063" w14:textId="77777777" w:rsidTr="00893937">
        <w:trPr>
          <w:trHeight w:hRule="exact" w:val="227"/>
        </w:trPr>
        <w:tc>
          <w:tcPr>
            <w:tcW w:w="5000" w:type="pct"/>
            <w:gridSpan w:val="3"/>
            <w:tcBorders>
              <w:top w:val="single" w:sz="3" w:space="0" w:color="000000"/>
              <w:left w:val="single" w:sz="3" w:space="0" w:color="000000"/>
              <w:bottom w:val="single" w:sz="3" w:space="0" w:color="000000"/>
              <w:right w:val="single" w:sz="3" w:space="0" w:color="000000"/>
            </w:tcBorders>
            <w:vAlign w:val="center"/>
          </w:tcPr>
          <w:p w14:paraId="566FBD78"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Неопасные отходы</w:t>
            </w:r>
          </w:p>
        </w:tc>
      </w:tr>
      <w:tr w:rsidR="009140D9" w:rsidRPr="00A8798C" w14:paraId="24D83E2A"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687E0DA2" w14:textId="77777777" w:rsidR="009140D9" w:rsidRPr="009140D9" w:rsidRDefault="009140D9" w:rsidP="009140D9">
            <w:pPr>
              <w:pStyle w:val="a3"/>
              <w:rPr>
                <w:rFonts w:ascii="Times New Roman" w:hAnsi="Times New Roman" w:cs="Times New Roman"/>
                <w:sz w:val="18"/>
                <w:szCs w:val="18"/>
              </w:rPr>
            </w:pPr>
          </w:p>
        </w:tc>
        <w:tc>
          <w:tcPr>
            <w:tcW w:w="1732" w:type="pct"/>
            <w:tcBorders>
              <w:top w:val="single" w:sz="4" w:space="0" w:color="auto"/>
              <w:left w:val="single" w:sz="3" w:space="0" w:color="000000"/>
              <w:bottom w:val="single" w:sz="4" w:space="0" w:color="auto"/>
              <w:right w:val="single" w:sz="3" w:space="0" w:color="000000"/>
            </w:tcBorders>
            <w:vAlign w:val="center"/>
          </w:tcPr>
          <w:p w14:paraId="46DDFE7B"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3" w:space="0" w:color="000000"/>
              <w:left w:val="single" w:sz="3" w:space="0" w:color="000000"/>
              <w:bottom w:val="single" w:sz="4" w:space="0" w:color="auto"/>
              <w:right w:val="single" w:sz="3" w:space="0" w:color="000000"/>
            </w:tcBorders>
            <w:vAlign w:val="center"/>
          </w:tcPr>
          <w:p w14:paraId="4D788D79" w14:textId="77777777" w:rsidR="009140D9" w:rsidRPr="009140D9" w:rsidRDefault="009140D9" w:rsidP="009140D9">
            <w:pPr>
              <w:pStyle w:val="a3"/>
              <w:jc w:val="center"/>
              <w:rPr>
                <w:rFonts w:ascii="Times New Roman" w:hAnsi="Times New Roman" w:cs="Times New Roman"/>
                <w:sz w:val="18"/>
                <w:szCs w:val="18"/>
              </w:rPr>
            </w:pPr>
          </w:p>
        </w:tc>
      </w:tr>
      <w:tr w:rsidR="009140D9" w:rsidRPr="00A8798C" w14:paraId="1B265162" w14:textId="77777777" w:rsidTr="00893937">
        <w:trPr>
          <w:trHeight w:hRule="exact" w:val="227"/>
        </w:trPr>
        <w:tc>
          <w:tcPr>
            <w:tcW w:w="5000" w:type="pct"/>
            <w:gridSpan w:val="3"/>
            <w:tcBorders>
              <w:top w:val="single" w:sz="4" w:space="0" w:color="auto"/>
              <w:left w:val="single" w:sz="3" w:space="0" w:color="000000"/>
              <w:bottom w:val="single" w:sz="4" w:space="0" w:color="auto"/>
              <w:right w:val="single" w:sz="3" w:space="0" w:color="000000"/>
            </w:tcBorders>
            <w:vAlign w:val="center"/>
          </w:tcPr>
          <w:p w14:paraId="16D5979E"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Зеркальные отходы</w:t>
            </w:r>
          </w:p>
        </w:tc>
      </w:tr>
      <w:tr w:rsidR="009140D9" w:rsidRPr="00A8798C" w14:paraId="06F3C37A" w14:textId="77777777" w:rsidTr="00893937">
        <w:trPr>
          <w:trHeight w:hRule="exact" w:val="227"/>
        </w:trPr>
        <w:tc>
          <w:tcPr>
            <w:tcW w:w="2330" w:type="pct"/>
            <w:tcBorders>
              <w:top w:val="single" w:sz="4" w:space="0" w:color="auto"/>
              <w:left w:val="single" w:sz="3" w:space="0" w:color="000000"/>
              <w:bottom w:val="single" w:sz="4" w:space="0" w:color="auto"/>
              <w:right w:val="single" w:sz="3" w:space="0" w:color="000000"/>
            </w:tcBorders>
            <w:vAlign w:val="center"/>
          </w:tcPr>
          <w:p w14:paraId="280CCCEF" w14:textId="77777777" w:rsidR="009140D9" w:rsidRPr="009140D9" w:rsidRDefault="009140D9" w:rsidP="009140D9">
            <w:pPr>
              <w:pStyle w:val="a3"/>
              <w:rPr>
                <w:rFonts w:ascii="Times New Roman" w:hAnsi="Times New Roman" w:cs="Times New Roman"/>
                <w:sz w:val="18"/>
                <w:szCs w:val="18"/>
              </w:rPr>
            </w:pPr>
            <w:r w:rsidRPr="009140D9">
              <w:rPr>
                <w:rFonts w:ascii="Times New Roman" w:hAnsi="Times New Roman" w:cs="Times New Roman"/>
                <w:sz w:val="18"/>
                <w:szCs w:val="18"/>
              </w:rPr>
              <w:t>-</w:t>
            </w:r>
          </w:p>
        </w:tc>
        <w:tc>
          <w:tcPr>
            <w:tcW w:w="1732" w:type="pct"/>
            <w:tcBorders>
              <w:top w:val="single" w:sz="4" w:space="0" w:color="auto"/>
              <w:left w:val="single" w:sz="3" w:space="0" w:color="000000"/>
              <w:bottom w:val="single" w:sz="4" w:space="0" w:color="auto"/>
              <w:right w:val="single" w:sz="3" w:space="0" w:color="000000"/>
            </w:tcBorders>
            <w:vAlign w:val="center"/>
          </w:tcPr>
          <w:p w14:paraId="0E1EA65F" w14:textId="77777777" w:rsidR="009140D9" w:rsidRPr="009140D9" w:rsidRDefault="009140D9" w:rsidP="009140D9">
            <w:pPr>
              <w:pStyle w:val="a3"/>
              <w:rPr>
                <w:rFonts w:ascii="Times New Roman" w:hAnsi="Times New Roman" w:cs="Times New Roman"/>
                <w:sz w:val="18"/>
                <w:szCs w:val="18"/>
              </w:rPr>
            </w:pPr>
          </w:p>
        </w:tc>
        <w:tc>
          <w:tcPr>
            <w:tcW w:w="938" w:type="pct"/>
            <w:tcBorders>
              <w:top w:val="single" w:sz="4" w:space="0" w:color="auto"/>
              <w:left w:val="single" w:sz="3" w:space="0" w:color="000000"/>
              <w:bottom w:val="single" w:sz="4" w:space="0" w:color="auto"/>
              <w:right w:val="single" w:sz="3" w:space="0" w:color="000000"/>
            </w:tcBorders>
            <w:vAlign w:val="center"/>
          </w:tcPr>
          <w:p w14:paraId="48E1512B" w14:textId="77777777" w:rsidR="009140D9" w:rsidRPr="009140D9" w:rsidRDefault="009140D9" w:rsidP="009140D9">
            <w:pPr>
              <w:pStyle w:val="a3"/>
              <w:jc w:val="center"/>
              <w:rPr>
                <w:rFonts w:ascii="Times New Roman" w:hAnsi="Times New Roman" w:cs="Times New Roman"/>
                <w:sz w:val="18"/>
                <w:szCs w:val="18"/>
              </w:rPr>
            </w:pPr>
            <w:r w:rsidRPr="009140D9">
              <w:rPr>
                <w:rFonts w:ascii="Times New Roman" w:hAnsi="Times New Roman" w:cs="Times New Roman"/>
                <w:sz w:val="18"/>
                <w:szCs w:val="18"/>
              </w:rPr>
              <w:t>-</w:t>
            </w:r>
          </w:p>
        </w:tc>
      </w:tr>
    </w:tbl>
    <w:p w14:paraId="17D7BE21" w14:textId="77777777" w:rsidR="001B146D" w:rsidRPr="00902231" w:rsidRDefault="001B146D" w:rsidP="00911450">
      <w:pPr>
        <w:pStyle w:val="a3"/>
        <w:rPr>
          <w:rFonts w:ascii="Times New Roman" w:hAnsi="Times New Roman" w:cs="Times New Roman"/>
          <w:color w:val="EE0000"/>
          <w:sz w:val="20"/>
          <w:szCs w:val="20"/>
        </w:rPr>
      </w:pPr>
    </w:p>
    <w:sectPr w:rsidR="001B146D" w:rsidRPr="00902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D78"/>
    <w:multiLevelType w:val="hybridMultilevel"/>
    <w:tmpl w:val="F8743A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9B580D"/>
    <w:multiLevelType w:val="hybridMultilevel"/>
    <w:tmpl w:val="C78614A4"/>
    <w:lvl w:ilvl="0" w:tplc="5CB86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FF1168"/>
    <w:multiLevelType w:val="hybridMultilevel"/>
    <w:tmpl w:val="04CC7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452EC2"/>
    <w:multiLevelType w:val="hybridMultilevel"/>
    <w:tmpl w:val="255A5F62"/>
    <w:lvl w:ilvl="0" w:tplc="1442A726">
      <w:numFmt w:val="bullet"/>
      <w:lvlText w:val="-"/>
      <w:lvlJc w:val="left"/>
      <w:pPr>
        <w:ind w:left="1457" w:hanging="360"/>
      </w:pPr>
      <w:rPr>
        <w:rFonts w:hint="default"/>
        <w:b w:val="0"/>
        <w:bCs w:val="0"/>
        <w:i w:val="0"/>
        <w:iCs w:val="0"/>
        <w:sz w:val="20"/>
        <w:szCs w:val="20"/>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15:restartNumberingAfterBreak="0">
    <w:nsid w:val="3D7B5AEB"/>
    <w:multiLevelType w:val="hybridMultilevel"/>
    <w:tmpl w:val="7188D028"/>
    <w:lvl w:ilvl="0" w:tplc="242E5CFA">
      <w:start w:val="1"/>
      <w:numFmt w:val="bullet"/>
      <w:lvlText w:val=""/>
      <w:lvlJc w:val="left"/>
      <w:pPr>
        <w:ind w:left="1097" w:hanging="360"/>
      </w:pPr>
      <w:rPr>
        <w:rFonts w:ascii="Symbol" w:hAnsi="Symbol" w:hint="default"/>
      </w:rPr>
    </w:lvl>
    <w:lvl w:ilvl="1" w:tplc="04190003" w:tentative="1">
      <w:start w:val="1"/>
      <w:numFmt w:val="bullet"/>
      <w:lvlText w:val="o"/>
      <w:lvlJc w:val="left"/>
      <w:pPr>
        <w:ind w:left="1817" w:hanging="360"/>
      </w:pPr>
      <w:rPr>
        <w:rFonts w:ascii="Courier New" w:hAnsi="Courier New" w:cs="Courier New" w:hint="default"/>
      </w:rPr>
    </w:lvl>
    <w:lvl w:ilvl="2" w:tplc="04190005" w:tentative="1">
      <w:start w:val="1"/>
      <w:numFmt w:val="bullet"/>
      <w:lvlText w:val=""/>
      <w:lvlJc w:val="left"/>
      <w:pPr>
        <w:ind w:left="2537" w:hanging="360"/>
      </w:pPr>
      <w:rPr>
        <w:rFonts w:ascii="Wingdings" w:hAnsi="Wingdings" w:hint="default"/>
      </w:rPr>
    </w:lvl>
    <w:lvl w:ilvl="3" w:tplc="04190001" w:tentative="1">
      <w:start w:val="1"/>
      <w:numFmt w:val="bullet"/>
      <w:lvlText w:val=""/>
      <w:lvlJc w:val="left"/>
      <w:pPr>
        <w:ind w:left="3257" w:hanging="360"/>
      </w:pPr>
      <w:rPr>
        <w:rFonts w:ascii="Symbol" w:hAnsi="Symbol" w:hint="default"/>
      </w:rPr>
    </w:lvl>
    <w:lvl w:ilvl="4" w:tplc="04190003" w:tentative="1">
      <w:start w:val="1"/>
      <w:numFmt w:val="bullet"/>
      <w:lvlText w:val="o"/>
      <w:lvlJc w:val="left"/>
      <w:pPr>
        <w:ind w:left="3977" w:hanging="360"/>
      </w:pPr>
      <w:rPr>
        <w:rFonts w:ascii="Courier New" w:hAnsi="Courier New" w:cs="Courier New" w:hint="default"/>
      </w:rPr>
    </w:lvl>
    <w:lvl w:ilvl="5" w:tplc="04190005" w:tentative="1">
      <w:start w:val="1"/>
      <w:numFmt w:val="bullet"/>
      <w:lvlText w:val=""/>
      <w:lvlJc w:val="left"/>
      <w:pPr>
        <w:ind w:left="4697" w:hanging="360"/>
      </w:pPr>
      <w:rPr>
        <w:rFonts w:ascii="Wingdings" w:hAnsi="Wingdings" w:hint="default"/>
      </w:rPr>
    </w:lvl>
    <w:lvl w:ilvl="6" w:tplc="04190001" w:tentative="1">
      <w:start w:val="1"/>
      <w:numFmt w:val="bullet"/>
      <w:lvlText w:val=""/>
      <w:lvlJc w:val="left"/>
      <w:pPr>
        <w:ind w:left="5417" w:hanging="360"/>
      </w:pPr>
      <w:rPr>
        <w:rFonts w:ascii="Symbol" w:hAnsi="Symbol" w:hint="default"/>
      </w:rPr>
    </w:lvl>
    <w:lvl w:ilvl="7" w:tplc="04190003" w:tentative="1">
      <w:start w:val="1"/>
      <w:numFmt w:val="bullet"/>
      <w:lvlText w:val="o"/>
      <w:lvlJc w:val="left"/>
      <w:pPr>
        <w:ind w:left="6137" w:hanging="360"/>
      </w:pPr>
      <w:rPr>
        <w:rFonts w:ascii="Courier New" w:hAnsi="Courier New" w:cs="Courier New" w:hint="default"/>
      </w:rPr>
    </w:lvl>
    <w:lvl w:ilvl="8" w:tplc="04190005" w:tentative="1">
      <w:start w:val="1"/>
      <w:numFmt w:val="bullet"/>
      <w:lvlText w:val=""/>
      <w:lvlJc w:val="left"/>
      <w:pPr>
        <w:ind w:left="6857" w:hanging="360"/>
      </w:pPr>
      <w:rPr>
        <w:rFonts w:ascii="Wingdings" w:hAnsi="Wingdings" w:hint="default"/>
      </w:rPr>
    </w:lvl>
  </w:abstractNum>
  <w:abstractNum w:abstractNumId="5" w15:restartNumberingAfterBreak="0">
    <w:nsid w:val="475B28F9"/>
    <w:multiLevelType w:val="hybridMultilevel"/>
    <w:tmpl w:val="312E04A2"/>
    <w:lvl w:ilvl="0" w:tplc="04190001">
      <w:start w:val="1"/>
      <w:numFmt w:val="bullet"/>
      <w:lvlText w:val=""/>
      <w:lvlJc w:val="left"/>
      <w:pPr>
        <w:ind w:left="1428" w:hanging="360"/>
      </w:pPr>
      <w:rPr>
        <w:rFonts w:ascii="Symbol" w:hAnsi="Symbol" w:hint="default"/>
        <w:sz w:val="12"/>
        <w:szCs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6B3354ED"/>
    <w:multiLevelType w:val="hybridMultilevel"/>
    <w:tmpl w:val="C10A2584"/>
    <w:lvl w:ilvl="0" w:tplc="B9C2E4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13212504">
    <w:abstractNumId w:val="5"/>
  </w:num>
  <w:num w:numId="2" w16cid:durableId="1909921019">
    <w:abstractNumId w:val="2"/>
  </w:num>
  <w:num w:numId="3" w16cid:durableId="1179807407">
    <w:abstractNumId w:val="3"/>
  </w:num>
  <w:num w:numId="4" w16cid:durableId="61417683">
    <w:abstractNumId w:val="0"/>
  </w:num>
  <w:num w:numId="5" w16cid:durableId="2111924744">
    <w:abstractNumId w:val="1"/>
  </w:num>
  <w:num w:numId="6" w16cid:durableId="1397434313">
    <w:abstractNumId w:val="6"/>
  </w:num>
  <w:num w:numId="7" w16cid:durableId="1115826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498"/>
    <w:rsid w:val="00044FA5"/>
    <w:rsid w:val="001B146D"/>
    <w:rsid w:val="0041280F"/>
    <w:rsid w:val="00422498"/>
    <w:rsid w:val="0049759F"/>
    <w:rsid w:val="00902231"/>
    <w:rsid w:val="00911450"/>
    <w:rsid w:val="009140D9"/>
    <w:rsid w:val="009618E0"/>
    <w:rsid w:val="00B710F2"/>
    <w:rsid w:val="00D02DAD"/>
    <w:rsid w:val="00E34325"/>
    <w:rsid w:val="00E9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639B"/>
  <w15:docId w15:val="{1B632EE3-BB3E-401C-A0AF-6DB6633D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18E0"/>
    <w:pPr>
      <w:spacing w:after="0" w:line="240" w:lineRule="auto"/>
    </w:pPr>
  </w:style>
  <w:style w:type="paragraph" w:styleId="a4">
    <w:name w:val="List Paragraph"/>
    <w:aliases w:val="Заголовок первого уровня,_список,Абзац,strich,2nd Tier Header,маркированный,Citation List,Таблицы,список,текст ГЕО,Nawa Bullets,CAFC Bullets,Beran Bullets,Bullet Points,Paragraph,Resume Title,List Paragraph Char Char,Bullet 1,Number_1,lp1"/>
    <w:basedOn w:val="a"/>
    <w:link w:val="a5"/>
    <w:uiPriority w:val="34"/>
    <w:qFormat/>
    <w:rsid w:val="009618E0"/>
    <w:pPr>
      <w:spacing w:after="0" w:line="288" w:lineRule="auto"/>
      <w:ind w:left="720" w:firstLine="737"/>
      <w:contextualSpacing/>
      <w:jc w:val="both"/>
    </w:pPr>
    <w:rPr>
      <w:rFonts w:ascii="Arial" w:eastAsia="Times New Roman" w:hAnsi="Arial" w:cs="Times New Roman"/>
      <w:sz w:val="24"/>
      <w:szCs w:val="20"/>
      <w:lang w:val="x-none" w:eastAsia="x-none"/>
    </w:rPr>
  </w:style>
  <w:style w:type="character" w:customStyle="1" w:styleId="a5">
    <w:name w:val="Абзац списка Знак"/>
    <w:aliases w:val="Заголовок первого уровня Знак,_список Знак,Абзац Знак,strich Знак,2nd Tier Header Знак,маркированный Знак,Citation List Знак,Таблицы Знак,список Знак,текст ГЕО Знак,Nawa Bullets Знак,CAFC Bullets Знак,Beran Bullets Знак,Paragraph Знак"/>
    <w:link w:val="a4"/>
    <w:uiPriority w:val="34"/>
    <w:qFormat/>
    <w:locked/>
    <w:rsid w:val="009618E0"/>
    <w:rPr>
      <w:rFonts w:ascii="Arial" w:eastAsia="Times New Roman" w:hAnsi="Arial" w:cs="Times New Roman"/>
      <w:sz w:val="24"/>
      <w:szCs w:val="20"/>
      <w:lang w:val="x-none" w:eastAsia="x-none"/>
    </w:rPr>
  </w:style>
  <w:style w:type="paragraph" w:styleId="a6">
    <w:name w:val="Body Text"/>
    <w:aliases w:val="g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1 Знак,Основной текст Знак Знак1 Знак1,gl Знак,b,Знак"/>
    <w:basedOn w:val="a"/>
    <w:link w:val="a7"/>
    <w:qFormat/>
    <w:rsid w:val="00D02DAD"/>
    <w:pPr>
      <w:spacing w:after="120" w:line="360" w:lineRule="auto"/>
      <w:ind w:firstLine="737"/>
    </w:pPr>
    <w:rPr>
      <w:rFonts w:ascii="Times New Roman" w:eastAsia="Times New Roman" w:hAnsi="Times New Roman" w:cs="Times New Roman"/>
      <w:sz w:val="24"/>
      <w:szCs w:val="24"/>
      <w:lang w:val="x-none" w:eastAsia="x-none"/>
    </w:rPr>
  </w:style>
  <w:style w:type="character" w:customStyle="1" w:styleId="a7">
    <w:name w:val="Основной текст Знак"/>
    <w:aliases w:val="gl Знак1,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1 Знак Знак,gl Знак Знак"/>
    <w:basedOn w:val="a0"/>
    <w:link w:val="a6"/>
    <w:rsid w:val="00D02DAD"/>
    <w:rPr>
      <w:rFonts w:ascii="Times New Roman" w:eastAsia="Times New Roman" w:hAnsi="Times New Roman" w:cs="Times New Roman"/>
      <w:sz w:val="24"/>
      <w:szCs w:val="24"/>
      <w:lang w:val="x-none" w:eastAsia="x-none"/>
    </w:rPr>
  </w:style>
  <w:style w:type="paragraph" w:styleId="a8">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
    <w:basedOn w:val="a"/>
    <w:next w:val="a"/>
    <w:link w:val="a9"/>
    <w:qFormat/>
    <w:rsid w:val="00E96791"/>
    <w:pPr>
      <w:spacing w:after="0" w:line="240" w:lineRule="auto"/>
      <w:ind w:firstLine="680"/>
      <w:jc w:val="both"/>
    </w:pPr>
    <w:rPr>
      <w:rFonts w:ascii="Times New Roman" w:eastAsia="Times New Roman" w:hAnsi="Times New Roman" w:cs="Arial"/>
      <w:b/>
      <w:bCs/>
      <w:sz w:val="20"/>
      <w:szCs w:val="20"/>
      <w:lang w:eastAsia="ru-RU"/>
    </w:rPr>
  </w:style>
  <w:style w:type="character" w:customStyle="1" w:styleId="a9">
    <w:name w:val="Название объекта Знак"/>
    <w:aliases w:val="Название объекта Знак1 Знак,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Знак Зн Знак"/>
    <w:link w:val="a8"/>
    <w:rsid w:val="00E96791"/>
    <w:rPr>
      <w:rFonts w:ascii="Times New Roman" w:eastAsia="Times New Roman" w:hAnsi="Times New Roman" w:cs="Arial"/>
      <w:b/>
      <w:bCs/>
      <w:sz w:val="20"/>
      <w:szCs w:val="20"/>
      <w:lang w:eastAsia="ru-RU"/>
    </w:rPr>
  </w:style>
  <w:style w:type="paragraph" w:customStyle="1" w:styleId="EC">
    <w:name w:val="EC_абзац"/>
    <w:basedOn w:val="a"/>
    <w:link w:val="EC0"/>
    <w:qFormat/>
    <w:rsid w:val="001B146D"/>
    <w:pPr>
      <w:widowControl w:val="0"/>
      <w:suppressLineNumbers/>
      <w:suppressAutoHyphens/>
      <w:spacing w:after="0" w:line="300" w:lineRule="auto"/>
      <w:ind w:firstLine="567"/>
      <w:jc w:val="both"/>
    </w:pPr>
    <w:rPr>
      <w:rFonts w:ascii="Times New Roman" w:eastAsia="SimSun" w:hAnsi="Times New Roman" w:cs="Times New Roman"/>
      <w:sz w:val="20"/>
      <w:szCs w:val="24"/>
      <w:lang w:val="x-none" w:eastAsia="zh-CN"/>
    </w:rPr>
  </w:style>
  <w:style w:type="character" w:customStyle="1" w:styleId="EC0">
    <w:name w:val="EC_абзац Знак"/>
    <w:link w:val="EC"/>
    <w:qFormat/>
    <w:rsid w:val="001B146D"/>
    <w:rPr>
      <w:rFonts w:ascii="Times New Roman" w:eastAsia="SimSun" w:hAnsi="Times New Roman" w:cs="Times New Roman"/>
      <w:sz w:val="20"/>
      <w:szCs w:val="24"/>
      <w:lang w:val="x-none" w:eastAsia="zh-CN"/>
    </w:rPr>
  </w:style>
  <w:style w:type="paragraph" w:styleId="aa">
    <w:name w:val="Body Text Indent"/>
    <w:basedOn w:val="a"/>
    <w:link w:val="ab"/>
    <w:uiPriority w:val="99"/>
    <w:semiHidden/>
    <w:unhideWhenUsed/>
    <w:rsid w:val="001B146D"/>
    <w:pPr>
      <w:spacing w:after="120"/>
      <w:ind w:left="283"/>
    </w:pPr>
  </w:style>
  <w:style w:type="character" w:customStyle="1" w:styleId="ab">
    <w:name w:val="Основной текст с отступом Знак"/>
    <w:basedOn w:val="a0"/>
    <w:link w:val="aa"/>
    <w:uiPriority w:val="99"/>
    <w:semiHidden/>
    <w:rsid w:val="001B146D"/>
  </w:style>
  <w:style w:type="paragraph" w:customStyle="1" w:styleId="1">
    <w:name w:val="Обычный1"/>
    <w:rsid w:val="001B146D"/>
    <w:pPr>
      <w:spacing w:before="120" w:after="0" w:line="240" w:lineRule="auto"/>
      <w:ind w:firstLine="680"/>
      <w:jc w:val="both"/>
    </w:pPr>
    <w:rPr>
      <w:rFonts w:ascii="Times New Roman CYR" w:eastAsia="Times New Roman CYR" w:hAnsi="Times New Roman CYR" w:cs="Times New Roman CYR"/>
      <w:sz w:val="24"/>
      <w:szCs w:val="24"/>
      <w:lang w:eastAsia="ru-RU"/>
    </w:rPr>
  </w:style>
  <w:style w:type="paragraph" w:customStyle="1" w:styleId="TableParagraph">
    <w:name w:val="Table Paragraph"/>
    <w:basedOn w:val="a"/>
    <w:uiPriority w:val="1"/>
    <w:qFormat/>
    <w:rsid w:val="009140D9"/>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2003</Words>
  <Characters>12945</Characters>
  <Application>Microsoft Office Word</Application>
  <DocSecurity>0</DocSecurity>
  <Lines>1176</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Yekaterina Arustamova</cp:lastModifiedBy>
  <cp:revision>6</cp:revision>
  <dcterms:created xsi:type="dcterms:W3CDTF">2024-03-19T18:44:00Z</dcterms:created>
  <dcterms:modified xsi:type="dcterms:W3CDTF">2026-03-31T10:46:00Z</dcterms:modified>
</cp:coreProperties>
</file>