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CB511" w14:textId="77777777" w:rsidR="004C2CBE" w:rsidRPr="00793A1D" w:rsidRDefault="004C2CBE" w:rsidP="004F470C">
      <w:pPr>
        <w:pStyle w:val="1"/>
        <w:spacing w:before="0" w:after="0"/>
        <w:ind w:firstLine="567"/>
        <w:jc w:val="center"/>
        <w:rPr>
          <w:rFonts w:ascii="Times New Roman" w:hAnsi="Times New Roman" w:cs="Times New Roman"/>
          <w:caps/>
          <w:sz w:val="24"/>
          <w:szCs w:val="24"/>
        </w:rPr>
      </w:pPr>
      <w:bookmarkStart w:id="0" w:name="_Hlk92846044"/>
      <w:r w:rsidRPr="00793A1D">
        <w:rPr>
          <w:rFonts w:ascii="Times New Roman" w:hAnsi="Times New Roman" w:cs="Times New Roman"/>
          <w:caps/>
          <w:sz w:val="24"/>
          <w:szCs w:val="24"/>
        </w:rPr>
        <w:t>краткое нетехническое резюме</w:t>
      </w:r>
    </w:p>
    <w:p w14:paraId="7CBB48E1" w14:textId="77777777" w:rsidR="004C2CBE" w:rsidRPr="00793A1D" w:rsidRDefault="004C2CBE" w:rsidP="004F470C">
      <w:pPr>
        <w:ind w:firstLine="567"/>
        <w:jc w:val="both"/>
        <w:rPr>
          <w:b/>
        </w:rPr>
      </w:pPr>
      <w:r w:rsidRPr="00793A1D">
        <w:rPr>
          <w:b/>
        </w:rPr>
        <w:t>1) описание предполагаемого места осуществления намечаемой деятельности, план с изображением его границ:</w:t>
      </w:r>
    </w:p>
    <w:p w14:paraId="313BADBB" w14:textId="77777777" w:rsidR="00793A1D" w:rsidRPr="00793A1D" w:rsidRDefault="00793A1D" w:rsidP="00793A1D">
      <w:pPr>
        <w:shd w:val="clear" w:color="auto" w:fill="FFFFFF"/>
        <w:tabs>
          <w:tab w:val="left" w:pos="709"/>
        </w:tabs>
        <w:ind w:firstLine="567"/>
        <w:jc w:val="both"/>
        <w:textAlignment w:val="baseline"/>
        <w:rPr>
          <w:bCs/>
          <w:iCs/>
        </w:rPr>
      </w:pPr>
      <w:bookmarkStart w:id="1" w:name="_Hlk168656586"/>
      <w:r w:rsidRPr="00793A1D">
        <w:rPr>
          <w:bCs/>
          <w:iCs/>
        </w:rPr>
        <w:t xml:space="preserve">ТОО </w:t>
      </w:r>
      <w:r w:rsidRPr="00793A1D">
        <w:rPr>
          <w:bCs/>
          <w:iCs/>
          <w:lang w:val="kk-KZ"/>
        </w:rPr>
        <w:t>«</w:t>
      </w:r>
      <w:proofErr w:type="spellStart"/>
      <w:r w:rsidRPr="00793A1D">
        <w:rPr>
          <w:bCs/>
          <w:iCs/>
          <w:lang w:val="en-US"/>
        </w:rPr>
        <w:t>Kratos</w:t>
      </w:r>
      <w:proofErr w:type="spellEnd"/>
      <w:r w:rsidRPr="00793A1D">
        <w:rPr>
          <w:bCs/>
          <w:iCs/>
        </w:rPr>
        <w:t xml:space="preserve"> </w:t>
      </w:r>
      <w:r w:rsidRPr="00793A1D">
        <w:rPr>
          <w:bCs/>
          <w:iCs/>
          <w:lang w:val="en-US"/>
        </w:rPr>
        <w:t>Resources</w:t>
      </w:r>
      <w:r w:rsidRPr="00793A1D">
        <w:rPr>
          <w:bCs/>
          <w:iCs/>
          <w:lang w:val="kk-KZ"/>
        </w:rPr>
        <w:t xml:space="preserve">» предусматривает рекультивацию нарушенных земель при проведении разведки твердых полезных ископаемых на площади лицензии №2429-EL от 30 января 2024 года </w:t>
      </w:r>
      <w:r w:rsidRPr="00793A1D">
        <w:rPr>
          <w:bCs/>
          <w:iCs/>
        </w:rPr>
        <w:t xml:space="preserve">в области </w:t>
      </w:r>
      <w:r w:rsidRPr="00793A1D">
        <w:rPr>
          <w:bCs/>
          <w:iCs/>
          <w:lang w:val="kk-KZ"/>
        </w:rPr>
        <w:t>Ұлытау</w:t>
      </w:r>
      <w:r w:rsidRPr="00793A1D">
        <w:rPr>
          <w:bCs/>
          <w:iCs/>
        </w:rPr>
        <w:t xml:space="preserve">. </w:t>
      </w:r>
    </w:p>
    <w:p w14:paraId="59849C99" w14:textId="77777777" w:rsidR="00793A1D" w:rsidRPr="00793A1D" w:rsidRDefault="00793A1D" w:rsidP="00793A1D">
      <w:pPr>
        <w:ind w:firstLine="567"/>
        <w:jc w:val="both"/>
        <w:rPr>
          <w:bCs/>
        </w:rPr>
      </w:pPr>
      <w:r w:rsidRPr="00793A1D">
        <w:rPr>
          <w:bCs/>
        </w:rPr>
        <w:t xml:space="preserve">Участок расположен в Улытауском районе области </w:t>
      </w:r>
      <w:r w:rsidRPr="00793A1D">
        <w:rPr>
          <w:bCs/>
          <w:lang w:val="kk-KZ"/>
        </w:rPr>
        <w:t xml:space="preserve">Ұлытау </w:t>
      </w:r>
      <w:r w:rsidRPr="00793A1D">
        <w:rPr>
          <w:bCs/>
        </w:rPr>
        <w:t xml:space="preserve">Республики Казахстан. Участок находится в </w:t>
      </w:r>
      <w:r w:rsidRPr="00793A1D">
        <w:rPr>
          <w:bCs/>
          <w:lang w:val="kk-KZ"/>
        </w:rPr>
        <w:t>53</w:t>
      </w:r>
      <w:r w:rsidRPr="00793A1D">
        <w:rPr>
          <w:bCs/>
        </w:rPr>
        <w:t xml:space="preserve"> км к ЮВ от города Жезказган и 150 км к ЮВ от районного центра поселка </w:t>
      </w:r>
      <w:proofErr w:type="spellStart"/>
      <w:r w:rsidRPr="00793A1D">
        <w:rPr>
          <w:bCs/>
        </w:rPr>
        <w:t>Улытау</w:t>
      </w:r>
      <w:proofErr w:type="spellEnd"/>
      <w:r w:rsidRPr="00793A1D">
        <w:rPr>
          <w:bCs/>
        </w:rPr>
        <w:t>.</w:t>
      </w:r>
    </w:p>
    <w:p w14:paraId="4F78863A" w14:textId="77777777" w:rsidR="00793A1D" w:rsidRPr="00793A1D" w:rsidRDefault="00793A1D" w:rsidP="00793A1D">
      <w:pPr>
        <w:ind w:firstLine="567"/>
        <w:jc w:val="both"/>
      </w:pPr>
      <w:r w:rsidRPr="00793A1D">
        <w:t xml:space="preserve">Наиболее крупные близлежащие населённые пункты г. </w:t>
      </w:r>
      <w:proofErr w:type="spellStart"/>
      <w:r w:rsidRPr="00793A1D">
        <w:t>Жезказаган</w:t>
      </w:r>
      <w:proofErr w:type="spellEnd"/>
      <w:r w:rsidRPr="00793A1D">
        <w:t xml:space="preserve"> и Сатпаев.</w:t>
      </w:r>
    </w:p>
    <w:p w14:paraId="5DC24772" w14:textId="77777777" w:rsidR="00793A1D" w:rsidRPr="00793A1D" w:rsidRDefault="00793A1D" w:rsidP="00793A1D">
      <w:pPr>
        <w:ind w:firstLine="567"/>
        <w:jc w:val="both"/>
        <w:rPr>
          <w:bCs/>
        </w:rPr>
      </w:pPr>
      <w:r w:rsidRPr="00793A1D">
        <w:rPr>
          <w:bCs/>
        </w:rPr>
        <w:t xml:space="preserve">Самый ближайший населенный пункт расположен в 29 км – </w:t>
      </w:r>
      <w:r w:rsidRPr="00793A1D">
        <w:rPr>
          <w:bCs/>
          <w:lang w:val="kk-KZ"/>
        </w:rPr>
        <w:t xml:space="preserve">село Борсенгир Борсенгирского сельского округа Улытауского района </w:t>
      </w:r>
      <w:r w:rsidRPr="00793A1D">
        <w:rPr>
          <w:bCs/>
        </w:rPr>
        <w:t xml:space="preserve">области </w:t>
      </w:r>
      <w:r w:rsidRPr="00793A1D">
        <w:rPr>
          <w:bCs/>
          <w:lang w:val="kk-KZ"/>
        </w:rPr>
        <w:t>Ұлытау</w:t>
      </w:r>
      <w:r w:rsidRPr="00793A1D">
        <w:rPr>
          <w:bCs/>
        </w:rPr>
        <w:t>.</w:t>
      </w:r>
    </w:p>
    <w:p w14:paraId="013BBB3B" w14:textId="77777777" w:rsidR="00793A1D" w:rsidRPr="00793A1D" w:rsidRDefault="00793A1D" w:rsidP="00793A1D">
      <w:pPr>
        <w:shd w:val="clear" w:color="auto" w:fill="FFFFFF"/>
        <w:tabs>
          <w:tab w:val="left" w:pos="709"/>
        </w:tabs>
        <w:ind w:firstLine="567"/>
        <w:jc w:val="both"/>
        <w:textAlignment w:val="baseline"/>
        <w:rPr>
          <w:rFonts w:eastAsia="Calibri"/>
        </w:rPr>
      </w:pPr>
      <w:r w:rsidRPr="00793A1D">
        <w:rPr>
          <w:color w:val="000000"/>
        </w:rPr>
        <w:t xml:space="preserve">Общая площадь участка составляет </w:t>
      </w:r>
      <w:r w:rsidRPr="00793A1D">
        <w:t>9517,36 га</w:t>
      </w:r>
      <w:r w:rsidRPr="00793A1D">
        <w:rPr>
          <w:color w:val="000000"/>
        </w:rPr>
        <w:t xml:space="preserve">. Предполагаемые сроки права недропользования – 6 лет. Основанием для недропользования является лицензия на разведку твердых полезных ископаемых </w:t>
      </w:r>
      <w:r w:rsidRPr="00793A1D">
        <w:rPr>
          <w:rFonts w:eastAsia="Calibri"/>
        </w:rPr>
        <w:t>№2429-</w:t>
      </w:r>
      <w:r w:rsidRPr="00793A1D">
        <w:rPr>
          <w:rFonts w:eastAsia="Calibri"/>
          <w:lang w:val="en-US"/>
        </w:rPr>
        <w:t>EL</w:t>
      </w:r>
      <w:r w:rsidRPr="00793A1D">
        <w:rPr>
          <w:rFonts w:eastAsia="Calibri"/>
        </w:rPr>
        <w:t xml:space="preserve"> от 30 января 2024 года.</w:t>
      </w:r>
    </w:p>
    <w:p w14:paraId="6B8A7F9A" w14:textId="77777777" w:rsidR="00793A1D" w:rsidRPr="00793A1D" w:rsidRDefault="00793A1D" w:rsidP="00793A1D">
      <w:pPr>
        <w:ind w:firstLine="567"/>
        <w:contextualSpacing/>
        <w:jc w:val="both"/>
        <w:rPr>
          <w:rFonts w:eastAsia="Calibri"/>
        </w:rPr>
      </w:pPr>
      <w:r w:rsidRPr="00793A1D">
        <w:rPr>
          <w:rFonts w:eastAsia="Calibri"/>
        </w:rPr>
        <w:t xml:space="preserve">Количество блоков по лицензии – </w:t>
      </w:r>
      <w:r w:rsidRPr="00793A1D">
        <w:rPr>
          <w:rFonts w:eastAsia="Calibri"/>
          <w:lang w:val="kk-KZ"/>
        </w:rPr>
        <w:t>41</w:t>
      </w:r>
      <w:r w:rsidRPr="00793A1D">
        <w:rPr>
          <w:rFonts w:eastAsia="Calibri"/>
        </w:rPr>
        <w:t xml:space="preserve">. Номера блоков: </w:t>
      </w:r>
      <w:r w:rsidRPr="00793A1D">
        <w:rPr>
          <w:rFonts w:eastAsia="Calibri"/>
          <w:bCs/>
        </w:rPr>
        <w:t>L-42-17-(10б-5б</w:t>
      </w:r>
      <w:r w:rsidRPr="00793A1D">
        <w:rPr>
          <w:rFonts w:eastAsia="Calibri"/>
        </w:rPr>
        <w:t xml:space="preserve">-20, 24, 25); </w:t>
      </w:r>
      <w:r w:rsidRPr="00793A1D">
        <w:rPr>
          <w:rFonts w:eastAsia="Calibri"/>
          <w:bCs/>
        </w:rPr>
        <w:t>L-42-17-(10в-5а</w:t>
      </w:r>
      <w:r w:rsidRPr="00793A1D">
        <w:rPr>
          <w:rFonts w:eastAsia="Calibri"/>
        </w:rPr>
        <w:t xml:space="preserve">-7, 8, 9, 10, 11, 12, 13, 14, 15, 16, 17, 18, 19, 20, 21, 22, 23, 24); </w:t>
      </w:r>
      <w:r w:rsidRPr="00793A1D">
        <w:rPr>
          <w:rFonts w:eastAsia="Calibri"/>
          <w:bCs/>
        </w:rPr>
        <w:t>L-42-17-(10в-5б</w:t>
      </w:r>
      <w:r w:rsidRPr="00793A1D">
        <w:rPr>
          <w:rFonts w:eastAsia="Calibri"/>
        </w:rPr>
        <w:t xml:space="preserve">-6, 7, 11); </w:t>
      </w:r>
      <w:r w:rsidRPr="00793A1D">
        <w:rPr>
          <w:rFonts w:eastAsia="Calibri"/>
          <w:bCs/>
        </w:rPr>
        <w:t>L-42-17-(10б-5г</w:t>
      </w:r>
      <w:r w:rsidRPr="00793A1D">
        <w:rPr>
          <w:rFonts w:eastAsia="Calibri"/>
        </w:rPr>
        <w:t xml:space="preserve">-4, 5, 8, 9, 10, 13, 14, 15, 19, 20); </w:t>
      </w:r>
      <w:r w:rsidRPr="00793A1D">
        <w:rPr>
          <w:rFonts w:eastAsia="Calibri"/>
          <w:bCs/>
        </w:rPr>
        <w:t>L-42-17-(10в-5в</w:t>
      </w:r>
      <w:r w:rsidRPr="00793A1D">
        <w:rPr>
          <w:rFonts w:eastAsia="Calibri"/>
        </w:rPr>
        <w:t>-1, 2, 3, 6, 7, 11, 16)</w:t>
      </w:r>
    </w:p>
    <w:p w14:paraId="3B4E277D" w14:textId="77777777" w:rsidR="00793A1D" w:rsidRPr="00793A1D" w:rsidRDefault="00793A1D" w:rsidP="00793A1D">
      <w:pPr>
        <w:shd w:val="clear" w:color="auto" w:fill="FFFFFF"/>
        <w:tabs>
          <w:tab w:val="left" w:pos="709"/>
        </w:tabs>
        <w:ind w:firstLine="567"/>
        <w:textAlignment w:val="baseline"/>
        <w:rPr>
          <w:rFonts w:eastAsia="TimesNewRomanPSMT"/>
          <w:iCs/>
        </w:rPr>
      </w:pPr>
      <w:r w:rsidRPr="00793A1D">
        <w:rPr>
          <w:rFonts w:eastAsia="TimesNewRomanPSMT"/>
          <w:iCs/>
        </w:rPr>
        <w:t xml:space="preserve">Географические координаты лицензии: </w:t>
      </w:r>
    </w:p>
    <w:p w14:paraId="404DC50B" w14:textId="77777777" w:rsidR="00793A1D" w:rsidRPr="00793A1D" w:rsidRDefault="00793A1D" w:rsidP="00793A1D">
      <w:pPr>
        <w:shd w:val="clear" w:color="auto" w:fill="FFFFFF"/>
        <w:tabs>
          <w:tab w:val="left" w:pos="709"/>
        </w:tabs>
        <w:ind w:firstLine="567"/>
        <w:jc w:val="right"/>
        <w:textAlignment w:val="baseline"/>
        <w:rPr>
          <w:rFonts w:eastAsia="TimesNewRomanPSMT"/>
          <w:iCs/>
        </w:rPr>
      </w:pPr>
      <w:r w:rsidRPr="00793A1D">
        <w:rPr>
          <w:rFonts w:eastAsia="TimesNewRomanPSMT"/>
          <w:iCs/>
        </w:rPr>
        <w:t xml:space="preserve">Таблица </w:t>
      </w:r>
      <w:r w:rsidRPr="00793A1D">
        <w:rPr>
          <w:rFonts w:eastAsia="TimesNewRomanPSMT"/>
          <w:iCs/>
          <w:lang w:val="en-US"/>
        </w:rPr>
        <w:t>1</w:t>
      </w:r>
      <w:r w:rsidRPr="00793A1D">
        <w:rPr>
          <w:rFonts w:eastAsia="TimesNewRomanPSMT"/>
          <w:iC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4"/>
        <w:gridCol w:w="1691"/>
        <w:gridCol w:w="822"/>
        <w:gridCol w:w="1658"/>
        <w:gridCol w:w="1781"/>
      </w:tblGrid>
      <w:tr w:rsidR="00793A1D" w:rsidRPr="00793A1D" w14:paraId="3A606C30" w14:textId="77777777" w:rsidTr="00E25E7B">
        <w:trPr>
          <w:jc w:val="center"/>
        </w:trPr>
        <w:tc>
          <w:tcPr>
            <w:tcW w:w="704" w:type="dxa"/>
            <w:shd w:val="clear" w:color="auto" w:fill="auto"/>
          </w:tcPr>
          <w:p w14:paraId="028D20A6" w14:textId="77777777" w:rsidR="00793A1D" w:rsidRPr="00793A1D" w:rsidRDefault="00793A1D" w:rsidP="00E25E7B">
            <w:pPr>
              <w:jc w:val="center"/>
              <w:rPr>
                <w:b/>
              </w:rPr>
            </w:pPr>
            <w:r w:rsidRPr="00793A1D">
              <w:rPr>
                <w:b/>
              </w:rPr>
              <w:t>№ п/п</w:t>
            </w:r>
          </w:p>
        </w:tc>
        <w:tc>
          <w:tcPr>
            <w:tcW w:w="1704" w:type="dxa"/>
            <w:shd w:val="clear" w:color="auto" w:fill="auto"/>
          </w:tcPr>
          <w:p w14:paraId="7B2A381F" w14:textId="77777777" w:rsidR="00793A1D" w:rsidRPr="00793A1D" w:rsidRDefault="00793A1D" w:rsidP="00E25E7B">
            <w:pPr>
              <w:jc w:val="center"/>
              <w:rPr>
                <w:b/>
                <w:lang w:val="en-US"/>
              </w:rPr>
            </w:pPr>
            <w:r w:rsidRPr="00793A1D">
              <w:rPr>
                <w:b/>
              </w:rPr>
              <w:t>Северная широта</w:t>
            </w:r>
          </w:p>
        </w:tc>
        <w:tc>
          <w:tcPr>
            <w:tcW w:w="1691" w:type="dxa"/>
            <w:shd w:val="clear" w:color="auto" w:fill="auto"/>
          </w:tcPr>
          <w:p w14:paraId="1DB809D5" w14:textId="77777777" w:rsidR="00793A1D" w:rsidRPr="00793A1D" w:rsidRDefault="00793A1D" w:rsidP="00E25E7B">
            <w:pPr>
              <w:jc w:val="center"/>
              <w:rPr>
                <w:b/>
              </w:rPr>
            </w:pPr>
            <w:r w:rsidRPr="00793A1D">
              <w:rPr>
                <w:b/>
              </w:rPr>
              <w:t>Восточная долгота</w:t>
            </w:r>
          </w:p>
        </w:tc>
        <w:tc>
          <w:tcPr>
            <w:tcW w:w="822" w:type="dxa"/>
          </w:tcPr>
          <w:p w14:paraId="385DF1A4" w14:textId="77777777" w:rsidR="00793A1D" w:rsidRPr="00793A1D" w:rsidRDefault="00793A1D" w:rsidP="00E25E7B">
            <w:pPr>
              <w:jc w:val="center"/>
              <w:rPr>
                <w:b/>
              </w:rPr>
            </w:pPr>
            <w:r w:rsidRPr="00793A1D">
              <w:rPr>
                <w:b/>
              </w:rPr>
              <w:t>№ п/п</w:t>
            </w:r>
          </w:p>
        </w:tc>
        <w:tc>
          <w:tcPr>
            <w:tcW w:w="1658" w:type="dxa"/>
          </w:tcPr>
          <w:p w14:paraId="070C0270" w14:textId="77777777" w:rsidR="00793A1D" w:rsidRPr="00793A1D" w:rsidRDefault="00793A1D" w:rsidP="00E25E7B">
            <w:pPr>
              <w:jc w:val="center"/>
              <w:rPr>
                <w:b/>
              </w:rPr>
            </w:pPr>
            <w:r w:rsidRPr="00793A1D">
              <w:rPr>
                <w:b/>
              </w:rPr>
              <w:t>Северная широта</w:t>
            </w:r>
          </w:p>
        </w:tc>
        <w:tc>
          <w:tcPr>
            <w:tcW w:w="1781" w:type="dxa"/>
          </w:tcPr>
          <w:p w14:paraId="72C63EB4" w14:textId="77777777" w:rsidR="00793A1D" w:rsidRPr="00793A1D" w:rsidRDefault="00793A1D" w:rsidP="00E25E7B">
            <w:pPr>
              <w:jc w:val="center"/>
              <w:rPr>
                <w:b/>
              </w:rPr>
            </w:pPr>
            <w:r w:rsidRPr="00793A1D">
              <w:rPr>
                <w:b/>
              </w:rPr>
              <w:t>Восточная долгота</w:t>
            </w:r>
          </w:p>
        </w:tc>
      </w:tr>
      <w:tr w:rsidR="00793A1D" w:rsidRPr="00793A1D" w14:paraId="5CCF9639" w14:textId="77777777" w:rsidTr="00E25E7B">
        <w:trPr>
          <w:jc w:val="center"/>
        </w:trPr>
        <w:tc>
          <w:tcPr>
            <w:tcW w:w="704" w:type="dxa"/>
            <w:shd w:val="clear" w:color="auto" w:fill="D9D9D9"/>
          </w:tcPr>
          <w:p w14:paraId="20233D63" w14:textId="77777777" w:rsidR="00793A1D" w:rsidRPr="00793A1D" w:rsidRDefault="00793A1D" w:rsidP="00E25E7B">
            <w:pPr>
              <w:jc w:val="center"/>
            </w:pPr>
            <w:r w:rsidRPr="00793A1D">
              <w:t>1</w:t>
            </w:r>
          </w:p>
        </w:tc>
        <w:tc>
          <w:tcPr>
            <w:tcW w:w="1704" w:type="dxa"/>
            <w:shd w:val="clear" w:color="auto" w:fill="auto"/>
          </w:tcPr>
          <w:p w14:paraId="02F6D18A" w14:textId="77777777" w:rsidR="00793A1D" w:rsidRPr="00793A1D" w:rsidRDefault="00793A1D" w:rsidP="00E25E7B">
            <w:pPr>
              <w:jc w:val="center"/>
              <w:rPr>
                <w:lang w:val="en-US"/>
              </w:rPr>
            </w:pPr>
            <w:r w:rsidRPr="00793A1D">
              <w:rPr>
                <w:lang w:val="en-US"/>
              </w:rPr>
              <w:t>47°38'60.00"С</w:t>
            </w:r>
          </w:p>
        </w:tc>
        <w:tc>
          <w:tcPr>
            <w:tcW w:w="1691" w:type="dxa"/>
            <w:shd w:val="clear" w:color="auto" w:fill="auto"/>
          </w:tcPr>
          <w:p w14:paraId="51D1550D" w14:textId="77777777" w:rsidR="00793A1D" w:rsidRPr="00793A1D" w:rsidRDefault="00793A1D" w:rsidP="00E25E7B">
            <w:pPr>
              <w:jc w:val="center"/>
            </w:pPr>
            <w:r w:rsidRPr="00793A1D">
              <w:t>68°20'60.00"В</w:t>
            </w:r>
          </w:p>
        </w:tc>
        <w:tc>
          <w:tcPr>
            <w:tcW w:w="822" w:type="dxa"/>
            <w:shd w:val="clear" w:color="auto" w:fill="D9D9D9"/>
          </w:tcPr>
          <w:p w14:paraId="66B8BD39" w14:textId="77777777" w:rsidR="00793A1D" w:rsidRPr="00793A1D" w:rsidRDefault="00793A1D" w:rsidP="00E25E7B">
            <w:pPr>
              <w:jc w:val="center"/>
              <w:rPr>
                <w:lang w:val="kk-KZ"/>
              </w:rPr>
            </w:pPr>
            <w:r w:rsidRPr="00793A1D">
              <w:rPr>
                <w:lang w:val="kk-KZ"/>
              </w:rPr>
              <w:t>14</w:t>
            </w:r>
          </w:p>
        </w:tc>
        <w:tc>
          <w:tcPr>
            <w:tcW w:w="1658" w:type="dxa"/>
          </w:tcPr>
          <w:p w14:paraId="58401AF5" w14:textId="77777777" w:rsidR="00793A1D" w:rsidRPr="00793A1D" w:rsidRDefault="00793A1D" w:rsidP="00E25E7B">
            <w:pPr>
              <w:jc w:val="center"/>
            </w:pPr>
            <w:r w:rsidRPr="00793A1D">
              <w:t>47°32'60.00"С</w:t>
            </w:r>
          </w:p>
        </w:tc>
        <w:tc>
          <w:tcPr>
            <w:tcW w:w="1781" w:type="dxa"/>
          </w:tcPr>
          <w:p w14:paraId="2E570E62" w14:textId="77777777" w:rsidR="00793A1D" w:rsidRPr="00793A1D" w:rsidRDefault="00793A1D" w:rsidP="00E25E7B">
            <w:pPr>
              <w:jc w:val="center"/>
            </w:pPr>
            <w:r w:rsidRPr="00793A1D">
              <w:t>68°20'60.00"В</w:t>
            </w:r>
          </w:p>
        </w:tc>
      </w:tr>
      <w:tr w:rsidR="00793A1D" w:rsidRPr="00793A1D" w14:paraId="4A26EB01" w14:textId="77777777" w:rsidTr="00E25E7B">
        <w:trPr>
          <w:jc w:val="center"/>
        </w:trPr>
        <w:tc>
          <w:tcPr>
            <w:tcW w:w="704" w:type="dxa"/>
            <w:shd w:val="clear" w:color="auto" w:fill="D9D9D9"/>
          </w:tcPr>
          <w:p w14:paraId="22C2F3A2" w14:textId="77777777" w:rsidR="00793A1D" w:rsidRPr="00793A1D" w:rsidRDefault="00793A1D" w:rsidP="00E25E7B">
            <w:pPr>
              <w:jc w:val="center"/>
            </w:pPr>
            <w:r w:rsidRPr="00793A1D">
              <w:t>2</w:t>
            </w:r>
          </w:p>
        </w:tc>
        <w:tc>
          <w:tcPr>
            <w:tcW w:w="1704" w:type="dxa"/>
            <w:shd w:val="clear" w:color="auto" w:fill="auto"/>
          </w:tcPr>
          <w:p w14:paraId="2C09490C" w14:textId="77777777" w:rsidR="00793A1D" w:rsidRPr="00793A1D" w:rsidRDefault="00793A1D" w:rsidP="00E25E7B">
            <w:pPr>
              <w:jc w:val="center"/>
            </w:pPr>
            <w:r w:rsidRPr="00793A1D">
              <w:t>47°38'60.00"С</w:t>
            </w:r>
          </w:p>
        </w:tc>
        <w:tc>
          <w:tcPr>
            <w:tcW w:w="1691" w:type="dxa"/>
            <w:shd w:val="clear" w:color="auto" w:fill="auto"/>
          </w:tcPr>
          <w:p w14:paraId="7B4417DD" w14:textId="77777777" w:rsidR="00793A1D" w:rsidRPr="00793A1D" w:rsidRDefault="00793A1D" w:rsidP="00E25E7B">
            <w:pPr>
              <w:jc w:val="center"/>
            </w:pPr>
            <w:r w:rsidRPr="00793A1D">
              <w:t>68°27'0.00"В</w:t>
            </w:r>
          </w:p>
        </w:tc>
        <w:tc>
          <w:tcPr>
            <w:tcW w:w="822" w:type="dxa"/>
            <w:shd w:val="clear" w:color="auto" w:fill="D9D9D9"/>
          </w:tcPr>
          <w:p w14:paraId="7E547690" w14:textId="77777777" w:rsidR="00793A1D" w:rsidRPr="00793A1D" w:rsidRDefault="00793A1D" w:rsidP="00E25E7B">
            <w:pPr>
              <w:jc w:val="center"/>
              <w:rPr>
                <w:lang w:val="kk-KZ"/>
              </w:rPr>
            </w:pPr>
            <w:r w:rsidRPr="00793A1D">
              <w:rPr>
                <w:lang w:val="kk-KZ"/>
              </w:rPr>
              <w:t>15</w:t>
            </w:r>
          </w:p>
        </w:tc>
        <w:tc>
          <w:tcPr>
            <w:tcW w:w="1658" w:type="dxa"/>
          </w:tcPr>
          <w:p w14:paraId="09556721" w14:textId="77777777" w:rsidR="00793A1D" w:rsidRPr="00793A1D" w:rsidRDefault="00793A1D" w:rsidP="00E25E7B">
            <w:pPr>
              <w:jc w:val="center"/>
            </w:pPr>
            <w:r w:rsidRPr="00793A1D">
              <w:t>47°30'60.00"С</w:t>
            </w:r>
          </w:p>
        </w:tc>
        <w:tc>
          <w:tcPr>
            <w:tcW w:w="1781" w:type="dxa"/>
          </w:tcPr>
          <w:p w14:paraId="2C62175C" w14:textId="77777777" w:rsidR="00793A1D" w:rsidRPr="00793A1D" w:rsidRDefault="00793A1D" w:rsidP="00E25E7B">
            <w:pPr>
              <w:jc w:val="center"/>
            </w:pPr>
            <w:r w:rsidRPr="00793A1D">
              <w:t>68°20'60.00"В</w:t>
            </w:r>
          </w:p>
        </w:tc>
      </w:tr>
      <w:tr w:rsidR="00793A1D" w:rsidRPr="00793A1D" w14:paraId="795D1CA9" w14:textId="77777777" w:rsidTr="00E25E7B">
        <w:trPr>
          <w:jc w:val="center"/>
        </w:trPr>
        <w:tc>
          <w:tcPr>
            <w:tcW w:w="704" w:type="dxa"/>
            <w:shd w:val="clear" w:color="auto" w:fill="D9D9D9"/>
          </w:tcPr>
          <w:p w14:paraId="5212633F" w14:textId="77777777" w:rsidR="00793A1D" w:rsidRPr="00793A1D" w:rsidRDefault="00793A1D" w:rsidP="00E25E7B">
            <w:pPr>
              <w:jc w:val="center"/>
            </w:pPr>
            <w:r w:rsidRPr="00793A1D">
              <w:t>3</w:t>
            </w:r>
          </w:p>
        </w:tc>
        <w:tc>
          <w:tcPr>
            <w:tcW w:w="1704" w:type="dxa"/>
            <w:shd w:val="clear" w:color="auto" w:fill="auto"/>
          </w:tcPr>
          <w:p w14:paraId="26765895" w14:textId="77777777" w:rsidR="00793A1D" w:rsidRPr="00793A1D" w:rsidRDefault="00793A1D" w:rsidP="00E25E7B">
            <w:pPr>
              <w:jc w:val="center"/>
            </w:pPr>
            <w:r w:rsidRPr="00793A1D">
              <w:t>47°37'60.00"С</w:t>
            </w:r>
          </w:p>
        </w:tc>
        <w:tc>
          <w:tcPr>
            <w:tcW w:w="1691" w:type="dxa"/>
            <w:shd w:val="clear" w:color="auto" w:fill="auto"/>
          </w:tcPr>
          <w:p w14:paraId="253106CD" w14:textId="77777777" w:rsidR="00793A1D" w:rsidRPr="00793A1D" w:rsidRDefault="00793A1D" w:rsidP="00E25E7B">
            <w:pPr>
              <w:jc w:val="center"/>
            </w:pPr>
            <w:r w:rsidRPr="00793A1D">
              <w:t>68°27'0.00"В</w:t>
            </w:r>
          </w:p>
        </w:tc>
        <w:tc>
          <w:tcPr>
            <w:tcW w:w="822" w:type="dxa"/>
            <w:shd w:val="clear" w:color="auto" w:fill="D9D9D9"/>
          </w:tcPr>
          <w:p w14:paraId="64DEA290" w14:textId="77777777" w:rsidR="00793A1D" w:rsidRPr="00793A1D" w:rsidRDefault="00793A1D" w:rsidP="00E25E7B">
            <w:pPr>
              <w:jc w:val="center"/>
              <w:rPr>
                <w:lang w:val="kk-KZ"/>
              </w:rPr>
            </w:pPr>
            <w:r w:rsidRPr="00793A1D">
              <w:rPr>
                <w:lang w:val="kk-KZ"/>
              </w:rPr>
              <w:t>16</w:t>
            </w:r>
          </w:p>
        </w:tc>
        <w:tc>
          <w:tcPr>
            <w:tcW w:w="1658" w:type="dxa"/>
          </w:tcPr>
          <w:p w14:paraId="4C0F6214" w14:textId="77777777" w:rsidR="00793A1D" w:rsidRPr="00793A1D" w:rsidRDefault="00793A1D" w:rsidP="00E25E7B">
            <w:pPr>
              <w:jc w:val="center"/>
            </w:pPr>
            <w:r w:rsidRPr="00793A1D">
              <w:t>47°30'60.00"С</w:t>
            </w:r>
          </w:p>
        </w:tc>
        <w:tc>
          <w:tcPr>
            <w:tcW w:w="1781" w:type="dxa"/>
          </w:tcPr>
          <w:p w14:paraId="05326519" w14:textId="77777777" w:rsidR="00793A1D" w:rsidRPr="00793A1D" w:rsidRDefault="00793A1D" w:rsidP="00E25E7B">
            <w:pPr>
              <w:jc w:val="center"/>
            </w:pPr>
            <w:r w:rsidRPr="00793A1D">
              <w:t>68°17'60.00"В</w:t>
            </w:r>
          </w:p>
        </w:tc>
      </w:tr>
      <w:tr w:rsidR="00793A1D" w:rsidRPr="00793A1D" w14:paraId="52379A06" w14:textId="77777777" w:rsidTr="00E25E7B">
        <w:trPr>
          <w:jc w:val="center"/>
        </w:trPr>
        <w:tc>
          <w:tcPr>
            <w:tcW w:w="704" w:type="dxa"/>
            <w:shd w:val="clear" w:color="auto" w:fill="D9D9D9"/>
          </w:tcPr>
          <w:p w14:paraId="04218286" w14:textId="77777777" w:rsidR="00793A1D" w:rsidRPr="00793A1D" w:rsidRDefault="00793A1D" w:rsidP="00E25E7B">
            <w:pPr>
              <w:jc w:val="center"/>
            </w:pPr>
            <w:r w:rsidRPr="00793A1D">
              <w:t>4</w:t>
            </w:r>
          </w:p>
        </w:tc>
        <w:tc>
          <w:tcPr>
            <w:tcW w:w="1704" w:type="dxa"/>
            <w:shd w:val="clear" w:color="auto" w:fill="auto"/>
          </w:tcPr>
          <w:p w14:paraId="1498FD5D" w14:textId="77777777" w:rsidR="00793A1D" w:rsidRPr="00793A1D" w:rsidRDefault="00793A1D" w:rsidP="00E25E7B">
            <w:pPr>
              <w:jc w:val="center"/>
            </w:pPr>
            <w:r w:rsidRPr="00793A1D">
              <w:t>47°37'60.00"С</w:t>
            </w:r>
          </w:p>
        </w:tc>
        <w:tc>
          <w:tcPr>
            <w:tcW w:w="1691" w:type="dxa"/>
            <w:shd w:val="clear" w:color="auto" w:fill="auto"/>
          </w:tcPr>
          <w:p w14:paraId="4C3C927B" w14:textId="77777777" w:rsidR="00793A1D" w:rsidRPr="00793A1D" w:rsidRDefault="00793A1D" w:rsidP="00E25E7B">
            <w:pPr>
              <w:jc w:val="center"/>
            </w:pPr>
            <w:r w:rsidRPr="00793A1D">
              <w:t>68°26'0.00"В</w:t>
            </w:r>
          </w:p>
        </w:tc>
        <w:tc>
          <w:tcPr>
            <w:tcW w:w="822" w:type="dxa"/>
            <w:shd w:val="clear" w:color="auto" w:fill="D9D9D9"/>
          </w:tcPr>
          <w:p w14:paraId="4ACC4D47" w14:textId="77777777" w:rsidR="00793A1D" w:rsidRPr="00793A1D" w:rsidRDefault="00793A1D" w:rsidP="00E25E7B">
            <w:pPr>
              <w:jc w:val="center"/>
              <w:rPr>
                <w:lang w:val="kk-KZ"/>
              </w:rPr>
            </w:pPr>
            <w:r w:rsidRPr="00793A1D">
              <w:rPr>
                <w:lang w:val="kk-KZ"/>
              </w:rPr>
              <w:t>17</w:t>
            </w:r>
          </w:p>
        </w:tc>
        <w:tc>
          <w:tcPr>
            <w:tcW w:w="1658" w:type="dxa"/>
          </w:tcPr>
          <w:p w14:paraId="1ABD7968" w14:textId="77777777" w:rsidR="00793A1D" w:rsidRPr="00793A1D" w:rsidRDefault="00793A1D" w:rsidP="00E25E7B">
            <w:pPr>
              <w:jc w:val="center"/>
            </w:pPr>
            <w:r w:rsidRPr="00793A1D">
              <w:t>47°31'60.00"С</w:t>
            </w:r>
          </w:p>
        </w:tc>
        <w:tc>
          <w:tcPr>
            <w:tcW w:w="1781" w:type="dxa"/>
          </w:tcPr>
          <w:p w14:paraId="71E751BC" w14:textId="77777777" w:rsidR="00793A1D" w:rsidRPr="00793A1D" w:rsidRDefault="00793A1D" w:rsidP="00E25E7B">
            <w:pPr>
              <w:jc w:val="center"/>
            </w:pPr>
            <w:r w:rsidRPr="00793A1D">
              <w:t>68°17'60.00"В</w:t>
            </w:r>
          </w:p>
        </w:tc>
      </w:tr>
      <w:tr w:rsidR="00793A1D" w:rsidRPr="00793A1D" w14:paraId="07C1CFE2" w14:textId="77777777" w:rsidTr="00E25E7B">
        <w:trPr>
          <w:jc w:val="center"/>
        </w:trPr>
        <w:tc>
          <w:tcPr>
            <w:tcW w:w="704" w:type="dxa"/>
            <w:shd w:val="clear" w:color="auto" w:fill="D9D9D9"/>
          </w:tcPr>
          <w:p w14:paraId="3A1CB46B" w14:textId="77777777" w:rsidR="00793A1D" w:rsidRPr="00793A1D" w:rsidRDefault="00793A1D" w:rsidP="00E25E7B">
            <w:pPr>
              <w:jc w:val="center"/>
            </w:pPr>
            <w:r w:rsidRPr="00793A1D">
              <w:t>5</w:t>
            </w:r>
          </w:p>
        </w:tc>
        <w:tc>
          <w:tcPr>
            <w:tcW w:w="1704" w:type="dxa"/>
            <w:shd w:val="clear" w:color="auto" w:fill="auto"/>
          </w:tcPr>
          <w:p w14:paraId="7A423759" w14:textId="77777777" w:rsidR="00793A1D" w:rsidRPr="00793A1D" w:rsidRDefault="00793A1D" w:rsidP="00E25E7B">
            <w:pPr>
              <w:jc w:val="center"/>
            </w:pPr>
            <w:r w:rsidRPr="00793A1D">
              <w:t>47°36'60.00"С</w:t>
            </w:r>
          </w:p>
        </w:tc>
        <w:tc>
          <w:tcPr>
            <w:tcW w:w="1691" w:type="dxa"/>
            <w:shd w:val="clear" w:color="auto" w:fill="auto"/>
          </w:tcPr>
          <w:p w14:paraId="5952404D" w14:textId="77777777" w:rsidR="00793A1D" w:rsidRPr="00793A1D" w:rsidRDefault="00793A1D" w:rsidP="00E25E7B">
            <w:pPr>
              <w:jc w:val="center"/>
            </w:pPr>
            <w:r w:rsidRPr="00793A1D">
              <w:t>68°26'0.00"В</w:t>
            </w:r>
          </w:p>
        </w:tc>
        <w:tc>
          <w:tcPr>
            <w:tcW w:w="822" w:type="dxa"/>
            <w:shd w:val="clear" w:color="auto" w:fill="D9D9D9"/>
          </w:tcPr>
          <w:p w14:paraId="4379A443" w14:textId="77777777" w:rsidR="00793A1D" w:rsidRPr="00793A1D" w:rsidRDefault="00793A1D" w:rsidP="00E25E7B">
            <w:pPr>
              <w:jc w:val="center"/>
              <w:rPr>
                <w:lang w:val="kk-KZ"/>
              </w:rPr>
            </w:pPr>
            <w:r w:rsidRPr="00793A1D">
              <w:rPr>
                <w:lang w:val="kk-KZ"/>
              </w:rPr>
              <w:t>18</w:t>
            </w:r>
          </w:p>
        </w:tc>
        <w:tc>
          <w:tcPr>
            <w:tcW w:w="1658" w:type="dxa"/>
          </w:tcPr>
          <w:p w14:paraId="2C9F7376" w14:textId="77777777" w:rsidR="00793A1D" w:rsidRPr="00793A1D" w:rsidRDefault="00793A1D" w:rsidP="00E25E7B">
            <w:pPr>
              <w:jc w:val="center"/>
            </w:pPr>
            <w:r w:rsidRPr="00793A1D">
              <w:t>47°31'60.00"С</w:t>
            </w:r>
          </w:p>
        </w:tc>
        <w:tc>
          <w:tcPr>
            <w:tcW w:w="1781" w:type="dxa"/>
          </w:tcPr>
          <w:p w14:paraId="7C1D3687" w14:textId="77777777" w:rsidR="00793A1D" w:rsidRPr="00793A1D" w:rsidRDefault="00793A1D" w:rsidP="00E25E7B">
            <w:pPr>
              <w:jc w:val="center"/>
            </w:pPr>
            <w:r w:rsidRPr="00793A1D">
              <w:t>68°16'60.00"В</w:t>
            </w:r>
          </w:p>
        </w:tc>
      </w:tr>
      <w:tr w:rsidR="00793A1D" w:rsidRPr="00793A1D" w14:paraId="135A3DAC" w14:textId="77777777" w:rsidTr="00E25E7B">
        <w:trPr>
          <w:jc w:val="center"/>
        </w:trPr>
        <w:tc>
          <w:tcPr>
            <w:tcW w:w="704" w:type="dxa"/>
            <w:shd w:val="clear" w:color="auto" w:fill="D9D9D9"/>
          </w:tcPr>
          <w:p w14:paraId="3150C7E0" w14:textId="77777777" w:rsidR="00793A1D" w:rsidRPr="00793A1D" w:rsidRDefault="00793A1D" w:rsidP="00E25E7B">
            <w:pPr>
              <w:jc w:val="center"/>
            </w:pPr>
            <w:r w:rsidRPr="00793A1D">
              <w:t>6</w:t>
            </w:r>
          </w:p>
        </w:tc>
        <w:tc>
          <w:tcPr>
            <w:tcW w:w="1704" w:type="dxa"/>
            <w:shd w:val="clear" w:color="auto" w:fill="auto"/>
          </w:tcPr>
          <w:p w14:paraId="0310ADC0" w14:textId="77777777" w:rsidR="00793A1D" w:rsidRPr="00793A1D" w:rsidRDefault="00793A1D" w:rsidP="00E25E7B">
            <w:pPr>
              <w:jc w:val="center"/>
            </w:pPr>
            <w:r w:rsidRPr="00793A1D">
              <w:t>47°36'60.00"С</w:t>
            </w:r>
          </w:p>
        </w:tc>
        <w:tc>
          <w:tcPr>
            <w:tcW w:w="1691" w:type="dxa"/>
            <w:shd w:val="clear" w:color="auto" w:fill="auto"/>
          </w:tcPr>
          <w:p w14:paraId="31E65C44" w14:textId="77777777" w:rsidR="00793A1D" w:rsidRPr="00793A1D" w:rsidRDefault="00793A1D" w:rsidP="00E25E7B">
            <w:pPr>
              <w:jc w:val="center"/>
            </w:pPr>
            <w:r w:rsidRPr="00793A1D">
              <w:t>68°25'0.00"В</w:t>
            </w:r>
          </w:p>
        </w:tc>
        <w:tc>
          <w:tcPr>
            <w:tcW w:w="822" w:type="dxa"/>
            <w:shd w:val="clear" w:color="auto" w:fill="D9D9D9"/>
          </w:tcPr>
          <w:p w14:paraId="6D6E7B6A" w14:textId="77777777" w:rsidR="00793A1D" w:rsidRPr="00793A1D" w:rsidRDefault="00793A1D" w:rsidP="00E25E7B">
            <w:pPr>
              <w:jc w:val="center"/>
              <w:rPr>
                <w:lang w:val="kk-KZ"/>
              </w:rPr>
            </w:pPr>
            <w:r w:rsidRPr="00793A1D">
              <w:rPr>
                <w:lang w:val="kk-KZ"/>
              </w:rPr>
              <w:t>19</w:t>
            </w:r>
          </w:p>
        </w:tc>
        <w:tc>
          <w:tcPr>
            <w:tcW w:w="1658" w:type="dxa"/>
          </w:tcPr>
          <w:p w14:paraId="428172C4" w14:textId="77777777" w:rsidR="00793A1D" w:rsidRPr="00793A1D" w:rsidRDefault="00793A1D" w:rsidP="00E25E7B">
            <w:pPr>
              <w:jc w:val="center"/>
            </w:pPr>
            <w:r w:rsidRPr="00793A1D">
              <w:t>47°34'0.00"С</w:t>
            </w:r>
          </w:p>
        </w:tc>
        <w:tc>
          <w:tcPr>
            <w:tcW w:w="1781" w:type="dxa"/>
          </w:tcPr>
          <w:p w14:paraId="7B1C9A59" w14:textId="77777777" w:rsidR="00793A1D" w:rsidRPr="00793A1D" w:rsidRDefault="00793A1D" w:rsidP="00E25E7B">
            <w:pPr>
              <w:jc w:val="center"/>
            </w:pPr>
            <w:r w:rsidRPr="00793A1D">
              <w:t>68°16'60.00"В</w:t>
            </w:r>
          </w:p>
        </w:tc>
      </w:tr>
      <w:tr w:rsidR="00793A1D" w:rsidRPr="00793A1D" w14:paraId="7482F61A" w14:textId="77777777" w:rsidTr="00E25E7B">
        <w:trPr>
          <w:jc w:val="center"/>
        </w:trPr>
        <w:tc>
          <w:tcPr>
            <w:tcW w:w="704" w:type="dxa"/>
            <w:shd w:val="clear" w:color="auto" w:fill="D9D9D9"/>
          </w:tcPr>
          <w:p w14:paraId="07FCB459" w14:textId="77777777" w:rsidR="00793A1D" w:rsidRPr="00793A1D" w:rsidRDefault="00793A1D" w:rsidP="00E25E7B">
            <w:pPr>
              <w:jc w:val="center"/>
            </w:pPr>
            <w:r w:rsidRPr="00793A1D">
              <w:t>7</w:t>
            </w:r>
          </w:p>
        </w:tc>
        <w:tc>
          <w:tcPr>
            <w:tcW w:w="1704" w:type="dxa"/>
            <w:shd w:val="clear" w:color="auto" w:fill="auto"/>
          </w:tcPr>
          <w:p w14:paraId="049F6B0A" w14:textId="77777777" w:rsidR="00793A1D" w:rsidRPr="00793A1D" w:rsidRDefault="00793A1D" w:rsidP="00E25E7B">
            <w:pPr>
              <w:jc w:val="center"/>
              <w:rPr>
                <w:lang w:val="en-US"/>
              </w:rPr>
            </w:pPr>
            <w:r w:rsidRPr="00793A1D">
              <w:rPr>
                <w:lang w:val="en-US"/>
              </w:rPr>
              <w:t>47°35'60.00"С</w:t>
            </w:r>
          </w:p>
        </w:tc>
        <w:tc>
          <w:tcPr>
            <w:tcW w:w="1691" w:type="dxa"/>
            <w:shd w:val="clear" w:color="auto" w:fill="auto"/>
          </w:tcPr>
          <w:p w14:paraId="72DA14A7" w14:textId="77777777" w:rsidR="00793A1D" w:rsidRPr="00793A1D" w:rsidRDefault="00793A1D" w:rsidP="00E25E7B">
            <w:pPr>
              <w:jc w:val="center"/>
            </w:pPr>
            <w:r w:rsidRPr="00793A1D">
              <w:t>68°25'0.00"В</w:t>
            </w:r>
          </w:p>
        </w:tc>
        <w:tc>
          <w:tcPr>
            <w:tcW w:w="822" w:type="dxa"/>
            <w:shd w:val="clear" w:color="auto" w:fill="D9D9D9"/>
          </w:tcPr>
          <w:p w14:paraId="33574973" w14:textId="77777777" w:rsidR="00793A1D" w:rsidRPr="00793A1D" w:rsidRDefault="00793A1D" w:rsidP="00E25E7B">
            <w:pPr>
              <w:jc w:val="center"/>
              <w:rPr>
                <w:lang w:val="kk-KZ"/>
              </w:rPr>
            </w:pPr>
            <w:r w:rsidRPr="00793A1D">
              <w:rPr>
                <w:lang w:val="kk-KZ"/>
              </w:rPr>
              <w:t>20</w:t>
            </w:r>
          </w:p>
        </w:tc>
        <w:tc>
          <w:tcPr>
            <w:tcW w:w="1658" w:type="dxa"/>
          </w:tcPr>
          <w:p w14:paraId="36A98124" w14:textId="77777777" w:rsidR="00793A1D" w:rsidRPr="00793A1D" w:rsidRDefault="00793A1D" w:rsidP="00E25E7B">
            <w:pPr>
              <w:jc w:val="center"/>
            </w:pPr>
            <w:r w:rsidRPr="00793A1D">
              <w:t>47°34'0.00"С</w:t>
            </w:r>
          </w:p>
        </w:tc>
        <w:tc>
          <w:tcPr>
            <w:tcW w:w="1781" w:type="dxa"/>
          </w:tcPr>
          <w:p w14:paraId="1FCC1D0B" w14:textId="77777777" w:rsidR="00793A1D" w:rsidRPr="00793A1D" w:rsidRDefault="00793A1D" w:rsidP="00E25E7B">
            <w:pPr>
              <w:jc w:val="center"/>
            </w:pPr>
            <w:r w:rsidRPr="00793A1D">
              <w:t>68°17'60.00"В</w:t>
            </w:r>
          </w:p>
        </w:tc>
      </w:tr>
      <w:tr w:rsidR="00793A1D" w:rsidRPr="00793A1D" w14:paraId="3C1B122F" w14:textId="77777777" w:rsidTr="00E25E7B">
        <w:trPr>
          <w:jc w:val="center"/>
        </w:trPr>
        <w:tc>
          <w:tcPr>
            <w:tcW w:w="704" w:type="dxa"/>
            <w:shd w:val="clear" w:color="auto" w:fill="D9D9D9"/>
          </w:tcPr>
          <w:p w14:paraId="5F282BBE" w14:textId="77777777" w:rsidR="00793A1D" w:rsidRPr="00793A1D" w:rsidRDefault="00793A1D" w:rsidP="00E25E7B">
            <w:pPr>
              <w:jc w:val="center"/>
            </w:pPr>
            <w:r w:rsidRPr="00793A1D">
              <w:t>8</w:t>
            </w:r>
          </w:p>
        </w:tc>
        <w:tc>
          <w:tcPr>
            <w:tcW w:w="1704" w:type="dxa"/>
            <w:shd w:val="clear" w:color="auto" w:fill="auto"/>
          </w:tcPr>
          <w:p w14:paraId="2323123C" w14:textId="77777777" w:rsidR="00793A1D" w:rsidRPr="00793A1D" w:rsidRDefault="00793A1D" w:rsidP="00E25E7B">
            <w:pPr>
              <w:jc w:val="center"/>
            </w:pPr>
            <w:r w:rsidRPr="00793A1D">
              <w:t>47°35'60.00"С</w:t>
            </w:r>
          </w:p>
        </w:tc>
        <w:tc>
          <w:tcPr>
            <w:tcW w:w="1691" w:type="dxa"/>
            <w:shd w:val="clear" w:color="auto" w:fill="auto"/>
          </w:tcPr>
          <w:p w14:paraId="137F4517" w14:textId="77777777" w:rsidR="00793A1D" w:rsidRPr="00793A1D" w:rsidRDefault="00793A1D" w:rsidP="00E25E7B">
            <w:pPr>
              <w:jc w:val="center"/>
            </w:pPr>
            <w:r w:rsidRPr="00793A1D">
              <w:t>68°24'0.00"В</w:t>
            </w:r>
          </w:p>
        </w:tc>
        <w:tc>
          <w:tcPr>
            <w:tcW w:w="822" w:type="dxa"/>
            <w:shd w:val="clear" w:color="auto" w:fill="D9D9D9"/>
          </w:tcPr>
          <w:p w14:paraId="148A4D2A" w14:textId="77777777" w:rsidR="00793A1D" w:rsidRPr="00793A1D" w:rsidRDefault="00793A1D" w:rsidP="00E25E7B">
            <w:pPr>
              <w:jc w:val="center"/>
              <w:rPr>
                <w:lang w:val="kk-KZ"/>
              </w:rPr>
            </w:pPr>
            <w:r w:rsidRPr="00793A1D">
              <w:rPr>
                <w:lang w:val="kk-KZ"/>
              </w:rPr>
              <w:t>21</w:t>
            </w:r>
          </w:p>
        </w:tc>
        <w:tc>
          <w:tcPr>
            <w:tcW w:w="1658" w:type="dxa"/>
          </w:tcPr>
          <w:p w14:paraId="18BEF484" w14:textId="77777777" w:rsidR="00793A1D" w:rsidRPr="00793A1D" w:rsidRDefault="00793A1D" w:rsidP="00E25E7B">
            <w:pPr>
              <w:jc w:val="center"/>
            </w:pPr>
            <w:r w:rsidRPr="00793A1D">
              <w:t>47°35'60.00"С</w:t>
            </w:r>
          </w:p>
        </w:tc>
        <w:tc>
          <w:tcPr>
            <w:tcW w:w="1781" w:type="dxa"/>
          </w:tcPr>
          <w:p w14:paraId="70B71E87" w14:textId="77777777" w:rsidR="00793A1D" w:rsidRPr="00793A1D" w:rsidRDefault="00793A1D" w:rsidP="00E25E7B">
            <w:pPr>
              <w:jc w:val="center"/>
            </w:pPr>
            <w:r w:rsidRPr="00793A1D">
              <w:t>68°17'60.00"В</w:t>
            </w:r>
          </w:p>
        </w:tc>
      </w:tr>
      <w:tr w:rsidR="00793A1D" w:rsidRPr="00793A1D" w14:paraId="3079BE83" w14:textId="77777777" w:rsidTr="00E25E7B">
        <w:trPr>
          <w:jc w:val="center"/>
        </w:trPr>
        <w:tc>
          <w:tcPr>
            <w:tcW w:w="704" w:type="dxa"/>
            <w:shd w:val="clear" w:color="auto" w:fill="D9D9D9"/>
          </w:tcPr>
          <w:p w14:paraId="759579B3" w14:textId="77777777" w:rsidR="00793A1D" w:rsidRPr="00793A1D" w:rsidRDefault="00793A1D" w:rsidP="00E25E7B">
            <w:pPr>
              <w:jc w:val="center"/>
            </w:pPr>
            <w:r w:rsidRPr="00793A1D">
              <w:t>9</w:t>
            </w:r>
          </w:p>
        </w:tc>
        <w:tc>
          <w:tcPr>
            <w:tcW w:w="1704" w:type="dxa"/>
            <w:shd w:val="clear" w:color="auto" w:fill="auto"/>
          </w:tcPr>
          <w:p w14:paraId="026AC610" w14:textId="77777777" w:rsidR="00793A1D" w:rsidRPr="00793A1D" w:rsidRDefault="00793A1D" w:rsidP="00E25E7B">
            <w:pPr>
              <w:jc w:val="center"/>
            </w:pPr>
            <w:r w:rsidRPr="00793A1D">
              <w:t>47°34'60.00"С</w:t>
            </w:r>
          </w:p>
        </w:tc>
        <w:tc>
          <w:tcPr>
            <w:tcW w:w="1691" w:type="dxa"/>
            <w:shd w:val="clear" w:color="auto" w:fill="auto"/>
          </w:tcPr>
          <w:p w14:paraId="553CF501" w14:textId="77777777" w:rsidR="00793A1D" w:rsidRPr="00793A1D" w:rsidRDefault="00793A1D" w:rsidP="00E25E7B">
            <w:pPr>
              <w:jc w:val="center"/>
            </w:pPr>
            <w:r w:rsidRPr="00793A1D">
              <w:t>68°24'0.00"В</w:t>
            </w:r>
          </w:p>
        </w:tc>
        <w:tc>
          <w:tcPr>
            <w:tcW w:w="822" w:type="dxa"/>
            <w:shd w:val="clear" w:color="auto" w:fill="D9D9D9"/>
          </w:tcPr>
          <w:p w14:paraId="1E90131D" w14:textId="77777777" w:rsidR="00793A1D" w:rsidRPr="00793A1D" w:rsidRDefault="00793A1D" w:rsidP="00E25E7B">
            <w:pPr>
              <w:jc w:val="center"/>
              <w:rPr>
                <w:lang w:val="kk-KZ"/>
              </w:rPr>
            </w:pPr>
            <w:r w:rsidRPr="00793A1D">
              <w:rPr>
                <w:lang w:val="kk-KZ"/>
              </w:rPr>
              <w:t>22</w:t>
            </w:r>
          </w:p>
        </w:tc>
        <w:tc>
          <w:tcPr>
            <w:tcW w:w="1658" w:type="dxa"/>
          </w:tcPr>
          <w:p w14:paraId="183A11A9" w14:textId="77777777" w:rsidR="00793A1D" w:rsidRPr="00793A1D" w:rsidRDefault="00793A1D" w:rsidP="00E25E7B">
            <w:pPr>
              <w:jc w:val="center"/>
            </w:pPr>
            <w:r w:rsidRPr="00793A1D">
              <w:t>47°35'60.00"С</w:t>
            </w:r>
          </w:p>
        </w:tc>
        <w:tc>
          <w:tcPr>
            <w:tcW w:w="1781" w:type="dxa"/>
          </w:tcPr>
          <w:p w14:paraId="06C436DF" w14:textId="77777777" w:rsidR="00793A1D" w:rsidRPr="00793A1D" w:rsidRDefault="00793A1D" w:rsidP="00E25E7B">
            <w:pPr>
              <w:jc w:val="center"/>
            </w:pPr>
            <w:r w:rsidRPr="00793A1D">
              <w:t>68°18'60.00"В</w:t>
            </w:r>
          </w:p>
        </w:tc>
      </w:tr>
      <w:tr w:rsidR="00793A1D" w:rsidRPr="00793A1D" w14:paraId="04D12DAE" w14:textId="77777777" w:rsidTr="00E25E7B">
        <w:trPr>
          <w:jc w:val="center"/>
        </w:trPr>
        <w:tc>
          <w:tcPr>
            <w:tcW w:w="704" w:type="dxa"/>
            <w:shd w:val="clear" w:color="auto" w:fill="D9D9D9"/>
          </w:tcPr>
          <w:p w14:paraId="498E7597" w14:textId="77777777" w:rsidR="00793A1D" w:rsidRPr="00793A1D" w:rsidRDefault="00793A1D" w:rsidP="00E25E7B">
            <w:pPr>
              <w:jc w:val="center"/>
              <w:rPr>
                <w:lang w:val="en-US"/>
              </w:rPr>
            </w:pPr>
            <w:r w:rsidRPr="00793A1D">
              <w:t>10</w:t>
            </w:r>
          </w:p>
        </w:tc>
        <w:tc>
          <w:tcPr>
            <w:tcW w:w="1704" w:type="dxa"/>
            <w:shd w:val="clear" w:color="auto" w:fill="auto"/>
          </w:tcPr>
          <w:p w14:paraId="7941FF10" w14:textId="77777777" w:rsidR="00793A1D" w:rsidRPr="00793A1D" w:rsidRDefault="00793A1D" w:rsidP="00E25E7B">
            <w:pPr>
              <w:jc w:val="center"/>
            </w:pPr>
            <w:r w:rsidRPr="00793A1D">
              <w:t>47°34'60.00"С</w:t>
            </w:r>
          </w:p>
        </w:tc>
        <w:tc>
          <w:tcPr>
            <w:tcW w:w="1691" w:type="dxa"/>
            <w:shd w:val="clear" w:color="auto" w:fill="auto"/>
          </w:tcPr>
          <w:p w14:paraId="73E30783" w14:textId="77777777" w:rsidR="00793A1D" w:rsidRPr="00793A1D" w:rsidRDefault="00793A1D" w:rsidP="00E25E7B">
            <w:pPr>
              <w:jc w:val="center"/>
            </w:pPr>
            <w:r w:rsidRPr="00793A1D">
              <w:t>68°23'0.00"В</w:t>
            </w:r>
          </w:p>
        </w:tc>
        <w:tc>
          <w:tcPr>
            <w:tcW w:w="822" w:type="dxa"/>
            <w:shd w:val="clear" w:color="auto" w:fill="D9D9D9"/>
          </w:tcPr>
          <w:p w14:paraId="67A432C9" w14:textId="77777777" w:rsidR="00793A1D" w:rsidRPr="00793A1D" w:rsidRDefault="00793A1D" w:rsidP="00E25E7B">
            <w:pPr>
              <w:jc w:val="center"/>
              <w:rPr>
                <w:lang w:val="en-US"/>
              </w:rPr>
            </w:pPr>
            <w:r w:rsidRPr="00793A1D">
              <w:rPr>
                <w:lang w:val="en-US"/>
              </w:rPr>
              <w:t>23</w:t>
            </w:r>
          </w:p>
        </w:tc>
        <w:tc>
          <w:tcPr>
            <w:tcW w:w="1658" w:type="dxa"/>
          </w:tcPr>
          <w:p w14:paraId="213D2F26" w14:textId="77777777" w:rsidR="00793A1D" w:rsidRPr="00793A1D" w:rsidRDefault="00793A1D" w:rsidP="00E25E7B">
            <w:pPr>
              <w:jc w:val="center"/>
            </w:pPr>
            <w:r w:rsidRPr="00793A1D">
              <w:t>47°36'60.00"С</w:t>
            </w:r>
          </w:p>
        </w:tc>
        <w:tc>
          <w:tcPr>
            <w:tcW w:w="1781" w:type="dxa"/>
          </w:tcPr>
          <w:p w14:paraId="43468E62" w14:textId="77777777" w:rsidR="00793A1D" w:rsidRPr="00793A1D" w:rsidRDefault="00793A1D" w:rsidP="00E25E7B">
            <w:pPr>
              <w:jc w:val="center"/>
            </w:pPr>
            <w:r w:rsidRPr="00793A1D">
              <w:t>68°18'60.00"В</w:t>
            </w:r>
          </w:p>
        </w:tc>
      </w:tr>
      <w:tr w:rsidR="00793A1D" w:rsidRPr="00793A1D" w14:paraId="3D3461F5" w14:textId="77777777" w:rsidTr="00E25E7B">
        <w:trPr>
          <w:jc w:val="center"/>
        </w:trPr>
        <w:tc>
          <w:tcPr>
            <w:tcW w:w="704" w:type="dxa"/>
            <w:shd w:val="clear" w:color="auto" w:fill="D9D9D9"/>
          </w:tcPr>
          <w:p w14:paraId="67D22B26" w14:textId="77777777" w:rsidR="00793A1D" w:rsidRPr="00793A1D" w:rsidRDefault="00793A1D" w:rsidP="00E25E7B">
            <w:pPr>
              <w:jc w:val="center"/>
              <w:rPr>
                <w:lang w:val="kk-KZ"/>
              </w:rPr>
            </w:pPr>
            <w:r w:rsidRPr="00793A1D">
              <w:rPr>
                <w:lang w:val="kk-KZ"/>
              </w:rPr>
              <w:t>11</w:t>
            </w:r>
          </w:p>
        </w:tc>
        <w:tc>
          <w:tcPr>
            <w:tcW w:w="1704" w:type="dxa"/>
            <w:shd w:val="clear" w:color="auto" w:fill="auto"/>
          </w:tcPr>
          <w:p w14:paraId="04CE40D4" w14:textId="77777777" w:rsidR="00793A1D" w:rsidRPr="00793A1D" w:rsidRDefault="00793A1D" w:rsidP="00E25E7B">
            <w:pPr>
              <w:jc w:val="center"/>
            </w:pPr>
            <w:r w:rsidRPr="00793A1D">
              <w:t>47°34'0.00"С</w:t>
            </w:r>
          </w:p>
        </w:tc>
        <w:tc>
          <w:tcPr>
            <w:tcW w:w="1691" w:type="dxa"/>
            <w:shd w:val="clear" w:color="auto" w:fill="auto"/>
          </w:tcPr>
          <w:p w14:paraId="7799A754" w14:textId="77777777" w:rsidR="00793A1D" w:rsidRPr="00793A1D" w:rsidRDefault="00793A1D" w:rsidP="00E25E7B">
            <w:pPr>
              <w:jc w:val="center"/>
            </w:pPr>
            <w:r w:rsidRPr="00793A1D">
              <w:t>68°23'0.00"В</w:t>
            </w:r>
          </w:p>
        </w:tc>
        <w:tc>
          <w:tcPr>
            <w:tcW w:w="822" w:type="dxa"/>
            <w:shd w:val="clear" w:color="auto" w:fill="D9D9D9"/>
          </w:tcPr>
          <w:p w14:paraId="5CB5490F" w14:textId="77777777" w:rsidR="00793A1D" w:rsidRPr="00793A1D" w:rsidRDefault="00793A1D" w:rsidP="00E25E7B">
            <w:pPr>
              <w:jc w:val="center"/>
              <w:rPr>
                <w:lang w:val="en-US"/>
              </w:rPr>
            </w:pPr>
            <w:r w:rsidRPr="00793A1D">
              <w:rPr>
                <w:lang w:val="en-US"/>
              </w:rPr>
              <w:t>24</w:t>
            </w:r>
          </w:p>
        </w:tc>
        <w:tc>
          <w:tcPr>
            <w:tcW w:w="1658" w:type="dxa"/>
          </w:tcPr>
          <w:p w14:paraId="31C0B4EB" w14:textId="77777777" w:rsidR="00793A1D" w:rsidRPr="00793A1D" w:rsidRDefault="00793A1D" w:rsidP="00E25E7B">
            <w:pPr>
              <w:jc w:val="center"/>
            </w:pPr>
            <w:r w:rsidRPr="00793A1D">
              <w:t>47°36'60.00"С</w:t>
            </w:r>
          </w:p>
        </w:tc>
        <w:tc>
          <w:tcPr>
            <w:tcW w:w="1781" w:type="dxa"/>
          </w:tcPr>
          <w:p w14:paraId="48E9677F" w14:textId="77777777" w:rsidR="00793A1D" w:rsidRPr="00793A1D" w:rsidRDefault="00793A1D" w:rsidP="00E25E7B">
            <w:pPr>
              <w:jc w:val="center"/>
            </w:pPr>
            <w:r w:rsidRPr="00793A1D">
              <w:t>68°19'60.00"В</w:t>
            </w:r>
          </w:p>
        </w:tc>
      </w:tr>
      <w:tr w:rsidR="00793A1D" w:rsidRPr="00793A1D" w14:paraId="23268633" w14:textId="77777777" w:rsidTr="00E25E7B">
        <w:trPr>
          <w:jc w:val="center"/>
        </w:trPr>
        <w:tc>
          <w:tcPr>
            <w:tcW w:w="704" w:type="dxa"/>
            <w:shd w:val="clear" w:color="auto" w:fill="D9D9D9"/>
          </w:tcPr>
          <w:p w14:paraId="1D9EC049" w14:textId="77777777" w:rsidR="00793A1D" w:rsidRPr="00793A1D" w:rsidRDefault="00793A1D" w:rsidP="00E25E7B">
            <w:pPr>
              <w:jc w:val="center"/>
              <w:rPr>
                <w:lang w:val="en-US"/>
              </w:rPr>
            </w:pPr>
            <w:r w:rsidRPr="00793A1D">
              <w:rPr>
                <w:lang w:val="en-US"/>
              </w:rPr>
              <w:t>12</w:t>
            </w:r>
          </w:p>
        </w:tc>
        <w:tc>
          <w:tcPr>
            <w:tcW w:w="1704" w:type="dxa"/>
            <w:shd w:val="clear" w:color="auto" w:fill="auto"/>
          </w:tcPr>
          <w:p w14:paraId="6E43608C" w14:textId="77777777" w:rsidR="00793A1D" w:rsidRPr="00793A1D" w:rsidRDefault="00793A1D" w:rsidP="00E25E7B">
            <w:pPr>
              <w:jc w:val="center"/>
            </w:pPr>
            <w:r w:rsidRPr="00793A1D">
              <w:t>47°34'0.00"С</w:t>
            </w:r>
          </w:p>
        </w:tc>
        <w:tc>
          <w:tcPr>
            <w:tcW w:w="1691" w:type="dxa"/>
            <w:shd w:val="clear" w:color="auto" w:fill="auto"/>
          </w:tcPr>
          <w:p w14:paraId="29DBC542" w14:textId="77777777" w:rsidR="00793A1D" w:rsidRPr="00793A1D" w:rsidRDefault="00793A1D" w:rsidP="00E25E7B">
            <w:pPr>
              <w:jc w:val="center"/>
            </w:pPr>
            <w:r w:rsidRPr="00793A1D">
              <w:t>68°21'60.00"В</w:t>
            </w:r>
          </w:p>
        </w:tc>
        <w:tc>
          <w:tcPr>
            <w:tcW w:w="822" w:type="dxa"/>
            <w:shd w:val="clear" w:color="auto" w:fill="D9D9D9"/>
          </w:tcPr>
          <w:p w14:paraId="6F2B4C1E" w14:textId="77777777" w:rsidR="00793A1D" w:rsidRPr="00793A1D" w:rsidRDefault="00793A1D" w:rsidP="00E25E7B">
            <w:pPr>
              <w:jc w:val="center"/>
              <w:rPr>
                <w:lang w:val="en-US"/>
              </w:rPr>
            </w:pPr>
            <w:r w:rsidRPr="00793A1D">
              <w:rPr>
                <w:lang w:val="en-US"/>
              </w:rPr>
              <w:t>25</w:t>
            </w:r>
          </w:p>
        </w:tc>
        <w:tc>
          <w:tcPr>
            <w:tcW w:w="1658" w:type="dxa"/>
          </w:tcPr>
          <w:p w14:paraId="6B13FE40" w14:textId="77777777" w:rsidR="00793A1D" w:rsidRPr="00793A1D" w:rsidRDefault="00793A1D" w:rsidP="00E25E7B">
            <w:pPr>
              <w:jc w:val="center"/>
            </w:pPr>
            <w:r w:rsidRPr="00793A1D">
              <w:t>47°37'60.00"С</w:t>
            </w:r>
          </w:p>
        </w:tc>
        <w:tc>
          <w:tcPr>
            <w:tcW w:w="1781" w:type="dxa"/>
          </w:tcPr>
          <w:p w14:paraId="790DD80E" w14:textId="77777777" w:rsidR="00793A1D" w:rsidRPr="00793A1D" w:rsidRDefault="00793A1D" w:rsidP="00E25E7B">
            <w:pPr>
              <w:jc w:val="center"/>
            </w:pPr>
            <w:r w:rsidRPr="00793A1D">
              <w:t>68°19'60.00"В</w:t>
            </w:r>
          </w:p>
        </w:tc>
      </w:tr>
      <w:tr w:rsidR="00793A1D" w:rsidRPr="00793A1D" w14:paraId="3B41064A" w14:textId="77777777" w:rsidTr="00E25E7B">
        <w:trPr>
          <w:jc w:val="center"/>
        </w:trPr>
        <w:tc>
          <w:tcPr>
            <w:tcW w:w="704" w:type="dxa"/>
            <w:shd w:val="clear" w:color="auto" w:fill="D9D9D9"/>
          </w:tcPr>
          <w:p w14:paraId="17F728C6" w14:textId="77777777" w:rsidR="00793A1D" w:rsidRPr="00793A1D" w:rsidRDefault="00793A1D" w:rsidP="00E25E7B">
            <w:pPr>
              <w:jc w:val="center"/>
              <w:rPr>
                <w:lang w:val="en-US"/>
              </w:rPr>
            </w:pPr>
            <w:r w:rsidRPr="00793A1D">
              <w:rPr>
                <w:lang w:val="en-US"/>
              </w:rPr>
              <w:t>13</w:t>
            </w:r>
          </w:p>
        </w:tc>
        <w:tc>
          <w:tcPr>
            <w:tcW w:w="1704" w:type="dxa"/>
            <w:shd w:val="clear" w:color="auto" w:fill="auto"/>
          </w:tcPr>
          <w:p w14:paraId="7FE3EA06" w14:textId="77777777" w:rsidR="00793A1D" w:rsidRPr="00793A1D" w:rsidRDefault="00793A1D" w:rsidP="00E25E7B">
            <w:pPr>
              <w:jc w:val="center"/>
            </w:pPr>
            <w:r w:rsidRPr="00793A1D">
              <w:t>47°32'60.00"С</w:t>
            </w:r>
          </w:p>
        </w:tc>
        <w:tc>
          <w:tcPr>
            <w:tcW w:w="1691" w:type="dxa"/>
            <w:shd w:val="clear" w:color="auto" w:fill="auto"/>
          </w:tcPr>
          <w:p w14:paraId="6595EDED" w14:textId="77777777" w:rsidR="00793A1D" w:rsidRPr="00793A1D" w:rsidRDefault="00793A1D" w:rsidP="00E25E7B">
            <w:pPr>
              <w:jc w:val="center"/>
            </w:pPr>
            <w:r w:rsidRPr="00793A1D">
              <w:t>68°21'60.00"В</w:t>
            </w:r>
          </w:p>
        </w:tc>
        <w:tc>
          <w:tcPr>
            <w:tcW w:w="822" w:type="dxa"/>
            <w:shd w:val="clear" w:color="auto" w:fill="D9D9D9"/>
          </w:tcPr>
          <w:p w14:paraId="43D57FC7" w14:textId="77777777" w:rsidR="00793A1D" w:rsidRPr="00793A1D" w:rsidRDefault="00793A1D" w:rsidP="00E25E7B">
            <w:pPr>
              <w:jc w:val="center"/>
              <w:rPr>
                <w:lang w:val="en-US"/>
              </w:rPr>
            </w:pPr>
            <w:r w:rsidRPr="00793A1D">
              <w:rPr>
                <w:lang w:val="en-US"/>
              </w:rPr>
              <w:t>26</w:t>
            </w:r>
          </w:p>
        </w:tc>
        <w:tc>
          <w:tcPr>
            <w:tcW w:w="1658" w:type="dxa"/>
          </w:tcPr>
          <w:p w14:paraId="7093D799" w14:textId="77777777" w:rsidR="00793A1D" w:rsidRPr="00793A1D" w:rsidRDefault="00793A1D" w:rsidP="00E25E7B">
            <w:pPr>
              <w:jc w:val="center"/>
            </w:pPr>
            <w:r w:rsidRPr="00793A1D">
              <w:t>47°37'60.00"С</w:t>
            </w:r>
          </w:p>
        </w:tc>
        <w:tc>
          <w:tcPr>
            <w:tcW w:w="1781" w:type="dxa"/>
          </w:tcPr>
          <w:p w14:paraId="72C2EE68" w14:textId="77777777" w:rsidR="00793A1D" w:rsidRPr="00793A1D" w:rsidRDefault="00793A1D" w:rsidP="00E25E7B">
            <w:pPr>
              <w:jc w:val="center"/>
            </w:pPr>
            <w:r w:rsidRPr="00793A1D">
              <w:t>68°20'60.00"В</w:t>
            </w:r>
          </w:p>
        </w:tc>
      </w:tr>
      <w:tr w:rsidR="00793A1D" w:rsidRPr="00793A1D" w14:paraId="01DF71EB" w14:textId="77777777" w:rsidTr="00E25E7B">
        <w:trPr>
          <w:jc w:val="center"/>
        </w:trPr>
        <w:tc>
          <w:tcPr>
            <w:tcW w:w="8360" w:type="dxa"/>
            <w:gridSpan w:val="6"/>
            <w:shd w:val="clear" w:color="auto" w:fill="auto"/>
          </w:tcPr>
          <w:p w14:paraId="489B1E1F" w14:textId="77777777" w:rsidR="00793A1D" w:rsidRPr="00793A1D" w:rsidRDefault="00793A1D" w:rsidP="00E25E7B">
            <w:pPr>
              <w:jc w:val="center"/>
            </w:pPr>
            <w:r w:rsidRPr="00793A1D">
              <w:t>Площадь – 9</w:t>
            </w:r>
            <w:r w:rsidRPr="00793A1D">
              <w:rPr>
                <w:lang w:val="en-US"/>
              </w:rPr>
              <w:t xml:space="preserve"> 517</w:t>
            </w:r>
            <w:r w:rsidRPr="00793A1D">
              <w:t>,</w:t>
            </w:r>
            <w:r w:rsidRPr="00793A1D">
              <w:rPr>
                <w:lang w:val="en-US"/>
              </w:rPr>
              <w:t>36</w:t>
            </w:r>
            <w:r w:rsidRPr="00793A1D">
              <w:t xml:space="preserve"> Га</w:t>
            </w:r>
          </w:p>
        </w:tc>
      </w:tr>
    </w:tbl>
    <w:p w14:paraId="7421F200" w14:textId="77777777" w:rsidR="00793A1D" w:rsidRPr="00793A1D" w:rsidRDefault="00793A1D" w:rsidP="00793A1D">
      <w:pPr>
        <w:shd w:val="clear" w:color="auto" w:fill="FFFFFF"/>
        <w:tabs>
          <w:tab w:val="left" w:pos="709"/>
        </w:tabs>
        <w:ind w:firstLine="567"/>
        <w:textAlignment w:val="baseline"/>
        <w:rPr>
          <w:rFonts w:eastAsia="TimesNewRomanPSMT"/>
          <w:iCs/>
        </w:rPr>
      </w:pPr>
    </w:p>
    <w:p w14:paraId="554DDB98" w14:textId="77777777" w:rsidR="00793A1D" w:rsidRPr="00793A1D" w:rsidRDefault="00793A1D" w:rsidP="00793A1D">
      <w:pPr>
        <w:shd w:val="clear" w:color="auto" w:fill="FFFFFF"/>
        <w:tabs>
          <w:tab w:val="left" w:pos="709"/>
        </w:tabs>
        <w:ind w:firstLine="567"/>
        <w:textAlignment w:val="baseline"/>
        <w:rPr>
          <w:color w:val="000000"/>
          <w:lang w:bidi="en-US"/>
        </w:rPr>
      </w:pPr>
      <w:r w:rsidRPr="00793A1D">
        <w:rPr>
          <w:color w:val="000000"/>
          <w:lang w:bidi="en-US"/>
        </w:rPr>
        <w:t xml:space="preserve">При этом, на площади лицензии была пробурена всего 1 (одна) колонковая скважина: </w:t>
      </w:r>
    </w:p>
    <w:p w14:paraId="26EE2EDC" w14:textId="77777777" w:rsidR="00793A1D" w:rsidRPr="00793A1D" w:rsidRDefault="00793A1D" w:rsidP="00793A1D">
      <w:pPr>
        <w:numPr>
          <w:ilvl w:val="0"/>
          <w:numId w:val="20"/>
        </w:numPr>
        <w:shd w:val="clear" w:color="auto" w:fill="FFFFFF"/>
        <w:tabs>
          <w:tab w:val="left" w:pos="709"/>
        </w:tabs>
        <w:suppressAutoHyphens/>
        <w:jc w:val="both"/>
        <w:textAlignment w:val="baseline"/>
        <w:rPr>
          <w:color w:val="000000"/>
          <w:lang w:bidi="en-US"/>
        </w:rPr>
      </w:pPr>
      <w:r w:rsidRPr="00793A1D">
        <w:rPr>
          <w:color w:val="000000"/>
          <w:lang w:bidi="en-US"/>
        </w:rPr>
        <w:t xml:space="preserve">47°38′25.63″ 68°25′59.50″. </w:t>
      </w:r>
    </w:p>
    <w:p w14:paraId="1A888331" w14:textId="77777777" w:rsidR="00793A1D" w:rsidRPr="00793A1D" w:rsidRDefault="00793A1D" w:rsidP="00793A1D">
      <w:pPr>
        <w:shd w:val="clear" w:color="auto" w:fill="FFFFFF"/>
        <w:tabs>
          <w:tab w:val="left" w:pos="709"/>
        </w:tabs>
        <w:ind w:firstLine="567"/>
        <w:jc w:val="both"/>
        <w:textAlignment w:val="baseline"/>
        <w:rPr>
          <w:bCs/>
          <w:color w:val="000000"/>
        </w:rPr>
      </w:pPr>
      <w:r w:rsidRPr="00793A1D">
        <w:rPr>
          <w:bCs/>
        </w:rPr>
        <w:t xml:space="preserve">Разведка твердых полезных ископаемых на площади лицензии </w:t>
      </w:r>
      <w:r w:rsidRPr="00793A1D">
        <w:t>№2429-EL от 30 января 2024 года</w:t>
      </w:r>
      <w:r w:rsidRPr="00793A1D">
        <w:rPr>
          <w:bCs/>
        </w:rPr>
        <w:t xml:space="preserve"> проводилась на основании Декларации на воздействие </w:t>
      </w:r>
      <w:r w:rsidRPr="00793A1D">
        <w:rPr>
          <w:color w:val="000000"/>
        </w:rPr>
        <w:t>KZ08UKR00030817 от 09.04.2025 года</w:t>
      </w:r>
      <w:r w:rsidRPr="00793A1D">
        <w:rPr>
          <w:bCs/>
          <w:color w:val="000000"/>
        </w:rPr>
        <w:t>.</w:t>
      </w:r>
    </w:p>
    <w:p w14:paraId="021DBD68" w14:textId="77777777" w:rsidR="00793A1D" w:rsidRPr="00793A1D" w:rsidRDefault="00793A1D" w:rsidP="00793A1D">
      <w:pPr>
        <w:shd w:val="clear" w:color="auto" w:fill="FFFFFF"/>
        <w:tabs>
          <w:tab w:val="left" w:pos="709"/>
        </w:tabs>
        <w:ind w:firstLine="567"/>
        <w:jc w:val="both"/>
        <w:textAlignment w:val="baseline"/>
      </w:pPr>
    </w:p>
    <w:p w14:paraId="09D82F8E" w14:textId="30FB8AB4" w:rsidR="00094957" w:rsidRPr="00793A1D" w:rsidRDefault="00793A1D" w:rsidP="004F470C">
      <w:pPr>
        <w:jc w:val="both"/>
        <w:rPr>
          <w:rFonts w:eastAsia="SimSun"/>
          <w:b/>
          <w:smallCaps/>
          <w:noProof/>
          <w:color w:val="5B9BD5"/>
          <w:spacing w:val="5"/>
        </w:rPr>
      </w:pPr>
      <w:r w:rsidRPr="00793A1D">
        <w:rPr>
          <w:noProof/>
        </w:rPr>
        <w:lastRenderedPageBreak/>
        <w:drawing>
          <wp:inline distT="0" distB="0" distL="0" distR="0" wp14:anchorId="69647A92" wp14:editId="2DC64A30">
            <wp:extent cx="5939790" cy="314579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b="5856"/>
                    <a:stretch>
                      <a:fillRect/>
                    </a:stretch>
                  </pic:blipFill>
                  <pic:spPr bwMode="auto">
                    <a:xfrm>
                      <a:off x="0" y="0"/>
                      <a:ext cx="5939790" cy="3145790"/>
                    </a:xfrm>
                    <a:prstGeom prst="rect">
                      <a:avLst/>
                    </a:prstGeom>
                    <a:noFill/>
                    <a:ln>
                      <a:noFill/>
                    </a:ln>
                  </pic:spPr>
                </pic:pic>
              </a:graphicData>
            </a:graphic>
          </wp:inline>
        </w:drawing>
      </w:r>
    </w:p>
    <w:p w14:paraId="63546188" w14:textId="6B44AEC2" w:rsidR="004F470C" w:rsidRPr="00793A1D" w:rsidRDefault="004F470C" w:rsidP="004F470C">
      <w:pPr>
        <w:jc w:val="both"/>
        <w:rPr>
          <w:rFonts w:eastAsia="SimSun"/>
          <w:b/>
          <w:smallCaps/>
          <w:noProof/>
          <w:color w:val="5B9BD5"/>
          <w:spacing w:val="5"/>
        </w:rPr>
      </w:pPr>
    </w:p>
    <w:p w14:paraId="1FC17E33" w14:textId="508341BD" w:rsidR="00C03EE8" w:rsidRPr="00793A1D" w:rsidRDefault="00C03EE8" w:rsidP="004F470C">
      <w:pPr>
        <w:ind w:firstLine="567"/>
        <w:jc w:val="center"/>
        <w:rPr>
          <w:b/>
        </w:rPr>
      </w:pPr>
      <w:r w:rsidRPr="00793A1D">
        <w:rPr>
          <w:b/>
        </w:rPr>
        <w:t>Рисунок 1 – Обзорная карта расположения лицензии</w:t>
      </w:r>
    </w:p>
    <w:bookmarkEnd w:id="1"/>
    <w:p w14:paraId="2B98EBDE" w14:textId="77777777" w:rsidR="004C2CBE" w:rsidRPr="00793A1D" w:rsidRDefault="004C2CBE" w:rsidP="004F470C">
      <w:pPr>
        <w:ind w:firstLine="567"/>
        <w:jc w:val="both"/>
      </w:pPr>
    </w:p>
    <w:p w14:paraId="0270C961" w14:textId="77777777" w:rsidR="00094957" w:rsidRPr="00793A1D" w:rsidRDefault="00094957" w:rsidP="004F470C">
      <w:pPr>
        <w:rPr>
          <w:b/>
        </w:rPr>
      </w:pPr>
      <w:bookmarkStart w:id="2" w:name="z97"/>
      <w:r w:rsidRPr="00793A1D">
        <w:rPr>
          <w:b/>
        </w:rPr>
        <w:br w:type="page"/>
      </w:r>
    </w:p>
    <w:p w14:paraId="249D7C97" w14:textId="5AA837C8" w:rsidR="004C2CBE" w:rsidRPr="00793A1D" w:rsidRDefault="004C2CBE" w:rsidP="004F470C">
      <w:pPr>
        <w:ind w:firstLine="567"/>
        <w:jc w:val="both"/>
        <w:rPr>
          <w:b/>
        </w:rPr>
      </w:pPr>
      <w:r w:rsidRPr="00793A1D">
        <w:rPr>
          <w:b/>
        </w:rPr>
        <w:lastRenderedPageBreak/>
        <w:t>      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p w14:paraId="4DE0FF78" w14:textId="77777777" w:rsidR="00793A1D" w:rsidRPr="00793A1D" w:rsidRDefault="00793A1D" w:rsidP="00793A1D">
      <w:pPr>
        <w:ind w:firstLine="567"/>
        <w:jc w:val="both"/>
        <w:rPr>
          <w:bCs/>
        </w:rPr>
      </w:pPr>
      <w:bookmarkStart w:id="3" w:name="z98"/>
      <w:bookmarkStart w:id="4" w:name="_Hlk142953702"/>
      <w:bookmarkStart w:id="5" w:name="_Hlk139421401"/>
      <w:bookmarkStart w:id="6" w:name="_Hlk145511201"/>
      <w:bookmarkEnd w:id="2"/>
      <w:r w:rsidRPr="00793A1D">
        <w:rPr>
          <w:bCs/>
        </w:rPr>
        <w:t xml:space="preserve">Участок расположен в Улытауском районе области </w:t>
      </w:r>
      <w:r w:rsidRPr="00793A1D">
        <w:rPr>
          <w:bCs/>
          <w:lang w:val="kk-KZ"/>
        </w:rPr>
        <w:t xml:space="preserve">Ұлытау </w:t>
      </w:r>
      <w:r w:rsidRPr="00793A1D">
        <w:rPr>
          <w:bCs/>
        </w:rPr>
        <w:t xml:space="preserve">Республики Казахстан. Участок находится в </w:t>
      </w:r>
      <w:r w:rsidRPr="00793A1D">
        <w:rPr>
          <w:bCs/>
          <w:lang w:val="kk-KZ"/>
        </w:rPr>
        <w:t>53</w:t>
      </w:r>
      <w:r w:rsidRPr="00793A1D">
        <w:rPr>
          <w:bCs/>
        </w:rPr>
        <w:t xml:space="preserve"> км к ЮВ от города Жезказган и 150 км к ЮВ от районного центра поселка </w:t>
      </w:r>
      <w:proofErr w:type="spellStart"/>
      <w:r w:rsidRPr="00793A1D">
        <w:rPr>
          <w:bCs/>
        </w:rPr>
        <w:t>Улытау</w:t>
      </w:r>
      <w:proofErr w:type="spellEnd"/>
      <w:r w:rsidRPr="00793A1D">
        <w:rPr>
          <w:bCs/>
        </w:rPr>
        <w:t>.</w:t>
      </w:r>
    </w:p>
    <w:p w14:paraId="4BB576C9" w14:textId="77777777" w:rsidR="00793A1D" w:rsidRPr="00793A1D" w:rsidRDefault="00793A1D" w:rsidP="00793A1D">
      <w:pPr>
        <w:ind w:firstLine="567"/>
        <w:jc w:val="both"/>
      </w:pPr>
      <w:r w:rsidRPr="00793A1D">
        <w:t xml:space="preserve">Наиболее крупные близлежащие населённые пункты </w:t>
      </w:r>
      <w:proofErr w:type="spellStart"/>
      <w:r w:rsidRPr="00793A1D">
        <w:t>г.Жезказаган</w:t>
      </w:r>
      <w:proofErr w:type="spellEnd"/>
      <w:r w:rsidRPr="00793A1D">
        <w:t xml:space="preserve"> и Сатпаев.</w:t>
      </w:r>
    </w:p>
    <w:p w14:paraId="0B9AE5D9" w14:textId="77777777" w:rsidR="00793A1D" w:rsidRPr="00793A1D" w:rsidRDefault="00793A1D" w:rsidP="00793A1D">
      <w:pPr>
        <w:ind w:firstLine="567"/>
        <w:jc w:val="both"/>
        <w:rPr>
          <w:bCs/>
        </w:rPr>
      </w:pPr>
      <w:r w:rsidRPr="00793A1D">
        <w:rPr>
          <w:bCs/>
        </w:rPr>
        <w:t xml:space="preserve">Самый ближайший населенный пункт расположен в 29 км – </w:t>
      </w:r>
      <w:r w:rsidRPr="00793A1D">
        <w:rPr>
          <w:bCs/>
          <w:lang w:val="kk-KZ"/>
        </w:rPr>
        <w:t xml:space="preserve">село Борсенгир Борсенгирского сельского округа Улытауского района </w:t>
      </w:r>
      <w:r w:rsidRPr="00793A1D">
        <w:rPr>
          <w:bCs/>
        </w:rPr>
        <w:t xml:space="preserve">области </w:t>
      </w:r>
      <w:r w:rsidRPr="00793A1D">
        <w:rPr>
          <w:bCs/>
          <w:lang w:val="kk-KZ"/>
        </w:rPr>
        <w:t>Ұлытау</w:t>
      </w:r>
      <w:r w:rsidRPr="00793A1D">
        <w:rPr>
          <w:bCs/>
        </w:rPr>
        <w:t>.</w:t>
      </w:r>
    </w:p>
    <w:p w14:paraId="50706DBA" w14:textId="77777777" w:rsidR="00793A1D" w:rsidRPr="00793A1D" w:rsidRDefault="00793A1D" w:rsidP="00793A1D">
      <w:pPr>
        <w:shd w:val="clear" w:color="auto" w:fill="FFFFFF"/>
        <w:tabs>
          <w:tab w:val="left" w:pos="709"/>
        </w:tabs>
        <w:ind w:firstLine="567"/>
        <w:jc w:val="both"/>
        <w:textAlignment w:val="baseline"/>
      </w:pPr>
      <w:r w:rsidRPr="00793A1D">
        <w:rPr>
          <w:color w:val="000000"/>
        </w:rPr>
        <w:t xml:space="preserve">Общая площадь участка составляет </w:t>
      </w:r>
      <w:r w:rsidRPr="00793A1D">
        <w:t>9517,36 га</w:t>
      </w:r>
      <w:r w:rsidRPr="00793A1D">
        <w:rPr>
          <w:color w:val="000000"/>
        </w:rPr>
        <w:t xml:space="preserve">. Предполагаемые сроки права недропользования – 6 лет. Основанием для недропользования является лицензия на разведку твердых полезных ископаемых </w:t>
      </w:r>
      <w:r w:rsidRPr="00793A1D">
        <w:rPr>
          <w:rFonts w:eastAsia="Calibri"/>
        </w:rPr>
        <w:t>№2429-</w:t>
      </w:r>
      <w:r w:rsidRPr="00793A1D">
        <w:rPr>
          <w:rFonts w:eastAsia="Calibri"/>
          <w:lang w:val="en-US"/>
        </w:rPr>
        <w:t>EL</w:t>
      </w:r>
      <w:r w:rsidRPr="00793A1D">
        <w:rPr>
          <w:rFonts w:eastAsia="Calibri"/>
        </w:rPr>
        <w:t xml:space="preserve"> от 30 января 2024 года.</w:t>
      </w:r>
    </w:p>
    <w:p w14:paraId="042E65BF" w14:textId="77777777" w:rsidR="00793A1D" w:rsidRPr="00793A1D" w:rsidRDefault="00793A1D" w:rsidP="00793A1D">
      <w:pPr>
        <w:ind w:firstLine="567"/>
        <w:contextualSpacing/>
        <w:jc w:val="both"/>
        <w:rPr>
          <w:bCs/>
          <w:spacing w:val="-2"/>
        </w:rPr>
      </w:pPr>
      <w:r w:rsidRPr="00793A1D">
        <w:rPr>
          <w:rFonts w:eastAsia="Calibri"/>
        </w:rPr>
        <w:t xml:space="preserve">Количество блоков по лицензии – </w:t>
      </w:r>
      <w:r w:rsidRPr="00793A1D">
        <w:rPr>
          <w:rFonts w:eastAsia="Calibri"/>
          <w:lang w:val="kk-KZ"/>
        </w:rPr>
        <w:t>41</w:t>
      </w:r>
      <w:r w:rsidRPr="00793A1D">
        <w:rPr>
          <w:rFonts w:eastAsia="Calibri"/>
        </w:rPr>
        <w:t xml:space="preserve">. Номера блоков: </w:t>
      </w:r>
      <w:r w:rsidRPr="00793A1D">
        <w:rPr>
          <w:rFonts w:eastAsia="Calibri"/>
          <w:bCs/>
        </w:rPr>
        <w:t>L-42-17-(10б-5б</w:t>
      </w:r>
      <w:r w:rsidRPr="00793A1D">
        <w:rPr>
          <w:rFonts w:eastAsia="Calibri"/>
        </w:rPr>
        <w:t xml:space="preserve">-20, 24, 25); </w:t>
      </w:r>
      <w:r w:rsidRPr="00793A1D">
        <w:rPr>
          <w:rFonts w:eastAsia="Calibri"/>
          <w:bCs/>
        </w:rPr>
        <w:t>L-42-17-(10в-5а</w:t>
      </w:r>
      <w:r w:rsidRPr="00793A1D">
        <w:rPr>
          <w:rFonts w:eastAsia="Calibri"/>
        </w:rPr>
        <w:t xml:space="preserve">-7, 8, 9, 10, 11, 12, 13, 14, 15, 16, 17, 18, 19, 20, 21, 22, 23, 24); </w:t>
      </w:r>
      <w:r w:rsidRPr="00793A1D">
        <w:rPr>
          <w:rFonts w:eastAsia="Calibri"/>
          <w:bCs/>
        </w:rPr>
        <w:t>L-42-17-(10в-5б</w:t>
      </w:r>
      <w:r w:rsidRPr="00793A1D">
        <w:rPr>
          <w:rFonts w:eastAsia="Calibri"/>
        </w:rPr>
        <w:t xml:space="preserve">-6, 7, 11); </w:t>
      </w:r>
      <w:r w:rsidRPr="00793A1D">
        <w:rPr>
          <w:rFonts w:eastAsia="Calibri"/>
          <w:bCs/>
        </w:rPr>
        <w:t>L-42-17-(10б-5г</w:t>
      </w:r>
      <w:r w:rsidRPr="00793A1D">
        <w:rPr>
          <w:rFonts w:eastAsia="Calibri"/>
        </w:rPr>
        <w:t xml:space="preserve">-4, 5, 8, 9, 10, 13, 14, 15, 19, 20); </w:t>
      </w:r>
      <w:r w:rsidRPr="00793A1D">
        <w:rPr>
          <w:rFonts w:eastAsia="Calibri"/>
          <w:bCs/>
        </w:rPr>
        <w:t>L-42-17-(10в-5в</w:t>
      </w:r>
      <w:r w:rsidRPr="00793A1D">
        <w:rPr>
          <w:rFonts w:eastAsia="Calibri"/>
        </w:rPr>
        <w:t>-1, 2, 3, 6, 7, 11, 16).</w:t>
      </w:r>
    </w:p>
    <w:p w14:paraId="0301F674" w14:textId="77777777" w:rsidR="00793A1D" w:rsidRPr="00793A1D" w:rsidRDefault="00793A1D" w:rsidP="00793A1D">
      <w:pPr>
        <w:ind w:firstLine="567"/>
        <w:jc w:val="both"/>
      </w:pPr>
      <w:r w:rsidRPr="00793A1D">
        <w:t>Основное население сосредоточено в промышленных центрах: городах Жезказган и Сатпаев. В городе Жезказган располагается аэропорт с направлением Нур-Султан, Алматы и Караганда.</w:t>
      </w:r>
    </w:p>
    <w:p w14:paraId="7D587E1A" w14:textId="77777777" w:rsidR="00793A1D" w:rsidRPr="00793A1D" w:rsidRDefault="00793A1D" w:rsidP="00793A1D">
      <w:pPr>
        <w:ind w:firstLine="567"/>
        <w:jc w:val="both"/>
      </w:pPr>
      <w:r w:rsidRPr="00793A1D">
        <w:t xml:space="preserve">Основным промышленным центром является город Жезказган. Здесь располагается один из мощнейших </w:t>
      </w:r>
      <w:proofErr w:type="spellStart"/>
      <w:r w:rsidRPr="00793A1D">
        <w:t>медеперерабатывающих</w:t>
      </w:r>
      <w:proofErr w:type="spellEnd"/>
      <w:r w:rsidRPr="00793A1D">
        <w:t xml:space="preserve"> комбинатов страны. «</w:t>
      </w:r>
      <w:proofErr w:type="spellStart"/>
      <w:r w:rsidRPr="00793A1D">
        <w:t>Жезказганцветмет</w:t>
      </w:r>
      <w:proofErr w:type="spellEnd"/>
      <w:r w:rsidRPr="00793A1D">
        <w:t xml:space="preserve">», включающий в себя две обогатительные фабрики, медеплавильный завод, литейно-механический цех, предприятие железнодорожного снабжения. Вокруг города, в районе пос. Жезказган разрабатываются месторождения меди, богатые примесями редкоземельных, рассеянных и благородных металлов. Помимо этого, добываются марганцевые руды, а в 2006 году началась разработка медной руды на месторождении </w:t>
      </w:r>
      <w:proofErr w:type="spellStart"/>
      <w:r w:rsidRPr="00793A1D">
        <w:t>Жаман-Айбат</w:t>
      </w:r>
      <w:proofErr w:type="spellEnd"/>
      <w:r w:rsidRPr="00793A1D">
        <w:t>.</w:t>
      </w:r>
    </w:p>
    <w:p w14:paraId="46EAB3F8" w14:textId="77777777" w:rsidR="00793A1D" w:rsidRPr="00793A1D" w:rsidRDefault="00793A1D" w:rsidP="00793A1D">
      <w:pPr>
        <w:ind w:firstLine="567"/>
        <w:jc w:val="both"/>
      </w:pPr>
      <w:r w:rsidRPr="00793A1D">
        <w:t xml:space="preserve">Источниками электрической энергии служат </w:t>
      </w:r>
      <w:proofErr w:type="spellStart"/>
      <w:r w:rsidRPr="00793A1D">
        <w:t>Жезказганская</w:t>
      </w:r>
      <w:proofErr w:type="spellEnd"/>
      <w:r w:rsidRPr="00793A1D">
        <w:t xml:space="preserve"> ТЭЦ, мощностью 252 мвт и ЛЭП-500 Караганда-Жезказган. Снабжение промышленных предприятий и населения углем осуществляется с Карагандинского угольного бассейна и с </w:t>
      </w:r>
      <w:proofErr w:type="spellStart"/>
      <w:r w:rsidRPr="00793A1D">
        <w:t>Шубарколького</w:t>
      </w:r>
      <w:proofErr w:type="spellEnd"/>
      <w:r w:rsidRPr="00793A1D">
        <w:t xml:space="preserve"> месторождения.</w:t>
      </w:r>
    </w:p>
    <w:p w14:paraId="3506F9B3" w14:textId="77777777" w:rsidR="00793A1D" w:rsidRPr="00793A1D" w:rsidRDefault="00793A1D" w:rsidP="00793A1D">
      <w:pPr>
        <w:pStyle w:val="a4"/>
        <w:spacing w:after="0"/>
        <w:ind w:left="0" w:right="141" w:firstLine="567"/>
        <w:jc w:val="both"/>
      </w:pPr>
      <w:r w:rsidRPr="00793A1D">
        <w:t>Повышение уровня техники безопасности и охраны труда остается приоритетной задачей ТОО «</w:t>
      </w:r>
      <w:proofErr w:type="spellStart"/>
      <w:r w:rsidRPr="00793A1D">
        <w:rPr>
          <w:lang w:val="en-US"/>
        </w:rPr>
        <w:t>Kratos</w:t>
      </w:r>
      <w:proofErr w:type="spellEnd"/>
      <w:r w:rsidRPr="00793A1D">
        <w:t xml:space="preserve"> </w:t>
      </w:r>
      <w:r w:rsidRPr="00793A1D">
        <w:rPr>
          <w:lang w:val="en-US"/>
        </w:rPr>
        <w:t>Resources</w:t>
      </w:r>
      <w:r w:rsidRPr="00793A1D">
        <w:t xml:space="preserve"> (</w:t>
      </w:r>
      <w:proofErr w:type="spellStart"/>
      <w:r w:rsidRPr="00793A1D">
        <w:t>Кратос</w:t>
      </w:r>
      <w:proofErr w:type="spellEnd"/>
      <w:r w:rsidRPr="00793A1D">
        <w:t xml:space="preserve"> </w:t>
      </w:r>
      <w:proofErr w:type="spellStart"/>
      <w:r w:rsidRPr="00793A1D">
        <w:t>Ресорсез</w:t>
      </w:r>
      <w:proofErr w:type="spellEnd"/>
      <w:r w:rsidRPr="00793A1D">
        <w:t>)». Наряду с обеспечением безопасности на производстве, ТОО «</w:t>
      </w:r>
      <w:proofErr w:type="spellStart"/>
      <w:r w:rsidRPr="00793A1D">
        <w:t>Bharal</w:t>
      </w:r>
      <w:proofErr w:type="spellEnd"/>
      <w:r w:rsidRPr="00793A1D">
        <w:t xml:space="preserve"> Resources» укрепляет системы экологического менеджмента в соответствии с введенными и предстоящими законодательными требованиями, относящимися к энергопотреблению, выбросам парниковых газов и ликвидации отходов. </w:t>
      </w:r>
    </w:p>
    <w:p w14:paraId="67A6223D" w14:textId="77777777" w:rsidR="00793A1D" w:rsidRPr="00793A1D" w:rsidRDefault="00793A1D" w:rsidP="00793A1D">
      <w:pPr>
        <w:pStyle w:val="a4"/>
        <w:spacing w:after="0"/>
        <w:ind w:left="0" w:right="141" w:firstLine="567"/>
        <w:jc w:val="both"/>
      </w:pPr>
      <w:r w:rsidRPr="00793A1D">
        <w:t>ТОО «</w:t>
      </w:r>
      <w:proofErr w:type="spellStart"/>
      <w:r w:rsidRPr="00793A1D">
        <w:rPr>
          <w:lang w:val="en-US"/>
        </w:rPr>
        <w:t>Kratos</w:t>
      </w:r>
      <w:proofErr w:type="spellEnd"/>
      <w:r w:rsidRPr="00793A1D">
        <w:t xml:space="preserve"> </w:t>
      </w:r>
      <w:r w:rsidRPr="00793A1D">
        <w:rPr>
          <w:lang w:val="en-US"/>
        </w:rPr>
        <w:t>Resources</w:t>
      </w:r>
      <w:r w:rsidRPr="00793A1D">
        <w:t xml:space="preserve"> (</w:t>
      </w:r>
      <w:proofErr w:type="spellStart"/>
      <w:r w:rsidRPr="00793A1D">
        <w:t>Кратос</w:t>
      </w:r>
      <w:proofErr w:type="spellEnd"/>
      <w:r w:rsidRPr="00793A1D">
        <w:t xml:space="preserve"> </w:t>
      </w:r>
      <w:proofErr w:type="spellStart"/>
      <w:r w:rsidRPr="00793A1D">
        <w:t>Ресорсез</w:t>
      </w:r>
      <w:proofErr w:type="spellEnd"/>
      <w:r w:rsidRPr="00793A1D">
        <w:t xml:space="preserve">)» поддерживает экономику Казахстана и местных сообществ посредством создания рабочих мест и оказания помощи в развитии местных компаний. </w:t>
      </w:r>
    </w:p>
    <w:p w14:paraId="6B7C72AC" w14:textId="77777777" w:rsidR="00793A1D" w:rsidRPr="00793A1D" w:rsidRDefault="00793A1D" w:rsidP="00793A1D">
      <w:pPr>
        <w:pStyle w:val="a4"/>
        <w:spacing w:after="0"/>
        <w:ind w:left="0" w:right="141" w:firstLine="567"/>
        <w:jc w:val="both"/>
      </w:pPr>
      <w:r w:rsidRPr="00793A1D">
        <w:t>ТОО «</w:t>
      </w:r>
      <w:proofErr w:type="spellStart"/>
      <w:r w:rsidRPr="00793A1D">
        <w:rPr>
          <w:lang w:val="en-US"/>
        </w:rPr>
        <w:t>Kratos</w:t>
      </w:r>
      <w:proofErr w:type="spellEnd"/>
      <w:r w:rsidRPr="00793A1D">
        <w:t xml:space="preserve"> </w:t>
      </w:r>
      <w:r w:rsidRPr="00793A1D">
        <w:rPr>
          <w:lang w:val="en-US"/>
        </w:rPr>
        <w:t>Resources</w:t>
      </w:r>
      <w:r w:rsidRPr="00793A1D">
        <w:t xml:space="preserve"> (</w:t>
      </w:r>
      <w:proofErr w:type="spellStart"/>
      <w:r w:rsidRPr="00793A1D">
        <w:t>Кратос</w:t>
      </w:r>
      <w:proofErr w:type="spellEnd"/>
      <w:r w:rsidRPr="00793A1D">
        <w:t xml:space="preserve"> </w:t>
      </w:r>
      <w:proofErr w:type="spellStart"/>
      <w:r w:rsidRPr="00793A1D">
        <w:t>Ресорсез</w:t>
      </w:r>
      <w:proofErr w:type="spellEnd"/>
      <w:r w:rsidRPr="00793A1D">
        <w:t>)» вносит вклад в развитие Казахстана и его населения, создавая рабочие места, осуществляя уплату налогов, работая с местными поставщиками.</w:t>
      </w:r>
    </w:p>
    <w:p w14:paraId="20481BA2" w14:textId="77777777" w:rsidR="00793A1D" w:rsidRPr="00793A1D" w:rsidRDefault="00793A1D" w:rsidP="00793A1D">
      <w:pPr>
        <w:pStyle w:val="a4"/>
        <w:spacing w:after="0"/>
        <w:ind w:left="0" w:right="141" w:firstLine="567"/>
        <w:jc w:val="both"/>
      </w:pPr>
      <w:r w:rsidRPr="00793A1D">
        <w:t xml:space="preserve"> Анализ воздействия показывает, что рекультивация нарушенных земель</w:t>
      </w:r>
      <w:r w:rsidRPr="00793A1D">
        <w:rPr>
          <w:bCs/>
        </w:rPr>
        <w:t xml:space="preserve"> </w:t>
      </w:r>
      <w:r w:rsidRPr="00793A1D">
        <w:t xml:space="preserve">не оказывает негативного воздействия на социально-экономические условия района, а наоборот положительно повлияет на социально-экономическую сферу путем восстановления поверхности земельного участка, возврата территорий под пастбища, организации рабочих мест, отчислениями в виде различных налогов. </w:t>
      </w:r>
    </w:p>
    <w:p w14:paraId="0958E61A" w14:textId="77777777" w:rsidR="00793A1D" w:rsidRPr="00793A1D" w:rsidRDefault="00793A1D" w:rsidP="00793A1D">
      <w:pPr>
        <w:autoSpaceDE w:val="0"/>
        <w:autoSpaceDN w:val="0"/>
        <w:adjustRightInd w:val="0"/>
        <w:ind w:firstLine="567"/>
        <w:jc w:val="both"/>
        <w:rPr>
          <w:bCs/>
        </w:rPr>
      </w:pPr>
      <w:r w:rsidRPr="00793A1D">
        <w:t>Санитарно-эпидемиологическое состояние района расположения данного объекта, в результате производственной деятельности не изменится.</w:t>
      </w:r>
    </w:p>
    <w:p w14:paraId="32803B87" w14:textId="77777777" w:rsidR="00793A1D" w:rsidRPr="00793A1D" w:rsidRDefault="00793A1D" w:rsidP="00793A1D">
      <w:pPr>
        <w:tabs>
          <w:tab w:val="left" w:pos="8647"/>
        </w:tabs>
        <w:ind w:firstLine="567"/>
        <w:jc w:val="both"/>
      </w:pPr>
      <w:r w:rsidRPr="00793A1D">
        <w:lastRenderedPageBreak/>
        <w:t xml:space="preserve">Для исключения влияния на социально-экономические факторы жизнедеятельности людей в период проведения работ все необходимые технологические процессы необходимо вести с соблюдением норм и правил техники безопасности, промышленной санитарии, противопожарной безопасности, что обеспечит безопасное функционирование всех производственных участков и не вызовет дополнительной, нежелательной нагрузки на социально-бытовую инфраструктуру района. </w:t>
      </w:r>
    </w:p>
    <w:bookmarkEnd w:id="4"/>
    <w:bookmarkEnd w:id="5"/>
    <w:bookmarkEnd w:id="6"/>
    <w:p w14:paraId="0E0B5985" w14:textId="77777777" w:rsidR="004C2CBE" w:rsidRPr="00793A1D" w:rsidRDefault="004C2CBE" w:rsidP="004F470C">
      <w:pPr>
        <w:ind w:firstLine="567"/>
        <w:jc w:val="both"/>
        <w:rPr>
          <w:b/>
        </w:rPr>
      </w:pPr>
      <w:r w:rsidRPr="00793A1D">
        <w:rPr>
          <w:b/>
        </w:rPr>
        <w:t>      3) наименование инициатора намечаемой деятельности, его контактные данные:</w:t>
      </w:r>
    </w:p>
    <w:p w14:paraId="57FA2DA6" w14:textId="77777777" w:rsidR="00793A1D" w:rsidRPr="00793A1D" w:rsidRDefault="00793A1D" w:rsidP="00793A1D">
      <w:pPr>
        <w:pStyle w:val="af6"/>
        <w:tabs>
          <w:tab w:val="left" w:pos="142"/>
        </w:tabs>
        <w:ind w:firstLine="567"/>
        <w:jc w:val="both"/>
        <w:rPr>
          <w:rFonts w:ascii="Times New Roman" w:hAnsi="Times New Roman" w:cs="Times New Roman"/>
          <w:iCs/>
          <w:sz w:val="24"/>
          <w:szCs w:val="24"/>
        </w:rPr>
      </w:pPr>
      <w:bookmarkStart w:id="7" w:name="_Hlk110526758"/>
      <w:bookmarkStart w:id="8" w:name="z99"/>
      <w:bookmarkStart w:id="9" w:name="_Hlk79764043"/>
      <w:bookmarkEnd w:id="3"/>
      <w:r w:rsidRPr="00793A1D">
        <w:rPr>
          <w:rFonts w:ascii="Times New Roman" w:hAnsi="Times New Roman" w:cs="Times New Roman"/>
          <w:iCs/>
          <w:sz w:val="24"/>
          <w:szCs w:val="24"/>
        </w:rPr>
        <w:t>ТОО «</w:t>
      </w:r>
      <w:proofErr w:type="spellStart"/>
      <w:r w:rsidRPr="00793A1D">
        <w:rPr>
          <w:rFonts w:ascii="Times New Roman" w:hAnsi="Times New Roman" w:cs="Times New Roman"/>
          <w:iCs/>
          <w:sz w:val="24"/>
          <w:szCs w:val="24"/>
        </w:rPr>
        <w:t>Kratos</w:t>
      </w:r>
      <w:proofErr w:type="spellEnd"/>
      <w:r w:rsidRPr="00793A1D">
        <w:rPr>
          <w:rFonts w:ascii="Times New Roman" w:hAnsi="Times New Roman" w:cs="Times New Roman"/>
          <w:iCs/>
          <w:sz w:val="24"/>
          <w:szCs w:val="24"/>
        </w:rPr>
        <w:t xml:space="preserve"> Resources (</w:t>
      </w:r>
      <w:proofErr w:type="spellStart"/>
      <w:r w:rsidRPr="00793A1D">
        <w:rPr>
          <w:rFonts w:ascii="Times New Roman" w:hAnsi="Times New Roman" w:cs="Times New Roman"/>
          <w:iCs/>
          <w:sz w:val="24"/>
          <w:szCs w:val="24"/>
        </w:rPr>
        <w:t>Кратос</w:t>
      </w:r>
      <w:proofErr w:type="spellEnd"/>
      <w:r w:rsidRPr="00793A1D">
        <w:rPr>
          <w:rFonts w:ascii="Times New Roman" w:hAnsi="Times New Roman" w:cs="Times New Roman"/>
          <w:iCs/>
          <w:sz w:val="24"/>
          <w:szCs w:val="24"/>
        </w:rPr>
        <w:t xml:space="preserve"> </w:t>
      </w:r>
      <w:proofErr w:type="spellStart"/>
      <w:r w:rsidRPr="00793A1D">
        <w:rPr>
          <w:rFonts w:ascii="Times New Roman" w:hAnsi="Times New Roman" w:cs="Times New Roman"/>
          <w:iCs/>
          <w:sz w:val="24"/>
          <w:szCs w:val="24"/>
        </w:rPr>
        <w:t>Ресорсез</w:t>
      </w:r>
      <w:proofErr w:type="spellEnd"/>
      <w:r w:rsidRPr="00793A1D">
        <w:rPr>
          <w:rFonts w:ascii="Times New Roman" w:hAnsi="Times New Roman" w:cs="Times New Roman"/>
          <w:iCs/>
          <w:sz w:val="24"/>
          <w:szCs w:val="24"/>
        </w:rPr>
        <w:t xml:space="preserve">)», </w:t>
      </w:r>
      <w:bookmarkEnd w:id="9"/>
      <w:r w:rsidRPr="00793A1D">
        <w:rPr>
          <w:rFonts w:ascii="Times New Roman" w:hAnsi="Times New Roman" w:cs="Times New Roman"/>
          <w:iCs/>
          <w:sz w:val="24"/>
          <w:szCs w:val="24"/>
        </w:rPr>
        <w:t>БИН 231040028683, Казахстан, г. Алматы, Алмалинский район, ул. Толе Би, дом 101, Блок В, индекс 050012., тел. +7 705 776 3277</w:t>
      </w:r>
    </w:p>
    <w:p w14:paraId="647606E6" w14:textId="0A0822BC" w:rsidR="002570B3" w:rsidRPr="00793A1D" w:rsidRDefault="002570B3" w:rsidP="004F470C">
      <w:pPr>
        <w:ind w:firstLine="567"/>
        <w:jc w:val="both"/>
        <w:rPr>
          <w:bCs/>
        </w:rPr>
      </w:pPr>
    </w:p>
    <w:bookmarkEnd w:id="7"/>
    <w:p w14:paraId="1EF39F9D" w14:textId="77777777" w:rsidR="004C2CBE" w:rsidRPr="00793A1D" w:rsidRDefault="004C2CBE" w:rsidP="004F470C">
      <w:pPr>
        <w:ind w:firstLine="567"/>
        <w:jc w:val="both"/>
        <w:rPr>
          <w:b/>
        </w:rPr>
      </w:pPr>
      <w:r w:rsidRPr="00793A1D">
        <w:rPr>
          <w:b/>
        </w:rPr>
        <w:t>      4) краткое описание намечаемой деятельности:</w:t>
      </w:r>
    </w:p>
    <w:p w14:paraId="033F1FC2" w14:textId="45570F2C" w:rsidR="004C2CBE" w:rsidRPr="00793A1D" w:rsidRDefault="004C2CBE" w:rsidP="004F470C">
      <w:pPr>
        <w:ind w:firstLine="567"/>
        <w:jc w:val="both"/>
        <w:rPr>
          <w:b/>
        </w:rPr>
      </w:pPr>
      <w:bookmarkStart w:id="10" w:name="z100"/>
      <w:bookmarkEnd w:id="8"/>
      <w:r w:rsidRPr="00793A1D">
        <w:rPr>
          <w:b/>
        </w:rPr>
        <w:t xml:space="preserve">      вид деятельности: </w:t>
      </w:r>
      <w:r w:rsidR="00793A1D" w:rsidRPr="00793A1D">
        <w:t>рекультивация нарушенных земель</w:t>
      </w:r>
    </w:p>
    <w:p w14:paraId="27B20129" w14:textId="77777777" w:rsidR="004C2CBE" w:rsidRPr="00793A1D" w:rsidRDefault="004C2CBE" w:rsidP="004F470C">
      <w:pPr>
        <w:ind w:firstLine="567"/>
        <w:jc w:val="both"/>
        <w:rPr>
          <w:b/>
        </w:rPr>
      </w:pPr>
      <w:bookmarkStart w:id="11" w:name="z101"/>
      <w:bookmarkEnd w:id="10"/>
      <w:r w:rsidRPr="00793A1D">
        <w:rPr>
          <w:b/>
        </w:rPr>
        <w:t>      объект, необходимый для ее осуществления, его мощность, габариты (площадь занимаемых земель, высота), производительность, физические и технические характеристики, влияющие на воздействия на окружающую среду:</w:t>
      </w:r>
    </w:p>
    <w:p w14:paraId="268CEEE4" w14:textId="77777777" w:rsidR="00793A1D" w:rsidRPr="00793A1D" w:rsidRDefault="00793A1D" w:rsidP="00793A1D">
      <w:pPr>
        <w:shd w:val="clear" w:color="auto" w:fill="FFFFFF"/>
        <w:tabs>
          <w:tab w:val="left" w:pos="709"/>
        </w:tabs>
        <w:ind w:firstLine="567"/>
        <w:jc w:val="both"/>
        <w:textAlignment w:val="baseline"/>
        <w:rPr>
          <w:bCs/>
          <w:iCs/>
          <w:color w:val="000000"/>
        </w:rPr>
      </w:pPr>
      <w:bookmarkStart w:id="12" w:name="z102"/>
      <w:bookmarkEnd w:id="11"/>
      <w:r w:rsidRPr="00793A1D">
        <w:rPr>
          <w:iCs/>
        </w:rPr>
        <w:t xml:space="preserve">Исходя из существующего состояния поверхности земель, подлежащих нарушению, природных, хозяйственно-социальных и экономических условий, с учетом места расположения объекта рекультивации, принято </w:t>
      </w:r>
      <w:r w:rsidRPr="00793A1D">
        <w:rPr>
          <w:iCs/>
          <w:lang w:val="kk-KZ"/>
        </w:rPr>
        <w:t>санитарно-гигиеническое</w:t>
      </w:r>
      <w:r w:rsidRPr="00793A1D">
        <w:rPr>
          <w:iCs/>
        </w:rPr>
        <w:t xml:space="preserve"> направление рекультивации, как наиболее целесообразное. Проектом предусматривается проведение рекультивации нарушаемых земель в один этап: технический.</w:t>
      </w:r>
      <w:r w:rsidRPr="00793A1D">
        <w:rPr>
          <w:bCs/>
          <w:iCs/>
        </w:rPr>
        <w:t xml:space="preserve"> </w:t>
      </w:r>
    </w:p>
    <w:p w14:paraId="07B569E3" w14:textId="77777777" w:rsidR="00793A1D" w:rsidRPr="00793A1D" w:rsidRDefault="00793A1D" w:rsidP="00793A1D">
      <w:pPr>
        <w:ind w:firstLine="567"/>
        <w:jc w:val="both"/>
        <w:rPr>
          <w:iCs/>
        </w:rPr>
      </w:pPr>
      <w:r w:rsidRPr="00793A1D">
        <w:rPr>
          <w:iCs/>
          <w:lang w:val="kk-KZ"/>
        </w:rPr>
        <w:t xml:space="preserve">В результате обследования установлено: Земельный участок </w:t>
      </w:r>
      <w:r w:rsidRPr="00793A1D">
        <w:rPr>
          <w:rFonts w:eastAsia="TimesNewRoman"/>
          <w:iCs/>
          <w:lang w:val="kk-KZ"/>
        </w:rPr>
        <w:t xml:space="preserve">площадью </w:t>
      </w:r>
      <w:r w:rsidRPr="00793A1D">
        <w:rPr>
          <w:iCs/>
        </w:rPr>
        <w:t>9517,36 га</w:t>
      </w:r>
      <w:r w:rsidRPr="00793A1D">
        <w:rPr>
          <w:rFonts w:eastAsia="TimesNewRoman"/>
          <w:iCs/>
          <w:lang w:val="kk-KZ"/>
        </w:rPr>
        <w:t xml:space="preserve">, расположенного </w:t>
      </w:r>
      <w:r w:rsidRPr="00793A1D">
        <w:rPr>
          <w:rFonts w:eastAsia="TimesNewRoman"/>
          <w:iCs/>
        </w:rPr>
        <w:t xml:space="preserve">на землях </w:t>
      </w:r>
      <w:r w:rsidRPr="00793A1D">
        <w:rPr>
          <w:iCs/>
        </w:rPr>
        <w:t>Улытауского района</w:t>
      </w:r>
      <w:r w:rsidRPr="00793A1D">
        <w:rPr>
          <w:rFonts w:eastAsia="TimesNewRoman"/>
          <w:iCs/>
        </w:rPr>
        <w:t xml:space="preserve"> области </w:t>
      </w:r>
      <w:r w:rsidRPr="00793A1D">
        <w:rPr>
          <w:bCs/>
          <w:iCs/>
          <w:lang w:val="kk-KZ"/>
        </w:rPr>
        <w:t>Ұлытау</w:t>
      </w:r>
      <w:r w:rsidRPr="00793A1D">
        <w:rPr>
          <w:iCs/>
          <w:lang w:val="kk-KZ"/>
        </w:rPr>
        <w:t>.</w:t>
      </w:r>
      <w:r w:rsidRPr="00793A1D">
        <w:rPr>
          <w:iCs/>
        </w:rPr>
        <w:t xml:space="preserve"> </w:t>
      </w:r>
    </w:p>
    <w:p w14:paraId="55ABE0C3" w14:textId="77777777" w:rsidR="00793A1D" w:rsidRPr="00793A1D" w:rsidRDefault="00793A1D" w:rsidP="00793A1D">
      <w:pPr>
        <w:pStyle w:val="a6"/>
        <w:spacing w:before="0" w:beforeAutospacing="0" w:after="0" w:afterAutospacing="0"/>
        <w:ind w:firstLine="567"/>
        <w:jc w:val="both"/>
        <w:rPr>
          <w:iCs/>
          <w:color w:val="auto"/>
        </w:rPr>
      </w:pPr>
      <w:r w:rsidRPr="00793A1D">
        <w:rPr>
          <w:iCs/>
          <w:color w:val="auto"/>
        </w:rPr>
        <w:t>На площади лицензии проводились работы по бурению колонковых скважин.</w:t>
      </w:r>
    </w:p>
    <w:p w14:paraId="3DDA74A1" w14:textId="77777777" w:rsidR="00793A1D" w:rsidRPr="00793A1D" w:rsidRDefault="00793A1D" w:rsidP="00793A1D">
      <w:pPr>
        <w:pStyle w:val="a6"/>
        <w:spacing w:before="0" w:beforeAutospacing="0" w:after="0" w:afterAutospacing="0"/>
        <w:ind w:firstLine="567"/>
        <w:jc w:val="both"/>
        <w:rPr>
          <w:iCs/>
          <w:color w:val="auto"/>
        </w:rPr>
      </w:pPr>
      <w:r w:rsidRPr="00793A1D">
        <w:rPr>
          <w:iCs/>
          <w:color w:val="auto"/>
        </w:rPr>
        <w:t xml:space="preserve">Всего была пробурена 1 скважина глубина скважины составляет 1100,9 метров. </w:t>
      </w:r>
    </w:p>
    <w:p w14:paraId="00B90B86" w14:textId="77777777" w:rsidR="00793A1D" w:rsidRPr="00793A1D" w:rsidRDefault="00793A1D" w:rsidP="00793A1D">
      <w:pPr>
        <w:widowControl w:val="0"/>
        <w:autoSpaceDE w:val="0"/>
        <w:autoSpaceDN w:val="0"/>
        <w:adjustRightInd w:val="0"/>
        <w:ind w:firstLine="567"/>
        <w:jc w:val="both"/>
        <w:rPr>
          <w:iCs/>
        </w:rPr>
      </w:pPr>
      <w:r w:rsidRPr="00793A1D">
        <w:rPr>
          <w:iCs/>
        </w:rPr>
        <w:t>При проведении геологоразведочных работ для сбора бурового раствора было организовано 2 зумпфа со следующими параметрами: 5*3*2 м.</w:t>
      </w:r>
    </w:p>
    <w:p w14:paraId="55FBCEA6" w14:textId="77777777" w:rsidR="00793A1D" w:rsidRPr="00793A1D" w:rsidRDefault="00793A1D" w:rsidP="00793A1D">
      <w:pPr>
        <w:widowControl w:val="0"/>
        <w:autoSpaceDE w:val="0"/>
        <w:autoSpaceDN w:val="0"/>
        <w:adjustRightInd w:val="0"/>
        <w:ind w:firstLine="567"/>
        <w:jc w:val="both"/>
        <w:rPr>
          <w:rFonts w:eastAsia="TimesNewRoman"/>
          <w:iCs/>
          <w:lang w:val="kk-KZ"/>
        </w:rPr>
      </w:pPr>
      <w:r w:rsidRPr="00793A1D">
        <w:rPr>
          <w:iCs/>
        </w:rPr>
        <w:t xml:space="preserve">Площадь земель, подлежащая техническому этапу рекультивации: </w:t>
      </w:r>
      <w:r w:rsidRPr="00793A1D">
        <w:rPr>
          <w:rFonts w:eastAsia="TimesNewRoman"/>
          <w:iCs/>
          <w:lang w:val="kk-KZ"/>
        </w:rPr>
        <w:t>0,003 га.</w:t>
      </w:r>
    </w:p>
    <w:p w14:paraId="38338E46" w14:textId="77777777" w:rsidR="00793A1D" w:rsidRPr="00793A1D" w:rsidRDefault="00793A1D" w:rsidP="00793A1D">
      <w:pPr>
        <w:ind w:firstLine="567"/>
        <w:jc w:val="both"/>
        <w:rPr>
          <w:rFonts w:eastAsia="TimesNewRoman"/>
          <w:iCs/>
          <w:lang w:val="kk-KZ"/>
        </w:rPr>
      </w:pPr>
      <w:r w:rsidRPr="00793A1D">
        <w:rPr>
          <w:iCs/>
        </w:rPr>
        <w:t xml:space="preserve">Объем </w:t>
      </w:r>
      <w:proofErr w:type="spellStart"/>
      <w:r w:rsidRPr="00793A1D">
        <w:rPr>
          <w:iCs/>
        </w:rPr>
        <w:t>планировк</w:t>
      </w:r>
      <w:proofErr w:type="spellEnd"/>
      <w:r w:rsidRPr="00793A1D">
        <w:rPr>
          <w:iCs/>
          <w:lang w:val="kk-KZ"/>
        </w:rPr>
        <w:t>и</w:t>
      </w:r>
      <w:r w:rsidRPr="00793A1D">
        <w:rPr>
          <w:iCs/>
        </w:rPr>
        <w:t xml:space="preserve"> поверхности составляет 60 </w:t>
      </w:r>
      <w:r w:rsidRPr="00793A1D">
        <w:rPr>
          <w:rFonts w:eastAsia="TimesNewRoman"/>
          <w:iCs/>
          <w:lang w:val="kk-KZ"/>
        </w:rPr>
        <w:t>м</w:t>
      </w:r>
      <w:r w:rsidRPr="00793A1D">
        <w:rPr>
          <w:rFonts w:eastAsia="TimesNewRoman"/>
          <w:iCs/>
          <w:vertAlign w:val="superscript"/>
          <w:lang w:val="kk-KZ"/>
        </w:rPr>
        <w:t>3</w:t>
      </w:r>
      <w:r w:rsidRPr="00793A1D">
        <w:rPr>
          <w:rFonts w:eastAsia="TimesNewRoman"/>
          <w:iCs/>
          <w:lang w:val="kk-KZ"/>
        </w:rPr>
        <w:t xml:space="preserve"> (162 т).</w:t>
      </w:r>
    </w:p>
    <w:p w14:paraId="4EEF6971" w14:textId="77777777" w:rsidR="00C03EE8" w:rsidRPr="00793A1D" w:rsidRDefault="00C03EE8" w:rsidP="004F470C">
      <w:pPr>
        <w:ind w:firstLine="567"/>
        <w:contextualSpacing/>
        <w:jc w:val="both"/>
        <w:rPr>
          <w:rFonts w:eastAsia="Calibri"/>
          <w:lang w:val="kk-KZ"/>
        </w:rPr>
      </w:pPr>
    </w:p>
    <w:p w14:paraId="29094FA8" w14:textId="77777777" w:rsidR="004C2CBE" w:rsidRPr="00793A1D" w:rsidRDefault="004C2CBE" w:rsidP="004F470C">
      <w:pPr>
        <w:ind w:firstLine="567"/>
        <w:jc w:val="both"/>
        <w:rPr>
          <w:b/>
        </w:rPr>
      </w:pPr>
      <w:bookmarkStart w:id="13" w:name="z103"/>
      <w:bookmarkEnd w:id="12"/>
      <w:r w:rsidRPr="00793A1D">
        <w:rPr>
          <w:b/>
        </w:rPr>
        <w:t>      примерная площадь земельного участка, необходимого для осуществления намечаемой деятельности:</w:t>
      </w:r>
    </w:p>
    <w:p w14:paraId="013DBEC6" w14:textId="20CEAA67" w:rsidR="004F470C" w:rsidRPr="00793A1D" w:rsidRDefault="004F470C" w:rsidP="004F470C">
      <w:pPr>
        <w:ind w:firstLine="567"/>
        <w:jc w:val="both"/>
        <w:rPr>
          <w:color w:val="000000"/>
        </w:rPr>
      </w:pPr>
      <w:bookmarkStart w:id="14" w:name="z104"/>
      <w:bookmarkEnd w:id="13"/>
      <w:r w:rsidRPr="00793A1D">
        <w:rPr>
          <w:color w:val="000000"/>
        </w:rPr>
        <w:t xml:space="preserve">Площадь Лицензионной территории составляет </w:t>
      </w:r>
      <w:r w:rsidR="00793A1D" w:rsidRPr="00793A1D">
        <w:rPr>
          <w:color w:val="000000"/>
        </w:rPr>
        <w:t>9517,36</w:t>
      </w:r>
      <w:r w:rsidRPr="00793A1D">
        <w:rPr>
          <w:color w:val="000000"/>
        </w:rPr>
        <w:t xml:space="preserve"> Га.</w:t>
      </w:r>
    </w:p>
    <w:p w14:paraId="6541AB08" w14:textId="704C2B39" w:rsidR="002570B3" w:rsidRPr="00793A1D" w:rsidRDefault="002570B3" w:rsidP="004F470C">
      <w:pPr>
        <w:ind w:firstLine="567"/>
        <w:jc w:val="both"/>
      </w:pPr>
    </w:p>
    <w:p w14:paraId="234B4B4B" w14:textId="77777777" w:rsidR="004C2CBE" w:rsidRPr="00793A1D" w:rsidRDefault="004C2CBE" w:rsidP="004F470C">
      <w:pPr>
        <w:ind w:firstLine="567"/>
        <w:jc w:val="both"/>
        <w:rPr>
          <w:b/>
        </w:rPr>
      </w:pPr>
      <w:r w:rsidRPr="00793A1D">
        <w:rPr>
          <w:b/>
        </w:rPr>
        <w:t>      краткое описание возможных рациональных вариантов осуществления намечаемой деятельности и обоснование выбранного варианта:</w:t>
      </w:r>
    </w:p>
    <w:p w14:paraId="0AB0A2F7" w14:textId="77777777" w:rsidR="00793A1D" w:rsidRPr="00793A1D" w:rsidRDefault="00793A1D" w:rsidP="00793A1D">
      <w:pPr>
        <w:ind w:firstLine="567"/>
        <w:jc w:val="both"/>
      </w:pPr>
      <w:bookmarkStart w:id="15" w:name="z105"/>
      <w:bookmarkEnd w:id="14"/>
      <w:r w:rsidRPr="00793A1D">
        <w:t xml:space="preserve">Намечаемая деятельность предусматривает выполнение работ по рекультивации нарушенных земель, образовавшихся в результате проведения геологоразведочных работ методом бурения колонковых скважин в пределах лицензионного участка, расположенного на землях Улытауского района области </w:t>
      </w:r>
      <w:r w:rsidRPr="00793A1D">
        <w:rPr>
          <w:bCs/>
          <w:lang w:val="kk-KZ"/>
        </w:rPr>
        <w:t>Ұлытау</w:t>
      </w:r>
      <w:r w:rsidRPr="00793A1D">
        <w:t>.</w:t>
      </w:r>
    </w:p>
    <w:p w14:paraId="3568818C" w14:textId="77777777" w:rsidR="00793A1D" w:rsidRPr="00793A1D" w:rsidRDefault="00793A1D" w:rsidP="00793A1D">
      <w:pPr>
        <w:ind w:firstLine="567"/>
        <w:jc w:val="both"/>
      </w:pPr>
      <w:r w:rsidRPr="00793A1D">
        <w:t>В результате выполнения работ образовались локальные нарушения земной поверхности, не сопровождающиеся изъятием земель из хозяйственного оборота и изменением их целевого назначения.</w:t>
      </w:r>
    </w:p>
    <w:p w14:paraId="053EAAF5" w14:textId="77777777" w:rsidR="00793A1D" w:rsidRPr="00793A1D" w:rsidRDefault="00793A1D" w:rsidP="00793A1D">
      <w:pPr>
        <w:ind w:firstLine="567"/>
        <w:jc w:val="both"/>
      </w:pPr>
      <w:r w:rsidRPr="00793A1D">
        <w:t>С учётом существующего состояния поверхности земель, природных, хозяйственно-социальных и экономических условий, а также характера и масштабов нарушений, проектными решениями принято санитарно-гигиеническое направление рекультивации как наиболее целесообразное и обоснованное.</w:t>
      </w:r>
    </w:p>
    <w:p w14:paraId="50313D56" w14:textId="77777777" w:rsidR="00793A1D" w:rsidRPr="00793A1D" w:rsidRDefault="00793A1D" w:rsidP="00793A1D">
      <w:pPr>
        <w:ind w:firstLine="567"/>
        <w:jc w:val="both"/>
      </w:pPr>
      <w:r w:rsidRPr="00793A1D">
        <w:t xml:space="preserve">Рабочим проектом предусмотрено проведение рекультивации нарушенных земель в один этап — технический. </w:t>
      </w:r>
    </w:p>
    <w:p w14:paraId="0C0AFF43" w14:textId="77777777" w:rsidR="00793A1D" w:rsidRPr="00793A1D" w:rsidRDefault="00793A1D" w:rsidP="00793A1D">
      <w:pPr>
        <w:ind w:firstLine="567"/>
        <w:jc w:val="both"/>
      </w:pPr>
      <w:r w:rsidRPr="00793A1D">
        <w:t xml:space="preserve">В границах лицензионного участка была пробурена 1 разведочная скважина глубиной 1100,9 метров. </w:t>
      </w:r>
    </w:p>
    <w:p w14:paraId="1CEF59DA" w14:textId="77777777" w:rsidR="00793A1D" w:rsidRPr="00793A1D" w:rsidRDefault="00793A1D" w:rsidP="00793A1D">
      <w:pPr>
        <w:ind w:firstLine="567"/>
        <w:jc w:val="both"/>
      </w:pPr>
      <w:r w:rsidRPr="00793A1D">
        <w:lastRenderedPageBreak/>
        <w:t xml:space="preserve">Перед проведением буровых работ производилась организация буровой площадки методом снятия плодородного слоя почвы (ПСП). Снятый ПСП хранился в непосредственной близости от места работ, накрытый пленкой. </w:t>
      </w:r>
    </w:p>
    <w:p w14:paraId="2556AFA0" w14:textId="77777777" w:rsidR="00793A1D" w:rsidRPr="00793A1D" w:rsidRDefault="00793A1D" w:rsidP="00793A1D">
      <w:pPr>
        <w:widowControl w:val="0"/>
        <w:autoSpaceDE w:val="0"/>
        <w:autoSpaceDN w:val="0"/>
        <w:adjustRightInd w:val="0"/>
        <w:ind w:firstLine="567"/>
        <w:jc w:val="both"/>
      </w:pPr>
      <w:r w:rsidRPr="00793A1D">
        <w:t>При проведении геологоразведочных работ для сбора бурового раствора было организовано 2 зумпфа со следующими параметрами: 5*3*2 м.</w:t>
      </w:r>
    </w:p>
    <w:p w14:paraId="099C6625" w14:textId="77777777" w:rsidR="00793A1D" w:rsidRPr="00793A1D" w:rsidRDefault="00793A1D" w:rsidP="00793A1D">
      <w:pPr>
        <w:widowControl w:val="0"/>
        <w:autoSpaceDE w:val="0"/>
        <w:autoSpaceDN w:val="0"/>
        <w:adjustRightInd w:val="0"/>
        <w:ind w:firstLine="567"/>
        <w:jc w:val="both"/>
        <w:rPr>
          <w:rFonts w:eastAsia="TimesNewRoman"/>
          <w:lang w:val="kk-KZ"/>
        </w:rPr>
      </w:pPr>
      <w:r w:rsidRPr="00793A1D">
        <w:t xml:space="preserve">Площадь земель, подлежащая техническому этапу рекультивации: </w:t>
      </w:r>
      <w:r w:rsidRPr="00793A1D">
        <w:rPr>
          <w:rFonts w:eastAsia="TimesNewRoman"/>
          <w:lang w:val="kk-KZ"/>
        </w:rPr>
        <w:t>0,003 га.</w:t>
      </w:r>
    </w:p>
    <w:p w14:paraId="500744D3" w14:textId="77777777" w:rsidR="00793A1D" w:rsidRPr="00793A1D" w:rsidRDefault="00793A1D" w:rsidP="00793A1D">
      <w:pPr>
        <w:ind w:firstLine="567"/>
        <w:jc w:val="both"/>
        <w:rPr>
          <w:rFonts w:eastAsia="TimesNewRoman"/>
          <w:lang w:val="kk-KZ"/>
        </w:rPr>
      </w:pPr>
      <w:r w:rsidRPr="00793A1D">
        <w:t xml:space="preserve">Объем </w:t>
      </w:r>
      <w:proofErr w:type="spellStart"/>
      <w:r w:rsidRPr="00793A1D">
        <w:t>планировк</w:t>
      </w:r>
      <w:proofErr w:type="spellEnd"/>
      <w:r w:rsidRPr="00793A1D">
        <w:rPr>
          <w:lang w:val="kk-KZ"/>
        </w:rPr>
        <w:t>и</w:t>
      </w:r>
      <w:r w:rsidRPr="00793A1D">
        <w:t xml:space="preserve"> поверхности составляет 60 </w:t>
      </w:r>
      <w:r w:rsidRPr="00793A1D">
        <w:rPr>
          <w:rFonts w:eastAsia="TimesNewRoman"/>
          <w:lang w:val="kk-KZ"/>
        </w:rPr>
        <w:t>м</w:t>
      </w:r>
      <w:r w:rsidRPr="00793A1D">
        <w:rPr>
          <w:rFonts w:eastAsia="TimesNewRoman"/>
          <w:vertAlign w:val="superscript"/>
          <w:lang w:val="kk-KZ"/>
        </w:rPr>
        <w:t>3</w:t>
      </w:r>
      <w:r w:rsidRPr="00793A1D">
        <w:rPr>
          <w:rFonts w:eastAsia="TimesNewRoman"/>
          <w:lang w:val="kk-KZ"/>
        </w:rPr>
        <w:t xml:space="preserve"> (162 т).</w:t>
      </w:r>
    </w:p>
    <w:p w14:paraId="41E83303" w14:textId="77777777" w:rsidR="00793A1D" w:rsidRPr="00793A1D" w:rsidRDefault="00793A1D" w:rsidP="00793A1D">
      <w:pPr>
        <w:ind w:firstLine="567"/>
        <w:jc w:val="both"/>
      </w:pPr>
      <w:r w:rsidRPr="00793A1D">
        <w:t>Технический этап рекультивации предусматривает выполнение комплекса мероприятий, направленных на устранение нарушений земной поверхности и приведение участков в состояние, пригодное для дальнейшего использования по целевому назначению. Работы включают перемещение ПСП, выравнивание поверхности и уплотнение грунта до уровня окружающего рельефа.</w:t>
      </w:r>
    </w:p>
    <w:p w14:paraId="03F9C433" w14:textId="77777777" w:rsidR="00793A1D" w:rsidRPr="00793A1D" w:rsidRDefault="00793A1D" w:rsidP="00793A1D">
      <w:pPr>
        <w:ind w:firstLine="567"/>
        <w:jc w:val="both"/>
      </w:pPr>
      <w:r w:rsidRPr="00793A1D">
        <w:t>Рекультивация буровых площадок осуществляется механизированным способом с помощью бульдозера.</w:t>
      </w:r>
    </w:p>
    <w:p w14:paraId="1FE87E4B" w14:textId="77777777" w:rsidR="00793A1D" w:rsidRPr="00793A1D" w:rsidRDefault="00793A1D" w:rsidP="00793A1D">
      <w:pPr>
        <w:pStyle w:val="Default"/>
        <w:ind w:firstLine="567"/>
        <w:jc w:val="both"/>
        <w:rPr>
          <w:rFonts w:ascii="Times New Roman" w:hAnsi="Times New Roman" w:cs="Times New Roman"/>
        </w:rPr>
      </w:pPr>
      <w:r w:rsidRPr="00793A1D">
        <w:rPr>
          <w:rFonts w:ascii="Times New Roman" w:hAnsi="Times New Roman" w:cs="Times New Roman"/>
          <w:color w:val="auto"/>
        </w:rPr>
        <w:t>Перед нанесением ПСП на горизонтальные поверхности необходимо провести планировку. Планировка будет проводиться с применением бульдозера</w:t>
      </w:r>
      <w:r w:rsidRPr="00793A1D">
        <w:rPr>
          <w:rFonts w:ascii="Times New Roman" w:hAnsi="Times New Roman" w:cs="Times New Roman"/>
        </w:rPr>
        <w:t>.</w:t>
      </w:r>
    </w:p>
    <w:p w14:paraId="3541CBB4" w14:textId="77777777" w:rsidR="00793A1D" w:rsidRPr="00793A1D" w:rsidRDefault="00793A1D" w:rsidP="00793A1D">
      <w:pPr>
        <w:ind w:firstLine="567"/>
        <w:jc w:val="both"/>
        <w:rPr>
          <w:rFonts w:eastAsia="Calibri"/>
        </w:rPr>
      </w:pPr>
      <w:r w:rsidRPr="00793A1D">
        <w:t>Нанесение и планировка ПСП будет осуществляется бульдозером путем разравнивания навалов.</w:t>
      </w:r>
    </w:p>
    <w:p w14:paraId="383084AB" w14:textId="77777777" w:rsidR="00793A1D" w:rsidRPr="00793A1D" w:rsidRDefault="00793A1D" w:rsidP="00793A1D">
      <w:pPr>
        <w:ind w:firstLine="567"/>
        <w:jc w:val="both"/>
      </w:pPr>
      <w:r w:rsidRPr="00793A1D">
        <w:t>В местах локальных нарушений предусматривается естественное самовосстановление растительного покрова.</w:t>
      </w:r>
    </w:p>
    <w:p w14:paraId="385E6A84" w14:textId="77777777" w:rsidR="00793A1D" w:rsidRPr="00793A1D" w:rsidRDefault="00793A1D" w:rsidP="00793A1D">
      <w:pPr>
        <w:ind w:firstLine="567"/>
        <w:jc w:val="both"/>
        <w:rPr>
          <w:color w:val="000000"/>
        </w:rPr>
      </w:pPr>
      <w:r w:rsidRPr="00793A1D">
        <w:rPr>
          <w:color w:val="000000"/>
        </w:rPr>
        <w:t>В дальнейшем участки будут использоваться землепользователями в соответствии с целевым назначением участка.</w:t>
      </w:r>
    </w:p>
    <w:p w14:paraId="19290DFE" w14:textId="77777777" w:rsidR="00793A1D" w:rsidRPr="00793A1D" w:rsidRDefault="00793A1D" w:rsidP="00793A1D">
      <w:pPr>
        <w:ind w:firstLine="567"/>
        <w:jc w:val="both"/>
        <w:rPr>
          <w:color w:val="000000"/>
        </w:rPr>
      </w:pPr>
      <w:r w:rsidRPr="00793A1D">
        <w:rPr>
          <w:color w:val="000000"/>
        </w:rPr>
        <w:t>Во временных зданиях и сооружениях нет необходимости.</w:t>
      </w:r>
    </w:p>
    <w:p w14:paraId="570A7A0D" w14:textId="77777777" w:rsidR="00793A1D" w:rsidRPr="00793A1D" w:rsidRDefault="00793A1D" w:rsidP="00793A1D">
      <w:pPr>
        <w:ind w:firstLine="567"/>
        <w:jc w:val="both"/>
        <w:rPr>
          <w:color w:val="000000"/>
        </w:rPr>
      </w:pPr>
      <w:r w:rsidRPr="00793A1D">
        <w:rPr>
          <w:color w:val="000000"/>
        </w:rPr>
        <w:t>Работы по рекультивации предусматривается производить в светлое время суток, искусственное освещение не требуется.</w:t>
      </w:r>
    </w:p>
    <w:p w14:paraId="47F92814" w14:textId="77777777" w:rsidR="00793A1D" w:rsidRPr="00793A1D" w:rsidRDefault="00793A1D" w:rsidP="00793A1D">
      <w:pPr>
        <w:ind w:firstLine="567"/>
        <w:jc w:val="both"/>
        <w:rPr>
          <w:color w:val="000000"/>
        </w:rPr>
      </w:pPr>
      <w:r w:rsidRPr="00793A1D">
        <w:rPr>
          <w:color w:val="000000"/>
        </w:rPr>
        <w:t>Для нужд рабочих планируется использование привозной бутилированной воды.</w:t>
      </w:r>
    </w:p>
    <w:p w14:paraId="3C835B8F" w14:textId="77777777" w:rsidR="00793A1D" w:rsidRPr="00793A1D" w:rsidRDefault="00793A1D" w:rsidP="00793A1D">
      <w:pPr>
        <w:ind w:firstLine="567"/>
        <w:jc w:val="both"/>
        <w:rPr>
          <w:color w:val="000000"/>
        </w:rPr>
      </w:pPr>
      <w:r w:rsidRPr="00793A1D">
        <w:rPr>
          <w:color w:val="000000"/>
        </w:rPr>
        <w:t>Забор и (или) использования водных ресурсов из поверхностных и подземных источников с применением сооружений или технических устройств настоящим проектом не предусмотрено.</w:t>
      </w:r>
    </w:p>
    <w:p w14:paraId="165C640E" w14:textId="77777777" w:rsidR="00793A1D" w:rsidRPr="00793A1D" w:rsidRDefault="00793A1D" w:rsidP="00793A1D">
      <w:pPr>
        <w:ind w:firstLine="567"/>
        <w:jc w:val="both"/>
        <w:rPr>
          <w:color w:val="000000"/>
        </w:rPr>
      </w:pPr>
      <w:r w:rsidRPr="00793A1D">
        <w:rPr>
          <w:color w:val="000000"/>
        </w:rPr>
        <w:t>Система водоотведения санитарно-бытовых помещений осуществляется устройством мобильных туалетных кабин «Биотуалет». По мере заполнения биотуалетов их содержимое будет вывозиться согласно договора разовой услуги с коммунальным предприятием района.</w:t>
      </w:r>
    </w:p>
    <w:p w14:paraId="71771E29" w14:textId="77777777" w:rsidR="00793A1D" w:rsidRPr="00793A1D" w:rsidRDefault="00793A1D" w:rsidP="00793A1D">
      <w:pPr>
        <w:ind w:firstLine="567"/>
        <w:jc w:val="both"/>
      </w:pPr>
      <w:r w:rsidRPr="00793A1D">
        <w:t>Количество человек задействованных при рекультивации нарушенных земель – 4 человека.</w:t>
      </w:r>
    </w:p>
    <w:p w14:paraId="01CD0A20" w14:textId="77777777" w:rsidR="00793A1D" w:rsidRPr="00793A1D" w:rsidRDefault="00793A1D" w:rsidP="00793A1D">
      <w:pPr>
        <w:ind w:firstLine="567"/>
        <w:jc w:val="both"/>
      </w:pPr>
      <w:r w:rsidRPr="00793A1D">
        <w:t>Период проведения работ по рекультивации – 5 дней в 1 смену.</w:t>
      </w:r>
    </w:p>
    <w:p w14:paraId="320A3196" w14:textId="77777777" w:rsidR="00793A1D" w:rsidRPr="00793A1D" w:rsidRDefault="00793A1D" w:rsidP="00793A1D">
      <w:pPr>
        <w:pStyle w:val="Style39"/>
        <w:widowControl/>
        <w:spacing w:line="240" w:lineRule="auto"/>
        <w:ind w:right="5" w:firstLine="567"/>
        <w:rPr>
          <w:rStyle w:val="FontStyle100"/>
        </w:rPr>
      </w:pPr>
    </w:p>
    <w:p w14:paraId="43730CCF" w14:textId="77777777" w:rsidR="009C3DA6" w:rsidRPr="00793A1D" w:rsidRDefault="009C3DA6" w:rsidP="004F470C">
      <w:pPr>
        <w:ind w:firstLine="567"/>
        <w:jc w:val="both"/>
        <w:rPr>
          <w:b/>
        </w:rPr>
      </w:pPr>
    </w:p>
    <w:p w14:paraId="2FBF33B2" w14:textId="77777777" w:rsidR="004C2CBE" w:rsidRPr="00793A1D" w:rsidRDefault="004C2CBE" w:rsidP="004F470C">
      <w:pPr>
        <w:ind w:firstLine="567"/>
        <w:jc w:val="both"/>
        <w:rPr>
          <w:b/>
        </w:rPr>
      </w:pPr>
      <w:r w:rsidRPr="00793A1D">
        <w:rPr>
          <w:b/>
        </w:rPr>
        <w:t>      5)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14:paraId="59C61497" w14:textId="77777777" w:rsidR="00793A1D" w:rsidRPr="00793A1D" w:rsidRDefault="00793A1D" w:rsidP="00793A1D">
      <w:pPr>
        <w:ind w:firstLine="567"/>
        <w:jc w:val="both"/>
        <w:rPr>
          <w:b/>
          <w:bCs/>
        </w:rPr>
      </w:pPr>
      <w:bookmarkStart w:id="16" w:name="_Hlk139317158"/>
      <w:bookmarkStart w:id="17" w:name="z114"/>
      <w:bookmarkStart w:id="18" w:name="_Hlk145511489"/>
      <w:bookmarkEnd w:id="15"/>
      <w:r w:rsidRPr="00793A1D">
        <w:rPr>
          <w:b/>
          <w:bCs/>
        </w:rPr>
        <w:t>1) Жизнь и (или) здоровье людей, условия их проживания и деятельности</w:t>
      </w:r>
    </w:p>
    <w:p w14:paraId="1F10C990" w14:textId="77777777" w:rsidR="00793A1D" w:rsidRPr="00793A1D" w:rsidRDefault="00793A1D" w:rsidP="00793A1D">
      <w:pPr>
        <w:ind w:firstLine="567"/>
        <w:jc w:val="both"/>
      </w:pPr>
      <w:r w:rsidRPr="00793A1D">
        <w:t xml:space="preserve">Участок проведения работ расположен на территории </w:t>
      </w:r>
      <w:r w:rsidRPr="00793A1D">
        <w:rPr>
          <w:rStyle w:val="whitespace-normal"/>
        </w:rPr>
        <w:t>Улытауский район</w:t>
      </w:r>
      <w:r w:rsidRPr="00793A1D">
        <w:t>.</w:t>
      </w:r>
    </w:p>
    <w:p w14:paraId="62115195" w14:textId="77777777" w:rsidR="00793A1D" w:rsidRPr="00793A1D" w:rsidRDefault="00793A1D" w:rsidP="00793A1D">
      <w:pPr>
        <w:ind w:firstLine="567"/>
        <w:jc w:val="both"/>
      </w:pPr>
      <w:r w:rsidRPr="00793A1D">
        <w:t xml:space="preserve">Ближайшая жилая зона — село </w:t>
      </w:r>
      <w:proofErr w:type="spellStart"/>
      <w:r w:rsidRPr="00793A1D">
        <w:t>Борсенгир</w:t>
      </w:r>
      <w:proofErr w:type="spellEnd"/>
      <w:r w:rsidRPr="00793A1D">
        <w:t>, расположенное на значительном удалении от участка проведения работ.</w:t>
      </w:r>
    </w:p>
    <w:p w14:paraId="4D73AAC7" w14:textId="77777777" w:rsidR="00793A1D" w:rsidRPr="00793A1D" w:rsidRDefault="00793A1D" w:rsidP="00793A1D">
      <w:pPr>
        <w:ind w:firstLine="567"/>
        <w:jc w:val="both"/>
      </w:pPr>
      <w:proofErr w:type="spellStart"/>
      <w:r w:rsidRPr="00793A1D">
        <w:t>Рекультивационные</w:t>
      </w:r>
      <w:proofErr w:type="spellEnd"/>
      <w:r w:rsidRPr="00793A1D">
        <w:t xml:space="preserve"> работы направлены на восстановление нарушенных земель, образованных в результате бурения одной разведочной скважины, и носят кратковременный и локальный характер.</w:t>
      </w:r>
    </w:p>
    <w:p w14:paraId="696B727A" w14:textId="77777777" w:rsidR="00793A1D" w:rsidRPr="00793A1D" w:rsidRDefault="00793A1D" w:rsidP="00793A1D">
      <w:pPr>
        <w:ind w:firstLine="567"/>
        <w:jc w:val="both"/>
      </w:pPr>
      <w:r w:rsidRPr="00793A1D">
        <w:t>При выполнении работ предусматривается соблюдение требований техники безопасности, промышленной санитарии и пожарной безопасности. Все работники будут обеспечены средствами индивидуальной защиты, пройдут инструктаж по охране труда и медицинский контроль.</w:t>
      </w:r>
    </w:p>
    <w:p w14:paraId="5A139885" w14:textId="77777777" w:rsidR="00793A1D" w:rsidRPr="00793A1D" w:rsidRDefault="00793A1D" w:rsidP="00793A1D">
      <w:pPr>
        <w:ind w:firstLine="567"/>
        <w:jc w:val="both"/>
      </w:pPr>
      <w:r w:rsidRPr="00793A1D">
        <w:lastRenderedPageBreak/>
        <w:t>Для минимизации возможного воздействия на персонал и население предусматриваются следующие меры:</w:t>
      </w:r>
    </w:p>
    <w:p w14:paraId="3CCF1D3A" w14:textId="77777777" w:rsidR="00793A1D" w:rsidRPr="00793A1D" w:rsidRDefault="00793A1D" w:rsidP="00793A1D">
      <w:pPr>
        <w:ind w:firstLine="567"/>
        <w:jc w:val="both"/>
      </w:pPr>
      <w:r w:rsidRPr="00793A1D">
        <w:t xml:space="preserve">использование технически исправной техники; </w:t>
      </w:r>
    </w:p>
    <w:p w14:paraId="70A11E06" w14:textId="77777777" w:rsidR="00793A1D" w:rsidRPr="00793A1D" w:rsidRDefault="00793A1D" w:rsidP="00793A1D">
      <w:pPr>
        <w:ind w:firstLine="567"/>
        <w:jc w:val="both"/>
      </w:pPr>
      <w:r w:rsidRPr="00793A1D">
        <w:t xml:space="preserve">своевременное обслуживание и регулировка оборудования; </w:t>
      </w:r>
    </w:p>
    <w:p w14:paraId="7009B1DB" w14:textId="77777777" w:rsidR="00793A1D" w:rsidRPr="00793A1D" w:rsidRDefault="00793A1D" w:rsidP="00793A1D">
      <w:pPr>
        <w:ind w:firstLine="567"/>
        <w:jc w:val="both"/>
      </w:pPr>
      <w:r w:rsidRPr="00793A1D">
        <w:t xml:space="preserve">отключение техники в нерабочее время; </w:t>
      </w:r>
    </w:p>
    <w:p w14:paraId="3EF90B21" w14:textId="77777777" w:rsidR="00793A1D" w:rsidRPr="00793A1D" w:rsidRDefault="00793A1D" w:rsidP="00793A1D">
      <w:pPr>
        <w:ind w:firstLine="567"/>
        <w:jc w:val="both"/>
      </w:pPr>
      <w:r w:rsidRPr="00793A1D">
        <w:t xml:space="preserve">ограничение работы в ночной период; </w:t>
      </w:r>
    </w:p>
    <w:p w14:paraId="732CD278" w14:textId="77777777" w:rsidR="00793A1D" w:rsidRPr="00793A1D" w:rsidRDefault="00793A1D" w:rsidP="00793A1D">
      <w:pPr>
        <w:ind w:firstLine="567"/>
        <w:jc w:val="both"/>
      </w:pPr>
      <w:r w:rsidRPr="00793A1D">
        <w:t xml:space="preserve">применение средств индивидуальной защиты; </w:t>
      </w:r>
    </w:p>
    <w:p w14:paraId="19932B80" w14:textId="77777777" w:rsidR="00793A1D" w:rsidRPr="00793A1D" w:rsidRDefault="00793A1D" w:rsidP="00793A1D">
      <w:pPr>
        <w:ind w:firstLine="567"/>
        <w:jc w:val="both"/>
      </w:pPr>
      <w:r w:rsidRPr="00793A1D">
        <w:t xml:space="preserve">организация санитарно-бытового обслуживания (биотуалеты, привозная вода). </w:t>
      </w:r>
    </w:p>
    <w:p w14:paraId="3DF8822D" w14:textId="77777777" w:rsidR="00793A1D" w:rsidRPr="00793A1D" w:rsidRDefault="00793A1D" w:rsidP="00793A1D">
      <w:pPr>
        <w:ind w:firstLine="567"/>
        <w:jc w:val="both"/>
      </w:pPr>
      <w:r w:rsidRPr="00793A1D">
        <w:t xml:space="preserve">Шумовое и пылевое воздействие носит кратковременный характер и ограничено периодом проведения </w:t>
      </w:r>
      <w:proofErr w:type="spellStart"/>
      <w:r w:rsidRPr="00793A1D">
        <w:t>рекультивационных</w:t>
      </w:r>
      <w:proofErr w:type="spellEnd"/>
      <w:r w:rsidRPr="00793A1D">
        <w:t xml:space="preserve"> работ.</w:t>
      </w:r>
    </w:p>
    <w:p w14:paraId="01A6C66D" w14:textId="77777777" w:rsidR="00793A1D" w:rsidRPr="00793A1D" w:rsidRDefault="00793A1D" w:rsidP="00793A1D">
      <w:pPr>
        <w:ind w:firstLine="567"/>
        <w:jc w:val="both"/>
      </w:pPr>
      <w:r w:rsidRPr="00793A1D">
        <w:t>В целом воздействие на здоровье населения и условия проживания оценивается как незначительное и допустимое.</w:t>
      </w:r>
    </w:p>
    <w:p w14:paraId="76170169" w14:textId="77777777" w:rsidR="00793A1D" w:rsidRPr="00793A1D" w:rsidRDefault="00793A1D" w:rsidP="00793A1D">
      <w:pPr>
        <w:ind w:firstLine="567"/>
        <w:jc w:val="both"/>
        <w:rPr>
          <w:b/>
          <w:bCs/>
        </w:rPr>
      </w:pPr>
      <w:r w:rsidRPr="00793A1D">
        <w:rPr>
          <w:b/>
          <w:bCs/>
        </w:rPr>
        <w:t>2) Биоразнообразие (растительный и животный мир, экосистемы)</w:t>
      </w:r>
    </w:p>
    <w:p w14:paraId="6B9E13BA" w14:textId="77777777" w:rsidR="00793A1D" w:rsidRPr="00793A1D" w:rsidRDefault="00793A1D" w:rsidP="00793A1D">
      <w:pPr>
        <w:ind w:firstLine="567"/>
        <w:jc w:val="both"/>
      </w:pPr>
      <w:r w:rsidRPr="00793A1D">
        <w:t>Территория характеризуется степными и полупустынными ландшафтами с разреженной растительностью, типичной для сухостепной зоны.</w:t>
      </w:r>
    </w:p>
    <w:p w14:paraId="2A67B23E" w14:textId="77777777" w:rsidR="00793A1D" w:rsidRPr="00793A1D" w:rsidRDefault="00793A1D" w:rsidP="00793A1D">
      <w:pPr>
        <w:ind w:firstLine="567"/>
        <w:jc w:val="both"/>
      </w:pPr>
      <w:r w:rsidRPr="00793A1D">
        <w:t>Основное воздействие в период рекультивации связано с кратковременным присутствием техники и персонала.</w:t>
      </w:r>
    </w:p>
    <w:p w14:paraId="672DCF1C" w14:textId="77777777" w:rsidR="00793A1D" w:rsidRPr="00793A1D" w:rsidRDefault="00793A1D" w:rsidP="00793A1D">
      <w:pPr>
        <w:ind w:firstLine="567"/>
        <w:jc w:val="both"/>
      </w:pPr>
      <w:r w:rsidRPr="00793A1D">
        <w:t>Возможные виды воздействия:</w:t>
      </w:r>
    </w:p>
    <w:p w14:paraId="636F5629" w14:textId="77777777" w:rsidR="00793A1D" w:rsidRPr="00793A1D" w:rsidRDefault="00793A1D" w:rsidP="00793A1D">
      <w:pPr>
        <w:ind w:firstLine="567"/>
        <w:jc w:val="both"/>
      </w:pPr>
      <w:r w:rsidRPr="00793A1D">
        <w:t xml:space="preserve">- кратковременное пылевое воздействие; </w:t>
      </w:r>
    </w:p>
    <w:p w14:paraId="41495FCD" w14:textId="77777777" w:rsidR="00793A1D" w:rsidRPr="00793A1D" w:rsidRDefault="00793A1D" w:rsidP="00793A1D">
      <w:pPr>
        <w:ind w:firstLine="567"/>
        <w:jc w:val="both"/>
      </w:pPr>
      <w:r w:rsidRPr="00793A1D">
        <w:t xml:space="preserve">- фактор беспокойства для дикой фауны. </w:t>
      </w:r>
    </w:p>
    <w:p w14:paraId="36ED0D72" w14:textId="77777777" w:rsidR="00793A1D" w:rsidRPr="00793A1D" w:rsidRDefault="00793A1D" w:rsidP="00793A1D">
      <w:pPr>
        <w:ind w:firstLine="567"/>
        <w:jc w:val="both"/>
      </w:pPr>
      <w:r w:rsidRPr="00793A1D">
        <w:t>При этом участок ранее уже подвергался минимальному техногенному воздействию (бурение одной скважины), а площадь нарушений незначительна.</w:t>
      </w:r>
    </w:p>
    <w:p w14:paraId="3F299D50" w14:textId="77777777" w:rsidR="00793A1D" w:rsidRPr="00793A1D" w:rsidRDefault="00793A1D" w:rsidP="00793A1D">
      <w:pPr>
        <w:ind w:firstLine="567"/>
        <w:jc w:val="both"/>
      </w:pPr>
      <w:r w:rsidRPr="00793A1D">
        <w:t>На территории отсутствуют особо охраняемые природные территории, а также отсутствуют постоянные пути миграции животных, подверженные перекрытию.</w:t>
      </w:r>
    </w:p>
    <w:p w14:paraId="3A84EA2B" w14:textId="77777777" w:rsidR="00793A1D" w:rsidRPr="00793A1D" w:rsidRDefault="00793A1D" w:rsidP="00793A1D">
      <w:pPr>
        <w:ind w:firstLine="567"/>
        <w:jc w:val="both"/>
      </w:pPr>
      <w:r w:rsidRPr="00793A1D">
        <w:t>В период проведения работ предусматривается:</w:t>
      </w:r>
    </w:p>
    <w:p w14:paraId="181840E0" w14:textId="77777777" w:rsidR="00793A1D" w:rsidRPr="00793A1D" w:rsidRDefault="00793A1D" w:rsidP="00793A1D">
      <w:pPr>
        <w:ind w:firstLine="567"/>
        <w:jc w:val="both"/>
      </w:pPr>
      <w:r w:rsidRPr="00793A1D">
        <w:t xml:space="preserve">- минимизация движения техники вне технологических маршрутов; </w:t>
      </w:r>
    </w:p>
    <w:p w14:paraId="757D8F43" w14:textId="77777777" w:rsidR="00793A1D" w:rsidRPr="00793A1D" w:rsidRDefault="00793A1D" w:rsidP="00793A1D">
      <w:pPr>
        <w:ind w:firstLine="567"/>
        <w:jc w:val="both"/>
      </w:pPr>
      <w:r w:rsidRPr="00793A1D">
        <w:t xml:space="preserve">- предотвращение дополнительного нарушения почвенно-растительного покрова; </w:t>
      </w:r>
    </w:p>
    <w:p w14:paraId="6CEDFEE3" w14:textId="77777777" w:rsidR="00793A1D" w:rsidRPr="00793A1D" w:rsidRDefault="00793A1D" w:rsidP="00793A1D">
      <w:pPr>
        <w:ind w:firstLine="567"/>
        <w:jc w:val="both"/>
      </w:pPr>
      <w:r w:rsidRPr="00793A1D">
        <w:t>Воздействие на биоразнообразие оценивается как кратковременное, локальное и несущественное.</w:t>
      </w:r>
    </w:p>
    <w:p w14:paraId="01584CEB" w14:textId="77777777" w:rsidR="00793A1D" w:rsidRPr="00793A1D" w:rsidRDefault="00793A1D" w:rsidP="00793A1D">
      <w:pPr>
        <w:ind w:firstLine="567"/>
        <w:jc w:val="both"/>
        <w:rPr>
          <w:b/>
          <w:bCs/>
        </w:rPr>
      </w:pPr>
      <w:r w:rsidRPr="00793A1D">
        <w:rPr>
          <w:b/>
          <w:bCs/>
        </w:rPr>
        <w:t>3) Земли и почвы (включая деградацию и восстановление)</w:t>
      </w:r>
    </w:p>
    <w:p w14:paraId="338B8FFD" w14:textId="77777777" w:rsidR="00793A1D" w:rsidRPr="00793A1D" w:rsidRDefault="00793A1D" w:rsidP="00793A1D">
      <w:pPr>
        <w:ind w:firstLine="567"/>
        <w:jc w:val="both"/>
      </w:pPr>
      <w:r w:rsidRPr="00793A1D">
        <w:t>В пределах участка ранее выполнены геологоразведочные работы с бурением одной скважины и устройством временных зумпфов.</w:t>
      </w:r>
    </w:p>
    <w:p w14:paraId="0C1FB4BB" w14:textId="77777777" w:rsidR="00793A1D" w:rsidRPr="00793A1D" w:rsidRDefault="00793A1D" w:rsidP="00793A1D">
      <w:pPr>
        <w:ind w:firstLine="567"/>
        <w:jc w:val="both"/>
      </w:pPr>
      <w:r w:rsidRPr="00793A1D">
        <w:t>Общая площадь нарушенных земель составляет незначительную величину и ограничена буровой площадкой.</w:t>
      </w:r>
    </w:p>
    <w:p w14:paraId="3765246A" w14:textId="77777777" w:rsidR="00793A1D" w:rsidRPr="00793A1D" w:rsidRDefault="00793A1D" w:rsidP="00793A1D">
      <w:pPr>
        <w:ind w:firstLine="567"/>
        <w:jc w:val="both"/>
      </w:pPr>
      <w:r w:rsidRPr="00793A1D">
        <w:t>В рамках рекультивации предусматривается:</w:t>
      </w:r>
    </w:p>
    <w:p w14:paraId="3E32DABA" w14:textId="77777777" w:rsidR="00793A1D" w:rsidRPr="00793A1D" w:rsidRDefault="00793A1D" w:rsidP="00793A1D">
      <w:pPr>
        <w:ind w:firstLine="567"/>
        <w:jc w:val="both"/>
      </w:pPr>
      <w:r w:rsidRPr="00793A1D">
        <w:t xml:space="preserve">- планировка нарушенных участков; </w:t>
      </w:r>
    </w:p>
    <w:p w14:paraId="3FFDD60E" w14:textId="77777777" w:rsidR="00793A1D" w:rsidRPr="00793A1D" w:rsidRDefault="00793A1D" w:rsidP="00793A1D">
      <w:pPr>
        <w:ind w:firstLine="567"/>
        <w:jc w:val="both"/>
      </w:pPr>
      <w:r w:rsidRPr="00793A1D">
        <w:t xml:space="preserve">- засыпка и ликвидация зумпфов; </w:t>
      </w:r>
    </w:p>
    <w:p w14:paraId="0809B1AE" w14:textId="77777777" w:rsidR="00793A1D" w:rsidRPr="00793A1D" w:rsidRDefault="00793A1D" w:rsidP="00793A1D">
      <w:pPr>
        <w:ind w:firstLine="567"/>
        <w:jc w:val="both"/>
      </w:pPr>
      <w:r w:rsidRPr="00793A1D">
        <w:t xml:space="preserve">- восстановление естественного рельефа; </w:t>
      </w:r>
    </w:p>
    <w:p w14:paraId="76F20479" w14:textId="77777777" w:rsidR="00793A1D" w:rsidRPr="00793A1D" w:rsidRDefault="00793A1D" w:rsidP="00793A1D">
      <w:pPr>
        <w:ind w:firstLine="567"/>
        <w:jc w:val="both"/>
      </w:pPr>
      <w:r w:rsidRPr="00793A1D">
        <w:t xml:space="preserve">- нанесение снятого ранее плодородного слоя (при наличии); </w:t>
      </w:r>
    </w:p>
    <w:p w14:paraId="3DA292DD" w14:textId="77777777" w:rsidR="00793A1D" w:rsidRPr="00793A1D" w:rsidRDefault="00793A1D" w:rsidP="00793A1D">
      <w:pPr>
        <w:ind w:firstLine="567"/>
        <w:jc w:val="both"/>
      </w:pPr>
      <w:r w:rsidRPr="00793A1D">
        <w:t xml:space="preserve">- последующее естественное зарастание территории. </w:t>
      </w:r>
    </w:p>
    <w:p w14:paraId="20E8FA55" w14:textId="77777777" w:rsidR="00793A1D" w:rsidRPr="00793A1D" w:rsidRDefault="00793A1D" w:rsidP="00793A1D">
      <w:pPr>
        <w:ind w:firstLine="567"/>
        <w:jc w:val="both"/>
      </w:pPr>
      <w:r w:rsidRPr="00793A1D">
        <w:t>Основной целью рекультивации является восстановление природного состояния земель, предотвращение развития процессов дефляции и вторичного загрязнения.</w:t>
      </w:r>
    </w:p>
    <w:p w14:paraId="24D864C0" w14:textId="77777777" w:rsidR="00793A1D" w:rsidRPr="00793A1D" w:rsidRDefault="00793A1D" w:rsidP="00793A1D">
      <w:pPr>
        <w:ind w:firstLine="567"/>
        <w:jc w:val="both"/>
      </w:pPr>
      <w:r w:rsidRPr="00793A1D">
        <w:t>После завершения работ земли возвращаются в состояние, пригодное для дальнейшего использования в соответствии с их целевым назначением.</w:t>
      </w:r>
    </w:p>
    <w:p w14:paraId="1C9DD35F" w14:textId="77777777" w:rsidR="00793A1D" w:rsidRPr="00793A1D" w:rsidRDefault="00793A1D" w:rsidP="00793A1D">
      <w:pPr>
        <w:ind w:firstLine="567"/>
        <w:jc w:val="both"/>
      </w:pPr>
      <w:r w:rsidRPr="00793A1D">
        <w:t>Воздействие на почвенно-земельные ресурсы оценивается как положительное, поскольку направлено на восстановление нарушенных территорий.</w:t>
      </w:r>
    </w:p>
    <w:p w14:paraId="6DC2B123" w14:textId="77777777" w:rsidR="00793A1D" w:rsidRPr="00793A1D" w:rsidRDefault="00793A1D" w:rsidP="00793A1D">
      <w:pPr>
        <w:ind w:firstLine="567"/>
        <w:jc w:val="both"/>
        <w:rPr>
          <w:b/>
          <w:bCs/>
        </w:rPr>
      </w:pPr>
      <w:r w:rsidRPr="00793A1D">
        <w:rPr>
          <w:b/>
          <w:bCs/>
        </w:rPr>
        <w:t>4) Воды (поверхностные и подземные)</w:t>
      </w:r>
    </w:p>
    <w:p w14:paraId="61126C72" w14:textId="77777777" w:rsidR="00793A1D" w:rsidRPr="00793A1D" w:rsidRDefault="00793A1D" w:rsidP="00793A1D">
      <w:pPr>
        <w:ind w:firstLine="567"/>
        <w:jc w:val="both"/>
      </w:pPr>
      <w:r w:rsidRPr="00793A1D">
        <w:t xml:space="preserve">Согласно данным РГУ «Нура-Сарысуская бассейновая инспекция по регулированию использования и охране водных ресурсов», участок относится к бассейну реки </w:t>
      </w:r>
      <w:r w:rsidRPr="00793A1D">
        <w:rPr>
          <w:rStyle w:val="whitespace-normal"/>
        </w:rPr>
        <w:t>Сарысу</w:t>
      </w:r>
      <w:r w:rsidRPr="00793A1D">
        <w:t>.</w:t>
      </w:r>
    </w:p>
    <w:p w14:paraId="1AD73E70" w14:textId="77777777" w:rsidR="00793A1D" w:rsidRPr="00793A1D" w:rsidRDefault="00793A1D" w:rsidP="00793A1D">
      <w:pPr>
        <w:ind w:firstLine="567"/>
        <w:jc w:val="both"/>
      </w:pPr>
      <w:r w:rsidRPr="00793A1D">
        <w:t xml:space="preserve">Район характеризуется слабой </w:t>
      </w:r>
      <w:proofErr w:type="spellStart"/>
      <w:r w:rsidRPr="00793A1D">
        <w:t>обводнённостью</w:t>
      </w:r>
      <w:proofErr w:type="spellEnd"/>
      <w:r w:rsidRPr="00793A1D">
        <w:t>, отсутствием развитой постоянной гидрографической сети и значительной глубиной залегания грунтовых вод.</w:t>
      </w:r>
    </w:p>
    <w:p w14:paraId="4E830D2D" w14:textId="77777777" w:rsidR="00793A1D" w:rsidRPr="00793A1D" w:rsidRDefault="00793A1D" w:rsidP="00793A1D">
      <w:pPr>
        <w:ind w:firstLine="567"/>
        <w:jc w:val="both"/>
      </w:pPr>
      <w:r w:rsidRPr="00793A1D">
        <w:t>Гидрогеологические условия:</w:t>
      </w:r>
    </w:p>
    <w:p w14:paraId="149D63EC" w14:textId="77777777" w:rsidR="00793A1D" w:rsidRPr="00793A1D" w:rsidRDefault="00793A1D" w:rsidP="00793A1D">
      <w:pPr>
        <w:ind w:firstLine="567"/>
        <w:jc w:val="both"/>
      </w:pPr>
      <w:r w:rsidRPr="00793A1D">
        <w:lastRenderedPageBreak/>
        <w:t xml:space="preserve"> - питание подземных вод осуществляется за счёт атмосферных осадков и снеготаяния; </w:t>
      </w:r>
    </w:p>
    <w:p w14:paraId="750F0FC6" w14:textId="77777777" w:rsidR="00793A1D" w:rsidRPr="00793A1D" w:rsidRDefault="00793A1D" w:rsidP="00793A1D">
      <w:pPr>
        <w:ind w:firstLine="567"/>
        <w:jc w:val="both"/>
      </w:pPr>
      <w:r w:rsidRPr="00793A1D">
        <w:t xml:space="preserve">- уровень грунтовых вод залегает глубоко; </w:t>
      </w:r>
    </w:p>
    <w:p w14:paraId="5DDD243A" w14:textId="77777777" w:rsidR="00793A1D" w:rsidRPr="00793A1D" w:rsidRDefault="00793A1D" w:rsidP="00793A1D">
      <w:pPr>
        <w:ind w:firstLine="567"/>
        <w:jc w:val="both"/>
      </w:pPr>
      <w:r w:rsidRPr="00793A1D">
        <w:t xml:space="preserve">- водоносные горизонты обладают локальной изменчивостью; </w:t>
      </w:r>
    </w:p>
    <w:p w14:paraId="07C3A44F" w14:textId="77777777" w:rsidR="00793A1D" w:rsidRPr="00793A1D" w:rsidRDefault="00793A1D" w:rsidP="00793A1D">
      <w:pPr>
        <w:ind w:firstLine="567"/>
        <w:jc w:val="both"/>
      </w:pPr>
      <w:r w:rsidRPr="00793A1D">
        <w:t xml:space="preserve">- преобладают сульфатно-хлоридные воды с повышенной минерализацией. </w:t>
      </w:r>
    </w:p>
    <w:p w14:paraId="77831900" w14:textId="77777777" w:rsidR="00793A1D" w:rsidRPr="00793A1D" w:rsidRDefault="00793A1D" w:rsidP="00793A1D">
      <w:pPr>
        <w:ind w:firstLine="567"/>
        <w:jc w:val="both"/>
      </w:pPr>
      <w:r w:rsidRPr="00793A1D">
        <w:t>Проектом рекультивации не предусматривается:</w:t>
      </w:r>
    </w:p>
    <w:p w14:paraId="7B631EF1" w14:textId="77777777" w:rsidR="00793A1D" w:rsidRPr="00793A1D" w:rsidRDefault="00793A1D" w:rsidP="00793A1D">
      <w:pPr>
        <w:ind w:firstLine="567"/>
        <w:jc w:val="both"/>
      </w:pPr>
      <w:r w:rsidRPr="00793A1D">
        <w:t xml:space="preserve">- забор воды из поверхностных и подземных источников; </w:t>
      </w:r>
    </w:p>
    <w:p w14:paraId="24A6ECD4" w14:textId="77777777" w:rsidR="00793A1D" w:rsidRPr="00793A1D" w:rsidRDefault="00793A1D" w:rsidP="00793A1D">
      <w:pPr>
        <w:ind w:firstLine="567"/>
        <w:jc w:val="both"/>
      </w:pPr>
      <w:r w:rsidRPr="00793A1D">
        <w:t xml:space="preserve">- сброс сточных вод в окружающую среду. </w:t>
      </w:r>
    </w:p>
    <w:p w14:paraId="32D83C6F" w14:textId="77777777" w:rsidR="00793A1D" w:rsidRPr="00793A1D" w:rsidRDefault="00793A1D" w:rsidP="00793A1D">
      <w:pPr>
        <w:ind w:firstLine="567"/>
        <w:jc w:val="both"/>
      </w:pPr>
      <w:r w:rsidRPr="00793A1D">
        <w:t>Воздействие на водные ресурсы в период проведения рекультивации отсутствует или является минимальным и несущественным.</w:t>
      </w:r>
    </w:p>
    <w:p w14:paraId="2C9349BD" w14:textId="77777777" w:rsidR="00793A1D" w:rsidRPr="00793A1D" w:rsidRDefault="00793A1D" w:rsidP="00793A1D">
      <w:pPr>
        <w:ind w:firstLine="567"/>
        <w:jc w:val="both"/>
        <w:rPr>
          <w:b/>
          <w:bCs/>
        </w:rPr>
      </w:pPr>
      <w:r w:rsidRPr="00793A1D">
        <w:rPr>
          <w:b/>
          <w:bCs/>
        </w:rPr>
        <w:t>5) Атмосферный воздух</w:t>
      </w:r>
    </w:p>
    <w:p w14:paraId="2980A237" w14:textId="77777777" w:rsidR="00793A1D" w:rsidRPr="00793A1D" w:rsidRDefault="00793A1D" w:rsidP="00793A1D">
      <w:pPr>
        <w:ind w:firstLine="567"/>
        <w:jc w:val="both"/>
      </w:pPr>
      <w:r w:rsidRPr="00793A1D">
        <w:t>В период рекультивации воздействие на атмосферный воздух будет носить кратковременный характер и связано с работой спец. техники.</w:t>
      </w:r>
    </w:p>
    <w:p w14:paraId="46DBE78E" w14:textId="77777777" w:rsidR="00793A1D" w:rsidRPr="00793A1D" w:rsidRDefault="00793A1D" w:rsidP="00793A1D">
      <w:pPr>
        <w:ind w:firstLine="567"/>
        <w:jc w:val="both"/>
      </w:pPr>
      <w:r w:rsidRPr="00793A1D">
        <w:t>Основные источники:</w:t>
      </w:r>
    </w:p>
    <w:p w14:paraId="7D4F08AD" w14:textId="77777777" w:rsidR="00793A1D" w:rsidRPr="00793A1D" w:rsidRDefault="00793A1D" w:rsidP="00793A1D">
      <w:pPr>
        <w:ind w:firstLine="567"/>
        <w:jc w:val="both"/>
      </w:pPr>
      <w:r w:rsidRPr="00793A1D">
        <w:t xml:space="preserve">- работа бульдозера и вспомогательной техники; </w:t>
      </w:r>
    </w:p>
    <w:p w14:paraId="5C0CC9BC" w14:textId="77777777" w:rsidR="00793A1D" w:rsidRPr="00793A1D" w:rsidRDefault="00793A1D" w:rsidP="00793A1D">
      <w:pPr>
        <w:ind w:firstLine="567"/>
        <w:jc w:val="both"/>
      </w:pPr>
      <w:r w:rsidRPr="00793A1D">
        <w:t xml:space="preserve">- пыление при перемещении грунта; </w:t>
      </w:r>
    </w:p>
    <w:p w14:paraId="71A418EC" w14:textId="77777777" w:rsidR="00793A1D" w:rsidRPr="00793A1D" w:rsidRDefault="00793A1D" w:rsidP="00793A1D">
      <w:pPr>
        <w:ind w:firstLine="567"/>
        <w:jc w:val="both"/>
      </w:pPr>
      <w:r w:rsidRPr="00793A1D">
        <w:t xml:space="preserve">- выбросы от двигателей внутреннего сгорания. </w:t>
      </w:r>
    </w:p>
    <w:p w14:paraId="3F5CF797" w14:textId="77777777" w:rsidR="00793A1D" w:rsidRPr="00793A1D" w:rsidRDefault="00793A1D" w:rsidP="00793A1D">
      <w:pPr>
        <w:ind w:firstLine="567"/>
        <w:jc w:val="both"/>
      </w:pPr>
      <w:r w:rsidRPr="00793A1D">
        <w:t>Выбросы носят неорганизованный и кратковременный характер и ограничены сроком проведения работ (до 5 дней).</w:t>
      </w:r>
    </w:p>
    <w:p w14:paraId="6C933E62" w14:textId="77777777" w:rsidR="00793A1D" w:rsidRPr="00793A1D" w:rsidRDefault="00793A1D" w:rsidP="00793A1D">
      <w:pPr>
        <w:ind w:firstLine="567"/>
        <w:jc w:val="both"/>
      </w:pPr>
      <w:r w:rsidRPr="00793A1D">
        <w:t>Для снижения воздействия предусматриваются:</w:t>
      </w:r>
    </w:p>
    <w:p w14:paraId="67CD3055" w14:textId="77777777" w:rsidR="00793A1D" w:rsidRPr="00793A1D" w:rsidRDefault="00793A1D" w:rsidP="00793A1D">
      <w:pPr>
        <w:ind w:firstLine="567"/>
        <w:jc w:val="both"/>
      </w:pPr>
      <w:r w:rsidRPr="00793A1D">
        <w:t xml:space="preserve">- техническое обслуживание техники; </w:t>
      </w:r>
    </w:p>
    <w:p w14:paraId="45C41B19" w14:textId="77777777" w:rsidR="00793A1D" w:rsidRPr="00793A1D" w:rsidRDefault="00793A1D" w:rsidP="00793A1D">
      <w:pPr>
        <w:ind w:firstLine="567"/>
        <w:jc w:val="both"/>
      </w:pPr>
      <w:r w:rsidRPr="00793A1D">
        <w:t xml:space="preserve">- минимизация работы двигателей на холостом ходу; </w:t>
      </w:r>
    </w:p>
    <w:p w14:paraId="0F506F58" w14:textId="77777777" w:rsidR="00793A1D" w:rsidRPr="00793A1D" w:rsidRDefault="00793A1D" w:rsidP="00793A1D">
      <w:pPr>
        <w:ind w:firstLine="567"/>
        <w:jc w:val="both"/>
      </w:pPr>
      <w:r w:rsidRPr="00793A1D">
        <w:t xml:space="preserve">- соблюдение технологической дисциплины; </w:t>
      </w:r>
    </w:p>
    <w:p w14:paraId="1BCC2D9B" w14:textId="77777777" w:rsidR="00793A1D" w:rsidRPr="00793A1D" w:rsidRDefault="00793A1D" w:rsidP="00793A1D">
      <w:pPr>
        <w:ind w:firstLine="567"/>
        <w:jc w:val="both"/>
      </w:pPr>
      <w:r w:rsidRPr="00793A1D">
        <w:t xml:space="preserve">- ограничение скорости движения техники; </w:t>
      </w:r>
    </w:p>
    <w:p w14:paraId="02FE545A" w14:textId="77777777" w:rsidR="00793A1D" w:rsidRPr="00793A1D" w:rsidRDefault="00793A1D" w:rsidP="00793A1D">
      <w:pPr>
        <w:ind w:firstLine="567"/>
        <w:jc w:val="both"/>
      </w:pPr>
      <w:r w:rsidRPr="00793A1D">
        <w:t xml:space="preserve">- проведение работ в благоприятных метеоусловиях. </w:t>
      </w:r>
    </w:p>
    <w:p w14:paraId="71F6A748" w14:textId="77777777" w:rsidR="00793A1D" w:rsidRPr="00793A1D" w:rsidRDefault="00793A1D" w:rsidP="00793A1D">
      <w:pPr>
        <w:ind w:firstLine="567"/>
        <w:jc w:val="both"/>
      </w:pPr>
      <w:r w:rsidRPr="00793A1D">
        <w:t>Расчёты рассеивания показывают отсутствие превышения ПДК на границе области воздействия.</w:t>
      </w:r>
    </w:p>
    <w:p w14:paraId="1E7C63E8" w14:textId="77777777" w:rsidR="00793A1D" w:rsidRPr="00793A1D" w:rsidRDefault="00793A1D" w:rsidP="00793A1D">
      <w:pPr>
        <w:ind w:firstLine="567"/>
        <w:jc w:val="both"/>
      </w:pPr>
      <w:r w:rsidRPr="00793A1D">
        <w:t>Воздействие оценивается как допустимое и кратковременное.</w:t>
      </w:r>
    </w:p>
    <w:p w14:paraId="2511714E" w14:textId="77777777" w:rsidR="00793A1D" w:rsidRPr="00793A1D" w:rsidRDefault="00793A1D" w:rsidP="00793A1D">
      <w:pPr>
        <w:ind w:firstLine="567"/>
        <w:jc w:val="both"/>
        <w:rPr>
          <w:b/>
          <w:bCs/>
        </w:rPr>
      </w:pPr>
      <w:r w:rsidRPr="00793A1D">
        <w:rPr>
          <w:b/>
          <w:bCs/>
        </w:rPr>
        <w:t>6) Устойчивость к изменению климата и социально-экономические условия</w:t>
      </w:r>
    </w:p>
    <w:p w14:paraId="293495C1" w14:textId="77777777" w:rsidR="00793A1D" w:rsidRPr="00793A1D" w:rsidRDefault="00793A1D" w:rsidP="00793A1D">
      <w:pPr>
        <w:ind w:firstLine="567"/>
        <w:jc w:val="both"/>
      </w:pPr>
      <w:r w:rsidRPr="00793A1D">
        <w:t>Рекультивация нарушенных земель оказывает положительное влияние на экологическую устойчивость территории, способствуя восстановлению природного ландшафта и снижению техногенной нагрузки.</w:t>
      </w:r>
    </w:p>
    <w:p w14:paraId="6161CD7A" w14:textId="77777777" w:rsidR="00793A1D" w:rsidRPr="00793A1D" w:rsidRDefault="00793A1D" w:rsidP="00793A1D">
      <w:pPr>
        <w:ind w:firstLine="567"/>
        <w:jc w:val="both"/>
      </w:pPr>
      <w:r w:rsidRPr="00793A1D">
        <w:t>Социально-экономические последствия:</w:t>
      </w:r>
    </w:p>
    <w:p w14:paraId="00149C4A" w14:textId="77777777" w:rsidR="00793A1D" w:rsidRPr="00793A1D" w:rsidRDefault="00793A1D" w:rsidP="00793A1D">
      <w:pPr>
        <w:ind w:firstLine="567"/>
        <w:jc w:val="both"/>
      </w:pPr>
      <w:r w:rsidRPr="00793A1D">
        <w:t xml:space="preserve">- восстановление земельных ресурсов; </w:t>
      </w:r>
    </w:p>
    <w:p w14:paraId="31BC63A1" w14:textId="77777777" w:rsidR="00793A1D" w:rsidRPr="00793A1D" w:rsidRDefault="00793A1D" w:rsidP="00793A1D">
      <w:pPr>
        <w:ind w:firstLine="567"/>
        <w:jc w:val="both"/>
      </w:pPr>
      <w:r w:rsidRPr="00793A1D">
        <w:t xml:space="preserve">- повышение экологической безопасности территории; </w:t>
      </w:r>
    </w:p>
    <w:p w14:paraId="2346D96E" w14:textId="77777777" w:rsidR="00793A1D" w:rsidRPr="00793A1D" w:rsidRDefault="00793A1D" w:rsidP="00793A1D">
      <w:pPr>
        <w:ind w:firstLine="567"/>
        <w:jc w:val="both"/>
      </w:pPr>
      <w:r w:rsidRPr="00793A1D">
        <w:t xml:space="preserve">- отсутствие негативного влияния на инфраструктуру и население. </w:t>
      </w:r>
    </w:p>
    <w:p w14:paraId="70100C14" w14:textId="77777777" w:rsidR="00793A1D" w:rsidRPr="00793A1D" w:rsidRDefault="00793A1D" w:rsidP="00793A1D">
      <w:pPr>
        <w:ind w:firstLine="567"/>
        <w:jc w:val="both"/>
      </w:pPr>
      <w:proofErr w:type="spellStart"/>
      <w:r w:rsidRPr="00793A1D">
        <w:t>Рекультивационные</w:t>
      </w:r>
      <w:proofErr w:type="spellEnd"/>
      <w:r w:rsidRPr="00793A1D">
        <w:t xml:space="preserve"> работы не приводят к ухудшению социально-экономической ситуации в районе.</w:t>
      </w:r>
    </w:p>
    <w:p w14:paraId="32AC412B" w14:textId="77777777" w:rsidR="00793A1D" w:rsidRPr="00793A1D" w:rsidRDefault="00793A1D" w:rsidP="00793A1D">
      <w:pPr>
        <w:ind w:firstLine="567"/>
        <w:jc w:val="both"/>
        <w:rPr>
          <w:b/>
          <w:bCs/>
        </w:rPr>
      </w:pPr>
      <w:r w:rsidRPr="00793A1D">
        <w:rPr>
          <w:b/>
          <w:bCs/>
        </w:rPr>
        <w:t>7) Материальные активы, историко-культурное наследие и ландшафты</w:t>
      </w:r>
    </w:p>
    <w:p w14:paraId="154CE9A9" w14:textId="77777777" w:rsidR="00793A1D" w:rsidRPr="00793A1D" w:rsidRDefault="00793A1D" w:rsidP="00793A1D">
      <w:pPr>
        <w:ind w:firstLine="567"/>
        <w:jc w:val="both"/>
      </w:pPr>
      <w:r w:rsidRPr="00793A1D">
        <w:t>На участке отсутствуют объекты историко-культурного наследия, памятники архитектуры и археологии, а также охраняемые природные ландшафты.</w:t>
      </w:r>
    </w:p>
    <w:p w14:paraId="42ACC678" w14:textId="77777777" w:rsidR="00793A1D" w:rsidRPr="00793A1D" w:rsidRDefault="00793A1D" w:rsidP="00793A1D">
      <w:pPr>
        <w:ind w:firstLine="567"/>
        <w:jc w:val="both"/>
      </w:pPr>
      <w:r w:rsidRPr="00793A1D">
        <w:t>При проведении работ в случае обнаружения археологических объектов работы будут приостановлены с уведомлением уполномоченных органов.</w:t>
      </w:r>
    </w:p>
    <w:p w14:paraId="7946CDC5" w14:textId="77777777" w:rsidR="00793A1D" w:rsidRPr="00793A1D" w:rsidRDefault="00793A1D" w:rsidP="00793A1D">
      <w:pPr>
        <w:ind w:firstLine="567"/>
        <w:jc w:val="both"/>
      </w:pPr>
      <w:r w:rsidRPr="00793A1D">
        <w:t>Рекультивация направлена на восстановление нарушенного техногенного ландшафта и возвращение территории к природному состоянию.</w:t>
      </w:r>
    </w:p>
    <w:p w14:paraId="2C50F927" w14:textId="77777777" w:rsidR="00793A1D" w:rsidRPr="00793A1D" w:rsidRDefault="00793A1D" w:rsidP="00793A1D">
      <w:pPr>
        <w:ind w:firstLine="567"/>
        <w:jc w:val="both"/>
        <w:rPr>
          <w:b/>
          <w:bCs/>
        </w:rPr>
      </w:pPr>
      <w:r w:rsidRPr="00793A1D">
        <w:rPr>
          <w:b/>
          <w:bCs/>
        </w:rPr>
        <w:t>8) Взаимодействие указанных компонентов</w:t>
      </w:r>
    </w:p>
    <w:p w14:paraId="397306F0" w14:textId="77777777" w:rsidR="00793A1D" w:rsidRPr="00793A1D" w:rsidRDefault="00793A1D" w:rsidP="00793A1D">
      <w:pPr>
        <w:ind w:firstLine="567"/>
        <w:jc w:val="both"/>
      </w:pPr>
      <w:r w:rsidRPr="00793A1D">
        <w:t>Комплексное воздействие на компоненты природной среды носит локальный, кратковременный и обратимый характер.</w:t>
      </w:r>
    </w:p>
    <w:p w14:paraId="0CDE00C1" w14:textId="77777777" w:rsidR="00793A1D" w:rsidRPr="00793A1D" w:rsidRDefault="00793A1D" w:rsidP="00793A1D">
      <w:pPr>
        <w:ind w:firstLine="567"/>
        <w:jc w:val="both"/>
      </w:pPr>
      <w:r w:rsidRPr="00793A1D">
        <w:t>Основное направление воздействия — восстановительное, связанное с ликвидацией последствий буровых работ и стабилизацией природной среды.</w:t>
      </w:r>
    </w:p>
    <w:bookmarkEnd w:id="18"/>
    <w:p w14:paraId="35517EB2" w14:textId="0D0AE7B1" w:rsidR="00D10D4E" w:rsidRPr="00793A1D" w:rsidRDefault="00D10D4E" w:rsidP="004F470C">
      <w:pPr>
        <w:ind w:firstLine="567"/>
        <w:jc w:val="both"/>
      </w:pPr>
    </w:p>
    <w:bookmarkEnd w:id="16"/>
    <w:p w14:paraId="34F8008E" w14:textId="77777777" w:rsidR="004C2CBE" w:rsidRPr="00793A1D" w:rsidRDefault="004C2CBE" w:rsidP="004F470C">
      <w:pPr>
        <w:ind w:firstLine="567"/>
        <w:jc w:val="both"/>
        <w:rPr>
          <w:b/>
        </w:rPr>
      </w:pPr>
      <w:r w:rsidRPr="00793A1D">
        <w:rPr>
          <w:b/>
        </w:rPr>
        <w:lastRenderedPageBreak/>
        <w:t>      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14:paraId="2F1CDD88" w14:textId="77777777" w:rsidR="00793A1D" w:rsidRPr="00793A1D" w:rsidRDefault="00793A1D" w:rsidP="00793A1D">
      <w:pPr>
        <w:pStyle w:val="af0"/>
        <w:ind w:firstLine="567"/>
        <w:jc w:val="both"/>
        <w:rPr>
          <w:rFonts w:ascii="Times New Roman" w:hAnsi="Times New Roman"/>
          <w:sz w:val="24"/>
          <w:szCs w:val="24"/>
        </w:rPr>
      </w:pPr>
      <w:bookmarkStart w:id="19" w:name="_Hlk96655556"/>
      <w:bookmarkStart w:id="20" w:name="_Hlk142953915"/>
      <w:bookmarkStart w:id="21" w:name="z115"/>
      <w:bookmarkStart w:id="22" w:name="_Hlk136941248"/>
      <w:bookmarkStart w:id="23" w:name="_Hlk145511543"/>
      <w:bookmarkEnd w:id="17"/>
      <w:r w:rsidRPr="00793A1D">
        <w:rPr>
          <w:rFonts w:ascii="Times New Roman" w:hAnsi="Times New Roman"/>
          <w:b/>
          <w:sz w:val="24"/>
          <w:szCs w:val="24"/>
        </w:rPr>
        <w:t>Атмосфера.</w:t>
      </w:r>
      <w:r w:rsidRPr="00793A1D">
        <w:rPr>
          <w:rFonts w:ascii="Times New Roman" w:hAnsi="Times New Roman"/>
          <w:sz w:val="24"/>
          <w:szCs w:val="24"/>
        </w:rPr>
        <w:t xml:space="preserve"> </w:t>
      </w:r>
      <w:bookmarkStart w:id="24" w:name="_Hlk108988514"/>
      <w:bookmarkStart w:id="25" w:name="_Hlk119950781"/>
      <w:r w:rsidRPr="00793A1D">
        <w:rPr>
          <w:rFonts w:ascii="Times New Roman" w:hAnsi="Times New Roman"/>
          <w:sz w:val="24"/>
          <w:szCs w:val="24"/>
        </w:rPr>
        <w:t xml:space="preserve">При проведении работ по рекультивации нарушенных земель загрязнение атмосферного воздуха будет происходить от неорганизованных источников эмиссий (выбросов). Организованные источники выброса при проведении </w:t>
      </w:r>
      <w:proofErr w:type="spellStart"/>
      <w:r w:rsidRPr="00793A1D">
        <w:rPr>
          <w:rFonts w:ascii="Times New Roman" w:hAnsi="Times New Roman"/>
          <w:sz w:val="24"/>
          <w:szCs w:val="24"/>
        </w:rPr>
        <w:t>рекультивационных</w:t>
      </w:r>
      <w:proofErr w:type="spellEnd"/>
      <w:r w:rsidRPr="00793A1D">
        <w:rPr>
          <w:rFonts w:ascii="Times New Roman" w:hAnsi="Times New Roman"/>
          <w:sz w:val="24"/>
          <w:szCs w:val="24"/>
        </w:rPr>
        <w:t xml:space="preserve"> работ отсутствуют.</w:t>
      </w:r>
    </w:p>
    <w:p w14:paraId="016B7676" w14:textId="77777777" w:rsidR="00793A1D" w:rsidRPr="00793A1D" w:rsidRDefault="00793A1D" w:rsidP="00793A1D">
      <w:pPr>
        <w:ind w:firstLine="567"/>
        <w:jc w:val="both"/>
      </w:pPr>
      <w:r w:rsidRPr="00793A1D">
        <w:t xml:space="preserve">Основными неорганизованными источниками загрязнения являются земляные работы, а также автотранспорт и спецтехника. При земляных работах в атмосферу будет выделяться пыль неорганическая с содержанием двуокиси кремния 20-70%. </w:t>
      </w:r>
    </w:p>
    <w:p w14:paraId="12AC4E5C" w14:textId="77777777" w:rsidR="00793A1D" w:rsidRPr="00793A1D" w:rsidRDefault="00793A1D" w:rsidP="00793A1D">
      <w:pPr>
        <w:tabs>
          <w:tab w:val="left" w:pos="993"/>
        </w:tabs>
        <w:ind w:firstLine="567"/>
        <w:jc w:val="both"/>
      </w:pPr>
      <w:r w:rsidRPr="00793A1D">
        <w:rPr>
          <w:lang w:val="kk-KZ"/>
        </w:rPr>
        <w:t>Выбросы выхлопных газов от ДВС транспорта и спецтехники компенсируются соответствующими платежами по факту сожженного топлива</w:t>
      </w:r>
    </w:p>
    <w:p w14:paraId="7746C974" w14:textId="77777777" w:rsidR="00793A1D" w:rsidRPr="00793A1D" w:rsidRDefault="00793A1D" w:rsidP="00793A1D">
      <w:pPr>
        <w:ind w:firstLine="567"/>
        <w:jc w:val="both"/>
      </w:pPr>
      <w:r w:rsidRPr="00793A1D">
        <w:t xml:space="preserve">При работе спецтехники будут выбрасываться следующие вещества: углерода оксид, азота диоксид, углеводороды предельные, </w:t>
      </w:r>
      <w:proofErr w:type="spellStart"/>
      <w:r w:rsidRPr="00793A1D">
        <w:t>бенз</w:t>
      </w:r>
      <w:proofErr w:type="spellEnd"/>
      <w:r w:rsidRPr="00793A1D">
        <w:t>-а-</w:t>
      </w:r>
      <w:proofErr w:type="spellStart"/>
      <w:r w:rsidRPr="00793A1D">
        <w:t>пирен</w:t>
      </w:r>
      <w:proofErr w:type="spellEnd"/>
      <w:r w:rsidRPr="00793A1D">
        <w:t>, серы диоксид.</w:t>
      </w:r>
    </w:p>
    <w:p w14:paraId="71AB6F05" w14:textId="77777777" w:rsidR="00793A1D" w:rsidRPr="00793A1D" w:rsidRDefault="00793A1D" w:rsidP="00793A1D">
      <w:pPr>
        <w:shd w:val="clear" w:color="auto" w:fill="FFFFFF"/>
        <w:tabs>
          <w:tab w:val="left" w:pos="1134"/>
        </w:tabs>
        <w:ind w:firstLine="567"/>
        <w:jc w:val="both"/>
        <w:textAlignment w:val="baseline"/>
      </w:pPr>
      <w:r w:rsidRPr="00793A1D">
        <w:rPr>
          <w:bCs/>
        </w:rPr>
        <w:t xml:space="preserve">Валовый выброс загрязняющих веществ в атмосферу составит </w:t>
      </w:r>
      <w:r w:rsidRPr="00793A1D">
        <w:t>пыль неорганическая с содержанием двуокиси кремния 20-70% (3 класс) – 0,0233 т/год.</w:t>
      </w:r>
    </w:p>
    <w:p w14:paraId="58CF0F6C" w14:textId="77777777" w:rsidR="00793A1D" w:rsidRPr="00793A1D" w:rsidRDefault="00793A1D" w:rsidP="00793A1D">
      <w:pPr>
        <w:ind w:firstLine="567"/>
        <w:jc w:val="both"/>
      </w:pPr>
      <w:r w:rsidRPr="00793A1D">
        <w:t>Выброс пыли при проведении работ будет являться негативным воздействием на окружающую среду.</w:t>
      </w:r>
    </w:p>
    <w:p w14:paraId="1A8F7EC6" w14:textId="77777777" w:rsidR="00793A1D" w:rsidRPr="00793A1D" w:rsidRDefault="00793A1D" w:rsidP="00793A1D">
      <w:pPr>
        <w:ind w:firstLine="567"/>
        <w:jc w:val="both"/>
        <w:rPr>
          <w:color w:val="000000"/>
        </w:rPr>
      </w:pPr>
      <w:r w:rsidRPr="00793A1D">
        <w:rPr>
          <w:color w:val="000000"/>
        </w:rPr>
        <w:t>Произведен расчет рассеивания максимальных концентраций загрязняющих веществ в приземном слое атмосферы при проведении работ.</w:t>
      </w:r>
    </w:p>
    <w:p w14:paraId="0DFF31EC" w14:textId="77777777" w:rsidR="00793A1D" w:rsidRPr="00793A1D" w:rsidRDefault="00793A1D" w:rsidP="00793A1D">
      <w:pPr>
        <w:ind w:firstLine="567"/>
        <w:jc w:val="both"/>
        <w:rPr>
          <w:color w:val="000000"/>
        </w:rPr>
      </w:pPr>
      <w:r w:rsidRPr="00793A1D">
        <w:rPr>
          <w:color w:val="000000"/>
        </w:rPr>
        <w:t>Анализ расчета рассеивания показывает, что не отмечается превышения расчетных максимальных приземных концентраций загрязняющих веществ над значениями ПДК, установленными для воздуха населенных мест, ни по одному из рассматриваемых веществ.</w:t>
      </w:r>
    </w:p>
    <w:p w14:paraId="122AE2DC" w14:textId="77777777" w:rsidR="00793A1D" w:rsidRPr="00793A1D" w:rsidRDefault="00793A1D" w:rsidP="00793A1D">
      <w:pPr>
        <w:ind w:firstLine="567"/>
        <w:jc w:val="both"/>
        <w:rPr>
          <w:color w:val="000000"/>
        </w:rPr>
      </w:pPr>
      <w:r w:rsidRPr="00793A1D">
        <w:rPr>
          <w:color w:val="000000"/>
        </w:rPr>
        <w:t>Проектом предусмотрены мероприятия по пылеподавлению. При условии выполнения мероприятий указанных в настоящем отчете, воздействие на атмосферный воздух будет допустимым.</w:t>
      </w:r>
    </w:p>
    <w:bookmarkEnd w:id="24"/>
    <w:bookmarkEnd w:id="25"/>
    <w:p w14:paraId="124DC746" w14:textId="77777777" w:rsidR="00793A1D" w:rsidRPr="00793A1D" w:rsidRDefault="00793A1D" w:rsidP="00793A1D">
      <w:pPr>
        <w:ind w:firstLine="567"/>
        <w:jc w:val="both"/>
      </w:pPr>
      <w:r w:rsidRPr="00793A1D">
        <w:rPr>
          <w:b/>
        </w:rPr>
        <w:t>Водные ресурсы.</w:t>
      </w:r>
      <w:r w:rsidRPr="00793A1D">
        <w:t xml:space="preserve"> </w:t>
      </w:r>
      <w:bookmarkStart w:id="26" w:name="_Hlk108988532"/>
      <w:r w:rsidRPr="00793A1D">
        <w:t>Проектом не предусмотрены сбросы производственных сточных вод в накопители, водные объекты или пониженные места рельефа местности ввиду их отсутствия.</w:t>
      </w:r>
    </w:p>
    <w:bookmarkEnd w:id="26"/>
    <w:p w14:paraId="4CE2887E" w14:textId="77777777" w:rsidR="00793A1D" w:rsidRPr="00793A1D" w:rsidRDefault="00793A1D" w:rsidP="00793A1D">
      <w:pPr>
        <w:ind w:firstLine="567"/>
        <w:jc w:val="both"/>
      </w:pPr>
      <w:r w:rsidRPr="00793A1D">
        <w:rPr>
          <w:b/>
        </w:rPr>
        <w:t>Физические факторы воздействия.</w:t>
      </w:r>
      <w:r w:rsidRPr="00793A1D">
        <w:t xml:space="preserve"> </w:t>
      </w:r>
      <w:bookmarkStart w:id="27" w:name="_Hlk108988549"/>
      <w:r w:rsidRPr="00793A1D">
        <w:t>Проведение работ в пределах рассматриваемого участка не включает в себя такие источники физического воздействия, как электромагнитное и радиационное излучения, способные оказать негативное воздействие на прилегающие территории и население ближайшей селитебной зоны.</w:t>
      </w:r>
    </w:p>
    <w:p w14:paraId="299B2F3A" w14:textId="77777777" w:rsidR="00793A1D" w:rsidRPr="00793A1D" w:rsidRDefault="00793A1D" w:rsidP="00793A1D">
      <w:pPr>
        <w:ind w:firstLine="567"/>
        <w:jc w:val="both"/>
      </w:pPr>
      <w:r w:rsidRPr="00793A1D">
        <w:t>Все используемое на предприятии оборудование соответствует действующим в РК стандартам по безопасности, а также физическим факторам воздействия.</w:t>
      </w:r>
      <w:bookmarkEnd w:id="27"/>
    </w:p>
    <w:p w14:paraId="416F9BA9" w14:textId="77777777" w:rsidR="00793A1D" w:rsidRPr="00793A1D" w:rsidRDefault="00793A1D" w:rsidP="00793A1D">
      <w:pPr>
        <w:overflowPunct w:val="0"/>
        <w:autoSpaceDE w:val="0"/>
        <w:autoSpaceDN w:val="0"/>
        <w:adjustRightInd w:val="0"/>
        <w:ind w:firstLine="567"/>
        <w:jc w:val="both"/>
        <w:textAlignment w:val="baseline"/>
        <w:rPr>
          <w:iCs/>
        </w:rPr>
      </w:pPr>
      <w:r w:rsidRPr="00793A1D">
        <w:rPr>
          <w:b/>
        </w:rPr>
        <w:t>Отходы производства и потребления.</w:t>
      </w:r>
      <w:r w:rsidRPr="00793A1D">
        <w:t xml:space="preserve"> </w:t>
      </w:r>
      <w:bookmarkEnd w:id="22"/>
      <w:bookmarkEnd w:id="23"/>
      <w:r w:rsidRPr="00793A1D">
        <w:rPr>
          <w:iCs/>
        </w:rPr>
        <w:t>При проведении работ по рекультивации нарушенных земель предусматривается образование отходов потребления:</w:t>
      </w:r>
    </w:p>
    <w:p w14:paraId="71B38932" w14:textId="77777777" w:rsidR="00793A1D" w:rsidRPr="00793A1D" w:rsidRDefault="00793A1D" w:rsidP="00793A1D">
      <w:pPr>
        <w:pStyle w:val="ac"/>
        <w:numPr>
          <w:ilvl w:val="0"/>
          <w:numId w:val="21"/>
        </w:numPr>
        <w:tabs>
          <w:tab w:val="left" w:pos="567"/>
          <w:tab w:val="left" w:pos="993"/>
        </w:tabs>
        <w:overflowPunct w:val="0"/>
        <w:autoSpaceDE w:val="0"/>
        <w:autoSpaceDN w:val="0"/>
        <w:adjustRightInd w:val="0"/>
        <w:spacing w:after="0" w:line="240" w:lineRule="auto"/>
        <w:ind w:left="0" w:firstLine="567"/>
        <w:jc w:val="both"/>
        <w:textAlignment w:val="baseline"/>
        <w:rPr>
          <w:rFonts w:ascii="Times New Roman" w:hAnsi="Times New Roman"/>
          <w:iCs/>
          <w:sz w:val="24"/>
          <w:szCs w:val="24"/>
        </w:rPr>
      </w:pPr>
      <w:r w:rsidRPr="00793A1D">
        <w:rPr>
          <w:rFonts w:ascii="Times New Roman" w:eastAsia="Calibri" w:hAnsi="Times New Roman"/>
          <w:iCs/>
          <w:sz w:val="24"/>
          <w:szCs w:val="24"/>
        </w:rPr>
        <w:t>Смешанные коммунальные отходы</w:t>
      </w:r>
      <w:r w:rsidRPr="00793A1D">
        <w:rPr>
          <w:rFonts w:ascii="Times New Roman" w:hAnsi="Times New Roman"/>
          <w:iCs/>
          <w:sz w:val="24"/>
          <w:szCs w:val="24"/>
        </w:rPr>
        <w:t xml:space="preserve"> (ТБО) в количестве 0,004 т/год образуются в процессе жизнедеятельности персонала, №20 03 01</w:t>
      </w:r>
    </w:p>
    <w:p w14:paraId="0FA32519" w14:textId="77777777" w:rsidR="00793A1D" w:rsidRPr="00793A1D" w:rsidRDefault="00793A1D" w:rsidP="00793A1D">
      <w:pPr>
        <w:overflowPunct w:val="0"/>
        <w:autoSpaceDE w:val="0"/>
        <w:autoSpaceDN w:val="0"/>
        <w:adjustRightInd w:val="0"/>
        <w:ind w:firstLine="567"/>
        <w:jc w:val="both"/>
        <w:textAlignment w:val="baseline"/>
        <w:rPr>
          <w:iCs/>
        </w:rPr>
      </w:pPr>
      <w:r w:rsidRPr="00793A1D">
        <w:rPr>
          <w:iCs/>
        </w:rPr>
        <w:t>После завершения работ по рекультивации отходы будут переданы по Договору организации, осуществляющей вывоз на полигон ТБО.</w:t>
      </w:r>
    </w:p>
    <w:p w14:paraId="7EF3B08A" w14:textId="77777777" w:rsidR="00C03EE8" w:rsidRPr="00793A1D" w:rsidRDefault="00C03EE8" w:rsidP="004F470C">
      <w:pPr>
        <w:pStyle w:val="a4"/>
        <w:spacing w:after="0"/>
        <w:ind w:left="0" w:firstLine="567"/>
        <w:jc w:val="both"/>
      </w:pPr>
    </w:p>
    <w:bookmarkEnd w:id="19"/>
    <w:bookmarkEnd w:id="20"/>
    <w:p w14:paraId="43A56DC5" w14:textId="77777777" w:rsidR="004C2CBE" w:rsidRPr="00793A1D" w:rsidRDefault="004C2CBE" w:rsidP="004F470C">
      <w:pPr>
        <w:ind w:firstLine="567"/>
        <w:jc w:val="both"/>
        <w:rPr>
          <w:b/>
        </w:rPr>
      </w:pPr>
      <w:r w:rsidRPr="00793A1D">
        <w:rPr>
          <w:b/>
        </w:rPr>
        <w:t>      7) информация:</w:t>
      </w:r>
    </w:p>
    <w:p w14:paraId="3C70FC61" w14:textId="77777777" w:rsidR="004C2CBE" w:rsidRPr="00793A1D" w:rsidRDefault="004C2CBE" w:rsidP="004F470C">
      <w:pPr>
        <w:ind w:firstLine="567"/>
        <w:jc w:val="both"/>
        <w:rPr>
          <w:b/>
        </w:rPr>
      </w:pPr>
      <w:bookmarkStart w:id="28" w:name="z116"/>
      <w:bookmarkEnd w:id="21"/>
      <w:r w:rsidRPr="00793A1D">
        <w:rPr>
          <w:b/>
        </w:rPr>
        <w:t xml:space="preserve">      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w:t>
      </w:r>
    </w:p>
    <w:p w14:paraId="65D016F2" w14:textId="77777777" w:rsidR="004C2CBE" w:rsidRPr="00793A1D" w:rsidRDefault="004C2CBE" w:rsidP="004F470C">
      <w:pPr>
        <w:ind w:firstLine="567"/>
        <w:jc w:val="both"/>
      </w:pPr>
      <w:bookmarkStart w:id="29" w:name="z117"/>
      <w:bookmarkStart w:id="30" w:name="z119"/>
      <w:bookmarkEnd w:id="28"/>
      <w:r w:rsidRPr="00793A1D">
        <w:t xml:space="preserve">Потенциальные опасности, связанные с риском функционирования предприятия, могут возникнуть в результате воздействия, как природных факторов, так и антропогенных. </w:t>
      </w:r>
    </w:p>
    <w:p w14:paraId="7B0D39A5" w14:textId="4783AC5C" w:rsidR="004C2CBE" w:rsidRPr="00793A1D" w:rsidRDefault="004C2CBE" w:rsidP="004F470C">
      <w:pPr>
        <w:ind w:firstLine="567"/>
        <w:jc w:val="both"/>
      </w:pPr>
      <w:r w:rsidRPr="00793A1D">
        <w:t>Наиболее вероятными авариями на рассматриваемом объекте могут быть пожары. Проектные решения предусматривают все необходимые мероприятия и решения направленные на недопущение и предотвращение данных ситуаций.</w:t>
      </w:r>
    </w:p>
    <w:p w14:paraId="4569792F" w14:textId="77777777" w:rsidR="004C2CBE" w:rsidRPr="00793A1D" w:rsidRDefault="004C2CBE" w:rsidP="004F470C">
      <w:pPr>
        <w:ind w:firstLine="567"/>
        <w:jc w:val="both"/>
        <w:rPr>
          <w:b/>
        </w:rPr>
      </w:pPr>
      <w:r w:rsidRPr="00793A1D">
        <w:rPr>
          <w:b/>
        </w:rPr>
        <w:lastRenderedPageBreak/>
        <w:t>о возможных существенных вредных воздействиях на окружающую среду, связанных с рисками возникновения аварий и опасных природных явлений;</w:t>
      </w:r>
    </w:p>
    <w:p w14:paraId="4CE8E166" w14:textId="77777777" w:rsidR="00950AD5" w:rsidRPr="00793A1D" w:rsidRDefault="00950AD5" w:rsidP="004F470C">
      <w:pPr>
        <w:pStyle w:val="a6"/>
        <w:numPr>
          <w:ilvl w:val="0"/>
          <w:numId w:val="5"/>
        </w:numPr>
        <w:spacing w:before="0" w:beforeAutospacing="0" w:after="0" w:afterAutospacing="0"/>
        <w:ind w:left="0" w:firstLine="567"/>
        <w:jc w:val="both"/>
        <w:rPr>
          <w:color w:val="auto"/>
        </w:rPr>
      </w:pPr>
      <w:bookmarkStart w:id="31" w:name="z118"/>
      <w:bookmarkEnd w:id="29"/>
      <w:r w:rsidRPr="00793A1D">
        <w:rPr>
          <w:rStyle w:val="af5"/>
          <w:color w:val="auto"/>
        </w:rPr>
        <w:t>Загрязнение воды</w:t>
      </w:r>
      <w:r w:rsidRPr="00793A1D">
        <w:rPr>
          <w:color w:val="auto"/>
        </w:rPr>
        <w:t xml:space="preserve">: </w:t>
      </w:r>
      <w:r w:rsidRPr="00793A1D">
        <w:rPr>
          <w:rStyle w:val="relative"/>
          <w:color w:val="auto"/>
        </w:rPr>
        <w:t>Возможное попадание загрязняющих веществ в грунтовые и поверхностные воды, что может повлиять на качество водоснабжения и экосистемы.</w:t>
      </w:r>
    </w:p>
    <w:p w14:paraId="1D1BEEBB" w14:textId="68BC5861" w:rsidR="00950AD5" w:rsidRPr="00793A1D" w:rsidRDefault="00950AD5" w:rsidP="004F470C">
      <w:pPr>
        <w:pStyle w:val="a6"/>
        <w:numPr>
          <w:ilvl w:val="0"/>
          <w:numId w:val="5"/>
        </w:numPr>
        <w:spacing w:before="0" w:beforeAutospacing="0" w:after="0" w:afterAutospacing="0"/>
        <w:ind w:left="0" w:firstLine="567"/>
        <w:jc w:val="both"/>
        <w:rPr>
          <w:color w:val="auto"/>
        </w:rPr>
      </w:pPr>
      <w:r w:rsidRPr="00793A1D">
        <w:rPr>
          <w:rStyle w:val="af5"/>
          <w:color w:val="auto"/>
        </w:rPr>
        <w:t>Воздействие на флору и фауну</w:t>
      </w:r>
      <w:r w:rsidRPr="00793A1D">
        <w:rPr>
          <w:color w:val="auto"/>
        </w:rPr>
        <w:t xml:space="preserve">: </w:t>
      </w:r>
      <w:r w:rsidRPr="00793A1D">
        <w:rPr>
          <w:rStyle w:val="relative"/>
          <w:color w:val="auto"/>
        </w:rPr>
        <w:t>Шум и вибрации от оборудования могут нарушить поведение и миграцию животных.</w:t>
      </w:r>
    </w:p>
    <w:p w14:paraId="53A24C41" w14:textId="77777777" w:rsidR="00950AD5" w:rsidRPr="00793A1D" w:rsidRDefault="00950AD5" w:rsidP="004F470C">
      <w:pPr>
        <w:pStyle w:val="a6"/>
        <w:numPr>
          <w:ilvl w:val="0"/>
          <w:numId w:val="5"/>
        </w:numPr>
        <w:spacing w:before="0" w:beforeAutospacing="0" w:after="0" w:afterAutospacing="0"/>
        <w:ind w:left="0" w:firstLine="567"/>
        <w:jc w:val="both"/>
        <w:rPr>
          <w:color w:val="auto"/>
        </w:rPr>
      </w:pPr>
      <w:r w:rsidRPr="00793A1D">
        <w:rPr>
          <w:rStyle w:val="af5"/>
          <w:color w:val="auto"/>
        </w:rPr>
        <w:t>Эрозия и деградация почвы</w:t>
      </w:r>
      <w:r w:rsidRPr="00793A1D">
        <w:rPr>
          <w:color w:val="auto"/>
        </w:rPr>
        <w:t xml:space="preserve">: </w:t>
      </w:r>
      <w:r w:rsidRPr="00793A1D">
        <w:rPr>
          <w:rStyle w:val="relative"/>
          <w:color w:val="auto"/>
        </w:rPr>
        <w:t>Механическое воздействие на почву может привести к ее эрозии и снижению плодородия.</w:t>
      </w:r>
    </w:p>
    <w:p w14:paraId="14544F07" w14:textId="77777777" w:rsidR="00950AD5" w:rsidRPr="00793A1D" w:rsidRDefault="00950AD5" w:rsidP="004F470C">
      <w:pPr>
        <w:pStyle w:val="a6"/>
        <w:numPr>
          <w:ilvl w:val="0"/>
          <w:numId w:val="5"/>
        </w:numPr>
        <w:spacing w:before="0" w:beforeAutospacing="0" w:after="0" w:afterAutospacing="0"/>
        <w:ind w:left="0" w:firstLine="567"/>
        <w:jc w:val="both"/>
        <w:rPr>
          <w:rStyle w:val="relative"/>
          <w:color w:val="auto"/>
        </w:rPr>
      </w:pPr>
      <w:r w:rsidRPr="00793A1D">
        <w:rPr>
          <w:rStyle w:val="af5"/>
          <w:color w:val="auto"/>
        </w:rPr>
        <w:t>Загрязнение воздуха</w:t>
      </w:r>
      <w:r w:rsidRPr="00793A1D">
        <w:rPr>
          <w:color w:val="auto"/>
        </w:rPr>
        <w:t xml:space="preserve">: </w:t>
      </w:r>
      <w:r w:rsidRPr="00793A1D">
        <w:rPr>
          <w:rStyle w:val="relative"/>
          <w:color w:val="auto"/>
        </w:rPr>
        <w:t>Выбросы от техники и оборудования могут ухудшить качество воздуха и повлиять на здоровье местных жителей и животных.</w:t>
      </w:r>
    </w:p>
    <w:p w14:paraId="01688B3A" w14:textId="77777777" w:rsidR="00950AD5" w:rsidRPr="00793A1D" w:rsidRDefault="00950AD5" w:rsidP="004F470C">
      <w:pPr>
        <w:pStyle w:val="pj"/>
        <w:numPr>
          <w:ilvl w:val="0"/>
          <w:numId w:val="4"/>
        </w:numPr>
        <w:ind w:left="0" w:firstLine="567"/>
      </w:pPr>
      <w:r w:rsidRPr="00793A1D">
        <w:rPr>
          <w:rStyle w:val="af5"/>
          <w:color w:val="auto"/>
        </w:rPr>
        <w:t>Здоровье населения</w:t>
      </w:r>
      <w:r w:rsidRPr="00793A1D">
        <w:t>:</w:t>
      </w:r>
      <w:r w:rsidRPr="00793A1D">
        <w:rPr>
          <w:color w:val="auto"/>
        </w:rPr>
        <w:t xml:space="preserve"> </w:t>
      </w:r>
      <w:r w:rsidRPr="00793A1D">
        <w:t xml:space="preserve">Прямого социального или экономического воздействия на представителей населения не будет в связи с удаленным расположением проектируемого объекта. Потенциально возможные аварии маловероятны, а запланированные предупредительные и противоаварийные мероприятия позволят ликвидировать их на начальной стадии и минимизировать ущерб окружающей среде. </w:t>
      </w:r>
    </w:p>
    <w:p w14:paraId="22B1CEB8" w14:textId="77777777" w:rsidR="00950AD5" w:rsidRPr="00793A1D" w:rsidRDefault="00950AD5" w:rsidP="004F470C">
      <w:pPr>
        <w:pStyle w:val="pj"/>
      </w:pPr>
      <w:r w:rsidRPr="00793A1D">
        <w:t>Негативное воздействие на здоровье населения аварийной ситуации с выбросом вредных веществ маловероятно, вероятность этой ситуации очень мала.</w:t>
      </w:r>
    </w:p>
    <w:p w14:paraId="35ADD887" w14:textId="77777777" w:rsidR="004C2CBE" w:rsidRPr="00793A1D" w:rsidRDefault="004C2CBE" w:rsidP="004F470C">
      <w:pPr>
        <w:ind w:firstLine="567"/>
        <w:jc w:val="both"/>
        <w:rPr>
          <w:b/>
        </w:rPr>
      </w:pPr>
      <w:r w:rsidRPr="00793A1D">
        <w:rPr>
          <w:b/>
        </w:rPr>
        <w:t>о мерах по предотвращению аварий и опасных природных явлений и ликвидации их последствий, включая оповещение населения;</w:t>
      </w:r>
    </w:p>
    <w:bookmarkEnd w:id="31"/>
    <w:p w14:paraId="6F7287C4" w14:textId="77777777" w:rsidR="00793A1D" w:rsidRPr="00793A1D" w:rsidRDefault="00793A1D" w:rsidP="00793A1D">
      <w:pPr>
        <w:ind w:firstLine="567"/>
        <w:jc w:val="both"/>
      </w:pPr>
      <w:r w:rsidRPr="00793A1D">
        <w:t xml:space="preserve">Рекомендации по предотвращению аварийных ситуаций: </w:t>
      </w:r>
    </w:p>
    <w:p w14:paraId="17CF6AB5" w14:textId="77777777" w:rsidR="00793A1D" w:rsidRPr="00793A1D" w:rsidRDefault="00793A1D" w:rsidP="00793A1D">
      <w:pPr>
        <w:numPr>
          <w:ilvl w:val="0"/>
          <w:numId w:val="22"/>
        </w:numPr>
        <w:ind w:left="0" w:firstLine="567"/>
        <w:jc w:val="both"/>
      </w:pPr>
      <w:r w:rsidRPr="00793A1D">
        <w:t>строгое выполнение проектных решений для персонала предприятия;</w:t>
      </w:r>
    </w:p>
    <w:p w14:paraId="0B3D6904" w14:textId="77777777" w:rsidR="00793A1D" w:rsidRPr="00793A1D" w:rsidRDefault="00793A1D" w:rsidP="00793A1D">
      <w:pPr>
        <w:numPr>
          <w:ilvl w:val="0"/>
          <w:numId w:val="22"/>
        </w:numPr>
        <w:ind w:left="0" w:firstLine="567"/>
        <w:jc w:val="both"/>
      </w:pPr>
      <w:r w:rsidRPr="00793A1D">
        <w:t>обязательное соблюдение всех правил техники безопасности при эксплуатации опасных производств;</w:t>
      </w:r>
    </w:p>
    <w:p w14:paraId="4DF267F6" w14:textId="77777777" w:rsidR="00793A1D" w:rsidRPr="00793A1D" w:rsidRDefault="00793A1D" w:rsidP="00793A1D">
      <w:pPr>
        <w:numPr>
          <w:ilvl w:val="0"/>
          <w:numId w:val="22"/>
        </w:numPr>
        <w:ind w:left="0" w:firstLine="567"/>
        <w:jc w:val="both"/>
      </w:pPr>
      <w:r w:rsidRPr="00793A1D">
        <w:t>контроль за наличием спасательного и защитного оборудования и умением персонала им пользоваться;</w:t>
      </w:r>
    </w:p>
    <w:p w14:paraId="678B3A55" w14:textId="77777777" w:rsidR="00793A1D" w:rsidRPr="00793A1D" w:rsidRDefault="00793A1D" w:rsidP="00793A1D">
      <w:pPr>
        <w:numPr>
          <w:ilvl w:val="0"/>
          <w:numId w:val="22"/>
        </w:numPr>
        <w:ind w:left="0" w:firstLine="567"/>
        <w:jc w:val="both"/>
      </w:pPr>
      <w:r w:rsidRPr="00793A1D">
        <w:t>своевременное устранение неполадок и сбоев в работе оборудования;</w:t>
      </w:r>
    </w:p>
    <w:p w14:paraId="6349B348" w14:textId="77777777" w:rsidR="00793A1D" w:rsidRPr="00793A1D" w:rsidRDefault="00793A1D" w:rsidP="00793A1D">
      <w:pPr>
        <w:numPr>
          <w:ilvl w:val="0"/>
          <w:numId w:val="22"/>
        </w:numPr>
        <w:ind w:left="0" w:firstLine="567"/>
        <w:jc w:val="both"/>
      </w:pPr>
      <w:r w:rsidRPr="00793A1D">
        <w:t>все операции по ремонту оборудования проводить под контролем ответственного лица;</w:t>
      </w:r>
    </w:p>
    <w:p w14:paraId="1D6FBA48" w14:textId="77777777" w:rsidR="00793A1D" w:rsidRPr="00793A1D" w:rsidRDefault="00793A1D" w:rsidP="00793A1D">
      <w:pPr>
        <w:ind w:firstLine="567"/>
        <w:jc w:val="both"/>
      </w:pPr>
      <w:r w:rsidRPr="00793A1D">
        <w:t>При своевременном и полномасштабном выполнении мероприятий по предупреждению чрезвычайных ситуаций возникновение аварийных ситуаций и соответственно экологический риск сводится к минимальным уровням.</w:t>
      </w:r>
    </w:p>
    <w:p w14:paraId="6146A931" w14:textId="45960873" w:rsidR="004C2CBE" w:rsidRPr="00793A1D" w:rsidRDefault="004C2CBE" w:rsidP="004F470C">
      <w:pPr>
        <w:ind w:firstLine="567"/>
        <w:jc w:val="both"/>
      </w:pPr>
    </w:p>
    <w:p w14:paraId="6ED59A3C" w14:textId="77777777" w:rsidR="004C2CBE" w:rsidRPr="00793A1D" w:rsidRDefault="004C2CBE" w:rsidP="004F470C">
      <w:pPr>
        <w:ind w:firstLine="567"/>
        <w:jc w:val="both"/>
        <w:rPr>
          <w:b/>
        </w:rPr>
      </w:pPr>
      <w:r w:rsidRPr="00793A1D">
        <w:rPr>
          <w:b/>
        </w:rPr>
        <w:t>      8) краткое описание:</w:t>
      </w:r>
    </w:p>
    <w:p w14:paraId="138ADD0C" w14:textId="7C1367AD" w:rsidR="004C2CBE" w:rsidRPr="00793A1D" w:rsidRDefault="004C2CBE" w:rsidP="004F470C">
      <w:pPr>
        <w:ind w:firstLine="567"/>
        <w:jc w:val="both"/>
        <w:rPr>
          <w:b/>
        </w:rPr>
      </w:pPr>
      <w:bookmarkStart w:id="32" w:name="z120"/>
      <w:bookmarkEnd w:id="30"/>
      <w:r w:rsidRPr="00793A1D">
        <w:rPr>
          <w:b/>
        </w:rPr>
        <w:t>      мер по предотвращению, сокращению, смягчению выявленных существенных воздействий намечаемой деятельности на окружающую среду;</w:t>
      </w:r>
    </w:p>
    <w:p w14:paraId="07A82705" w14:textId="77777777" w:rsidR="00793A1D" w:rsidRPr="00793A1D" w:rsidRDefault="00793A1D" w:rsidP="00793A1D">
      <w:pPr>
        <w:ind w:firstLine="567"/>
        <w:jc w:val="both"/>
      </w:pPr>
      <w:bookmarkStart w:id="33" w:name="_Hlk145511653"/>
      <w:r w:rsidRPr="00793A1D">
        <w:t xml:space="preserve">Рекультивация нарушенных земель – это природоохранное, </w:t>
      </w:r>
      <w:proofErr w:type="spellStart"/>
      <w:r w:rsidRPr="00793A1D">
        <w:t>природовосстановительное</w:t>
      </w:r>
      <w:proofErr w:type="spellEnd"/>
      <w:r w:rsidRPr="00793A1D">
        <w:t xml:space="preserve"> мероприятие. </w:t>
      </w:r>
    </w:p>
    <w:p w14:paraId="58EDA52F" w14:textId="77777777" w:rsidR="00793A1D" w:rsidRPr="00793A1D" w:rsidRDefault="00793A1D" w:rsidP="00793A1D">
      <w:pPr>
        <w:ind w:firstLine="567"/>
        <w:jc w:val="both"/>
      </w:pPr>
      <w:r w:rsidRPr="00793A1D">
        <w:t>Воздействие на все сферы окружающей среды прогнозируется положительное.</w:t>
      </w:r>
    </w:p>
    <w:p w14:paraId="2FE6E905" w14:textId="77777777" w:rsidR="00793A1D" w:rsidRPr="00793A1D" w:rsidRDefault="00793A1D" w:rsidP="00793A1D">
      <w:pPr>
        <w:ind w:firstLine="567"/>
        <w:jc w:val="both"/>
      </w:pPr>
      <w:r w:rsidRPr="00793A1D">
        <w:t>При соблюдении правил проведения рекультивации нарушенных земель, требований Экологического кодекса Республики Казахстан, а также техники безопасности, промышленной и пожарной безопасности, существенное воздействие намечаемой деятельности исключается.</w:t>
      </w:r>
    </w:p>
    <w:p w14:paraId="488642B4" w14:textId="77777777" w:rsidR="00793A1D" w:rsidRPr="00793A1D" w:rsidRDefault="00793A1D" w:rsidP="00793A1D">
      <w:pPr>
        <w:ind w:firstLine="567"/>
        <w:jc w:val="both"/>
      </w:pPr>
      <w:r w:rsidRPr="00793A1D">
        <w:t>При соблюдении рекультивация нарушаемых земель не окажет существенного негативного воздействия на окружающую среду.</w:t>
      </w:r>
    </w:p>
    <w:p w14:paraId="61B9BDB8" w14:textId="77777777" w:rsidR="00793A1D" w:rsidRPr="00793A1D" w:rsidRDefault="00793A1D" w:rsidP="00793A1D">
      <w:pPr>
        <w:ind w:firstLine="567"/>
        <w:jc w:val="both"/>
      </w:pPr>
      <w:r w:rsidRPr="00793A1D">
        <w:t xml:space="preserve">После реализации проекта, предприятию необходимо провести </w:t>
      </w:r>
      <w:proofErr w:type="spellStart"/>
      <w:r w:rsidRPr="00793A1D">
        <w:t>послепроектный</w:t>
      </w:r>
      <w:proofErr w:type="spellEnd"/>
      <w:r w:rsidRPr="00793A1D">
        <w:t xml:space="preserve"> анализ фактических воздействий в ходе реализации намечаемой деятельности.</w:t>
      </w:r>
    </w:p>
    <w:bookmarkEnd w:id="33"/>
    <w:p w14:paraId="0F7D53EF" w14:textId="77777777" w:rsidR="00793A1D" w:rsidRPr="00793A1D" w:rsidRDefault="00793A1D" w:rsidP="004F470C">
      <w:pPr>
        <w:ind w:firstLine="567"/>
        <w:jc w:val="both"/>
        <w:rPr>
          <w:b/>
        </w:rPr>
      </w:pPr>
    </w:p>
    <w:p w14:paraId="514EC28A" w14:textId="2DB01CE1" w:rsidR="004C2CBE" w:rsidRPr="00793A1D" w:rsidRDefault="004C2CBE" w:rsidP="004F470C">
      <w:pPr>
        <w:ind w:firstLine="567"/>
        <w:jc w:val="both"/>
        <w:rPr>
          <w:b/>
        </w:rPr>
      </w:pPr>
      <w:bookmarkStart w:id="34" w:name="z121"/>
      <w:bookmarkEnd w:id="32"/>
      <w:r w:rsidRPr="00793A1D">
        <w:rPr>
          <w:b/>
        </w:rPr>
        <w:t>      мер по компенсации потерь биоразнообразия, если намечаемая деятельность может привести к таким потерям;</w:t>
      </w:r>
    </w:p>
    <w:p w14:paraId="7473CE60" w14:textId="77777777" w:rsidR="00793A1D" w:rsidRPr="00793A1D" w:rsidRDefault="00793A1D" w:rsidP="00793A1D">
      <w:pPr>
        <w:ind w:firstLine="567"/>
        <w:jc w:val="both"/>
      </w:pPr>
      <w:bookmarkStart w:id="35" w:name="_Hlk145511680"/>
      <w:r w:rsidRPr="00793A1D">
        <w:t xml:space="preserve">Биоразнообразие района в результате производства намечаемой деятельности будет подвергнуто </w:t>
      </w:r>
      <w:proofErr w:type="spellStart"/>
      <w:r w:rsidRPr="00793A1D">
        <w:t>косвеному</w:t>
      </w:r>
      <w:proofErr w:type="spellEnd"/>
      <w:r w:rsidRPr="00793A1D">
        <w:t xml:space="preserve"> воздействию. Согласно расчету комплексной оценки воздействия по временному, пространственному и интенсивности воздействия на растительный и </w:t>
      </w:r>
      <w:r w:rsidRPr="00793A1D">
        <w:lastRenderedPageBreak/>
        <w:t>животный мир намечаемой деятельности, воздействие будет оказываться низкой значимости.</w:t>
      </w:r>
    </w:p>
    <w:p w14:paraId="19C13C14" w14:textId="77777777" w:rsidR="00793A1D" w:rsidRPr="00793A1D" w:rsidRDefault="00793A1D" w:rsidP="00793A1D">
      <w:pPr>
        <w:ind w:firstLine="567"/>
        <w:jc w:val="both"/>
      </w:pPr>
      <w:r w:rsidRPr="00793A1D">
        <w:t>В результате проведения рекультивации нарушенных земель будет создана благоприятная среда для обитания животных.</w:t>
      </w:r>
    </w:p>
    <w:bookmarkEnd w:id="35"/>
    <w:p w14:paraId="58509FD4" w14:textId="77777777" w:rsidR="00793A1D" w:rsidRPr="00793A1D" w:rsidRDefault="00793A1D" w:rsidP="004F470C">
      <w:pPr>
        <w:ind w:firstLine="567"/>
        <w:jc w:val="both"/>
        <w:rPr>
          <w:b/>
        </w:rPr>
      </w:pPr>
    </w:p>
    <w:p w14:paraId="558A1647" w14:textId="252A80D7" w:rsidR="004C2CBE" w:rsidRPr="00793A1D" w:rsidRDefault="004C2CBE" w:rsidP="004F470C">
      <w:pPr>
        <w:ind w:firstLine="567"/>
        <w:jc w:val="both"/>
        <w:rPr>
          <w:b/>
        </w:rPr>
      </w:pPr>
      <w:bookmarkStart w:id="36" w:name="z122"/>
      <w:bookmarkEnd w:id="34"/>
      <w:r w:rsidRPr="00793A1D">
        <w:rPr>
          <w:b/>
        </w:rPr>
        <w:t>      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w:t>
      </w:r>
    </w:p>
    <w:p w14:paraId="0AF1AD00" w14:textId="77777777" w:rsidR="00793A1D" w:rsidRPr="00793A1D" w:rsidRDefault="00793A1D" w:rsidP="00793A1D">
      <w:pPr>
        <w:ind w:firstLine="567"/>
        <w:jc w:val="both"/>
      </w:pPr>
      <w:bookmarkStart w:id="37" w:name="_Hlk136941313"/>
      <w:r w:rsidRPr="00793A1D">
        <w:t xml:space="preserve">При соблюдении требований при проведении </w:t>
      </w:r>
      <w:proofErr w:type="spellStart"/>
      <w:r w:rsidRPr="00793A1D">
        <w:t>рекультивационных</w:t>
      </w:r>
      <w:proofErr w:type="spellEnd"/>
      <w:r w:rsidRPr="00793A1D">
        <w:t xml:space="preserve"> работ необратимых воздействий не прогнозируется.</w:t>
      </w:r>
    </w:p>
    <w:bookmarkEnd w:id="37"/>
    <w:p w14:paraId="6A9D8D12" w14:textId="77777777" w:rsidR="00793A1D" w:rsidRPr="00793A1D" w:rsidRDefault="00793A1D" w:rsidP="004F470C">
      <w:pPr>
        <w:ind w:firstLine="567"/>
        <w:jc w:val="both"/>
        <w:rPr>
          <w:b/>
        </w:rPr>
      </w:pPr>
    </w:p>
    <w:p w14:paraId="2D857C15" w14:textId="77777777" w:rsidR="004C2CBE" w:rsidRPr="00793A1D" w:rsidRDefault="004C2CBE" w:rsidP="004F470C">
      <w:pPr>
        <w:ind w:firstLine="567"/>
        <w:jc w:val="both"/>
        <w:rPr>
          <w:b/>
        </w:rPr>
      </w:pPr>
      <w:bookmarkStart w:id="38" w:name="z123"/>
      <w:bookmarkEnd w:id="36"/>
      <w:r w:rsidRPr="00793A1D">
        <w:rPr>
          <w:b/>
        </w:rPr>
        <w:t>      способов и мер восстановления окружающей среды в случаях прекращения намечаемой деятельности;</w:t>
      </w:r>
    </w:p>
    <w:p w14:paraId="0C439343" w14:textId="77777777" w:rsidR="00793A1D" w:rsidRPr="00793A1D" w:rsidRDefault="00793A1D" w:rsidP="00793A1D">
      <w:pPr>
        <w:ind w:firstLine="567"/>
        <w:jc w:val="both"/>
        <w:rPr>
          <w:lang w:val="kk-KZ"/>
        </w:rPr>
      </w:pPr>
      <w:bookmarkStart w:id="39" w:name="_Hlk145511724"/>
      <w:r w:rsidRPr="00793A1D">
        <w:rPr>
          <w:lang w:val="kk-KZ"/>
        </w:rPr>
        <w:t>Рекультивация нарушаемых земель является природоохранным мероприятием.</w:t>
      </w:r>
    </w:p>
    <w:p w14:paraId="17752B43" w14:textId="77777777" w:rsidR="00793A1D" w:rsidRPr="00793A1D" w:rsidRDefault="00793A1D" w:rsidP="00793A1D">
      <w:pPr>
        <w:ind w:firstLine="567"/>
        <w:jc w:val="both"/>
      </w:pPr>
      <w:r w:rsidRPr="00793A1D">
        <w:t>В случае отказа от намечаемой деятельности по рекультивации нарушаемых земель это повлечет за собой:</w:t>
      </w:r>
    </w:p>
    <w:p w14:paraId="05096C7B" w14:textId="77777777" w:rsidR="00793A1D" w:rsidRPr="00793A1D" w:rsidRDefault="00793A1D" w:rsidP="00793A1D">
      <w:pPr>
        <w:numPr>
          <w:ilvl w:val="0"/>
          <w:numId w:val="23"/>
        </w:numPr>
        <w:jc w:val="both"/>
      </w:pPr>
      <w:r w:rsidRPr="00793A1D">
        <w:t>противоречие требованиям законодательства Республики Казахстан;</w:t>
      </w:r>
    </w:p>
    <w:p w14:paraId="55935491" w14:textId="77777777" w:rsidR="00793A1D" w:rsidRPr="00793A1D" w:rsidRDefault="00793A1D" w:rsidP="00793A1D">
      <w:pPr>
        <w:numPr>
          <w:ilvl w:val="0"/>
          <w:numId w:val="23"/>
        </w:numPr>
        <w:jc w:val="both"/>
      </w:pPr>
      <w:r w:rsidRPr="00793A1D">
        <w:t>ухудшение санитарно-гигиенического состояния района в результате пылевыделения с пылящих поверхностей;</w:t>
      </w:r>
    </w:p>
    <w:p w14:paraId="10202D20" w14:textId="77777777" w:rsidR="00793A1D" w:rsidRPr="00793A1D" w:rsidRDefault="00793A1D" w:rsidP="00793A1D">
      <w:pPr>
        <w:numPr>
          <w:ilvl w:val="0"/>
          <w:numId w:val="23"/>
        </w:numPr>
        <w:jc w:val="both"/>
      </w:pPr>
      <w:r w:rsidRPr="00793A1D">
        <w:t>возможную гибель скота, в результате падения его в зумпф скважины;</w:t>
      </w:r>
    </w:p>
    <w:p w14:paraId="3D6FCE10" w14:textId="77777777" w:rsidR="00793A1D" w:rsidRPr="00793A1D" w:rsidRDefault="00793A1D" w:rsidP="00793A1D">
      <w:pPr>
        <w:numPr>
          <w:ilvl w:val="0"/>
          <w:numId w:val="23"/>
        </w:numPr>
        <w:jc w:val="both"/>
      </w:pPr>
      <w:r w:rsidRPr="00793A1D">
        <w:t>другие негативные последствия.</w:t>
      </w:r>
    </w:p>
    <w:p w14:paraId="05410073" w14:textId="77777777" w:rsidR="00793A1D" w:rsidRPr="00793A1D" w:rsidRDefault="00793A1D" w:rsidP="00793A1D">
      <w:pPr>
        <w:ind w:firstLine="567"/>
        <w:jc w:val="both"/>
        <w:rPr>
          <w:lang w:val="kk-KZ"/>
        </w:rPr>
      </w:pPr>
      <w:r w:rsidRPr="00793A1D">
        <w:rPr>
          <w:lang w:val="kk-KZ"/>
        </w:rPr>
        <w:t xml:space="preserve">Освободившиеся участки после завершения горных работ в соответствии со статьей 140 Земельного кодекса Республики Казахстан необходимо восстанавливать </w:t>
      </w:r>
      <w:r w:rsidRPr="00793A1D">
        <w:t>(</w:t>
      </w:r>
      <w:r w:rsidRPr="00793A1D">
        <w:rPr>
          <w:lang w:val="kk-KZ"/>
        </w:rPr>
        <w:t>рекультивировать</w:t>
      </w:r>
      <w:r w:rsidRPr="00793A1D">
        <w:t>)</w:t>
      </w:r>
      <w:r w:rsidRPr="00793A1D">
        <w:rPr>
          <w:lang w:val="kk-KZ"/>
        </w:rPr>
        <w:t xml:space="preserve"> и вовлекать в хозяйственный оборот. Таким образом, способом восстановления окружающей среды является дальнейшая рекультивация нарушенных земель.</w:t>
      </w:r>
    </w:p>
    <w:bookmarkEnd w:id="39"/>
    <w:p w14:paraId="3D82535E" w14:textId="77777777" w:rsidR="004C2CBE" w:rsidRPr="00793A1D" w:rsidRDefault="004C2CBE" w:rsidP="004F470C">
      <w:pPr>
        <w:ind w:firstLine="567"/>
        <w:jc w:val="both"/>
      </w:pPr>
    </w:p>
    <w:p w14:paraId="4BC5151E" w14:textId="77777777" w:rsidR="004C2CBE" w:rsidRPr="00793A1D" w:rsidRDefault="004C2CBE" w:rsidP="004F470C">
      <w:pPr>
        <w:ind w:firstLine="567"/>
        <w:jc w:val="both"/>
        <w:rPr>
          <w:b/>
        </w:rPr>
      </w:pPr>
      <w:bookmarkStart w:id="40" w:name="z124"/>
      <w:bookmarkEnd w:id="38"/>
      <w:r w:rsidRPr="00793A1D">
        <w:rPr>
          <w:b/>
        </w:rPr>
        <w:t>      9) список источников информации, полученной в ходе выполнения оценки воздействия на окружающую среду:</w:t>
      </w:r>
    </w:p>
    <w:p w14:paraId="3FA40E71" w14:textId="77777777" w:rsidR="00793A1D" w:rsidRPr="00793A1D" w:rsidRDefault="00793A1D" w:rsidP="00793A1D">
      <w:pPr>
        <w:ind w:firstLine="567"/>
        <w:jc w:val="both"/>
        <w:rPr>
          <w:lang w:val="kk-KZ"/>
        </w:rPr>
      </w:pPr>
      <w:bookmarkStart w:id="41" w:name="_Hlk96655683"/>
      <w:bookmarkEnd w:id="0"/>
      <w:bookmarkEnd w:id="40"/>
      <w:r w:rsidRPr="00793A1D">
        <w:rPr>
          <w:lang w:val="kk-KZ"/>
        </w:rPr>
        <w:t>Источниками экологической информации при составлении настоящего отчета являются:</w:t>
      </w:r>
    </w:p>
    <w:p w14:paraId="13CADA52" w14:textId="77777777" w:rsidR="00793A1D" w:rsidRPr="00793A1D" w:rsidRDefault="00793A1D" w:rsidP="00793A1D">
      <w:pPr>
        <w:pStyle w:val="12"/>
        <w:shd w:val="clear" w:color="auto" w:fill="auto"/>
        <w:spacing w:line="240" w:lineRule="auto"/>
        <w:ind w:firstLine="567"/>
        <w:jc w:val="both"/>
        <w:rPr>
          <w:rFonts w:ascii="Times New Roman" w:hAnsi="Times New Roman" w:cs="Times New Roman"/>
          <w:sz w:val="24"/>
          <w:szCs w:val="24"/>
        </w:rPr>
      </w:pPr>
      <w:r w:rsidRPr="00793A1D">
        <w:rPr>
          <w:rFonts w:ascii="Times New Roman" w:hAnsi="Times New Roman" w:cs="Times New Roman"/>
          <w:color w:val="000000"/>
          <w:sz w:val="24"/>
          <w:szCs w:val="24"/>
          <w:lang w:bidi="ru-RU"/>
        </w:rPr>
        <w:t xml:space="preserve">1. Экологический кодекс РК от 02.01.2021 г. </w:t>
      </w:r>
      <w:r w:rsidRPr="00793A1D">
        <w:rPr>
          <w:rFonts w:ascii="Times New Roman" w:hAnsi="Times New Roman" w:cs="Times New Roman"/>
          <w:color w:val="000000"/>
          <w:sz w:val="24"/>
          <w:szCs w:val="24"/>
          <w:lang w:bidi="en-US"/>
        </w:rPr>
        <w:t>№400-</w:t>
      </w:r>
      <w:r w:rsidRPr="00793A1D">
        <w:rPr>
          <w:rFonts w:ascii="Times New Roman" w:hAnsi="Times New Roman" w:cs="Times New Roman"/>
          <w:color w:val="000000"/>
          <w:sz w:val="24"/>
          <w:szCs w:val="24"/>
          <w:lang w:val="en-US" w:bidi="en-US"/>
        </w:rPr>
        <w:t>VI</w:t>
      </w:r>
      <w:r w:rsidRPr="00793A1D">
        <w:rPr>
          <w:rFonts w:ascii="Times New Roman" w:hAnsi="Times New Roman" w:cs="Times New Roman"/>
          <w:color w:val="000000"/>
          <w:sz w:val="24"/>
          <w:szCs w:val="24"/>
          <w:lang w:bidi="en-US"/>
        </w:rPr>
        <w:t xml:space="preserve"> </w:t>
      </w:r>
      <w:r w:rsidRPr="00793A1D">
        <w:rPr>
          <w:rFonts w:ascii="Times New Roman" w:hAnsi="Times New Roman" w:cs="Times New Roman"/>
          <w:color w:val="000000"/>
          <w:sz w:val="24"/>
          <w:szCs w:val="24"/>
          <w:lang w:bidi="ru-RU"/>
        </w:rPr>
        <w:t>ЗРК;</w:t>
      </w:r>
    </w:p>
    <w:p w14:paraId="68264A63" w14:textId="77777777" w:rsidR="00793A1D" w:rsidRPr="00793A1D" w:rsidRDefault="00793A1D" w:rsidP="00793A1D">
      <w:pPr>
        <w:pStyle w:val="12"/>
        <w:shd w:val="clear" w:color="auto" w:fill="auto"/>
        <w:spacing w:line="240" w:lineRule="auto"/>
        <w:ind w:firstLine="567"/>
        <w:jc w:val="both"/>
        <w:rPr>
          <w:rFonts w:ascii="Times New Roman" w:hAnsi="Times New Roman" w:cs="Times New Roman"/>
          <w:sz w:val="24"/>
          <w:szCs w:val="24"/>
        </w:rPr>
      </w:pPr>
      <w:r w:rsidRPr="00793A1D">
        <w:rPr>
          <w:rFonts w:ascii="Times New Roman" w:hAnsi="Times New Roman" w:cs="Times New Roman"/>
          <w:color w:val="000000"/>
          <w:sz w:val="24"/>
          <w:szCs w:val="24"/>
          <w:lang w:bidi="ru-RU"/>
        </w:rPr>
        <w:t>2. Инструкция по организации и проведению экологической оценки. Утверждена приказом Министра экологии, геологии и природных ресурсов РК от 30.07.2021 г. №280.</w:t>
      </w:r>
    </w:p>
    <w:p w14:paraId="2000A690" w14:textId="77777777" w:rsidR="00793A1D" w:rsidRPr="00793A1D" w:rsidRDefault="00793A1D" w:rsidP="00793A1D">
      <w:pPr>
        <w:pStyle w:val="12"/>
        <w:shd w:val="clear" w:color="auto" w:fill="auto"/>
        <w:spacing w:line="240" w:lineRule="auto"/>
        <w:ind w:firstLine="567"/>
        <w:jc w:val="both"/>
        <w:rPr>
          <w:rFonts w:ascii="Times New Roman" w:hAnsi="Times New Roman" w:cs="Times New Roman"/>
          <w:sz w:val="24"/>
          <w:szCs w:val="24"/>
        </w:rPr>
      </w:pPr>
      <w:r w:rsidRPr="00793A1D">
        <w:rPr>
          <w:rFonts w:ascii="Times New Roman" w:hAnsi="Times New Roman" w:cs="Times New Roman"/>
          <w:color w:val="000000"/>
          <w:sz w:val="24"/>
          <w:szCs w:val="24"/>
          <w:lang w:bidi="ru-RU"/>
        </w:rPr>
        <w:t>3. Земельный кодекс РК от 20.06.2003 г. №442;</w:t>
      </w:r>
    </w:p>
    <w:p w14:paraId="540299AF" w14:textId="77777777" w:rsidR="00793A1D" w:rsidRPr="00793A1D" w:rsidRDefault="00793A1D" w:rsidP="00793A1D">
      <w:pPr>
        <w:pStyle w:val="12"/>
        <w:numPr>
          <w:ilvl w:val="0"/>
          <w:numId w:val="24"/>
        </w:numPr>
        <w:shd w:val="clear" w:color="auto" w:fill="auto"/>
        <w:tabs>
          <w:tab w:val="left" w:pos="1020"/>
        </w:tabs>
        <w:spacing w:line="240" w:lineRule="auto"/>
        <w:ind w:firstLine="567"/>
        <w:jc w:val="both"/>
        <w:rPr>
          <w:rFonts w:ascii="Times New Roman" w:hAnsi="Times New Roman" w:cs="Times New Roman"/>
          <w:sz w:val="24"/>
          <w:szCs w:val="24"/>
        </w:rPr>
      </w:pPr>
      <w:r w:rsidRPr="00793A1D">
        <w:rPr>
          <w:rFonts w:ascii="Times New Roman" w:hAnsi="Times New Roman" w:cs="Times New Roman"/>
          <w:color w:val="000000"/>
          <w:sz w:val="24"/>
          <w:szCs w:val="24"/>
          <w:lang w:bidi="ru-RU"/>
        </w:rPr>
        <w:t xml:space="preserve">Водный кодекс РК от 09.04.2025 г. </w:t>
      </w:r>
      <w:r w:rsidRPr="00793A1D">
        <w:rPr>
          <w:rFonts w:ascii="Times New Roman" w:hAnsi="Times New Roman" w:cs="Times New Roman"/>
          <w:color w:val="000000"/>
          <w:sz w:val="24"/>
          <w:szCs w:val="24"/>
          <w:lang w:bidi="en-US"/>
        </w:rPr>
        <w:t>№178-</w:t>
      </w:r>
      <w:r w:rsidRPr="00793A1D">
        <w:rPr>
          <w:rFonts w:ascii="Times New Roman" w:hAnsi="Times New Roman" w:cs="Times New Roman"/>
          <w:color w:val="000000"/>
          <w:sz w:val="24"/>
          <w:szCs w:val="24"/>
          <w:lang w:val="en-US" w:bidi="en-US"/>
        </w:rPr>
        <w:t>VIII</w:t>
      </w:r>
      <w:r w:rsidRPr="00793A1D">
        <w:rPr>
          <w:rFonts w:ascii="Times New Roman" w:hAnsi="Times New Roman" w:cs="Times New Roman"/>
          <w:color w:val="000000"/>
          <w:sz w:val="24"/>
          <w:szCs w:val="24"/>
          <w:lang w:bidi="ru-RU"/>
        </w:rPr>
        <w:t>;</w:t>
      </w:r>
    </w:p>
    <w:p w14:paraId="02CEB155" w14:textId="77777777" w:rsidR="00793A1D" w:rsidRPr="00793A1D" w:rsidRDefault="00793A1D" w:rsidP="00793A1D">
      <w:pPr>
        <w:pStyle w:val="12"/>
        <w:numPr>
          <w:ilvl w:val="0"/>
          <w:numId w:val="24"/>
        </w:numPr>
        <w:shd w:val="clear" w:color="auto" w:fill="auto"/>
        <w:tabs>
          <w:tab w:val="left" w:pos="1034"/>
        </w:tabs>
        <w:spacing w:line="240" w:lineRule="auto"/>
        <w:ind w:firstLine="567"/>
        <w:jc w:val="both"/>
        <w:rPr>
          <w:rFonts w:ascii="Times New Roman" w:hAnsi="Times New Roman" w:cs="Times New Roman"/>
          <w:sz w:val="24"/>
          <w:szCs w:val="24"/>
        </w:rPr>
      </w:pPr>
      <w:r w:rsidRPr="00793A1D">
        <w:rPr>
          <w:rFonts w:ascii="Times New Roman" w:hAnsi="Times New Roman" w:cs="Times New Roman"/>
          <w:color w:val="000000"/>
          <w:sz w:val="24"/>
          <w:szCs w:val="24"/>
          <w:lang w:bidi="ru-RU"/>
        </w:rPr>
        <w:t>Методика определения нормативов эмиссий в окружающую среду (утверждена приказом Министра экологии, геологии и природных ресурсов РК от 10.03.2021 №63).</w:t>
      </w:r>
    </w:p>
    <w:p w14:paraId="4E75CCCA" w14:textId="77777777" w:rsidR="00793A1D" w:rsidRPr="00793A1D" w:rsidRDefault="00793A1D" w:rsidP="00793A1D">
      <w:pPr>
        <w:pStyle w:val="12"/>
        <w:numPr>
          <w:ilvl w:val="0"/>
          <w:numId w:val="24"/>
        </w:numPr>
        <w:shd w:val="clear" w:color="auto" w:fill="auto"/>
        <w:tabs>
          <w:tab w:val="left" w:pos="1029"/>
        </w:tabs>
        <w:spacing w:line="240" w:lineRule="auto"/>
        <w:ind w:firstLine="567"/>
        <w:jc w:val="both"/>
        <w:rPr>
          <w:rFonts w:ascii="Times New Roman" w:hAnsi="Times New Roman" w:cs="Times New Roman"/>
          <w:sz w:val="24"/>
          <w:szCs w:val="24"/>
        </w:rPr>
      </w:pPr>
      <w:r w:rsidRPr="00793A1D">
        <w:rPr>
          <w:rFonts w:ascii="Times New Roman" w:hAnsi="Times New Roman" w:cs="Times New Roman"/>
          <w:color w:val="000000"/>
          <w:sz w:val="24"/>
          <w:szCs w:val="24"/>
          <w:lang w:bidi="ru-RU"/>
        </w:rPr>
        <w:t xml:space="preserve">Данные с Бюро национальной статистики </w:t>
      </w:r>
      <w:proofErr w:type="spellStart"/>
      <w:r w:rsidRPr="00793A1D">
        <w:rPr>
          <w:rFonts w:ascii="Times New Roman" w:hAnsi="Times New Roman" w:cs="Times New Roman"/>
          <w:color w:val="000000"/>
          <w:sz w:val="24"/>
          <w:szCs w:val="24"/>
          <w:lang w:bidi="ru-RU"/>
        </w:rPr>
        <w:t>Агенства</w:t>
      </w:r>
      <w:proofErr w:type="spellEnd"/>
      <w:r w:rsidRPr="00793A1D">
        <w:rPr>
          <w:rFonts w:ascii="Times New Roman" w:hAnsi="Times New Roman" w:cs="Times New Roman"/>
          <w:color w:val="000000"/>
          <w:sz w:val="24"/>
          <w:szCs w:val="24"/>
          <w:lang w:bidi="ru-RU"/>
        </w:rPr>
        <w:t xml:space="preserve"> по стратегическому планированию и реформам РК сайт</w:t>
      </w:r>
      <w:hyperlink r:id="rId6" w:history="1">
        <w:r w:rsidRPr="00793A1D">
          <w:rPr>
            <w:rStyle w:val="a3"/>
            <w:rFonts w:ascii="Times New Roman" w:hAnsi="Times New Roman" w:cs="Times New Roman"/>
            <w:sz w:val="24"/>
            <w:szCs w:val="24"/>
            <w:lang w:bidi="ru-RU"/>
          </w:rPr>
          <w:t xml:space="preserve"> </w:t>
        </w:r>
        <w:r w:rsidRPr="00793A1D">
          <w:rPr>
            <w:rStyle w:val="a3"/>
            <w:rFonts w:ascii="Times New Roman" w:hAnsi="Times New Roman" w:cs="Times New Roman"/>
            <w:sz w:val="24"/>
            <w:szCs w:val="24"/>
            <w:lang w:val="en-US" w:bidi="en-US"/>
          </w:rPr>
          <w:t>https</w:t>
        </w:r>
        <w:r w:rsidRPr="00793A1D">
          <w:rPr>
            <w:rStyle w:val="a3"/>
            <w:rFonts w:ascii="Times New Roman" w:hAnsi="Times New Roman" w:cs="Times New Roman"/>
            <w:sz w:val="24"/>
            <w:szCs w:val="24"/>
            <w:lang w:bidi="en-US"/>
          </w:rPr>
          <w:t>://</w:t>
        </w:r>
        <w:r w:rsidRPr="00793A1D">
          <w:rPr>
            <w:rStyle w:val="a3"/>
            <w:rFonts w:ascii="Times New Roman" w:hAnsi="Times New Roman" w:cs="Times New Roman"/>
            <w:sz w:val="24"/>
            <w:szCs w:val="24"/>
            <w:lang w:val="en-US" w:bidi="en-US"/>
          </w:rPr>
          <w:t>stat</w:t>
        </w:r>
        <w:r w:rsidRPr="00793A1D">
          <w:rPr>
            <w:rStyle w:val="a3"/>
            <w:rFonts w:ascii="Times New Roman" w:hAnsi="Times New Roman" w:cs="Times New Roman"/>
            <w:sz w:val="24"/>
            <w:szCs w:val="24"/>
            <w:lang w:bidi="en-US"/>
          </w:rPr>
          <w:t>.</w:t>
        </w:r>
        <w:r w:rsidRPr="00793A1D">
          <w:rPr>
            <w:rStyle w:val="a3"/>
            <w:rFonts w:ascii="Times New Roman" w:hAnsi="Times New Roman" w:cs="Times New Roman"/>
            <w:sz w:val="24"/>
            <w:szCs w:val="24"/>
            <w:lang w:val="en-US" w:bidi="en-US"/>
          </w:rPr>
          <w:t>gov</w:t>
        </w:r>
        <w:r w:rsidRPr="00793A1D">
          <w:rPr>
            <w:rStyle w:val="a3"/>
            <w:rFonts w:ascii="Times New Roman" w:hAnsi="Times New Roman" w:cs="Times New Roman"/>
            <w:sz w:val="24"/>
            <w:szCs w:val="24"/>
            <w:lang w:bidi="en-US"/>
          </w:rPr>
          <w:t>.</w:t>
        </w:r>
        <w:proofErr w:type="spellStart"/>
        <w:r w:rsidRPr="00793A1D">
          <w:rPr>
            <w:rStyle w:val="a3"/>
            <w:rFonts w:ascii="Times New Roman" w:hAnsi="Times New Roman" w:cs="Times New Roman"/>
            <w:sz w:val="24"/>
            <w:szCs w:val="24"/>
            <w:lang w:val="en-US" w:bidi="en-US"/>
          </w:rPr>
          <w:t>kz</w:t>
        </w:r>
        <w:proofErr w:type="spellEnd"/>
        <w:r w:rsidRPr="00793A1D">
          <w:rPr>
            <w:rStyle w:val="a3"/>
            <w:rFonts w:ascii="Times New Roman" w:hAnsi="Times New Roman" w:cs="Times New Roman"/>
            <w:sz w:val="24"/>
            <w:szCs w:val="24"/>
            <w:lang w:bidi="en-US"/>
          </w:rPr>
          <w:t>/</w:t>
        </w:r>
      </w:hyperlink>
    </w:p>
    <w:p w14:paraId="183E4318" w14:textId="77777777" w:rsidR="00793A1D" w:rsidRPr="00793A1D" w:rsidRDefault="00793A1D" w:rsidP="00793A1D">
      <w:pPr>
        <w:pStyle w:val="12"/>
        <w:numPr>
          <w:ilvl w:val="0"/>
          <w:numId w:val="24"/>
        </w:numPr>
        <w:shd w:val="clear" w:color="auto" w:fill="auto"/>
        <w:tabs>
          <w:tab w:val="left" w:pos="1054"/>
        </w:tabs>
        <w:spacing w:line="240" w:lineRule="auto"/>
        <w:ind w:firstLine="567"/>
        <w:jc w:val="both"/>
        <w:rPr>
          <w:rFonts w:ascii="Times New Roman" w:hAnsi="Times New Roman" w:cs="Times New Roman"/>
          <w:sz w:val="24"/>
          <w:szCs w:val="24"/>
        </w:rPr>
      </w:pPr>
      <w:r w:rsidRPr="00793A1D">
        <w:rPr>
          <w:rFonts w:ascii="Times New Roman" w:hAnsi="Times New Roman" w:cs="Times New Roman"/>
          <w:color w:val="000000"/>
          <w:sz w:val="24"/>
          <w:szCs w:val="24"/>
          <w:lang w:bidi="ru-RU"/>
        </w:rPr>
        <w:t xml:space="preserve">Данные о фоновых концентрациях на сайте </w:t>
      </w:r>
      <w:hyperlink r:id="rId7" w:history="1">
        <w:r w:rsidRPr="00793A1D">
          <w:rPr>
            <w:rFonts w:ascii="Times New Roman" w:hAnsi="Times New Roman" w:cs="Times New Roman"/>
            <w:color w:val="000000"/>
            <w:sz w:val="24"/>
            <w:szCs w:val="24"/>
            <w:lang w:val="en-US" w:bidi="en-US"/>
          </w:rPr>
          <w:t>https</w:t>
        </w:r>
        <w:r w:rsidRPr="00793A1D">
          <w:rPr>
            <w:rFonts w:ascii="Times New Roman" w:hAnsi="Times New Roman" w:cs="Times New Roman"/>
            <w:color w:val="000000"/>
            <w:sz w:val="24"/>
            <w:szCs w:val="24"/>
            <w:lang w:bidi="en-US"/>
          </w:rPr>
          <w:t>://</w:t>
        </w:r>
        <w:r w:rsidRPr="00793A1D">
          <w:rPr>
            <w:rFonts w:ascii="Times New Roman" w:hAnsi="Times New Roman" w:cs="Times New Roman"/>
            <w:color w:val="000000"/>
            <w:sz w:val="24"/>
            <w:szCs w:val="24"/>
            <w:lang w:val="en-US" w:bidi="en-US"/>
          </w:rPr>
          <w:t>www</w:t>
        </w:r>
        <w:r w:rsidRPr="00793A1D">
          <w:rPr>
            <w:rFonts w:ascii="Times New Roman" w:hAnsi="Times New Roman" w:cs="Times New Roman"/>
            <w:color w:val="000000"/>
            <w:sz w:val="24"/>
            <w:szCs w:val="24"/>
            <w:lang w:bidi="en-US"/>
          </w:rPr>
          <w:t>.</w:t>
        </w:r>
        <w:proofErr w:type="spellStart"/>
        <w:r w:rsidRPr="00793A1D">
          <w:rPr>
            <w:rFonts w:ascii="Times New Roman" w:hAnsi="Times New Roman" w:cs="Times New Roman"/>
            <w:color w:val="000000"/>
            <w:sz w:val="24"/>
            <w:szCs w:val="24"/>
            <w:lang w:val="en-US" w:bidi="en-US"/>
          </w:rPr>
          <w:t>kazhydromet</w:t>
        </w:r>
        <w:proofErr w:type="spellEnd"/>
        <w:r w:rsidRPr="00793A1D">
          <w:rPr>
            <w:rFonts w:ascii="Times New Roman" w:hAnsi="Times New Roman" w:cs="Times New Roman"/>
            <w:color w:val="000000"/>
            <w:sz w:val="24"/>
            <w:szCs w:val="24"/>
            <w:lang w:bidi="en-US"/>
          </w:rPr>
          <w:t>.</w:t>
        </w:r>
        <w:proofErr w:type="spellStart"/>
        <w:r w:rsidRPr="00793A1D">
          <w:rPr>
            <w:rFonts w:ascii="Times New Roman" w:hAnsi="Times New Roman" w:cs="Times New Roman"/>
            <w:color w:val="000000"/>
            <w:sz w:val="24"/>
            <w:szCs w:val="24"/>
            <w:lang w:val="en-US" w:bidi="en-US"/>
          </w:rPr>
          <w:t>kz</w:t>
        </w:r>
        <w:proofErr w:type="spellEnd"/>
        <w:r w:rsidRPr="00793A1D">
          <w:rPr>
            <w:rFonts w:ascii="Times New Roman" w:hAnsi="Times New Roman" w:cs="Times New Roman"/>
            <w:color w:val="000000"/>
            <w:sz w:val="24"/>
            <w:szCs w:val="24"/>
            <w:lang w:bidi="en-US"/>
          </w:rPr>
          <w:t>/</w:t>
        </w:r>
        <w:proofErr w:type="spellStart"/>
        <w:r w:rsidRPr="00793A1D">
          <w:rPr>
            <w:rFonts w:ascii="Times New Roman" w:hAnsi="Times New Roman" w:cs="Times New Roman"/>
            <w:color w:val="000000"/>
            <w:sz w:val="24"/>
            <w:szCs w:val="24"/>
            <w:lang w:val="en-US" w:bidi="en-US"/>
          </w:rPr>
          <w:t>ru</w:t>
        </w:r>
        <w:proofErr w:type="spellEnd"/>
        <w:r w:rsidRPr="00793A1D">
          <w:rPr>
            <w:rFonts w:ascii="Times New Roman" w:hAnsi="Times New Roman" w:cs="Times New Roman"/>
            <w:color w:val="000000"/>
            <w:sz w:val="24"/>
            <w:szCs w:val="24"/>
            <w:lang w:bidi="en-US"/>
          </w:rPr>
          <w:t>/</w:t>
        </w:r>
      </w:hyperlink>
    </w:p>
    <w:p w14:paraId="27A0B4CE" w14:textId="77777777" w:rsidR="00793A1D" w:rsidRPr="00793A1D" w:rsidRDefault="00793A1D" w:rsidP="00793A1D">
      <w:pPr>
        <w:pStyle w:val="12"/>
        <w:numPr>
          <w:ilvl w:val="0"/>
          <w:numId w:val="24"/>
        </w:numPr>
        <w:shd w:val="clear" w:color="auto" w:fill="auto"/>
        <w:tabs>
          <w:tab w:val="left" w:pos="1034"/>
        </w:tabs>
        <w:spacing w:line="240" w:lineRule="auto"/>
        <w:ind w:firstLine="567"/>
        <w:jc w:val="both"/>
        <w:rPr>
          <w:rFonts w:ascii="Times New Roman" w:hAnsi="Times New Roman" w:cs="Times New Roman"/>
          <w:sz w:val="24"/>
          <w:szCs w:val="24"/>
        </w:rPr>
      </w:pPr>
      <w:r w:rsidRPr="00793A1D">
        <w:rPr>
          <w:rFonts w:ascii="Times New Roman" w:hAnsi="Times New Roman" w:cs="Times New Roman"/>
          <w:color w:val="000000"/>
          <w:sz w:val="24"/>
          <w:szCs w:val="24"/>
          <w:lang w:bidi="ru-RU"/>
        </w:rPr>
        <w:t xml:space="preserve">Схема расположения земельного участка на сайте Управления земельного кадастра и автоматизированной информационной системы государственного земельного кадастра </w:t>
      </w:r>
      <w:hyperlink r:id="rId8" w:history="1">
        <w:r w:rsidRPr="00793A1D">
          <w:rPr>
            <w:rFonts w:ascii="Times New Roman" w:hAnsi="Times New Roman" w:cs="Times New Roman"/>
            <w:color w:val="000000"/>
            <w:sz w:val="24"/>
            <w:szCs w:val="24"/>
            <w:lang w:val="en-US" w:bidi="en-US"/>
          </w:rPr>
          <w:t>http</w:t>
        </w:r>
        <w:r w:rsidRPr="00793A1D">
          <w:rPr>
            <w:rFonts w:ascii="Times New Roman" w:hAnsi="Times New Roman" w:cs="Times New Roman"/>
            <w:color w:val="000000"/>
            <w:sz w:val="24"/>
            <w:szCs w:val="24"/>
            <w:lang w:bidi="en-US"/>
          </w:rPr>
          <w:t>://</w:t>
        </w:r>
        <w:r w:rsidRPr="00793A1D">
          <w:rPr>
            <w:rFonts w:ascii="Times New Roman" w:hAnsi="Times New Roman" w:cs="Times New Roman"/>
            <w:color w:val="000000"/>
            <w:sz w:val="24"/>
            <w:szCs w:val="24"/>
            <w:lang w:val="en-US" w:bidi="en-US"/>
          </w:rPr>
          <w:t>www</w:t>
        </w:r>
        <w:r w:rsidRPr="00793A1D">
          <w:rPr>
            <w:rFonts w:ascii="Times New Roman" w:hAnsi="Times New Roman" w:cs="Times New Roman"/>
            <w:color w:val="000000"/>
            <w:sz w:val="24"/>
            <w:szCs w:val="24"/>
            <w:lang w:bidi="en-US"/>
          </w:rPr>
          <w:t>.</w:t>
        </w:r>
        <w:proofErr w:type="spellStart"/>
        <w:r w:rsidRPr="00793A1D">
          <w:rPr>
            <w:rFonts w:ascii="Times New Roman" w:hAnsi="Times New Roman" w:cs="Times New Roman"/>
            <w:color w:val="000000"/>
            <w:sz w:val="24"/>
            <w:szCs w:val="24"/>
            <w:lang w:val="en-US" w:bidi="en-US"/>
          </w:rPr>
          <w:t>aisgzk</w:t>
        </w:r>
        <w:proofErr w:type="spellEnd"/>
        <w:r w:rsidRPr="00793A1D">
          <w:rPr>
            <w:rFonts w:ascii="Times New Roman" w:hAnsi="Times New Roman" w:cs="Times New Roman"/>
            <w:color w:val="000000"/>
            <w:sz w:val="24"/>
            <w:szCs w:val="24"/>
            <w:lang w:bidi="en-US"/>
          </w:rPr>
          <w:t>.</w:t>
        </w:r>
        <w:proofErr w:type="spellStart"/>
        <w:r w:rsidRPr="00793A1D">
          <w:rPr>
            <w:rFonts w:ascii="Times New Roman" w:hAnsi="Times New Roman" w:cs="Times New Roman"/>
            <w:color w:val="000000"/>
            <w:sz w:val="24"/>
            <w:szCs w:val="24"/>
            <w:lang w:val="en-US" w:bidi="en-US"/>
          </w:rPr>
          <w:t>kz</w:t>
        </w:r>
        <w:proofErr w:type="spellEnd"/>
        <w:r w:rsidRPr="00793A1D">
          <w:rPr>
            <w:rFonts w:ascii="Times New Roman" w:hAnsi="Times New Roman" w:cs="Times New Roman"/>
            <w:color w:val="000000"/>
            <w:sz w:val="24"/>
            <w:szCs w:val="24"/>
            <w:lang w:bidi="en-US"/>
          </w:rPr>
          <w:t>/</w:t>
        </w:r>
        <w:proofErr w:type="spellStart"/>
        <w:r w:rsidRPr="00793A1D">
          <w:rPr>
            <w:rFonts w:ascii="Times New Roman" w:hAnsi="Times New Roman" w:cs="Times New Roman"/>
            <w:color w:val="000000"/>
            <w:sz w:val="24"/>
            <w:szCs w:val="24"/>
            <w:lang w:val="en-US" w:bidi="en-US"/>
          </w:rPr>
          <w:t>aisgzk</w:t>
        </w:r>
        <w:proofErr w:type="spellEnd"/>
        <w:r w:rsidRPr="00793A1D">
          <w:rPr>
            <w:rFonts w:ascii="Times New Roman" w:hAnsi="Times New Roman" w:cs="Times New Roman"/>
            <w:color w:val="000000"/>
            <w:sz w:val="24"/>
            <w:szCs w:val="24"/>
            <w:lang w:bidi="en-US"/>
          </w:rPr>
          <w:t>/</w:t>
        </w:r>
        <w:proofErr w:type="spellStart"/>
        <w:r w:rsidRPr="00793A1D">
          <w:rPr>
            <w:rFonts w:ascii="Times New Roman" w:hAnsi="Times New Roman" w:cs="Times New Roman"/>
            <w:color w:val="000000"/>
            <w:sz w:val="24"/>
            <w:szCs w:val="24"/>
            <w:lang w:val="en-US" w:bidi="en-US"/>
          </w:rPr>
          <w:t>ru</w:t>
        </w:r>
        <w:proofErr w:type="spellEnd"/>
        <w:r w:rsidRPr="00793A1D">
          <w:rPr>
            <w:rFonts w:ascii="Times New Roman" w:hAnsi="Times New Roman" w:cs="Times New Roman"/>
            <w:color w:val="000000"/>
            <w:sz w:val="24"/>
            <w:szCs w:val="24"/>
            <w:lang w:bidi="en-US"/>
          </w:rPr>
          <w:t>/</w:t>
        </w:r>
        <w:r w:rsidRPr="00793A1D">
          <w:rPr>
            <w:rFonts w:ascii="Times New Roman" w:hAnsi="Times New Roman" w:cs="Times New Roman"/>
            <w:color w:val="000000"/>
            <w:sz w:val="24"/>
            <w:szCs w:val="24"/>
            <w:lang w:val="en-US" w:bidi="en-US"/>
          </w:rPr>
          <w:t>content</w:t>
        </w:r>
        <w:r w:rsidRPr="00793A1D">
          <w:rPr>
            <w:rFonts w:ascii="Times New Roman" w:hAnsi="Times New Roman" w:cs="Times New Roman"/>
            <w:color w:val="000000"/>
            <w:sz w:val="24"/>
            <w:szCs w:val="24"/>
            <w:lang w:bidi="en-US"/>
          </w:rPr>
          <w:t>/</w:t>
        </w:r>
        <w:r w:rsidRPr="00793A1D">
          <w:rPr>
            <w:rFonts w:ascii="Times New Roman" w:hAnsi="Times New Roman" w:cs="Times New Roman"/>
            <w:color w:val="000000"/>
            <w:sz w:val="24"/>
            <w:szCs w:val="24"/>
            <w:lang w:val="en-US" w:bidi="en-US"/>
          </w:rPr>
          <w:t>maps</w:t>
        </w:r>
        <w:r w:rsidRPr="00793A1D">
          <w:rPr>
            <w:rFonts w:ascii="Times New Roman" w:hAnsi="Times New Roman" w:cs="Times New Roman"/>
            <w:color w:val="000000"/>
            <w:sz w:val="24"/>
            <w:szCs w:val="24"/>
            <w:lang w:bidi="en-US"/>
          </w:rPr>
          <w:t>/</w:t>
        </w:r>
      </w:hyperlink>
    </w:p>
    <w:p w14:paraId="5B450871" w14:textId="77777777" w:rsidR="00793A1D" w:rsidRPr="00793A1D" w:rsidRDefault="00793A1D" w:rsidP="00793A1D">
      <w:pPr>
        <w:pStyle w:val="12"/>
        <w:numPr>
          <w:ilvl w:val="0"/>
          <w:numId w:val="24"/>
        </w:numPr>
        <w:shd w:val="clear" w:color="auto" w:fill="auto"/>
        <w:tabs>
          <w:tab w:val="left" w:pos="1024"/>
        </w:tabs>
        <w:spacing w:line="240" w:lineRule="auto"/>
        <w:ind w:firstLine="567"/>
        <w:jc w:val="both"/>
        <w:rPr>
          <w:rFonts w:ascii="Times New Roman" w:hAnsi="Times New Roman" w:cs="Times New Roman"/>
          <w:sz w:val="24"/>
          <w:szCs w:val="24"/>
        </w:rPr>
      </w:pPr>
      <w:r w:rsidRPr="00793A1D">
        <w:rPr>
          <w:rFonts w:ascii="Times New Roman" w:hAnsi="Times New Roman" w:cs="Times New Roman"/>
          <w:color w:val="000000"/>
          <w:sz w:val="24"/>
          <w:szCs w:val="24"/>
          <w:lang w:bidi="ru-RU"/>
        </w:rPr>
        <w:t>Методика разработки проектов нормативов предельного размещения отходов производства и потребления. Приложение №16 к приказу Министра охраны окружающей среды РК от 18.04.2008 г. №100-п.</w:t>
      </w:r>
    </w:p>
    <w:p w14:paraId="0261CD71" w14:textId="77777777" w:rsidR="00793A1D" w:rsidRPr="00793A1D" w:rsidRDefault="00793A1D" w:rsidP="00793A1D">
      <w:pPr>
        <w:pStyle w:val="12"/>
        <w:numPr>
          <w:ilvl w:val="0"/>
          <w:numId w:val="24"/>
        </w:numPr>
        <w:shd w:val="clear" w:color="auto" w:fill="auto"/>
        <w:tabs>
          <w:tab w:val="left" w:pos="1266"/>
        </w:tabs>
        <w:spacing w:line="240" w:lineRule="auto"/>
        <w:ind w:firstLine="567"/>
        <w:jc w:val="both"/>
        <w:rPr>
          <w:rFonts w:ascii="Times New Roman" w:hAnsi="Times New Roman" w:cs="Times New Roman"/>
          <w:sz w:val="24"/>
          <w:szCs w:val="24"/>
        </w:rPr>
      </w:pPr>
      <w:r w:rsidRPr="00793A1D">
        <w:rPr>
          <w:rFonts w:ascii="Times New Roman" w:hAnsi="Times New Roman" w:cs="Times New Roman"/>
          <w:color w:val="000000"/>
          <w:sz w:val="24"/>
          <w:szCs w:val="24"/>
          <w:lang w:bidi="ru-RU"/>
        </w:rPr>
        <w:t xml:space="preserve">Классификатор отходов. Приложение к приказу </w:t>
      </w:r>
      <w:proofErr w:type="spellStart"/>
      <w:r w:rsidRPr="00793A1D">
        <w:rPr>
          <w:rFonts w:ascii="Times New Roman" w:hAnsi="Times New Roman" w:cs="Times New Roman"/>
          <w:color w:val="000000"/>
          <w:sz w:val="24"/>
          <w:szCs w:val="24"/>
          <w:lang w:bidi="ru-RU"/>
        </w:rPr>
        <w:t>и.о</w:t>
      </w:r>
      <w:proofErr w:type="spellEnd"/>
      <w:r w:rsidRPr="00793A1D">
        <w:rPr>
          <w:rFonts w:ascii="Times New Roman" w:hAnsi="Times New Roman" w:cs="Times New Roman"/>
          <w:color w:val="000000"/>
          <w:sz w:val="24"/>
          <w:szCs w:val="24"/>
          <w:lang w:bidi="ru-RU"/>
        </w:rPr>
        <w:t>. Министра экологии, геологии и природных ресурсов РК от 6 августа 2021 года №314.</w:t>
      </w:r>
    </w:p>
    <w:p w14:paraId="7D131B39" w14:textId="77777777" w:rsidR="00793A1D" w:rsidRPr="00793A1D" w:rsidRDefault="00793A1D" w:rsidP="00793A1D">
      <w:pPr>
        <w:pStyle w:val="12"/>
        <w:numPr>
          <w:ilvl w:val="0"/>
          <w:numId w:val="24"/>
        </w:numPr>
        <w:shd w:val="clear" w:color="auto" w:fill="auto"/>
        <w:tabs>
          <w:tab w:val="left" w:pos="1421"/>
        </w:tabs>
        <w:spacing w:line="240" w:lineRule="auto"/>
        <w:ind w:firstLine="567"/>
        <w:jc w:val="both"/>
        <w:rPr>
          <w:rFonts w:ascii="Times New Roman" w:hAnsi="Times New Roman" w:cs="Times New Roman"/>
          <w:sz w:val="24"/>
          <w:szCs w:val="24"/>
        </w:rPr>
      </w:pPr>
      <w:r w:rsidRPr="00793A1D">
        <w:rPr>
          <w:rFonts w:ascii="Times New Roman" w:hAnsi="Times New Roman" w:cs="Times New Roman"/>
          <w:color w:val="000000"/>
          <w:sz w:val="24"/>
          <w:szCs w:val="24"/>
          <w:lang w:bidi="ru-RU"/>
        </w:rPr>
        <w:t xml:space="preserve">Санитарные правила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 Приказом исполняющего обязанности Министра </w:t>
      </w:r>
      <w:r w:rsidRPr="00793A1D">
        <w:rPr>
          <w:rFonts w:ascii="Times New Roman" w:hAnsi="Times New Roman" w:cs="Times New Roman"/>
          <w:color w:val="000000"/>
          <w:sz w:val="24"/>
          <w:szCs w:val="24"/>
          <w:lang w:bidi="ru-RU"/>
        </w:rPr>
        <w:lastRenderedPageBreak/>
        <w:t xml:space="preserve">здравоохранения Республики </w:t>
      </w:r>
      <w:proofErr w:type="spellStart"/>
      <w:r w:rsidRPr="00793A1D">
        <w:rPr>
          <w:rFonts w:ascii="Times New Roman" w:hAnsi="Times New Roman" w:cs="Times New Roman"/>
          <w:color w:val="000000"/>
          <w:sz w:val="24"/>
          <w:szCs w:val="24"/>
          <w:lang w:bidi="ru-RU"/>
        </w:rPr>
        <w:t>Казахстанот</w:t>
      </w:r>
      <w:proofErr w:type="spellEnd"/>
      <w:r w:rsidRPr="00793A1D">
        <w:rPr>
          <w:rFonts w:ascii="Times New Roman" w:hAnsi="Times New Roman" w:cs="Times New Roman"/>
          <w:color w:val="000000"/>
          <w:sz w:val="24"/>
          <w:szCs w:val="24"/>
          <w:lang w:bidi="ru-RU"/>
        </w:rPr>
        <w:t xml:space="preserve"> 11 января 2022 года № 1\Р ДСМ-2.</w:t>
      </w:r>
    </w:p>
    <w:p w14:paraId="61085C3C" w14:textId="77777777" w:rsidR="00793A1D" w:rsidRPr="00793A1D" w:rsidRDefault="00793A1D" w:rsidP="00793A1D">
      <w:pPr>
        <w:pStyle w:val="12"/>
        <w:numPr>
          <w:ilvl w:val="0"/>
          <w:numId w:val="24"/>
        </w:numPr>
        <w:shd w:val="clear" w:color="auto" w:fill="auto"/>
        <w:tabs>
          <w:tab w:val="left" w:pos="1266"/>
        </w:tabs>
        <w:spacing w:line="240" w:lineRule="auto"/>
        <w:ind w:firstLine="567"/>
        <w:jc w:val="both"/>
        <w:rPr>
          <w:rFonts w:ascii="Times New Roman" w:hAnsi="Times New Roman" w:cs="Times New Roman"/>
          <w:sz w:val="24"/>
          <w:szCs w:val="24"/>
        </w:rPr>
      </w:pPr>
      <w:r w:rsidRPr="00793A1D">
        <w:rPr>
          <w:rFonts w:ascii="Times New Roman" w:hAnsi="Times New Roman" w:cs="Times New Roman"/>
          <w:color w:val="000000"/>
          <w:sz w:val="24"/>
          <w:szCs w:val="24"/>
          <w:lang w:bidi="ru-RU"/>
        </w:rPr>
        <w:t>Приказ Министра здравоохранения Республики Казахстан от 2 августа 2022 года № ^Р ДСМ-70 "Об утверждении Гигиенических нормативов к атмосферному воздуху в городских и сельских населенных пунктах, на территориях промышленных организаций".</w:t>
      </w:r>
    </w:p>
    <w:p w14:paraId="18C74463" w14:textId="77777777" w:rsidR="00793A1D" w:rsidRPr="00793A1D" w:rsidRDefault="00793A1D" w:rsidP="00793A1D">
      <w:pPr>
        <w:pStyle w:val="12"/>
        <w:numPr>
          <w:ilvl w:val="0"/>
          <w:numId w:val="24"/>
        </w:numPr>
        <w:shd w:val="clear" w:color="auto" w:fill="auto"/>
        <w:tabs>
          <w:tab w:val="left" w:pos="1421"/>
        </w:tabs>
        <w:spacing w:line="240" w:lineRule="auto"/>
        <w:ind w:firstLine="567"/>
        <w:jc w:val="both"/>
        <w:rPr>
          <w:rFonts w:ascii="Times New Roman" w:hAnsi="Times New Roman" w:cs="Times New Roman"/>
          <w:sz w:val="24"/>
          <w:szCs w:val="24"/>
        </w:rPr>
      </w:pPr>
      <w:r w:rsidRPr="00793A1D">
        <w:rPr>
          <w:rFonts w:ascii="Times New Roman" w:hAnsi="Times New Roman" w:cs="Times New Roman"/>
          <w:color w:val="000000"/>
          <w:sz w:val="24"/>
          <w:szCs w:val="24"/>
          <w:lang w:bidi="ru-RU"/>
        </w:rPr>
        <w:t>«Об утверждении Гигиенических нормативов к физическим факторам, оказывающим воздействие на человека», утв.</w:t>
      </w:r>
      <w:hyperlink r:id="rId9" w:history="1">
        <w:r w:rsidRPr="00793A1D">
          <w:rPr>
            <w:rFonts w:ascii="Times New Roman" w:hAnsi="Times New Roman" w:cs="Times New Roman"/>
            <w:color w:val="000000"/>
            <w:sz w:val="24"/>
            <w:szCs w:val="24"/>
            <w:lang w:bidi="ru-RU"/>
          </w:rPr>
          <w:t xml:space="preserve"> приказо</w:t>
        </w:r>
      </w:hyperlink>
      <w:r w:rsidRPr="00793A1D">
        <w:rPr>
          <w:rFonts w:ascii="Times New Roman" w:hAnsi="Times New Roman" w:cs="Times New Roman"/>
          <w:color w:val="000000"/>
          <w:sz w:val="24"/>
          <w:szCs w:val="24"/>
          <w:lang w:bidi="ru-RU"/>
        </w:rPr>
        <w:t>м Министра национальной экономики РК от 16 февраля 2022 года № 1\Р ДСМ-15.</w:t>
      </w:r>
    </w:p>
    <w:p w14:paraId="2F975498" w14:textId="77777777" w:rsidR="00793A1D" w:rsidRPr="00793A1D" w:rsidRDefault="00793A1D" w:rsidP="00793A1D">
      <w:pPr>
        <w:pStyle w:val="12"/>
        <w:numPr>
          <w:ilvl w:val="0"/>
          <w:numId w:val="24"/>
        </w:numPr>
        <w:shd w:val="clear" w:color="auto" w:fill="auto"/>
        <w:spacing w:line="240" w:lineRule="auto"/>
        <w:ind w:firstLine="567"/>
        <w:jc w:val="both"/>
        <w:rPr>
          <w:rFonts w:ascii="Times New Roman" w:hAnsi="Times New Roman" w:cs="Times New Roman"/>
          <w:sz w:val="24"/>
          <w:szCs w:val="24"/>
        </w:rPr>
      </w:pPr>
      <w:r w:rsidRPr="00793A1D">
        <w:rPr>
          <w:rFonts w:ascii="Times New Roman" w:hAnsi="Times New Roman" w:cs="Times New Roman"/>
          <w:color w:val="000000"/>
          <w:sz w:val="24"/>
          <w:szCs w:val="24"/>
          <w:lang w:bidi="ru-RU"/>
        </w:rPr>
        <w:t>Методика расчета выбросов от предприятий по производству строительных материалов (приложение 11 к приказу МООС РК №100-п);</w:t>
      </w:r>
    </w:p>
    <w:p w14:paraId="5B9521C2" w14:textId="77777777" w:rsidR="00793A1D" w:rsidRPr="00793A1D" w:rsidRDefault="00793A1D" w:rsidP="00793A1D">
      <w:pPr>
        <w:numPr>
          <w:ilvl w:val="0"/>
          <w:numId w:val="24"/>
        </w:numPr>
        <w:ind w:firstLine="567"/>
        <w:jc w:val="both"/>
        <w:rPr>
          <w:lang w:val="kk-KZ"/>
        </w:rPr>
      </w:pPr>
      <w:r w:rsidRPr="00793A1D">
        <w:rPr>
          <w:lang w:val="kk-KZ"/>
        </w:rPr>
        <w:t>Информационный сайт wikipedia.org;</w:t>
      </w:r>
    </w:p>
    <w:p w14:paraId="033D07D1" w14:textId="77777777" w:rsidR="00793A1D" w:rsidRPr="00793A1D" w:rsidRDefault="00793A1D" w:rsidP="00793A1D">
      <w:pPr>
        <w:numPr>
          <w:ilvl w:val="0"/>
          <w:numId w:val="24"/>
        </w:numPr>
        <w:ind w:firstLine="567"/>
        <w:jc w:val="both"/>
        <w:rPr>
          <w:lang w:val="kk-KZ"/>
        </w:rPr>
      </w:pPr>
      <w:r w:rsidRPr="00793A1D">
        <w:rPr>
          <w:lang w:val="kk-KZ"/>
        </w:rPr>
        <w:t>Интерактивная карта Комитета геологии и недропользования.</w:t>
      </w:r>
    </w:p>
    <w:p w14:paraId="57618576" w14:textId="77777777" w:rsidR="00793A1D" w:rsidRPr="00793A1D" w:rsidRDefault="00793A1D" w:rsidP="00793A1D">
      <w:pPr>
        <w:numPr>
          <w:ilvl w:val="0"/>
          <w:numId w:val="24"/>
        </w:numPr>
        <w:ind w:firstLine="567"/>
        <w:jc w:val="both"/>
        <w:rPr>
          <w:lang w:val="kk-KZ"/>
        </w:rPr>
      </w:pPr>
      <w:r w:rsidRPr="00793A1D">
        <w:rPr>
          <w:lang w:val="kk-KZ"/>
        </w:rPr>
        <w:t xml:space="preserve">Интерактивная карта на </w:t>
      </w:r>
      <w:r w:rsidRPr="00793A1D">
        <w:t xml:space="preserve">сайте </w:t>
      </w:r>
      <w:hyperlink r:id="rId10" w:history="1">
        <w:r w:rsidRPr="00793A1D">
          <w:rPr>
            <w:rStyle w:val="a3"/>
          </w:rPr>
          <w:t>https://aisgzk.kz/aisgzk/ru/content/maps/</w:t>
        </w:r>
      </w:hyperlink>
    </w:p>
    <w:bookmarkEnd w:id="41"/>
    <w:p w14:paraId="5349E3F9" w14:textId="77777777" w:rsidR="00793A1D" w:rsidRPr="00793A1D" w:rsidRDefault="00793A1D" w:rsidP="00793A1D">
      <w:pPr>
        <w:ind w:firstLine="567"/>
        <w:jc w:val="both"/>
        <w:rPr>
          <w:lang w:val="kk-KZ"/>
        </w:rPr>
      </w:pPr>
    </w:p>
    <w:p w14:paraId="31BF8D83" w14:textId="77777777" w:rsidR="00F12C76" w:rsidRPr="00793A1D" w:rsidRDefault="00F12C76" w:rsidP="00793A1D">
      <w:pPr>
        <w:ind w:firstLine="567"/>
        <w:jc w:val="both"/>
        <w:rPr>
          <w:lang w:val="kk-KZ"/>
        </w:rPr>
      </w:pPr>
    </w:p>
    <w:sectPr w:rsidR="00F12C76" w:rsidRPr="00793A1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tarSymbol">
    <w:altName w:val="Calibri"/>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00"/>
    <w:family w:val="roman"/>
    <w:notTrueType/>
    <w:pitch w:val="default"/>
  </w:font>
  <w:font w:name="TimesNewRoman">
    <w:altName w:val="Malgun Gothic"/>
    <w:panose1 w:val="00000000000000000000"/>
    <w:charset w:val="81"/>
    <w:family w:val="auto"/>
    <w:notTrueType/>
    <w:pitch w:val="default"/>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751"/>
    <w:multiLevelType w:val="hybridMultilevel"/>
    <w:tmpl w:val="BFC4508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1776497"/>
    <w:multiLevelType w:val="multilevel"/>
    <w:tmpl w:val="7332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E7891"/>
    <w:multiLevelType w:val="multilevel"/>
    <w:tmpl w:val="52F0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F0582"/>
    <w:multiLevelType w:val="multilevel"/>
    <w:tmpl w:val="0A6C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52EE4"/>
    <w:multiLevelType w:val="hybridMultilevel"/>
    <w:tmpl w:val="50B0EF54"/>
    <w:lvl w:ilvl="0" w:tplc="693A48F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2C36585"/>
    <w:multiLevelType w:val="hybridMultilevel"/>
    <w:tmpl w:val="FD764E32"/>
    <w:lvl w:ilvl="0" w:tplc="5BA2D8F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5063C23"/>
    <w:multiLevelType w:val="multilevel"/>
    <w:tmpl w:val="9598720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AC46DD"/>
    <w:multiLevelType w:val="multilevel"/>
    <w:tmpl w:val="859A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6178E"/>
    <w:multiLevelType w:val="multilevel"/>
    <w:tmpl w:val="AB42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B80963"/>
    <w:multiLevelType w:val="multilevel"/>
    <w:tmpl w:val="95F6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D6B7D"/>
    <w:multiLevelType w:val="multilevel"/>
    <w:tmpl w:val="F356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B682E"/>
    <w:multiLevelType w:val="hybridMultilevel"/>
    <w:tmpl w:val="37647E8E"/>
    <w:lvl w:ilvl="0" w:tplc="D3A29B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E6170A6"/>
    <w:multiLevelType w:val="multilevel"/>
    <w:tmpl w:val="A5A0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B5D7C"/>
    <w:multiLevelType w:val="hybridMultilevel"/>
    <w:tmpl w:val="A588E646"/>
    <w:lvl w:ilvl="0" w:tplc="C7FC88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66618BF"/>
    <w:multiLevelType w:val="hybridMultilevel"/>
    <w:tmpl w:val="3A868F00"/>
    <w:lvl w:ilvl="0" w:tplc="8E420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AA315FD"/>
    <w:multiLevelType w:val="hybridMultilevel"/>
    <w:tmpl w:val="819847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BA66B7C"/>
    <w:multiLevelType w:val="multilevel"/>
    <w:tmpl w:val="A516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641FDB"/>
    <w:multiLevelType w:val="multilevel"/>
    <w:tmpl w:val="AF8E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916E67"/>
    <w:multiLevelType w:val="hybridMultilevel"/>
    <w:tmpl w:val="82EAD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2076F6"/>
    <w:multiLevelType w:val="multilevel"/>
    <w:tmpl w:val="3AB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3847A7"/>
    <w:multiLevelType w:val="multilevel"/>
    <w:tmpl w:val="37DE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365ECD"/>
    <w:multiLevelType w:val="multilevel"/>
    <w:tmpl w:val="3FA2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547AA0"/>
    <w:multiLevelType w:val="hybridMultilevel"/>
    <w:tmpl w:val="ABB820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Tahoma" w:hAnsi="Tahoma" w:cs="Tahoma" w:hint="default"/>
      </w:rPr>
    </w:lvl>
    <w:lvl w:ilvl="2" w:tplc="04190005" w:tentative="1">
      <w:start w:val="1"/>
      <w:numFmt w:val="bullet"/>
      <w:lvlText w:val=""/>
      <w:lvlJc w:val="left"/>
      <w:pPr>
        <w:tabs>
          <w:tab w:val="num" w:pos="2160"/>
        </w:tabs>
        <w:ind w:left="2160" w:hanging="360"/>
      </w:pPr>
      <w:rPr>
        <w:rFonts w:ascii="StarSymbol" w:hAnsi="Star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Tahoma" w:hAnsi="Tahoma" w:cs="Tahoma" w:hint="default"/>
      </w:rPr>
    </w:lvl>
    <w:lvl w:ilvl="5" w:tplc="04190005" w:tentative="1">
      <w:start w:val="1"/>
      <w:numFmt w:val="bullet"/>
      <w:lvlText w:val=""/>
      <w:lvlJc w:val="left"/>
      <w:pPr>
        <w:tabs>
          <w:tab w:val="num" w:pos="4320"/>
        </w:tabs>
        <w:ind w:left="4320" w:hanging="360"/>
      </w:pPr>
      <w:rPr>
        <w:rFonts w:ascii="StarSymbol" w:hAnsi="StarSymbol"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Tahoma" w:hAnsi="Tahoma" w:cs="Tahoma" w:hint="default"/>
      </w:rPr>
    </w:lvl>
    <w:lvl w:ilvl="8" w:tplc="04190005" w:tentative="1">
      <w:start w:val="1"/>
      <w:numFmt w:val="bullet"/>
      <w:lvlText w:val=""/>
      <w:lvlJc w:val="left"/>
      <w:pPr>
        <w:tabs>
          <w:tab w:val="num" w:pos="6480"/>
        </w:tabs>
        <w:ind w:left="6480" w:hanging="360"/>
      </w:pPr>
      <w:rPr>
        <w:rFonts w:ascii="StarSymbol" w:hAnsi="StarSymbol" w:hint="default"/>
      </w:rPr>
    </w:lvl>
  </w:abstractNum>
  <w:abstractNum w:abstractNumId="23" w15:restartNumberingAfterBreak="0">
    <w:nsid w:val="75005ACB"/>
    <w:multiLevelType w:val="multilevel"/>
    <w:tmpl w:val="DF9E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4"/>
  </w:num>
  <w:num w:numId="3">
    <w:abstractNumId w:val="16"/>
  </w:num>
  <w:num w:numId="4">
    <w:abstractNumId w:val="15"/>
  </w:num>
  <w:num w:numId="5">
    <w:abstractNumId w:val="19"/>
  </w:num>
  <w:num w:numId="6">
    <w:abstractNumId w:val="23"/>
  </w:num>
  <w:num w:numId="7">
    <w:abstractNumId w:val="3"/>
  </w:num>
  <w:num w:numId="8">
    <w:abstractNumId w:val="8"/>
  </w:num>
  <w:num w:numId="9">
    <w:abstractNumId w:val="12"/>
  </w:num>
  <w:num w:numId="10">
    <w:abstractNumId w:val="0"/>
  </w:num>
  <w:num w:numId="11">
    <w:abstractNumId w:val="7"/>
  </w:num>
  <w:num w:numId="12">
    <w:abstractNumId w:val="20"/>
  </w:num>
  <w:num w:numId="13">
    <w:abstractNumId w:val="2"/>
  </w:num>
  <w:num w:numId="14">
    <w:abstractNumId w:val="17"/>
  </w:num>
  <w:num w:numId="15">
    <w:abstractNumId w:val="1"/>
  </w:num>
  <w:num w:numId="16">
    <w:abstractNumId w:val="21"/>
  </w:num>
  <w:num w:numId="17">
    <w:abstractNumId w:val="10"/>
  </w:num>
  <w:num w:numId="18">
    <w:abstractNumId w:val="9"/>
  </w:num>
  <w:num w:numId="19">
    <w:abstractNumId w:val="13"/>
  </w:num>
  <w:num w:numId="20">
    <w:abstractNumId w:val="11"/>
  </w:num>
  <w:num w:numId="21">
    <w:abstractNumId w:val="14"/>
  </w:num>
  <w:num w:numId="22">
    <w:abstractNumId w:val="22"/>
  </w:num>
  <w:num w:numId="23">
    <w:abstractNumId w:val="5"/>
  </w:num>
  <w:num w:numId="2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BE"/>
    <w:rsid w:val="00094957"/>
    <w:rsid w:val="000A70CD"/>
    <w:rsid w:val="001239E4"/>
    <w:rsid w:val="0013758A"/>
    <w:rsid w:val="00247562"/>
    <w:rsid w:val="002570B3"/>
    <w:rsid w:val="00322095"/>
    <w:rsid w:val="004C2CBE"/>
    <w:rsid w:val="004F470C"/>
    <w:rsid w:val="00534830"/>
    <w:rsid w:val="005413E1"/>
    <w:rsid w:val="00672B7A"/>
    <w:rsid w:val="006C0B77"/>
    <w:rsid w:val="00720867"/>
    <w:rsid w:val="00722415"/>
    <w:rsid w:val="00793A1D"/>
    <w:rsid w:val="008242FF"/>
    <w:rsid w:val="00870751"/>
    <w:rsid w:val="008C3378"/>
    <w:rsid w:val="008D2986"/>
    <w:rsid w:val="00922C48"/>
    <w:rsid w:val="00950AD5"/>
    <w:rsid w:val="00965899"/>
    <w:rsid w:val="009C3DA6"/>
    <w:rsid w:val="00AA434A"/>
    <w:rsid w:val="00B915B7"/>
    <w:rsid w:val="00BB2B31"/>
    <w:rsid w:val="00C03EE8"/>
    <w:rsid w:val="00D07426"/>
    <w:rsid w:val="00D10D4E"/>
    <w:rsid w:val="00E25D15"/>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FC967"/>
  <w15:chartTrackingRefBased/>
  <w15:docId w15:val="{5E06F312-D22C-4BAB-A448-29F305CB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C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qFormat/>
    <w:rsid w:val="004C2CBE"/>
    <w:pPr>
      <w:keepNext/>
      <w:spacing w:before="240" w:after="60"/>
      <w:outlineLvl w:val="0"/>
    </w:pPr>
    <w:rPr>
      <w:rFonts w:ascii="SimSun" w:hAnsi="SimSun" w:cs="SimSun"/>
      <w:b/>
      <w:bCs/>
      <w:kern w:val="32"/>
      <w:sz w:val="32"/>
      <w:szCs w:val="32"/>
    </w:rPr>
  </w:style>
  <w:style w:type="paragraph" w:styleId="2">
    <w:name w:val="heading 2"/>
    <w:basedOn w:val="a"/>
    <w:next w:val="a"/>
    <w:link w:val="20"/>
    <w:uiPriority w:val="9"/>
    <w:semiHidden/>
    <w:unhideWhenUsed/>
    <w:qFormat/>
    <w:rsid w:val="00D10D4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qFormat/>
    <w:rsid w:val="004F470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4C2CBE"/>
    <w:rPr>
      <w:rFonts w:asciiTheme="majorHAnsi" w:eastAsiaTheme="majorEastAsia" w:hAnsiTheme="majorHAnsi" w:cstheme="majorBidi"/>
      <w:color w:val="2F5496" w:themeColor="accent1" w:themeShade="BF"/>
      <w:sz w:val="32"/>
      <w:szCs w:val="32"/>
      <w:lang w:eastAsia="ru-RU"/>
    </w:rPr>
  </w:style>
  <w:style w:type="character" w:customStyle="1" w:styleId="11">
    <w:name w:val="Заголовок 1 Знак1"/>
    <w:link w:val="1"/>
    <w:rsid w:val="004C2CBE"/>
    <w:rPr>
      <w:rFonts w:ascii="SimSun" w:eastAsia="Times New Roman" w:hAnsi="SimSun" w:cs="SimSun"/>
      <w:b/>
      <w:bCs/>
      <w:kern w:val="32"/>
      <w:sz w:val="32"/>
      <w:szCs w:val="32"/>
      <w:lang w:eastAsia="ru-RU"/>
    </w:rPr>
  </w:style>
  <w:style w:type="character" w:styleId="a3">
    <w:name w:val="Hyperlink"/>
    <w:uiPriority w:val="99"/>
    <w:rsid w:val="004C2CBE"/>
    <w:rPr>
      <w:color w:val="0000FF"/>
      <w:u w:val="single"/>
    </w:rPr>
  </w:style>
  <w:style w:type="paragraph" w:styleId="a4">
    <w:name w:val="Body Text Indent"/>
    <w:aliases w:val="Список1"/>
    <w:basedOn w:val="a"/>
    <w:link w:val="a5"/>
    <w:rsid w:val="004C2CBE"/>
    <w:pPr>
      <w:spacing w:after="120"/>
      <w:ind w:left="283"/>
    </w:pPr>
  </w:style>
  <w:style w:type="character" w:customStyle="1" w:styleId="a5">
    <w:name w:val="Основной текст с отступом Знак"/>
    <w:aliases w:val="Список1 Знак"/>
    <w:basedOn w:val="a0"/>
    <w:link w:val="a4"/>
    <w:rsid w:val="004C2CBE"/>
    <w:rPr>
      <w:rFonts w:ascii="Times New Roman" w:eastAsia="Times New Roman" w:hAnsi="Times New Roman" w:cs="Times New Roman"/>
      <w:sz w:val="24"/>
      <w:szCs w:val="24"/>
      <w:lang w:eastAsia="ru-RU"/>
    </w:rPr>
  </w:style>
  <w:style w:type="paragraph" w:styleId="a6">
    <w:name w:val="Normal (Web)"/>
    <w:aliases w:val="Обычный (Web),Обычный (веб) Знак1,Обычный (веб) Знак Знак1,Обычный (веб) Знак Знак Знак,Знак Знак1 Знак Знак,Обычный (веб) Знак Знак Знак Знак, Знак4,Знак4 Знак Знак,Знак4 Знак,Знак4,Обычный (Web)1, Знак Знак1 Знак,Обычный (веб)"/>
    <w:basedOn w:val="a"/>
    <w:link w:val="a7"/>
    <w:uiPriority w:val="99"/>
    <w:qFormat/>
    <w:rsid w:val="004C2CBE"/>
    <w:pPr>
      <w:spacing w:before="100" w:beforeAutospacing="1" w:after="100" w:afterAutospacing="1"/>
    </w:pPr>
    <w:rPr>
      <w:color w:val="000080"/>
    </w:rPr>
  </w:style>
  <w:style w:type="paragraph" w:customStyle="1" w:styleId="Default">
    <w:name w:val="Default"/>
    <w:rsid w:val="004C2CBE"/>
    <w:pPr>
      <w:autoSpaceDE w:val="0"/>
      <w:autoSpaceDN w:val="0"/>
      <w:adjustRightInd w:val="0"/>
      <w:spacing w:after="0" w:line="240" w:lineRule="auto"/>
    </w:pPr>
    <w:rPr>
      <w:rFonts w:ascii="SimSun" w:eastAsia="Times New Roman" w:hAnsi="SimSun" w:cs="SimSun"/>
      <w:color w:val="000000"/>
      <w:sz w:val="24"/>
      <w:szCs w:val="24"/>
      <w:lang w:eastAsia="ru-RU"/>
    </w:rPr>
  </w:style>
  <w:style w:type="character" w:customStyle="1" w:styleId="a8">
    <w:name w:val="Основной текст_"/>
    <w:link w:val="12"/>
    <w:rsid w:val="004C2CBE"/>
    <w:rPr>
      <w:color w:val="877E73"/>
      <w:sz w:val="28"/>
      <w:szCs w:val="28"/>
      <w:shd w:val="clear" w:color="auto" w:fill="FFFFFF"/>
    </w:rPr>
  </w:style>
  <w:style w:type="paragraph" w:customStyle="1" w:styleId="12">
    <w:name w:val="Основной текст1"/>
    <w:basedOn w:val="a"/>
    <w:link w:val="a8"/>
    <w:qFormat/>
    <w:rsid w:val="004C2CBE"/>
    <w:pPr>
      <w:widowControl w:val="0"/>
      <w:shd w:val="clear" w:color="auto" w:fill="FFFFFF"/>
      <w:spacing w:line="271" w:lineRule="auto"/>
      <w:ind w:firstLine="400"/>
    </w:pPr>
    <w:rPr>
      <w:rFonts w:asciiTheme="minorHAnsi" w:eastAsiaTheme="minorHAnsi" w:hAnsiTheme="minorHAnsi" w:cstheme="minorBidi"/>
      <w:color w:val="877E73"/>
      <w:sz w:val="28"/>
      <w:szCs w:val="28"/>
      <w:lang w:eastAsia="en-US"/>
    </w:rPr>
  </w:style>
  <w:style w:type="character" w:customStyle="1" w:styleId="a9">
    <w:name w:val="Другое_"/>
    <w:link w:val="aa"/>
    <w:uiPriority w:val="99"/>
    <w:rsid w:val="004C2CBE"/>
    <w:rPr>
      <w:shd w:val="clear" w:color="auto" w:fill="FFFFFF"/>
    </w:rPr>
  </w:style>
  <w:style w:type="paragraph" w:customStyle="1" w:styleId="aa">
    <w:name w:val="Другое"/>
    <w:basedOn w:val="a"/>
    <w:link w:val="a9"/>
    <w:uiPriority w:val="99"/>
    <w:rsid w:val="004C2CBE"/>
    <w:pPr>
      <w:widowControl w:val="0"/>
      <w:shd w:val="clear" w:color="auto" w:fill="FFFFFF"/>
      <w:ind w:firstLine="400"/>
    </w:pPr>
    <w:rPr>
      <w:rFonts w:asciiTheme="minorHAnsi" w:eastAsiaTheme="minorHAnsi" w:hAnsiTheme="minorHAnsi" w:cstheme="minorBidi"/>
      <w:sz w:val="22"/>
      <w:szCs w:val="22"/>
      <w:lang w:eastAsia="en-US"/>
    </w:rPr>
  </w:style>
  <w:style w:type="character" w:customStyle="1" w:styleId="a7">
    <w:name w:val="Обычный (Интернет) Знак"/>
    <w:aliases w:val="Обычный (Web) Знак,Обычный (веб) Знак1 Знак,Обычный (веб) Знак Знак1 Знак,Обычный (веб) Знак Знак Знак Знак1,Знак Знак1 Знак Знак Знак,Обычный (веб) Знак Знак Знак Знак Знак, Знак4 Знак,Знак4 Знак Знак Знак,Знак4 Знак Знак1"/>
    <w:link w:val="a6"/>
    <w:uiPriority w:val="99"/>
    <w:locked/>
    <w:rsid w:val="004C2CBE"/>
    <w:rPr>
      <w:rFonts w:ascii="Times New Roman" w:eastAsia="Times New Roman" w:hAnsi="Times New Roman" w:cs="Times New Roman"/>
      <w:color w:val="000080"/>
      <w:sz w:val="24"/>
      <w:szCs w:val="24"/>
      <w:lang w:eastAsia="ru-RU"/>
    </w:rPr>
  </w:style>
  <w:style w:type="table" w:customStyle="1" w:styleId="13">
    <w:name w:val="Сетка таблицы1"/>
    <w:basedOn w:val="a1"/>
    <w:next w:val="ab"/>
    <w:uiPriority w:val="59"/>
    <w:rsid w:val="004C2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4C2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4C2CBE"/>
    <w:pPr>
      <w:spacing w:after="120" w:line="480" w:lineRule="auto"/>
      <w:ind w:left="283"/>
    </w:pPr>
  </w:style>
  <w:style w:type="character" w:customStyle="1" w:styleId="22">
    <w:name w:val="Основной текст с отступом 2 Знак"/>
    <w:basedOn w:val="a0"/>
    <w:link w:val="21"/>
    <w:rsid w:val="004C2CBE"/>
    <w:rPr>
      <w:rFonts w:ascii="Times New Roman" w:eastAsia="Times New Roman" w:hAnsi="Times New Roman" w:cs="Times New Roman"/>
      <w:sz w:val="24"/>
      <w:szCs w:val="24"/>
      <w:lang w:eastAsia="ru-RU"/>
    </w:rPr>
  </w:style>
  <w:style w:type="paragraph" w:styleId="ac">
    <w:name w:val="List Paragraph"/>
    <w:aliases w:val="маркированный,Paragraph,Citation List,Resume Title,List Paragraph Char Char,Bullet 1,List Paragraph1,b1,Number_1,SGLText List Paragraph,new,lp1,Normal Sentence,Colorful List - Accent 11,ListPar1,List Paragraph2,List Paragraph11,list1,HEAD 3,罗"/>
    <w:basedOn w:val="a"/>
    <w:link w:val="ad"/>
    <w:uiPriority w:val="34"/>
    <w:qFormat/>
    <w:rsid w:val="004C2CBE"/>
    <w:pPr>
      <w:spacing w:after="200" w:line="276" w:lineRule="auto"/>
      <w:ind w:left="720"/>
      <w:contextualSpacing/>
    </w:pPr>
    <w:rPr>
      <w:rFonts w:ascii="Arial Rounded MT Bold" w:hAnsi="Arial Rounded MT Bold"/>
      <w:sz w:val="22"/>
      <w:szCs w:val="22"/>
    </w:rPr>
  </w:style>
  <w:style w:type="character" w:customStyle="1" w:styleId="ad">
    <w:name w:val="Абзац списка Знак"/>
    <w:aliases w:val="маркированный Знак,Paragraph Знак,Citation List Знак,Resume Title Знак,List Paragraph Char Char Знак,Bullet 1 Знак,List Paragraph1 Знак,b1 Знак,Number_1 Знак,SGLText List Paragraph Знак,new Знак,lp1 Знак,Normal Sentence Знак,list1 Знак"/>
    <w:link w:val="ac"/>
    <w:uiPriority w:val="34"/>
    <w:qFormat/>
    <w:rsid w:val="004C2CBE"/>
    <w:rPr>
      <w:rFonts w:ascii="Arial Rounded MT Bold" w:eastAsia="Times New Roman" w:hAnsi="Arial Rounded MT Bold" w:cs="Times New Roman"/>
      <w:lang w:eastAsia="ru-RU"/>
    </w:rPr>
  </w:style>
  <w:style w:type="table" w:customStyle="1" w:styleId="110">
    <w:name w:val="Сетка таблицы11"/>
    <w:basedOn w:val="a1"/>
    <w:next w:val="ab"/>
    <w:uiPriority w:val="59"/>
    <w:rsid w:val="00E25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00">
    <w:name w:val="Font Style100"/>
    <w:uiPriority w:val="99"/>
    <w:rsid w:val="000A70CD"/>
    <w:rPr>
      <w:rFonts w:ascii="Times New Roman" w:hAnsi="Times New Roman" w:cs="Times New Roman"/>
      <w:color w:val="000000"/>
      <w:sz w:val="24"/>
      <w:szCs w:val="24"/>
    </w:rPr>
  </w:style>
  <w:style w:type="paragraph" w:customStyle="1" w:styleId="Style54">
    <w:name w:val="Style54"/>
    <w:basedOn w:val="a"/>
    <w:uiPriority w:val="99"/>
    <w:rsid w:val="000A70CD"/>
    <w:pPr>
      <w:widowControl w:val="0"/>
      <w:autoSpaceDE w:val="0"/>
      <w:autoSpaceDN w:val="0"/>
      <w:adjustRightInd w:val="0"/>
      <w:spacing w:line="323" w:lineRule="exact"/>
      <w:ind w:firstLine="701"/>
      <w:jc w:val="both"/>
    </w:pPr>
  </w:style>
  <w:style w:type="paragraph" w:customStyle="1" w:styleId="Style55">
    <w:name w:val="Style55"/>
    <w:basedOn w:val="a"/>
    <w:uiPriority w:val="99"/>
    <w:rsid w:val="000A70CD"/>
    <w:pPr>
      <w:widowControl w:val="0"/>
      <w:autoSpaceDE w:val="0"/>
      <w:autoSpaceDN w:val="0"/>
      <w:adjustRightInd w:val="0"/>
      <w:spacing w:line="322" w:lineRule="exact"/>
      <w:ind w:firstLine="782"/>
      <w:jc w:val="both"/>
    </w:pPr>
  </w:style>
  <w:style w:type="paragraph" w:customStyle="1" w:styleId="Style9">
    <w:name w:val="Style9"/>
    <w:basedOn w:val="a"/>
    <w:uiPriority w:val="99"/>
    <w:rsid w:val="000A70CD"/>
    <w:pPr>
      <w:widowControl w:val="0"/>
      <w:autoSpaceDE w:val="0"/>
      <w:autoSpaceDN w:val="0"/>
      <w:adjustRightInd w:val="0"/>
      <w:spacing w:line="317" w:lineRule="exact"/>
      <w:jc w:val="both"/>
    </w:pPr>
  </w:style>
  <w:style w:type="paragraph" w:customStyle="1" w:styleId="Style39">
    <w:name w:val="Style39"/>
    <w:basedOn w:val="a"/>
    <w:uiPriority w:val="99"/>
    <w:rsid w:val="009C3DA6"/>
    <w:pPr>
      <w:widowControl w:val="0"/>
      <w:autoSpaceDE w:val="0"/>
      <w:autoSpaceDN w:val="0"/>
      <w:adjustRightInd w:val="0"/>
      <w:spacing w:line="322" w:lineRule="exact"/>
      <w:ind w:firstLine="571"/>
      <w:jc w:val="both"/>
    </w:pPr>
  </w:style>
  <w:style w:type="paragraph" w:customStyle="1" w:styleId="Style3">
    <w:name w:val="Style3"/>
    <w:basedOn w:val="a"/>
    <w:uiPriority w:val="99"/>
    <w:rsid w:val="009C3DA6"/>
    <w:pPr>
      <w:widowControl w:val="0"/>
      <w:autoSpaceDE w:val="0"/>
      <w:autoSpaceDN w:val="0"/>
      <w:adjustRightInd w:val="0"/>
      <w:spacing w:line="322" w:lineRule="exact"/>
      <w:jc w:val="right"/>
    </w:pPr>
  </w:style>
  <w:style w:type="paragraph" w:styleId="ae">
    <w:name w:val="Body Text"/>
    <w:aliases w:val="Body Text Char,AETC-Body,DNV-Body,AETC-Body1,DNV-Body1,Основной текст Знак2,Основной текст Знак Знак,Основной текст Знак1 Знак Знак2,Основной текст Знак Знак Знак Знак Знак1,Основной текст Знак Знак1 Знак"/>
    <w:basedOn w:val="a"/>
    <w:link w:val="af"/>
    <w:rsid w:val="00D10D4E"/>
    <w:pPr>
      <w:spacing w:after="120"/>
    </w:pPr>
  </w:style>
  <w:style w:type="character" w:customStyle="1" w:styleId="af">
    <w:name w:val="Основной текст Знак"/>
    <w:aliases w:val="Body Text Char Знак,AETC-Body Знак,DNV-Body Знак,AETC-Body1 Знак,DNV-Body1 Знак,Основной текст Знак2 Знак,Основной текст Знак Знак Знак,Основной текст Знак1 Знак Знак2 Знак,Основной текст Знак Знак Знак Знак Знак1 Знак"/>
    <w:basedOn w:val="a0"/>
    <w:link w:val="ae"/>
    <w:rsid w:val="00D10D4E"/>
    <w:rPr>
      <w:rFonts w:ascii="Times New Roman" w:eastAsia="Times New Roman" w:hAnsi="Times New Roman" w:cs="Times New Roman"/>
      <w:sz w:val="24"/>
      <w:szCs w:val="24"/>
      <w:lang w:eastAsia="ru-RU"/>
    </w:rPr>
  </w:style>
  <w:style w:type="paragraph" w:styleId="af0">
    <w:name w:val="No Spacing"/>
    <w:aliases w:val="2 уровень,Айгерим,Без интервала2,Обя,мелкий,Без интервала21,норма,мой рабочий,Без интерваль,No Spacing12,No Spacing121,свой,Без интервала28,Без интеБез интервала,14 TNR,МОЙ СТИЛЬ,Без интервала11,Елжан,Без интервала22,для приказов,No Spacing1"/>
    <w:link w:val="af1"/>
    <w:uiPriority w:val="1"/>
    <w:qFormat/>
    <w:rsid w:val="00D10D4E"/>
    <w:pPr>
      <w:spacing w:after="0" w:line="240" w:lineRule="auto"/>
    </w:pPr>
    <w:rPr>
      <w:rFonts w:ascii="Arial Rounded MT Bold" w:eastAsia="Times New Roman" w:hAnsi="Arial Rounded MT Bold" w:cs="Times New Roman"/>
      <w:lang w:eastAsia="ru-RU"/>
    </w:rPr>
  </w:style>
  <w:style w:type="character" w:customStyle="1" w:styleId="af1">
    <w:name w:val="Без интервала Знак"/>
    <w:aliases w:val="2 уровень Знак,Айгерим Знак,Без интервала2 Знак,Обя Знак,мелкий Знак,Без интервала21 Знак,норма Знак,мой рабочий Знак,Без интерваль Знак,No Spacing12 Знак,No Spacing121 Знак,свой Знак,Без интервала28 Знак,Без интеБез интервала Знак"/>
    <w:link w:val="af0"/>
    <w:uiPriority w:val="1"/>
    <w:qFormat/>
    <w:rsid w:val="00D10D4E"/>
    <w:rPr>
      <w:rFonts w:ascii="Arial Rounded MT Bold" w:eastAsia="Times New Roman" w:hAnsi="Arial Rounded MT Bold" w:cs="Times New Roman"/>
      <w:lang w:eastAsia="ru-RU"/>
    </w:rPr>
  </w:style>
  <w:style w:type="paragraph" w:styleId="3">
    <w:name w:val="toc 3"/>
    <w:basedOn w:val="a"/>
    <w:next w:val="a"/>
    <w:autoRedefine/>
    <w:uiPriority w:val="39"/>
    <w:rsid w:val="00D10D4E"/>
    <w:pPr>
      <w:tabs>
        <w:tab w:val="right" w:leader="dot" w:pos="9720"/>
      </w:tabs>
      <w:spacing w:line="360" w:lineRule="auto"/>
    </w:pPr>
    <w:rPr>
      <w:sz w:val="20"/>
      <w:szCs w:val="20"/>
    </w:rPr>
  </w:style>
  <w:style w:type="paragraph" w:styleId="af2">
    <w:name w:val="Title"/>
    <w:aliases w:val="Название,текст"/>
    <w:basedOn w:val="a"/>
    <w:link w:val="14"/>
    <w:uiPriority w:val="10"/>
    <w:qFormat/>
    <w:rsid w:val="00D10D4E"/>
    <w:pPr>
      <w:ind w:left="4536"/>
      <w:jc w:val="center"/>
    </w:pPr>
    <w:rPr>
      <w:sz w:val="28"/>
      <w:szCs w:val="20"/>
    </w:rPr>
  </w:style>
  <w:style w:type="character" w:customStyle="1" w:styleId="af3">
    <w:name w:val="Заголовок Знак"/>
    <w:basedOn w:val="a0"/>
    <w:uiPriority w:val="10"/>
    <w:rsid w:val="00D10D4E"/>
    <w:rPr>
      <w:rFonts w:asciiTheme="majorHAnsi" w:eastAsiaTheme="majorEastAsia" w:hAnsiTheme="majorHAnsi" w:cstheme="majorBidi"/>
      <w:spacing w:val="-10"/>
      <w:kern w:val="28"/>
      <w:sz w:val="56"/>
      <w:szCs w:val="56"/>
      <w:lang w:eastAsia="ru-RU"/>
    </w:rPr>
  </w:style>
  <w:style w:type="character" w:customStyle="1" w:styleId="14">
    <w:name w:val="Заголовок Знак1"/>
    <w:aliases w:val="Название Знак,текст Знак"/>
    <w:link w:val="af2"/>
    <w:uiPriority w:val="10"/>
    <w:rsid w:val="00D10D4E"/>
    <w:rPr>
      <w:rFonts w:ascii="Times New Roman" w:eastAsia="Times New Roman" w:hAnsi="Times New Roman" w:cs="Times New Roman"/>
      <w:sz w:val="28"/>
      <w:szCs w:val="20"/>
      <w:lang w:eastAsia="ru-RU"/>
    </w:rPr>
  </w:style>
  <w:style w:type="paragraph" w:customStyle="1" w:styleId="TableParagraph">
    <w:name w:val="Table Paragraph"/>
    <w:basedOn w:val="a"/>
    <w:uiPriority w:val="1"/>
    <w:qFormat/>
    <w:rsid w:val="00D10D4E"/>
    <w:pPr>
      <w:widowControl w:val="0"/>
      <w:autoSpaceDE w:val="0"/>
      <w:autoSpaceDN w:val="0"/>
      <w:spacing w:line="264" w:lineRule="exact"/>
      <w:jc w:val="right"/>
    </w:pPr>
    <w:rPr>
      <w:sz w:val="22"/>
      <w:szCs w:val="22"/>
      <w:lang w:eastAsia="en-US"/>
    </w:rPr>
  </w:style>
  <w:style w:type="paragraph" w:customStyle="1" w:styleId="af4">
    <w:name w:val="Для рисунков"/>
    <w:basedOn w:val="2"/>
    <w:qFormat/>
    <w:rsid w:val="00D10D4E"/>
    <w:pPr>
      <w:keepNext w:val="0"/>
      <w:keepLines w:val="0"/>
      <w:spacing w:before="0"/>
      <w:jc w:val="center"/>
    </w:pPr>
    <w:rPr>
      <w:rFonts w:ascii="Times New Roman" w:eastAsia="Calibri" w:hAnsi="Times New Roman" w:cs="Times New Roman"/>
      <w:color w:val="auto"/>
      <w:sz w:val="28"/>
      <w:szCs w:val="28"/>
      <w:lang w:eastAsia="en-US" w:bidi="ru-RU"/>
    </w:rPr>
  </w:style>
  <w:style w:type="character" w:customStyle="1" w:styleId="20">
    <w:name w:val="Заголовок 2 Знак"/>
    <w:basedOn w:val="a0"/>
    <w:link w:val="2"/>
    <w:uiPriority w:val="9"/>
    <w:semiHidden/>
    <w:rsid w:val="00D10D4E"/>
    <w:rPr>
      <w:rFonts w:asciiTheme="majorHAnsi" w:eastAsiaTheme="majorEastAsia" w:hAnsiTheme="majorHAnsi" w:cstheme="majorBidi"/>
      <w:color w:val="2F5496" w:themeColor="accent1" w:themeShade="BF"/>
      <w:sz w:val="26"/>
      <w:szCs w:val="26"/>
      <w:lang w:eastAsia="ru-RU"/>
    </w:rPr>
  </w:style>
  <w:style w:type="paragraph" w:customStyle="1" w:styleId="23">
    <w:name w:val="Основной текст2"/>
    <w:basedOn w:val="a"/>
    <w:rsid w:val="00D10D4E"/>
    <w:rPr>
      <w:snapToGrid w:val="0"/>
      <w:sz w:val="28"/>
      <w:szCs w:val="20"/>
    </w:rPr>
  </w:style>
  <w:style w:type="character" w:customStyle="1" w:styleId="41">
    <w:name w:val="Основной текст (4)_"/>
    <w:link w:val="42"/>
    <w:locked/>
    <w:rsid w:val="00D10D4E"/>
    <w:rPr>
      <w:shd w:val="clear" w:color="auto" w:fill="FFFFFF"/>
    </w:rPr>
  </w:style>
  <w:style w:type="paragraph" w:customStyle="1" w:styleId="42">
    <w:name w:val="Основной текст (4)"/>
    <w:basedOn w:val="a"/>
    <w:link w:val="41"/>
    <w:rsid w:val="00D10D4E"/>
    <w:pPr>
      <w:widowControl w:val="0"/>
      <w:shd w:val="clear" w:color="auto" w:fill="FFFFFF"/>
      <w:spacing w:before="360" w:line="387" w:lineRule="exact"/>
      <w:ind w:hanging="460"/>
      <w:jc w:val="both"/>
    </w:pPr>
    <w:rPr>
      <w:rFonts w:asciiTheme="minorHAnsi" w:eastAsiaTheme="minorHAnsi" w:hAnsiTheme="minorHAnsi" w:cstheme="minorBidi"/>
      <w:sz w:val="22"/>
      <w:szCs w:val="22"/>
      <w:lang w:eastAsia="en-US"/>
    </w:rPr>
  </w:style>
  <w:style w:type="paragraph" w:customStyle="1" w:styleId="Standard">
    <w:name w:val="Standard"/>
    <w:rsid w:val="001239E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bidi="en-US"/>
    </w:rPr>
  </w:style>
  <w:style w:type="paragraph" w:customStyle="1" w:styleId="30">
    <w:name w:val="Основной текст3"/>
    <w:basedOn w:val="a"/>
    <w:rsid w:val="001239E4"/>
    <w:rPr>
      <w:snapToGrid w:val="0"/>
      <w:sz w:val="28"/>
      <w:szCs w:val="20"/>
    </w:rPr>
  </w:style>
  <w:style w:type="paragraph" w:styleId="31">
    <w:name w:val="Body Text 3"/>
    <w:basedOn w:val="a"/>
    <w:link w:val="32"/>
    <w:rsid w:val="00965899"/>
    <w:pPr>
      <w:spacing w:after="120"/>
    </w:pPr>
    <w:rPr>
      <w:sz w:val="16"/>
      <w:szCs w:val="16"/>
    </w:rPr>
  </w:style>
  <w:style w:type="character" w:customStyle="1" w:styleId="32">
    <w:name w:val="Основной текст 3 Знак"/>
    <w:basedOn w:val="a0"/>
    <w:link w:val="31"/>
    <w:rsid w:val="00965899"/>
    <w:rPr>
      <w:rFonts w:ascii="Times New Roman" w:eastAsia="Times New Roman" w:hAnsi="Times New Roman" w:cs="Times New Roman"/>
      <w:sz w:val="16"/>
      <w:szCs w:val="16"/>
      <w:lang w:eastAsia="ru-RU"/>
    </w:rPr>
  </w:style>
  <w:style w:type="paragraph" w:customStyle="1" w:styleId="43">
    <w:name w:val="Основной текст4"/>
    <w:basedOn w:val="a"/>
    <w:rsid w:val="00965899"/>
    <w:rPr>
      <w:snapToGrid w:val="0"/>
      <w:sz w:val="28"/>
      <w:szCs w:val="20"/>
    </w:rPr>
  </w:style>
  <w:style w:type="paragraph" w:customStyle="1" w:styleId="5">
    <w:name w:val="Основной текст5"/>
    <w:basedOn w:val="a"/>
    <w:rsid w:val="00722415"/>
    <w:rPr>
      <w:snapToGrid w:val="0"/>
      <w:sz w:val="28"/>
      <w:szCs w:val="20"/>
    </w:rPr>
  </w:style>
  <w:style w:type="character" w:customStyle="1" w:styleId="cite-bracket">
    <w:name w:val="cite-bracket"/>
    <w:rsid w:val="00720867"/>
  </w:style>
  <w:style w:type="paragraph" w:customStyle="1" w:styleId="FMGBody">
    <w:name w:val="FMG  Body"/>
    <w:basedOn w:val="a"/>
    <w:link w:val="FMGBodyChar"/>
    <w:qFormat/>
    <w:rsid w:val="00C03EE8"/>
    <w:pPr>
      <w:spacing w:before="180" w:after="240" w:line="300" w:lineRule="auto"/>
    </w:pPr>
    <w:rPr>
      <w:rFonts w:ascii="Calibri" w:hAnsi="Calibri" w:cs="Arial"/>
      <w:sz w:val="20"/>
      <w:szCs w:val="20"/>
      <w:lang w:val="en-AU" w:eastAsia="en-US"/>
    </w:rPr>
  </w:style>
  <w:style w:type="character" w:customStyle="1" w:styleId="FMGBodyChar">
    <w:name w:val="FMG  Body Char"/>
    <w:link w:val="FMGBody"/>
    <w:rsid w:val="00C03EE8"/>
    <w:rPr>
      <w:rFonts w:ascii="Calibri" w:eastAsia="Times New Roman" w:hAnsi="Calibri" w:cs="Arial"/>
      <w:sz w:val="20"/>
      <w:szCs w:val="20"/>
      <w:lang w:val="en-AU"/>
    </w:rPr>
  </w:style>
  <w:style w:type="character" w:customStyle="1" w:styleId="s1">
    <w:name w:val="s1"/>
    <w:rsid w:val="00C03EE8"/>
    <w:rPr>
      <w:rFonts w:ascii="Times New Roman" w:hAnsi="Times New Roman" w:cs="Times New Roman" w:hint="default"/>
      <w:b/>
      <w:bCs/>
      <w:i w:val="0"/>
      <w:iCs w:val="0"/>
      <w:strike w:val="0"/>
      <w:dstrike w:val="0"/>
      <w:color w:val="000000"/>
      <w:sz w:val="24"/>
      <w:szCs w:val="24"/>
      <w:u w:val="none"/>
      <w:effect w:val="none"/>
    </w:rPr>
  </w:style>
  <w:style w:type="character" w:customStyle="1" w:styleId="s0">
    <w:name w:val="s0"/>
    <w:basedOn w:val="a0"/>
    <w:rsid w:val="00C03EE8"/>
  </w:style>
  <w:style w:type="paragraph" w:customStyle="1" w:styleId="6">
    <w:name w:val="Основной текст6"/>
    <w:basedOn w:val="a"/>
    <w:rsid w:val="00C03EE8"/>
    <w:rPr>
      <w:snapToGrid w:val="0"/>
      <w:sz w:val="28"/>
      <w:szCs w:val="20"/>
    </w:rPr>
  </w:style>
  <w:style w:type="paragraph" w:customStyle="1" w:styleId="pj">
    <w:name w:val="pj"/>
    <w:basedOn w:val="a"/>
    <w:rsid w:val="00C03EE8"/>
    <w:pPr>
      <w:ind w:firstLine="400"/>
      <w:jc w:val="both"/>
    </w:pPr>
    <w:rPr>
      <w:color w:val="000000"/>
    </w:rPr>
  </w:style>
  <w:style w:type="paragraph" w:customStyle="1" w:styleId="msonormalmrcssattr">
    <w:name w:val="msonormal_mr_css_attr"/>
    <w:basedOn w:val="a"/>
    <w:rsid w:val="00C03EE8"/>
    <w:pPr>
      <w:spacing w:before="100" w:beforeAutospacing="1" w:after="100" w:afterAutospacing="1"/>
    </w:pPr>
  </w:style>
  <w:style w:type="character" w:styleId="af5">
    <w:name w:val="Strong"/>
    <w:uiPriority w:val="22"/>
    <w:qFormat/>
    <w:rsid w:val="00950AD5"/>
    <w:rPr>
      <w:b/>
      <w:bCs/>
    </w:rPr>
  </w:style>
  <w:style w:type="paragraph" w:customStyle="1" w:styleId="7">
    <w:name w:val="Основной текст7"/>
    <w:basedOn w:val="a"/>
    <w:rsid w:val="00950AD5"/>
    <w:rPr>
      <w:snapToGrid w:val="0"/>
      <w:sz w:val="28"/>
      <w:szCs w:val="20"/>
    </w:rPr>
  </w:style>
  <w:style w:type="character" w:customStyle="1" w:styleId="relative">
    <w:name w:val="relative"/>
    <w:rsid w:val="00950AD5"/>
  </w:style>
  <w:style w:type="paragraph" w:customStyle="1" w:styleId="8">
    <w:name w:val="Основной текст8"/>
    <w:basedOn w:val="a"/>
    <w:rsid w:val="00094957"/>
    <w:rPr>
      <w:snapToGrid w:val="0"/>
      <w:sz w:val="28"/>
      <w:szCs w:val="20"/>
    </w:rPr>
  </w:style>
  <w:style w:type="paragraph" w:styleId="24">
    <w:name w:val="Body Text 2"/>
    <w:basedOn w:val="a"/>
    <w:link w:val="25"/>
    <w:rsid w:val="00094957"/>
    <w:pPr>
      <w:spacing w:after="120" w:line="480" w:lineRule="auto"/>
    </w:pPr>
  </w:style>
  <w:style w:type="character" w:customStyle="1" w:styleId="25">
    <w:name w:val="Основной текст 2 Знак"/>
    <w:basedOn w:val="a0"/>
    <w:link w:val="24"/>
    <w:rsid w:val="00094957"/>
    <w:rPr>
      <w:rFonts w:ascii="Times New Roman" w:eastAsia="Times New Roman" w:hAnsi="Times New Roman" w:cs="Times New Roman"/>
      <w:sz w:val="24"/>
      <w:szCs w:val="24"/>
      <w:lang w:eastAsia="ru-RU"/>
    </w:rPr>
  </w:style>
  <w:style w:type="paragraph" w:customStyle="1" w:styleId="9">
    <w:name w:val="Основной текст9"/>
    <w:basedOn w:val="a"/>
    <w:rsid w:val="008D2986"/>
    <w:rPr>
      <w:snapToGrid w:val="0"/>
      <w:sz w:val="28"/>
      <w:szCs w:val="20"/>
    </w:rPr>
  </w:style>
  <w:style w:type="character" w:customStyle="1" w:styleId="40">
    <w:name w:val="Заголовок 4 Знак"/>
    <w:basedOn w:val="a0"/>
    <w:link w:val="4"/>
    <w:rsid w:val="004F470C"/>
    <w:rPr>
      <w:rFonts w:ascii="Times New Roman" w:eastAsia="Times New Roman" w:hAnsi="Times New Roman" w:cs="Times New Roman"/>
      <w:b/>
      <w:bCs/>
      <w:sz w:val="28"/>
      <w:szCs w:val="28"/>
      <w:lang w:eastAsia="ru-RU"/>
    </w:rPr>
  </w:style>
  <w:style w:type="paragraph" w:customStyle="1" w:styleId="100">
    <w:name w:val="Основной текст10"/>
    <w:basedOn w:val="a"/>
    <w:rsid w:val="004F470C"/>
    <w:rPr>
      <w:snapToGrid w:val="0"/>
      <w:sz w:val="28"/>
      <w:szCs w:val="20"/>
    </w:rPr>
  </w:style>
  <w:style w:type="paragraph" w:styleId="af6">
    <w:name w:val="Plain Text"/>
    <w:basedOn w:val="a"/>
    <w:link w:val="af7"/>
    <w:rsid w:val="00793A1D"/>
    <w:rPr>
      <w:rFonts w:ascii="Tahoma" w:hAnsi="Tahoma" w:cs="Tahoma"/>
      <w:sz w:val="20"/>
      <w:szCs w:val="20"/>
    </w:rPr>
  </w:style>
  <w:style w:type="character" w:customStyle="1" w:styleId="af7">
    <w:name w:val="Текст Знак"/>
    <w:basedOn w:val="a0"/>
    <w:link w:val="af6"/>
    <w:rsid w:val="00793A1D"/>
    <w:rPr>
      <w:rFonts w:ascii="Tahoma" w:eastAsia="Times New Roman" w:hAnsi="Tahoma" w:cs="Tahoma"/>
      <w:sz w:val="20"/>
      <w:szCs w:val="20"/>
      <w:lang w:eastAsia="ru-RU"/>
    </w:rPr>
  </w:style>
  <w:style w:type="character" w:customStyle="1" w:styleId="whitespace-normal">
    <w:name w:val="whitespace-normal"/>
    <w:basedOn w:val="a0"/>
    <w:rsid w:val="00793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gzk.kz/aisgzk/ru/content/maps/" TargetMode="External"/><Relationship Id="rId3" Type="http://schemas.openxmlformats.org/officeDocument/2006/relationships/settings" Target="settings.xml"/><Relationship Id="rId7" Type="http://schemas.openxmlformats.org/officeDocument/2006/relationships/hyperlink" Target="https://www.kazhydromet.kz/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https://stat.gov.kz/"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aisgzk.kz/aisgzk/ru/content/maps/" TargetMode="External"/><Relationship Id="rId4" Type="http://schemas.openxmlformats.org/officeDocument/2006/relationships/webSettings" Target="webSettings.xml"/><Relationship Id="rId9" Type="http://schemas.openxmlformats.org/officeDocument/2006/relationships/hyperlink" Target="http://online.zakon.kz/Document/?link_id=1004641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11</Pages>
  <Words>4192</Words>
  <Characters>23899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Зульфия</cp:lastModifiedBy>
  <cp:revision>21</cp:revision>
  <cp:lastPrinted>2023-06-06T04:56:00Z</cp:lastPrinted>
  <dcterms:created xsi:type="dcterms:W3CDTF">2022-02-24T22:15:00Z</dcterms:created>
  <dcterms:modified xsi:type="dcterms:W3CDTF">2026-04-08T13:51:00Z</dcterms:modified>
</cp:coreProperties>
</file>