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247"/>
        <w:gridCol w:w="1199"/>
        <w:gridCol w:w="1647"/>
        <w:gridCol w:w="2669"/>
        <w:gridCol w:w="1198"/>
        <w:gridCol w:w="1458"/>
        <w:gridCol w:w="1317"/>
        <w:gridCol w:w="1682"/>
        <w:gridCol w:w="1447"/>
      </w:tblGrid>
      <w:tr w:rsidR="00851E09" w:rsidRPr="00851E09" w14:paraId="5F29756E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1E55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14</w:t>
            </w:r>
          </w:p>
        </w:tc>
      </w:tr>
      <w:tr w:rsidR="00851E09" w:rsidRPr="00851E09" w14:paraId="703F2709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E9FB" w14:textId="77777777" w:rsidR="00851E09" w:rsidRPr="00851E09" w:rsidRDefault="003639AD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hyperlink r:id="rId5" w:anchor="sub_id=100" w:tooltip="Приказ и.о. Министра экологии, геологии и природных ресурсов Республики Казахстан от 9 августа 2021 года № 319 " w:history="1">
              <w:r w:rsidR="00851E09" w:rsidRPr="00851E09">
                <w:rPr>
                  <w:rFonts w:ascii="Times New Roman" w:eastAsia="Times New Roman" w:hAnsi="Times New Roman" w:cs="Times New Roman"/>
                  <w:szCs w:val="20"/>
                  <w:u w:val="single"/>
                  <w:lang w:eastAsia="ru-RU"/>
                </w:rPr>
                <w:t>к Правилам выдачи экологических</w:t>
              </w:r>
            </w:hyperlink>
          </w:p>
        </w:tc>
      </w:tr>
      <w:tr w:rsidR="00851E09" w:rsidRPr="00851E09" w14:paraId="67FAC996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70D7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разрешений, представления декларации о</w:t>
            </w:r>
          </w:p>
        </w:tc>
      </w:tr>
      <w:tr w:rsidR="00851E09" w:rsidRPr="00851E09" w14:paraId="7882AEBA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6566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воздействии на окружающую среду, а также</w:t>
            </w:r>
          </w:p>
        </w:tc>
      </w:tr>
      <w:tr w:rsidR="00851E09" w:rsidRPr="00851E09" w14:paraId="736AD30D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0A02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формы бланков экологического разрешения</w:t>
            </w:r>
          </w:p>
        </w:tc>
      </w:tr>
      <w:tr w:rsidR="00851E09" w:rsidRPr="00851E09" w14:paraId="126FFC9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A2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воздействие и порядка их заполнения</w:t>
            </w:r>
          </w:p>
        </w:tc>
      </w:tr>
      <w:tr w:rsidR="00851E09" w:rsidRPr="00851E09" w14:paraId="4056FF85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0A8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502912A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556A0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</w:t>
            </w:r>
          </w:p>
        </w:tc>
      </w:tr>
      <w:tr w:rsidR="00851E09" w:rsidRPr="00851E09" w14:paraId="3319BBD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E1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361DECA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75F3F" w14:textId="5304DB17" w:rsidR="00851E09" w:rsidRPr="00851E09" w:rsidRDefault="002B4FED" w:rsidP="00F11C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 по охране окружающей среды на период 202</w:t>
            </w:r>
            <w:r w:rsidR="00F11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F11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</w:tr>
      <w:tr w:rsidR="00851E09" w:rsidRPr="00851E09" w14:paraId="5B7C3AC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54D5" w14:textId="77777777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1E09" w:rsidRPr="00BE116E" w14:paraId="022A8CF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F3FA" w14:textId="69CF49BF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предприятия:</w:t>
            </w: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2365AD" w:rsidRPr="002365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ТОО «Казахалтын»</w:t>
            </w:r>
          </w:p>
        </w:tc>
      </w:tr>
      <w:tr w:rsidR="00851E09" w:rsidRPr="00BE116E" w14:paraId="7959493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83E9" w14:textId="3FD3DB00" w:rsidR="00851E09" w:rsidRPr="00C055EA" w:rsidRDefault="00851E09" w:rsidP="008B30D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r w:rsidR="00BC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B4FED" w:rsidRPr="00C05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5AD" w:rsidRPr="002365AD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подстанции 220/110/6 кВ "Аксу" с ЛЭП-220-110 кВ</w:t>
            </w:r>
          </w:p>
        </w:tc>
      </w:tr>
      <w:tr w:rsidR="00851E09" w:rsidRPr="00BE116E" w14:paraId="7ED9508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335E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соблюдением нормативов допустимых выбросов и сбросов загрязняющих веществ, лимитов захоронения отходов и лимитов размещения серы в открытом виде на серных картах</w:t>
            </w:r>
          </w:p>
        </w:tc>
      </w:tr>
      <w:tr w:rsidR="009D1035" w:rsidRPr="00361BDC" w14:paraId="6B9711B9" w14:textId="77777777" w:rsidTr="009D1035">
        <w:trPr>
          <w:trHeight w:val="12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538" w14:textId="272229DE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9C0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CD83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Объект / источника загрязнения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EE5C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79D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Обоснование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85C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Текущая величина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F59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F93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Срок выполнения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6DD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Объем финансирования, тыс. тенге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DBAB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Ожидаемый экологический эффект от мероприятия, тонн/год</w:t>
            </w:r>
          </w:p>
        </w:tc>
      </w:tr>
      <w:tr w:rsidR="009D1035" w:rsidRPr="00361BDC" w14:paraId="25953794" w14:textId="77777777" w:rsidTr="009D1035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E7E9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994E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FFF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198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D02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71B5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E7F" w14:textId="64ACE13E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 конец</w:t>
            </w:r>
            <w:r w:rsidR="006C2B28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>года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DA4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556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D41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9D1035" w:rsidRPr="00361BDC" w14:paraId="66634A7C" w14:textId="77777777" w:rsidTr="009D1035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EBF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0840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A8C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AE4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DB76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072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1030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C47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FF6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6FB" w14:textId="77777777" w:rsidR="00361BDC" w:rsidRPr="00361BDC" w:rsidRDefault="00361BD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10</w:t>
            </w:r>
          </w:p>
        </w:tc>
      </w:tr>
      <w:tr w:rsidR="00492CAC" w:rsidRPr="00361BDC" w14:paraId="0C1BC0BA" w14:textId="77777777" w:rsidTr="009D1035">
        <w:trPr>
          <w:trHeight w:val="764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D80F" w14:textId="52CD0F5F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0A644" w14:textId="2EA77088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средств пылеподавления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716B" w14:textId="53EE2BBB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33B" w14:textId="731076E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szCs w:val="20"/>
              </w:rPr>
              <w:t>0.00001613</w:t>
            </w:r>
          </w:p>
        </w:tc>
        <w:tc>
          <w:tcPr>
            <w:tcW w:w="8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E04B6" w14:textId="4D65DD81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пп. 8 п. 1 приложение 4 Экологического кодекса Республики Казахстан</w:t>
            </w: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Снижение выбросов загрязняющих веществ при добыче полезных ископаемых, взрывных работах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91A3" w14:textId="1FE9670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</w:rPr>
              <w:t>0,000029034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D3AF" w14:textId="58223728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szCs w:val="20"/>
              </w:rPr>
              <w:t>0.00001613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C6A1" w14:textId="5EBB1DEB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2026 г</w:t>
            </w:r>
          </w:p>
        </w:tc>
        <w:tc>
          <w:tcPr>
            <w:tcW w:w="54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0BD119" w14:textId="4E858659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9848" w14:textId="4306C9B1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rFonts w:ascii="Times New Roman" w:hAnsi="Times New Roman" w:cs="Times New Roman"/>
                <w:color w:val="000000"/>
              </w:rPr>
              <w:t>0,000012904</w:t>
            </w:r>
          </w:p>
        </w:tc>
      </w:tr>
      <w:tr w:rsidR="00492CAC" w:rsidRPr="00361BDC" w14:paraId="732E3C27" w14:textId="77777777" w:rsidTr="009D1035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D325" w14:textId="7777777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2C33" w14:textId="23575D2A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0CF" w14:textId="59AE712E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EB3" w14:textId="1438D5E5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szCs w:val="20"/>
              </w:rPr>
              <w:t>0.0003226</w:t>
            </w:r>
          </w:p>
        </w:tc>
        <w:tc>
          <w:tcPr>
            <w:tcW w:w="8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9947" w14:textId="7777777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00E0" w14:textId="33AADB8A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</w:rPr>
              <w:t>0,00058068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612D" w14:textId="3CB50716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szCs w:val="20"/>
              </w:rPr>
              <w:t>0.0003226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BFFB" w14:textId="4B77B27D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2026 г</w:t>
            </w: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E8B6" w14:textId="7777777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080" w14:textId="76745986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F11CA6">
              <w:rPr>
                <w:rFonts w:ascii="Times New Roman" w:hAnsi="Times New Roman" w:cs="Times New Roman"/>
                <w:color w:val="000000"/>
              </w:rPr>
              <w:t>0,000258080</w:t>
            </w:r>
          </w:p>
        </w:tc>
      </w:tr>
      <w:tr w:rsidR="00492CAC" w:rsidRPr="00361BDC" w14:paraId="789FB485" w14:textId="77777777" w:rsidTr="009D1035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5202" w14:textId="759A89A3" w:rsidR="001C2BFB" w:rsidRPr="00361BDC" w:rsidRDefault="00492CA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E9BF" w14:textId="7062DFF8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Проведение производственного экологического контроля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81D" w14:textId="2ECC125B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9A3A62">
              <w:rPr>
                <w:rFonts w:cs="Times New Roman"/>
                <w:sz w:val="18"/>
                <w:szCs w:val="18"/>
              </w:rPr>
              <w:t>Территория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D7AB" w14:textId="73F187CA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B422" w14:textId="5A920797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глава 9, ст. 159 Экологического кодекса РК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D3E" w14:textId="6D1C5B90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328A" w14:textId="648C155C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A8C2" w14:textId="4E9615CB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2026 г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DF09" w14:textId="4CDA0F5C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3DD3" w14:textId="4042CD6C" w:rsidR="001C2BFB" w:rsidRPr="00361BDC" w:rsidRDefault="001C2BFB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Контроль за состоянием окружающей среды</w:t>
            </w:r>
          </w:p>
        </w:tc>
      </w:tr>
      <w:tr w:rsidR="00492CAC" w:rsidRPr="00361BDC" w14:paraId="1EFFD2E8" w14:textId="77777777" w:rsidTr="009D1035">
        <w:trPr>
          <w:trHeight w:val="255"/>
        </w:trPr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709" w14:textId="449F1CD6" w:rsidR="001C2BFB" w:rsidRPr="00361BDC" w:rsidRDefault="00492CA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408" w14:textId="4EEDD9C7" w:rsidR="001C2BFB" w:rsidRPr="00361BDC" w:rsidRDefault="001C2BFB" w:rsidP="00492CA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2B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Раздельный сбор и вывоз отходов производства и потребления спец, организации (не превышать временное хранение 6 месяцев)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B6D9" w14:textId="06F2E444" w:rsidR="001C2BFB" w:rsidRPr="00361BDC" w:rsidRDefault="001C2BFB" w:rsidP="00492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3A62">
              <w:rPr>
                <w:rFonts w:cs="Times New Roman"/>
                <w:sz w:val="18"/>
                <w:szCs w:val="18"/>
              </w:rPr>
              <w:t>Территория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6C20" w14:textId="77777777" w:rsidR="00492CAC" w:rsidRDefault="00492CAC" w:rsidP="00492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92CA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5,18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14:paraId="75C28AE8" w14:textId="55EF7BB3" w:rsidR="001C2BFB" w:rsidRPr="00492CAC" w:rsidRDefault="00492CAC" w:rsidP="00492CA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B96" w14:textId="44BC37BF" w:rsidR="001C2BFB" w:rsidRPr="00361BDC" w:rsidRDefault="00492CAC" w:rsidP="00492CA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Предотвращение смешивания отходов.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0326" w14:textId="3DBB86B5" w:rsidR="001C2BFB" w:rsidRPr="00361BDC" w:rsidRDefault="00492CAC" w:rsidP="00492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917C" w14:textId="5FB2B44E" w:rsidR="001C2BFB" w:rsidRPr="000E35A1" w:rsidRDefault="00492CAC" w:rsidP="00492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92CA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5,18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233A" w14:textId="77F31A69" w:rsidR="001C2BFB" w:rsidRPr="00361BDC" w:rsidRDefault="00492CAC" w:rsidP="00492CA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2026 г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5876" w14:textId="3DFCD7C6" w:rsidR="001C2BFB" w:rsidRPr="00361BDC" w:rsidRDefault="00492CAC" w:rsidP="00492CA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9263" w14:textId="5E36C117" w:rsidR="001C2BFB" w:rsidRPr="000E35A1" w:rsidRDefault="00492CAC" w:rsidP="00492CAC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9A3A62">
              <w:rPr>
                <w:rFonts w:eastAsia="Times New Roman" w:cs="Times New Roman"/>
                <w:sz w:val="18"/>
                <w:szCs w:val="18"/>
              </w:rPr>
              <w:t>Контроль за состоянием окружающей среды</w:t>
            </w:r>
          </w:p>
        </w:tc>
      </w:tr>
    </w:tbl>
    <w:p w14:paraId="323E3666" w14:textId="5E3BCEDB" w:rsidR="00D936CC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Экологические условия</w:t>
      </w:r>
    </w:p>
    <w:p w14:paraId="17B9A8C5" w14:textId="2ABFB069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1.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Соблюдать нормативы эмиссий, установленные настоящим разрешением.</w:t>
      </w:r>
    </w:p>
    <w:p w14:paraId="488C4C82" w14:textId="0BB784DC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319;</w:t>
      </w:r>
    </w:p>
    <w:p w14:paraId="5DF34C7F" w14:textId="142F0657" w:rsidR="00BE116E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3.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 xml:space="preserve">Отчет о выполнении Производственного экологического контроля предоставлять в Департамент экологии по </w:t>
      </w:r>
      <w:r w:rsidR="0050086B">
        <w:rPr>
          <w:bCs/>
          <w:lang w:val="kk-KZ"/>
        </w:rPr>
        <w:t>Акмолинской</w:t>
      </w:r>
      <w:r w:rsidR="0050086B" w:rsidRPr="00920502">
        <w:rPr>
          <w:bCs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области</w:t>
      </w:r>
      <w:r w:rsidR="0054460E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согласно приказу МЭГПР РК от 14.07. 2021 года №250.</w:t>
      </w:r>
    </w:p>
    <w:p w14:paraId="00B2204F" w14:textId="77777777" w:rsidR="00851E09" w:rsidRDefault="00851E09">
      <w:pPr>
        <w:sectPr w:rsidR="00851E09" w:rsidSect="00361BDC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2AF89422" w14:textId="77777777" w:rsidR="00BE116E" w:rsidRPr="00B4119E" w:rsidRDefault="00BE116E" w:rsidP="00BE116E">
      <w:pPr>
        <w:spacing w:after="260"/>
        <w:ind w:left="6920"/>
        <w:jc w:val="right"/>
      </w:pPr>
      <w:r w:rsidRPr="00B4119E">
        <w:lastRenderedPageBreak/>
        <w:t>Приложение к плану мероприятий по охране окружающей среды</w:t>
      </w:r>
    </w:p>
    <w:p w14:paraId="1D57B24C" w14:textId="5E9D7467" w:rsidR="00BE116E" w:rsidRPr="00205346" w:rsidRDefault="00BE116E" w:rsidP="00BE116E">
      <w:pPr>
        <w:pStyle w:val="30"/>
        <w:keepNext/>
        <w:keepLines/>
        <w:spacing w:after="260"/>
      </w:pPr>
      <w:bookmarkStart w:id="1" w:name="bookmark4"/>
      <w:r w:rsidRPr="00205346">
        <w:t>Пояснительная записка к плану мероприятий</w:t>
      </w:r>
      <w:r w:rsidRPr="00205346">
        <w:br/>
        <w:t xml:space="preserve">по ООС </w:t>
      </w:r>
      <w:r w:rsidR="002365AD" w:rsidRPr="002365AD">
        <w:t>ТОО «Казахалтын»</w:t>
      </w:r>
      <w:r w:rsidRPr="00205346">
        <w:t>.</w:t>
      </w:r>
      <w:bookmarkEnd w:id="1"/>
    </w:p>
    <w:p w14:paraId="72F4AA6B" w14:textId="6331DF23" w:rsidR="00BE116E" w:rsidRPr="007C4C37" w:rsidRDefault="00BE116E" w:rsidP="007C4C37">
      <w:pPr>
        <w:pStyle w:val="Default"/>
      </w:pPr>
      <w:r w:rsidRPr="007C4C37">
        <w:t xml:space="preserve">План мероприятий состоит из </w:t>
      </w:r>
      <w:r w:rsidR="00AD7304">
        <w:t>3</w:t>
      </w:r>
      <w:r w:rsidRPr="007C4C37">
        <w:t xml:space="preserve"> мероприяти</w:t>
      </w:r>
      <w:r w:rsidR="00870D39">
        <w:t>я</w:t>
      </w:r>
      <w:r w:rsidRPr="007C4C37">
        <w:t>, рассчитанн</w:t>
      </w:r>
      <w:r w:rsidR="00482C8E">
        <w:t>ого</w:t>
      </w:r>
      <w:r w:rsidRPr="007C4C37">
        <w:t xml:space="preserve"> на </w:t>
      </w:r>
      <w:r w:rsidR="00F11CA6">
        <w:t>1</w:t>
      </w:r>
      <w:r w:rsidRPr="007C4C37">
        <w:t xml:space="preserve"> </w:t>
      </w:r>
      <w:r w:rsidR="00807638">
        <w:t>лет</w:t>
      </w:r>
      <w:r w:rsidRPr="007C4C37">
        <w:t xml:space="preserve"> общ</w:t>
      </w:r>
      <w:r w:rsidR="00807638">
        <w:t>е</w:t>
      </w:r>
      <w:r w:rsidRPr="007C4C37">
        <w:t xml:space="preserve">й суммой </w:t>
      </w:r>
      <w:r w:rsidR="00AD7304">
        <w:t>175</w:t>
      </w:r>
      <w:r w:rsidR="00205346" w:rsidRPr="007C4C37">
        <w:t>0,00</w:t>
      </w:r>
      <w:r w:rsidRPr="007C4C37">
        <w:t xml:space="preserve"> тыс. т</w:t>
      </w:r>
      <w:r w:rsidR="00916FD1">
        <w:t>ен</w:t>
      </w:r>
      <w:r w:rsidRPr="007C4C37">
        <w:t>г</w:t>
      </w:r>
      <w:r w:rsidR="00916FD1">
        <w:t>е</w:t>
      </w:r>
      <w:r w:rsidRPr="007C4C37">
        <w:t xml:space="preserve"> по таким направлениям:</w:t>
      </w:r>
    </w:p>
    <w:p w14:paraId="0DA13A46" w14:textId="2221E381" w:rsidR="007C4C37" w:rsidRDefault="009D1035" w:rsidP="007C4C37">
      <w:pPr>
        <w:pStyle w:val="Default"/>
      </w:pPr>
      <w:r>
        <w:t xml:space="preserve">1. </w:t>
      </w:r>
      <w:r w:rsidR="00EC536A" w:rsidRPr="00361BDC">
        <w:t xml:space="preserve">Применение средств </w:t>
      </w:r>
      <w:r w:rsidR="00F11CA6">
        <w:t>пылеподавления (</w:t>
      </w:r>
      <w:r w:rsidR="00273E3A">
        <w:t xml:space="preserve">орошение </w:t>
      </w:r>
      <w:r w:rsidR="00F77ABE">
        <w:t xml:space="preserve">технологических </w:t>
      </w:r>
      <w:r w:rsidR="00273E3A">
        <w:t>доро</w:t>
      </w:r>
      <w:r w:rsidR="00F77ABE">
        <w:t>г</w:t>
      </w:r>
      <w:r w:rsidR="00EC536A" w:rsidRPr="00361BDC">
        <w:t>) на источниках № 60</w:t>
      </w:r>
      <w:r w:rsidR="00361BDC" w:rsidRPr="00361BDC">
        <w:t>0</w:t>
      </w:r>
      <w:r w:rsidR="00EC536A" w:rsidRPr="00361BDC">
        <w:t>1, 60</w:t>
      </w:r>
      <w:r w:rsidR="00361BDC" w:rsidRPr="00361BDC">
        <w:t>0</w:t>
      </w:r>
      <w:r w:rsidR="00F11CA6">
        <w:t>2</w:t>
      </w:r>
      <w:r w:rsidR="006C2B28">
        <w:t xml:space="preserve"> </w:t>
      </w:r>
      <w:r w:rsidR="007C4C37" w:rsidRPr="00361BDC">
        <w:t xml:space="preserve">с </w:t>
      </w:r>
      <w:r w:rsidR="0050086B">
        <w:rPr>
          <w:lang w:val="kk-KZ"/>
        </w:rPr>
        <w:t>июня</w:t>
      </w:r>
      <w:r w:rsidR="0050086B" w:rsidRPr="00361BDC">
        <w:t xml:space="preserve"> </w:t>
      </w:r>
      <w:r w:rsidR="00361BDC" w:rsidRPr="00361BDC">
        <w:t>по октябрь</w:t>
      </w:r>
      <w:r w:rsidR="007C4C37" w:rsidRPr="00361BDC">
        <w:t xml:space="preserve">. </w:t>
      </w:r>
      <w:r w:rsidR="00EC536A" w:rsidRPr="00361BDC">
        <w:t xml:space="preserve">Ожидаемый экологический эффект от мероприятия </w:t>
      </w:r>
      <w:r w:rsidR="00F11CA6" w:rsidRPr="00F11CA6">
        <w:t>0,000270984</w:t>
      </w:r>
      <w:r w:rsidR="006C2B28">
        <w:t xml:space="preserve"> </w:t>
      </w:r>
      <w:r w:rsidR="007C4C37" w:rsidRPr="007C4C37">
        <w:t xml:space="preserve">тонн. Финансирование мероприятия запланировано в размере </w:t>
      </w:r>
      <w:r w:rsidR="00F11CA6">
        <w:t>250</w:t>
      </w:r>
      <w:r w:rsidR="007C4C37" w:rsidRPr="007C4C37">
        <w:t xml:space="preserve"> </w:t>
      </w:r>
      <w:r w:rsidR="0029408B" w:rsidRPr="007C4C37">
        <w:t>тыс.</w:t>
      </w:r>
      <w:r w:rsidR="0054460E">
        <w:t xml:space="preserve"> </w:t>
      </w:r>
      <w:r w:rsidR="00916FD1">
        <w:t xml:space="preserve">тенге </w:t>
      </w:r>
      <w:r w:rsidR="0054460E">
        <w:t>в год.</w:t>
      </w:r>
    </w:p>
    <w:p w14:paraId="1C899CAC" w14:textId="24022868" w:rsidR="009D1035" w:rsidRPr="009D1035" w:rsidRDefault="009D1035" w:rsidP="009D1035">
      <w:pPr>
        <w:pStyle w:val="Default"/>
        <w:rPr>
          <w:lang w:bidi="ru-RU"/>
        </w:rPr>
      </w:pPr>
      <w:r>
        <w:rPr>
          <w:lang w:bidi="ru-RU"/>
        </w:rPr>
        <w:t>1</w:t>
      </w:r>
      <w:r w:rsidRPr="009D1035">
        <w:rPr>
          <w:lang w:bidi="ru-RU"/>
        </w:rPr>
        <w:t>. Раздельный сбор и вывоз отходов производства и потребления</w:t>
      </w:r>
    </w:p>
    <w:p w14:paraId="6636BFDC" w14:textId="4FF987F8" w:rsidR="009D1035" w:rsidRDefault="009D1035" w:rsidP="009D1035">
      <w:pPr>
        <w:pStyle w:val="Default"/>
        <w:rPr>
          <w:lang w:bidi="ru-RU"/>
        </w:rPr>
      </w:pPr>
      <w:r w:rsidRPr="009D1035">
        <w:rPr>
          <w:lang w:bidi="ru-RU"/>
        </w:rPr>
        <w:t xml:space="preserve">Предусматривается организация раздельного накопления и передачи специализированным организациям </w:t>
      </w:r>
      <w:r>
        <w:rPr>
          <w:lang w:bidi="ru-RU"/>
        </w:rPr>
        <w:t>5,18</w:t>
      </w:r>
      <w:r w:rsidRPr="009D1035">
        <w:rPr>
          <w:lang w:bidi="ru-RU"/>
        </w:rPr>
        <w:t xml:space="preserve"> т отходов в год с соблюдением срока временного хранения не более 6 месяцев. Мероприятие направлено на предотвращение смешивания различных классов отходов и снижение рисков загрязнения окружающей среды. Финансирование мероприятия запланировано в размере 500 тыс.тг в год.</w:t>
      </w:r>
    </w:p>
    <w:p w14:paraId="7A83411A" w14:textId="5633F3EE" w:rsidR="009D1035" w:rsidRDefault="009D1035" w:rsidP="009D1035">
      <w:pPr>
        <w:pStyle w:val="Default"/>
      </w:pPr>
      <w:r>
        <w:t>2. Проведение производственного экологического контроля</w:t>
      </w:r>
    </w:p>
    <w:p w14:paraId="5A0BB02F" w14:textId="02B64ED6" w:rsidR="009D1035" w:rsidRPr="007C4C37" w:rsidRDefault="009D1035" w:rsidP="009D1035">
      <w:pPr>
        <w:pStyle w:val="Default"/>
      </w:pPr>
      <w:r>
        <w:t>Мероприятие реализуется в соответствии с требованиями главы 9, статьи 159 Экологического кодекса Республики Казахстан. Предусматривает систематический контроль всех компонентов окружающей среды. Финансирование мероприятия запланировано в размере 1000 тыс.тг в год.</w:t>
      </w:r>
    </w:p>
    <w:sectPr w:rsidR="009D1035" w:rsidRPr="007C4C37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084445" w16cex:dateUtc="2026-04-05T16:01:00Z"/>
  <w16cex:commentExtensible w16cex:durableId="5FA8AB2C" w16cex:dateUtc="2026-03-31T09:25:00Z"/>
  <w16cex:commentExtensible w16cex:durableId="48238BCC" w16cex:dateUtc="2026-03-31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44909C" w16cid:durableId="64084445"/>
  <w16cid:commentId w16cid:paraId="10497F17" w16cid:durableId="5FA8AB2C"/>
  <w16cid:commentId w16cid:paraId="1093D6CB" w16cid:durableId="1093D6CB"/>
  <w16cid:commentId w16cid:paraId="4BE3ABF4" w16cid:durableId="48238BCC"/>
  <w16cid:commentId w16cid:paraId="29A61BBA" w16cid:durableId="29A61B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2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74D9E"/>
    <w:multiLevelType w:val="hybridMultilevel"/>
    <w:tmpl w:val="D25A6CD4"/>
    <w:lvl w:ilvl="0" w:tplc="94BA1B96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41FDA">
      <w:numFmt w:val="bullet"/>
      <w:lvlText w:val="•"/>
      <w:lvlJc w:val="left"/>
      <w:pPr>
        <w:ind w:left="1094" w:hanging="231"/>
      </w:pPr>
      <w:rPr>
        <w:rFonts w:hint="default"/>
        <w:lang w:val="ru-RU" w:eastAsia="en-US" w:bidi="ar-SA"/>
      </w:rPr>
    </w:lvl>
    <w:lvl w:ilvl="2" w:tplc="4CCC9CE4">
      <w:numFmt w:val="bullet"/>
      <w:lvlText w:val="•"/>
      <w:lvlJc w:val="left"/>
      <w:pPr>
        <w:ind w:left="2069" w:hanging="231"/>
      </w:pPr>
      <w:rPr>
        <w:rFonts w:hint="default"/>
        <w:lang w:val="ru-RU" w:eastAsia="en-US" w:bidi="ar-SA"/>
      </w:rPr>
    </w:lvl>
    <w:lvl w:ilvl="3" w:tplc="8226822C">
      <w:numFmt w:val="bullet"/>
      <w:lvlText w:val="•"/>
      <w:lvlJc w:val="left"/>
      <w:pPr>
        <w:ind w:left="3043" w:hanging="231"/>
      </w:pPr>
      <w:rPr>
        <w:rFonts w:hint="default"/>
        <w:lang w:val="ru-RU" w:eastAsia="en-US" w:bidi="ar-SA"/>
      </w:rPr>
    </w:lvl>
    <w:lvl w:ilvl="4" w:tplc="5D82CEDC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5" w:tplc="4B403BA0"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6" w:tplc="D118119E">
      <w:numFmt w:val="bullet"/>
      <w:lvlText w:val="•"/>
      <w:lvlJc w:val="left"/>
      <w:pPr>
        <w:ind w:left="5967" w:hanging="231"/>
      </w:pPr>
      <w:rPr>
        <w:rFonts w:hint="default"/>
        <w:lang w:val="ru-RU" w:eastAsia="en-US" w:bidi="ar-SA"/>
      </w:rPr>
    </w:lvl>
    <w:lvl w:ilvl="7" w:tplc="2F8C6352">
      <w:numFmt w:val="bullet"/>
      <w:lvlText w:val="•"/>
      <w:lvlJc w:val="left"/>
      <w:pPr>
        <w:ind w:left="6942" w:hanging="231"/>
      </w:pPr>
      <w:rPr>
        <w:rFonts w:hint="default"/>
        <w:lang w:val="ru-RU" w:eastAsia="en-US" w:bidi="ar-SA"/>
      </w:rPr>
    </w:lvl>
    <w:lvl w:ilvl="8" w:tplc="DAC42E8E">
      <w:numFmt w:val="bullet"/>
      <w:lvlText w:val="•"/>
      <w:lvlJc w:val="left"/>
      <w:pPr>
        <w:ind w:left="7917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4BD03BC7"/>
    <w:multiLevelType w:val="multilevel"/>
    <w:tmpl w:val="F94A3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B337E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2F1D30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E2696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09"/>
    <w:rsid w:val="00035BB8"/>
    <w:rsid w:val="00041D8E"/>
    <w:rsid w:val="00067953"/>
    <w:rsid w:val="00090BD2"/>
    <w:rsid w:val="000B4462"/>
    <w:rsid w:val="000D05AB"/>
    <w:rsid w:val="000E35A1"/>
    <w:rsid w:val="0010290B"/>
    <w:rsid w:val="001205B2"/>
    <w:rsid w:val="00120AEB"/>
    <w:rsid w:val="0016256F"/>
    <w:rsid w:val="00192C64"/>
    <w:rsid w:val="001A50F9"/>
    <w:rsid w:val="001C2BFB"/>
    <w:rsid w:val="00205346"/>
    <w:rsid w:val="002365AD"/>
    <w:rsid w:val="00273E3A"/>
    <w:rsid w:val="00290276"/>
    <w:rsid w:val="002926DF"/>
    <w:rsid w:val="0029408B"/>
    <w:rsid w:val="002B4FED"/>
    <w:rsid w:val="002D7975"/>
    <w:rsid w:val="002E5704"/>
    <w:rsid w:val="00361BDC"/>
    <w:rsid w:val="003639AD"/>
    <w:rsid w:val="003647F7"/>
    <w:rsid w:val="00397615"/>
    <w:rsid w:val="0046751C"/>
    <w:rsid w:val="00482C8E"/>
    <w:rsid w:val="00486732"/>
    <w:rsid w:val="00492CAC"/>
    <w:rsid w:val="004B7ADA"/>
    <w:rsid w:val="004D1063"/>
    <w:rsid w:val="0050086B"/>
    <w:rsid w:val="0054460E"/>
    <w:rsid w:val="00577D3E"/>
    <w:rsid w:val="005D3DE6"/>
    <w:rsid w:val="005F5908"/>
    <w:rsid w:val="00627787"/>
    <w:rsid w:val="0068358B"/>
    <w:rsid w:val="0069601E"/>
    <w:rsid w:val="006C2B28"/>
    <w:rsid w:val="007569C5"/>
    <w:rsid w:val="00794777"/>
    <w:rsid w:val="007C4C37"/>
    <w:rsid w:val="00807638"/>
    <w:rsid w:val="00843291"/>
    <w:rsid w:val="008435F5"/>
    <w:rsid w:val="00851E09"/>
    <w:rsid w:val="00870D39"/>
    <w:rsid w:val="00876481"/>
    <w:rsid w:val="008B30D4"/>
    <w:rsid w:val="008D1E40"/>
    <w:rsid w:val="00916FD1"/>
    <w:rsid w:val="00920502"/>
    <w:rsid w:val="009A3097"/>
    <w:rsid w:val="009D1035"/>
    <w:rsid w:val="00A817B3"/>
    <w:rsid w:val="00AA2BEC"/>
    <w:rsid w:val="00AD7304"/>
    <w:rsid w:val="00AE7921"/>
    <w:rsid w:val="00B04946"/>
    <w:rsid w:val="00B2134C"/>
    <w:rsid w:val="00B43B53"/>
    <w:rsid w:val="00B54FDC"/>
    <w:rsid w:val="00B65E45"/>
    <w:rsid w:val="00B753B8"/>
    <w:rsid w:val="00BC69E9"/>
    <w:rsid w:val="00BE116E"/>
    <w:rsid w:val="00C055EA"/>
    <w:rsid w:val="00C55671"/>
    <w:rsid w:val="00C70FF9"/>
    <w:rsid w:val="00C874B4"/>
    <w:rsid w:val="00CB1332"/>
    <w:rsid w:val="00D40B95"/>
    <w:rsid w:val="00D804F3"/>
    <w:rsid w:val="00D936CC"/>
    <w:rsid w:val="00D97B5C"/>
    <w:rsid w:val="00DA554B"/>
    <w:rsid w:val="00DB47F9"/>
    <w:rsid w:val="00DF2916"/>
    <w:rsid w:val="00EB71F1"/>
    <w:rsid w:val="00EC536A"/>
    <w:rsid w:val="00ED3956"/>
    <w:rsid w:val="00ED6C34"/>
    <w:rsid w:val="00F038A3"/>
    <w:rsid w:val="00F1009F"/>
    <w:rsid w:val="00F11CA6"/>
    <w:rsid w:val="00F72BDA"/>
    <w:rsid w:val="00F77ABE"/>
    <w:rsid w:val="00F822DC"/>
    <w:rsid w:val="00F83AB1"/>
    <w:rsid w:val="00FD0C19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E2F"/>
  <w15:chartTrackingRefBased/>
  <w15:docId w15:val="{59CE77B2-C283-4593-B16B-9809893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09"/>
    <w:pPr>
      <w:spacing w:after="0" w:line="240" w:lineRule="auto"/>
      <w:jc w:val="both"/>
    </w:pPr>
    <w:rPr>
      <w:rFonts w:ascii="Garamond" w:hAnsi="Garamon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чка"/>
    <w:basedOn w:val="a1"/>
    <w:uiPriority w:val="99"/>
    <w:rsid w:val="0010290B"/>
    <w:pPr>
      <w:spacing w:after="0" w:line="240" w:lineRule="auto"/>
    </w:pPr>
    <w:rPr>
      <w:rFonts w:ascii="Garamond" w:hAnsi="Garamond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1E09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851E09"/>
    <w:rPr>
      <w:rFonts w:eastAsia="Times New Roman" w:cs="Times New Roman"/>
    </w:rPr>
  </w:style>
  <w:style w:type="paragraph" w:customStyle="1" w:styleId="1">
    <w:name w:val="Основной текст1"/>
    <w:basedOn w:val="a"/>
    <w:link w:val="a5"/>
    <w:rsid w:val="00851E09"/>
    <w:pPr>
      <w:widowControl w:val="0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3">
    <w:name w:val="Заголовок №3_"/>
    <w:basedOn w:val="a0"/>
    <w:link w:val="30"/>
    <w:rsid w:val="00851E09"/>
    <w:rPr>
      <w:rFonts w:eastAsia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851E09"/>
    <w:pPr>
      <w:widowControl w:val="0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a6">
    <w:name w:val="List Paragraph"/>
    <w:aliases w:val="Заголовок первого уровня,маркированный,Маркировка 1,Таблицы,Список МАРКЕРОВ"/>
    <w:basedOn w:val="a"/>
    <w:link w:val="a7"/>
    <w:uiPriority w:val="1"/>
    <w:qFormat/>
    <w:rsid w:val="00851E09"/>
    <w:pPr>
      <w:widowControl w:val="0"/>
      <w:ind w:left="720"/>
      <w:contextualSpacing/>
      <w:jc w:val="left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character" w:customStyle="1" w:styleId="a7">
    <w:name w:val="Абзац списка Знак"/>
    <w:aliases w:val="Заголовок первого уровня Знак,маркированный Знак,Маркировка 1 Знак,Таблицы Знак,Список МАРКЕРОВ Знак"/>
    <w:link w:val="a6"/>
    <w:uiPriority w:val="1"/>
    <w:locked/>
    <w:rsid w:val="00851E09"/>
    <w:rPr>
      <w:rFonts w:eastAsia="Microsoft Sans Serif" w:cs="Microsoft Sans Serif"/>
      <w:color w:val="000000"/>
      <w:szCs w:val="24"/>
      <w:lang w:eastAsia="ru-RU" w:bidi="ru-RU"/>
    </w:rPr>
  </w:style>
  <w:style w:type="paragraph" w:styleId="a8">
    <w:name w:val="Body Text"/>
    <w:aliases w:val=" Знак,Body Text Char,1body,BodText,bt,body text,Body Txt Знак,Body Txt Знак Знак Знак Знак,Знак"/>
    <w:basedOn w:val="a"/>
    <w:link w:val="a9"/>
    <w:uiPriority w:val="1"/>
    <w:qFormat/>
    <w:rsid w:val="00851E09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 Знак Знак,Body Text Char Знак,1body Знак,BodText Знак,bt Знак,body text Знак,Body Txt Знак Знак,Body Txt Знак Знак Знак Знак Знак,Знак Знак"/>
    <w:basedOn w:val="a0"/>
    <w:link w:val="a8"/>
    <w:uiPriority w:val="1"/>
    <w:rsid w:val="00851E09"/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qFormat/>
    <w:rsid w:val="00851E09"/>
    <w:pPr>
      <w:ind w:firstLine="56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basedOn w:val="a6"/>
    <w:qFormat/>
    <w:rsid w:val="00851E09"/>
    <w:pPr>
      <w:widowControl/>
      <w:ind w:left="0" w:firstLine="567"/>
      <w:contextualSpacing w:val="0"/>
      <w:jc w:val="both"/>
    </w:pPr>
    <w:rPr>
      <w:rFonts w:eastAsia="Calibri" w:cs="Times New Roman"/>
      <w:color w:val="auto"/>
      <w:lang w:eastAsia="en-US" w:bidi="ar-SA"/>
    </w:rPr>
  </w:style>
  <w:style w:type="character" w:customStyle="1" w:styleId="10">
    <w:name w:val="Основной текст Знак1"/>
    <w:basedOn w:val="a0"/>
    <w:uiPriority w:val="99"/>
    <w:rsid w:val="00D936CC"/>
    <w:rPr>
      <w:rFonts w:ascii="Arial" w:hAnsi="Arial" w:cs="Arial"/>
      <w:sz w:val="11"/>
      <w:szCs w:val="11"/>
    </w:rPr>
  </w:style>
  <w:style w:type="character" w:styleId="aa">
    <w:name w:val="FollowedHyperlink"/>
    <w:basedOn w:val="a0"/>
    <w:uiPriority w:val="99"/>
    <w:semiHidden/>
    <w:unhideWhenUsed/>
    <w:rsid w:val="00C055EA"/>
    <w:rPr>
      <w:color w:val="954F72"/>
      <w:u w:val="single"/>
    </w:rPr>
  </w:style>
  <w:style w:type="paragraph" w:customStyle="1" w:styleId="msonormal0">
    <w:name w:val="msonormal"/>
    <w:basedOn w:val="a"/>
    <w:rsid w:val="00C055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5">
    <w:name w:val="xl65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6">
    <w:name w:val="xl66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67">
    <w:name w:val="xl67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9">
    <w:name w:val="xl69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1">
    <w:name w:val="xl71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3">
    <w:name w:val="xl73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character" w:styleId="ab">
    <w:name w:val="Placeholder Text"/>
    <w:basedOn w:val="a0"/>
    <w:uiPriority w:val="99"/>
    <w:semiHidden/>
    <w:rsid w:val="009A309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FD0C1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D0C19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D0C19"/>
    <w:rPr>
      <w:rFonts w:ascii="Garamond" w:hAnsi="Garamon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0C19"/>
    <w:rPr>
      <w:rFonts w:ascii="Garamond" w:hAnsi="Garamond"/>
      <w:b/>
      <w:bCs/>
      <w:sz w:val="20"/>
      <w:szCs w:val="20"/>
    </w:rPr>
  </w:style>
  <w:style w:type="paragraph" w:styleId="af1">
    <w:name w:val="Revision"/>
    <w:hidden/>
    <w:uiPriority w:val="99"/>
    <w:semiHidden/>
    <w:rsid w:val="00BC69E9"/>
    <w:pPr>
      <w:spacing w:after="0" w:line="240" w:lineRule="auto"/>
    </w:pPr>
    <w:rPr>
      <w:rFonts w:ascii="Garamond" w:hAnsi="Garamond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0E35A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3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online.zakon.kz/Document/?doc_id=35264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Жумабаев</dc:creator>
  <cp:keywords/>
  <dc:description/>
  <cp:lastModifiedBy>Турсунбаев Кайсар</cp:lastModifiedBy>
  <cp:revision>44</cp:revision>
  <cp:lastPrinted>2025-02-07T15:03:00Z</cp:lastPrinted>
  <dcterms:created xsi:type="dcterms:W3CDTF">2025-05-24T06:34:00Z</dcterms:created>
  <dcterms:modified xsi:type="dcterms:W3CDTF">2026-04-09T12:18:00Z</dcterms:modified>
</cp:coreProperties>
</file>