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5C" w:rsidRDefault="00B07527" w:rsidP="00D1335C">
      <w:pPr>
        <w:pStyle w:val="Default"/>
        <w:jc w:val="center"/>
        <w:rPr>
          <w:rFonts w:ascii="Times New Roman" w:hAnsi="Times New Roman" w:cs="Times New Roman"/>
          <w:b/>
          <w:bCs/>
        </w:rPr>
      </w:pPr>
      <w:r w:rsidRPr="00D1335C">
        <w:rPr>
          <w:rFonts w:ascii="Times New Roman" w:hAnsi="Times New Roman" w:cs="Times New Roman"/>
          <w:b/>
          <w:lang w:val="kk-KZ"/>
        </w:rPr>
        <w:t xml:space="preserve">Ответы на рекомендации к </w:t>
      </w:r>
      <w:r w:rsidRPr="00D1335C">
        <w:rPr>
          <w:rFonts w:ascii="Times New Roman" w:hAnsi="Times New Roman" w:cs="Times New Roman"/>
          <w:b/>
          <w:bCs/>
        </w:rPr>
        <w:t xml:space="preserve">Заключению об определении сферы охвата оценки воздействия </w:t>
      </w:r>
    </w:p>
    <w:p w:rsidR="00424A6A" w:rsidRPr="00D1335C" w:rsidRDefault="00B07527" w:rsidP="00D1335C">
      <w:pPr>
        <w:pStyle w:val="Default"/>
        <w:jc w:val="center"/>
        <w:rPr>
          <w:rFonts w:ascii="Times New Roman" w:hAnsi="Times New Roman" w:cs="Times New Roman"/>
          <w:b/>
        </w:rPr>
      </w:pPr>
      <w:r w:rsidRPr="00D1335C">
        <w:rPr>
          <w:rFonts w:ascii="Times New Roman" w:hAnsi="Times New Roman" w:cs="Times New Roman"/>
          <w:b/>
          <w:bCs/>
        </w:rPr>
        <w:t xml:space="preserve">на окружающую среду и (или) скрининга воздействия намечаемой деятельности </w:t>
      </w:r>
      <w:r w:rsidR="00BB2AD7" w:rsidRPr="00D1335C">
        <w:rPr>
          <w:rFonts w:ascii="Times New Roman" w:hAnsi="Times New Roman" w:cs="Times New Roman"/>
          <w:b/>
        </w:rPr>
        <w:t>KZ88VWF00499773</w:t>
      </w:r>
      <w:r w:rsidRPr="00D1335C">
        <w:rPr>
          <w:rFonts w:ascii="Times New Roman" w:hAnsi="Times New Roman" w:cs="Times New Roman"/>
          <w:b/>
        </w:rPr>
        <w:t xml:space="preserve"> </w:t>
      </w:r>
      <w:r w:rsidRPr="00D1335C">
        <w:rPr>
          <w:rFonts w:ascii="Times New Roman" w:hAnsi="Times New Roman" w:cs="Times New Roman"/>
          <w:b/>
          <w:lang w:val="kk-KZ"/>
        </w:rPr>
        <w:t xml:space="preserve">от </w:t>
      </w:r>
      <w:r w:rsidR="00BB2AD7" w:rsidRPr="00D1335C">
        <w:rPr>
          <w:rFonts w:ascii="Times New Roman" w:hAnsi="Times New Roman" w:cs="Times New Roman"/>
          <w:b/>
        </w:rPr>
        <w:t>22.01.2026</w:t>
      </w:r>
      <w:r w:rsidRPr="00D1335C">
        <w:rPr>
          <w:rFonts w:ascii="Times New Roman" w:hAnsi="Times New Roman" w:cs="Times New Roman"/>
          <w:b/>
          <w:lang w:val="kk-KZ"/>
        </w:rPr>
        <w:t xml:space="preserve"> г</w:t>
      </w:r>
      <w:r w:rsidRPr="00D1335C">
        <w:rPr>
          <w:rFonts w:ascii="Times New Roman" w:hAnsi="Times New Roman" w:cs="Times New Roman"/>
          <w:b/>
        </w:rPr>
        <w:t>.</w:t>
      </w:r>
      <w:r w:rsidR="00D1335C" w:rsidRPr="00D1335C">
        <w:rPr>
          <w:rFonts w:ascii="Times New Roman" w:hAnsi="Times New Roman" w:cs="Times New Roman"/>
          <w:b/>
        </w:rPr>
        <w:t xml:space="preserve"> </w:t>
      </w:r>
      <w:r w:rsidR="00D1335C">
        <w:rPr>
          <w:rFonts w:ascii="Times New Roman" w:hAnsi="Times New Roman" w:cs="Times New Roman"/>
          <w:b/>
        </w:rPr>
        <w:br/>
      </w:r>
      <w:r w:rsidR="00D1335C" w:rsidRPr="00D1335C">
        <w:rPr>
          <w:rFonts w:ascii="Times New Roman" w:hAnsi="Times New Roman" w:cs="Times New Roman"/>
          <w:b/>
        </w:rPr>
        <w:t>(Строительство служебной автодороги на карьере «</w:t>
      </w:r>
      <w:proofErr w:type="spellStart"/>
      <w:r w:rsidR="00D1335C" w:rsidRPr="00D1335C">
        <w:rPr>
          <w:rFonts w:ascii="Times New Roman" w:hAnsi="Times New Roman" w:cs="Times New Roman"/>
          <w:b/>
        </w:rPr>
        <w:t>Кипшакпай</w:t>
      </w:r>
      <w:proofErr w:type="spellEnd"/>
      <w:r w:rsidR="00D1335C" w:rsidRPr="00D1335C">
        <w:rPr>
          <w:rFonts w:ascii="Times New Roman" w:hAnsi="Times New Roman" w:cs="Times New Roman"/>
          <w:b/>
        </w:rPr>
        <w:t>»)</w:t>
      </w:r>
    </w:p>
    <w:tbl>
      <w:tblPr>
        <w:tblStyle w:val="a3"/>
        <w:tblW w:w="15140" w:type="dxa"/>
        <w:tblLook w:val="04A0" w:firstRow="1" w:lastRow="0" w:firstColumn="1" w:lastColumn="0" w:noHBand="0" w:noVBand="1"/>
      </w:tblPr>
      <w:tblGrid>
        <w:gridCol w:w="536"/>
        <w:gridCol w:w="7823"/>
        <w:gridCol w:w="2551"/>
        <w:gridCol w:w="4230"/>
      </w:tblGrid>
      <w:tr w:rsidR="001514B8" w:rsidRPr="00E00E24" w:rsidTr="001514B8">
        <w:tc>
          <w:tcPr>
            <w:tcW w:w="536" w:type="dxa"/>
          </w:tcPr>
          <w:p w:rsidR="001514B8" w:rsidRPr="00E00E24" w:rsidRDefault="001514B8" w:rsidP="00B07527">
            <w:pPr>
              <w:jc w:val="center"/>
              <w:rPr>
                <w:rFonts w:ascii="Times New Roman" w:hAnsi="Times New Roman" w:cs="Times New Roman"/>
                <w:b/>
              </w:rPr>
            </w:pPr>
            <w:r w:rsidRPr="00E00E24">
              <w:rPr>
                <w:rFonts w:ascii="Times New Roman" w:hAnsi="Times New Roman" w:cs="Times New Roman"/>
                <w:b/>
              </w:rPr>
              <w:t>№</w:t>
            </w:r>
          </w:p>
        </w:tc>
        <w:tc>
          <w:tcPr>
            <w:tcW w:w="7823" w:type="dxa"/>
          </w:tcPr>
          <w:p w:rsidR="001514B8" w:rsidRPr="00E00E24" w:rsidRDefault="001514B8" w:rsidP="00B07527">
            <w:pPr>
              <w:jc w:val="center"/>
              <w:rPr>
                <w:rFonts w:ascii="Times New Roman" w:hAnsi="Times New Roman" w:cs="Times New Roman"/>
                <w:b/>
              </w:rPr>
            </w:pPr>
            <w:r w:rsidRPr="00E00E24">
              <w:rPr>
                <w:rFonts w:ascii="Times New Roman" w:hAnsi="Times New Roman" w:cs="Times New Roman"/>
                <w:b/>
              </w:rPr>
              <w:t>Рекомендации</w:t>
            </w:r>
          </w:p>
        </w:tc>
        <w:tc>
          <w:tcPr>
            <w:tcW w:w="2551" w:type="dxa"/>
          </w:tcPr>
          <w:p w:rsidR="001514B8" w:rsidRPr="00E00E24" w:rsidRDefault="001514B8" w:rsidP="00B07527">
            <w:pPr>
              <w:jc w:val="center"/>
              <w:rPr>
                <w:rFonts w:ascii="Times New Roman" w:hAnsi="Times New Roman" w:cs="Times New Roman"/>
                <w:b/>
              </w:rPr>
            </w:pPr>
            <w:r w:rsidRPr="00E00E24">
              <w:rPr>
                <w:rFonts w:ascii="Times New Roman" w:hAnsi="Times New Roman" w:cs="Times New Roman"/>
                <w:b/>
              </w:rPr>
              <w:t>Ответы</w:t>
            </w:r>
          </w:p>
        </w:tc>
        <w:tc>
          <w:tcPr>
            <w:tcW w:w="4230" w:type="dxa"/>
          </w:tcPr>
          <w:p w:rsidR="001514B8" w:rsidRPr="00E00E24" w:rsidRDefault="001514B8" w:rsidP="00B07527">
            <w:pPr>
              <w:jc w:val="center"/>
              <w:rPr>
                <w:rFonts w:ascii="Times New Roman" w:hAnsi="Times New Roman" w:cs="Times New Roman"/>
                <w:b/>
              </w:rPr>
            </w:pPr>
            <w:r>
              <w:rPr>
                <w:rFonts w:ascii="Times New Roman" w:hAnsi="Times New Roman" w:cs="Times New Roman"/>
                <w:b/>
              </w:rPr>
              <w:t>Ответственные по корпорации</w:t>
            </w:r>
          </w:p>
        </w:tc>
      </w:tr>
      <w:tr w:rsidR="001514B8" w:rsidRPr="00E00E24" w:rsidTr="001514B8">
        <w:tc>
          <w:tcPr>
            <w:tcW w:w="536" w:type="dxa"/>
          </w:tcPr>
          <w:p w:rsidR="001514B8" w:rsidRPr="00E00E24" w:rsidRDefault="001514B8" w:rsidP="00B07527">
            <w:pPr>
              <w:rPr>
                <w:rFonts w:ascii="Times New Roman" w:hAnsi="Times New Roman" w:cs="Times New Roman"/>
              </w:rPr>
            </w:pPr>
            <w:r w:rsidRPr="00E00E24">
              <w:rPr>
                <w:rFonts w:ascii="Times New Roman" w:hAnsi="Times New Roman" w:cs="Times New Roman"/>
              </w:rPr>
              <w:t>1</w:t>
            </w:r>
          </w:p>
        </w:tc>
        <w:tc>
          <w:tcPr>
            <w:tcW w:w="7823" w:type="dxa"/>
          </w:tcPr>
          <w:p w:rsidR="001514B8" w:rsidRPr="00E00E24" w:rsidRDefault="001514B8" w:rsidP="00D1335C">
            <w:pPr>
              <w:autoSpaceDE w:val="0"/>
              <w:autoSpaceDN w:val="0"/>
              <w:adjustRightInd w:val="0"/>
              <w:jc w:val="both"/>
              <w:rPr>
                <w:rFonts w:ascii="Times New Roman" w:hAnsi="Times New Roman" w:cs="Times New Roman"/>
              </w:rPr>
            </w:pPr>
            <w:r w:rsidRPr="00733832">
              <w:rPr>
                <w:rFonts w:ascii="Times New Roman" w:hAnsi="Times New Roman" w:cs="Times New Roman"/>
              </w:rPr>
              <w:t xml:space="preserve">Согласно сведениям от РГУ «Территориальная инспекция лесного хозяйства и животного мира по области </w:t>
            </w:r>
            <w:proofErr w:type="spellStart"/>
            <w:r w:rsidRPr="00733832">
              <w:rPr>
                <w:rFonts w:ascii="Times New Roman" w:hAnsi="Times New Roman" w:cs="Times New Roman"/>
              </w:rPr>
              <w:t>Ұлытау</w:t>
            </w:r>
            <w:proofErr w:type="spellEnd"/>
            <w:proofErr w:type="gramStart"/>
            <w:r w:rsidRPr="00733832">
              <w:rPr>
                <w:rFonts w:ascii="Times New Roman" w:hAnsi="Times New Roman" w:cs="Times New Roman"/>
              </w:rPr>
              <w:t>»</w:t>
            </w:r>
            <w:proofErr w:type="gramEnd"/>
            <w:r w:rsidRPr="00733832">
              <w:rPr>
                <w:rFonts w:ascii="Times New Roman" w:hAnsi="Times New Roman" w:cs="Times New Roman"/>
              </w:rPr>
              <w:t xml:space="preserve"> отражена информация что, в связи с расположением вблизи границы земель лесного фонда, для осуществления деятельности с соблюдением действующего законодательства, </w:t>
            </w:r>
            <w:r w:rsidRPr="00733832">
              <w:rPr>
                <w:rFonts w:ascii="Times New Roman" w:hAnsi="Times New Roman" w:cs="Times New Roman"/>
                <w:b/>
                <w:i/>
                <w:color w:val="FF0000"/>
              </w:rPr>
              <w:t>рекомендуется согласование со стороны Республиканского государственного учреждения «Государственный национальный природный парк „</w:t>
            </w:r>
            <w:proofErr w:type="spellStart"/>
            <w:r w:rsidRPr="00733832">
              <w:rPr>
                <w:rFonts w:ascii="Times New Roman" w:hAnsi="Times New Roman" w:cs="Times New Roman"/>
                <w:b/>
                <w:i/>
                <w:color w:val="FF0000"/>
              </w:rPr>
              <w:t>Ұлытау</w:t>
            </w:r>
            <w:proofErr w:type="spellEnd"/>
            <w:r w:rsidRPr="00733832">
              <w:rPr>
                <w:rFonts w:ascii="Times New Roman" w:hAnsi="Times New Roman" w:cs="Times New Roman"/>
                <w:b/>
                <w:i/>
                <w:color w:val="FF0000"/>
              </w:rPr>
              <w:t>“».</w:t>
            </w:r>
            <w:r w:rsidRPr="00733832">
              <w:rPr>
                <w:rFonts w:ascii="Times New Roman" w:hAnsi="Times New Roman" w:cs="Times New Roman"/>
                <w:color w:val="FF0000"/>
              </w:rPr>
              <w:t xml:space="preserve"> </w:t>
            </w:r>
          </w:p>
        </w:tc>
        <w:tc>
          <w:tcPr>
            <w:tcW w:w="2551" w:type="dxa"/>
          </w:tcPr>
          <w:p w:rsidR="001514B8" w:rsidRPr="001514B8" w:rsidRDefault="001514B8" w:rsidP="001514B8">
            <w:pPr>
              <w:rPr>
                <w:rFonts w:ascii="Times New Roman" w:hAnsi="Times New Roman" w:cs="Times New Roman"/>
                <w:sz w:val="24"/>
                <w:szCs w:val="24"/>
              </w:rPr>
            </w:pPr>
          </w:p>
        </w:tc>
        <w:tc>
          <w:tcPr>
            <w:tcW w:w="4230" w:type="dxa"/>
          </w:tcPr>
          <w:p w:rsidR="001514B8" w:rsidRPr="001514B8" w:rsidRDefault="001514B8" w:rsidP="001514B8">
            <w:pPr>
              <w:rPr>
                <w:rFonts w:ascii="Times New Roman" w:hAnsi="Times New Roman" w:cs="Times New Roman"/>
                <w:sz w:val="24"/>
                <w:szCs w:val="24"/>
              </w:rPr>
            </w:pPr>
            <w:r w:rsidRPr="001514B8">
              <w:rPr>
                <w:rFonts w:ascii="Times New Roman" w:hAnsi="Times New Roman" w:cs="Times New Roman"/>
                <w:color w:val="FF0000"/>
                <w:sz w:val="24"/>
                <w:szCs w:val="24"/>
              </w:rPr>
              <w:t xml:space="preserve">Заказчик, </w:t>
            </w:r>
            <w:r w:rsidRPr="001514B8">
              <w:rPr>
                <w:rFonts w:ascii="Times New Roman" w:hAnsi="Times New Roman" w:cs="Times New Roman"/>
                <w:bCs/>
                <w:color w:val="FF0000"/>
                <w:sz w:val="24"/>
                <w:szCs w:val="24"/>
              </w:rPr>
              <w:t>отдел разрешительной документации Департамента GR и отраслевого партнерства</w:t>
            </w:r>
          </w:p>
        </w:tc>
      </w:tr>
      <w:tr w:rsidR="001514B8" w:rsidRPr="00E00E24" w:rsidTr="001514B8">
        <w:tc>
          <w:tcPr>
            <w:tcW w:w="536" w:type="dxa"/>
          </w:tcPr>
          <w:p w:rsidR="001514B8" w:rsidRPr="00E00E24" w:rsidRDefault="001514B8" w:rsidP="00B07527">
            <w:pPr>
              <w:rPr>
                <w:rFonts w:ascii="Times New Roman" w:hAnsi="Times New Roman" w:cs="Times New Roman"/>
              </w:rPr>
            </w:pPr>
            <w:r w:rsidRPr="00E00E24">
              <w:rPr>
                <w:rFonts w:ascii="Times New Roman" w:hAnsi="Times New Roman" w:cs="Times New Roman"/>
              </w:rPr>
              <w:t>2</w:t>
            </w:r>
          </w:p>
        </w:tc>
        <w:tc>
          <w:tcPr>
            <w:tcW w:w="7823" w:type="dxa"/>
          </w:tcPr>
          <w:p w:rsidR="001514B8" w:rsidRPr="00E00E24" w:rsidRDefault="001514B8" w:rsidP="00B07527">
            <w:pPr>
              <w:jc w:val="both"/>
              <w:rPr>
                <w:rFonts w:ascii="Times New Roman" w:hAnsi="Times New Roman" w:cs="Times New Roman"/>
              </w:rPr>
            </w:pPr>
            <w:r w:rsidRPr="00E00E24">
              <w:rPr>
                <w:rFonts w:ascii="Times New Roman" w:hAnsi="Times New Roman" w:cs="Times New Roman"/>
              </w:rPr>
              <w:t>Согласно сведениям РГУ «Нура-</w:t>
            </w:r>
            <w:proofErr w:type="spellStart"/>
            <w:r w:rsidRPr="00E00E24">
              <w:rPr>
                <w:rFonts w:ascii="Times New Roman" w:hAnsi="Times New Roman" w:cs="Times New Roman"/>
              </w:rPr>
              <w:t>Сарысуская</w:t>
            </w:r>
            <w:proofErr w:type="spellEnd"/>
            <w:r w:rsidRPr="00E00E24">
              <w:rPr>
                <w:rFonts w:ascii="Times New Roman" w:hAnsi="Times New Roman" w:cs="Times New Roman"/>
              </w:rPr>
              <w:t xml:space="preserve"> бассейновая инспекция по регулированию использования и охране водных ресурсов» проектируемый участок дороги пересекает </w:t>
            </w:r>
            <w:proofErr w:type="spellStart"/>
            <w:r w:rsidRPr="00E00E24">
              <w:rPr>
                <w:rFonts w:ascii="Times New Roman" w:hAnsi="Times New Roman" w:cs="Times New Roman"/>
              </w:rPr>
              <w:t>р.Жыланды</w:t>
            </w:r>
            <w:proofErr w:type="spellEnd"/>
            <w:r w:rsidRPr="00E00E24">
              <w:rPr>
                <w:rFonts w:ascii="Times New Roman" w:hAnsi="Times New Roman" w:cs="Times New Roman"/>
              </w:rPr>
              <w:t xml:space="preserve">, </w:t>
            </w:r>
            <w:r w:rsidRPr="00F327F5">
              <w:rPr>
                <w:rFonts w:ascii="Times New Roman" w:hAnsi="Times New Roman" w:cs="Times New Roman"/>
                <w:b/>
                <w:i/>
                <w:color w:val="FF0000"/>
              </w:rPr>
              <w:t>необходимо получить согласование от Инспекции на вышеуказанный проект</w:t>
            </w:r>
            <w:r w:rsidRPr="00F327F5">
              <w:rPr>
                <w:rFonts w:ascii="Times New Roman" w:hAnsi="Times New Roman" w:cs="Times New Roman"/>
                <w:i/>
                <w:color w:val="FF0000"/>
              </w:rPr>
              <w:t>.</w:t>
            </w:r>
          </w:p>
        </w:tc>
        <w:tc>
          <w:tcPr>
            <w:tcW w:w="2551" w:type="dxa"/>
          </w:tcPr>
          <w:p w:rsidR="001514B8" w:rsidRPr="00E00E24" w:rsidRDefault="001514B8" w:rsidP="00B07527">
            <w:pPr>
              <w:rPr>
                <w:rFonts w:ascii="Times New Roman" w:hAnsi="Times New Roman" w:cs="Times New Roman"/>
              </w:rPr>
            </w:pPr>
          </w:p>
        </w:tc>
        <w:tc>
          <w:tcPr>
            <w:tcW w:w="4230" w:type="dxa"/>
          </w:tcPr>
          <w:p w:rsidR="001514B8" w:rsidRPr="00E00E24" w:rsidRDefault="001514B8" w:rsidP="00B07527">
            <w:pPr>
              <w:rPr>
                <w:rFonts w:ascii="Times New Roman" w:hAnsi="Times New Roman" w:cs="Times New Roman"/>
              </w:rPr>
            </w:pPr>
            <w:r w:rsidRPr="001514B8">
              <w:rPr>
                <w:rFonts w:ascii="Times New Roman" w:hAnsi="Times New Roman" w:cs="Times New Roman"/>
                <w:color w:val="FF0000"/>
                <w:sz w:val="24"/>
                <w:szCs w:val="24"/>
              </w:rPr>
              <w:t xml:space="preserve">Заказчик, </w:t>
            </w:r>
            <w:r w:rsidRPr="001514B8">
              <w:rPr>
                <w:rFonts w:ascii="Times New Roman" w:hAnsi="Times New Roman" w:cs="Times New Roman"/>
                <w:bCs/>
                <w:color w:val="FF0000"/>
                <w:sz w:val="24"/>
                <w:szCs w:val="24"/>
              </w:rPr>
              <w:t>отдел разрешительной документации Департамента GR и отраслевого партнерства</w:t>
            </w:r>
          </w:p>
        </w:tc>
      </w:tr>
      <w:tr w:rsidR="001514B8" w:rsidRPr="00E00E24" w:rsidTr="001514B8">
        <w:tc>
          <w:tcPr>
            <w:tcW w:w="536" w:type="dxa"/>
          </w:tcPr>
          <w:p w:rsidR="001514B8" w:rsidRPr="003E46BF" w:rsidRDefault="001514B8" w:rsidP="00B07527">
            <w:pPr>
              <w:rPr>
                <w:rFonts w:ascii="Times New Roman" w:hAnsi="Times New Roman" w:cs="Times New Roman"/>
                <w:b/>
                <w:lang w:val="en-US"/>
              </w:rPr>
            </w:pPr>
            <w:r w:rsidRPr="003E46BF">
              <w:rPr>
                <w:rFonts w:ascii="Times New Roman" w:hAnsi="Times New Roman" w:cs="Times New Roman"/>
                <w:b/>
                <w:lang w:val="en-US"/>
              </w:rPr>
              <w:t>1.</w:t>
            </w:r>
          </w:p>
        </w:tc>
        <w:tc>
          <w:tcPr>
            <w:tcW w:w="10374" w:type="dxa"/>
            <w:gridSpan w:val="2"/>
          </w:tcPr>
          <w:p w:rsidR="001514B8" w:rsidRPr="00E00E24" w:rsidRDefault="001514B8" w:rsidP="00A7094F">
            <w:pPr>
              <w:autoSpaceDE w:val="0"/>
              <w:autoSpaceDN w:val="0"/>
              <w:adjustRightInd w:val="0"/>
              <w:jc w:val="both"/>
              <w:rPr>
                <w:rFonts w:ascii="Times New Roman" w:hAnsi="Times New Roman" w:cs="Times New Roman"/>
              </w:rPr>
            </w:pPr>
            <w:r w:rsidRPr="00E00E24">
              <w:rPr>
                <w:rFonts w:ascii="Times New Roman" w:hAnsi="Times New Roman" w:cs="Times New Roman"/>
                <w:b/>
                <w:bCs/>
                <w:i/>
                <w:iCs/>
              </w:rPr>
              <w:t xml:space="preserve">РГУ «Департамент экологии по области </w:t>
            </w:r>
            <w:proofErr w:type="spellStart"/>
            <w:r w:rsidRPr="00E00E24">
              <w:rPr>
                <w:rFonts w:ascii="Times New Roman" w:hAnsi="Times New Roman" w:cs="Times New Roman"/>
                <w:b/>
                <w:bCs/>
                <w:i/>
                <w:iCs/>
              </w:rPr>
              <w:t>Ұлытау</w:t>
            </w:r>
            <w:proofErr w:type="spellEnd"/>
            <w:r w:rsidRPr="00E00E24">
              <w:rPr>
                <w:rFonts w:ascii="Times New Roman" w:hAnsi="Times New Roman" w:cs="Times New Roman"/>
                <w:b/>
                <w:bCs/>
                <w:i/>
                <w:iCs/>
              </w:rPr>
              <w:t>»:</w:t>
            </w:r>
          </w:p>
        </w:tc>
        <w:tc>
          <w:tcPr>
            <w:tcW w:w="4230" w:type="dxa"/>
          </w:tcPr>
          <w:p w:rsidR="001514B8" w:rsidRPr="00E00E24" w:rsidRDefault="001514B8" w:rsidP="00A7094F">
            <w:pPr>
              <w:autoSpaceDE w:val="0"/>
              <w:autoSpaceDN w:val="0"/>
              <w:adjustRightInd w:val="0"/>
              <w:jc w:val="both"/>
              <w:rPr>
                <w:rFonts w:ascii="Times New Roman" w:hAnsi="Times New Roman" w:cs="Times New Roman"/>
                <w:b/>
                <w:bCs/>
                <w:i/>
                <w:iCs/>
              </w:rPr>
            </w:pPr>
          </w:p>
        </w:tc>
      </w:tr>
      <w:tr w:rsidR="001514B8" w:rsidRPr="00E00E24" w:rsidTr="001514B8">
        <w:tc>
          <w:tcPr>
            <w:tcW w:w="536" w:type="dxa"/>
          </w:tcPr>
          <w:p w:rsidR="001514B8" w:rsidRPr="00984639" w:rsidRDefault="001514B8" w:rsidP="00B07527">
            <w:pPr>
              <w:rPr>
                <w:rFonts w:ascii="Times New Roman" w:hAnsi="Times New Roman" w:cs="Times New Roman"/>
                <w:lang w:val="kk-KZ"/>
              </w:rPr>
            </w:pPr>
            <w:r>
              <w:rPr>
                <w:rFonts w:ascii="Times New Roman" w:hAnsi="Times New Roman" w:cs="Times New Roman"/>
                <w:lang w:val="en-US"/>
              </w:rPr>
              <w:t>1</w:t>
            </w:r>
            <w:r w:rsidR="00F327F5">
              <w:rPr>
                <w:rFonts w:ascii="Times New Roman" w:hAnsi="Times New Roman" w:cs="Times New Roman"/>
              </w:rPr>
              <w:t>)</w:t>
            </w:r>
            <w:r>
              <w:rPr>
                <w:rFonts w:ascii="Times New Roman" w:hAnsi="Times New Roman" w:cs="Times New Roman"/>
                <w:lang w:val="kk-KZ"/>
              </w:rPr>
              <w:t>.</w:t>
            </w:r>
          </w:p>
        </w:tc>
        <w:tc>
          <w:tcPr>
            <w:tcW w:w="7823" w:type="dxa"/>
          </w:tcPr>
          <w:p w:rsidR="001514B8" w:rsidRPr="00E00E24" w:rsidRDefault="001514B8" w:rsidP="00A7094F">
            <w:pPr>
              <w:jc w:val="both"/>
              <w:rPr>
                <w:rFonts w:ascii="Times New Roman" w:hAnsi="Times New Roman" w:cs="Times New Roman"/>
              </w:rPr>
            </w:pPr>
            <w:r w:rsidRPr="00E00E24">
              <w:rPr>
                <w:rFonts w:ascii="Times New Roman" w:hAnsi="Times New Roman" w:cs="Times New Roman"/>
              </w:rPr>
              <w:t>Требования п.2 ст.211 ЭК РК,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tc>
        <w:tc>
          <w:tcPr>
            <w:tcW w:w="2551" w:type="dxa"/>
          </w:tcPr>
          <w:p w:rsidR="001514B8" w:rsidRPr="00E00E24" w:rsidRDefault="001514B8" w:rsidP="002B0451">
            <w:pPr>
              <w:rPr>
                <w:rFonts w:ascii="Times New Roman" w:hAnsi="Times New Roman" w:cs="Times New Roman"/>
              </w:rPr>
            </w:pPr>
            <w:r>
              <w:rPr>
                <w:rFonts w:ascii="Times New Roman" w:hAnsi="Times New Roman" w:cs="Times New Roman"/>
              </w:rPr>
              <w:t xml:space="preserve">Принято </w:t>
            </w:r>
          </w:p>
        </w:tc>
        <w:tc>
          <w:tcPr>
            <w:tcW w:w="4230" w:type="dxa"/>
          </w:tcPr>
          <w:p w:rsidR="001514B8" w:rsidRPr="00E00E24" w:rsidRDefault="001514B8" w:rsidP="002B0451">
            <w:pPr>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rPr>
            </w:pPr>
            <w:r>
              <w:rPr>
                <w:rFonts w:ascii="Times New Roman" w:hAnsi="Times New Roman" w:cs="Times New Roman"/>
              </w:rPr>
              <w:t>2</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A7094F">
            <w:pPr>
              <w:jc w:val="both"/>
              <w:rPr>
                <w:rFonts w:ascii="Times New Roman" w:hAnsi="Times New Roman" w:cs="Times New Roman"/>
              </w:rPr>
            </w:pPr>
            <w:r w:rsidRPr="00E00E24">
              <w:rPr>
                <w:rFonts w:ascii="Times New Roman" w:hAnsi="Times New Roman" w:cs="Times New Roman"/>
              </w:rPr>
              <w:t>Требования п.1 ст.182 ЭК РК, операторы объектов I и II категорий обязаны осуществлять производственный экологический контроль</w:t>
            </w:r>
          </w:p>
        </w:tc>
        <w:tc>
          <w:tcPr>
            <w:tcW w:w="2551" w:type="dxa"/>
          </w:tcPr>
          <w:p w:rsidR="001514B8" w:rsidRPr="00E00E24" w:rsidRDefault="001514B8" w:rsidP="00B07527">
            <w:pPr>
              <w:rPr>
                <w:rFonts w:ascii="Times New Roman" w:hAnsi="Times New Roman" w:cs="Times New Roman"/>
              </w:rPr>
            </w:pPr>
            <w:r>
              <w:rPr>
                <w:rFonts w:ascii="Times New Roman" w:hAnsi="Times New Roman" w:cs="Times New Roman"/>
              </w:rPr>
              <w:t xml:space="preserve">Принято </w:t>
            </w:r>
          </w:p>
        </w:tc>
        <w:tc>
          <w:tcPr>
            <w:tcW w:w="4230" w:type="dxa"/>
          </w:tcPr>
          <w:p w:rsidR="001514B8" w:rsidRPr="00E00E24" w:rsidRDefault="001514B8" w:rsidP="00B07527">
            <w:pPr>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rPr>
            </w:pPr>
            <w:r>
              <w:rPr>
                <w:rFonts w:ascii="Times New Roman" w:hAnsi="Times New Roman" w:cs="Times New Roman"/>
              </w:rPr>
              <w:t>3</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BB2AD7">
            <w:pPr>
              <w:jc w:val="both"/>
              <w:rPr>
                <w:rFonts w:ascii="Times New Roman" w:hAnsi="Times New Roman" w:cs="Times New Roman"/>
              </w:rPr>
            </w:pPr>
            <w:r w:rsidRPr="00E00E24">
              <w:rPr>
                <w:rFonts w:ascii="Times New Roman" w:hAnsi="Times New Roman" w:cs="Times New Roman"/>
              </w:rPr>
              <w:t xml:space="preserve">Требования п.2 ст.238 ЭК РК, </w:t>
            </w:r>
            <w:proofErr w:type="spellStart"/>
            <w:r w:rsidRPr="00E00E24">
              <w:rPr>
                <w:rFonts w:ascii="Times New Roman" w:hAnsi="Times New Roman" w:cs="Times New Roman"/>
              </w:rPr>
              <w:t>недропользователи</w:t>
            </w:r>
            <w:proofErr w:type="spellEnd"/>
            <w:r w:rsidRPr="00E00E24">
              <w:rPr>
                <w:rFonts w:ascii="Times New Roman" w:hAnsi="Times New Roman" w:cs="Times New Roman"/>
              </w:rPr>
              <w:t xml:space="preserve"> при проведении операций по недропользованию, а также иные лица при выполнении строительных и других работ, связанных с нарушением земель, обязаны:</w:t>
            </w:r>
          </w:p>
          <w:p w:rsidR="001514B8" w:rsidRPr="00E00E24" w:rsidRDefault="001514B8" w:rsidP="00E00E24">
            <w:pPr>
              <w:pStyle w:val="a4"/>
              <w:numPr>
                <w:ilvl w:val="0"/>
                <w:numId w:val="1"/>
              </w:numPr>
              <w:tabs>
                <w:tab w:val="left" w:pos="207"/>
              </w:tabs>
              <w:autoSpaceDE w:val="0"/>
              <w:autoSpaceDN w:val="0"/>
              <w:adjustRightInd w:val="0"/>
              <w:ind w:left="0" w:firstLine="0"/>
              <w:jc w:val="both"/>
              <w:rPr>
                <w:rFonts w:ascii="Times New Roman" w:hAnsi="Times New Roman" w:cs="Times New Roman"/>
              </w:rPr>
            </w:pPr>
            <w:r w:rsidRPr="00E00E24">
              <w:rPr>
                <w:rFonts w:ascii="Times New Roman" w:hAnsi="Times New Roman" w:cs="Times New Roman"/>
              </w:rPr>
              <w:t xml:space="preserve">содержать занимаемые земельные участки в состоянии, пригодном для дальнейшего использования их по назначению; </w:t>
            </w:r>
          </w:p>
          <w:p w:rsidR="001514B8" w:rsidRPr="00BB2AD7" w:rsidRDefault="001514B8" w:rsidP="00E00E24">
            <w:pPr>
              <w:tabs>
                <w:tab w:val="left" w:pos="207"/>
              </w:tabs>
              <w:autoSpaceDE w:val="0"/>
              <w:autoSpaceDN w:val="0"/>
              <w:adjustRightInd w:val="0"/>
              <w:jc w:val="both"/>
              <w:rPr>
                <w:rFonts w:ascii="Times New Roman" w:hAnsi="Times New Roman" w:cs="Times New Roman"/>
              </w:rPr>
            </w:pPr>
            <w:r w:rsidRPr="00BB2AD7">
              <w:rPr>
                <w:rFonts w:ascii="Times New Roman" w:hAnsi="Times New Roman" w:cs="Times New Roman"/>
              </w:rPr>
              <w:t xml:space="preserve">•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 </w:t>
            </w:r>
          </w:p>
          <w:p w:rsidR="001514B8" w:rsidRPr="00E00E24" w:rsidRDefault="001514B8" w:rsidP="00E00E24">
            <w:pPr>
              <w:tabs>
                <w:tab w:val="left" w:pos="207"/>
              </w:tabs>
              <w:jc w:val="both"/>
              <w:rPr>
                <w:rFonts w:ascii="Times New Roman" w:hAnsi="Times New Roman" w:cs="Times New Roman"/>
              </w:rPr>
            </w:pPr>
            <w:r w:rsidRPr="00E00E24">
              <w:rPr>
                <w:rFonts w:ascii="Times New Roman" w:hAnsi="Times New Roman" w:cs="Times New Roman"/>
              </w:rPr>
              <w:t>• проводить рекультивацию нарушенных земель</w:t>
            </w:r>
          </w:p>
        </w:tc>
        <w:tc>
          <w:tcPr>
            <w:tcW w:w="2551" w:type="dxa"/>
          </w:tcPr>
          <w:p w:rsidR="001514B8" w:rsidRPr="00E00E24" w:rsidRDefault="001514B8" w:rsidP="00B07527">
            <w:pPr>
              <w:rPr>
                <w:rFonts w:ascii="Times New Roman" w:hAnsi="Times New Roman" w:cs="Times New Roman"/>
              </w:rPr>
            </w:pPr>
            <w:r>
              <w:rPr>
                <w:rFonts w:ascii="Times New Roman" w:hAnsi="Times New Roman" w:cs="Times New Roman"/>
              </w:rPr>
              <w:t xml:space="preserve">Принято </w:t>
            </w:r>
          </w:p>
        </w:tc>
        <w:tc>
          <w:tcPr>
            <w:tcW w:w="4230" w:type="dxa"/>
          </w:tcPr>
          <w:p w:rsidR="001514B8" w:rsidRPr="00E00E24" w:rsidRDefault="001514B8" w:rsidP="00B07527">
            <w:pPr>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rPr>
            </w:pPr>
            <w:r>
              <w:rPr>
                <w:rFonts w:ascii="Times New Roman" w:hAnsi="Times New Roman" w:cs="Times New Roman"/>
              </w:rPr>
              <w:t>4</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D1335C">
            <w:pPr>
              <w:autoSpaceDE w:val="0"/>
              <w:autoSpaceDN w:val="0"/>
              <w:adjustRightInd w:val="0"/>
              <w:jc w:val="both"/>
              <w:rPr>
                <w:rFonts w:ascii="Times New Roman" w:hAnsi="Times New Roman" w:cs="Times New Roman"/>
              </w:rPr>
            </w:pPr>
            <w:r w:rsidRPr="00E00E24">
              <w:rPr>
                <w:rFonts w:ascii="Times New Roman" w:hAnsi="Times New Roman" w:cs="Times New Roman"/>
              </w:rPr>
              <w:t>Требования п.2 ст.199 ЭК РК необходимо предусмотреть:</w:t>
            </w:r>
          </w:p>
          <w:p w:rsidR="001514B8" w:rsidRPr="00E00E24" w:rsidRDefault="001514B8" w:rsidP="00D1335C">
            <w:pPr>
              <w:autoSpaceDE w:val="0"/>
              <w:autoSpaceDN w:val="0"/>
              <w:adjustRightInd w:val="0"/>
              <w:jc w:val="both"/>
              <w:rPr>
                <w:rFonts w:ascii="Times New Roman" w:hAnsi="Times New Roman" w:cs="Times New Roman"/>
              </w:rPr>
            </w:pPr>
            <w:r w:rsidRPr="00E00E24">
              <w:rPr>
                <w:rFonts w:ascii="Times New Roman" w:hAnsi="Times New Roman" w:cs="Times New Roman"/>
              </w:rPr>
              <w:t>• устройства и методы работы по минимизации выбросов пыли, газов;</w:t>
            </w:r>
          </w:p>
          <w:p w:rsidR="001514B8" w:rsidRPr="00E00E24" w:rsidRDefault="001514B8" w:rsidP="00D1335C">
            <w:pPr>
              <w:autoSpaceDE w:val="0"/>
              <w:autoSpaceDN w:val="0"/>
              <w:adjustRightInd w:val="0"/>
              <w:jc w:val="both"/>
              <w:rPr>
                <w:rFonts w:ascii="Times New Roman" w:hAnsi="Times New Roman" w:cs="Times New Roman"/>
              </w:rPr>
            </w:pPr>
            <w:r w:rsidRPr="00E00E24">
              <w:rPr>
                <w:rFonts w:ascii="Times New Roman" w:hAnsi="Times New Roman" w:cs="Times New Roman"/>
              </w:rPr>
              <w:t>• транспорт, агрегаты должны быть в исправном рабочем состоянии. Если техника не используется, двигатели должны быть выключены;</w:t>
            </w:r>
          </w:p>
          <w:p w:rsidR="001514B8" w:rsidRPr="00E00E24" w:rsidRDefault="001514B8" w:rsidP="00D1335C">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 замена катализаторов отработанных газов на автотранспортных средствах при наступлении </w:t>
            </w:r>
            <w:proofErr w:type="spellStart"/>
            <w:r w:rsidRPr="00E00E24">
              <w:rPr>
                <w:rFonts w:ascii="Times New Roman" w:hAnsi="Times New Roman" w:cs="Times New Roman"/>
              </w:rPr>
              <w:t>пробегового</w:t>
            </w:r>
            <w:proofErr w:type="spellEnd"/>
            <w:r w:rsidRPr="00E00E24">
              <w:rPr>
                <w:rFonts w:ascii="Times New Roman" w:hAnsi="Times New Roman" w:cs="Times New Roman"/>
              </w:rPr>
              <w:t xml:space="preserve"> срока службы эксплуатации катализаторов;</w:t>
            </w:r>
          </w:p>
          <w:p w:rsidR="001514B8" w:rsidRPr="00E00E24" w:rsidRDefault="001514B8" w:rsidP="00D1335C">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 не допускать выезд на линию автомашины с превышением показателей по </w:t>
            </w:r>
            <w:proofErr w:type="spellStart"/>
            <w:r w:rsidRPr="00E00E24">
              <w:rPr>
                <w:rFonts w:ascii="Times New Roman" w:hAnsi="Times New Roman" w:cs="Times New Roman"/>
              </w:rPr>
              <w:t>дымности</w:t>
            </w:r>
            <w:proofErr w:type="spellEnd"/>
            <w:r w:rsidRPr="00E00E24">
              <w:rPr>
                <w:rFonts w:ascii="Times New Roman" w:hAnsi="Times New Roman" w:cs="Times New Roman"/>
              </w:rPr>
              <w:t xml:space="preserve"> отработавших газов;</w:t>
            </w:r>
          </w:p>
          <w:p w:rsidR="001514B8" w:rsidRPr="00E00E24" w:rsidRDefault="001514B8" w:rsidP="00D1335C">
            <w:pPr>
              <w:jc w:val="both"/>
              <w:rPr>
                <w:rFonts w:ascii="Times New Roman" w:hAnsi="Times New Roman" w:cs="Times New Roman"/>
              </w:rPr>
            </w:pPr>
            <w:r w:rsidRPr="00E00E24">
              <w:rPr>
                <w:rFonts w:ascii="Times New Roman" w:hAnsi="Times New Roman" w:cs="Times New Roman"/>
              </w:rPr>
              <w:t xml:space="preserve">• осуществление заправок топливом и ремонт техники осуществлять только в специально оборудованных или специализированных местах (СТО) (расположенных за пределами </w:t>
            </w:r>
            <w:proofErr w:type="spellStart"/>
            <w:r w:rsidRPr="00E00E24">
              <w:rPr>
                <w:rFonts w:ascii="Times New Roman" w:hAnsi="Times New Roman" w:cs="Times New Roman"/>
              </w:rPr>
              <w:t>водоохранных</w:t>
            </w:r>
            <w:proofErr w:type="spellEnd"/>
            <w:r w:rsidRPr="00E00E24">
              <w:rPr>
                <w:rFonts w:ascii="Times New Roman" w:hAnsi="Times New Roman" w:cs="Times New Roman"/>
              </w:rPr>
              <w:t xml:space="preserve"> зон и полос).</w:t>
            </w:r>
          </w:p>
        </w:tc>
        <w:tc>
          <w:tcPr>
            <w:tcW w:w="2551" w:type="dxa"/>
          </w:tcPr>
          <w:p w:rsidR="001514B8" w:rsidRPr="00E00E24" w:rsidRDefault="001514B8" w:rsidP="00B07527">
            <w:pPr>
              <w:rPr>
                <w:rFonts w:ascii="Times New Roman" w:hAnsi="Times New Roman" w:cs="Times New Roman"/>
              </w:rPr>
            </w:pPr>
            <w:r>
              <w:rPr>
                <w:rFonts w:ascii="Times New Roman" w:hAnsi="Times New Roman" w:cs="Times New Roman"/>
              </w:rPr>
              <w:t xml:space="preserve">Принято </w:t>
            </w:r>
          </w:p>
        </w:tc>
        <w:tc>
          <w:tcPr>
            <w:tcW w:w="4230" w:type="dxa"/>
          </w:tcPr>
          <w:p w:rsidR="001514B8" w:rsidRPr="00E00E24" w:rsidRDefault="001514B8" w:rsidP="00B07527">
            <w:pPr>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rPr>
            </w:pPr>
            <w:r>
              <w:rPr>
                <w:rFonts w:ascii="Times New Roman" w:hAnsi="Times New Roman" w:cs="Times New Roman"/>
              </w:rPr>
              <w:t>5</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A7094F">
            <w:pPr>
              <w:jc w:val="both"/>
              <w:rPr>
                <w:rFonts w:ascii="Times New Roman" w:hAnsi="Times New Roman" w:cs="Times New Roman"/>
              </w:rPr>
            </w:pPr>
            <w:r w:rsidRPr="00E00E24">
              <w:rPr>
                <w:rFonts w:ascii="Times New Roman" w:hAnsi="Times New Roman" w:cs="Times New Roman"/>
              </w:rPr>
              <w:t>Требования п.2 ст.320 ЭК РК, места накопления отходов предназначены для:</w:t>
            </w:r>
          </w:p>
          <w:p w:rsidR="001514B8" w:rsidRPr="00E00E24" w:rsidRDefault="001514B8" w:rsidP="00BB2AD7">
            <w:pPr>
              <w:jc w:val="both"/>
              <w:rPr>
                <w:rFonts w:ascii="Times New Roman" w:hAnsi="Times New Roman" w:cs="Times New Roman"/>
              </w:rPr>
            </w:pPr>
            <w:r w:rsidRPr="00E00E24">
              <w:rPr>
                <w:rFonts w:ascii="Times New Roman" w:hAnsi="Times New Roman" w:cs="Times New Roman"/>
              </w:rPr>
              <w:t>•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rsidR="001514B8" w:rsidRPr="00E00E24" w:rsidRDefault="001514B8" w:rsidP="00BB2AD7">
            <w:pPr>
              <w:jc w:val="both"/>
              <w:rPr>
                <w:rFonts w:ascii="Times New Roman" w:hAnsi="Times New Roman" w:cs="Times New Roman"/>
              </w:rPr>
            </w:pPr>
            <w:r w:rsidRPr="00E00E24">
              <w:rPr>
                <w:rFonts w:ascii="Times New Roman" w:hAnsi="Times New Roman" w:cs="Times New Roman"/>
              </w:rPr>
              <w:t>•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p w:rsidR="001514B8" w:rsidRPr="00E00E24" w:rsidRDefault="001514B8" w:rsidP="00BB2AD7">
            <w:pPr>
              <w:jc w:val="both"/>
              <w:rPr>
                <w:rFonts w:ascii="Times New Roman" w:hAnsi="Times New Roman" w:cs="Times New Roman"/>
              </w:rPr>
            </w:pPr>
            <w:r w:rsidRPr="00E00E24">
              <w:rPr>
                <w:rFonts w:ascii="Times New Roman" w:hAnsi="Times New Roman" w:cs="Times New Roman"/>
              </w:rPr>
              <w:t>•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p w:rsidR="001514B8" w:rsidRPr="00E00E24" w:rsidRDefault="001514B8" w:rsidP="003E46BF">
            <w:pPr>
              <w:jc w:val="both"/>
              <w:rPr>
                <w:rFonts w:ascii="Times New Roman" w:hAnsi="Times New Roman" w:cs="Times New Roman"/>
              </w:rPr>
            </w:pPr>
            <w:r w:rsidRPr="00E00E24">
              <w:rPr>
                <w:rFonts w:ascii="Times New Roman" w:hAnsi="Times New Roman" w:cs="Times New Roman"/>
              </w:rPr>
              <w:t xml:space="preserve">•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 </w:t>
            </w:r>
          </w:p>
        </w:tc>
        <w:tc>
          <w:tcPr>
            <w:tcW w:w="2551" w:type="dxa"/>
          </w:tcPr>
          <w:p w:rsidR="001514B8" w:rsidRPr="00E00E24" w:rsidRDefault="001514B8" w:rsidP="00B07527">
            <w:pPr>
              <w:rPr>
                <w:rFonts w:ascii="Times New Roman" w:hAnsi="Times New Roman" w:cs="Times New Roman"/>
                <w:highlight w:val="yellow"/>
              </w:rPr>
            </w:pPr>
            <w:r w:rsidRPr="001514B8">
              <w:rPr>
                <w:rFonts w:ascii="Times New Roman" w:hAnsi="Times New Roman" w:cs="Times New Roman"/>
              </w:rPr>
              <w:t>Принято</w:t>
            </w:r>
            <w:r>
              <w:rPr>
                <w:rFonts w:ascii="Times New Roman" w:hAnsi="Times New Roman" w:cs="Times New Roman"/>
              </w:rPr>
              <w:t>, данное требование пункта ЭК РК учтено</w:t>
            </w:r>
          </w:p>
        </w:tc>
        <w:tc>
          <w:tcPr>
            <w:tcW w:w="4230" w:type="dxa"/>
          </w:tcPr>
          <w:p w:rsidR="001514B8" w:rsidRPr="00E00E24" w:rsidRDefault="001514B8" w:rsidP="00B07527">
            <w:pPr>
              <w:rPr>
                <w:rFonts w:ascii="Times New Roman" w:hAnsi="Times New Roman" w:cs="Times New Roman"/>
                <w:highlight w:val="yellow"/>
              </w:rPr>
            </w:pPr>
          </w:p>
        </w:tc>
      </w:tr>
      <w:tr w:rsidR="001514B8" w:rsidRPr="00E00E24" w:rsidTr="001514B8">
        <w:tc>
          <w:tcPr>
            <w:tcW w:w="536" w:type="dxa"/>
          </w:tcPr>
          <w:p w:rsidR="001514B8" w:rsidRPr="00984639" w:rsidRDefault="001514B8" w:rsidP="00B07527">
            <w:pPr>
              <w:rPr>
                <w:rFonts w:ascii="Times New Roman" w:hAnsi="Times New Roman" w:cs="Times New Roman"/>
              </w:rPr>
            </w:pPr>
            <w:r>
              <w:rPr>
                <w:rFonts w:ascii="Times New Roman" w:hAnsi="Times New Roman" w:cs="Times New Roman"/>
              </w:rPr>
              <w:t>6</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A7094F">
            <w:pPr>
              <w:jc w:val="both"/>
              <w:rPr>
                <w:rFonts w:ascii="Times New Roman" w:hAnsi="Times New Roman" w:cs="Times New Roman"/>
              </w:rPr>
            </w:pPr>
            <w:r w:rsidRPr="00E00E24">
              <w:rPr>
                <w:rFonts w:ascii="Times New Roman" w:hAnsi="Times New Roman" w:cs="Times New Roman"/>
              </w:rPr>
              <w:t>Требования п.3 ст.320 ЭК РК,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tc>
        <w:tc>
          <w:tcPr>
            <w:tcW w:w="2551" w:type="dxa"/>
          </w:tcPr>
          <w:p w:rsidR="001514B8" w:rsidRPr="00E00E24" w:rsidRDefault="001514B8" w:rsidP="001514B8">
            <w:pPr>
              <w:rPr>
                <w:rFonts w:ascii="Times New Roman" w:hAnsi="Times New Roman" w:cs="Times New Roman"/>
                <w:highlight w:val="yellow"/>
              </w:rPr>
            </w:pPr>
            <w:r w:rsidRPr="001514B8">
              <w:rPr>
                <w:rFonts w:ascii="Times New Roman" w:hAnsi="Times New Roman" w:cs="Times New Roman"/>
              </w:rPr>
              <w:t>Принято</w:t>
            </w:r>
            <w:r>
              <w:rPr>
                <w:rFonts w:ascii="Times New Roman" w:hAnsi="Times New Roman" w:cs="Times New Roman"/>
              </w:rPr>
              <w:t>, данное требование пункта ЭК РК учтено</w:t>
            </w:r>
          </w:p>
        </w:tc>
        <w:tc>
          <w:tcPr>
            <w:tcW w:w="4230" w:type="dxa"/>
          </w:tcPr>
          <w:p w:rsidR="001514B8" w:rsidRPr="00E00E24" w:rsidRDefault="001514B8" w:rsidP="00B07527">
            <w:pPr>
              <w:rPr>
                <w:rFonts w:ascii="Times New Roman" w:hAnsi="Times New Roman" w:cs="Times New Roman"/>
                <w:highlight w:val="yellow"/>
              </w:rPr>
            </w:pPr>
          </w:p>
        </w:tc>
      </w:tr>
      <w:tr w:rsidR="001514B8" w:rsidRPr="00E00E24" w:rsidTr="001514B8">
        <w:tc>
          <w:tcPr>
            <w:tcW w:w="536" w:type="dxa"/>
          </w:tcPr>
          <w:p w:rsidR="001514B8" w:rsidRPr="003E46BF" w:rsidRDefault="001514B8" w:rsidP="00B07527">
            <w:pPr>
              <w:rPr>
                <w:rFonts w:ascii="Times New Roman" w:hAnsi="Times New Roman" w:cs="Times New Roman"/>
              </w:rPr>
            </w:pPr>
            <w:r>
              <w:rPr>
                <w:rFonts w:ascii="Times New Roman" w:hAnsi="Times New Roman" w:cs="Times New Roman"/>
              </w:rPr>
              <w:t>7</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A7094F">
            <w:pPr>
              <w:jc w:val="both"/>
              <w:rPr>
                <w:rFonts w:ascii="Times New Roman" w:hAnsi="Times New Roman" w:cs="Times New Roman"/>
                <w:b/>
              </w:rPr>
            </w:pPr>
            <w:r w:rsidRPr="00E00E24">
              <w:rPr>
                <w:rFonts w:ascii="Times New Roman" w:hAnsi="Times New Roman" w:cs="Times New Roman"/>
              </w:rPr>
              <w:t>Требования п.5 ст.239 ЭК РК, запрещается деятельность, вызывающая угрозу уничтожения генетического фонда живых организмов, потерю биоразнообразия и нарушение устойчивого функционирования экологических систем.</w:t>
            </w:r>
          </w:p>
        </w:tc>
        <w:tc>
          <w:tcPr>
            <w:tcW w:w="2551" w:type="dxa"/>
          </w:tcPr>
          <w:p w:rsidR="001514B8" w:rsidRPr="00E00E24" w:rsidRDefault="001514B8" w:rsidP="00A148F7">
            <w:pPr>
              <w:jc w:val="both"/>
              <w:rPr>
                <w:rFonts w:ascii="Times New Roman" w:hAnsi="Times New Roman" w:cs="Times New Roman"/>
              </w:rPr>
            </w:pPr>
            <w:r w:rsidRPr="001514B8">
              <w:rPr>
                <w:rFonts w:ascii="Times New Roman" w:hAnsi="Times New Roman" w:cs="Times New Roman"/>
              </w:rPr>
              <w:t>Принято</w:t>
            </w:r>
            <w:r>
              <w:rPr>
                <w:rFonts w:ascii="Times New Roman" w:hAnsi="Times New Roman" w:cs="Times New Roman"/>
              </w:rPr>
              <w:t>, данное требование пункта ЭК РК учтено</w:t>
            </w:r>
          </w:p>
        </w:tc>
        <w:tc>
          <w:tcPr>
            <w:tcW w:w="4230" w:type="dxa"/>
          </w:tcPr>
          <w:p w:rsidR="001514B8" w:rsidRPr="00E00E24" w:rsidRDefault="001514B8" w:rsidP="00A148F7">
            <w:pPr>
              <w:jc w:val="both"/>
              <w:rPr>
                <w:rFonts w:ascii="Times New Roman" w:hAnsi="Times New Roman" w:cs="Times New Roman"/>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8</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A7094F">
            <w:pPr>
              <w:jc w:val="both"/>
              <w:rPr>
                <w:rFonts w:ascii="Times New Roman" w:hAnsi="Times New Roman" w:cs="Times New Roman"/>
              </w:rPr>
            </w:pPr>
            <w:r w:rsidRPr="00E00E24">
              <w:rPr>
                <w:rFonts w:ascii="Times New Roman" w:hAnsi="Times New Roman" w:cs="Times New Roman"/>
              </w:rPr>
              <w:t>Требования п.3 ст.262 ЭК РК, в пределах охранной зоны запрещается деятельность, оказывающая негативное воздействие на состояние лесов на участках государственного лесного фонда.</w:t>
            </w:r>
          </w:p>
        </w:tc>
        <w:tc>
          <w:tcPr>
            <w:tcW w:w="2551" w:type="dxa"/>
          </w:tcPr>
          <w:p w:rsidR="001514B8" w:rsidRPr="00E00E24" w:rsidRDefault="001514B8" w:rsidP="00A148F7">
            <w:pPr>
              <w:jc w:val="both"/>
              <w:rPr>
                <w:rFonts w:ascii="Times New Roman" w:hAnsi="Times New Roman" w:cs="Times New Roman"/>
              </w:rPr>
            </w:pPr>
            <w:r w:rsidRPr="001514B8">
              <w:rPr>
                <w:rFonts w:ascii="Times New Roman" w:hAnsi="Times New Roman" w:cs="Times New Roman"/>
              </w:rPr>
              <w:t>Принято</w:t>
            </w:r>
            <w:r>
              <w:rPr>
                <w:rFonts w:ascii="Times New Roman" w:hAnsi="Times New Roman" w:cs="Times New Roman"/>
              </w:rPr>
              <w:t>, данное требование пункта ЭК РК учтено</w:t>
            </w:r>
          </w:p>
        </w:tc>
        <w:tc>
          <w:tcPr>
            <w:tcW w:w="4230" w:type="dxa"/>
          </w:tcPr>
          <w:p w:rsidR="001514B8" w:rsidRPr="00E00E24" w:rsidRDefault="001514B8" w:rsidP="00A148F7">
            <w:pPr>
              <w:jc w:val="both"/>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rPr>
            </w:pPr>
            <w:r>
              <w:rPr>
                <w:rFonts w:ascii="Times New Roman" w:hAnsi="Times New Roman" w:cs="Times New Roman"/>
              </w:rPr>
              <w:t>9</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A7094F">
            <w:pPr>
              <w:jc w:val="both"/>
              <w:rPr>
                <w:rFonts w:ascii="Times New Roman" w:hAnsi="Times New Roman" w:cs="Times New Roman"/>
              </w:rPr>
            </w:pPr>
            <w:r w:rsidRPr="00E00E24">
              <w:rPr>
                <w:rFonts w:ascii="Times New Roman" w:hAnsi="Times New Roman" w:cs="Times New Roman"/>
              </w:rPr>
              <w:t>В последующей стадии проектирования (Отчет о возможных воздействиях окружающей среды) должен включать в себя все позиции, установленные приложением 2 к Инструкции по организации и проведению экологической оценки в соответствии с приказом Министра экологии, геологии и природных ресурсов РК от 26.10.2021 № 424.</w:t>
            </w:r>
          </w:p>
        </w:tc>
        <w:tc>
          <w:tcPr>
            <w:tcW w:w="2551" w:type="dxa"/>
          </w:tcPr>
          <w:p w:rsidR="001514B8" w:rsidRPr="00E00E24" w:rsidRDefault="001514B8" w:rsidP="001514B8">
            <w:pPr>
              <w:jc w:val="both"/>
              <w:rPr>
                <w:rFonts w:ascii="Times New Roman" w:hAnsi="Times New Roman" w:cs="Times New Roman"/>
              </w:rPr>
            </w:pPr>
            <w:r w:rsidRPr="001514B8">
              <w:rPr>
                <w:rFonts w:ascii="Times New Roman" w:hAnsi="Times New Roman" w:cs="Times New Roman"/>
              </w:rPr>
              <w:t>Принято</w:t>
            </w:r>
            <w:r>
              <w:rPr>
                <w:rFonts w:ascii="Times New Roman" w:hAnsi="Times New Roman" w:cs="Times New Roman"/>
              </w:rPr>
              <w:t>, данное требование учтено</w:t>
            </w: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E00E24" w:rsidRDefault="001514B8" w:rsidP="00B07527">
            <w:pPr>
              <w:rPr>
                <w:rFonts w:ascii="Times New Roman" w:hAnsi="Times New Roman" w:cs="Times New Roman"/>
                <w:lang w:val="en-US"/>
              </w:rPr>
            </w:pPr>
            <w:r>
              <w:rPr>
                <w:rFonts w:ascii="Times New Roman" w:hAnsi="Times New Roman" w:cs="Times New Roman"/>
                <w:lang w:val="en-US"/>
              </w:rPr>
              <w:t>2.</w:t>
            </w:r>
          </w:p>
        </w:tc>
        <w:tc>
          <w:tcPr>
            <w:tcW w:w="10374" w:type="dxa"/>
            <w:gridSpan w:val="2"/>
          </w:tcPr>
          <w:p w:rsidR="001514B8" w:rsidRPr="00E00E24" w:rsidRDefault="001514B8" w:rsidP="00BB2AD7">
            <w:pPr>
              <w:autoSpaceDE w:val="0"/>
              <w:autoSpaceDN w:val="0"/>
              <w:adjustRightInd w:val="0"/>
              <w:rPr>
                <w:rFonts w:ascii="Times New Roman" w:hAnsi="Times New Roman" w:cs="Times New Roman"/>
              </w:rPr>
            </w:pPr>
            <w:r w:rsidRPr="00BB2AD7">
              <w:rPr>
                <w:rFonts w:ascii="Times New Roman" w:hAnsi="Times New Roman" w:cs="Times New Roman"/>
                <w:b/>
                <w:bCs/>
                <w:i/>
                <w:iCs/>
              </w:rPr>
              <w:t xml:space="preserve">РГУ «Территориальная инспекция лесного хозяйства и животного мира по области </w:t>
            </w:r>
            <w:proofErr w:type="spellStart"/>
            <w:r w:rsidRPr="00BB2AD7">
              <w:rPr>
                <w:rFonts w:ascii="Times New Roman" w:hAnsi="Times New Roman" w:cs="Times New Roman"/>
                <w:b/>
                <w:bCs/>
                <w:i/>
                <w:iCs/>
              </w:rPr>
              <w:t>Ұлытау</w:t>
            </w:r>
            <w:proofErr w:type="spellEnd"/>
            <w:r w:rsidRPr="00BB2AD7">
              <w:rPr>
                <w:rFonts w:ascii="Times New Roman" w:hAnsi="Times New Roman" w:cs="Times New Roman"/>
                <w:b/>
                <w:bCs/>
                <w:i/>
                <w:iCs/>
              </w:rPr>
              <w:t xml:space="preserve">» исх. № 01-25/50 от 22.01.2026: </w:t>
            </w:r>
          </w:p>
        </w:tc>
        <w:tc>
          <w:tcPr>
            <w:tcW w:w="4230" w:type="dxa"/>
          </w:tcPr>
          <w:p w:rsidR="001514B8" w:rsidRPr="00BB2AD7" w:rsidRDefault="001514B8" w:rsidP="00BB2AD7">
            <w:pPr>
              <w:autoSpaceDE w:val="0"/>
              <w:autoSpaceDN w:val="0"/>
              <w:adjustRightInd w:val="0"/>
              <w:rPr>
                <w:rFonts w:ascii="Times New Roman" w:hAnsi="Times New Roman" w:cs="Times New Roman"/>
                <w:b/>
                <w:bCs/>
                <w:i/>
                <w:iCs/>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1</w:t>
            </w:r>
            <w:r w:rsidR="00F327F5">
              <w:rPr>
                <w:rFonts w:ascii="Times New Roman" w:hAnsi="Times New Roman" w:cs="Times New Roman"/>
              </w:rPr>
              <w:t>)</w:t>
            </w:r>
            <w:r>
              <w:rPr>
                <w:rFonts w:ascii="Times New Roman" w:hAnsi="Times New Roman" w:cs="Times New Roman"/>
              </w:rPr>
              <w:t>.</w:t>
            </w:r>
          </w:p>
        </w:tc>
        <w:tc>
          <w:tcPr>
            <w:tcW w:w="7823" w:type="dxa"/>
          </w:tcPr>
          <w:p w:rsidR="001514B8" w:rsidRPr="00BB2AD7" w:rsidRDefault="001514B8" w:rsidP="00BB2AD7">
            <w:pPr>
              <w:autoSpaceDE w:val="0"/>
              <w:autoSpaceDN w:val="0"/>
              <w:adjustRightInd w:val="0"/>
              <w:jc w:val="both"/>
              <w:rPr>
                <w:rFonts w:ascii="Times New Roman" w:hAnsi="Times New Roman" w:cs="Times New Roman"/>
              </w:rPr>
            </w:pPr>
            <w:r w:rsidRPr="00BB2AD7">
              <w:rPr>
                <w:rFonts w:ascii="Times New Roman" w:hAnsi="Times New Roman" w:cs="Times New Roman"/>
              </w:rPr>
              <w:t xml:space="preserve">Территориальная инспекция лесного хозяйства и животного мира по области </w:t>
            </w:r>
            <w:proofErr w:type="spellStart"/>
            <w:r w:rsidRPr="00BB2AD7">
              <w:rPr>
                <w:rFonts w:ascii="Times New Roman" w:hAnsi="Times New Roman" w:cs="Times New Roman"/>
              </w:rPr>
              <w:t>Ұлытау</w:t>
            </w:r>
            <w:proofErr w:type="spellEnd"/>
            <w:r w:rsidRPr="00BB2AD7">
              <w:rPr>
                <w:rFonts w:ascii="Times New Roman" w:hAnsi="Times New Roman" w:cs="Times New Roman"/>
              </w:rPr>
              <w:t xml:space="preserve"> (далее – Инспекция), рассмотрев в пределах своей компетенции в соответствии с вышеуказанным Вашим письмом, сообщает следующее: </w:t>
            </w:r>
          </w:p>
          <w:p w:rsidR="00F327F5" w:rsidRDefault="001514B8" w:rsidP="00BB2AD7">
            <w:pPr>
              <w:autoSpaceDE w:val="0"/>
              <w:autoSpaceDN w:val="0"/>
              <w:adjustRightInd w:val="0"/>
              <w:jc w:val="both"/>
              <w:rPr>
                <w:rFonts w:ascii="Times New Roman" w:hAnsi="Times New Roman" w:cs="Times New Roman"/>
              </w:rPr>
            </w:pPr>
            <w:r w:rsidRPr="00BB2AD7">
              <w:rPr>
                <w:rFonts w:ascii="Times New Roman" w:hAnsi="Times New Roman" w:cs="Times New Roman"/>
              </w:rPr>
              <w:t xml:space="preserve">Согласно ответу РГКП «Казахское лесоустроительное предприятие» от 21.01.2026 года № 04-02-05/132, по планово-картографическим материалам предложенные координатные точки ТОО «Корпорация </w:t>
            </w:r>
            <w:proofErr w:type="spellStart"/>
            <w:r w:rsidRPr="00BB2AD7">
              <w:rPr>
                <w:rFonts w:ascii="Times New Roman" w:hAnsi="Times New Roman" w:cs="Times New Roman"/>
              </w:rPr>
              <w:t>Казахмыс</w:t>
            </w:r>
            <w:proofErr w:type="spellEnd"/>
            <w:proofErr w:type="gramStart"/>
            <w:r w:rsidRPr="00BB2AD7">
              <w:rPr>
                <w:rFonts w:ascii="Times New Roman" w:hAnsi="Times New Roman" w:cs="Times New Roman"/>
              </w:rPr>
              <w:t>»</w:t>
            </w:r>
            <w:proofErr w:type="gramEnd"/>
            <w:r w:rsidRPr="00BB2AD7">
              <w:rPr>
                <w:rFonts w:ascii="Times New Roman" w:hAnsi="Times New Roman" w:cs="Times New Roman"/>
              </w:rPr>
              <w:t xml:space="preserve"> в связи с их расположением вблизи границы земель лесного фонда, для осуществления деятельности с соблюдением действующего законодательства, </w:t>
            </w:r>
            <w:r w:rsidRPr="00BB2AD7">
              <w:rPr>
                <w:rFonts w:ascii="Times New Roman" w:hAnsi="Times New Roman" w:cs="Times New Roman"/>
                <w:b/>
                <w:color w:val="FF0000"/>
              </w:rPr>
              <w:t>рекомендуется согласование со стороны Республиканского государственного учреждения «Государственный национальный природный парк „</w:t>
            </w:r>
            <w:proofErr w:type="spellStart"/>
            <w:r w:rsidRPr="00BB2AD7">
              <w:rPr>
                <w:rFonts w:ascii="Times New Roman" w:hAnsi="Times New Roman" w:cs="Times New Roman"/>
                <w:b/>
                <w:color w:val="FF0000"/>
              </w:rPr>
              <w:t>Ұлытау</w:t>
            </w:r>
            <w:proofErr w:type="spellEnd"/>
            <w:r w:rsidRPr="00BB2AD7">
              <w:rPr>
                <w:rFonts w:ascii="Times New Roman" w:hAnsi="Times New Roman" w:cs="Times New Roman"/>
                <w:b/>
                <w:color w:val="FF0000"/>
              </w:rPr>
              <w:t>“».</w:t>
            </w:r>
            <w:r w:rsidRPr="00BB2AD7">
              <w:rPr>
                <w:rFonts w:ascii="Times New Roman" w:hAnsi="Times New Roman" w:cs="Times New Roman"/>
                <w:color w:val="FF0000"/>
              </w:rPr>
              <w:t xml:space="preserve"> </w:t>
            </w:r>
            <w:r w:rsidRPr="00BB2AD7">
              <w:rPr>
                <w:rFonts w:ascii="Times New Roman" w:hAnsi="Times New Roman" w:cs="Times New Roman"/>
              </w:rPr>
              <w:t>Для сведения: адрес ГНПП «</w:t>
            </w:r>
            <w:proofErr w:type="spellStart"/>
            <w:r w:rsidRPr="00BB2AD7">
              <w:rPr>
                <w:rFonts w:ascii="Times New Roman" w:hAnsi="Times New Roman" w:cs="Times New Roman"/>
              </w:rPr>
              <w:t>Ұлытау</w:t>
            </w:r>
            <w:proofErr w:type="spellEnd"/>
            <w:r w:rsidRPr="00BB2AD7">
              <w:rPr>
                <w:rFonts w:ascii="Times New Roman" w:hAnsi="Times New Roman" w:cs="Times New Roman"/>
              </w:rPr>
              <w:t xml:space="preserve">»: область </w:t>
            </w:r>
            <w:proofErr w:type="spellStart"/>
            <w:r w:rsidRPr="00BB2AD7">
              <w:rPr>
                <w:rFonts w:ascii="Times New Roman" w:hAnsi="Times New Roman" w:cs="Times New Roman"/>
              </w:rPr>
              <w:t>Ұлытау</w:t>
            </w:r>
            <w:proofErr w:type="spellEnd"/>
            <w:r w:rsidRPr="00BB2AD7">
              <w:rPr>
                <w:rFonts w:ascii="Times New Roman" w:hAnsi="Times New Roman" w:cs="Times New Roman"/>
              </w:rPr>
              <w:t xml:space="preserve">, </w:t>
            </w:r>
            <w:proofErr w:type="spellStart"/>
            <w:r w:rsidRPr="00BB2AD7">
              <w:rPr>
                <w:rFonts w:ascii="Times New Roman" w:hAnsi="Times New Roman" w:cs="Times New Roman"/>
              </w:rPr>
              <w:t>Ұлытауский</w:t>
            </w:r>
            <w:proofErr w:type="spellEnd"/>
            <w:r w:rsidRPr="00BB2AD7">
              <w:rPr>
                <w:rFonts w:ascii="Times New Roman" w:hAnsi="Times New Roman" w:cs="Times New Roman"/>
              </w:rPr>
              <w:t xml:space="preserve"> район, село </w:t>
            </w:r>
            <w:proofErr w:type="spellStart"/>
            <w:r w:rsidRPr="00BB2AD7">
              <w:rPr>
                <w:rFonts w:ascii="Times New Roman" w:hAnsi="Times New Roman" w:cs="Times New Roman"/>
              </w:rPr>
              <w:t>Ұлытау</w:t>
            </w:r>
            <w:proofErr w:type="spellEnd"/>
            <w:r w:rsidRPr="00BB2AD7">
              <w:rPr>
                <w:rFonts w:ascii="Times New Roman" w:hAnsi="Times New Roman" w:cs="Times New Roman"/>
              </w:rPr>
              <w:t xml:space="preserve">, улица Амангельды, 1. Директор – </w:t>
            </w:r>
            <w:proofErr w:type="spellStart"/>
            <w:r w:rsidRPr="00BB2AD7">
              <w:rPr>
                <w:rFonts w:ascii="Times New Roman" w:hAnsi="Times New Roman" w:cs="Times New Roman"/>
              </w:rPr>
              <w:t>Койшыбаев</w:t>
            </w:r>
            <w:proofErr w:type="spellEnd"/>
            <w:r w:rsidRPr="00BB2AD7">
              <w:rPr>
                <w:rFonts w:ascii="Times New Roman" w:hAnsi="Times New Roman" w:cs="Times New Roman"/>
              </w:rPr>
              <w:t xml:space="preserve"> </w:t>
            </w:r>
            <w:proofErr w:type="spellStart"/>
            <w:r w:rsidRPr="00BB2AD7">
              <w:rPr>
                <w:rFonts w:ascii="Times New Roman" w:hAnsi="Times New Roman" w:cs="Times New Roman"/>
              </w:rPr>
              <w:t>Канатулы</w:t>
            </w:r>
            <w:proofErr w:type="spellEnd"/>
            <w:r w:rsidRPr="00BB2AD7">
              <w:rPr>
                <w:rFonts w:ascii="Times New Roman" w:hAnsi="Times New Roman" w:cs="Times New Roman"/>
              </w:rPr>
              <w:t xml:space="preserve"> </w:t>
            </w:r>
            <w:proofErr w:type="spellStart"/>
            <w:r w:rsidRPr="00BB2AD7">
              <w:rPr>
                <w:rFonts w:ascii="Times New Roman" w:hAnsi="Times New Roman" w:cs="Times New Roman"/>
              </w:rPr>
              <w:t>Галым</w:t>
            </w:r>
            <w:proofErr w:type="spellEnd"/>
            <w:r w:rsidRPr="00BB2AD7">
              <w:rPr>
                <w:rFonts w:ascii="Times New Roman" w:hAnsi="Times New Roman" w:cs="Times New Roman"/>
              </w:rPr>
              <w:t xml:space="preserve">. Рабочий телефон: 8 (71035) 2-11-61. </w:t>
            </w:r>
          </w:p>
          <w:p w:rsidR="001514B8" w:rsidRPr="00BB2AD7" w:rsidRDefault="001514B8" w:rsidP="00BB2AD7">
            <w:pPr>
              <w:autoSpaceDE w:val="0"/>
              <w:autoSpaceDN w:val="0"/>
              <w:adjustRightInd w:val="0"/>
              <w:jc w:val="both"/>
              <w:rPr>
                <w:rFonts w:ascii="Times New Roman" w:hAnsi="Times New Roman" w:cs="Times New Roman"/>
              </w:rPr>
            </w:pPr>
            <w:r w:rsidRPr="00BB2AD7">
              <w:rPr>
                <w:rFonts w:ascii="Times New Roman" w:hAnsi="Times New Roman" w:cs="Times New Roman"/>
              </w:rPr>
              <w:t>Кроме того, согласно ответу РГКП «</w:t>
            </w:r>
            <w:proofErr w:type="spellStart"/>
            <w:r w:rsidRPr="00BB2AD7">
              <w:rPr>
                <w:rFonts w:ascii="Times New Roman" w:hAnsi="Times New Roman" w:cs="Times New Roman"/>
              </w:rPr>
              <w:t>Охотзоопром</w:t>
            </w:r>
            <w:proofErr w:type="spellEnd"/>
            <w:r w:rsidRPr="00BB2AD7">
              <w:rPr>
                <w:rFonts w:ascii="Times New Roman" w:hAnsi="Times New Roman" w:cs="Times New Roman"/>
              </w:rPr>
              <w:t xml:space="preserve"> ӨБ</w:t>
            </w:r>
            <w:proofErr w:type="gramStart"/>
            <w:r w:rsidRPr="00BB2AD7">
              <w:rPr>
                <w:rFonts w:ascii="Times New Roman" w:hAnsi="Times New Roman" w:cs="Times New Roman"/>
              </w:rPr>
              <w:t>»</w:t>
            </w:r>
            <w:proofErr w:type="gramEnd"/>
            <w:r w:rsidRPr="00BB2AD7">
              <w:rPr>
                <w:rFonts w:ascii="Times New Roman" w:hAnsi="Times New Roman" w:cs="Times New Roman"/>
              </w:rPr>
              <w:t xml:space="preserve"> от 21.01.2026 года № 13-12/133, представленному в Инспекцию, запрашиваемая территория по указанным координатам расположена за пределами земель особо охраняемых природных территорий Республиканского значения – государственного природного заказника «</w:t>
            </w:r>
            <w:proofErr w:type="spellStart"/>
            <w:r w:rsidRPr="00BB2AD7">
              <w:rPr>
                <w:rFonts w:ascii="Times New Roman" w:hAnsi="Times New Roman" w:cs="Times New Roman"/>
              </w:rPr>
              <w:t>Андасай</w:t>
            </w:r>
            <w:proofErr w:type="spellEnd"/>
            <w:r w:rsidRPr="00BB2AD7">
              <w:rPr>
                <w:rFonts w:ascii="Times New Roman" w:hAnsi="Times New Roman" w:cs="Times New Roman"/>
              </w:rPr>
              <w:t xml:space="preserve">». </w:t>
            </w:r>
          </w:p>
          <w:p w:rsidR="001514B8" w:rsidRPr="00BB2AD7" w:rsidRDefault="001514B8" w:rsidP="00BB2AD7">
            <w:pPr>
              <w:autoSpaceDE w:val="0"/>
              <w:autoSpaceDN w:val="0"/>
              <w:adjustRightInd w:val="0"/>
              <w:jc w:val="both"/>
              <w:rPr>
                <w:rFonts w:ascii="Times New Roman" w:hAnsi="Times New Roman" w:cs="Times New Roman"/>
              </w:rPr>
            </w:pPr>
            <w:r w:rsidRPr="00BB2AD7">
              <w:rPr>
                <w:rFonts w:ascii="Times New Roman" w:hAnsi="Times New Roman" w:cs="Times New Roman"/>
              </w:rPr>
              <w:t xml:space="preserve">В запрашиваемом районе встречаются птицы, занесённые в Красную книгу Республики Казахстан (дрофа, стрепет, рябок), а также подтверждается, что данная территория является путями весенней/осенней сезонной миграции сайгака </w:t>
            </w:r>
            <w:proofErr w:type="spellStart"/>
            <w:r w:rsidRPr="00BB2AD7">
              <w:rPr>
                <w:rFonts w:ascii="Times New Roman" w:hAnsi="Times New Roman" w:cs="Times New Roman"/>
              </w:rPr>
              <w:t>Бетпакдалинской</w:t>
            </w:r>
            <w:proofErr w:type="spellEnd"/>
            <w:r w:rsidRPr="00BB2AD7">
              <w:rPr>
                <w:rFonts w:ascii="Times New Roman" w:hAnsi="Times New Roman" w:cs="Times New Roman"/>
              </w:rPr>
              <w:t xml:space="preserve"> популяции. </w:t>
            </w:r>
          </w:p>
          <w:p w:rsidR="001514B8" w:rsidRPr="00E00E24" w:rsidRDefault="001514B8" w:rsidP="00BB2AD7">
            <w:pPr>
              <w:jc w:val="both"/>
              <w:rPr>
                <w:rFonts w:ascii="Times New Roman" w:hAnsi="Times New Roman" w:cs="Times New Roman"/>
              </w:rPr>
            </w:pPr>
            <w:r w:rsidRPr="00E00E24">
              <w:rPr>
                <w:rFonts w:ascii="Times New Roman" w:hAnsi="Times New Roman" w:cs="Times New Roman"/>
              </w:rPr>
              <w:t>В соответствии с вышеуказанной информацией и статьями 240, 241, 242, 245, 246, 257, 260, 262, 263, 266 Экологического кодекса Республики Казахстан, при наличии на территории разведочных работ редких и находящихся под угрозой исчезновения видов растений и животных, занесённых в Красную книгу Республики Казахстан, а также путей миграции диких животных</w:t>
            </w:r>
            <w:r w:rsidRPr="00A70A8B">
              <w:rPr>
                <w:rFonts w:ascii="Times New Roman" w:hAnsi="Times New Roman" w:cs="Times New Roman"/>
              </w:rPr>
              <w:t xml:space="preserve">, </w:t>
            </w:r>
            <w:r w:rsidRPr="00A70A8B">
              <w:rPr>
                <w:rFonts w:ascii="Times New Roman" w:hAnsi="Times New Roman" w:cs="Times New Roman"/>
                <w:b/>
              </w:rPr>
              <w:t>должны быть разработаны мероприятия по сохранению биоразнообразия и компенсации ущерба в случае его утраты.</w:t>
            </w:r>
            <w:r w:rsidRPr="00E00E24">
              <w:rPr>
                <w:rFonts w:ascii="Times New Roman" w:hAnsi="Times New Roman" w:cs="Times New Roman"/>
              </w:rPr>
              <w:t xml:space="preserve"> Их перечень определён статьями 12 и 17 Закона Республики Казахстан «О защите, воспроизводстве и использовании животного мира».</w:t>
            </w:r>
          </w:p>
        </w:tc>
        <w:tc>
          <w:tcPr>
            <w:tcW w:w="2551" w:type="dxa"/>
          </w:tcPr>
          <w:p w:rsidR="00F327F5" w:rsidRPr="00E00E24" w:rsidRDefault="00F327F5" w:rsidP="000874EE">
            <w:pPr>
              <w:jc w:val="both"/>
              <w:rPr>
                <w:rFonts w:ascii="Times New Roman" w:hAnsi="Times New Roman" w:cs="Times New Roman"/>
              </w:rPr>
            </w:pPr>
            <w:r>
              <w:rPr>
                <w:rFonts w:ascii="Times New Roman" w:hAnsi="Times New Roman" w:cs="Times New Roman"/>
              </w:rPr>
              <w:t>Мероприятия включены в отчете о ВВ</w:t>
            </w:r>
          </w:p>
        </w:tc>
        <w:tc>
          <w:tcPr>
            <w:tcW w:w="4230" w:type="dxa"/>
          </w:tcPr>
          <w:p w:rsidR="001514B8" w:rsidRPr="00E00E24" w:rsidRDefault="00F327F5" w:rsidP="000874EE">
            <w:pPr>
              <w:jc w:val="both"/>
              <w:rPr>
                <w:rFonts w:ascii="Times New Roman" w:hAnsi="Times New Roman" w:cs="Times New Roman"/>
              </w:rPr>
            </w:pPr>
            <w:r w:rsidRPr="001514B8">
              <w:rPr>
                <w:rFonts w:ascii="Times New Roman" w:hAnsi="Times New Roman" w:cs="Times New Roman"/>
                <w:color w:val="FF0000"/>
                <w:sz w:val="24"/>
                <w:szCs w:val="24"/>
              </w:rPr>
              <w:t xml:space="preserve">Заказчик, </w:t>
            </w:r>
            <w:r w:rsidRPr="001514B8">
              <w:rPr>
                <w:rFonts w:ascii="Times New Roman" w:hAnsi="Times New Roman" w:cs="Times New Roman"/>
                <w:bCs/>
                <w:color w:val="FF0000"/>
                <w:sz w:val="24"/>
                <w:szCs w:val="24"/>
              </w:rPr>
              <w:t>отдел разрешительной документации Департамента GR и отраслевого партнерства</w:t>
            </w:r>
          </w:p>
        </w:tc>
      </w:tr>
      <w:tr w:rsidR="001514B8" w:rsidRPr="00E00E24" w:rsidTr="001514B8">
        <w:tc>
          <w:tcPr>
            <w:tcW w:w="536" w:type="dxa"/>
          </w:tcPr>
          <w:p w:rsidR="001514B8" w:rsidRPr="00984639" w:rsidRDefault="001514B8" w:rsidP="00B07527">
            <w:pPr>
              <w:rPr>
                <w:rFonts w:ascii="Times New Roman" w:hAnsi="Times New Roman" w:cs="Times New Roman"/>
                <w:b/>
                <w:i/>
              </w:rPr>
            </w:pPr>
            <w:r w:rsidRPr="00984639">
              <w:rPr>
                <w:rFonts w:ascii="Times New Roman" w:hAnsi="Times New Roman" w:cs="Times New Roman"/>
                <w:b/>
                <w:i/>
              </w:rPr>
              <w:t>3.</w:t>
            </w:r>
          </w:p>
        </w:tc>
        <w:tc>
          <w:tcPr>
            <w:tcW w:w="10374" w:type="dxa"/>
            <w:gridSpan w:val="2"/>
          </w:tcPr>
          <w:p w:rsidR="001514B8" w:rsidRPr="00E00E24" w:rsidRDefault="001514B8" w:rsidP="000874EE">
            <w:pPr>
              <w:jc w:val="both"/>
              <w:rPr>
                <w:rFonts w:ascii="Times New Roman" w:hAnsi="Times New Roman" w:cs="Times New Roman"/>
              </w:rPr>
            </w:pPr>
            <w:r w:rsidRPr="00BB2AD7">
              <w:rPr>
                <w:rFonts w:ascii="Times New Roman" w:hAnsi="Times New Roman" w:cs="Times New Roman"/>
                <w:b/>
                <w:bCs/>
                <w:i/>
                <w:iCs/>
              </w:rPr>
              <w:t xml:space="preserve">ГУ «Управление природных ресурсов и регулирования природопользования области </w:t>
            </w:r>
            <w:proofErr w:type="spellStart"/>
            <w:r w:rsidRPr="00BB2AD7">
              <w:rPr>
                <w:rFonts w:ascii="Times New Roman" w:hAnsi="Times New Roman" w:cs="Times New Roman"/>
                <w:b/>
                <w:bCs/>
                <w:i/>
                <w:iCs/>
              </w:rPr>
              <w:t>Ұлытау</w:t>
            </w:r>
            <w:proofErr w:type="spellEnd"/>
            <w:r w:rsidRPr="00BB2AD7">
              <w:rPr>
                <w:rFonts w:ascii="Times New Roman" w:hAnsi="Times New Roman" w:cs="Times New Roman"/>
                <w:b/>
                <w:bCs/>
                <w:i/>
                <w:iCs/>
              </w:rPr>
              <w:t xml:space="preserve">» исх. №01-45/29 от 14.01.2026 г. </w:t>
            </w:r>
          </w:p>
        </w:tc>
        <w:tc>
          <w:tcPr>
            <w:tcW w:w="4230" w:type="dxa"/>
          </w:tcPr>
          <w:p w:rsidR="001514B8" w:rsidRPr="00BB2AD7" w:rsidRDefault="001514B8" w:rsidP="000874EE">
            <w:pPr>
              <w:jc w:val="both"/>
              <w:rPr>
                <w:rFonts w:ascii="Times New Roman" w:hAnsi="Times New Roman" w:cs="Times New Roman"/>
                <w:b/>
                <w:bCs/>
                <w:i/>
                <w:iCs/>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1</w:t>
            </w:r>
            <w:r w:rsidR="00F327F5">
              <w:rPr>
                <w:rFonts w:ascii="Times New Roman" w:hAnsi="Times New Roman" w:cs="Times New Roman"/>
              </w:rPr>
              <w:t>)</w:t>
            </w:r>
            <w:r>
              <w:rPr>
                <w:rFonts w:ascii="Times New Roman" w:hAnsi="Times New Roman" w:cs="Times New Roman"/>
              </w:rPr>
              <w:t xml:space="preserve">. </w:t>
            </w:r>
          </w:p>
        </w:tc>
        <w:tc>
          <w:tcPr>
            <w:tcW w:w="7823" w:type="dxa"/>
          </w:tcPr>
          <w:p w:rsidR="001514B8" w:rsidRPr="00E00E24" w:rsidRDefault="001514B8" w:rsidP="00A70A8B">
            <w:pPr>
              <w:autoSpaceDE w:val="0"/>
              <w:autoSpaceDN w:val="0"/>
              <w:adjustRightInd w:val="0"/>
              <w:jc w:val="both"/>
              <w:rPr>
                <w:rFonts w:ascii="Times New Roman" w:hAnsi="Times New Roman" w:cs="Times New Roman"/>
              </w:rPr>
            </w:pPr>
            <w:r w:rsidRPr="00E00E24">
              <w:rPr>
                <w:rFonts w:ascii="Times New Roman" w:hAnsi="Times New Roman" w:cs="Times New Roman"/>
              </w:rPr>
              <w:t>При осуществлении нам</w:t>
            </w:r>
            <w:r w:rsidR="00A70A8B">
              <w:rPr>
                <w:rFonts w:ascii="Times New Roman" w:hAnsi="Times New Roman" w:cs="Times New Roman"/>
              </w:rPr>
              <w:t>ечаемой деятельности необходимо</w:t>
            </w:r>
          </w:p>
        </w:tc>
        <w:tc>
          <w:tcPr>
            <w:tcW w:w="2551" w:type="dxa"/>
          </w:tcPr>
          <w:p w:rsidR="001514B8" w:rsidRPr="00E00E24" w:rsidRDefault="00F327F5" w:rsidP="00A70A8B">
            <w:pPr>
              <w:jc w:val="both"/>
              <w:rPr>
                <w:rFonts w:ascii="Times New Roman" w:hAnsi="Times New Roman" w:cs="Times New Roman"/>
              </w:rPr>
            </w:pPr>
            <w:r>
              <w:rPr>
                <w:rFonts w:ascii="Times New Roman" w:hAnsi="Times New Roman" w:cs="Times New Roman"/>
              </w:rPr>
              <w:t>Риск исключен, ин</w:t>
            </w:r>
            <w:r w:rsidR="00A70A8B">
              <w:rPr>
                <w:rFonts w:ascii="Times New Roman" w:hAnsi="Times New Roman" w:cs="Times New Roman"/>
              </w:rPr>
              <w:t>формация отражена в Отчете о ВВ</w:t>
            </w: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2</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Необходимо </w:t>
            </w:r>
            <w:r w:rsidRPr="00A70A8B">
              <w:rPr>
                <w:rFonts w:ascii="Times New Roman" w:hAnsi="Times New Roman" w:cs="Times New Roman"/>
              </w:rPr>
              <w:t>соблюдать требования статей 15 и 17 Закона Республики Казахстан «Об охране, воспроизводстве и использовании животного мира».</w:t>
            </w:r>
          </w:p>
        </w:tc>
        <w:tc>
          <w:tcPr>
            <w:tcW w:w="2551" w:type="dxa"/>
          </w:tcPr>
          <w:p w:rsidR="00F327F5" w:rsidRPr="00E00E24" w:rsidRDefault="00F327F5" w:rsidP="000874EE">
            <w:pPr>
              <w:jc w:val="both"/>
              <w:rPr>
                <w:rFonts w:ascii="Times New Roman" w:hAnsi="Times New Roman" w:cs="Times New Roman"/>
              </w:rPr>
            </w:pPr>
            <w:r>
              <w:rPr>
                <w:rFonts w:ascii="Times New Roman" w:hAnsi="Times New Roman" w:cs="Times New Roman"/>
              </w:rPr>
              <w:t>Требования соблюдены</w:t>
            </w: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3</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В соответствии п</w:t>
            </w:r>
            <w:r>
              <w:rPr>
                <w:rFonts w:ascii="Times New Roman" w:hAnsi="Times New Roman" w:cs="Times New Roman"/>
              </w:rPr>
              <w:t>.</w:t>
            </w:r>
            <w:r w:rsidRPr="00E00E24">
              <w:rPr>
                <w:rFonts w:ascii="Times New Roman" w:hAnsi="Times New Roman" w:cs="Times New Roman"/>
              </w:rPr>
              <w:t xml:space="preserve">1. ст.238 Экологического Кодекса РК физические и юридические лица при использовании земель не должны допускать загрязнение земель, захламление земной поверхности, деградацию и истощение почв, а также обязаны обеспечить снятие и сохранение плодородного слоя почвы, когда это необходимо для предотвращения его безвозвратной утери. </w:t>
            </w:r>
            <w:r w:rsidRPr="00A70A8B">
              <w:rPr>
                <w:rFonts w:ascii="Times New Roman" w:hAnsi="Times New Roman" w:cs="Times New Roman"/>
              </w:rPr>
              <w:t>Предусмотреть мероприятия</w:t>
            </w:r>
            <w:r w:rsidRPr="00E00E24">
              <w:rPr>
                <w:rFonts w:ascii="Times New Roman" w:hAnsi="Times New Roman" w:cs="Times New Roman"/>
              </w:rPr>
              <w:t xml:space="preserve"> по исполнению выше указанных требований.</w:t>
            </w:r>
          </w:p>
        </w:tc>
        <w:tc>
          <w:tcPr>
            <w:tcW w:w="2551" w:type="dxa"/>
          </w:tcPr>
          <w:p w:rsidR="001514B8" w:rsidRPr="00E00E24" w:rsidRDefault="00F327F5" w:rsidP="00A70A8B">
            <w:pPr>
              <w:jc w:val="both"/>
              <w:rPr>
                <w:rFonts w:ascii="Times New Roman" w:hAnsi="Times New Roman" w:cs="Times New Roman"/>
              </w:rPr>
            </w:pPr>
            <w:r>
              <w:rPr>
                <w:rFonts w:ascii="Times New Roman" w:hAnsi="Times New Roman" w:cs="Times New Roman"/>
              </w:rPr>
              <w:t>Требования соблюдены</w:t>
            </w: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4</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При проведении планируемых работ учитывать розу ветров по отношению к ближайшему населенному пункту.</w:t>
            </w:r>
          </w:p>
        </w:tc>
        <w:tc>
          <w:tcPr>
            <w:tcW w:w="2551" w:type="dxa"/>
          </w:tcPr>
          <w:p w:rsidR="00F327F5" w:rsidRDefault="00F327F5" w:rsidP="00F327F5">
            <w:pPr>
              <w:jc w:val="both"/>
              <w:rPr>
                <w:rFonts w:ascii="Times New Roman" w:hAnsi="Times New Roman" w:cs="Times New Roman"/>
              </w:rPr>
            </w:pPr>
            <w:r>
              <w:rPr>
                <w:rFonts w:ascii="Times New Roman" w:hAnsi="Times New Roman" w:cs="Times New Roman"/>
              </w:rPr>
              <w:t>Требования соблюдены</w:t>
            </w:r>
          </w:p>
          <w:p w:rsidR="001514B8" w:rsidRPr="00E00E24" w:rsidRDefault="001514B8" w:rsidP="000874EE">
            <w:pPr>
              <w:jc w:val="both"/>
              <w:rPr>
                <w:rFonts w:ascii="Times New Roman" w:hAnsi="Times New Roman" w:cs="Times New Roman"/>
              </w:rPr>
            </w:pP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5</w:t>
            </w:r>
            <w:r w:rsidR="00F327F5">
              <w:rPr>
                <w:rFonts w:ascii="Times New Roman" w:hAnsi="Times New Roman" w:cs="Times New Roman"/>
              </w:rPr>
              <w:t>)</w:t>
            </w:r>
            <w:r>
              <w:rPr>
                <w:rFonts w:ascii="Times New Roman" w:hAnsi="Times New Roman" w:cs="Times New Roman"/>
              </w:rPr>
              <w:t>.</w:t>
            </w:r>
          </w:p>
        </w:tc>
        <w:tc>
          <w:tcPr>
            <w:tcW w:w="7823" w:type="dxa"/>
          </w:tcPr>
          <w:p w:rsidR="001514B8"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Предусмотреть внедрение мероприятий по предупреждению, исключению и снижению возможных форм неблагоприятного воздействия на окружающую среду, а также по устранению его последствий, охрана атмосферного воздуха, охрана от воздействия на водные экосистемы, охрана водных объектов, охрана земель, охрана животного и растительного мира, обращение с отходами, радиационная, биологическая и химическая безопасность, внедрение систем управления и наилучших доступных технологий. </w:t>
            </w:r>
          </w:p>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А также, </w:t>
            </w:r>
            <w:r w:rsidRPr="00F327F5">
              <w:rPr>
                <w:rFonts w:ascii="Times New Roman" w:hAnsi="Times New Roman" w:cs="Times New Roman"/>
                <w:color w:val="FF0000"/>
              </w:rPr>
              <w:t xml:space="preserve">необходимо получить согласование республиканского государственного учреждения «Территориальная инспекция лесного хозяйства и животного мира по области </w:t>
            </w:r>
            <w:proofErr w:type="spellStart"/>
            <w:r w:rsidRPr="00F327F5">
              <w:rPr>
                <w:rFonts w:ascii="Times New Roman" w:hAnsi="Times New Roman" w:cs="Times New Roman"/>
                <w:color w:val="FF0000"/>
              </w:rPr>
              <w:t>Ұлытау</w:t>
            </w:r>
            <w:proofErr w:type="spellEnd"/>
            <w:r w:rsidRPr="00F327F5">
              <w:rPr>
                <w:rFonts w:ascii="Times New Roman" w:hAnsi="Times New Roman" w:cs="Times New Roman"/>
                <w:color w:val="FF0000"/>
              </w:rPr>
              <w:t>», республиканского государственного учреждения «Нура-</w:t>
            </w:r>
            <w:proofErr w:type="spellStart"/>
            <w:r w:rsidRPr="00F327F5">
              <w:rPr>
                <w:rFonts w:ascii="Times New Roman" w:hAnsi="Times New Roman" w:cs="Times New Roman"/>
                <w:color w:val="FF0000"/>
              </w:rPr>
              <w:t>Сарысуская</w:t>
            </w:r>
            <w:proofErr w:type="spellEnd"/>
            <w:r w:rsidRPr="00F327F5">
              <w:rPr>
                <w:rFonts w:ascii="Times New Roman" w:hAnsi="Times New Roman" w:cs="Times New Roman"/>
                <w:color w:val="FF0000"/>
              </w:rPr>
              <w:t xml:space="preserve"> бассейновая инспекция по регулированию, охране и использованию водных ресурсов».</w:t>
            </w:r>
          </w:p>
        </w:tc>
        <w:tc>
          <w:tcPr>
            <w:tcW w:w="2551" w:type="dxa"/>
          </w:tcPr>
          <w:p w:rsidR="00F327F5" w:rsidRDefault="00F327F5" w:rsidP="00F327F5">
            <w:pPr>
              <w:jc w:val="both"/>
              <w:rPr>
                <w:rFonts w:ascii="Times New Roman" w:hAnsi="Times New Roman" w:cs="Times New Roman"/>
              </w:rPr>
            </w:pPr>
            <w:r>
              <w:rPr>
                <w:rFonts w:ascii="Times New Roman" w:hAnsi="Times New Roman" w:cs="Times New Roman"/>
              </w:rPr>
              <w:t>Требования соблюдены</w:t>
            </w:r>
          </w:p>
          <w:p w:rsidR="00F327F5" w:rsidRDefault="00F327F5" w:rsidP="00F327F5">
            <w:pPr>
              <w:jc w:val="both"/>
              <w:rPr>
                <w:rFonts w:ascii="Times New Roman" w:hAnsi="Times New Roman" w:cs="Times New Roman"/>
              </w:rPr>
            </w:pPr>
          </w:p>
          <w:p w:rsidR="00A70A8B" w:rsidRDefault="00A70A8B" w:rsidP="00F327F5">
            <w:pPr>
              <w:jc w:val="both"/>
              <w:rPr>
                <w:rFonts w:ascii="Times New Roman" w:hAnsi="Times New Roman" w:cs="Times New Roman"/>
              </w:rPr>
            </w:pPr>
          </w:p>
          <w:p w:rsidR="00F327F5" w:rsidRDefault="00F327F5" w:rsidP="00F327F5">
            <w:pPr>
              <w:jc w:val="both"/>
              <w:rPr>
                <w:rFonts w:ascii="Times New Roman" w:hAnsi="Times New Roman" w:cs="Times New Roman"/>
              </w:rPr>
            </w:pPr>
          </w:p>
          <w:p w:rsidR="00F327F5" w:rsidRDefault="00F327F5" w:rsidP="00F327F5">
            <w:pPr>
              <w:jc w:val="both"/>
              <w:rPr>
                <w:rFonts w:ascii="Times New Roman" w:hAnsi="Times New Roman" w:cs="Times New Roman"/>
              </w:rPr>
            </w:pPr>
          </w:p>
          <w:p w:rsidR="00F327F5" w:rsidRDefault="00F327F5" w:rsidP="00F327F5">
            <w:pPr>
              <w:jc w:val="both"/>
              <w:rPr>
                <w:rFonts w:ascii="Times New Roman" w:hAnsi="Times New Roman" w:cs="Times New Roman"/>
              </w:rPr>
            </w:pPr>
          </w:p>
          <w:p w:rsidR="00F327F5" w:rsidRDefault="00F327F5" w:rsidP="00F327F5">
            <w:pPr>
              <w:jc w:val="both"/>
              <w:rPr>
                <w:rFonts w:ascii="Times New Roman" w:hAnsi="Times New Roman" w:cs="Times New Roman"/>
              </w:rPr>
            </w:pPr>
          </w:p>
          <w:p w:rsidR="00F327F5" w:rsidRPr="00F327F5" w:rsidRDefault="00F327F5" w:rsidP="00F327F5">
            <w:pPr>
              <w:jc w:val="both"/>
              <w:rPr>
                <w:rFonts w:ascii="Times New Roman" w:hAnsi="Times New Roman" w:cs="Times New Roman"/>
                <w:color w:val="FF0000"/>
              </w:rPr>
            </w:pPr>
            <w:r w:rsidRPr="00F327F5">
              <w:rPr>
                <w:rFonts w:ascii="Times New Roman" w:hAnsi="Times New Roman" w:cs="Times New Roman"/>
                <w:color w:val="FF0000"/>
              </w:rPr>
              <w:t>См. п. 1,2</w:t>
            </w:r>
          </w:p>
          <w:p w:rsidR="001514B8" w:rsidRPr="00E00E24" w:rsidRDefault="001514B8" w:rsidP="000874EE">
            <w:pPr>
              <w:jc w:val="both"/>
              <w:rPr>
                <w:rFonts w:ascii="Times New Roman" w:hAnsi="Times New Roman" w:cs="Times New Roman"/>
              </w:rPr>
            </w:pP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b/>
              </w:rPr>
            </w:pPr>
            <w:r w:rsidRPr="00984639">
              <w:rPr>
                <w:rFonts w:ascii="Times New Roman" w:hAnsi="Times New Roman" w:cs="Times New Roman"/>
                <w:b/>
              </w:rPr>
              <w:t>4.</w:t>
            </w:r>
          </w:p>
        </w:tc>
        <w:tc>
          <w:tcPr>
            <w:tcW w:w="10374" w:type="dxa"/>
            <w:gridSpan w:val="2"/>
          </w:tcPr>
          <w:p w:rsidR="001514B8" w:rsidRPr="00E00E24" w:rsidRDefault="001514B8" w:rsidP="003E46BF">
            <w:pPr>
              <w:autoSpaceDE w:val="0"/>
              <w:autoSpaceDN w:val="0"/>
              <w:adjustRightInd w:val="0"/>
              <w:jc w:val="both"/>
              <w:rPr>
                <w:rFonts w:ascii="Times New Roman" w:hAnsi="Times New Roman" w:cs="Times New Roman"/>
              </w:rPr>
            </w:pPr>
            <w:r w:rsidRPr="00BB2AD7">
              <w:rPr>
                <w:rFonts w:ascii="Times New Roman" w:hAnsi="Times New Roman" w:cs="Times New Roman"/>
                <w:b/>
                <w:i/>
              </w:rPr>
              <w:t>РГУ «</w:t>
            </w:r>
            <w:r w:rsidRPr="00BB2AD7">
              <w:rPr>
                <w:rFonts w:ascii="Times New Roman" w:hAnsi="Times New Roman" w:cs="Times New Roman"/>
                <w:b/>
                <w:bCs/>
                <w:i/>
                <w:iCs/>
              </w:rPr>
              <w:t>Нура-</w:t>
            </w:r>
            <w:proofErr w:type="spellStart"/>
            <w:r w:rsidRPr="00BB2AD7">
              <w:rPr>
                <w:rFonts w:ascii="Times New Roman" w:hAnsi="Times New Roman" w:cs="Times New Roman"/>
                <w:b/>
                <w:bCs/>
                <w:i/>
                <w:iCs/>
              </w:rPr>
              <w:t>Сарысуская</w:t>
            </w:r>
            <w:proofErr w:type="spellEnd"/>
            <w:r w:rsidRPr="00BB2AD7">
              <w:rPr>
                <w:rFonts w:ascii="Times New Roman" w:hAnsi="Times New Roman" w:cs="Times New Roman"/>
                <w:b/>
                <w:bCs/>
                <w:i/>
                <w:iCs/>
              </w:rPr>
              <w:t xml:space="preserve"> бассейновая инспекция по регулированию использования и охране водных ресурсов» </w:t>
            </w:r>
            <w:proofErr w:type="spellStart"/>
            <w:r w:rsidRPr="00BB2AD7">
              <w:rPr>
                <w:rFonts w:ascii="Times New Roman" w:hAnsi="Times New Roman" w:cs="Times New Roman"/>
                <w:b/>
                <w:bCs/>
                <w:i/>
                <w:iCs/>
              </w:rPr>
              <w:t>исх</w:t>
            </w:r>
            <w:proofErr w:type="spellEnd"/>
            <w:r w:rsidRPr="00BB2AD7">
              <w:rPr>
                <w:rFonts w:ascii="Times New Roman" w:hAnsi="Times New Roman" w:cs="Times New Roman"/>
                <w:b/>
                <w:bCs/>
                <w:i/>
                <w:iCs/>
              </w:rPr>
              <w:t xml:space="preserve"> №28-5-2-2/ 1827 от 15.01.2026</w:t>
            </w:r>
            <w:r>
              <w:rPr>
                <w:rFonts w:ascii="Times New Roman" w:hAnsi="Times New Roman" w:cs="Times New Roman"/>
                <w:b/>
                <w:bCs/>
                <w:i/>
                <w:iCs/>
              </w:rPr>
              <w:t>г.</w:t>
            </w:r>
          </w:p>
        </w:tc>
        <w:tc>
          <w:tcPr>
            <w:tcW w:w="4230" w:type="dxa"/>
          </w:tcPr>
          <w:p w:rsidR="001514B8" w:rsidRPr="00BB2AD7" w:rsidRDefault="001514B8" w:rsidP="003E46BF">
            <w:pPr>
              <w:autoSpaceDE w:val="0"/>
              <w:autoSpaceDN w:val="0"/>
              <w:adjustRightInd w:val="0"/>
              <w:jc w:val="both"/>
              <w:rPr>
                <w:rFonts w:ascii="Times New Roman" w:hAnsi="Times New Roman" w:cs="Times New Roman"/>
                <w:b/>
                <w:i/>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1</w:t>
            </w:r>
            <w:r w:rsidR="00F327F5">
              <w:rPr>
                <w:rFonts w:ascii="Times New Roman" w:hAnsi="Times New Roman" w:cs="Times New Roman"/>
              </w:rPr>
              <w:t>)</w:t>
            </w:r>
            <w:r>
              <w:rPr>
                <w:rFonts w:ascii="Times New Roman" w:hAnsi="Times New Roman" w:cs="Times New Roman"/>
              </w:rPr>
              <w:t>.</w:t>
            </w:r>
          </w:p>
        </w:tc>
        <w:tc>
          <w:tcPr>
            <w:tcW w:w="7823" w:type="dxa"/>
          </w:tcPr>
          <w:p w:rsidR="00624886"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В соответствии со ст.24 Водного кодекса РК Инспекция согласовывает работы, связанные со строительной деятельностью, лесоразведением, операциями по недропользованию, бурением скважин, санацией поверхностных водных объектов, </w:t>
            </w:r>
            <w:proofErr w:type="spellStart"/>
            <w:r w:rsidRPr="00E00E24">
              <w:rPr>
                <w:rFonts w:ascii="Times New Roman" w:hAnsi="Times New Roman" w:cs="Times New Roman"/>
              </w:rPr>
              <w:t>рыбохозяйственной</w:t>
            </w:r>
            <w:proofErr w:type="spellEnd"/>
            <w:r w:rsidRPr="00E00E24">
              <w:rPr>
                <w:rFonts w:ascii="Times New Roman" w:hAnsi="Times New Roman" w:cs="Times New Roman"/>
              </w:rPr>
              <w:t xml:space="preserve"> мелиорацией водных объектов, сельскохозяйственными и иными работами на водных объектах, в </w:t>
            </w:r>
            <w:proofErr w:type="spellStart"/>
            <w:r w:rsidRPr="00E00E24">
              <w:rPr>
                <w:rFonts w:ascii="Times New Roman" w:hAnsi="Times New Roman" w:cs="Times New Roman"/>
              </w:rPr>
              <w:t>водоохранных</w:t>
            </w:r>
            <w:proofErr w:type="spellEnd"/>
            <w:r w:rsidRPr="00E00E24">
              <w:rPr>
                <w:rFonts w:ascii="Times New Roman" w:hAnsi="Times New Roman" w:cs="Times New Roman"/>
              </w:rPr>
              <w:t xml:space="preserve"> зонах и полосах. </w:t>
            </w:r>
          </w:p>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Согласно представленных материалов (1. СШ 48º09’16.0148” ВД 67º31’39.1271” 2. СШ 48º09’15.1282” ВД 67º31’47.4952” 3. СШ 48º09’18.9099” ВД 67º32’12.485” 4. СШ 48º09’13.2148” ВД 67º32’46.5638” 5. СШ 48º09’15.2661”ВД 67º33’27.5249” 6. СШ 48º09’34.6812” ВД 67º33’47.9992” 7. СШ 48º09’42.8693” ВД 67º33’50.0805” 8.СШ 48º09’49.8755” ВД 67º34’1.6909” 9. СШ 48º09’54.1879” ВД 67º34’6.1585” 10. СШ 48º10’1.4087” ВД67º34’34.7741” 11. СШ 48º10’2.275” ВД 67º34’39.6917” 12. СШ 48º10’7.4676” ВД 67º35’0.5602” 13. СШ48º10’5.7473” ВД 67º35’7.7737” 14. СШ 48º10’8.1335” ВД 67º35’25.1672”</w:t>
            </w:r>
            <w:proofErr w:type="gramStart"/>
            <w:r w:rsidRPr="00E00E24">
              <w:rPr>
                <w:rFonts w:ascii="Times New Roman" w:hAnsi="Times New Roman" w:cs="Times New Roman"/>
              </w:rPr>
              <w:t>) ,</w:t>
            </w:r>
            <w:proofErr w:type="gramEnd"/>
            <w:r w:rsidRPr="00E00E24">
              <w:rPr>
                <w:rFonts w:ascii="Times New Roman" w:hAnsi="Times New Roman" w:cs="Times New Roman"/>
              </w:rPr>
              <w:t xml:space="preserve"> строительство служебной автодороги на карьере «</w:t>
            </w:r>
            <w:proofErr w:type="spellStart"/>
            <w:r w:rsidRPr="00E00E24">
              <w:rPr>
                <w:rFonts w:ascii="Times New Roman" w:hAnsi="Times New Roman" w:cs="Times New Roman"/>
              </w:rPr>
              <w:t>Кипшакпай</w:t>
            </w:r>
            <w:proofErr w:type="spellEnd"/>
            <w:r w:rsidRPr="00E00E24">
              <w:rPr>
                <w:rFonts w:ascii="Times New Roman" w:hAnsi="Times New Roman" w:cs="Times New Roman"/>
              </w:rPr>
              <w:t xml:space="preserve">» пересекает реку </w:t>
            </w:r>
            <w:proofErr w:type="spellStart"/>
            <w:r w:rsidRPr="00E00E24">
              <w:rPr>
                <w:rFonts w:ascii="Times New Roman" w:hAnsi="Times New Roman" w:cs="Times New Roman"/>
              </w:rPr>
              <w:t>Жыланды</w:t>
            </w:r>
            <w:proofErr w:type="spellEnd"/>
            <w:r w:rsidRPr="00E00E24">
              <w:rPr>
                <w:rFonts w:ascii="Times New Roman" w:hAnsi="Times New Roman" w:cs="Times New Roman"/>
              </w:rPr>
              <w:t xml:space="preserve">. На основании выше изложенного, ввиду того, что проектируемый участок дороги пересекает </w:t>
            </w:r>
            <w:proofErr w:type="spellStart"/>
            <w:r w:rsidRPr="00E00E24">
              <w:rPr>
                <w:rFonts w:ascii="Times New Roman" w:hAnsi="Times New Roman" w:cs="Times New Roman"/>
              </w:rPr>
              <w:t>р.Жыланды</w:t>
            </w:r>
            <w:proofErr w:type="spellEnd"/>
            <w:r w:rsidRPr="00E00E24">
              <w:rPr>
                <w:rFonts w:ascii="Times New Roman" w:hAnsi="Times New Roman" w:cs="Times New Roman"/>
              </w:rPr>
              <w:t xml:space="preserve">, </w:t>
            </w:r>
            <w:r w:rsidRPr="00624886">
              <w:rPr>
                <w:rFonts w:ascii="Times New Roman" w:hAnsi="Times New Roman" w:cs="Times New Roman"/>
                <w:color w:val="FF0000"/>
              </w:rPr>
              <w:t>необходимо получить согласование от Инспекции на вышеуказанный проект</w:t>
            </w:r>
            <w:r w:rsidRPr="00E00E24">
              <w:rPr>
                <w:rFonts w:ascii="Times New Roman" w:hAnsi="Times New Roman" w:cs="Times New Roman"/>
              </w:rPr>
              <w:t>. Дополнительно сообщаем, в случае забора воды из поверхностных или подземных водных объектов, а также осуществления сброса сточных вод, необходимо оформить разрешение на специальное водопользование в соответствии со ст.45, 46 Водного кодекса РК.</w:t>
            </w:r>
          </w:p>
        </w:tc>
        <w:tc>
          <w:tcPr>
            <w:tcW w:w="2551" w:type="dxa"/>
          </w:tcPr>
          <w:p w:rsidR="001514B8" w:rsidRDefault="001514B8"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Default="00624886" w:rsidP="000874EE">
            <w:pPr>
              <w:jc w:val="both"/>
              <w:rPr>
                <w:rFonts w:ascii="Times New Roman" w:hAnsi="Times New Roman" w:cs="Times New Roman"/>
              </w:rPr>
            </w:pPr>
          </w:p>
          <w:p w:rsidR="00624886" w:rsidRPr="00F327F5" w:rsidRDefault="00624886" w:rsidP="00624886">
            <w:pPr>
              <w:jc w:val="both"/>
              <w:rPr>
                <w:rFonts w:ascii="Times New Roman" w:hAnsi="Times New Roman" w:cs="Times New Roman"/>
                <w:color w:val="FF0000"/>
              </w:rPr>
            </w:pPr>
            <w:r w:rsidRPr="00F327F5">
              <w:rPr>
                <w:rFonts w:ascii="Times New Roman" w:hAnsi="Times New Roman" w:cs="Times New Roman"/>
                <w:color w:val="FF0000"/>
              </w:rPr>
              <w:t>См. п. 2</w:t>
            </w:r>
          </w:p>
          <w:p w:rsidR="00624886" w:rsidRPr="00E00E24" w:rsidRDefault="00624886" w:rsidP="000874EE">
            <w:pPr>
              <w:jc w:val="both"/>
              <w:rPr>
                <w:rFonts w:ascii="Times New Roman" w:hAnsi="Times New Roman" w:cs="Times New Roman"/>
              </w:rPr>
            </w:pP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b/>
              </w:rPr>
            </w:pPr>
            <w:r w:rsidRPr="00984639">
              <w:rPr>
                <w:rFonts w:ascii="Times New Roman" w:hAnsi="Times New Roman" w:cs="Times New Roman"/>
                <w:b/>
              </w:rPr>
              <w:t>5.</w:t>
            </w:r>
          </w:p>
        </w:tc>
        <w:tc>
          <w:tcPr>
            <w:tcW w:w="10374" w:type="dxa"/>
            <w:gridSpan w:val="2"/>
          </w:tcPr>
          <w:p w:rsidR="001514B8" w:rsidRPr="00E00E24" w:rsidRDefault="001514B8" w:rsidP="00BB2AD7">
            <w:pPr>
              <w:autoSpaceDE w:val="0"/>
              <w:autoSpaceDN w:val="0"/>
              <w:adjustRightInd w:val="0"/>
              <w:rPr>
                <w:rFonts w:ascii="Times New Roman" w:hAnsi="Times New Roman" w:cs="Times New Roman"/>
              </w:rPr>
            </w:pPr>
            <w:r w:rsidRPr="00BB2AD7">
              <w:rPr>
                <w:rFonts w:ascii="Times New Roman" w:hAnsi="Times New Roman" w:cs="Times New Roman"/>
                <w:b/>
                <w:bCs/>
                <w:i/>
                <w:iCs/>
              </w:rPr>
              <w:t xml:space="preserve">ГУ «Департамент по чрезвычайным ситуациям области </w:t>
            </w:r>
            <w:proofErr w:type="spellStart"/>
            <w:r w:rsidRPr="00BB2AD7">
              <w:rPr>
                <w:rFonts w:ascii="Times New Roman" w:hAnsi="Times New Roman" w:cs="Times New Roman"/>
                <w:b/>
                <w:bCs/>
                <w:i/>
                <w:iCs/>
              </w:rPr>
              <w:t>Ұлытау</w:t>
            </w:r>
            <w:proofErr w:type="spellEnd"/>
            <w:r w:rsidRPr="00BB2AD7">
              <w:rPr>
                <w:rFonts w:ascii="Times New Roman" w:hAnsi="Times New Roman" w:cs="Times New Roman"/>
                <w:b/>
                <w:bCs/>
                <w:i/>
                <w:iCs/>
              </w:rPr>
              <w:t xml:space="preserve">» исх. № 21-20-8-1-4/3545 от 26.12.2025 г. </w:t>
            </w:r>
          </w:p>
        </w:tc>
        <w:tc>
          <w:tcPr>
            <w:tcW w:w="4230" w:type="dxa"/>
          </w:tcPr>
          <w:p w:rsidR="001514B8" w:rsidRPr="00BB2AD7" w:rsidRDefault="001514B8" w:rsidP="00BB2AD7">
            <w:pPr>
              <w:autoSpaceDE w:val="0"/>
              <w:autoSpaceDN w:val="0"/>
              <w:adjustRightInd w:val="0"/>
              <w:rPr>
                <w:rFonts w:ascii="Times New Roman" w:hAnsi="Times New Roman" w:cs="Times New Roman"/>
                <w:b/>
                <w:bCs/>
                <w:i/>
                <w:iCs/>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1</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 xml:space="preserve">Департамент по чрезвычайным ситуациям МЧС РК по области </w:t>
            </w:r>
            <w:proofErr w:type="spellStart"/>
            <w:r w:rsidRPr="00E00E24">
              <w:rPr>
                <w:rFonts w:ascii="Times New Roman" w:hAnsi="Times New Roman" w:cs="Times New Roman"/>
              </w:rPr>
              <w:t>Ұлытау</w:t>
            </w:r>
            <w:proofErr w:type="spellEnd"/>
            <w:r w:rsidRPr="00E00E24">
              <w:rPr>
                <w:rFonts w:ascii="Times New Roman" w:hAnsi="Times New Roman" w:cs="Times New Roman"/>
              </w:rPr>
              <w:t xml:space="preserve"> сообщает, о необходимости руководствоваться Кодексом Республики Казахстан «О недрах и недропользовании» от 27 декабря 2017 года № 125-VI ЗРК, Законом Республики Казахстан «О гражданской защите» от 11 апреля 2014 года № 188-V 3PK и другими нормативно-правовыми актами в области промышленной безопасности для данного вида деятельности</w:t>
            </w:r>
          </w:p>
        </w:tc>
        <w:tc>
          <w:tcPr>
            <w:tcW w:w="2551" w:type="dxa"/>
          </w:tcPr>
          <w:p w:rsidR="001514B8" w:rsidRPr="00E00E24" w:rsidRDefault="00DB770A" w:rsidP="000874EE">
            <w:pPr>
              <w:jc w:val="both"/>
              <w:rPr>
                <w:rFonts w:ascii="Times New Roman" w:hAnsi="Times New Roman" w:cs="Times New Roman"/>
              </w:rPr>
            </w:pPr>
            <w:r>
              <w:rPr>
                <w:rFonts w:ascii="Times New Roman" w:hAnsi="Times New Roman" w:cs="Times New Roman"/>
              </w:rPr>
              <w:t xml:space="preserve">Принято </w:t>
            </w:r>
          </w:p>
        </w:tc>
        <w:tc>
          <w:tcPr>
            <w:tcW w:w="4230" w:type="dxa"/>
          </w:tcPr>
          <w:p w:rsidR="001514B8" w:rsidRPr="00E00E24" w:rsidRDefault="001514B8" w:rsidP="000874EE">
            <w:pPr>
              <w:jc w:val="both"/>
              <w:rPr>
                <w:rFonts w:ascii="Times New Roman" w:hAnsi="Times New Roman" w:cs="Times New Roman"/>
              </w:rPr>
            </w:pPr>
          </w:p>
        </w:tc>
      </w:tr>
      <w:tr w:rsidR="001514B8" w:rsidRPr="00E00E24" w:rsidTr="001514B8">
        <w:tc>
          <w:tcPr>
            <w:tcW w:w="536" w:type="dxa"/>
          </w:tcPr>
          <w:p w:rsidR="001514B8" w:rsidRPr="00984639" w:rsidRDefault="001514B8" w:rsidP="00B07527">
            <w:pPr>
              <w:rPr>
                <w:rFonts w:ascii="Times New Roman" w:hAnsi="Times New Roman" w:cs="Times New Roman"/>
                <w:b/>
              </w:rPr>
            </w:pPr>
            <w:r w:rsidRPr="00984639">
              <w:rPr>
                <w:rFonts w:ascii="Times New Roman" w:hAnsi="Times New Roman" w:cs="Times New Roman"/>
                <w:b/>
              </w:rPr>
              <w:t>6.</w:t>
            </w:r>
          </w:p>
        </w:tc>
        <w:tc>
          <w:tcPr>
            <w:tcW w:w="10374" w:type="dxa"/>
            <w:gridSpan w:val="2"/>
          </w:tcPr>
          <w:p w:rsidR="001514B8" w:rsidRPr="00E00E24" w:rsidRDefault="001514B8" w:rsidP="000874EE">
            <w:pPr>
              <w:jc w:val="both"/>
              <w:rPr>
                <w:rFonts w:ascii="Times New Roman" w:hAnsi="Times New Roman" w:cs="Times New Roman"/>
                <w:b/>
                <w:i/>
              </w:rPr>
            </w:pPr>
            <w:r w:rsidRPr="00E00E24">
              <w:rPr>
                <w:rFonts w:ascii="Times New Roman" w:hAnsi="Times New Roman" w:cs="Times New Roman"/>
                <w:b/>
                <w:i/>
              </w:rPr>
              <w:t>ГУ</w:t>
            </w:r>
            <w:r w:rsidRPr="00BB2AD7">
              <w:rPr>
                <w:rFonts w:ascii="Times New Roman" w:hAnsi="Times New Roman" w:cs="Times New Roman"/>
                <w:b/>
                <w:i/>
              </w:rPr>
              <w:t xml:space="preserve"> </w:t>
            </w:r>
            <w:r w:rsidRPr="00BB2AD7">
              <w:rPr>
                <w:rFonts w:ascii="Times New Roman" w:hAnsi="Times New Roman" w:cs="Times New Roman"/>
                <w:b/>
                <w:bCs/>
                <w:i/>
                <w:iCs/>
              </w:rPr>
              <w:t xml:space="preserve">«Управление ветеринарии области </w:t>
            </w:r>
            <w:proofErr w:type="spellStart"/>
            <w:r w:rsidRPr="00BB2AD7">
              <w:rPr>
                <w:rFonts w:ascii="Times New Roman" w:hAnsi="Times New Roman" w:cs="Times New Roman"/>
                <w:b/>
                <w:bCs/>
                <w:i/>
                <w:iCs/>
              </w:rPr>
              <w:t>Ұлытау</w:t>
            </w:r>
            <w:proofErr w:type="spellEnd"/>
            <w:r w:rsidRPr="00BB2AD7">
              <w:rPr>
                <w:rFonts w:ascii="Times New Roman" w:hAnsi="Times New Roman" w:cs="Times New Roman"/>
                <w:b/>
                <w:bCs/>
                <w:i/>
                <w:iCs/>
              </w:rPr>
              <w:t xml:space="preserve">» исх. № 2-5/7 от 06.01.2026 г. </w:t>
            </w:r>
          </w:p>
        </w:tc>
        <w:tc>
          <w:tcPr>
            <w:tcW w:w="4230" w:type="dxa"/>
          </w:tcPr>
          <w:p w:rsidR="001514B8" w:rsidRPr="00E00E24" w:rsidRDefault="001514B8" w:rsidP="000874EE">
            <w:pPr>
              <w:jc w:val="both"/>
              <w:rPr>
                <w:rFonts w:ascii="Times New Roman" w:hAnsi="Times New Roman" w:cs="Times New Roman"/>
                <w:b/>
                <w:i/>
              </w:rPr>
            </w:pPr>
          </w:p>
        </w:tc>
      </w:tr>
      <w:tr w:rsidR="001514B8" w:rsidRPr="00E00E24" w:rsidTr="001514B8">
        <w:tc>
          <w:tcPr>
            <w:tcW w:w="536" w:type="dxa"/>
          </w:tcPr>
          <w:p w:rsidR="001514B8" w:rsidRPr="00E00E24" w:rsidRDefault="001514B8" w:rsidP="00B07527">
            <w:pPr>
              <w:rPr>
                <w:rFonts w:ascii="Times New Roman" w:hAnsi="Times New Roman" w:cs="Times New Roman"/>
              </w:rPr>
            </w:pPr>
            <w:r>
              <w:rPr>
                <w:rFonts w:ascii="Times New Roman" w:hAnsi="Times New Roman" w:cs="Times New Roman"/>
              </w:rPr>
              <w:t>1</w:t>
            </w:r>
            <w:r w:rsidR="00F327F5">
              <w:rPr>
                <w:rFonts w:ascii="Times New Roman" w:hAnsi="Times New Roman" w:cs="Times New Roman"/>
              </w:rPr>
              <w:t>)</w:t>
            </w:r>
            <w:r>
              <w:rPr>
                <w:rFonts w:ascii="Times New Roman" w:hAnsi="Times New Roman" w:cs="Times New Roman"/>
              </w:rPr>
              <w:t>.</w:t>
            </w:r>
          </w:p>
        </w:tc>
        <w:tc>
          <w:tcPr>
            <w:tcW w:w="7823" w:type="dxa"/>
          </w:tcPr>
          <w:p w:rsidR="001514B8" w:rsidRPr="00E00E24" w:rsidRDefault="001514B8" w:rsidP="00BB2AD7">
            <w:pPr>
              <w:autoSpaceDE w:val="0"/>
              <w:autoSpaceDN w:val="0"/>
              <w:adjustRightInd w:val="0"/>
              <w:jc w:val="both"/>
              <w:rPr>
                <w:rFonts w:ascii="Times New Roman" w:hAnsi="Times New Roman" w:cs="Times New Roman"/>
              </w:rPr>
            </w:pPr>
            <w:r w:rsidRPr="00E00E24">
              <w:rPr>
                <w:rFonts w:ascii="Times New Roman" w:hAnsi="Times New Roman" w:cs="Times New Roman"/>
              </w:rPr>
              <w:t>Сообщает, что перед проведением земляных или строительных работ необходимо обратиться в управление для получения информации о наличии сибиреязвенных захоронений и скотомогильников в радиусе 1000 метров от планируемой территории с указанием точных координат участка (северная широта, восточная долгота)</w:t>
            </w:r>
            <w:r>
              <w:rPr>
                <w:rFonts w:ascii="Times New Roman" w:hAnsi="Times New Roman" w:cs="Times New Roman"/>
              </w:rPr>
              <w:t>.</w:t>
            </w:r>
          </w:p>
        </w:tc>
        <w:tc>
          <w:tcPr>
            <w:tcW w:w="2551" w:type="dxa"/>
          </w:tcPr>
          <w:p w:rsidR="001514B8" w:rsidRPr="00E00E24" w:rsidRDefault="00DB770A" w:rsidP="000874EE">
            <w:pPr>
              <w:jc w:val="both"/>
              <w:rPr>
                <w:rFonts w:ascii="Times New Roman" w:hAnsi="Times New Roman" w:cs="Times New Roman"/>
              </w:rPr>
            </w:pPr>
            <w:r>
              <w:rPr>
                <w:rFonts w:ascii="Times New Roman" w:hAnsi="Times New Roman" w:cs="Times New Roman"/>
              </w:rPr>
              <w:t>Принято</w:t>
            </w:r>
          </w:p>
        </w:tc>
        <w:tc>
          <w:tcPr>
            <w:tcW w:w="4230" w:type="dxa"/>
          </w:tcPr>
          <w:p w:rsidR="001514B8" w:rsidRPr="00E00E24" w:rsidRDefault="001514B8" w:rsidP="000874EE">
            <w:pPr>
              <w:jc w:val="both"/>
              <w:rPr>
                <w:rFonts w:ascii="Times New Roman" w:hAnsi="Times New Roman" w:cs="Times New Roman"/>
              </w:rPr>
            </w:pPr>
          </w:p>
        </w:tc>
      </w:tr>
    </w:tbl>
    <w:p w:rsidR="00B07527" w:rsidRPr="00733832" w:rsidRDefault="00B07527">
      <w:pPr>
        <w:rPr>
          <w:color w:val="FF0000"/>
        </w:rPr>
      </w:pPr>
    </w:p>
    <w:p w:rsidR="00B07527" w:rsidRPr="00733832" w:rsidRDefault="00B07527">
      <w:pPr>
        <w:rPr>
          <w:color w:val="FF0000"/>
        </w:rPr>
      </w:pPr>
    </w:p>
    <w:p w:rsidR="00B07527" w:rsidRDefault="00B07527"/>
    <w:sectPr w:rsidR="00B07527" w:rsidSect="00E00E24">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7006D"/>
    <w:multiLevelType w:val="hybridMultilevel"/>
    <w:tmpl w:val="1884C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18"/>
    <w:rsid w:val="00063BE1"/>
    <w:rsid w:val="000874EE"/>
    <w:rsid w:val="001514B8"/>
    <w:rsid w:val="002B0451"/>
    <w:rsid w:val="002F3227"/>
    <w:rsid w:val="003E46BF"/>
    <w:rsid w:val="00424A6A"/>
    <w:rsid w:val="00481813"/>
    <w:rsid w:val="00624886"/>
    <w:rsid w:val="0068294C"/>
    <w:rsid w:val="006E4150"/>
    <w:rsid w:val="00726E83"/>
    <w:rsid w:val="00733832"/>
    <w:rsid w:val="00812B4D"/>
    <w:rsid w:val="008C19FC"/>
    <w:rsid w:val="00984639"/>
    <w:rsid w:val="00A148F7"/>
    <w:rsid w:val="00A7094F"/>
    <w:rsid w:val="00A70A8B"/>
    <w:rsid w:val="00AC4E18"/>
    <w:rsid w:val="00B07527"/>
    <w:rsid w:val="00B14F85"/>
    <w:rsid w:val="00BB2AD7"/>
    <w:rsid w:val="00BB4F92"/>
    <w:rsid w:val="00D1335C"/>
    <w:rsid w:val="00DB770A"/>
    <w:rsid w:val="00E00E24"/>
    <w:rsid w:val="00F3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CBFF"/>
  <w15:chartTrackingRefBased/>
  <w15:docId w15:val="{F249F001-7A63-4DD5-8536-FDA6CE9E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527"/>
    <w:pPr>
      <w:autoSpaceDE w:val="0"/>
      <w:autoSpaceDN w:val="0"/>
      <w:adjustRightInd w:val="0"/>
      <w:spacing w:after="0" w:line="240" w:lineRule="auto"/>
    </w:pPr>
    <w:rPr>
      <w:rFonts w:ascii="Times New Roman PSMT" w:hAnsi="Times New Roman PSMT" w:cs="Times New Roman PSMT"/>
      <w:color w:val="000000"/>
      <w:sz w:val="24"/>
      <w:szCs w:val="24"/>
    </w:rPr>
  </w:style>
  <w:style w:type="paragraph" w:styleId="a4">
    <w:name w:val="List Paragraph"/>
    <w:basedOn w:val="a"/>
    <w:uiPriority w:val="34"/>
    <w:qFormat/>
    <w:rsid w:val="00BB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1</Pages>
  <Words>1856</Words>
  <Characters>10582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12</cp:revision>
  <dcterms:created xsi:type="dcterms:W3CDTF">2025-11-04T09:41:00Z</dcterms:created>
  <dcterms:modified xsi:type="dcterms:W3CDTF">2026-01-28T10:47:00Z</dcterms:modified>
</cp:coreProperties>
</file>