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743A8" w14:textId="54122298" w:rsidR="002B4A76" w:rsidRPr="00355C31" w:rsidRDefault="002B4A76" w:rsidP="002B4A76">
      <w:pPr>
        <w:pStyle w:val="11"/>
        <w:jc w:val="center"/>
        <w:rPr>
          <w:b/>
          <w:bCs/>
          <w:sz w:val="28"/>
          <w:szCs w:val="28"/>
          <w:lang w:val="kk-KZ"/>
        </w:rPr>
      </w:pPr>
      <w:bookmarkStart w:id="0" w:name="_Toc204856304"/>
      <w:r w:rsidRPr="00355C31">
        <w:rPr>
          <w:b/>
          <w:bCs/>
          <w:sz w:val="28"/>
          <w:szCs w:val="28"/>
        </w:rPr>
        <w:t>Н</w:t>
      </w:r>
      <w:bookmarkEnd w:id="0"/>
      <w:r w:rsidR="00355C31" w:rsidRPr="00355C31">
        <w:rPr>
          <w:b/>
          <w:bCs/>
          <w:sz w:val="28"/>
          <w:szCs w:val="28"/>
          <w:lang w:val="kk-KZ"/>
        </w:rPr>
        <w:t>етехническое резюме к проектной документации</w:t>
      </w:r>
    </w:p>
    <w:p w14:paraId="5ACEE0C8" w14:textId="77777777" w:rsidR="00A133DD" w:rsidRDefault="00A133DD" w:rsidP="002B4A76">
      <w:pPr>
        <w:pStyle w:val="11"/>
        <w:spacing w:before="240" w:after="0"/>
        <w:ind w:right="-2" w:firstLine="567"/>
        <w:jc w:val="both"/>
        <w:rPr>
          <w:color w:val="000000"/>
          <w:spacing w:val="2"/>
          <w:lang w:eastAsia="ar-SA"/>
        </w:rPr>
      </w:pPr>
      <w:r w:rsidRPr="00A133DD">
        <w:rPr>
          <w:color w:val="000000"/>
          <w:spacing w:val="2"/>
          <w:lang w:eastAsia="ar-SA"/>
        </w:rPr>
        <w:t>Экологическая документация (раздел охраны окружающей среды, проект нормативов эмиссии, программу управления отходами, программа производственного экологического контроля) разработана для получения экологического разрешения на воздействие Плана разведки       баритосодержащих руд на участке «Тесык – тас» по блоку К-42-18-(10е-5б-17) в Туркестанской области на 2025-2030гг.  (Лицензия №3002-ELот 22 ноября 2024 г.)</w:t>
      </w:r>
      <w:r>
        <w:rPr>
          <w:color w:val="000000"/>
          <w:spacing w:val="2"/>
          <w:lang w:eastAsia="ar-SA"/>
        </w:rPr>
        <w:t xml:space="preserve"> </w:t>
      </w:r>
    </w:p>
    <w:p w14:paraId="443B4E5C" w14:textId="113935BA" w:rsidR="002B4A76" w:rsidRPr="0028365E" w:rsidRDefault="002B4A76" w:rsidP="002B4A76">
      <w:pPr>
        <w:pStyle w:val="11"/>
        <w:spacing w:before="240" w:after="0"/>
        <w:ind w:right="-2" w:firstLine="567"/>
        <w:jc w:val="both"/>
        <w:rPr>
          <w:color w:val="000000"/>
          <w:spacing w:val="2"/>
          <w:lang w:eastAsia="ar-SA"/>
        </w:rPr>
      </w:pPr>
      <w:r w:rsidRPr="0028365E">
        <w:rPr>
          <w:color w:val="000000"/>
          <w:spacing w:val="2"/>
          <w:lang w:eastAsia="ar-SA"/>
        </w:rPr>
        <w:t xml:space="preserve">Участок Тесык-тас расположен на территории Сауранского района Туркестанской области Республики Казахстан. Участок находится в 70 км к северо-востоку от областного центра г. Туркестан, и в 94 км на восток от районного центра Шорнак. Поселок Ойык находится в 14 км к западу от участка и связан с ним хорошими грунтовыми дорогами. Ближайшая железнодорожная станция Кентау находится в 50 км на запад. </w:t>
      </w:r>
    </w:p>
    <w:p w14:paraId="323A0075" w14:textId="77777777" w:rsidR="002B4A76" w:rsidRDefault="002B4A76" w:rsidP="002B4A76">
      <w:pPr>
        <w:pStyle w:val="11"/>
        <w:spacing w:after="0"/>
        <w:ind w:right="-2" w:firstLine="567"/>
        <w:jc w:val="both"/>
        <w:rPr>
          <w:lang w:eastAsia="ar-SA"/>
        </w:rPr>
      </w:pPr>
      <w:r w:rsidRPr="0028365E">
        <w:rPr>
          <w:lang w:eastAsia="ar-SA"/>
        </w:rPr>
        <w:t>В непосредственной близости к участку (14 км) находится поселок Ойык, в котором имеется электроэнергия, питьевая вода и возможность аренды жилых помещений. Население района занимается преимущественно животноводством и земледелием.</w:t>
      </w:r>
    </w:p>
    <w:p w14:paraId="76304498" w14:textId="77777777" w:rsidR="002B4A76" w:rsidRPr="008D38BD" w:rsidRDefault="002B4A76" w:rsidP="002B4A76">
      <w:pPr>
        <w:pStyle w:val="ac"/>
        <w:spacing w:before="1"/>
        <w:ind w:left="143" w:right="146" w:firstLine="424"/>
        <w:jc w:val="both"/>
      </w:pPr>
      <w:r>
        <w:t xml:space="preserve">Место осуществления намечаемой деятельности определено </w:t>
      </w:r>
      <w:r w:rsidRPr="008D38BD">
        <w:rPr>
          <w:color w:val="000000"/>
          <w:lang w:val="kk-KZ"/>
        </w:rPr>
        <w:t>Лицензи</w:t>
      </w:r>
      <w:r>
        <w:rPr>
          <w:color w:val="000000"/>
          <w:lang w:val="kk-KZ"/>
        </w:rPr>
        <w:t>ей</w:t>
      </w:r>
      <w:r w:rsidRPr="008D38BD">
        <w:rPr>
          <w:color w:val="000000"/>
          <w:lang w:val="kk-KZ"/>
        </w:rPr>
        <w:t xml:space="preserve"> </w:t>
      </w:r>
      <w:r w:rsidRPr="008D38BD">
        <w:t xml:space="preserve">№ 3002-ELот 22 ноября 2024 года, выданная </w:t>
      </w:r>
      <w:r w:rsidRPr="008D38BD">
        <w:rPr>
          <w:color w:val="000000"/>
          <w:lang w:val="kk-KZ"/>
        </w:rPr>
        <w:t xml:space="preserve">Министерством Промышленности и Строительства Республики Казахстан, на </w:t>
      </w:r>
      <w:r w:rsidRPr="008D38BD">
        <w:rPr>
          <w:lang w:eastAsia="ar-SA"/>
        </w:rPr>
        <w:t xml:space="preserve">право </w:t>
      </w:r>
      <w:r w:rsidRPr="008D38BD">
        <w:rPr>
          <w:color w:val="000000"/>
        </w:rPr>
        <w:t>недропользования на разведку</w:t>
      </w:r>
      <w:r w:rsidRPr="008D38BD">
        <w:rPr>
          <w:lang w:eastAsia="ar-SA"/>
        </w:rPr>
        <w:t xml:space="preserve"> баритосодержащих руд по блокам </w:t>
      </w:r>
      <w:r w:rsidRPr="008D38BD">
        <w:t>K-42-18-(10е-5б-17).</w:t>
      </w:r>
    </w:p>
    <w:p w14:paraId="34C46EFC" w14:textId="77777777" w:rsidR="002B4A76" w:rsidRDefault="002B4A76" w:rsidP="002B4A76">
      <w:pPr>
        <w:pStyle w:val="ac"/>
        <w:ind w:left="143" w:right="141" w:firstLine="424"/>
        <w:jc w:val="both"/>
      </w:pPr>
      <w:r>
        <w:t>Санитарно-профилактические учреждения, зоны отдыха, историко-архитектурные и природные памятники, охраняемые законами Республики Казахстан в районе проектируемой деятельности, отсутствуют.</w:t>
      </w:r>
    </w:p>
    <w:p w14:paraId="6EE28572" w14:textId="77777777" w:rsidR="002B4A76" w:rsidRPr="0028365E" w:rsidRDefault="002B4A76" w:rsidP="002B4A76">
      <w:pPr>
        <w:pStyle w:val="ac"/>
        <w:ind w:left="143" w:right="141" w:firstLine="424"/>
        <w:jc w:val="both"/>
        <w:rPr>
          <w:lang w:eastAsia="ar-SA"/>
        </w:rPr>
      </w:pPr>
      <w:r>
        <w:t>Географические</w:t>
      </w:r>
      <w:r>
        <w:rPr>
          <w:spacing w:val="-6"/>
        </w:rPr>
        <w:t xml:space="preserve"> </w:t>
      </w:r>
      <w:r>
        <w:t>координаты участка «Тесык-тас»:</w:t>
      </w:r>
    </w:p>
    <w:p w14:paraId="032666B2" w14:textId="77777777" w:rsidR="002B4A76" w:rsidRPr="00A11FC7" w:rsidRDefault="002B4A76" w:rsidP="002B4A76">
      <w:pPr>
        <w:pStyle w:val="11"/>
        <w:spacing w:after="0" w:line="240" w:lineRule="auto"/>
        <w:rPr>
          <w:lang w:val="en-US"/>
        </w:rPr>
      </w:pPr>
      <w:r w:rsidRPr="00A11FC7">
        <w:rPr>
          <w:lang w:val="en-US"/>
        </w:rPr>
        <w:t>1. N</w:t>
      </w:r>
      <w:r w:rsidRPr="00D13547">
        <w:rPr>
          <w:lang w:val="en-US"/>
        </w:rPr>
        <w:t>68</w:t>
      </w:r>
      <w:r w:rsidRPr="00A11FC7">
        <w:rPr>
          <w:lang w:val="en-US"/>
        </w:rPr>
        <w:t>°</w:t>
      </w:r>
      <w:r w:rsidRPr="00DC77B9">
        <w:rPr>
          <w:lang w:val="en-US"/>
        </w:rPr>
        <w:t>5</w:t>
      </w:r>
      <w:r w:rsidRPr="00D13547">
        <w:rPr>
          <w:lang w:val="en-US"/>
        </w:rPr>
        <w:t>6</w:t>
      </w:r>
      <w:r w:rsidRPr="00A11FC7">
        <w:rPr>
          <w:lang w:val="en-US"/>
        </w:rPr>
        <w:t>'00 E</w:t>
      </w:r>
      <w:r w:rsidRPr="00D13547">
        <w:rPr>
          <w:lang w:val="en-US"/>
        </w:rPr>
        <w:t>43</w:t>
      </w:r>
      <w:r w:rsidRPr="00A11FC7">
        <w:rPr>
          <w:lang w:val="en-US"/>
        </w:rPr>
        <w:t>°</w:t>
      </w:r>
      <w:r w:rsidRPr="00D13547">
        <w:rPr>
          <w:lang w:val="en-US"/>
        </w:rPr>
        <w:t>27</w:t>
      </w:r>
      <w:r w:rsidRPr="00A11FC7">
        <w:rPr>
          <w:lang w:val="en-US"/>
        </w:rPr>
        <w:t>'00</w:t>
      </w:r>
    </w:p>
    <w:p w14:paraId="733E6CF0" w14:textId="77777777" w:rsidR="002B4A76" w:rsidRPr="00A11FC7" w:rsidRDefault="002B4A76" w:rsidP="002B4A76">
      <w:pPr>
        <w:pStyle w:val="11"/>
        <w:spacing w:after="0" w:line="240" w:lineRule="auto"/>
        <w:rPr>
          <w:lang w:val="en-US"/>
        </w:rPr>
      </w:pPr>
      <w:r w:rsidRPr="00A11FC7">
        <w:rPr>
          <w:lang w:val="en-US"/>
        </w:rPr>
        <w:t>2. N</w:t>
      </w:r>
      <w:r w:rsidRPr="00D13547">
        <w:rPr>
          <w:lang w:val="en-US"/>
        </w:rPr>
        <w:t>68</w:t>
      </w:r>
      <w:r w:rsidRPr="00A11FC7">
        <w:rPr>
          <w:lang w:val="en-US"/>
        </w:rPr>
        <w:t>°</w:t>
      </w:r>
      <w:r w:rsidRPr="00DC77B9">
        <w:rPr>
          <w:lang w:val="en-US"/>
        </w:rPr>
        <w:t>5</w:t>
      </w:r>
      <w:r w:rsidRPr="00D13547">
        <w:rPr>
          <w:lang w:val="en-US"/>
        </w:rPr>
        <w:t>7</w:t>
      </w:r>
      <w:r w:rsidRPr="00A11FC7">
        <w:rPr>
          <w:lang w:val="en-US"/>
        </w:rPr>
        <w:t>'00 E</w:t>
      </w:r>
      <w:r w:rsidRPr="00D13547">
        <w:rPr>
          <w:lang w:val="en-US"/>
        </w:rPr>
        <w:t>43</w:t>
      </w:r>
      <w:r w:rsidRPr="00A11FC7">
        <w:rPr>
          <w:lang w:val="en-US"/>
        </w:rPr>
        <w:t>°</w:t>
      </w:r>
      <w:r w:rsidRPr="00D13547">
        <w:rPr>
          <w:lang w:val="en-US"/>
        </w:rPr>
        <w:t>27</w:t>
      </w:r>
      <w:r w:rsidRPr="00A11FC7">
        <w:rPr>
          <w:lang w:val="en-US"/>
        </w:rPr>
        <w:t>'00</w:t>
      </w:r>
    </w:p>
    <w:p w14:paraId="3CE62ED2" w14:textId="77777777" w:rsidR="002B4A76" w:rsidRPr="004C5859" w:rsidRDefault="002B4A76" w:rsidP="002B4A76">
      <w:pPr>
        <w:pStyle w:val="11"/>
        <w:spacing w:after="0" w:line="240" w:lineRule="auto"/>
        <w:rPr>
          <w:lang w:val="en-US"/>
        </w:rPr>
      </w:pPr>
      <w:r w:rsidRPr="004C5859">
        <w:rPr>
          <w:lang w:val="en-US"/>
        </w:rPr>
        <w:t xml:space="preserve">3. </w:t>
      </w:r>
      <w:r w:rsidRPr="00A11FC7">
        <w:rPr>
          <w:lang w:val="en-US"/>
        </w:rPr>
        <w:t>N</w:t>
      </w:r>
      <w:r w:rsidRPr="004C5859">
        <w:rPr>
          <w:lang w:val="en-US"/>
        </w:rPr>
        <w:t xml:space="preserve">68°57'00 </w:t>
      </w:r>
      <w:r w:rsidRPr="00A11FC7">
        <w:rPr>
          <w:lang w:val="en-US"/>
        </w:rPr>
        <w:t>E</w:t>
      </w:r>
      <w:r w:rsidRPr="004C5859">
        <w:rPr>
          <w:lang w:val="en-US"/>
        </w:rPr>
        <w:t>43°26'004.</w:t>
      </w:r>
    </w:p>
    <w:p w14:paraId="659F13F7" w14:textId="77777777" w:rsidR="002B4A76" w:rsidRPr="0015529B" w:rsidRDefault="002B4A76" w:rsidP="002B4A76">
      <w:pPr>
        <w:pStyle w:val="11"/>
        <w:spacing w:after="0" w:line="240" w:lineRule="auto"/>
      </w:pPr>
      <w:r>
        <w:t xml:space="preserve">4. </w:t>
      </w:r>
      <w:r w:rsidRPr="00A11FC7">
        <w:rPr>
          <w:lang w:val="en-US"/>
        </w:rPr>
        <w:t>N</w:t>
      </w:r>
      <w:r>
        <w:t>68</w:t>
      </w:r>
      <w:r w:rsidRPr="0015529B">
        <w:t>°5</w:t>
      </w:r>
      <w:r>
        <w:t>6</w:t>
      </w:r>
      <w:r w:rsidRPr="0015529B">
        <w:t xml:space="preserve">'00 </w:t>
      </w:r>
      <w:r w:rsidRPr="00A11FC7">
        <w:rPr>
          <w:lang w:val="en-US"/>
        </w:rPr>
        <w:t>E</w:t>
      </w:r>
      <w:r>
        <w:t>43</w:t>
      </w:r>
      <w:r w:rsidRPr="0015529B">
        <w:t>°</w:t>
      </w:r>
      <w:r>
        <w:t>26</w:t>
      </w:r>
      <w:r w:rsidRPr="0015529B">
        <w:t>'00</w:t>
      </w:r>
    </w:p>
    <w:p w14:paraId="22CDD73B" w14:textId="77777777" w:rsidR="002B4A76" w:rsidRDefault="002B4A76" w:rsidP="002B4A76">
      <w:pPr>
        <w:pStyle w:val="ac"/>
        <w:ind w:right="93" w:firstLine="720"/>
      </w:pPr>
      <w:r>
        <w:t>Посты</w:t>
      </w:r>
      <w:r>
        <w:rPr>
          <w:spacing w:val="34"/>
        </w:rPr>
        <w:t xml:space="preserve"> </w:t>
      </w:r>
      <w:r>
        <w:t>наблюдений</w:t>
      </w:r>
      <w:r>
        <w:rPr>
          <w:spacing w:val="32"/>
        </w:rPr>
        <w:t xml:space="preserve"> </w:t>
      </w:r>
      <w:r>
        <w:t>за</w:t>
      </w:r>
      <w:r>
        <w:rPr>
          <w:spacing w:val="30"/>
        </w:rPr>
        <w:t xml:space="preserve"> </w:t>
      </w:r>
      <w:r>
        <w:t>загрязнением</w:t>
      </w:r>
      <w:r>
        <w:rPr>
          <w:spacing w:val="33"/>
        </w:rPr>
        <w:t xml:space="preserve"> </w:t>
      </w:r>
      <w:r>
        <w:t>атмосферного</w:t>
      </w:r>
      <w:r>
        <w:rPr>
          <w:spacing w:val="34"/>
        </w:rPr>
        <w:t xml:space="preserve"> </w:t>
      </w:r>
      <w:r>
        <w:t>воздуха</w:t>
      </w:r>
      <w:r>
        <w:rPr>
          <w:spacing w:val="33"/>
        </w:rPr>
        <w:t xml:space="preserve"> </w:t>
      </w:r>
      <w:r>
        <w:t>РГП</w:t>
      </w:r>
      <w:r>
        <w:rPr>
          <w:spacing w:val="34"/>
        </w:rPr>
        <w:t xml:space="preserve"> </w:t>
      </w:r>
      <w:r>
        <w:t>«Казгидромет»</w:t>
      </w:r>
      <w:r>
        <w:rPr>
          <w:spacing w:val="34"/>
        </w:rPr>
        <w:t xml:space="preserve"> </w:t>
      </w:r>
      <w:r>
        <w:t xml:space="preserve">в рассматриваемом районе расположения </w:t>
      </w:r>
      <w:r w:rsidRPr="008D38BD">
        <w:t>участка «Тесык-тас»</w:t>
      </w:r>
      <w:r>
        <w:t xml:space="preserve"> отсутствуют.</w:t>
      </w:r>
    </w:p>
    <w:p w14:paraId="4DC6A682" w14:textId="77777777" w:rsidR="002B4A76" w:rsidRDefault="002B4A76" w:rsidP="002B4A76">
      <w:pPr>
        <w:ind w:firstLine="720"/>
        <w:jc w:val="both"/>
        <w:rPr>
          <w:sz w:val="24"/>
        </w:rPr>
      </w:pPr>
      <w:r>
        <w:rPr>
          <w:b/>
          <w:spacing w:val="-4"/>
          <w:sz w:val="24"/>
        </w:rPr>
        <w:t>Заказчик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проектной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документации:</w:t>
      </w:r>
      <w:r>
        <w:rPr>
          <w:b/>
          <w:spacing w:val="-8"/>
          <w:sz w:val="24"/>
        </w:rPr>
        <w:t xml:space="preserve"> </w:t>
      </w:r>
      <w:r>
        <w:rPr>
          <w:spacing w:val="-4"/>
          <w:sz w:val="24"/>
        </w:rPr>
        <w:t>ТОО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«Меридик».</w:t>
      </w:r>
    </w:p>
    <w:p w14:paraId="58EEAC48" w14:textId="77777777" w:rsidR="002B4A76" w:rsidRDefault="002B4A76" w:rsidP="002B4A76">
      <w:pPr>
        <w:pStyle w:val="ac"/>
        <w:ind w:right="135" w:firstLine="720"/>
        <w:jc w:val="both"/>
      </w:pPr>
      <w:r>
        <w:rPr>
          <w:b/>
        </w:rPr>
        <w:t>Юридический адрес Заказчика</w:t>
      </w:r>
      <w:r>
        <w:t xml:space="preserve">: </w:t>
      </w:r>
      <w:r w:rsidRPr="008D38BD">
        <w:t>Р</w:t>
      </w:r>
      <w:r>
        <w:t>еспублика Казахстан,</w:t>
      </w:r>
      <w:r w:rsidRPr="008D38BD">
        <w:t xml:space="preserve"> город Алматы, Турксибский район, улица Спасская, здание №</w:t>
      </w:r>
      <w:r>
        <w:t>68а</w:t>
      </w:r>
    </w:p>
    <w:p w14:paraId="4AE93BDF" w14:textId="446B69CA" w:rsidR="002B4A76" w:rsidRDefault="002B4A76" w:rsidP="002B4A76">
      <w:pPr>
        <w:pStyle w:val="ac"/>
        <w:ind w:left="143" w:right="142" w:firstLine="707"/>
        <w:jc w:val="both"/>
      </w:pPr>
      <w:r>
        <w:t>П</w:t>
      </w:r>
      <w:r w:rsidR="00A133DD">
        <w:rPr>
          <w:lang w:val="kk-KZ"/>
        </w:rPr>
        <w:t>о п</w:t>
      </w:r>
      <w:r>
        <w:t>лан</w:t>
      </w:r>
      <w:r w:rsidR="00A133DD">
        <w:rPr>
          <w:lang w:val="kk-KZ"/>
        </w:rPr>
        <w:t>у разведки планируется</w:t>
      </w:r>
      <w:r>
        <w:t xml:space="preserve"> проведение операции по разведке твердых полезных ископаемых на участках, для выявления руд пригодных для переработки традиционными способами, а также установления ранее неизвестных проявлений коренных месторождений баритосодержащих руд на участке Тесык-тас, Туркестанской области</w:t>
      </w:r>
      <w:r w:rsidR="00A133DD">
        <w:t>.</w:t>
      </w:r>
      <w:r>
        <w:rPr>
          <w:spacing w:val="-6"/>
        </w:rPr>
        <w:t xml:space="preserve"> </w:t>
      </w:r>
    </w:p>
    <w:p w14:paraId="70AAC0F6" w14:textId="77777777" w:rsidR="002B4A76" w:rsidRDefault="002B4A76" w:rsidP="002B4A76">
      <w:pPr>
        <w:pStyle w:val="ac"/>
        <w:ind w:left="143" w:right="137" w:firstLine="707"/>
        <w:jc w:val="both"/>
      </w:pPr>
      <w:r>
        <w:t>Согласно Экологического Кодекса РК от</w:t>
      </w:r>
      <w:r>
        <w:rPr>
          <w:spacing w:val="-1"/>
        </w:rPr>
        <w:t xml:space="preserve"> </w:t>
      </w:r>
      <w:r>
        <w:t>02.01.2021 г №400-VI</w:t>
      </w:r>
      <w:r>
        <w:rPr>
          <w:spacing w:val="-2"/>
        </w:rPr>
        <w:t xml:space="preserve"> </w:t>
      </w:r>
      <w:r>
        <w:t>ЗРК участок «Тесык-тас»,</w:t>
      </w:r>
      <w:r>
        <w:rPr>
          <w:spacing w:val="-1"/>
        </w:rPr>
        <w:t xml:space="preserve"> </w:t>
      </w:r>
      <w:r>
        <w:t>по виду</w:t>
      </w:r>
      <w:r>
        <w:rPr>
          <w:spacing w:val="-3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относится</w:t>
      </w:r>
      <w:r>
        <w:rPr>
          <w:spacing w:val="-1"/>
        </w:rPr>
        <w:t xml:space="preserve"> </w:t>
      </w:r>
      <w:r>
        <w:t>ко</w:t>
      </w:r>
      <w:r>
        <w:rPr>
          <w:spacing w:val="4"/>
        </w:rPr>
        <w:t xml:space="preserve"> </w:t>
      </w:r>
      <w:r>
        <w:rPr>
          <w:b/>
        </w:rPr>
        <w:t>I</w:t>
      </w:r>
      <w:r w:rsidRPr="00D546A7">
        <w:rPr>
          <w:b/>
        </w:rPr>
        <w:t>I</w:t>
      </w:r>
      <w:r>
        <w:rPr>
          <w:b/>
        </w:rPr>
        <w:t xml:space="preserve"> категории</w:t>
      </w:r>
      <w:r>
        <w:rPr>
          <w:b/>
          <w:spacing w:val="-1"/>
        </w:rPr>
        <w:t xml:space="preserve"> </w:t>
      </w:r>
      <w:r>
        <w:rPr>
          <w:b/>
        </w:rPr>
        <w:t>опасности</w:t>
      </w:r>
      <w:r>
        <w:rPr>
          <w:b/>
          <w:spacing w:val="3"/>
        </w:rPr>
        <w:t xml:space="preserve"> </w:t>
      </w:r>
      <w:r>
        <w:t>(приложение</w:t>
      </w:r>
      <w:r>
        <w:rPr>
          <w:spacing w:val="-2"/>
        </w:rPr>
        <w:t xml:space="preserve"> </w:t>
      </w:r>
      <w:r>
        <w:t>2 п 2.3</w:t>
      </w:r>
      <w:r>
        <w:rPr>
          <w:spacing w:val="-2"/>
        </w:rPr>
        <w:t xml:space="preserve"> </w:t>
      </w:r>
      <w:r>
        <w:rPr>
          <w:spacing w:val="-4"/>
        </w:rPr>
        <w:t>п.п.</w:t>
      </w:r>
      <w:r>
        <w:t>- разведка твердых полезных ископаемых с извлечением горной массы и перемещением почвы для целей оценки ресурсов твердых полезных ископаемых.).</w:t>
      </w:r>
    </w:p>
    <w:p w14:paraId="266C17FB" w14:textId="47E48315" w:rsidR="002B4A76" w:rsidRDefault="002B4A76" w:rsidP="002B4A76">
      <w:pPr>
        <w:spacing w:before="1"/>
        <w:ind w:left="143" w:right="138" w:firstLine="707"/>
        <w:jc w:val="both"/>
        <w:rPr>
          <w:sz w:val="24"/>
        </w:rPr>
      </w:pPr>
      <w:r w:rsidRPr="00F923BA">
        <w:rPr>
          <w:b/>
          <w:sz w:val="24"/>
        </w:rPr>
        <w:t xml:space="preserve">Область воздействия устанавливается в </w:t>
      </w:r>
      <w:r w:rsidR="00F923BA" w:rsidRPr="00F923BA">
        <w:rPr>
          <w:b/>
          <w:sz w:val="24"/>
        </w:rPr>
        <w:t>пределах границ участка разведки</w:t>
      </w:r>
      <w:r w:rsidRPr="00F923BA">
        <w:rPr>
          <w:sz w:val="24"/>
        </w:rPr>
        <w:t>. Размер области воздействия подтвержден расчетом рассеивания максимально приземных концентраций, который не выявил превышений ПДК.</w:t>
      </w:r>
    </w:p>
    <w:p w14:paraId="1BE0C237" w14:textId="77777777" w:rsidR="002B4A76" w:rsidRPr="00F923BA" w:rsidRDefault="002B4A76" w:rsidP="00F923BA">
      <w:pPr>
        <w:pStyle w:val="3"/>
      </w:pPr>
      <w:bookmarkStart w:id="1" w:name="_Toc204856306"/>
      <w:r>
        <w:t>Учет</w:t>
      </w:r>
      <w:r>
        <w:rPr>
          <w:spacing w:val="-3"/>
        </w:rPr>
        <w:t xml:space="preserve"> </w:t>
      </w:r>
      <w:r>
        <w:t>общественного</w:t>
      </w:r>
      <w:r>
        <w:rPr>
          <w:spacing w:val="-4"/>
        </w:rPr>
        <w:t xml:space="preserve"> </w:t>
      </w:r>
      <w:r>
        <w:rPr>
          <w:spacing w:val="-2"/>
        </w:rPr>
        <w:t>мнения</w:t>
      </w:r>
      <w:bookmarkEnd w:id="1"/>
    </w:p>
    <w:p w14:paraId="18877D24" w14:textId="77777777" w:rsidR="002B4A76" w:rsidRDefault="002B4A76" w:rsidP="002B4A76">
      <w:pPr>
        <w:pStyle w:val="ac"/>
        <w:ind w:left="143" w:right="138" w:firstLine="707"/>
        <w:jc w:val="both"/>
      </w:pPr>
      <w:r>
        <w:t>ТОО</w:t>
      </w:r>
      <w:r>
        <w:rPr>
          <w:spacing w:val="-6"/>
        </w:rPr>
        <w:t xml:space="preserve"> </w:t>
      </w:r>
      <w:r>
        <w:t>«Меридик»</w:t>
      </w:r>
      <w:r>
        <w:rPr>
          <w:spacing w:val="-5"/>
        </w:rPr>
        <w:t xml:space="preserve"> </w:t>
      </w:r>
      <w:r>
        <w:t>декларирует</w:t>
      </w:r>
      <w:r>
        <w:rPr>
          <w:spacing w:val="-5"/>
        </w:rPr>
        <w:t xml:space="preserve"> </w:t>
      </w:r>
      <w:r>
        <w:t>политику</w:t>
      </w:r>
      <w:r>
        <w:rPr>
          <w:spacing w:val="-4"/>
        </w:rPr>
        <w:t xml:space="preserve"> </w:t>
      </w:r>
      <w:r>
        <w:t>открытости</w:t>
      </w:r>
      <w:r>
        <w:rPr>
          <w:spacing w:val="-7"/>
        </w:rPr>
        <w:t xml:space="preserve"> </w:t>
      </w:r>
      <w:r>
        <w:t>социальной</w:t>
      </w:r>
      <w:r>
        <w:rPr>
          <w:spacing w:val="-7"/>
        </w:rPr>
        <w:t xml:space="preserve"> </w:t>
      </w:r>
      <w:r>
        <w:t>и экологической ответственности.</w:t>
      </w:r>
    </w:p>
    <w:p w14:paraId="20D89AA8" w14:textId="77777777" w:rsidR="002B4A76" w:rsidRDefault="002B4A76" w:rsidP="002B4A76">
      <w:pPr>
        <w:pStyle w:val="ac"/>
        <w:ind w:left="851"/>
        <w:jc w:val="both"/>
      </w:pPr>
      <w:r>
        <w:lastRenderedPageBreak/>
        <w:t>Общественные</w:t>
      </w:r>
      <w:r>
        <w:rPr>
          <w:spacing w:val="-3"/>
        </w:rPr>
        <w:t xml:space="preserve"> </w:t>
      </w:r>
      <w:r>
        <w:t>слушания</w:t>
      </w:r>
      <w:r>
        <w:rPr>
          <w:spacing w:val="-1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целях:</w:t>
      </w:r>
    </w:p>
    <w:p w14:paraId="30B1EAEF" w14:textId="77777777" w:rsidR="002B4A76" w:rsidRDefault="002B4A76" w:rsidP="002B4A76">
      <w:pPr>
        <w:pStyle w:val="a7"/>
        <w:numPr>
          <w:ilvl w:val="0"/>
          <w:numId w:val="3"/>
        </w:numPr>
        <w:tabs>
          <w:tab w:val="left" w:pos="989"/>
        </w:tabs>
        <w:ind w:left="989" w:hanging="138"/>
        <w:contextualSpacing w:val="0"/>
        <w:jc w:val="both"/>
        <w:rPr>
          <w:sz w:val="24"/>
        </w:rPr>
      </w:pPr>
      <w:r>
        <w:rPr>
          <w:sz w:val="24"/>
        </w:rPr>
        <w:t>информирования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5"/>
          <w:sz w:val="24"/>
        </w:rPr>
        <w:t xml:space="preserve"> </w:t>
      </w:r>
      <w:r>
        <w:rPr>
          <w:sz w:val="24"/>
        </w:rPr>
        <w:t>прогнозируемой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14:paraId="348EACBD" w14:textId="77777777" w:rsidR="002B4A76" w:rsidRDefault="002B4A76" w:rsidP="002B4A76">
      <w:pPr>
        <w:pStyle w:val="a7"/>
        <w:numPr>
          <w:ilvl w:val="0"/>
          <w:numId w:val="3"/>
        </w:numPr>
        <w:tabs>
          <w:tab w:val="left" w:pos="976"/>
        </w:tabs>
        <w:ind w:right="144" w:firstLine="707"/>
        <w:contextualSpacing w:val="0"/>
        <w:jc w:val="both"/>
        <w:rPr>
          <w:sz w:val="24"/>
        </w:rPr>
      </w:pPr>
      <w:r>
        <w:rPr>
          <w:sz w:val="24"/>
        </w:rPr>
        <w:t>учета</w:t>
      </w:r>
      <w:r>
        <w:rPr>
          <w:spacing w:val="-15"/>
          <w:sz w:val="24"/>
        </w:rPr>
        <w:t xml:space="preserve"> </w:t>
      </w:r>
      <w:r>
        <w:rPr>
          <w:sz w:val="24"/>
        </w:rPr>
        <w:t>замечаний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15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5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5"/>
          <w:sz w:val="24"/>
        </w:rPr>
        <w:t xml:space="preserve"> </w:t>
      </w:r>
      <w:r>
        <w:rPr>
          <w:sz w:val="24"/>
        </w:rPr>
        <w:t>окружающей среды в процессе принятия решений, касающихся реализации планируемой деятельности;</w:t>
      </w:r>
    </w:p>
    <w:p w14:paraId="6085A74C" w14:textId="77777777" w:rsidR="002B4A76" w:rsidRDefault="002B4A76" w:rsidP="002B4A76">
      <w:pPr>
        <w:pStyle w:val="a7"/>
        <w:numPr>
          <w:ilvl w:val="0"/>
          <w:numId w:val="3"/>
        </w:numPr>
        <w:tabs>
          <w:tab w:val="left" w:pos="1019"/>
        </w:tabs>
        <w:ind w:right="137" w:firstLine="707"/>
        <w:contextualSpacing w:val="0"/>
        <w:jc w:val="both"/>
        <w:rPr>
          <w:sz w:val="24"/>
        </w:rPr>
      </w:pPr>
      <w:r>
        <w:rPr>
          <w:sz w:val="24"/>
        </w:rPr>
        <w:t>поиска взаимоприемлемых для недропользователя и общественности решений в вопросах предотвращения или минимизации вредного воздействия на окружающую среду при реализации планируемой деятельности.</w:t>
      </w:r>
    </w:p>
    <w:p w14:paraId="02700A3F" w14:textId="77777777" w:rsidR="002B4A76" w:rsidRDefault="002B4A76" w:rsidP="002B4A76">
      <w:pPr>
        <w:pStyle w:val="ac"/>
        <w:ind w:left="143" w:right="142" w:firstLine="707"/>
        <w:jc w:val="both"/>
      </w:pPr>
      <w:r>
        <w:t>Общественные слушания осуществляются посредством ознакомления общественности с проектными материалами и документирования высказанных замечаний и предложений.</w:t>
      </w:r>
    </w:p>
    <w:p w14:paraId="1F45BB20" w14:textId="77777777" w:rsidR="002B4A76" w:rsidRDefault="002B4A76" w:rsidP="002B4A76">
      <w:pPr>
        <w:pStyle w:val="ac"/>
        <w:ind w:left="143" w:right="142" w:firstLine="707"/>
        <w:jc w:val="both"/>
      </w:pPr>
    </w:p>
    <w:p w14:paraId="69D9A670" w14:textId="77777777" w:rsidR="002B4A76" w:rsidRPr="00D546A7" w:rsidRDefault="002B4A76" w:rsidP="002B4A76">
      <w:pPr>
        <w:pStyle w:val="3"/>
      </w:pPr>
      <w:bookmarkStart w:id="2" w:name="_Toc204856308"/>
      <w:r w:rsidRPr="00D546A7">
        <w:t>Оценка</w:t>
      </w:r>
      <w:r w:rsidRPr="00D546A7">
        <w:rPr>
          <w:spacing w:val="-15"/>
        </w:rPr>
        <w:t xml:space="preserve"> </w:t>
      </w:r>
      <w:r w:rsidRPr="00D546A7">
        <w:t>современного</w:t>
      </w:r>
      <w:r w:rsidRPr="00D546A7">
        <w:rPr>
          <w:spacing w:val="-15"/>
        </w:rPr>
        <w:t xml:space="preserve"> </w:t>
      </w:r>
      <w:r w:rsidRPr="00D546A7">
        <w:t>состояния</w:t>
      </w:r>
      <w:r w:rsidRPr="00D546A7">
        <w:rPr>
          <w:spacing w:val="-14"/>
        </w:rPr>
        <w:t xml:space="preserve"> </w:t>
      </w:r>
      <w:r w:rsidRPr="00D546A7">
        <w:t>окружающей</w:t>
      </w:r>
      <w:r w:rsidRPr="00D546A7">
        <w:rPr>
          <w:spacing w:val="-11"/>
        </w:rPr>
        <w:t xml:space="preserve"> </w:t>
      </w:r>
      <w:r w:rsidRPr="00D546A7">
        <w:t>среды</w:t>
      </w:r>
      <w:r w:rsidRPr="00D546A7">
        <w:rPr>
          <w:spacing w:val="-15"/>
        </w:rPr>
        <w:t xml:space="preserve"> </w:t>
      </w:r>
      <w:r w:rsidRPr="00D546A7">
        <w:t>и</w:t>
      </w:r>
      <w:r w:rsidRPr="00D546A7">
        <w:rPr>
          <w:spacing w:val="-12"/>
        </w:rPr>
        <w:t xml:space="preserve"> </w:t>
      </w:r>
      <w:r w:rsidRPr="00D546A7">
        <w:t xml:space="preserve">социально-экономических </w:t>
      </w:r>
      <w:r w:rsidRPr="00D546A7">
        <w:rPr>
          <w:spacing w:val="-2"/>
        </w:rPr>
        <w:t>условий</w:t>
      </w:r>
      <w:bookmarkEnd w:id="2"/>
    </w:p>
    <w:p w14:paraId="5DD30FD8" w14:textId="77777777" w:rsidR="002B4A76" w:rsidRDefault="002B4A76" w:rsidP="002B4A76">
      <w:pPr>
        <w:pStyle w:val="3"/>
      </w:pPr>
      <w:bookmarkStart w:id="3" w:name="_Toc204856309"/>
      <w:r>
        <w:t>Атмосферный</w:t>
      </w:r>
      <w:r>
        <w:rPr>
          <w:spacing w:val="-8"/>
        </w:rPr>
        <w:t xml:space="preserve"> </w:t>
      </w:r>
      <w:r>
        <w:rPr>
          <w:spacing w:val="-2"/>
        </w:rPr>
        <w:t>воздух.</w:t>
      </w:r>
      <w:bookmarkEnd w:id="3"/>
    </w:p>
    <w:p w14:paraId="0513C6A9" w14:textId="1FBC7CF6" w:rsidR="002B4A76" w:rsidRDefault="002B4A76" w:rsidP="002B4A76">
      <w:pPr>
        <w:pStyle w:val="ac"/>
        <w:ind w:left="143"/>
      </w:pPr>
      <w:r>
        <w:t>ОоВВ</w:t>
      </w:r>
      <w:r>
        <w:rPr>
          <w:spacing w:val="-1"/>
        </w:rPr>
        <w:t xml:space="preserve"> </w:t>
      </w:r>
      <w:r>
        <w:t>разработан на</w:t>
      </w:r>
      <w:r>
        <w:rPr>
          <w:spacing w:val="-2"/>
        </w:rPr>
        <w:t xml:space="preserve"> </w:t>
      </w:r>
      <w:r w:rsidR="00F923BA">
        <w:t>5</w:t>
      </w:r>
      <w:r>
        <w:rPr>
          <w:spacing w:val="-3"/>
        </w:rPr>
        <w:t xml:space="preserve"> </w:t>
      </w:r>
      <w:r>
        <w:t>лет с</w:t>
      </w:r>
      <w:r>
        <w:rPr>
          <w:spacing w:val="-1"/>
        </w:rPr>
        <w:t xml:space="preserve"> </w:t>
      </w:r>
      <w:r>
        <w:t>202</w:t>
      </w:r>
      <w:r w:rsidR="00F923BA">
        <w:t>6</w:t>
      </w:r>
      <w:r>
        <w:t xml:space="preserve"> года</w:t>
      </w:r>
      <w:r>
        <w:rPr>
          <w:spacing w:val="-2"/>
        </w:rPr>
        <w:t xml:space="preserve"> </w:t>
      </w:r>
      <w:r>
        <w:t xml:space="preserve">по 2030 </w:t>
      </w:r>
      <w:r>
        <w:rPr>
          <w:spacing w:val="-4"/>
        </w:rPr>
        <w:t>год.</w:t>
      </w:r>
    </w:p>
    <w:p w14:paraId="62B8F82A" w14:textId="2761AB4C" w:rsidR="002B4A76" w:rsidRDefault="00F923BA" w:rsidP="002B4A76">
      <w:pPr>
        <w:pStyle w:val="ac"/>
        <w:ind w:left="143" w:right="93"/>
      </w:pPr>
      <w:r>
        <w:t>По результатам расчетов о</w:t>
      </w:r>
      <w:r w:rsidR="002B4A76">
        <w:t>бщий валовый выброс составит:</w:t>
      </w:r>
    </w:p>
    <w:p w14:paraId="6D155AFE" w14:textId="206117B2" w:rsidR="002B4A76" w:rsidRDefault="002B4A76" w:rsidP="002B4A76">
      <w:pPr>
        <w:pStyle w:val="ac"/>
        <w:ind w:left="851"/>
      </w:pPr>
      <w:r>
        <w:t>на</w:t>
      </w:r>
      <w:r>
        <w:rPr>
          <w:spacing w:val="-1"/>
        </w:rPr>
        <w:t xml:space="preserve"> </w:t>
      </w:r>
      <w:r w:rsidRPr="00370546">
        <w:t>2026</w:t>
      </w:r>
      <w:r>
        <w:t xml:space="preserve"> год – </w:t>
      </w:r>
      <w:bookmarkStart w:id="4" w:name="_Hlk210785829"/>
      <w:r w:rsidR="00F923BA" w:rsidRPr="00F923BA">
        <w:t>23,846</w:t>
      </w:r>
      <w:r w:rsidR="00F923BA">
        <w:t xml:space="preserve"> </w:t>
      </w:r>
      <w:bookmarkEnd w:id="4"/>
      <w:r>
        <w:rPr>
          <w:spacing w:val="-2"/>
        </w:rPr>
        <w:t>т/год;</w:t>
      </w:r>
    </w:p>
    <w:p w14:paraId="6750A627" w14:textId="2A5CC808" w:rsidR="002B4A76" w:rsidRDefault="002B4A76" w:rsidP="002B4A76">
      <w:pPr>
        <w:pStyle w:val="ac"/>
        <w:ind w:left="851"/>
      </w:pPr>
      <w:r>
        <w:t>на</w:t>
      </w:r>
      <w:r>
        <w:rPr>
          <w:spacing w:val="-1"/>
        </w:rPr>
        <w:t xml:space="preserve"> </w:t>
      </w:r>
      <w:r>
        <w:t xml:space="preserve">2027 год – </w:t>
      </w:r>
      <w:r w:rsidR="00F923BA" w:rsidRPr="00F923BA">
        <w:t xml:space="preserve">23,846 </w:t>
      </w:r>
      <w:r>
        <w:rPr>
          <w:spacing w:val="-2"/>
        </w:rPr>
        <w:t>т/год.</w:t>
      </w:r>
    </w:p>
    <w:p w14:paraId="1C0304F4" w14:textId="18706198" w:rsidR="002B4A76" w:rsidRDefault="002B4A76" w:rsidP="002B4A76">
      <w:pPr>
        <w:pStyle w:val="ac"/>
        <w:ind w:left="851"/>
      </w:pPr>
      <w:r>
        <w:t>на</w:t>
      </w:r>
      <w:r>
        <w:rPr>
          <w:spacing w:val="-1"/>
        </w:rPr>
        <w:t xml:space="preserve"> </w:t>
      </w:r>
      <w:r>
        <w:t xml:space="preserve">2028 год – </w:t>
      </w:r>
      <w:r w:rsidR="00F923BA" w:rsidRPr="00F923BA">
        <w:t xml:space="preserve">23,846 </w:t>
      </w:r>
      <w:r>
        <w:rPr>
          <w:spacing w:val="-2"/>
        </w:rPr>
        <w:t>т/год;</w:t>
      </w:r>
    </w:p>
    <w:p w14:paraId="3AE1D5DD" w14:textId="60ED04B9" w:rsidR="002B4A76" w:rsidRDefault="002B4A76" w:rsidP="002B4A76">
      <w:pPr>
        <w:pStyle w:val="ac"/>
        <w:ind w:left="851"/>
      </w:pPr>
      <w:r>
        <w:t>на</w:t>
      </w:r>
      <w:r>
        <w:rPr>
          <w:spacing w:val="-1"/>
        </w:rPr>
        <w:t xml:space="preserve"> </w:t>
      </w:r>
      <w:r>
        <w:t xml:space="preserve">2029 год – </w:t>
      </w:r>
      <w:r w:rsidR="00F923BA" w:rsidRPr="00F923BA">
        <w:t xml:space="preserve">23,846 </w:t>
      </w:r>
      <w:r>
        <w:rPr>
          <w:spacing w:val="-2"/>
        </w:rPr>
        <w:t>т/год;</w:t>
      </w:r>
    </w:p>
    <w:p w14:paraId="04D6553B" w14:textId="4C6273EF" w:rsidR="002B4A76" w:rsidRDefault="002B4A76" w:rsidP="002B4A76">
      <w:pPr>
        <w:pStyle w:val="ac"/>
        <w:ind w:left="851"/>
      </w:pPr>
      <w:r>
        <w:t>на</w:t>
      </w:r>
      <w:r>
        <w:rPr>
          <w:spacing w:val="-1"/>
        </w:rPr>
        <w:t xml:space="preserve"> </w:t>
      </w:r>
      <w:r>
        <w:t xml:space="preserve">2030 год – </w:t>
      </w:r>
      <w:r w:rsidR="00F923BA" w:rsidRPr="00F923BA">
        <w:t xml:space="preserve">23,846 </w:t>
      </w:r>
      <w:r>
        <w:rPr>
          <w:spacing w:val="-2"/>
        </w:rPr>
        <w:t>т/год;</w:t>
      </w:r>
    </w:p>
    <w:p w14:paraId="1A7FA4B0" w14:textId="77777777" w:rsidR="002B4A76" w:rsidRDefault="002B4A76" w:rsidP="002B4A76">
      <w:pPr>
        <w:pStyle w:val="ac"/>
        <w:ind w:left="851"/>
      </w:pPr>
      <w:r>
        <w:t>Год</w:t>
      </w:r>
      <w:r>
        <w:rPr>
          <w:spacing w:val="-2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норматива</w:t>
      </w:r>
      <w:r>
        <w:rPr>
          <w:spacing w:val="-4"/>
        </w:rPr>
        <w:t xml:space="preserve"> </w:t>
      </w:r>
      <w:r>
        <w:t>допустимого</w:t>
      </w:r>
      <w:r>
        <w:rPr>
          <w:spacing w:val="-1"/>
        </w:rPr>
        <w:t xml:space="preserve"> </w:t>
      </w:r>
      <w:r>
        <w:t>выброса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 w:rsidRPr="00370546">
        <w:t>2026</w:t>
      </w:r>
      <w:r w:rsidRPr="00370546">
        <w:rPr>
          <w:spacing w:val="-1"/>
        </w:rPr>
        <w:t xml:space="preserve"> </w:t>
      </w:r>
      <w:r w:rsidRPr="00370546">
        <w:rPr>
          <w:spacing w:val="-4"/>
        </w:rPr>
        <w:t>год</w:t>
      </w:r>
      <w:r>
        <w:rPr>
          <w:spacing w:val="-4"/>
        </w:rPr>
        <w:t>.</w:t>
      </w:r>
    </w:p>
    <w:p w14:paraId="2DDDAEAF" w14:textId="77777777" w:rsidR="002B4A76" w:rsidRDefault="002B4A76" w:rsidP="002B4A76">
      <w:pPr>
        <w:pStyle w:val="3"/>
        <w:rPr>
          <w:spacing w:val="-2"/>
        </w:rPr>
      </w:pPr>
      <w:bookmarkStart w:id="5" w:name="_Toc204856310"/>
      <w:r>
        <w:t>Отходы</w:t>
      </w:r>
      <w:r>
        <w:rPr>
          <w:spacing w:val="-5"/>
        </w:rPr>
        <w:t xml:space="preserve"> </w:t>
      </w:r>
      <w:r>
        <w:t>производства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потребления</w:t>
      </w:r>
      <w:bookmarkEnd w:id="5"/>
    </w:p>
    <w:p w14:paraId="2C8332A3" w14:textId="1023B0AE" w:rsidR="002B4A76" w:rsidRPr="00A7509D" w:rsidRDefault="002B4A76" w:rsidP="00F923BA">
      <w:pPr>
        <w:pStyle w:val="11"/>
        <w:rPr>
          <w:b/>
          <w:bCs/>
          <w:spacing w:val="-2"/>
        </w:rPr>
      </w:pPr>
      <w:bookmarkStart w:id="6" w:name="_Toc204856311"/>
      <w:r w:rsidRPr="00A7509D">
        <w:t>В</w:t>
      </w:r>
      <w:r w:rsidRPr="00A7509D">
        <w:rPr>
          <w:spacing w:val="40"/>
        </w:rPr>
        <w:t xml:space="preserve"> </w:t>
      </w:r>
      <w:r w:rsidRPr="00A7509D">
        <w:t>процессе</w:t>
      </w:r>
      <w:r w:rsidRPr="00A7509D">
        <w:rPr>
          <w:spacing w:val="40"/>
        </w:rPr>
        <w:t xml:space="preserve"> </w:t>
      </w:r>
      <w:r w:rsidRPr="00A7509D">
        <w:t>осуществления</w:t>
      </w:r>
      <w:r w:rsidRPr="00A7509D">
        <w:rPr>
          <w:spacing w:val="40"/>
        </w:rPr>
        <w:t xml:space="preserve"> </w:t>
      </w:r>
      <w:r w:rsidR="007B169E">
        <w:t>разведки</w:t>
      </w:r>
      <w:r w:rsidRPr="00A7509D">
        <w:rPr>
          <w:spacing w:val="40"/>
        </w:rPr>
        <w:t xml:space="preserve"> </w:t>
      </w:r>
      <w:r w:rsidRPr="00A7509D">
        <w:t>и</w:t>
      </w:r>
      <w:r w:rsidRPr="00A7509D">
        <w:rPr>
          <w:spacing w:val="40"/>
        </w:rPr>
        <w:t xml:space="preserve"> </w:t>
      </w:r>
      <w:r w:rsidRPr="00A7509D">
        <w:t>технологических</w:t>
      </w:r>
      <w:r w:rsidRPr="00A7509D">
        <w:rPr>
          <w:spacing w:val="40"/>
        </w:rPr>
        <w:t xml:space="preserve"> </w:t>
      </w:r>
      <w:r w:rsidRPr="00A7509D">
        <w:t>процессов</w:t>
      </w:r>
      <w:r w:rsidRPr="00A7509D">
        <w:rPr>
          <w:spacing w:val="40"/>
        </w:rPr>
        <w:t xml:space="preserve"> </w:t>
      </w:r>
      <w:r w:rsidRPr="00A7509D">
        <w:t xml:space="preserve">на предприятии </w:t>
      </w:r>
      <w:r w:rsidR="007B169E">
        <w:t xml:space="preserve">будут </w:t>
      </w:r>
      <w:r w:rsidRPr="00A7509D">
        <w:t>образ</w:t>
      </w:r>
      <w:r w:rsidR="007B169E">
        <w:t>ованы</w:t>
      </w:r>
      <w:r w:rsidRPr="00A7509D">
        <w:t xml:space="preserve"> следующие виды отходов</w:t>
      </w:r>
      <w:r w:rsidR="007B169E">
        <w:t xml:space="preserve"> в период с 2026 по 2030 годы</w:t>
      </w:r>
      <w:r w:rsidRPr="00A7509D">
        <w:t>:</w:t>
      </w:r>
      <w:bookmarkEnd w:id="6"/>
    </w:p>
    <w:p w14:paraId="403A607F" w14:textId="256845B6" w:rsidR="002B4A76" w:rsidRDefault="002B4A76" w:rsidP="00F923BA">
      <w:pPr>
        <w:pStyle w:val="11"/>
      </w:pPr>
      <w:r>
        <w:t>Буровой шлам</w:t>
      </w:r>
      <w:r w:rsidR="007B169E">
        <w:t xml:space="preserve"> -2</w:t>
      </w:r>
      <w:r w:rsidR="00034CAE">
        <w:rPr>
          <w:lang w:val="en-US"/>
        </w:rPr>
        <w:t>6</w:t>
      </w:r>
      <w:r w:rsidR="007B169E">
        <w:t xml:space="preserve"> тонн в год.     </w:t>
      </w:r>
    </w:p>
    <w:p w14:paraId="4E810EDE" w14:textId="77777777" w:rsidR="007B169E" w:rsidRDefault="002B4A76" w:rsidP="007B169E">
      <w:pPr>
        <w:pStyle w:val="ac"/>
        <w:rPr>
          <w:spacing w:val="-4"/>
        </w:rPr>
      </w:pPr>
      <w:r>
        <w:t>Твердые</w:t>
      </w:r>
      <w:r>
        <w:rPr>
          <w:spacing w:val="-3"/>
        </w:rPr>
        <w:t xml:space="preserve"> </w:t>
      </w:r>
      <w:r>
        <w:t>бытовые</w:t>
      </w:r>
      <w:r>
        <w:rPr>
          <w:spacing w:val="-1"/>
        </w:rPr>
        <w:t xml:space="preserve"> </w:t>
      </w:r>
      <w:r>
        <w:t xml:space="preserve">отходы </w:t>
      </w:r>
      <w:r>
        <w:rPr>
          <w:spacing w:val="-4"/>
        </w:rPr>
        <w:t>(ТБО)</w:t>
      </w:r>
      <w:r w:rsidR="007B169E">
        <w:rPr>
          <w:spacing w:val="-4"/>
        </w:rPr>
        <w:t>-2 тонны.</w:t>
      </w:r>
    </w:p>
    <w:p w14:paraId="49330881" w14:textId="77777777" w:rsidR="007B169E" w:rsidRDefault="007B169E" w:rsidP="007B169E">
      <w:pPr>
        <w:pStyle w:val="ac"/>
        <w:rPr>
          <w:spacing w:val="-4"/>
        </w:rPr>
      </w:pPr>
    </w:p>
    <w:p w14:paraId="4FBA199F" w14:textId="48243B02" w:rsidR="007B169E" w:rsidRPr="007B169E" w:rsidRDefault="007B169E" w:rsidP="007B169E">
      <w:pPr>
        <w:pStyle w:val="ac"/>
        <w:rPr>
          <w:spacing w:val="-4"/>
        </w:rPr>
      </w:pPr>
      <w:r w:rsidRPr="007B169E">
        <w:rPr>
          <w:spacing w:val="-4"/>
        </w:rPr>
        <w:t xml:space="preserve">Временное хранение отходов сроком не более шести месяцев предусмотрено в установленных специальных местах, расположенных на участке территории с твердым (водонепроницаемым) покрытием. </w:t>
      </w:r>
    </w:p>
    <w:p w14:paraId="1A94B457" w14:textId="3175B5B7" w:rsidR="002B4A76" w:rsidRDefault="007B169E" w:rsidP="007B169E">
      <w:pPr>
        <w:pStyle w:val="ac"/>
        <w:rPr>
          <w:spacing w:val="-4"/>
        </w:rPr>
      </w:pPr>
      <w:r w:rsidRPr="007B169E">
        <w:rPr>
          <w:spacing w:val="-4"/>
        </w:rPr>
        <w:t>Все отходы по мере накопления передаются специализированным организациям по договору.</w:t>
      </w:r>
    </w:p>
    <w:p w14:paraId="55D73D07" w14:textId="77777777" w:rsidR="002B4A76" w:rsidRDefault="002B4A76" w:rsidP="002B4A76">
      <w:pPr>
        <w:pStyle w:val="3"/>
        <w:spacing w:before="275"/>
      </w:pPr>
      <w:bookmarkStart w:id="7" w:name="_Toc204856312"/>
      <w:r>
        <w:t>Климатическая</w:t>
      </w:r>
      <w:r>
        <w:rPr>
          <w:spacing w:val="-7"/>
        </w:rPr>
        <w:t xml:space="preserve"> </w:t>
      </w:r>
      <w:r>
        <w:rPr>
          <w:spacing w:val="-2"/>
        </w:rPr>
        <w:t>характеристика</w:t>
      </w:r>
      <w:bookmarkEnd w:id="7"/>
    </w:p>
    <w:p w14:paraId="3D4D2410" w14:textId="77777777" w:rsidR="002B4A76" w:rsidRDefault="002B4A76" w:rsidP="002B4A76">
      <w:pPr>
        <w:pStyle w:val="ac"/>
        <w:ind w:left="143" w:right="136" w:firstLine="707"/>
        <w:jc w:val="both"/>
      </w:pPr>
      <w:r>
        <w:t>Характерными</w:t>
      </w:r>
      <w:r>
        <w:rPr>
          <w:spacing w:val="-10"/>
        </w:rPr>
        <w:t xml:space="preserve"> </w:t>
      </w:r>
      <w:r>
        <w:t>особенностями</w:t>
      </w:r>
      <w:r>
        <w:rPr>
          <w:spacing w:val="-10"/>
        </w:rPr>
        <w:t xml:space="preserve"> </w:t>
      </w:r>
      <w:r>
        <w:t>климата</w:t>
      </w:r>
      <w:r>
        <w:rPr>
          <w:spacing w:val="-11"/>
        </w:rPr>
        <w:t xml:space="preserve"> </w:t>
      </w:r>
      <w:r>
        <w:t>Туркестанской</w:t>
      </w:r>
      <w:r>
        <w:rPr>
          <w:spacing w:val="-10"/>
        </w:rPr>
        <w:t xml:space="preserve"> </w:t>
      </w:r>
      <w:r>
        <w:t>области</w:t>
      </w:r>
      <w:r>
        <w:rPr>
          <w:spacing w:val="-10"/>
        </w:rPr>
        <w:t xml:space="preserve"> </w:t>
      </w:r>
      <w:r>
        <w:t>является</w:t>
      </w:r>
      <w:r>
        <w:rPr>
          <w:spacing w:val="-13"/>
        </w:rPr>
        <w:t xml:space="preserve"> </w:t>
      </w:r>
      <w:r>
        <w:t>значительная засушливость и континентальность. Это объясняется расположением территории области внутри Евроазиатского материка, удаленностью от океанов, особенностью атмосферной циркуляции, способствующей частому образованию ясной или малооблачной погоды, а также южным положением, что обеспечивает большой приток солнечного тепла. Кроме того, значительную территорию области занимают пустыни (Бетпак-Дала и Мойынкум) и только юго-западные, южные и юго-восточные окраины заняты горами (Каратау, Киргизские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Шу-Илийские).</w:t>
      </w:r>
      <w:r>
        <w:rPr>
          <w:spacing w:val="-11"/>
        </w:rPr>
        <w:t xml:space="preserve"> </w:t>
      </w:r>
      <w:r>
        <w:t>Эти</w:t>
      </w:r>
      <w:r>
        <w:rPr>
          <w:spacing w:val="-10"/>
        </w:rPr>
        <w:t xml:space="preserve"> </w:t>
      </w:r>
      <w:r>
        <w:t>различия</w:t>
      </w:r>
      <w:r>
        <w:rPr>
          <w:spacing w:val="-11"/>
        </w:rPr>
        <w:t xml:space="preserve"> </w:t>
      </w:r>
      <w:r>
        <w:t>рельефа</w:t>
      </w:r>
      <w:r>
        <w:rPr>
          <w:spacing w:val="-11"/>
        </w:rPr>
        <w:t xml:space="preserve"> </w:t>
      </w:r>
      <w:r>
        <w:t>вносят</w:t>
      </w:r>
      <w:r>
        <w:rPr>
          <w:spacing w:val="-10"/>
        </w:rPr>
        <w:t xml:space="preserve"> </w:t>
      </w:r>
      <w:r>
        <w:t>большое</w:t>
      </w:r>
      <w:r>
        <w:rPr>
          <w:spacing w:val="-12"/>
        </w:rPr>
        <w:t xml:space="preserve"> </w:t>
      </w:r>
      <w:r>
        <w:t>разнообразие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климат области. Континентальность</w:t>
      </w:r>
      <w:r>
        <w:rPr>
          <w:spacing w:val="-1"/>
        </w:rPr>
        <w:t xml:space="preserve"> </w:t>
      </w:r>
      <w:r>
        <w:t>климата проявляется в резких</w:t>
      </w:r>
      <w:r>
        <w:rPr>
          <w:spacing w:val="-2"/>
        </w:rPr>
        <w:t xml:space="preserve"> </w:t>
      </w:r>
      <w:r>
        <w:t>температурных контрастах дня и ночи, зимы и лета, в быстром переходе от зимы к лету. В южной горной части области черты континентальности смягчены: зима здесь мягче и обеспеченность осадками лучше.</w:t>
      </w:r>
    </w:p>
    <w:p w14:paraId="536D5094" w14:textId="77777777" w:rsidR="002B4A76" w:rsidRDefault="002B4A76" w:rsidP="002B4A76">
      <w:pPr>
        <w:pStyle w:val="ac"/>
        <w:spacing w:before="1"/>
        <w:ind w:left="143" w:right="137" w:firstLine="707"/>
        <w:jc w:val="both"/>
      </w:pPr>
      <w:r>
        <w:lastRenderedPageBreak/>
        <w:t xml:space="preserve">Пустынные равнины северных и центральных районов области особенно засушливы. Лето здесь очень жаркое, средняя июльская температура колеблется от 21 до 25° С, в отдельные дни температура воздуха достигает 45-48° С (абсолютный максимум). Зато зима по своей суровости не соответствует географической широте. Самый холодный месяц – январь, средняя температура которого -8, -12° С на севере области и -4, -7° С на </w:t>
      </w:r>
      <w:r>
        <w:rPr>
          <w:spacing w:val="-4"/>
        </w:rPr>
        <w:t>юге.</w:t>
      </w:r>
    </w:p>
    <w:p w14:paraId="23B924A5" w14:textId="77777777" w:rsidR="002B4A76" w:rsidRDefault="002B4A76" w:rsidP="002B4A76">
      <w:pPr>
        <w:pStyle w:val="ac"/>
        <w:ind w:left="143" w:right="146" w:firstLine="707"/>
        <w:jc w:val="both"/>
      </w:pPr>
      <w:r>
        <w:t>Холодный арктический воздух зимой, проникая на юг области, вызывает сильные морозы, достигающие -45, -50 ° С (абсолютный минимум).</w:t>
      </w:r>
    </w:p>
    <w:p w14:paraId="10BF907B" w14:textId="77777777" w:rsidR="002B4A76" w:rsidRDefault="002B4A76" w:rsidP="002B4A76">
      <w:pPr>
        <w:pStyle w:val="ac"/>
        <w:ind w:left="143" w:right="138" w:firstLine="707"/>
        <w:jc w:val="both"/>
      </w:pPr>
      <w:r>
        <w:t>Период со средней суточной температурой воздуха выше 0°С довольно продолжителен. На севере области он составляет 240-250 дней, в центральных районах 260—270 дней.</w:t>
      </w:r>
    </w:p>
    <w:p w14:paraId="20167D8D" w14:textId="77777777" w:rsidR="002B4A76" w:rsidRDefault="002B4A76" w:rsidP="002B4A76">
      <w:pPr>
        <w:pStyle w:val="ac"/>
        <w:ind w:left="143" w:right="134" w:firstLine="707"/>
        <w:jc w:val="both"/>
      </w:pPr>
      <w:r>
        <w:t>В целом осадков в области выпадает мало, особенно в ее равнинной части (140-220 мм в год). В</w:t>
      </w:r>
      <w:r>
        <w:rPr>
          <w:spacing w:val="-6"/>
        </w:rPr>
        <w:t xml:space="preserve"> </w:t>
      </w:r>
      <w:r>
        <w:t>предгорных</w:t>
      </w:r>
      <w:r>
        <w:rPr>
          <w:spacing w:val="-9"/>
        </w:rPr>
        <w:t xml:space="preserve"> </w:t>
      </w:r>
      <w:r>
        <w:t>районах</w:t>
      </w:r>
      <w:r>
        <w:rPr>
          <w:spacing w:val="-8"/>
        </w:rPr>
        <w:t xml:space="preserve"> </w:t>
      </w:r>
      <w:r>
        <w:t>количество</w:t>
      </w:r>
      <w:r>
        <w:rPr>
          <w:spacing w:val="-7"/>
        </w:rPr>
        <w:t xml:space="preserve"> </w:t>
      </w:r>
      <w:r>
        <w:t>осадков</w:t>
      </w:r>
      <w:r>
        <w:rPr>
          <w:spacing w:val="-7"/>
        </w:rPr>
        <w:t xml:space="preserve"> </w:t>
      </w:r>
      <w:r>
        <w:t>увеличивается до</w:t>
      </w:r>
      <w:r>
        <w:rPr>
          <w:spacing w:val="-9"/>
        </w:rPr>
        <w:t xml:space="preserve"> </w:t>
      </w:r>
      <w:r>
        <w:t>210-330</w:t>
      </w:r>
      <w:r>
        <w:rPr>
          <w:spacing w:val="-10"/>
        </w:rPr>
        <w:t xml:space="preserve"> </w:t>
      </w:r>
      <w:r>
        <w:t>мм.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горах</w:t>
      </w:r>
      <w:r>
        <w:rPr>
          <w:spacing w:val="-7"/>
        </w:rPr>
        <w:t xml:space="preserve"> </w:t>
      </w:r>
      <w:r>
        <w:t>Кыргизского</w:t>
      </w:r>
      <w:r>
        <w:rPr>
          <w:spacing w:val="-10"/>
        </w:rPr>
        <w:t xml:space="preserve"> </w:t>
      </w:r>
      <w:r>
        <w:t>Алатау</w:t>
      </w:r>
      <w:r>
        <w:rPr>
          <w:spacing w:val="-10"/>
        </w:rPr>
        <w:t xml:space="preserve"> </w:t>
      </w:r>
      <w:r>
        <w:t>выпадает</w:t>
      </w:r>
      <w:r>
        <w:rPr>
          <w:spacing w:val="-9"/>
        </w:rPr>
        <w:t xml:space="preserve"> </w:t>
      </w:r>
      <w:r>
        <w:t>400-500</w:t>
      </w:r>
      <w:r>
        <w:rPr>
          <w:spacing w:val="-10"/>
        </w:rPr>
        <w:t xml:space="preserve"> </w:t>
      </w:r>
      <w:r>
        <w:t>мм</w:t>
      </w:r>
      <w:r>
        <w:rPr>
          <w:spacing w:val="-10"/>
        </w:rPr>
        <w:t xml:space="preserve"> </w:t>
      </w:r>
      <w:r>
        <w:t>осадков.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сезонам</w:t>
      </w:r>
      <w:r>
        <w:rPr>
          <w:spacing w:val="-8"/>
        </w:rPr>
        <w:t xml:space="preserve"> </w:t>
      </w:r>
      <w:r>
        <w:t>года осадки распределяются крайне неравномерно – большая часть их приходится на зимне- весенний период.</w:t>
      </w:r>
    </w:p>
    <w:p w14:paraId="19DB4CE9" w14:textId="77777777" w:rsidR="002B4A76" w:rsidRDefault="002B4A76" w:rsidP="002B4A76">
      <w:pPr>
        <w:pStyle w:val="ac"/>
        <w:spacing w:before="1"/>
        <w:ind w:left="143" w:right="136" w:firstLine="707"/>
        <w:jc w:val="both"/>
      </w:pPr>
      <w:r>
        <w:t xml:space="preserve">Почти на всей территории области преобладают восточное и северо-восточное направления ветра, и только на крайнем юге чаще повторяются ветры южного и юго- восточного направления. Средняя скорость их 2,5—3,5 м/с. В горных районах действуют ветры, образование которых обусловлено местными особенностями (фены, горно- долинные и др.). (информация взята с официального сайта Казгидромет </w:t>
      </w:r>
      <w:hyperlink r:id="rId6">
        <w:r>
          <w:rPr>
            <w:color w:val="0000FF"/>
            <w:u w:val="single" w:color="0000FF"/>
          </w:rPr>
          <w:t>https://www.kazhydromet.kz/ru/klimat/klimat-kazahstana-po-oblastyam</w:t>
        </w:r>
      </w:hyperlink>
      <w:r>
        <w:rPr>
          <w:color w:val="0000FF"/>
        </w:rPr>
        <w:t xml:space="preserve"> </w:t>
      </w:r>
      <w:r>
        <w:t>).</w:t>
      </w:r>
    </w:p>
    <w:p w14:paraId="0D225373" w14:textId="77777777" w:rsidR="002B4A76" w:rsidRDefault="002B4A76" w:rsidP="002B4A76">
      <w:pPr>
        <w:pStyle w:val="ac"/>
        <w:ind w:left="143" w:right="141" w:firstLine="707"/>
        <w:jc w:val="both"/>
      </w:pPr>
      <w:r>
        <w:t>Метеорологические условия, приводящие к накоплению примесей, определяют высокий потенциал и, наоборот, условия, благоприятные для рассеивания, определяют низкий потенциал ПЗА. Потенциалом загрязнения атмосферы является совокупность погодных условий, определяющих меру способности атмосферы рассеивать выбросы вредных</w:t>
      </w:r>
      <w:r>
        <w:rPr>
          <w:spacing w:val="-1"/>
        </w:rPr>
        <w:t xml:space="preserve"> </w:t>
      </w:r>
      <w:r>
        <w:t>веществ</w:t>
      </w:r>
      <w:r>
        <w:rPr>
          <w:spacing w:val="-1"/>
        </w:rPr>
        <w:t xml:space="preserve"> </w:t>
      </w:r>
      <w:r>
        <w:t>и формировать некоторый уровень концентрации</w:t>
      </w:r>
      <w:r>
        <w:rPr>
          <w:spacing w:val="-1"/>
        </w:rPr>
        <w:t xml:space="preserve"> </w:t>
      </w:r>
      <w:r>
        <w:t>примесей в</w:t>
      </w:r>
      <w:r>
        <w:rPr>
          <w:spacing w:val="-1"/>
        </w:rPr>
        <w:t xml:space="preserve"> </w:t>
      </w:r>
      <w:r>
        <w:t xml:space="preserve">приземном </w:t>
      </w:r>
      <w:r>
        <w:rPr>
          <w:spacing w:val="-2"/>
        </w:rPr>
        <w:t>слое.</w:t>
      </w:r>
    </w:p>
    <w:p w14:paraId="78E81D38" w14:textId="77777777" w:rsidR="002B4A76" w:rsidRDefault="002B4A76" w:rsidP="002B4A76">
      <w:pPr>
        <w:pStyle w:val="ac"/>
        <w:spacing w:before="1"/>
        <w:ind w:left="143" w:right="138" w:firstLine="707"/>
        <w:jc w:val="both"/>
      </w:pPr>
      <w:r>
        <w:t>Согласно районированию, проведенному Казахским научно-исследовательским гидрометеорологическим институтом, район исследования располагается в зоне умеренного потенциала загрязнения атмосферы.</w:t>
      </w:r>
    </w:p>
    <w:p w14:paraId="7BB5E141" w14:textId="77777777" w:rsidR="002B4A76" w:rsidRDefault="002B4A76" w:rsidP="002B4A76">
      <w:pPr>
        <w:pStyle w:val="ac"/>
        <w:spacing w:line="276" w:lineRule="auto"/>
        <w:ind w:left="143" w:right="148" w:firstLine="707"/>
        <w:jc w:val="both"/>
      </w:pPr>
      <w:r>
        <w:t>Коэффициент поправки на рельеф местности принят равным 1, т.к. в радиусе 50 высот труб перепад отметок на одном километре не превышает 50 м.</w:t>
      </w:r>
    </w:p>
    <w:p w14:paraId="0B8F7AD2" w14:textId="77777777" w:rsidR="002B4A76" w:rsidRDefault="002B4A76" w:rsidP="002B4A76">
      <w:pPr>
        <w:pStyle w:val="3"/>
        <w:spacing w:before="275"/>
      </w:pPr>
      <w:bookmarkStart w:id="8" w:name="_Toc204856313"/>
      <w:r>
        <w:t>Оценка</w:t>
      </w:r>
      <w:r>
        <w:rPr>
          <w:spacing w:val="-7"/>
        </w:rPr>
        <w:t xml:space="preserve"> </w:t>
      </w:r>
      <w:r>
        <w:t>состояния</w:t>
      </w:r>
      <w:r>
        <w:rPr>
          <w:spacing w:val="-5"/>
        </w:rPr>
        <w:t xml:space="preserve"> </w:t>
      </w:r>
      <w:r>
        <w:t>почвенного</w:t>
      </w:r>
      <w:r>
        <w:rPr>
          <w:spacing w:val="-4"/>
        </w:rPr>
        <w:t xml:space="preserve"> </w:t>
      </w:r>
      <w:r>
        <w:rPr>
          <w:spacing w:val="-2"/>
        </w:rPr>
        <w:t>покрова</w:t>
      </w:r>
      <w:bookmarkEnd w:id="8"/>
    </w:p>
    <w:p w14:paraId="1A6775AD" w14:textId="77777777" w:rsidR="002B4A76" w:rsidRDefault="002B4A76" w:rsidP="002B4A76">
      <w:pPr>
        <w:pStyle w:val="ac"/>
        <w:ind w:left="143" w:right="141" w:firstLine="707"/>
        <w:jc w:val="both"/>
      </w:pPr>
      <w:r>
        <w:t>Отрицательное воздействие любой производственной деятельности на почвенные ресурсы</w:t>
      </w:r>
      <w:r>
        <w:rPr>
          <w:spacing w:val="56"/>
          <w:w w:val="150"/>
        </w:rPr>
        <w:t xml:space="preserve"> </w:t>
      </w:r>
      <w:r>
        <w:t>можно</w:t>
      </w:r>
      <w:r>
        <w:rPr>
          <w:spacing w:val="60"/>
          <w:w w:val="150"/>
        </w:rPr>
        <w:t xml:space="preserve"> </w:t>
      </w:r>
      <w:r>
        <w:t>разделить</w:t>
      </w:r>
      <w:r>
        <w:rPr>
          <w:spacing w:val="59"/>
          <w:w w:val="150"/>
        </w:rPr>
        <w:t xml:space="preserve"> </w:t>
      </w:r>
      <w:r>
        <w:t>на</w:t>
      </w:r>
      <w:r>
        <w:rPr>
          <w:spacing w:val="59"/>
          <w:w w:val="150"/>
        </w:rPr>
        <w:t xml:space="preserve"> </w:t>
      </w:r>
      <w:r>
        <w:t>воздействие</w:t>
      </w:r>
      <w:r>
        <w:rPr>
          <w:spacing w:val="57"/>
          <w:w w:val="150"/>
        </w:rPr>
        <w:t xml:space="preserve"> </w:t>
      </w:r>
      <w:r>
        <w:t>самого</w:t>
      </w:r>
      <w:r>
        <w:rPr>
          <w:spacing w:val="60"/>
          <w:w w:val="150"/>
        </w:rPr>
        <w:t xml:space="preserve"> </w:t>
      </w:r>
      <w:r>
        <w:t>производственного</w:t>
      </w:r>
      <w:r>
        <w:rPr>
          <w:spacing w:val="60"/>
          <w:w w:val="150"/>
        </w:rPr>
        <w:t xml:space="preserve"> </w:t>
      </w:r>
      <w:r>
        <w:t>процесса</w:t>
      </w:r>
      <w:r>
        <w:rPr>
          <w:spacing w:val="59"/>
          <w:w w:val="150"/>
        </w:rPr>
        <w:t xml:space="preserve"> </w:t>
      </w:r>
      <w:r>
        <w:t>и</w:t>
      </w:r>
      <w:r>
        <w:rPr>
          <w:spacing w:val="61"/>
          <w:w w:val="150"/>
        </w:rPr>
        <w:t xml:space="preserve"> </w:t>
      </w:r>
      <w:r>
        <w:rPr>
          <w:spacing w:val="-5"/>
        </w:rPr>
        <w:t xml:space="preserve">на </w:t>
      </w:r>
      <w:r>
        <w:t xml:space="preserve">воздействие отходов производства и потребления, образуемых в результате этой </w:t>
      </w:r>
      <w:r>
        <w:rPr>
          <w:spacing w:val="-2"/>
        </w:rPr>
        <w:t>деятельности.</w:t>
      </w:r>
    </w:p>
    <w:p w14:paraId="0E1A27D8" w14:textId="77777777" w:rsidR="002B4A76" w:rsidRDefault="002B4A76" w:rsidP="002B4A76">
      <w:pPr>
        <w:pStyle w:val="ac"/>
        <w:ind w:left="143" w:right="147" w:firstLine="707"/>
        <w:jc w:val="both"/>
      </w:pPr>
      <w:r>
        <w:t>Воздействие планируемых работ на почвенные ресурсы заключается в нарушении поверхностного слоя почвы.</w:t>
      </w:r>
    </w:p>
    <w:p w14:paraId="52382DE8" w14:textId="693ACB3C" w:rsidR="007B169E" w:rsidRPr="007B169E" w:rsidRDefault="002B4A76" w:rsidP="007B169E">
      <w:pPr>
        <w:rPr>
          <w:sz w:val="24"/>
          <w:szCs w:val="24"/>
        </w:rPr>
      </w:pPr>
      <w:r w:rsidRPr="007B169E">
        <w:rPr>
          <w:sz w:val="24"/>
          <w:szCs w:val="24"/>
        </w:rPr>
        <w:t>Образуемые на предприятии отходы временно накапливаются в контейнерах или специально предназначенных местах, что исключает загрязнение отходами и мусором территории предприятия, а также близ расположенных земель.</w:t>
      </w:r>
      <w:r w:rsidR="007B169E" w:rsidRPr="007B169E">
        <w:rPr>
          <w:sz w:val="24"/>
          <w:szCs w:val="24"/>
        </w:rPr>
        <w:t xml:space="preserve"> После окончания бурения скважины будут оборудованы оголовниками, устья забетонированы, площадки </w:t>
      </w:r>
      <w:r w:rsidR="007B169E">
        <w:rPr>
          <w:sz w:val="24"/>
          <w:szCs w:val="24"/>
        </w:rPr>
        <w:t xml:space="preserve">и канавы </w:t>
      </w:r>
      <w:r w:rsidR="007B169E" w:rsidRPr="007B169E">
        <w:rPr>
          <w:sz w:val="24"/>
          <w:szCs w:val="24"/>
        </w:rPr>
        <w:t>рекультивированы.</w:t>
      </w:r>
    </w:p>
    <w:p w14:paraId="0110FBDE" w14:textId="77777777" w:rsidR="002B4A76" w:rsidRDefault="002B4A76" w:rsidP="002B4A76">
      <w:pPr>
        <w:pStyle w:val="3"/>
      </w:pPr>
      <w:bookmarkStart w:id="9" w:name="_Toc204856314"/>
      <w:r>
        <w:t>Оценка</w:t>
      </w:r>
      <w:r>
        <w:rPr>
          <w:spacing w:val="-3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растительного</w:t>
      </w:r>
      <w:r>
        <w:rPr>
          <w:spacing w:val="-3"/>
        </w:rPr>
        <w:t xml:space="preserve"> </w:t>
      </w:r>
      <w:r>
        <w:t>покрова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животного</w:t>
      </w:r>
      <w:r>
        <w:rPr>
          <w:spacing w:val="-5"/>
        </w:rPr>
        <w:t xml:space="preserve"> </w:t>
      </w:r>
      <w:r>
        <w:rPr>
          <w:spacing w:val="-4"/>
        </w:rPr>
        <w:t>мира</w:t>
      </w:r>
      <w:bookmarkEnd w:id="9"/>
    </w:p>
    <w:p w14:paraId="039B1991" w14:textId="77777777" w:rsidR="002B4A76" w:rsidRDefault="002B4A76" w:rsidP="002B4A76">
      <w:pPr>
        <w:ind w:left="851"/>
        <w:jc w:val="both"/>
        <w:rPr>
          <w:i/>
          <w:sz w:val="24"/>
        </w:rPr>
      </w:pPr>
      <w:r>
        <w:rPr>
          <w:i/>
          <w:sz w:val="24"/>
        </w:rPr>
        <w:t>Растительный</w:t>
      </w:r>
      <w:r>
        <w:rPr>
          <w:i/>
          <w:spacing w:val="-8"/>
          <w:sz w:val="24"/>
        </w:rPr>
        <w:t xml:space="preserve"> </w:t>
      </w:r>
      <w:r>
        <w:rPr>
          <w:i/>
          <w:spacing w:val="-5"/>
          <w:sz w:val="24"/>
        </w:rPr>
        <w:t>мир</w:t>
      </w:r>
    </w:p>
    <w:p w14:paraId="70307FB4" w14:textId="77777777" w:rsidR="002B4A76" w:rsidRDefault="002B4A76" w:rsidP="002B4A76">
      <w:pPr>
        <w:pStyle w:val="ac"/>
        <w:ind w:left="143" w:right="143" w:firstLine="707"/>
        <w:jc w:val="both"/>
      </w:pPr>
      <w:r>
        <w:t xml:space="preserve">В зависимости от типа почвы различается и растительность, которая в районе месторождения очень скудная и представлена характерными для пустынь </w:t>
      </w:r>
      <w:r>
        <w:rPr>
          <w:spacing w:val="-2"/>
        </w:rPr>
        <w:lastRenderedPageBreak/>
        <w:t>разновидностями.</w:t>
      </w:r>
    </w:p>
    <w:p w14:paraId="0FA0124A" w14:textId="77777777" w:rsidR="002B4A76" w:rsidRDefault="002B4A76" w:rsidP="002B4A76">
      <w:pPr>
        <w:pStyle w:val="ac"/>
        <w:spacing w:before="1"/>
        <w:ind w:left="143" w:right="136" w:firstLine="707"/>
        <w:jc w:val="both"/>
      </w:pPr>
      <w:r>
        <w:t>Рассматриваемый участок недропользования находится за пределами земель государственного лесного фонда и особо охраняемых природных территорий. Площадки проектируемого участка не располагаются на территории особо охраняемых природных территорий (ООПТ), находящихся в ведении Комитета лесного и охотничьего хозяйства Министерства сельского хозяйства Республики Казахстан на территории Туркестанской области. На территории участка не выявлены виды растительности, занесенные в перечень редких и находящихся под угрозой исчезновения видов растений и животных, утверждённых постановлением Правительства РК от 31.10.2006 года №1034.</w:t>
      </w:r>
    </w:p>
    <w:p w14:paraId="0AEA58B5" w14:textId="77777777" w:rsidR="002B4A76" w:rsidRDefault="002B4A76" w:rsidP="002B4A76">
      <w:pPr>
        <w:pStyle w:val="ac"/>
        <w:ind w:left="851"/>
        <w:jc w:val="both"/>
      </w:pPr>
      <w:r>
        <w:t>Пользование</w:t>
      </w:r>
      <w:r>
        <w:rPr>
          <w:spacing w:val="-5"/>
        </w:rPr>
        <w:t xml:space="preserve"> </w:t>
      </w:r>
      <w:r>
        <w:t>растительным</w:t>
      </w:r>
      <w:r>
        <w:rPr>
          <w:spacing w:val="-5"/>
        </w:rPr>
        <w:t xml:space="preserve"> </w:t>
      </w:r>
      <w:r>
        <w:t>миром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-2"/>
        </w:rPr>
        <w:t>предусмотрено.</w:t>
      </w:r>
    </w:p>
    <w:p w14:paraId="5B59D797" w14:textId="77777777" w:rsidR="002B4A76" w:rsidRDefault="002B4A76" w:rsidP="002B4A76">
      <w:pPr>
        <w:pStyle w:val="ac"/>
        <w:ind w:left="851"/>
        <w:jc w:val="both"/>
      </w:pPr>
      <w:r>
        <w:t>Необходимость</w:t>
      </w:r>
      <w:r>
        <w:rPr>
          <w:spacing w:val="-4"/>
        </w:rPr>
        <w:t xml:space="preserve"> </w:t>
      </w:r>
      <w:r>
        <w:t>вырубки</w:t>
      </w:r>
      <w:r>
        <w:rPr>
          <w:spacing w:val="-2"/>
        </w:rPr>
        <w:t xml:space="preserve"> </w:t>
      </w:r>
      <w:r>
        <w:t>зелёных</w:t>
      </w:r>
      <w:r>
        <w:rPr>
          <w:spacing w:val="-3"/>
        </w:rPr>
        <w:t xml:space="preserve"> </w:t>
      </w:r>
      <w:r>
        <w:t>насаждений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переноса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rPr>
          <w:spacing w:val="-2"/>
        </w:rPr>
        <w:t>предусмотрено.</w:t>
      </w:r>
    </w:p>
    <w:p w14:paraId="20B0B2C5" w14:textId="77777777" w:rsidR="002B4A76" w:rsidRDefault="002B4A76" w:rsidP="002B4A76">
      <w:pPr>
        <w:pStyle w:val="ac"/>
        <w:ind w:left="143" w:right="138" w:firstLine="707"/>
        <w:jc w:val="both"/>
      </w:pPr>
      <w:r>
        <w:t>На рассматриваемом участке размещения проектируемого объекта растительность практически отсутствуют. В зависимости от типа почвы различается и растительность, которая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районе</w:t>
      </w:r>
      <w:r>
        <w:rPr>
          <w:spacing w:val="-9"/>
        </w:rPr>
        <w:t xml:space="preserve"> </w:t>
      </w:r>
      <w:r>
        <w:t>месторождения</w:t>
      </w:r>
      <w:r>
        <w:rPr>
          <w:spacing w:val="-7"/>
        </w:rPr>
        <w:t xml:space="preserve"> </w:t>
      </w:r>
      <w:r>
        <w:t>очень</w:t>
      </w:r>
      <w:r>
        <w:rPr>
          <w:spacing w:val="-8"/>
        </w:rPr>
        <w:t xml:space="preserve"> </w:t>
      </w:r>
      <w:r>
        <w:t>скудная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представлена</w:t>
      </w:r>
      <w:r>
        <w:rPr>
          <w:spacing w:val="-8"/>
        </w:rPr>
        <w:t xml:space="preserve"> </w:t>
      </w:r>
      <w:r>
        <w:t>характерными</w:t>
      </w:r>
      <w:r>
        <w:rPr>
          <w:spacing w:val="-6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 xml:space="preserve">пустынь </w:t>
      </w:r>
      <w:r>
        <w:rPr>
          <w:spacing w:val="-2"/>
        </w:rPr>
        <w:t>разновидностями.</w:t>
      </w:r>
    </w:p>
    <w:p w14:paraId="35C6ED29" w14:textId="77777777" w:rsidR="002B4A76" w:rsidRDefault="002B4A76" w:rsidP="002B4A76">
      <w:pPr>
        <w:pStyle w:val="ac"/>
        <w:spacing w:before="1"/>
        <w:ind w:left="851"/>
        <w:jc w:val="both"/>
      </w:pPr>
      <w:r>
        <w:t>Редких</w:t>
      </w:r>
      <w:r>
        <w:rPr>
          <w:spacing w:val="56"/>
          <w:w w:val="150"/>
        </w:rPr>
        <w:t xml:space="preserve"> </w:t>
      </w:r>
      <w:r>
        <w:t>и</w:t>
      </w:r>
      <w:r>
        <w:rPr>
          <w:spacing w:val="57"/>
          <w:w w:val="150"/>
        </w:rPr>
        <w:t xml:space="preserve"> </w:t>
      </w:r>
      <w:r>
        <w:t>исчезающих</w:t>
      </w:r>
      <w:r>
        <w:rPr>
          <w:spacing w:val="56"/>
          <w:w w:val="150"/>
        </w:rPr>
        <w:t xml:space="preserve"> </w:t>
      </w:r>
      <w:r>
        <w:t>растений</w:t>
      </w:r>
      <w:r>
        <w:rPr>
          <w:spacing w:val="57"/>
          <w:w w:val="150"/>
        </w:rPr>
        <w:t xml:space="preserve"> </w:t>
      </w:r>
      <w:r>
        <w:t>в</w:t>
      </w:r>
      <w:r>
        <w:rPr>
          <w:spacing w:val="58"/>
          <w:w w:val="150"/>
        </w:rPr>
        <w:t xml:space="preserve"> </w:t>
      </w:r>
      <w:r>
        <w:t>зоне</w:t>
      </w:r>
      <w:r>
        <w:rPr>
          <w:spacing w:val="57"/>
          <w:w w:val="150"/>
        </w:rPr>
        <w:t xml:space="preserve"> </w:t>
      </w:r>
      <w:r>
        <w:t>влияния</w:t>
      </w:r>
      <w:r>
        <w:rPr>
          <w:spacing w:val="58"/>
          <w:w w:val="150"/>
        </w:rPr>
        <w:t xml:space="preserve"> </w:t>
      </w:r>
      <w:r>
        <w:t>участка «Тесык - тас»</w:t>
      </w:r>
      <w:r>
        <w:rPr>
          <w:spacing w:val="57"/>
          <w:w w:val="150"/>
        </w:rPr>
        <w:t xml:space="preserve"> </w:t>
      </w:r>
      <w:r>
        <w:rPr>
          <w:spacing w:val="-4"/>
        </w:rPr>
        <w:t>нет.</w:t>
      </w:r>
    </w:p>
    <w:p w14:paraId="2B84FD36" w14:textId="77777777" w:rsidR="002B4A76" w:rsidRDefault="002B4A76" w:rsidP="002B4A76">
      <w:pPr>
        <w:pStyle w:val="ac"/>
        <w:ind w:left="143"/>
        <w:jc w:val="both"/>
      </w:pPr>
      <w:r>
        <w:t>Сельскохозяйственные</w:t>
      </w:r>
      <w:r>
        <w:rPr>
          <w:spacing w:val="-9"/>
        </w:rPr>
        <w:t xml:space="preserve"> </w:t>
      </w:r>
      <w:r>
        <w:t>угодья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рассматриваемом</w:t>
      </w:r>
      <w:r>
        <w:rPr>
          <w:spacing w:val="-5"/>
        </w:rPr>
        <w:t xml:space="preserve"> </w:t>
      </w:r>
      <w:r>
        <w:t>районе</w:t>
      </w:r>
      <w:r>
        <w:rPr>
          <w:spacing w:val="-5"/>
        </w:rPr>
        <w:t xml:space="preserve"> </w:t>
      </w:r>
      <w:r>
        <w:rPr>
          <w:spacing w:val="-2"/>
        </w:rPr>
        <w:t>отсутствуют.</w:t>
      </w:r>
    </w:p>
    <w:p w14:paraId="27F2C6C0" w14:textId="77777777" w:rsidR="002B4A76" w:rsidRDefault="002B4A76" w:rsidP="002B4A76">
      <w:pPr>
        <w:pStyle w:val="3"/>
      </w:pPr>
      <w:bookmarkStart w:id="10" w:name="_Toc204856315"/>
      <w:r>
        <w:t>Животный</w:t>
      </w:r>
      <w:r>
        <w:rPr>
          <w:spacing w:val="-5"/>
        </w:rPr>
        <w:t xml:space="preserve"> мир</w:t>
      </w:r>
      <w:bookmarkEnd w:id="10"/>
    </w:p>
    <w:p w14:paraId="27BF8E31" w14:textId="77777777" w:rsidR="002B4A76" w:rsidRDefault="002B4A76" w:rsidP="002B4A76">
      <w:pPr>
        <w:pStyle w:val="ac"/>
        <w:ind w:left="143" w:right="140" w:firstLine="707"/>
        <w:jc w:val="both"/>
      </w:pPr>
      <w:r>
        <w:t>На</w:t>
      </w:r>
      <w:r>
        <w:rPr>
          <w:spacing w:val="-10"/>
        </w:rPr>
        <w:t xml:space="preserve"> </w:t>
      </w:r>
      <w:r>
        <w:t>территории</w:t>
      </w:r>
      <w:r>
        <w:rPr>
          <w:spacing w:val="-7"/>
        </w:rPr>
        <w:t xml:space="preserve"> </w:t>
      </w:r>
      <w:r>
        <w:t>участка</w:t>
      </w:r>
      <w:r>
        <w:rPr>
          <w:spacing w:val="-8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выявлены</w:t>
      </w:r>
      <w:r>
        <w:rPr>
          <w:spacing w:val="-9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животных,</w:t>
      </w:r>
      <w:r>
        <w:rPr>
          <w:spacing w:val="-9"/>
        </w:rPr>
        <w:t xml:space="preserve"> </w:t>
      </w:r>
      <w:r>
        <w:t>занесенные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перечень редких и находящихся под угрозой исчезновения видов растений и животных, утверждённых постановлением Правительства РК от 31.10.2006 года №1034. Пользование животным миром не предусмотрено.</w:t>
      </w:r>
    </w:p>
    <w:p w14:paraId="7ABEAA7D" w14:textId="77777777" w:rsidR="002B4A76" w:rsidRDefault="002B4A76" w:rsidP="002B4A76">
      <w:pPr>
        <w:pStyle w:val="ac"/>
        <w:ind w:left="143" w:right="143" w:firstLine="707"/>
        <w:jc w:val="both"/>
      </w:pPr>
      <w:r>
        <w:t>Среди позвоночных животных, обитающих на территории месторождения, занесенных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Красную</w:t>
      </w:r>
      <w:r>
        <w:rPr>
          <w:spacing w:val="-5"/>
        </w:rPr>
        <w:t xml:space="preserve"> </w:t>
      </w:r>
      <w:r>
        <w:t>Книгу,</w:t>
      </w:r>
      <w:r>
        <w:rPr>
          <w:spacing w:val="-8"/>
        </w:rPr>
        <w:t xml:space="preserve"> </w:t>
      </w:r>
      <w:r>
        <w:t>нет.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районе</w:t>
      </w:r>
      <w:r>
        <w:rPr>
          <w:spacing w:val="-7"/>
        </w:rPr>
        <w:t xml:space="preserve"> </w:t>
      </w:r>
      <w:r>
        <w:t>объекта</w:t>
      </w:r>
      <w:r>
        <w:rPr>
          <w:spacing w:val="-7"/>
        </w:rPr>
        <w:t xml:space="preserve"> </w:t>
      </w:r>
      <w:r>
        <w:t>отсутствуют</w:t>
      </w:r>
      <w:r>
        <w:rPr>
          <w:spacing w:val="-5"/>
        </w:rPr>
        <w:t xml:space="preserve"> </w:t>
      </w:r>
      <w:r>
        <w:t>массовые</w:t>
      </w:r>
      <w:r>
        <w:rPr>
          <w:spacing w:val="-7"/>
        </w:rPr>
        <w:t xml:space="preserve"> </w:t>
      </w:r>
      <w:r>
        <w:t>пути</w:t>
      </w:r>
      <w:r>
        <w:rPr>
          <w:spacing w:val="-4"/>
        </w:rPr>
        <w:t xml:space="preserve"> </w:t>
      </w:r>
      <w:r>
        <w:t>миграции животных и птиц.</w:t>
      </w:r>
    </w:p>
    <w:p w14:paraId="7F9F828E" w14:textId="77777777" w:rsidR="002B4A76" w:rsidRDefault="002B4A76" w:rsidP="002B4A76">
      <w:pPr>
        <w:pStyle w:val="ac"/>
        <w:spacing w:before="1"/>
        <w:ind w:left="143" w:right="141" w:firstLine="707"/>
        <w:jc w:val="both"/>
      </w:pPr>
      <w:r>
        <w:t>В районе расположения намечаемой деятельности и сопредельных территориях не выявлено животных и птиц, занесенных в Красную книгу Республики Казахстан и находящихся под защитой законодательства. Также в данном районе отсутствуют особо охраняемые территории, заказники и национальные парки.</w:t>
      </w:r>
    </w:p>
    <w:p w14:paraId="25607940" w14:textId="77777777" w:rsidR="002B4A76" w:rsidRDefault="002B4A76" w:rsidP="002B4A76">
      <w:pPr>
        <w:pStyle w:val="3"/>
      </w:pPr>
      <w:bookmarkStart w:id="11" w:name="_Toc204856316"/>
      <w:r>
        <w:t>Мероприятия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охране</w:t>
      </w:r>
      <w:r>
        <w:rPr>
          <w:spacing w:val="-2"/>
        </w:rPr>
        <w:t xml:space="preserve"> </w:t>
      </w:r>
      <w:r>
        <w:t>флоры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4"/>
        </w:rPr>
        <w:t>фауны</w:t>
      </w:r>
      <w:bookmarkEnd w:id="11"/>
    </w:p>
    <w:p w14:paraId="011842E0" w14:textId="77777777" w:rsidR="002B4A76" w:rsidRDefault="002B4A76" w:rsidP="002B4A76">
      <w:pPr>
        <w:pStyle w:val="ac"/>
        <w:ind w:left="143" w:right="135" w:firstLine="707"/>
        <w:jc w:val="both"/>
      </w:pPr>
      <w:r>
        <w:t>Система</w:t>
      </w:r>
      <w:r>
        <w:rPr>
          <w:spacing w:val="-14"/>
        </w:rPr>
        <w:t xml:space="preserve"> </w:t>
      </w:r>
      <w:r>
        <w:t>охраны</w:t>
      </w:r>
      <w:r>
        <w:rPr>
          <w:spacing w:val="-14"/>
        </w:rPr>
        <w:t xml:space="preserve"> </w:t>
      </w:r>
      <w:r>
        <w:t>растительного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животного</w:t>
      </w:r>
      <w:r>
        <w:rPr>
          <w:spacing w:val="-13"/>
        </w:rPr>
        <w:t xml:space="preserve"> </w:t>
      </w:r>
      <w:r>
        <w:t>мира</w:t>
      </w:r>
      <w:r>
        <w:rPr>
          <w:spacing w:val="-14"/>
        </w:rPr>
        <w:t xml:space="preserve"> </w:t>
      </w:r>
      <w:r>
        <w:t>складывается,</w:t>
      </w:r>
      <w:r>
        <w:rPr>
          <w:spacing w:val="-11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одной</w:t>
      </w:r>
      <w:r>
        <w:rPr>
          <w:spacing w:val="-12"/>
        </w:rPr>
        <w:t xml:space="preserve"> </w:t>
      </w:r>
      <w:r>
        <w:t>стороны,</w:t>
      </w:r>
      <w:r>
        <w:rPr>
          <w:spacing w:val="-14"/>
        </w:rPr>
        <w:t xml:space="preserve"> </w:t>
      </w:r>
      <w:r>
        <w:t>из мер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охране</w:t>
      </w:r>
      <w:r>
        <w:rPr>
          <w:spacing w:val="-8"/>
        </w:rPr>
        <w:t xml:space="preserve"> </w:t>
      </w:r>
      <w:r>
        <w:t>самих</w:t>
      </w:r>
      <w:r>
        <w:rPr>
          <w:spacing w:val="-7"/>
        </w:rPr>
        <w:t xml:space="preserve"> </w:t>
      </w:r>
      <w:r>
        <w:t>животных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растений</w:t>
      </w:r>
      <w:r>
        <w:rPr>
          <w:spacing w:val="-6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прямого</w:t>
      </w:r>
      <w:r>
        <w:rPr>
          <w:spacing w:val="-7"/>
        </w:rPr>
        <w:t xml:space="preserve"> </w:t>
      </w:r>
      <w:r>
        <w:t>истребления,</w:t>
      </w:r>
      <w:r>
        <w:rPr>
          <w:spacing w:val="-7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другой</w:t>
      </w:r>
      <w:r>
        <w:rPr>
          <w:spacing w:val="-1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мер</w:t>
      </w:r>
      <w:r>
        <w:rPr>
          <w:spacing w:val="-7"/>
        </w:rPr>
        <w:t xml:space="preserve"> </w:t>
      </w:r>
      <w:r>
        <w:t>по сохранению их среды обитания</w:t>
      </w:r>
    </w:p>
    <w:p w14:paraId="1ACA4ED0" w14:textId="77777777" w:rsidR="002B4A76" w:rsidRDefault="002B4A76" w:rsidP="002B4A76">
      <w:pPr>
        <w:pStyle w:val="3"/>
      </w:pPr>
      <w:bookmarkStart w:id="12" w:name="_Toc204856317"/>
      <w:r>
        <w:t>Растительный</w:t>
      </w:r>
      <w:r>
        <w:rPr>
          <w:spacing w:val="-8"/>
        </w:rPr>
        <w:t xml:space="preserve"> </w:t>
      </w:r>
      <w:r>
        <w:rPr>
          <w:spacing w:val="-4"/>
        </w:rPr>
        <w:t>мир:</w:t>
      </w:r>
      <w:bookmarkEnd w:id="12"/>
    </w:p>
    <w:p w14:paraId="1642FE41" w14:textId="1BD22FE6" w:rsidR="002B4A76" w:rsidRPr="007B169E" w:rsidRDefault="002B4A76" w:rsidP="007B169E">
      <w:pPr>
        <w:pStyle w:val="a7"/>
        <w:numPr>
          <w:ilvl w:val="0"/>
          <w:numId w:val="2"/>
        </w:numPr>
        <w:tabs>
          <w:tab w:val="left" w:pos="1023"/>
        </w:tabs>
        <w:ind w:hanging="172"/>
        <w:contextualSpacing w:val="0"/>
        <w:jc w:val="both"/>
        <w:rPr>
          <w:sz w:val="24"/>
        </w:rPr>
      </w:pPr>
      <w:r>
        <w:rPr>
          <w:sz w:val="24"/>
        </w:rPr>
        <w:t>Производить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-11"/>
          <w:sz w:val="24"/>
        </w:rPr>
        <w:t xml:space="preserve"> </w:t>
      </w:r>
      <w:r>
        <w:rPr>
          <w:sz w:val="24"/>
        </w:rPr>
        <w:t>кампанию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населения</w:t>
      </w:r>
      <w:r w:rsidR="007B169E">
        <w:rPr>
          <w:spacing w:val="-2"/>
          <w:sz w:val="24"/>
        </w:rPr>
        <w:t xml:space="preserve"> </w:t>
      </w:r>
      <w:r>
        <w:t xml:space="preserve">близлежащих населенных пунктов с целью сохранения редких и исчезающих видов </w:t>
      </w:r>
      <w:r w:rsidRPr="007B169E">
        <w:rPr>
          <w:spacing w:val="-2"/>
        </w:rPr>
        <w:t>растений.</w:t>
      </w:r>
    </w:p>
    <w:p w14:paraId="2320BD29" w14:textId="77777777" w:rsidR="002B4A76" w:rsidRDefault="002B4A76" w:rsidP="002B4A76">
      <w:pPr>
        <w:pStyle w:val="a7"/>
        <w:numPr>
          <w:ilvl w:val="0"/>
          <w:numId w:val="2"/>
        </w:numPr>
        <w:tabs>
          <w:tab w:val="left" w:pos="1084"/>
        </w:tabs>
        <w:ind w:left="143" w:right="144" w:firstLine="707"/>
        <w:contextualSpacing w:val="0"/>
        <w:jc w:val="both"/>
        <w:rPr>
          <w:sz w:val="24"/>
        </w:rPr>
      </w:pPr>
      <w:r>
        <w:rPr>
          <w:sz w:val="24"/>
        </w:rPr>
        <w:t>Перемещение спецтехники и транспорта ограничить специально отведенными дорогами и не допускать несанкционированного проезда вне дорожной сети.</w:t>
      </w:r>
    </w:p>
    <w:p w14:paraId="3A05948D" w14:textId="77777777" w:rsidR="002B4A76" w:rsidRDefault="002B4A76" w:rsidP="002B4A76">
      <w:pPr>
        <w:pStyle w:val="a7"/>
        <w:numPr>
          <w:ilvl w:val="0"/>
          <w:numId w:val="2"/>
        </w:numPr>
        <w:tabs>
          <w:tab w:val="left" w:pos="1031"/>
        </w:tabs>
        <w:ind w:left="1031" w:hanging="180"/>
        <w:contextualSpacing w:val="0"/>
        <w:jc w:val="both"/>
        <w:rPr>
          <w:sz w:val="24"/>
        </w:rPr>
      </w:pPr>
      <w:r>
        <w:rPr>
          <w:sz w:val="24"/>
        </w:rPr>
        <w:t>Снижение</w:t>
      </w:r>
      <w:r>
        <w:rPr>
          <w:spacing w:val="-9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передвижения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транспортных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ночью.</w:t>
      </w:r>
    </w:p>
    <w:p w14:paraId="0320CA15" w14:textId="77777777" w:rsidR="002B4A76" w:rsidRDefault="002B4A76" w:rsidP="002B4A76">
      <w:pPr>
        <w:pStyle w:val="a7"/>
        <w:numPr>
          <w:ilvl w:val="0"/>
          <w:numId w:val="2"/>
        </w:numPr>
        <w:tabs>
          <w:tab w:val="left" w:pos="1031"/>
        </w:tabs>
        <w:ind w:left="1031" w:hanging="180"/>
        <w:contextualSpacing w:val="0"/>
        <w:jc w:val="both"/>
        <w:rPr>
          <w:sz w:val="24"/>
        </w:rPr>
      </w:pPr>
      <w:r>
        <w:rPr>
          <w:sz w:val="24"/>
        </w:rPr>
        <w:t>Поддержание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чистоте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прилегающих</w:t>
      </w:r>
      <w:r>
        <w:rPr>
          <w:spacing w:val="-2"/>
          <w:sz w:val="24"/>
        </w:rPr>
        <w:t xml:space="preserve"> площадей.</w:t>
      </w:r>
    </w:p>
    <w:p w14:paraId="1BF5277A" w14:textId="77777777" w:rsidR="002B4A76" w:rsidRDefault="002B4A76" w:rsidP="002B4A76">
      <w:pPr>
        <w:pStyle w:val="3"/>
      </w:pPr>
      <w:bookmarkStart w:id="13" w:name="_Toc204856318"/>
      <w:r>
        <w:t>Животный</w:t>
      </w:r>
      <w:r>
        <w:rPr>
          <w:spacing w:val="-5"/>
        </w:rPr>
        <w:t xml:space="preserve"> </w:t>
      </w:r>
      <w:r>
        <w:rPr>
          <w:spacing w:val="-4"/>
        </w:rPr>
        <w:t>мир:</w:t>
      </w:r>
      <w:bookmarkEnd w:id="13"/>
    </w:p>
    <w:p w14:paraId="26F82E5E" w14:textId="77777777" w:rsidR="002B4A76" w:rsidRDefault="002B4A76" w:rsidP="002B4A76">
      <w:pPr>
        <w:pStyle w:val="ac"/>
        <w:ind w:left="143" w:right="137" w:firstLine="707"/>
        <w:jc w:val="both"/>
      </w:pPr>
      <w:r>
        <w:t>Для снижения негативного воздействия на животных и на их место обитания при проведении работ, складировании производственно-бытовых отходов необходимо учитывать наличие на территории самих животных, их гнёзд, нор и избегать их уничтожения или разрушения. При планировании транспортных маршрутов и передвижениях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территории</w:t>
      </w:r>
      <w:r>
        <w:rPr>
          <w:spacing w:val="-7"/>
        </w:rPr>
        <w:t xml:space="preserve"> </w:t>
      </w:r>
      <w:r>
        <w:t>следует</w:t>
      </w:r>
      <w:r>
        <w:rPr>
          <w:spacing w:val="-7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ранее</w:t>
      </w:r>
      <w:r>
        <w:rPr>
          <w:spacing w:val="-8"/>
        </w:rPr>
        <w:t xml:space="preserve"> </w:t>
      </w:r>
      <w:r>
        <w:t>проложенные</w:t>
      </w:r>
      <w:r>
        <w:rPr>
          <w:spacing w:val="-8"/>
        </w:rPr>
        <w:t xml:space="preserve"> </w:t>
      </w:r>
      <w:r>
        <w:t>дороги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избегать внедорожных</w:t>
      </w:r>
      <w:r>
        <w:rPr>
          <w:spacing w:val="-10"/>
        </w:rPr>
        <w:t xml:space="preserve"> </w:t>
      </w:r>
      <w:r>
        <w:t>передвижений</w:t>
      </w:r>
      <w:r>
        <w:rPr>
          <w:spacing w:val="-8"/>
        </w:rPr>
        <w:t xml:space="preserve"> </w:t>
      </w:r>
      <w:r>
        <w:t>автотранспорта.</w:t>
      </w:r>
      <w:r>
        <w:rPr>
          <w:spacing w:val="-10"/>
        </w:rPr>
        <w:t xml:space="preserve"> </w:t>
      </w:r>
      <w:r>
        <w:t>Важно</w:t>
      </w:r>
      <w:r>
        <w:rPr>
          <w:spacing w:val="-9"/>
        </w:rPr>
        <w:t xml:space="preserve"> </w:t>
      </w:r>
      <w:r>
        <w:t>обеспечить</w:t>
      </w:r>
      <w:r>
        <w:rPr>
          <w:spacing w:val="-8"/>
        </w:rPr>
        <w:t xml:space="preserve"> </w:t>
      </w:r>
      <w:r>
        <w:t>контроль</w:t>
      </w:r>
      <w:r>
        <w:rPr>
          <w:spacing w:val="-8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lastRenderedPageBreak/>
        <w:t>случайной</w:t>
      </w:r>
      <w:r>
        <w:rPr>
          <w:spacing w:val="-8"/>
        </w:rPr>
        <w:t xml:space="preserve"> </w:t>
      </w:r>
      <w:r>
        <w:t xml:space="preserve">(не планируемой) деятельностью нового населения (нелегальная охота и т.п.). На весь период работ необходимо проведение постоянных мероприятий по восстановлению нарушенных участков местности и своевременному устранению неизбежных загрязнений и промышленно-бытовых отходов со всей площади, затронутой хозяйственной </w:t>
      </w:r>
      <w:r>
        <w:rPr>
          <w:spacing w:val="-2"/>
        </w:rPr>
        <w:t>деятельностью.</w:t>
      </w:r>
    </w:p>
    <w:p w14:paraId="1A179BBA" w14:textId="77777777" w:rsidR="002B4A76" w:rsidRDefault="002B4A76" w:rsidP="002B4A76">
      <w:pPr>
        <w:spacing w:before="1"/>
        <w:ind w:left="143" w:right="140" w:firstLine="707"/>
        <w:jc w:val="both"/>
        <w:rPr>
          <w:i/>
          <w:sz w:val="24"/>
        </w:rPr>
      </w:pPr>
      <w:r>
        <w:rPr>
          <w:i/>
          <w:sz w:val="24"/>
        </w:rPr>
        <w:t>Воздействие на животный мир можно будет значительно снизить, если соблюдать следующие требования:</w:t>
      </w:r>
    </w:p>
    <w:p w14:paraId="16BDDE4D" w14:textId="77777777" w:rsidR="002B4A76" w:rsidRDefault="002B4A76" w:rsidP="002B4A76">
      <w:pPr>
        <w:pStyle w:val="a7"/>
        <w:numPr>
          <w:ilvl w:val="0"/>
          <w:numId w:val="1"/>
        </w:numPr>
        <w:tabs>
          <w:tab w:val="left" w:pos="986"/>
        </w:tabs>
        <w:ind w:left="986" w:hanging="135"/>
        <w:contextualSpacing w:val="0"/>
        <w:jc w:val="both"/>
        <w:rPr>
          <w:sz w:val="24"/>
        </w:rPr>
      </w:pPr>
      <w:r>
        <w:rPr>
          <w:sz w:val="24"/>
        </w:rPr>
        <w:t>ограничить</w:t>
      </w:r>
      <w:r>
        <w:rPr>
          <w:spacing w:val="-5"/>
          <w:sz w:val="24"/>
        </w:rPr>
        <w:t xml:space="preserve"> </w:t>
      </w:r>
      <w:r>
        <w:rPr>
          <w:sz w:val="24"/>
        </w:rPr>
        <w:t>подъездные</w:t>
      </w:r>
      <w:r>
        <w:rPr>
          <w:spacing w:val="-6"/>
          <w:sz w:val="24"/>
        </w:rPr>
        <w:t xml:space="preserve"> </w:t>
      </w:r>
      <w:r>
        <w:rPr>
          <w:sz w:val="24"/>
        </w:rPr>
        <w:t>пути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транспорта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бездорожью;</w:t>
      </w:r>
    </w:p>
    <w:p w14:paraId="0D05FE80" w14:textId="77777777" w:rsidR="002B4A76" w:rsidRDefault="002B4A76" w:rsidP="002B4A76">
      <w:pPr>
        <w:pStyle w:val="a7"/>
        <w:numPr>
          <w:ilvl w:val="0"/>
          <w:numId w:val="1"/>
        </w:numPr>
        <w:tabs>
          <w:tab w:val="left" w:pos="1021"/>
        </w:tabs>
        <w:ind w:right="139" w:firstLine="707"/>
        <w:contextualSpacing w:val="0"/>
        <w:jc w:val="both"/>
        <w:rPr>
          <w:sz w:val="24"/>
        </w:rPr>
      </w:pPr>
      <w:r>
        <w:rPr>
          <w:sz w:val="24"/>
        </w:rPr>
        <w:t xml:space="preserve">своевременно рекультивировать участки с нарушенным почвенно-растительным </w:t>
      </w:r>
      <w:r>
        <w:rPr>
          <w:spacing w:val="-2"/>
          <w:sz w:val="24"/>
        </w:rPr>
        <w:t>покровом;</w:t>
      </w:r>
    </w:p>
    <w:p w14:paraId="3A0135C3" w14:textId="77777777" w:rsidR="002B4A76" w:rsidRDefault="002B4A76" w:rsidP="002B4A76">
      <w:pPr>
        <w:pStyle w:val="a7"/>
        <w:numPr>
          <w:ilvl w:val="0"/>
          <w:numId w:val="1"/>
        </w:numPr>
        <w:tabs>
          <w:tab w:val="left" w:pos="989"/>
        </w:tabs>
        <w:ind w:left="989" w:hanging="138"/>
        <w:contextualSpacing w:val="0"/>
        <w:jc w:val="both"/>
        <w:rPr>
          <w:sz w:val="24"/>
        </w:rPr>
      </w:pPr>
      <w:r>
        <w:rPr>
          <w:sz w:val="24"/>
        </w:rPr>
        <w:t>соблюдение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</w:t>
      </w:r>
      <w:r>
        <w:rPr>
          <w:spacing w:val="-5"/>
          <w:sz w:val="24"/>
        </w:rPr>
        <w:t xml:space="preserve"> </w:t>
      </w:r>
      <w:r>
        <w:rPr>
          <w:sz w:val="24"/>
        </w:rPr>
        <w:t>шумового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воздействия;</w:t>
      </w:r>
    </w:p>
    <w:p w14:paraId="5B785BB2" w14:textId="77777777" w:rsidR="002B4A76" w:rsidRDefault="002B4A76" w:rsidP="002B4A76">
      <w:pPr>
        <w:pStyle w:val="a7"/>
        <w:numPr>
          <w:ilvl w:val="0"/>
          <w:numId w:val="1"/>
        </w:numPr>
        <w:tabs>
          <w:tab w:val="left" w:pos="1218"/>
          <w:tab w:val="left" w:pos="2419"/>
          <w:tab w:val="left" w:pos="3935"/>
          <w:tab w:val="left" w:pos="4573"/>
          <w:tab w:val="left" w:pos="6561"/>
          <w:tab w:val="left" w:pos="7928"/>
          <w:tab w:val="left" w:pos="9260"/>
        </w:tabs>
        <w:ind w:right="141" w:firstLine="707"/>
        <w:contextualSpacing w:val="0"/>
        <w:rPr>
          <w:sz w:val="24"/>
        </w:rPr>
      </w:pPr>
      <w:r>
        <w:rPr>
          <w:spacing w:val="-2"/>
          <w:sz w:val="24"/>
        </w:rPr>
        <w:t>создание</w:t>
      </w:r>
      <w:r>
        <w:rPr>
          <w:sz w:val="24"/>
        </w:rPr>
        <w:tab/>
      </w:r>
      <w:r>
        <w:rPr>
          <w:spacing w:val="-2"/>
          <w:sz w:val="24"/>
        </w:rPr>
        <w:t>ограждений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предотвращения</w:t>
      </w:r>
      <w:r>
        <w:rPr>
          <w:sz w:val="24"/>
        </w:rPr>
        <w:tab/>
      </w:r>
      <w:r>
        <w:rPr>
          <w:spacing w:val="-2"/>
          <w:sz w:val="24"/>
        </w:rPr>
        <w:t>попадания</w:t>
      </w:r>
      <w:r>
        <w:rPr>
          <w:sz w:val="24"/>
        </w:rPr>
        <w:tab/>
      </w:r>
      <w:r>
        <w:rPr>
          <w:spacing w:val="-2"/>
          <w:sz w:val="24"/>
        </w:rPr>
        <w:t>животных</w:t>
      </w:r>
      <w:r>
        <w:rPr>
          <w:sz w:val="24"/>
        </w:rPr>
        <w:tab/>
      </w:r>
      <w:r>
        <w:rPr>
          <w:spacing w:val="-6"/>
          <w:sz w:val="24"/>
        </w:rPr>
        <w:t xml:space="preserve">на </w:t>
      </w:r>
      <w:r>
        <w:rPr>
          <w:sz w:val="24"/>
        </w:rPr>
        <w:t>производственные объекты;</w:t>
      </w:r>
    </w:p>
    <w:p w14:paraId="33629E0C" w14:textId="77777777" w:rsidR="002B4A76" w:rsidRDefault="002B4A76" w:rsidP="002B4A76">
      <w:pPr>
        <w:pStyle w:val="a7"/>
        <w:numPr>
          <w:ilvl w:val="0"/>
          <w:numId w:val="1"/>
        </w:numPr>
        <w:tabs>
          <w:tab w:val="left" w:pos="1105"/>
        </w:tabs>
        <w:ind w:right="149" w:firstLine="707"/>
        <w:contextualSpacing w:val="0"/>
        <w:rPr>
          <w:sz w:val="24"/>
        </w:rPr>
      </w:pPr>
      <w:r>
        <w:rPr>
          <w:sz w:val="24"/>
        </w:rPr>
        <w:t>изоляция</w:t>
      </w:r>
      <w:r>
        <w:rPr>
          <w:spacing w:val="80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80"/>
          <w:sz w:val="24"/>
        </w:rPr>
        <w:t xml:space="preserve"> </w:t>
      </w:r>
      <w:r>
        <w:rPr>
          <w:sz w:val="24"/>
        </w:rPr>
        <w:t>шума:</w:t>
      </w:r>
      <w:r>
        <w:rPr>
          <w:spacing w:val="80"/>
          <w:sz w:val="24"/>
        </w:rPr>
        <w:t xml:space="preserve"> </w:t>
      </w:r>
      <w:r>
        <w:rPr>
          <w:sz w:val="24"/>
        </w:rPr>
        <w:t>насыпями,</w:t>
      </w:r>
      <w:r>
        <w:rPr>
          <w:spacing w:val="80"/>
          <w:sz w:val="24"/>
        </w:rPr>
        <w:t xml:space="preserve"> </w:t>
      </w:r>
      <w:r>
        <w:rPr>
          <w:sz w:val="24"/>
        </w:rPr>
        <w:t>экранизирующими</w:t>
      </w:r>
      <w:r>
        <w:rPr>
          <w:spacing w:val="80"/>
          <w:sz w:val="24"/>
        </w:rPr>
        <w:t xml:space="preserve"> </w:t>
      </w:r>
      <w:r>
        <w:rPr>
          <w:sz w:val="24"/>
        </w:rPr>
        <w:t>устройствами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заглублениями;</w:t>
      </w:r>
    </w:p>
    <w:p w14:paraId="6955F8CA" w14:textId="77777777" w:rsidR="002B4A76" w:rsidRDefault="002B4A76" w:rsidP="002B4A76">
      <w:pPr>
        <w:pStyle w:val="a7"/>
        <w:numPr>
          <w:ilvl w:val="0"/>
          <w:numId w:val="1"/>
        </w:numPr>
        <w:tabs>
          <w:tab w:val="left" w:pos="1053"/>
        </w:tabs>
        <w:spacing w:before="1"/>
        <w:ind w:right="144" w:firstLine="707"/>
        <w:contextualSpacing w:val="0"/>
        <w:rPr>
          <w:sz w:val="24"/>
        </w:rPr>
      </w:pPr>
      <w:r>
        <w:rPr>
          <w:sz w:val="24"/>
        </w:rPr>
        <w:t>принимать</w:t>
      </w:r>
      <w:r>
        <w:rPr>
          <w:spacing w:val="40"/>
          <w:sz w:val="24"/>
        </w:rPr>
        <w:t xml:space="preserve"> </w:t>
      </w:r>
      <w:r>
        <w:rPr>
          <w:sz w:val="24"/>
        </w:rPr>
        <w:t>меры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нераспространению</w:t>
      </w:r>
      <w:r>
        <w:rPr>
          <w:spacing w:val="40"/>
          <w:sz w:val="24"/>
        </w:rPr>
        <w:t xml:space="preserve"> </w:t>
      </w:r>
      <w:r>
        <w:rPr>
          <w:sz w:val="24"/>
        </w:rPr>
        <w:t>загрязнения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разлива</w:t>
      </w:r>
      <w:r>
        <w:rPr>
          <w:spacing w:val="40"/>
          <w:sz w:val="24"/>
        </w:rPr>
        <w:t xml:space="preserve"> </w:t>
      </w:r>
      <w:r>
        <w:rPr>
          <w:sz w:val="24"/>
        </w:rPr>
        <w:t>нефти, нефтепродуктов и различных химических веществ.</w:t>
      </w:r>
    </w:p>
    <w:p w14:paraId="223653B2" w14:textId="77777777" w:rsidR="002B4A76" w:rsidRDefault="002B4A76" w:rsidP="002B4A76">
      <w:pPr>
        <w:pStyle w:val="ac"/>
      </w:pPr>
    </w:p>
    <w:p w14:paraId="1935A63D" w14:textId="77777777" w:rsidR="002B4A76" w:rsidRDefault="002B4A76" w:rsidP="002B4A76">
      <w:pPr>
        <w:pStyle w:val="3"/>
      </w:pPr>
      <w:bookmarkStart w:id="14" w:name="_Toc204856319"/>
      <w:r>
        <w:t>Водные</w:t>
      </w:r>
      <w:r>
        <w:rPr>
          <w:spacing w:val="-3"/>
        </w:rPr>
        <w:t xml:space="preserve"> </w:t>
      </w:r>
      <w:r>
        <w:rPr>
          <w:spacing w:val="-2"/>
        </w:rPr>
        <w:t>объекты</w:t>
      </w:r>
      <w:bookmarkEnd w:id="14"/>
    </w:p>
    <w:p w14:paraId="3A372C15" w14:textId="77777777" w:rsidR="002B4A76" w:rsidRDefault="002B4A76" w:rsidP="002B4A76">
      <w:pPr>
        <w:pStyle w:val="ac"/>
        <w:ind w:firstLine="720"/>
        <w:jc w:val="both"/>
      </w:pPr>
      <w:r>
        <w:t xml:space="preserve">Источник водоснабжения - привозная вода со скважины. В районе расположения участка работ протекает река Шылбыр. На данную реку Постановлением Данный документ согласно п.1 ст. 7 ЗРК от 7 января 2003 года акимата Южно - Казахстанской области от 24 июля 2017 года №200 установлены ВОЗ и ВОП. Техническое водоснабжение будет осуществляться посредством доставки воды водовозом со скважины расположенной в 2 км от участка разведки. Бутилированная питьевая вода будет браться там же в объеме порядка 300 л ежедневно. </w:t>
      </w:r>
    </w:p>
    <w:p w14:paraId="71A2E4C3" w14:textId="77777777" w:rsidR="002B4A76" w:rsidRDefault="002B4A76" w:rsidP="002B4A76">
      <w:pPr>
        <w:pStyle w:val="ac"/>
        <w:ind w:firstLine="720"/>
        <w:jc w:val="both"/>
      </w:pPr>
      <w:r>
        <w:t xml:space="preserve">Техническую воду предусматривается использовать для приготовления глинистых буровых растворов только для колонкового бурения. Для этих целей ежедневно автотранспортом предусматривается завоз воды в объеме 500 л. </w:t>
      </w:r>
    </w:p>
    <w:p w14:paraId="112F0374" w14:textId="77777777" w:rsidR="002B4A76" w:rsidRDefault="002B4A76" w:rsidP="002B4A76">
      <w:pPr>
        <w:pStyle w:val="ac"/>
        <w:spacing w:before="1"/>
        <w:ind w:left="851"/>
        <w:jc w:val="both"/>
      </w:pPr>
      <w:r>
        <w:t>Канализация-</w:t>
      </w:r>
      <w:r>
        <w:rPr>
          <w:spacing w:val="-3"/>
        </w:rPr>
        <w:t xml:space="preserve"> </w:t>
      </w:r>
      <w:r>
        <w:t>выгребные</w:t>
      </w:r>
      <w:r>
        <w:rPr>
          <w:spacing w:val="-4"/>
        </w:rPr>
        <w:t xml:space="preserve"> </w:t>
      </w:r>
      <w:r>
        <w:t>ямы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устройством</w:t>
      </w:r>
      <w:r>
        <w:rPr>
          <w:spacing w:val="-1"/>
        </w:rPr>
        <w:t xml:space="preserve"> </w:t>
      </w:r>
      <w:r>
        <w:rPr>
          <w:spacing w:val="-2"/>
        </w:rPr>
        <w:t>септиков.</w:t>
      </w:r>
    </w:p>
    <w:p w14:paraId="5F69D760" w14:textId="77777777" w:rsidR="002B4A76" w:rsidRDefault="002B4A76" w:rsidP="002B4A76">
      <w:pPr>
        <w:pStyle w:val="3"/>
      </w:pPr>
      <w:bookmarkStart w:id="15" w:name="_Toc204856320"/>
      <w:r>
        <w:t>Характеристика</w:t>
      </w:r>
      <w:r>
        <w:rPr>
          <w:spacing w:val="-7"/>
        </w:rPr>
        <w:t xml:space="preserve"> </w:t>
      </w:r>
      <w:r>
        <w:t>вредных</w:t>
      </w:r>
      <w:r>
        <w:rPr>
          <w:spacing w:val="-5"/>
        </w:rPr>
        <w:t xml:space="preserve"> </w:t>
      </w:r>
      <w:r>
        <w:t>физических</w:t>
      </w:r>
      <w:r>
        <w:rPr>
          <w:spacing w:val="-5"/>
        </w:rPr>
        <w:t xml:space="preserve"> </w:t>
      </w:r>
      <w:r>
        <w:rPr>
          <w:spacing w:val="-2"/>
        </w:rPr>
        <w:t>факторов</w:t>
      </w:r>
      <w:bookmarkEnd w:id="15"/>
    </w:p>
    <w:p w14:paraId="7A7864C0" w14:textId="77777777" w:rsidR="002B4A76" w:rsidRPr="00C205AD" w:rsidRDefault="002B4A76" w:rsidP="002B4A76">
      <w:pPr>
        <w:pStyle w:val="ac"/>
        <w:ind w:left="143" w:right="137" w:firstLine="707"/>
        <w:jc w:val="both"/>
        <w:rPr>
          <w:spacing w:val="-2"/>
        </w:rPr>
      </w:pPr>
      <w:r w:rsidRPr="00C205AD">
        <w:rPr>
          <w:u w:val="single"/>
        </w:rPr>
        <w:t>Электромагнитное излучение.</w:t>
      </w:r>
      <w:r w:rsidRPr="00C205AD">
        <w:t xml:space="preserve"> Объектов, создающих мощные электромагнитные поля</w:t>
      </w:r>
      <w:r w:rsidRPr="00C205AD">
        <w:rPr>
          <w:spacing w:val="47"/>
        </w:rPr>
        <w:t xml:space="preserve">  </w:t>
      </w:r>
      <w:r w:rsidRPr="00C205AD">
        <w:t>(радиолокаторные</w:t>
      </w:r>
      <w:r w:rsidRPr="00C205AD">
        <w:rPr>
          <w:spacing w:val="47"/>
        </w:rPr>
        <w:t xml:space="preserve">  </w:t>
      </w:r>
      <w:r w:rsidRPr="00C205AD">
        <w:t>станции,</w:t>
      </w:r>
      <w:r w:rsidRPr="00C205AD">
        <w:rPr>
          <w:spacing w:val="46"/>
        </w:rPr>
        <w:t xml:space="preserve">  </w:t>
      </w:r>
      <w:r w:rsidRPr="00C205AD">
        <w:t>передающие</w:t>
      </w:r>
      <w:r w:rsidRPr="00C205AD">
        <w:rPr>
          <w:spacing w:val="47"/>
        </w:rPr>
        <w:t xml:space="preserve">  </w:t>
      </w:r>
      <w:r w:rsidRPr="00C205AD">
        <w:t>антенны</w:t>
      </w:r>
      <w:r w:rsidRPr="00C205AD">
        <w:rPr>
          <w:spacing w:val="47"/>
        </w:rPr>
        <w:t xml:space="preserve">  </w:t>
      </w:r>
      <w:r w:rsidRPr="00C205AD">
        <w:t>и</w:t>
      </w:r>
      <w:r w:rsidRPr="00C205AD">
        <w:rPr>
          <w:spacing w:val="47"/>
        </w:rPr>
        <w:t xml:space="preserve">  </w:t>
      </w:r>
      <w:r w:rsidRPr="00C205AD">
        <w:t>другие),</w:t>
      </w:r>
      <w:r w:rsidRPr="00C205AD">
        <w:rPr>
          <w:spacing w:val="47"/>
        </w:rPr>
        <w:t xml:space="preserve">  </w:t>
      </w:r>
      <w:r w:rsidRPr="00C205AD">
        <w:t>не</w:t>
      </w:r>
      <w:r w:rsidRPr="00C205AD">
        <w:rPr>
          <w:spacing w:val="46"/>
        </w:rPr>
        <w:t xml:space="preserve">  </w:t>
      </w:r>
      <w:r w:rsidRPr="00C205AD">
        <w:rPr>
          <w:spacing w:val="-2"/>
        </w:rPr>
        <w:t>отмечено.</w:t>
      </w:r>
    </w:p>
    <w:p w14:paraId="77BE02A6" w14:textId="77777777" w:rsidR="002B4A76" w:rsidRPr="00C205AD" w:rsidRDefault="002B4A76" w:rsidP="002B4A76">
      <w:pPr>
        <w:pStyle w:val="ac"/>
        <w:ind w:left="143" w:right="137" w:firstLine="707"/>
        <w:jc w:val="both"/>
      </w:pPr>
      <w:r w:rsidRPr="00C205AD">
        <w:t>Установлено, что напряженность электромагнитного поля не превышает нормативов, установленных для рабочих мест и территории жилой застройки. На основе полученных данных можно сделать вывод, что обследованная территории не имеет ограничений по электромагнитным составляющим физического фактора риска и является безопасной для проведения намечаемых работ.</w:t>
      </w:r>
    </w:p>
    <w:p w14:paraId="4F787F88" w14:textId="7A100C15" w:rsidR="002B4A76" w:rsidRPr="00C205AD" w:rsidRDefault="002B4A76" w:rsidP="002B4A76">
      <w:pPr>
        <w:pStyle w:val="ac"/>
        <w:ind w:left="143" w:right="140" w:firstLine="707"/>
        <w:jc w:val="both"/>
      </w:pPr>
      <w:r w:rsidRPr="00C205AD">
        <w:rPr>
          <w:u w:val="single"/>
        </w:rPr>
        <w:t>Шум и вибрация</w:t>
      </w:r>
      <w:r w:rsidRPr="00C205AD">
        <w:rPr>
          <w:i/>
        </w:rPr>
        <w:t xml:space="preserve">. </w:t>
      </w:r>
      <w:r w:rsidRPr="00C205AD">
        <w:t xml:space="preserve">Согласно данным, уровни шума на территории площадки </w:t>
      </w:r>
      <w:r w:rsidR="00E3180A">
        <w:t>разведки</w:t>
      </w:r>
      <w:r w:rsidRPr="00C205AD">
        <w:t xml:space="preserve"> в октавных полосах частот и по эквивалентному и максимальному уровню звука не превышают допустимые уровни.</w:t>
      </w:r>
    </w:p>
    <w:p w14:paraId="5CC16D87" w14:textId="77777777" w:rsidR="002B4A76" w:rsidRDefault="002B4A76" w:rsidP="002B4A76">
      <w:pPr>
        <w:pStyle w:val="ac"/>
        <w:ind w:left="143" w:right="137" w:firstLine="707"/>
        <w:jc w:val="both"/>
      </w:pPr>
      <w:r w:rsidRPr="00C205AD">
        <w:rPr>
          <w:u w:val="single"/>
        </w:rPr>
        <w:t>Оценка радиационной обстановки</w:t>
      </w:r>
      <w:r w:rsidRPr="00C205AD">
        <w:t>. Радиационные аномалии не выявлены. Средние значения радиационного гамма-фона приземного слоя атмосферы по населенным пунктам территории находились в пределах 0,15-0,18 мкЗв/ч и не превышали естественного фона.</w:t>
      </w:r>
    </w:p>
    <w:p w14:paraId="0393CE2E" w14:textId="77777777" w:rsidR="002B4A76" w:rsidRDefault="002B4A76" w:rsidP="002B4A76">
      <w:pPr>
        <w:tabs>
          <w:tab w:val="left" w:pos="1023"/>
        </w:tabs>
        <w:rPr>
          <w:sz w:val="24"/>
        </w:rPr>
      </w:pPr>
    </w:p>
    <w:p w14:paraId="58597108" w14:textId="77777777" w:rsidR="002B4A76" w:rsidRDefault="002B4A76" w:rsidP="002B4A76">
      <w:pPr>
        <w:pStyle w:val="3"/>
        <w:spacing w:before="1"/>
      </w:pPr>
      <w:bookmarkStart w:id="16" w:name="_Toc204856321"/>
      <w:r>
        <w:t>Экологические</w:t>
      </w:r>
      <w:r>
        <w:rPr>
          <w:spacing w:val="-9"/>
        </w:rPr>
        <w:t xml:space="preserve"> </w:t>
      </w:r>
      <w:r>
        <w:t>ограничения</w:t>
      </w:r>
      <w:r>
        <w:rPr>
          <w:spacing w:val="-8"/>
        </w:rPr>
        <w:t xml:space="preserve"> </w:t>
      </w:r>
      <w:r>
        <w:rPr>
          <w:spacing w:val="-2"/>
        </w:rPr>
        <w:t>деятельности</w:t>
      </w:r>
      <w:bookmarkEnd w:id="16"/>
    </w:p>
    <w:p w14:paraId="7A523431" w14:textId="77777777" w:rsidR="002B4A76" w:rsidRDefault="002B4A76" w:rsidP="002B4A76">
      <w:pPr>
        <w:pStyle w:val="ac"/>
        <w:ind w:left="143" w:right="139" w:firstLine="707"/>
        <w:jc w:val="both"/>
      </w:pPr>
      <w:r>
        <w:t xml:space="preserve">Экологическими ограничениями для реализации планируемой деятельности таких как наличие в регионе планируемой организации особо охраняемых природных территорий, ареалов обитания редких животных, мест произрастания редких растений </w:t>
      </w:r>
      <w:r>
        <w:lastRenderedPageBreak/>
        <w:t xml:space="preserve">не </w:t>
      </w:r>
      <w:r>
        <w:rPr>
          <w:spacing w:val="-2"/>
        </w:rPr>
        <w:t>выявлено.</w:t>
      </w:r>
    </w:p>
    <w:p w14:paraId="3EA93868" w14:textId="77777777" w:rsidR="002B4A76" w:rsidRDefault="002B4A76" w:rsidP="002B4A76">
      <w:pPr>
        <w:pStyle w:val="ac"/>
        <w:ind w:left="143" w:right="136" w:firstLine="707"/>
        <w:jc w:val="both"/>
      </w:pPr>
      <w:r>
        <w:t xml:space="preserve">Мигрирующие виды птиц и животных на рассматриваемой территории не </w:t>
      </w:r>
      <w:r>
        <w:rPr>
          <w:spacing w:val="-2"/>
        </w:rPr>
        <w:t>наблюдаются.</w:t>
      </w:r>
    </w:p>
    <w:p w14:paraId="7CE5CA50" w14:textId="1AA8AE9D" w:rsidR="002B4A76" w:rsidRPr="00652FB6" w:rsidRDefault="002B4A76" w:rsidP="00652FB6">
      <w:pPr>
        <w:pStyle w:val="ac"/>
        <w:jc w:val="both"/>
      </w:pPr>
      <w:r w:rsidRPr="00652FB6">
        <w:t>Рассматриваемый</w:t>
      </w:r>
      <w:r w:rsidRPr="00652FB6">
        <w:rPr>
          <w:spacing w:val="-3"/>
        </w:rPr>
        <w:t xml:space="preserve"> </w:t>
      </w:r>
      <w:r w:rsidRPr="00652FB6">
        <w:t>объект</w:t>
      </w:r>
      <w:r w:rsidRPr="00652FB6">
        <w:rPr>
          <w:spacing w:val="-2"/>
        </w:rPr>
        <w:t xml:space="preserve"> </w:t>
      </w:r>
      <w:r w:rsidRPr="00652FB6">
        <w:t>находится</w:t>
      </w:r>
      <w:r w:rsidRPr="00652FB6">
        <w:rPr>
          <w:spacing w:val="-2"/>
        </w:rPr>
        <w:t xml:space="preserve"> </w:t>
      </w:r>
      <w:r w:rsidRPr="00652FB6">
        <w:t>в</w:t>
      </w:r>
      <w:r w:rsidR="00652FB6" w:rsidRPr="00652FB6">
        <w:t xml:space="preserve"> переделах</w:t>
      </w:r>
      <w:r w:rsidRPr="00652FB6">
        <w:rPr>
          <w:spacing w:val="-3"/>
        </w:rPr>
        <w:t xml:space="preserve"> </w:t>
      </w:r>
      <w:r w:rsidRPr="00652FB6">
        <w:t>водоохранных</w:t>
      </w:r>
      <w:r w:rsidRPr="00652FB6">
        <w:rPr>
          <w:spacing w:val="-2"/>
        </w:rPr>
        <w:t xml:space="preserve"> </w:t>
      </w:r>
      <w:r w:rsidRPr="00652FB6">
        <w:t>зон</w:t>
      </w:r>
      <w:r w:rsidRPr="00652FB6">
        <w:rPr>
          <w:spacing w:val="-3"/>
        </w:rPr>
        <w:t xml:space="preserve"> </w:t>
      </w:r>
      <w:r w:rsidRPr="00652FB6">
        <w:t>и</w:t>
      </w:r>
      <w:r w:rsidRPr="00652FB6">
        <w:rPr>
          <w:spacing w:val="-2"/>
        </w:rPr>
        <w:t xml:space="preserve"> полос.</w:t>
      </w:r>
      <w:r w:rsidR="00652FB6" w:rsidRPr="00652FB6">
        <w:t xml:space="preserve"> Оператор объекта обязуется соблюдать требования Водного кодекса  РК </w:t>
      </w:r>
      <w:r w:rsidR="00652FB6" w:rsidRPr="00652FB6">
        <w:rPr>
          <w:spacing w:val="-2"/>
        </w:rPr>
        <w:t>статья 86.</w:t>
      </w:r>
      <w:r w:rsidR="00652FB6">
        <w:rPr>
          <w:spacing w:val="-2"/>
        </w:rPr>
        <w:t>не проводить разведку в пределах водоохранной полосы</w:t>
      </w:r>
      <w:r w:rsidR="00652FB6" w:rsidRPr="00652FB6">
        <w:rPr>
          <w:spacing w:val="-2"/>
        </w:rPr>
        <w:t xml:space="preserve"> река Шылбыр</w:t>
      </w:r>
      <w:r w:rsidR="00652FB6">
        <w:rPr>
          <w:spacing w:val="-2"/>
        </w:rPr>
        <w:t xml:space="preserve">. </w:t>
      </w:r>
      <w:r w:rsidR="00652FB6" w:rsidRPr="00652FB6">
        <w:rPr>
          <w:spacing w:val="-2"/>
        </w:rPr>
        <w:t xml:space="preserve"> </w:t>
      </w:r>
      <w:r w:rsidR="00652FB6">
        <w:rPr>
          <w:spacing w:val="-2"/>
        </w:rPr>
        <w:t xml:space="preserve">Разведка полезных ископаемых </w:t>
      </w:r>
      <w:r w:rsidR="00652FB6" w:rsidRPr="00652FB6">
        <w:rPr>
          <w:spacing w:val="-2"/>
        </w:rPr>
        <w:t xml:space="preserve">, в водоохранных зонах </w:t>
      </w:r>
      <w:r w:rsidR="00652FB6">
        <w:rPr>
          <w:spacing w:val="-2"/>
        </w:rPr>
        <w:t xml:space="preserve">не запрещена. </w:t>
      </w:r>
    </w:p>
    <w:p w14:paraId="168F6BC8" w14:textId="77777777" w:rsidR="002B4A76" w:rsidRDefault="002B4A76" w:rsidP="002B4A76">
      <w:pPr>
        <w:pStyle w:val="ac"/>
        <w:ind w:left="143" w:right="135" w:firstLine="707"/>
        <w:jc w:val="both"/>
      </w:pPr>
      <w:r>
        <w:t>В участок намечаемой деятельности ареалы обитания животных, занесенных в Красную книгу Республики Казахстан, не входят. На территории проектируемых работ памятники, состоящие на учете в органах охраны памятников Комитета культуры РК, имеющие архитектурно-художественную ценность и представляющие научный интерес в изучении народного зодчества Казахстана, отсутствуют.</w:t>
      </w:r>
    </w:p>
    <w:p w14:paraId="2CCC658B" w14:textId="68A86B62" w:rsidR="002B4A76" w:rsidRDefault="002B4A76" w:rsidP="000450E0">
      <w:pPr>
        <w:pStyle w:val="ac"/>
        <w:ind w:left="851"/>
        <w:jc w:val="both"/>
      </w:pPr>
      <w:r>
        <w:t>Финансирование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счет</w:t>
      </w:r>
      <w:r>
        <w:rPr>
          <w:spacing w:val="-3"/>
        </w:rPr>
        <w:t xml:space="preserve"> </w:t>
      </w:r>
      <w:r>
        <w:t>собственных</w:t>
      </w:r>
      <w:r>
        <w:rPr>
          <w:spacing w:val="-3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rPr>
          <w:spacing w:val="-2"/>
        </w:rPr>
        <w:t>недропользователя</w:t>
      </w:r>
      <w:r w:rsidR="000450E0">
        <w:rPr>
          <w:spacing w:val="-2"/>
        </w:rPr>
        <w:t xml:space="preserve"> </w:t>
      </w:r>
    </w:p>
    <w:p w14:paraId="6CCB84C8" w14:textId="77777777" w:rsidR="000710EF" w:rsidRPr="00355C31" w:rsidRDefault="000710EF"/>
    <w:sectPr w:rsidR="000710EF" w:rsidRPr="00355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84933"/>
    <w:multiLevelType w:val="hybridMultilevel"/>
    <w:tmpl w:val="FEB29F6E"/>
    <w:lvl w:ilvl="0" w:tplc="C8FA9E5A">
      <w:numFmt w:val="bullet"/>
      <w:lvlText w:val="-"/>
      <w:lvlJc w:val="left"/>
      <w:pPr>
        <w:ind w:left="143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567AE8">
      <w:numFmt w:val="bullet"/>
      <w:lvlText w:val="•"/>
      <w:lvlJc w:val="left"/>
      <w:pPr>
        <w:ind w:left="1089" w:hanging="137"/>
      </w:pPr>
      <w:rPr>
        <w:rFonts w:hint="default"/>
        <w:lang w:val="ru-RU" w:eastAsia="en-US" w:bidi="ar-SA"/>
      </w:rPr>
    </w:lvl>
    <w:lvl w:ilvl="2" w:tplc="8D7E8972">
      <w:numFmt w:val="bullet"/>
      <w:lvlText w:val="•"/>
      <w:lvlJc w:val="left"/>
      <w:pPr>
        <w:ind w:left="2039" w:hanging="137"/>
      </w:pPr>
      <w:rPr>
        <w:rFonts w:hint="default"/>
        <w:lang w:val="ru-RU" w:eastAsia="en-US" w:bidi="ar-SA"/>
      </w:rPr>
    </w:lvl>
    <w:lvl w:ilvl="3" w:tplc="5532CFA0">
      <w:numFmt w:val="bullet"/>
      <w:lvlText w:val="•"/>
      <w:lvlJc w:val="left"/>
      <w:pPr>
        <w:ind w:left="2989" w:hanging="137"/>
      </w:pPr>
      <w:rPr>
        <w:rFonts w:hint="default"/>
        <w:lang w:val="ru-RU" w:eastAsia="en-US" w:bidi="ar-SA"/>
      </w:rPr>
    </w:lvl>
    <w:lvl w:ilvl="4" w:tplc="A2868E90">
      <w:numFmt w:val="bullet"/>
      <w:lvlText w:val="•"/>
      <w:lvlJc w:val="left"/>
      <w:pPr>
        <w:ind w:left="3939" w:hanging="137"/>
      </w:pPr>
      <w:rPr>
        <w:rFonts w:hint="default"/>
        <w:lang w:val="ru-RU" w:eastAsia="en-US" w:bidi="ar-SA"/>
      </w:rPr>
    </w:lvl>
    <w:lvl w:ilvl="5" w:tplc="9794B37E">
      <w:numFmt w:val="bullet"/>
      <w:lvlText w:val="•"/>
      <w:lvlJc w:val="left"/>
      <w:pPr>
        <w:ind w:left="4889" w:hanging="137"/>
      </w:pPr>
      <w:rPr>
        <w:rFonts w:hint="default"/>
        <w:lang w:val="ru-RU" w:eastAsia="en-US" w:bidi="ar-SA"/>
      </w:rPr>
    </w:lvl>
    <w:lvl w:ilvl="6" w:tplc="6A8ABCBC">
      <w:numFmt w:val="bullet"/>
      <w:lvlText w:val="•"/>
      <w:lvlJc w:val="left"/>
      <w:pPr>
        <w:ind w:left="5839" w:hanging="137"/>
      </w:pPr>
      <w:rPr>
        <w:rFonts w:hint="default"/>
        <w:lang w:val="ru-RU" w:eastAsia="en-US" w:bidi="ar-SA"/>
      </w:rPr>
    </w:lvl>
    <w:lvl w:ilvl="7" w:tplc="19FAEFC4">
      <w:numFmt w:val="bullet"/>
      <w:lvlText w:val="•"/>
      <w:lvlJc w:val="left"/>
      <w:pPr>
        <w:ind w:left="6789" w:hanging="137"/>
      </w:pPr>
      <w:rPr>
        <w:rFonts w:hint="default"/>
        <w:lang w:val="ru-RU" w:eastAsia="en-US" w:bidi="ar-SA"/>
      </w:rPr>
    </w:lvl>
    <w:lvl w:ilvl="8" w:tplc="D1DC8C02">
      <w:numFmt w:val="bullet"/>
      <w:lvlText w:val="•"/>
      <w:lvlJc w:val="left"/>
      <w:pPr>
        <w:ind w:left="7739" w:hanging="137"/>
      </w:pPr>
      <w:rPr>
        <w:rFonts w:hint="default"/>
        <w:lang w:val="ru-RU" w:eastAsia="en-US" w:bidi="ar-SA"/>
      </w:rPr>
    </w:lvl>
  </w:abstractNum>
  <w:abstractNum w:abstractNumId="1" w15:restartNumberingAfterBreak="0">
    <w:nsid w:val="484C52BC"/>
    <w:multiLevelType w:val="hybridMultilevel"/>
    <w:tmpl w:val="55B0B538"/>
    <w:lvl w:ilvl="0" w:tplc="A9826F52">
      <w:start w:val="1"/>
      <w:numFmt w:val="decimal"/>
      <w:lvlText w:val="%1"/>
      <w:lvlJc w:val="left"/>
      <w:pPr>
        <w:ind w:left="1023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365012">
      <w:numFmt w:val="bullet"/>
      <w:lvlText w:val="•"/>
      <w:lvlJc w:val="left"/>
      <w:pPr>
        <w:ind w:left="1881" w:hanging="173"/>
      </w:pPr>
      <w:rPr>
        <w:rFonts w:hint="default"/>
        <w:lang w:val="ru-RU" w:eastAsia="en-US" w:bidi="ar-SA"/>
      </w:rPr>
    </w:lvl>
    <w:lvl w:ilvl="2" w:tplc="4074FC82">
      <w:numFmt w:val="bullet"/>
      <w:lvlText w:val="•"/>
      <w:lvlJc w:val="left"/>
      <w:pPr>
        <w:ind w:left="2743" w:hanging="173"/>
      </w:pPr>
      <w:rPr>
        <w:rFonts w:hint="default"/>
        <w:lang w:val="ru-RU" w:eastAsia="en-US" w:bidi="ar-SA"/>
      </w:rPr>
    </w:lvl>
    <w:lvl w:ilvl="3" w:tplc="93F494D6">
      <w:numFmt w:val="bullet"/>
      <w:lvlText w:val="•"/>
      <w:lvlJc w:val="left"/>
      <w:pPr>
        <w:ind w:left="3605" w:hanging="173"/>
      </w:pPr>
      <w:rPr>
        <w:rFonts w:hint="default"/>
        <w:lang w:val="ru-RU" w:eastAsia="en-US" w:bidi="ar-SA"/>
      </w:rPr>
    </w:lvl>
    <w:lvl w:ilvl="4" w:tplc="4BB829D6">
      <w:numFmt w:val="bullet"/>
      <w:lvlText w:val="•"/>
      <w:lvlJc w:val="left"/>
      <w:pPr>
        <w:ind w:left="4467" w:hanging="173"/>
      </w:pPr>
      <w:rPr>
        <w:rFonts w:hint="default"/>
        <w:lang w:val="ru-RU" w:eastAsia="en-US" w:bidi="ar-SA"/>
      </w:rPr>
    </w:lvl>
    <w:lvl w:ilvl="5" w:tplc="3F146B98">
      <w:numFmt w:val="bullet"/>
      <w:lvlText w:val="•"/>
      <w:lvlJc w:val="left"/>
      <w:pPr>
        <w:ind w:left="5329" w:hanging="173"/>
      </w:pPr>
      <w:rPr>
        <w:rFonts w:hint="default"/>
        <w:lang w:val="ru-RU" w:eastAsia="en-US" w:bidi="ar-SA"/>
      </w:rPr>
    </w:lvl>
    <w:lvl w:ilvl="6" w:tplc="33F8163A">
      <w:numFmt w:val="bullet"/>
      <w:lvlText w:val="•"/>
      <w:lvlJc w:val="left"/>
      <w:pPr>
        <w:ind w:left="6191" w:hanging="173"/>
      </w:pPr>
      <w:rPr>
        <w:rFonts w:hint="default"/>
        <w:lang w:val="ru-RU" w:eastAsia="en-US" w:bidi="ar-SA"/>
      </w:rPr>
    </w:lvl>
    <w:lvl w:ilvl="7" w:tplc="F774C338">
      <w:numFmt w:val="bullet"/>
      <w:lvlText w:val="•"/>
      <w:lvlJc w:val="left"/>
      <w:pPr>
        <w:ind w:left="7053" w:hanging="173"/>
      </w:pPr>
      <w:rPr>
        <w:rFonts w:hint="default"/>
        <w:lang w:val="ru-RU" w:eastAsia="en-US" w:bidi="ar-SA"/>
      </w:rPr>
    </w:lvl>
    <w:lvl w:ilvl="8" w:tplc="EF3C8112">
      <w:numFmt w:val="bullet"/>
      <w:lvlText w:val="•"/>
      <w:lvlJc w:val="left"/>
      <w:pPr>
        <w:ind w:left="7915" w:hanging="173"/>
      </w:pPr>
      <w:rPr>
        <w:rFonts w:hint="default"/>
        <w:lang w:val="ru-RU" w:eastAsia="en-US" w:bidi="ar-SA"/>
      </w:rPr>
    </w:lvl>
  </w:abstractNum>
  <w:abstractNum w:abstractNumId="2" w15:restartNumberingAfterBreak="0">
    <w:nsid w:val="48C32BE2"/>
    <w:multiLevelType w:val="multilevel"/>
    <w:tmpl w:val="6DB2A766"/>
    <w:lvl w:ilvl="0">
      <w:start w:val="1"/>
      <w:numFmt w:val="decimal"/>
      <w:lvlText w:val="%1)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3" w:hanging="5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7A5E2C05"/>
    <w:multiLevelType w:val="hybridMultilevel"/>
    <w:tmpl w:val="F8A44D42"/>
    <w:lvl w:ilvl="0" w:tplc="2DE88780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288973A">
      <w:numFmt w:val="bullet"/>
      <w:lvlText w:val="•"/>
      <w:lvlJc w:val="left"/>
      <w:pPr>
        <w:ind w:left="1089" w:hanging="140"/>
      </w:pPr>
      <w:rPr>
        <w:rFonts w:hint="default"/>
        <w:lang w:val="ru-RU" w:eastAsia="en-US" w:bidi="ar-SA"/>
      </w:rPr>
    </w:lvl>
    <w:lvl w:ilvl="2" w:tplc="28687F68">
      <w:numFmt w:val="bullet"/>
      <w:lvlText w:val="•"/>
      <w:lvlJc w:val="left"/>
      <w:pPr>
        <w:ind w:left="2039" w:hanging="140"/>
      </w:pPr>
      <w:rPr>
        <w:rFonts w:hint="default"/>
        <w:lang w:val="ru-RU" w:eastAsia="en-US" w:bidi="ar-SA"/>
      </w:rPr>
    </w:lvl>
    <w:lvl w:ilvl="3" w:tplc="4F780E84">
      <w:numFmt w:val="bullet"/>
      <w:lvlText w:val="•"/>
      <w:lvlJc w:val="left"/>
      <w:pPr>
        <w:ind w:left="2989" w:hanging="140"/>
      </w:pPr>
      <w:rPr>
        <w:rFonts w:hint="default"/>
        <w:lang w:val="ru-RU" w:eastAsia="en-US" w:bidi="ar-SA"/>
      </w:rPr>
    </w:lvl>
    <w:lvl w:ilvl="4" w:tplc="5C50F444">
      <w:numFmt w:val="bullet"/>
      <w:lvlText w:val="•"/>
      <w:lvlJc w:val="left"/>
      <w:pPr>
        <w:ind w:left="3939" w:hanging="140"/>
      </w:pPr>
      <w:rPr>
        <w:rFonts w:hint="default"/>
        <w:lang w:val="ru-RU" w:eastAsia="en-US" w:bidi="ar-SA"/>
      </w:rPr>
    </w:lvl>
    <w:lvl w:ilvl="5" w:tplc="7B66761C">
      <w:numFmt w:val="bullet"/>
      <w:lvlText w:val="•"/>
      <w:lvlJc w:val="left"/>
      <w:pPr>
        <w:ind w:left="4889" w:hanging="140"/>
      </w:pPr>
      <w:rPr>
        <w:rFonts w:hint="default"/>
        <w:lang w:val="ru-RU" w:eastAsia="en-US" w:bidi="ar-SA"/>
      </w:rPr>
    </w:lvl>
    <w:lvl w:ilvl="6" w:tplc="A254E9C0">
      <w:numFmt w:val="bullet"/>
      <w:lvlText w:val="•"/>
      <w:lvlJc w:val="left"/>
      <w:pPr>
        <w:ind w:left="5839" w:hanging="140"/>
      </w:pPr>
      <w:rPr>
        <w:rFonts w:hint="default"/>
        <w:lang w:val="ru-RU" w:eastAsia="en-US" w:bidi="ar-SA"/>
      </w:rPr>
    </w:lvl>
    <w:lvl w:ilvl="7" w:tplc="F34C694A">
      <w:numFmt w:val="bullet"/>
      <w:lvlText w:val="•"/>
      <w:lvlJc w:val="left"/>
      <w:pPr>
        <w:ind w:left="6789" w:hanging="140"/>
      </w:pPr>
      <w:rPr>
        <w:rFonts w:hint="default"/>
        <w:lang w:val="ru-RU" w:eastAsia="en-US" w:bidi="ar-SA"/>
      </w:rPr>
    </w:lvl>
    <w:lvl w:ilvl="8" w:tplc="D0E80740">
      <w:numFmt w:val="bullet"/>
      <w:lvlText w:val="•"/>
      <w:lvlJc w:val="left"/>
      <w:pPr>
        <w:ind w:left="7739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08B"/>
    <w:rsid w:val="00034CAE"/>
    <w:rsid w:val="000450E0"/>
    <w:rsid w:val="000710EF"/>
    <w:rsid w:val="00224BF0"/>
    <w:rsid w:val="00224E13"/>
    <w:rsid w:val="002B4A76"/>
    <w:rsid w:val="00355C31"/>
    <w:rsid w:val="0037678F"/>
    <w:rsid w:val="00652FB6"/>
    <w:rsid w:val="006653E1"/>
    <w:rsid w:val="00672892"/>
    <w:rsid w:val="007B169E"/>
    <w:rsid w:val="00A133DD"/>
    <w:rsid w:val="00A9205F"/>
    <w:rsid w:val="00B00E19"/>
    <w:rsid w:val="00B1008B"/>
    <w:rsid w:val="00B938A2"/>
    <w:rsid w:val="00E3180A"/>
    <w:rsid w:val="00E50F2A"/>
    <w:rsid w:val="00F8505E"/>
    <w:rsid w:val="00F9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CD46B"/>
  <w15:chartTrackingRefBased/>
  <w15:docId w15:val="{4E4ECFE6-74A1-45C2-A31A-E90674439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B4A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1"/>
    <w:qFormat/>
    <w:rsid w:val="00B100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1"/>
    <w:unhideWhenUsed/>
    <w:qFormat/>
    <w:rsid w:val="00B10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1"/>
    <w:unhideWhenUsed/>
    <w:qFormat/>
    <w:rsid w:val="00F923BA"/>
    <w:pPr>
      <w:keepNext/>
      <w:keepLines/>
      <w:spacing w:before="160" w:after="80"/>
      <w:outlineLvl w:val="2"/>
    </w:pPr>
    <w:rPr>
      <w:rFonts w:eastAsiaTheme="majorEastAsia" w:cstheme="majorBidi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00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00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00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00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00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00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00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00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F923BA"/>
    <w:rPr>
      <w:rFonts w:ascii="Times New Roman" w:eastAsiaTheme="majorEastAsia" w:hAnsi="Times New Roman" w:cstheme="majorBidi"/>
      <w:b/>
      <w:kern w:val="0"/>
      <w:sz w:val="28"/>
      <w:szCs w:val="28"/>
      <w:lang w:val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B1008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008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00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00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00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00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00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10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00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00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0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008B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B100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100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00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1008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1008B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2B4A76"/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2B4A76"/>
    <w:rPr>
      <w:rFonts w:ascii="Times New Roman" w:eastAsia="Times New Roman" w:hAnsi="Times New Roman" w:cs="Times New Roman"/>
      <w:kern w:val="0"/>
      <w:lang w:val="ru-RU"/>
      <w14:ligatures w14:val="none"/>
    </w:rPr>
  </w:style>
  <w:style w:type="paragraph" w:customStyle="1" w:styleId="11">
    <w:name w:val="Обычный1"/>
    <w:qFormat/>
    <w:rsid w:val="002B4A76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kazhydromet.kz/ru/klimat/klimat-kazahstana-po-oblasty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AB7EA-21EA-4909-AF89-A98EF8AF7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6</Pages>
  <Words>2310</Words>
  <Characters>13167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Aliya</dc:creator>
  <cp:keywords/>
  <dc:description/>
  <cp:lastModifiedBy>Алия Рамазанова</cp:lastModifiedBy>
  <cp:revision>10</cp:revision>
  <dcterms:created xsi:type="dcterms:W3CDTF">2025-09-29T17:57:00Z</dcterms:created>
  <dcterms:modified xsi:type="dcterms:W3CDTF">2026-04-16T08:59:00Z</dcterms:modified>
</cp:coreProperties>
</file>