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3BC4" w14:textId="10E67DA9" w:rsidR="00FF419B" w:rsidRDefault="000F1CC9" w:rsidP="000F1CC9">
      <w:pPr>
        <w:jc w:val="center"/>
        <w:rPr>
          <w:rFonts w:ascii="Times New Roman" w:hAnsi="Times New Roman" w:cs="Times New Roman"/>
          <w:b/>
          <w:bCs/>
          <w:sz w:val="28"/>
          <w:szCs w:val="28"/>
          <w:lang w:val="ru-RU"/>
        </w:rPr>
      </w:pPr>
      <w:r w:rsidRPr="000F1CC9">
        <w:rPr>
          <w:rFonts w:ascii="Times New Roman" w:hAnsi="Times New Roman" w:cs="Times New Roman"/>
          <w:b/>
          <w:bCs/>
          <w:sz w:val="28"/>
          <w:szCs w:val="28"/>
          <w:lang w:val="ru-RU"/>
        </w:rPr>
        <w:t>КРАТКОЕ НЕТЕХНИЧЕСКОЕ РЕЗЮМЕ</w:t>
      </w:r>
    </w:p>
    <w:p w14:paraId="4AFD89B7" w14:textId="4C732118" w:rsidR="000F1CC9" w:rsidRDefault="000F1CC9" w:rsidP="000F1CC9">
      <w:pPr>
        <w:tabs>
          <w:tab w:val="left" w:pos="0"/>
        </w:tabs>
        <w:spacing w:after="0" w:line="240" w:lineRule="auto"/>
        <w:ind w:left="176"/>
        <w:jc w:val="both"/>
        <w:rPr>
          <w:rFonts w:ascii="Times New Roman" w:eastAsia="Times New Roman" w:hAnsi="Times New Roman" w:cs="Times New Roman"/>
          <w:bCs/>
          <w:kern w:val="0"/>
          <w:sz w:val="28"/>
          <w:szCs w:val="28"/>
          <w:lang w:val="ru-RU" w:eastAsia="x-none"/>
          <w14:ligatures w14:val="none"/>
        </w:rPr>
      </w:pPr>
      <w:r>
        <w:rPr>
          <w:rFonts w:ascii="Times New Roman" w:eastAsia="Times New Roman" w:hAnsi="Times New Roman" w:cs="Times New Roman"/>
          <w:bCs/>
          <w:kern w:val="0"/>
          <w:sz w:val="28"/>
          <w:szCs w:val="28"/>
          <w:lang w:val="ru-RU" w:eastAsia="x-none"/>
          <w14:ligatures w14:val="none"/>
        </w:rPr>
        <w:t xml:space="preserve">Материалы для получения экологического разрешения на воздействие к </w:t>
      </w:r>
      <w:r w:rsidRPr="000F1CC9">
        <w:rPr>
          <w:rFonts w:ascii="Times New Roman" w:eastAsia="Times New Roman" w:hAnsi="Times New Roman" w:cs="Times New Roman"/>
          <w:bCs/>
          <w:kern w:val="0"/>
          <w:sz w:val="28"/>
          <w:szCs w:val="28"/>
          <w:lang w:val="ru-RU" w:eastAsia="x-none"/>
          <w14:ligatures w14:val="none"/>
        </w:rPr>
        <w:t>План</w:t>
      </w:r>
      <w:r>
        <w:rPr>
          <w:rFonts w:ascii="Times New Roman" w:eastAsia="Times New Roman" w:hAnsi="Times New Roman" w:cs="Times New Roman"/>
          <w:bCs/>
          <w:kern w:val="0"/>
          <w:sz w:val="28"/>
          <w:szCs w:val="28"/>
          <w:lang w:val="ru-RU" w:eastAsia="x-none"/>
          <w14:ligatures w14:val="none"/>
        </w:rPr>
        <w:t>у</w:t>
      </w:r>
      <w:r w:rsidRPr="000F1CC9">
        <w:rPr>
          <w:rFonts w:ascii="Times New Roman" w:eastAsia="Times New Roman" w:hAnsi="Times New Roman" w:cs="Times New Roman"/>
          <w:bCs/>
          <w:kern w:val="0"/>
          <w:sz w:val="28"/>
          <w:szCs w:val="28"/>
          <w:lang w:val="ru-RU" w:eastAsia="x-none"/>
          <w14:ligatures w14:val="none"/>
        </w:rPr>
        <w:t xml:space="preserve"> горных работ на добычу магматических пород (андезибазальты, андезидациты, кварцевые диориты) месторождения «Строительный» (участки 5,6,7), расположенных на землях города Экибастуз Павлодарской области</w:t>
      </w:r>
      <w:r>
        <w:rPr>
          <w:rFonts w:ascii="Times New Roman" w:eastAsia="Times New Roman" w:hAnsi="Times New Roman" w:cs="Times New Roman"/>
          <w:bCs/>
          <w:kern w:val="0"/>
          <w:sz w:val="28"/>
          <w:szCs w:val="28"/>
          <w:lang w:val="ru-RU" w:eastAsia="x-none"/>
          <w14:ligatures w14:val="none"/>
        </w:rPr>
        <w:t>.</w:t>
      </w:r>
    </w:p>
    <w:p w14:paraId="0772FF7C" w14:textId="77777777" w:rsidR="000F1CC9" w:rsidRDefault="000F1CC9" w:rsidP="000F1CC9">
      <w:pPr>
        <w:tabs>
          <w:tab w:val="left" w:pos="0"/>
        </w:tabs>
        <w:spacing w:after="0" w:line="240" w:lineRule="auto"/>
        <w:ind w:left="176"/>
        <w:jc w:val="both"/>
        <w:rPr>
          <w:rFonts w:ascii="Times New Roman" w:eastAsia="Times New Roman" w:hAnsi="Times New Roman" w:cs="Times New Roman"/>
          <w:bCs/>
          <w:kern w:val="0"/>
          <w:sz w:val="28"/>
          <w:szCs w:val="28"/>
          <w:lang w:val="ru-RU" w:eastAsia="x-none"/>
          <w14:ligatures w14:val="none"/>
        </w:rPr>
      </w:pPr>
    </w:p>
    <w:p w14:paraId="1B453F25" w14:textId="719982BE" w:rsidR="000F1CC9" w:rsidRDefault="000F1CC9" w:rsidP="000F1CC9">
      <w:pPr>
        <w:tabs>
          <w:tab w:val="left" w:pos="0"/>
        </w:tabs>
        <w:spacing w:after="0" w:line="240" w:lineRule="auto"/>
        <w:ind w:left="176"/>
        <w:jc w:val="center"/>
        <w:rPr>
          <w:rFonts w:ascii="Times New Roman" w:eastAsia="Times New Roman" w:hAnsi="Times New Roman" w:cs="Times New Roman"/>
          <w:b/>
          <w:kern w:val="0"/>
          <w:sz w:val="28"/>
          <w:szCs w:val="28"/>
          <w:lang w:val="ru-RU" w:eastAsia="x-none"/>
          <w14:ligatures w14:val="none"/>
        </w:rPr>
      </w:pPr>
      <w:r w:rsidRPr="000F1CC9">
        <w:rPr>
          <w:rFonts w:ascii="Times New Roman" w:eastAsia="Times New Roman" w:hAnsi="Times New Roman" w:cs="Times New Roman"/>
          <w:b/>
          <w:kern w:val="0"/>
          <w:sz w:val="28"/>
          <w:szCs w:val="28"/>
          <w:lang w:val="ru-RU" w:eastAsia="x-none"/>
          <w14:ligatures w14:val="none"/>
        </w:rPr>
        <w:t>Раздел охраны окружающей среды</w:t>
      </w:r>
    </w:p>
    <w:p w14:paraId="7A65D2D9" w14:textId="77777777" w:rsidR="000F1CC9" w:rsidRDefault="000F1CC9" w:rsidP="000F1CC9">
      <w:pPr>
        <w:pStyle w:val="ac"/>
        <w:ind w:firstLine="720"/>
        <w:jc w:val="both"/>
        <w:rPr>
          <w:rFonts w:ascii="Times New Roman" w:hAnsi="Times New Roman"/>
          <w:color w:val="000000"/>
          <w:sz w:val="28"/>
          <w:szCs w:val="28"/>
        </w:rPr>
      </w:pPr>
    </w:p>
    <w:p w14:paraId="1B76EB0B" w14:textId="71DB0543" w:rsidR="000F1CC9" w:rsidRDefault="000F1CC9" w:rsidP="000F1CC9">
      <w:pPr>
        <w:pStyle w:val="ac"/>
        <w:ind w:firstLine="720"/>
        <w:jc w:val="both"/>
        <w:rPr>
          <w:rFonts w:ascii="Times New Roman" w:hAnsi="Times New Roman"/>
          <w:color w:val="000000"/>
          <w:sz w:val="28"/>
          <w:szCs w:val="28"/>
        </w:rPr>
      </w:pPr>
      <w:r w:rsidRPr="006F52FF">
        <w:rPr>
          <w:rFonts w:ascii="Times New Roman" w:hAnsi="Times New Roman"/>
          <w:color w:val="000000"/>
          <w:sz w:val="28"/>
          <w:szCs w:val="28"/>
        </w:rPr>
        <w:t>В качестве намечаемой деятельности рассматривается план горных работ</w:t>
      </w:r>
      <w:r w:rsidRPr="006F52FF">
        <w:rPr>
          <w:color w:val="000000"/>
          <w:sz w:val="28"/>
          <w:szCs w:val="28"/>
        </w:rPr>
        <w:t xml:space="preserve"> </w:t>
      </w:r>
      <w:r w:rsidRPr="006F52FF">
        <w:rPr>
          <w:rFonts w:ascii="Times New Roman" w:hAnsi="Times New Roman"/>
          <w:color w:val="000000"/>
          <w:sz w:val="28"/>
          <w:szCs w:val="28"/>
        </w:rPr>
        <w:t>(ПГР)</w:t>
      </w:r>
      <w:r w:rsidRPr="006F52FF">
        <w:rPr>
          <w:color w:val="000000"/>
          <w:sz w:val="28"/>
          <w:szCs w:val="28"/>
        </w:rPr>
        <w:t xml:space="preserve"> </w:t>
      </w:r>
      <w:r w:rsidRPr="006F52FF">
        <w:rPr>
          <w:rFonts w:ascii="Times New Roman" w:hAnsi="Times New Roman"/>
          <w:color w:val="000000"/>
          <w:sz w:val="28"/>
          <w:szCs w:val="28"/>
        </w:rPr>
        <w:t>на добычу магматических пород (андезибазальты, андезидациты, кварцевые диориты) месторождения «Строительный» (участки 5,6,7), расположенных на землях города Экибастуз Павлодарской области разработан по заданию ТОО «KAZ Minerals Bozshakol» (КАЗ Минералз Бозшаколь)».</w:t>
      </w:r>
    </w:p>
    <w:p w14:paraId="3C23D8B1" w14:textId="77777777" w:rsidR="000F1CC9" w:rsidRDefault="000F1CC9" w:rsidP="000F1CC9">
      <w:pPr>
        <w:pStyle w:val="24"/>
        <w:spacing w:line="240" w:lineRule="auto"/>
        <w:ind w:firstLine="709"/>
        <w:rPr>
          <w:szCs w:val="28"/>
          <w:lang w:val="ru-RU" w:eastAsia="ru-RU"/>
        </w:rPr>
      </w:pPr>
      <w:r w:rsidRPr="006F52FF">
        <w:rPr>
          <w:szCs w:val="28"/>
          <w:lang w:val="ru-RU" w:eastAsia="ru-RU"/>
        </w:rPr>
        <w:t xml:space="preserve">ТОО «ТОО «KAZ Minerals Bozshakol» производит работы по добыче магматических пород (андезибазальты, андезидациты, кварцевые диориты) месторождения «Строительный» (участки 5,6,7), с целью выполнения работ по реконструкции и ремонта гидротехнических сооружений на основании разрешения №10 на добычу общераспространенных полезных ископаемых от 03.02.2025г. </w:t>
      </w:r>
    </w:p>
    <w:p w14:paraId="463CD405" w14:textId="77777777" w:rsidR="000F1CC9" w:rsidRPr="00222B24" w:rsidRDefault="000F1CC9" w:rsidP="000F1CC9">
      <w:pPr>
        <w:pStyle w:val="24"/>
        <w:spacing w:line="240" w:lineRule="auto"/>
        <w:ind w:firstLine="709"/>
        <w:rPr>
          <w:szCs w:val="26"/>
          <w:lang w:val="ru-RU"/>
        </w:rPr>
      </w:pPr>
      <w:r w:rsidRPr="00222B24">
        <w:rPr>
          <w:szCs w:val="26"/>
        </w:rPr>
        <w:t>В настоящее время месторождения «Строительный» (участки 5,6,7)</w:t>
      </w:r>
      <w:r w:rsidRPr="00222B24">
        <w:rPr>
          <w:szCs w:val="26"/>
          <w:lang w:val="ru-RU"/>
        </w:rPr>
        <w:t xml:space="preserve"> </w:t>
      </w:r>
      <w:r w:rsidRPr="00222B24">
        <w:rPr>
          <w:szCs w:val="26"/>
        </w:rPr>
        <w:t xml:space="preserve">находится в стадии промышленной разработки, ведутся добычные работы. </w:t>
      </w:r>
    </w:p>
    <w:p w14:paraId="269E95DD" w14:textId="77777777" w:rsidR="000F1CC9" w:rsidRDefault="000F1CC9" w:rsidP="000F1CC9">
      <w:pPr>
        <w:pStyle w:val="24"/>
        <w:spacing w:line="240" w:lineRule="auto"/>
        <w:ind w:firstLine="709"/>
        <w:rPr>
          <w:szCs w:val="26"/>
          <w:lang w:val="ru-RU"/>
        </w:rPr>
      </w:pPr>
      <w:r w:rsidRPr="004407B6">
        <w:rPr>
          <w:szCs w:val="26"/>
        </w:rPr>
        <w:t>Балансовые запасы магматических пород (андезибазальты, андезидациты, кварцевые диориты) месторождения «Строительный» (участки 5,6,7), утвержденные Протоколом №1869 заседания ЦК МКЗ по состоянию на 06.04.2022 г. по категории С1 составляют 5796,7 тыс.м</w:t>
      </w:r>
      <w:r w:rsidRPr="004407B6">
        <w:rPr>
          <w:szCs w:val="26"/>
          <w:vertAlign w:val="superscript"/>
        </w:rPr>
        <w:t>3</w:t>
      </w:r>
      <w:r w:rsidRPr="004407B6">
        <w:rPr>
          <w:szCs w:val="26"/>
        </w:rPr>
        <w:t>, в том числе Участок 5 – 2051,7 тыс.м</w:t>
      </w:r>
      <w:r w:rsidRPr="004407B6">
        <w:rPr>
          <w:szCs w:val="26"/>
          <w:vertAlign w:val="superscript"/>
        </w:rPr>
        <w:t>3</w:t>
      </w:r>
      <w:r w:rsidRPr="004407B6">
        <w:rPr>
          <w:szCs w:val="26"/>
        </w:rPr>
        <w:t>, Участок 6 – 2453,7 тыс.м</w:t>
      </w:r>
      <w:r w:rsidRPr="004407B6">
        <w:rPr>
          <w:szCs w:val="26"/>
          <w:vertAlign w:val="superscript"/>
        </w:rPr>
        <w:t>3</w:t>
      </w:r>
      <w:r w:rsidRPr="004407B6">
        <w:rPr>
          <w:szCs w:val="26"/>
        </w:rPr>
        <w:t>, Участок 7 – 1291,3 тыс.м</w:t>
      </w:r>
      <w:r w:rsidRPr="004407B6">
        <w:rPr>
          <w:szCs w:val="26"/>
          <w:vertAlign w:val="superscript"/>
        </w:rPr>
        <w:t>3</w:t>
      </w:r>
      <w:r w:rsidRPr="004407B6">
        <w:rPr>
          <w:szCs w:val="26"/>
        </w:rPr>
        <w:t>.</w:t>
      </w:r>
    </w:p>
    <w:p w14:paraId="2CE81528" w14:textId="77777777" w:rsidR="000F1CC9" w:rsidRPr="004407B6" w:rsidRDefault="000F1CC9" w:rsidP="000F1CC9">
      <w:pPr>
        <w:pStyle w:val="ac"/>
        <w:ind w:firstLine="720"/>
        <w:jc w:val="both"/>
        <w:rPr>
          <w:rFonts w:ascii="Times New Roman" w:hAnsi="Times New Roman"/>
          <w:sz w:val="28"/>
          <w:szCs w:val="26"/>
          <w:lang w:val="x-none" w:eastAsia="x-none"/>
        </w:rPr>
      </w:pPr>
      <w:r w:rsidRPr="004407B6">
        <w:rPr>
          <w:rFonts w:ascii="Times New Roman" w:hAnsi="Times New Roman"/>
          <w:sz w:val="28"/>
          <w:szCs w:val="26"/>
          <w:lang w:val="x-none" w:eastAsia="x-none"/>
        </w:rPr>
        <w:t>Планом горных работ предусматривается оптимизация календарного графика ведения горных работ, изменение объема добычи на Участках №5,6,7 в следующих объемах:</w:t>
      </w:r>
    </w:p>
    <w:p w14:paraId="5E805926" w14:textId="77777777" w:rsidR="000F1CC9" w:rsidRPr="004407B6" w:rsidRDefault="000F1CC9" w:rsidP="000F1CC9">
      <w:pPr>
        <w:pStyle w:val="ac"/>
        <w:ind w:firstLine="720"/>
        <w:jc w:val="both"/>
        <w:rPr>
          <w:rFonts w:ascii="Times New Roman" w:hAnsi="Times New Roman"/>
          <w:sz w:val="28"/>
          <w:szCs w:val="26"/>
          <w:lang w:val="x-none" w:eastAsia="x-none"/>
        </w:rPr>
      </w:pPr>
      <w:r w:rsidRPr="004407B6">
        <w:rPr>
          <w:rFonts w:ascii="Times New Roman" w:hAnsi="Times New Roman"/>
          <w:sz w:val="28"/>
          <w:szCs w:val="26"/>
          <w:lang w:val="x-none" w:eastAsia="x-none"/>
        </w:rPr>
        <w:t>- Участок №5 с 218,0 тыс. м</w:t>
      </w:r>
      <w:r w:rsidRPr="004407B6">
        <w:rPr>
          <w:rFonts w:ascii="Times New Roman" w:hAnsi="Times New Roman"/>
          <w:sz w:val="28"/>
          <w:szCs w:val="26"/>
          <w:vertAlign w:val="superscript"/>
          <w:lang w:val="x-none" w:eastAsia="x-none"/>
        </w:rPr>
        <w:t>3</w:t>
      </w:r>
      <w:r w:rsidRPr="004407B6">
        <w:rPr>
          <w:rFonts w:ascii="Times New Roman" w:hAnsi="Times New Roman"/>
          <w:sz w:val="28"/>
          <w:szCs w:val="26"/>
          <w:lang w:val="x-none" w:eastAsia="x-none"/>
        </w:rPr>
        <w:t xml:space="preserve"> до 2 051,70 тыс. м</w:t>
      </w:r>
      <w:r w:rsidRPr="004407B6">
        <w:rPr>
          <w:rFonts w:ascii="Times New Roman" w:hAnsi="Times New Roman"/>
          <w:sz w:val="28"/>
          <w:szCs w:val="26"/>
          <w:vertAlign w:val="superscript"/>
          <w:lang w:val="x-none" w:eastAsia="x-none"/>
        </w:rPr>
        <w:t>3</w:t>
      </w:r>
      <w:r w:rsidRPr="004407B6">
        <w:rPr>
          <w:rFonts w:ascii="Times New Roman" w:hAnsi="Times New Roman"/>
          <w:sz w:val="28"/>
          <w:szCs w:val="26"/>
          <w:lang w:val="x-none" w:eastAsia="x-none"/>
        </w:rPr>
        <w:t>;</w:t>
      </w:r>
    </w:p>
    <w:p w14:paraId="7CE8FACA" w14:textId="77777777" w:rsidR="000F1CC9" w:rsidRPr="004407B6" w:rsidRDefault="000F1CC9" w:rsidP="000F1CC9">
      <w:pPr>
        <w:pStyle w:val="ac"/>
        <w:ind w:firstLine="720"/>
        <w:jc w:val="both"/>
        <w:rPr>
          <w:rFonts w:ascii="Times New Roman" w:hAnsi="Times New Roman"/>
          <w:sz w:val="28"/>
          <w:szCs w:val="26"/>
          <w:lang w:val="x-none" w:eastAsia="x-none"/>
        </w:rPr>
      </w:pPr>
      <w:r w:rsidRPr="004407B6">
        <w:rPr>
          <w:rFonts w:ascii="Times New Roman" w:hAnsi="Times New Roman"/>
          <w:sz w:val="28"/>
          <w:szCs w:val="26"/>
          <w:lang w:val="x-none" w:eastAsia="x-none"/>
        </w:rPr>
        <w:t>- Участок №6 с 218,0 тыс. м</w:t>
      </w:r>
      <w:r w:rsidRPr="004407B6">
        <w:rPr>
          <w:rFonts w:ascii="Times New Roman" w:hAnsi="Times New Roman"/>
          <w:sz w:val="28"/>
          <w:szCs w:val="26"/>
          <w:vertAlign w:val="superscript"/>
          <w:lang w:val="x-none" w:eastAsia="x-none"/>
        </w:rPr>
        <w:t>3</w:t>
      </w:r>
      <w:r w:rsidRPr="004407B6">
        <w:rPr>
          <w:rFonts w:ascii="Times New Roman" w:hAnsi="Times New Roman"/>
          <w:sz w:val="28"/>
          <w:szCs w:val="26"/>
          <w:lang w:val="x-none" w:eastAsia="x-none"/>
        </w:rPr>
        <w:t xml:space="preserve"> до 2 453,70 тыс. м</w:t>
      </w:r>
      <w:r w:rsidRPr="004407B6">
        <w:rPr>
          <w:rFonts w:ascii="Times New Roman" w:hAnsi="Times New Roman"/>
          <w:sz w:val="28"/>
          <w:szCs w:val="26"/>
          <w:vertAlign w:val="superscript"/>
          <w:lang w:val="x-none" w:eastAsia="x-none"/>
        </w:rPr>
        <w:t>3</w:t>
      </w:r>
      <w:r w:rsidRPr="004407B6">
        <w:rPr>
          <w:rFonts w:ascii="Times New Roman" w:hAnsi="Times New Roman"/>
          <w:sz w:val="28"/>
          <w:szCs w:val="26"/>
          <w:lang w:val="x-none" w:eastAsia="x-none"/>
        </w:rPr>
        <w:t>;</w:t>
      </w:r>
    </w:p>
    <w:p w14:paraId="10EA1E7B" w14:textId="77777777" w:rsidR="000F1CC9" w:rsidRDefault="000F1CC9" w:rsidP="000F1CC9">
      <w:pPr>
        <w:pStyle w:val="ac"/>
        <w:ind w:firstLine="720"/>
        <w:jc w:val="both"/>
        <w:rPr>
          <w:rFonts w:ascii="Times New Roman" w:hAnsi="Times New Roman"/>
          <w:sz w:val="28"/>
          <w:szCs w:val="26"/>
          <w:lang w:val="x-none" w:eastAsia="x-none"/>
        </w:rPr>
      </w:pPr>
      <w:r w:rsidRPr="004407B6">
        <w:rPr>
          <w:rFonts w:ascii="Times New Roman" w:hAnsi="Times New Roman"/>
          <w:sz w:val="28"/>
          <w:szCs w:val="26"/>
          <w:lang w:val="x-none" w:eastAsia="x-none"/>
        </w:rPr>
        <w:t>- Участок №7 с 218,0 тыс. м</w:t>
      </w:r>
      <w:r w:rsidRPr="004407B6">
        <w:rPr>
          <w:rFonts w:ascii="Times New Roman" w:hAnsi="Times New Roman"/>
          <w:sz w:val="28"/>
          <w:szCs w:val="26"/>
          <w:vertAlign w:val="superscript"/>
          <w:lang w:val="x-none" w:eastAsia="x-none"/>
        </w:rPr>
        <w:t>3</w:t>
      </w:r>
      <w:r w:rsidRPr="004407B6">
        <w:rPr>
          <w:rFonts w:ascii="Times New Roman" w:hAnsi="Times New Roman"/>
          <w:sz w:val="28"/>
          <w:szCs w:val="26"/>
          <w:lang w:val="x-none" w:eastAsia="x-none"/>
        </w:rPr>
        <w:t xml:space="preserve"> до 1 291,30 тыс. м</w:t>
      </w:r>
      <w:r w:rsidRPr="004407B6">
        <w:rPr>
          <w:rFonts w:ascii="Times New Roman" w:hAnsi="Times New Roman"/>
          <w:sz w:val="28"/>
          <w:szCs w:val="26"/>
          <w:vertAlign w:val="superscript"/>
          <w:lang w:val="x-none" w:eastAsia="x-none"/>
        </w:rPr>
        <w:t>3</w:t>
      </w:r>
      <w:r w:rsidRPr="004407B6">
        <w:rPr>
          <w:rFonts w:ascii="Times New Roman" w:hAnsi="Times New Roman"/>
          <w:sz w:val="28"/>
          <w:szCs w:val="26"/>
          <w:lang w:val="x-none" w:eastAsia="x-none"/>
        </w:rPr>
        <w:t>.</w:t>
      </w:r>
    </w:p>
    <w:p w14:paraId="5CC0D79E" w14:textId="77777777" w:rsidR="000F1CC9" w:rsidRPr="000F1CC9" w:rsidRDefault="000F1CC9" w:rsidP="000F1CC9">
      <w:pPr>
        <w:pStyle w:val="ac"/>
        <w:ind w:firstLine="720"/>
        <w:jc w:val="both"/>
        <w:rPr>
          <w:rFonts w:ascii="Times New Roman" w:hAnsi="Times New Roman"/>
          <w:sz w:val="28"/>
          <w:szCs w:val="26"/>
          <w:lang w:val="ru-KZ" w:eastAsia="x-none"/>
        </w:rPr>
      </w:pPr>
      <w:r w:rsidRPr="000F1CC9">
        <w:rPr>
          <w:rFonts w:ascii="Times New Roman" w:hAnsi="Times New Roman"/>
          <w:sz w:val="28"/>
          <w:szCs w:val="26"/>
          <w:lang w:val="ru-KZ" w:eastAsia="x-none"/>
        </w:rPr>
        <w:t xml:space="preserve">Ближайший населенный пункт – пос. Торткудук, расположен в 11 км на юг от участка. </w:t>
      </w:r>
    </w:p>
    <w:p w14:paraId="6D1CAB60" w14:textId="77777777" w:rsidR="000F1CC9" w:rsidRPr="000F1CC9" w:rsidRDefault="000F1CC9" w:rsidP="000F1CC9">
      <w:pPr>
        <w:pStyle w:val="ac"/>
        <w:ind w:firstLine="720"/>
        <w:jc w:val="both"/>
        <w:rPr>
          <w:rFonts w:ascii="Times New Roman" w:hAnsi="Times New Roman"/>
          <w:sz w:val="28"/>
          <w:szCs w:val="26"/>
          <w:lang w:val="ru-KZ" w:eastAsia="x-none"/>
        </w:rPr>
      </w:pPr>
      <w:r w:rsidRPr="000F1CC9">
        <w:rPr>
          <w:rFonts w:ascii="Times New Roman" w:hAnsi="Times New Roman"/>
          <w:sz w:val="28"/>
          <w:szCs w:val="26"/>
          <w:lang w:val="ru-KZ" w:eastAsia="x-none"/>
        </w:rPr>
        <w:t>Ближайший водный объект река Темірастау расположена на расстоянии 1,8 км на запад от участков (от участка 5 - 1,8 км, от Участка 6 - 2,3 км, от участка 7- 3,6 км).</w:t>
      </w:r>
    </w:p>
    <w:p w14:paraId="2EB370A4" w14:textId="7FE7800D" w:rsidR="000F1CC9" w:rsidRDefault="000F1CC9" w:rsidP="000F1CC9">
      <w:pPr>
        <w:pStyle w:val="ac"/>
        <w:ind w:firstLine="720"/>
        <w:jc w:val="both"/>
        <w:rPr>
          <w:rFonts w:ascii="Times New Roman" w:hAnsi="Times New Roman"/>
          <w:sz w:val="28"/>
          <w:szCs w:val="26"/>
          <w:lang w:val="ru-KZ" w:eastAsia="x-none"/>
        </w:rPr>
      </w:pPr>
      <w:r w:rsidRPr="000F1CC9">
        <w:rPr>
          <w:rFonts w:ascii="Times New Roman" w:hAnsi="Times New Roman"/>
          <w:sz w:val="28"/>
          <w:szCs w:val="26"/>
          <w:lang w:val="ru-KZ" w:eastAsia="x-none"/>
        </w:rPr>
        <w:t>Река Шидерты, являющаяся наиболее крупным водотоком, пересекает район в 20 км к востоку от месторождения.</w:t>
      </w:r>
    </w:p>
    <w:p w14:paraId="7D21479A" w14:textId="77777777" w:rsidR="000F1CC9" w:rsidRPr="000F1CC9" w:rsidRDefault="000F1CC9" w:rsidP="000F1CC9">
      <w:pPr>
        <w:pStyle w:val="ac"/>
        <w:ind w:firstLine="720"/>
        <w:jc w:val="both"/>
        <w:rPr>
          <w:rFonts w:ascii="Times New Roman" w:hAnsi="Times New Roman"/>
          <w:sz w:val="28"/>
          <w:szCs w:val="26"/>
          <w:lang w:val="ru-KZ" w:eastAsia="x-none"/>
        </w:rPr>
      </w:pPr>
    </w:p>
    <w:p w14:paraId="31DD7EC8" w14:textId="77777777" w:rsidR="000F1CC9" w:rsidRPr="006533DF" w:rsidRDefault="000F1CC9" w:rsidP="000F1CC9">
      <w:pPr>
        <w:pStyle w:val="24"/>
        <w:spacing w:line="240" w:lineRule="auto"/>
        <w:ind w:firstLine="709"/>
        <w:rPr>
          <w:szCs w:val="28"/>
        </w:rPr>
      </w:pPr>
      <w:r w:rsidRPr="006533DF">
        <w:rPr>
          <w:szCs w:val="28"/>
        </w:rPr>
        <w:t>Годовая производительность по добыче полезного ископаемого предусматривается в следующих объемах:</w:t>
      </w:r>
    </w:p>
    <w:p w14:paraId="19557EF3" w14:textId="77777777" w:rsidR="000F1CC9" w:rsidRPr="000F1CC9" w:rsidRDefault="000F1CC9" w:rsidP="000F1CC9">
      <w:pPr>
        <w:pStyle w:val="24"/>
        <w:tabs>
          <w:tab w:val="left" w:pos="7485"/>
        </w:tabs>
        <w:spacing w:line="240" w:lineRule="auto"/>
        <w:ind w:firstLine="709"/>
        <w:rPr>
          <w:szCs w:val="28"/>
        </w:rPr>
      </w:pPr>
      <w:r w:rsidRPr="000F1CC9">
        <w:rPr>
          <w:szCs w:val="28"/>
        </w:rPr>
        <w:lastRenderedPageBreak/>
        <w:t>- Участок №5 – 205,17 тыс. м</w:t>
      </w:r>
      <w:r w:rsidRPr="000F1CC9">
        <w:rPr>
          <w:szCs w:val="28"/>
          <w:vertAlign w:val="superscript"/>
        </w:rPr>
        <w:t>3</w:t>
      </w:r>
      <w:r w:rsidRPr="000F1CC9">
        <w:rPr>
          <w:szCs w:val="28"/>
        </w:rPr>
        <w:t>;</w:t>
      </w:r>
    </w:p>
    <w:p w14:paraId="7FF3DDE8" w14:textId="77777777" w:rsidR="000F1CC9" w:rsidRPr="000F1CC9" w:rsidRDefault="000F1CC9" w:rsidP="000F1CC9">
      <w:pPr>
        <w:pStyle w:val="24"/>
        <w:tabs>
          <w:tab w:val="left" w:pos="7485"/>
        </w:tabs>
        <w:spacing w:line="240" w:lineRule="auto"/>
        <w:ind w:firstLine="709"/>
        <w:rPr>
          <w:szCs w:val="28"/>
        </w:rPr>
      </w:pPr>
      <w:r w:rsidRPr="000F1CC9">
        <w:rPr>
          <w:szCs w:val="28"/>
        </w:rPr>
        <w:t>- Участок №6 – 245,37 тыс. м</w:t>
      </w:r>
      <w:r w:rsidRPr="000F1CC9">
        <w:rPr>
          <w:szCs w:val="28"/>
          <w:vertAlign w:val="superscript"/>
        </w:rPr>
        <w:t>3</w:t>
      </w:r>
      <w:r w:rsidRPr="000F1CC9">
        <w:rPr>
          <w:szCs w:val="28"/>
        </w:rPr>
        <w:t>;</w:t>
      </w:r>
    </w:p>
    <w:p w14:paraId="4994FEDF" w14:textId="77777777" w:rsidR="000F1CC9" w:rsidRPr="000F1CC9" w:rsidRDefault="000F1CC9" w:rsidP="000F1CC9">
      <w:pPr>
        <w:pStyle w:val="24"/>
        <w:tabs>
          <w:tab w:val="left" w:pos="7485"/>
        </w:tabs>
        <w:spacing w:line="240" w:lineRule="auto"/>
        <w:ind w:firstLine="709"/>
        <w:rPr>
          <w:szCs w:val="28"/>
        </w:rPr>
      </w:pPr>
      <w:r w:rsidRPr="000F1CC9">
        <w:rPr>
          <w:szCs w:val="28"/>
        </w:rPr>
        <w:t>- Участок №7 – 129,13 тыс. м</w:t>
      </w:r>
      <w:r w:rsidRPr="000F1CC9">
        <w:rPr>
          <w:szCs w:val="28"/>
          <w:vertAlign w:val="superscript"/>
        </w:rPr>
        <w:t>3</w:t>
      </w:r>
      <w:r w:rsidRPr="000F1CC9">
        <w:rPr>
          <w:szCs w:val="28"/>
        </w:rPr>
        <w:t>;</w:t>
      </w:r>
    </w:p>
    <w:p w14:paraId="740298EF" w14:textId="77777777" w:rsidR="000F1CC9" w:rsidRPr="000F1CC9" w:rsidRDefault="000F1CC9" w:rsidP="000F1CC9">
      <w:pPr>
        <w:pStyle w:val="24"/>
        <w:tabs>
          <w:tab w:val="left" w:pos="7485"/>
        </w:tabs>
        <w:spacing w:line="240" w:lineRule="auto"/>
        <w:ind w:firstLine="709"/>
        <w:rPr>
          <w:szCs w:val="28"/>
        </w:rPr>
      </w:pPr>
      <w:r w:rsidRPr="000F1CC9">
        <w:rPr>
          <w:szCs w:val="28"/>
        </w:rPr>
        <w:t>Всего по всем участкам – 579,67 тыс. м</w:t>
      </w:r>
      <w:r w:rsidRPr="000F1CC9">
        <w:rPr>
          <w:szCs w:val="28"/>
          <w:vertAlign w:val="superscript"/>
        </w:rPr>
        <w:t>3</w:t>
      </w:r>
      <w:r w:rsidRPr="000F1CC9">
        <w:rPr>
          <w:szCs w:val="28"/>
        </w:rPr>
        <w:t>.</w:t>
      </w:r>
    </w:p>
    <w:p w14:paraId="22B2068E" w14:textId="77777777" w:rsidR="000F1CC9" w:rsidRPr="000F1CC9" w:rsidRDefault="000F1CC9" w:rsidP="000F1CC9">
      <w:pPr>
        <w:ind w:firstLine="709"/>
        <w:jc w:val="both"/>
        <w:rPr>
          <w:rFonts w:ascii="Times New Roman" w:hAnsi="Times New Roman" w:cs="Times New Roman"/>
          <w:color w:val="000000"/>
          <w:sz w:val="28"/>
          <w:szCs w:val="28"/>
        </w:rPr>
      </w:pPr>
      <w:r w:rsidRPr="000F1CC9">
        <w:rPr>
          <w:rFonts w:ascii="Times New Roman" w:hAnsi="Times New Roman" w:cs="Times New Roman"/>
          <w:sz w:val="28"/>
          <w:szCs w:val="28"/>
        </w:rPr>
        <w:t>Режим работы принят 240 дней в году в 2 смены продолжительностью</w:t>
      </w:r>
      <w:r w:rsidRPr="000F1CC9">
        <w:rPr>
          <w:rFonts w:ascii="Times New Roman" w:hAnsi="Times New Roman" w:cs="Times New Roman"/>
          <w:color w:val="000000"/>
          <w:sz w:val="28"/>
          <w:szCs w:val="28"/>
        </w:rPr>
        <w:t xml:space="preserve"> 11 часов с непрерывной рабочей неделей.</w:t>
      </w:r>
    </w:p>
    <w:p w14:paraId="00A01B58" w14:textId="77777777" w:rsidR="000F1CC9" w:rsidRDefault="000F1CC9" w:rsidP="000F1CC9">
      <w:pPr>
        <w:pStyle w:val="ac"/>
        <w:ind w:firstLine="720"/>
        <w:jc w:val="both"/>
        <w:rPr>
          <w:rFonts w:ascii="Times New Roman" w:hAnsi="Times New Roman"/>
          <w:color w:val="000000"/>
          <w:sz w:val="32"/>
          <w:szCs w:val="32"/>
          <w:highlight w:val="yellow"/>
          <w:lang w:val="x-none"/>
        </w:rPr>
      </w:pPr>
    </w:p>
    <w:p w14:paraId="788A84E1" w14:textId="20F36D90" w:rsidR="000F1CC9" w:rsidRDefault="000F1CC9" w:rsidP="000F1CC9">
      <w:pPr>
        <w:pStyle w:val="ac"/>
        <w:ind w:firstLine="720"/>
        <w:jc w:val="center"/>
        <w:rPr>
          <w:rFonts w:ascii="Times New Roman" w:hAnsi="Times New Roman"/>
          <w:b/>
          <w:bCs/>
          <w:color w:val="000000"/>
          <w:sz w:val="28"/>
          <w:szCs w:val="28"/>
          <w:lang w:val="x-none"/>
        </w:rPr>
      </w:pPr>
      <w:r>
        <w:rPr>
          <w:rFonts w:ascii="Times New Roman" w:hAnsi="Times New Roman"/>
          <w:b/>
          <w:bCs/>
          <w:color w:val="000000"/>
          <w:sz w:val="28"/>
          <w:szCs w:val="28"/>
          <w:lang w:val="x-none"/>
        </w:rPr>
        <w:t>П</w:t>
      </w:r>
      <w:r w:rsidRPr="000F1CC9">
        <w:rPr>
          <w:rFonts w:ascii="Times New Roman" w:hAnsi="Times New Roman"/>
          <w:b/>
          <w:bCs/>
          <w:color w:val="000000"/>
          <w:sz w:val="28"/>
          <w:szCs w:val="28"/>
          <w:lang w:val="x-none"/>
        </w:rPr>
        <w:t>роект нормативов допустимых выбросов (НДВ)</w:t>
      </w:r>
    </w:p>
    <w:p w14:paraId="7710138F" w14:textId="77777777" w:rsidR="000F1CC9" w:rsidRPr="000F1CC9" w:rsidRDefault="000F1CC9" w:rsidP="000F1CC9">
      <w:pPr>
        <w:pStyle w:val="ac"/>
        <w:ind w:firstLine="720"/>
        <w:jc w:val="center"/>
        <w:rPr>
          <w:rFonts w:ascii="Times New Roman" w:hAnsi="Times New Roman"/>
          <w:color w:val="000000"/>
          <w:sz w:val="28"/>
          <w:szCs w:val="28"/>
          <w:lang w:val="x-none"/>
        </w:rPr>
      </w:pPr>
    </w:p>
    <w:p w14:paraId="1D088D95"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Нормативы устанавливаются в связи с выполнением эскизного проекта «План горных работ на добычу магматических пород (андезибазальты, андезидациты, кварцевые диориты) месторождения «Строительный» (участки 5,6,7), расположенных на землях города Экибастуз Павлодарской области».</w:t>
      </w:r>
    </w:p>
    <w:p w14:paraId="6C2C5369"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Балансовые запасы магматических пород (андезибазальты, андезидациты, кварцевые диориты) месторождения «Строительный» (участки 5,6,7), утвержденные Протоколом №1869 заседания ЦК МКЗ по состоянию на 06.04.2022 г. по категории С1 составляют 5796,7 тыс.м3, в том числе Участок 5 – 2051,7 тыс.м3, Участок 6 – 2453,7 тыс.м3, Участок 7 – 1291,3 тыс.м3.</w:t>
      </w:r>
    </w:p>
    <w:p w14:paraId="7B88CB84"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Планом горных работ предусматривается оптимизация календарного графика ведения горных работ, изменение объема добычи на Участках №5,6,7 в следующих объемах:</w:t>
      </w:r>
    </w:p>
    <w:p w14:paraId="49F48834"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 Участок №5 с 218,0 тыс. м3 до 2 051,70 тыс. м3;</w:t>
      </w:r>
    </w:p>
    <w:p w14:paraId="451A1978"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 Участок №6 с 218,0 тыс. м3 до 2 453,70 тыс. м3;</w:t>
      </w:r>
    </w:p>
    <w:p w14:paraId="154FDD9F"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 Участок №7 с 218,0 тыс. м3 до 1 291,30 тыс. м3.</w:t>
      </w:r>
    </w:p>
    <w:p w14:paraId="33F5EC1D"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Горнотехнические условия позволяют разрабатывать месторождение открытым способом, карьером. Из условий залегания полезного ископаемого, применяется сплошная однобортовая система разработки горизонтальными слоями сверху вниз с погрузкой горной породы экскаваторами в автосамосвалы и внешним расположением отвалов ПРС.</w:t>
      </w:r>
    </w:p>
    <w:p w14:paraId="7C6FD5B8"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Месторождение отрабатываться отдельными карьерами по Участкам №5,6,7.</w:t>
      </w:r>
    </w:p>
    <w:p w14:paraId="6966F518"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Годовая производительность по добыче полезного ископаемого планируется в следующем объеме:</w:t>
      </w:r>
    </w:p>
    <w:p w14:paraId="2DD5804C"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 Участок №5 – 205,17 тыс. м3;</w:t>
      </w:r>
    </w:p>
    <w:p w14:paraId="72A7B0A2"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 Участок №6 – 245,37 тыс. м3;</w:t>
      </w:r>
    </w:p>
    <w:p w14:paraId="26302C91"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 Участок №7 – 129,13 тыс. м3;</w:t>
      </w:r>
    </w:p>
    <w:p w14:paraId="212A77F1"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Всего по всем участкам – 579,67 тыс. м3.</w:t>
      </w:r>
    </w:p>
    <w:p w14:paraId="7548140A"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Основными источниками воздействия на окружающую среду в производстве проектных горных работ являются:</w:t>
      </w:r>
    </w:p>
    <w:p w14:paraId="6935CC60"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w:t>
      </w:r>
      <w:r w:rsidRPr="000F1CC9">
        <w:rPr>
          <w:rFonts w:ascii="Times New Roman" w:hAnsi="Times New Roman"/>
          <w:color w:val="000000"/>
          <w:sz w:val="28"/>
          <w:szCs w:val="28"/>
          <w:lang w:val="x-none"/>
        </w:rPr>
        <w:tab/>
        <w:t>Пыление при проведении работ по снятию, погрузке, транспортировании и разгрузке ПРС;</w:t>
      </w:r>
    </w:p>
    <w:p w14:paraId="4FEE6BBF"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w:t>
      </w:r>
      <w:r w:rsidRPr="000F1CC9">
        <w:rPr>
          <w:rFonts w:ascii="Times New Roman" w:hAnsi="Times New Roman"/>
          <w:color w:val="000000"/>
          <w:sz w:val="28"/>
          <w:szCs w:val="28"/>
          <w:lang w:val="x-none"/>
        </w:rPr>
        <w:tab/>
        <w:t>Пыление при выемочно-погрузочных работ полезного ископаемого;</w:t>
      </w:r>
    </w:p>
    <w:p w14:paraId="08A8554F"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t>-</w:t>
      </w:r>
      <w:r w:rsidRPr="000F1CC9">
        <w:rPr>
          <w:rFonts w:ascii="Times New Roman" w:hAnsi="Times New Roman"/>
          <w:color w:val="000000"/>
          <w:sz w:val="28"/>
          <w:szCs w:val="28"/>
          <w:lang w:val="x-none"/>
        </w:rPr>
        <w:tab/>
        <w:t>Пыление при статистическом хранении ПРС;</w:t>
      </w:r>
    </w:p>
    <w:p w14:paraId="3CDD5FC9" w14:textId="77777777" w:rsidR="000F1CC9" w:rsidRPr="000F1CC9" w:rsidRDefault="000F1CC9" w:rsidP="000F1CC9">
      <w:pPr>
        <w:pStyle w:val="ac"/>
        <w:ind w:firstLine="720"/>
        <w:jc w:val="both"/>
        <w:rPr>
          <w:rFonts w:ascii="Times New Roman" w:hAnsi="Times New Roman"/>
          <w:color w:val="000000"/>
          <w:sz w:val="28"/>
          <w:szCs w:val="28"/>
          <w:lang w:val="x-none"/>
        </w:rPr>
      </w:pPr>
      <w:r w:rsidRPr="000F1CC9">
        <w:rPr>
          <w:rFonts w:ascii="Times New Roman" w:hAnsi="Times New Roman"/>
          <w:color w:val="000000"/>
          <w:sz w:val="28"/>
          <w:szCs w:val="28"/>
          <w:lang w:val="x-none"/>
        </w:rPr>
        <w:lastRenderedPageBreak/>
        <w:t>-</w:t>
      </w:r>
      <w:r w:rsidRPr="000F1CC9">
        <w:rPr>
          <w:rFonts w:ascii="Times New Roman" w:hAnsi="Times New Roman"/>
          <w:color w:val="000000"/>
          <w:sz w:val="28"/>
          <w:szCs w:val="28"/>
          <w:lang w:val="x-none"/>
        </w:rPr>
        <w:tab/>
        <w:t>Выбросы токсичных веществ, при работе горнотранспортного оборудования;</w:t>
      </w:r>
    </w:p>
    <w:p w14:paraId="1A0FE506" w14:textId="13B082AE" w:rsidR="000F1CC9" w:rsidRPr="000F1CC9" w:rsidRDefault="000F1CC9" w:rsidP="000F1CC9">
      <w:pPr>
        <w:pStyle w:val="ac"/>
        <w:ind w:firstLine="720"/>
        <w:jc w:val="both"/>
        <w:rPr>
          <w:rFonts w:ascii="Times New Roman" w:hAnsi="Times New Roman"/>
          <w:color w:val="000000"/>
          <w:sz w:val="28"/>
          <w:szCs w:val="28"/>
          <w:highlight w:val="yellow"/>
          <w:lang w:val="x-none"/>
        </w:rPr>
      </w:pPr>
      <w:r w:rsidRPr="000F1CC9">
        <w:rPr>
          <w:rFonts w:ascii="Times New Roman" w:hAnsi="Times New Roman"/>
          <w:color w:val="000000"/>
          <w:sz w:val="28"/>
          <w:szCs w:val="28"/>
          <w:lang w:val="x-none"/>
        </w:rPr>
        <w:t>-</w:t>
      </w:r>
      <w:r w:rsidRPr="000F1CC9">
        <w:rPr>
          <w:rFonts w:ascii="Times New Roman" w:hAnsi="Times New Roman"/>
          <w:color w:val="000000"/>
          <w:sz w:val="28"/>
          <w:szCs w:val="28"/>
          <w:lang w:val="x-none"/>
        </w:rPr>
        <w:tab/>
        <w:t>Выбросы при заправке горнотранспортной техники.</w:t>
      </w:r>
    </w:p>
    <w:p w14:paraId="260DA4DA" w14:textId="77777777" w:rsidR="000F1CC9" w:rsidRPr="000F1CC9" w:rsidRDefault="000F1CC9" w:rsidP="000F1CC9">
      <w:pPr>
        <w:tabs>
          <w:tab w:val="left" w:pos="0"/>
        </w:tabs>
        <w:spacing w:after="0" w:line="240" w:lineRule="auto"/>
        <w:ind w:left="176"/>
        <w:jc w:val="both"/>
        <w:rPr>
          <w:rFonts w:ascii="Times New Roman" w:eastAsia="Times New Roman" w:hAnsi="Times New Roman" w:cs="Times New Roman"/>
          <w:bCs/>
          <w:kern w:val="0"/>
          <w:sz w:val="28"/>
          <w:szCs w:val="28"/>
          <w:lang w:val="x-none" w:eastAsia="x-none"/>
          <w14:ligatures w14:val="none"/>
        </w:rPr>
      </w:pPr>
    </w:p>
    <w:p w14:paraId="61C346F7" w14:textId="697E7464" w:rsidR="000F1CC9" w:rsidRPr="000F1CC9" w:rsidRDefault="000F1CC9" w:rsidP="000F1CC9">
      <w:pPr>
        <w:jc w:val="both"/>
        <w:rPr>
          <w:rFonts w:ascii="Times New Roman" w:hAnsi="Times New Roman" w:cs="Times New Roman"/>
          <w:sz w:val="28"/>
          <w:szCs w:val="28"/>
        </w:rPr>
      </w:pPr>
      <w:r w:rsidRPr="000F1CC9">
        <w:rPr>
          <w:rFonts w:ascii="Times New Roman" w:hAnsi="Times New Roman" w:cs="Times New Roman"/>
          <w:sz w:val="28"/>
          <w:szCs w:val="28"/>
        </w:rPr>
        <w:t>В процессе проведения работ выявлено:</w:t>
      </w:r>
    </w:p>
    <w:p w14:paraId="1B864B1F" w14:textId="77777777" w:rsidR="000F1CC9" w:rsidRPr="000F1CC9" w:rsidRDefault="000F1CC9" w:rsidP="000F1CC9">
      <w:pPr>
        <w:jc w:val="both"/>
        <w:rPr>
          <w:rFonts w:ascii="Times New Roman" w:hAnsi="Times New Roman" w:cs="Times New Roman"/>
          <w:sz w:val="28"/>
          <w:szCs w:val="28"/>
        </w:rPr>
      </w:pPr>
      <w:r w:rsidRPr="000F1CC9">
        <w:rPr>
          <w:rFonts w:ascii="Times New Roman" w:hAnsi="Times New Roman" w:cs="Times New Roman"/>
          <w:sz w:val="28"/>
          <w:szCs w:val="28"/>
        </w:rPr>
        <w:t>– Участок №5 - 5 источников выбросов загрязняющих веществ, из них: 1 организованный источник и 4 неорганизованных источников выбросов загрязняющих веществ;</w:t>
      </w:r>
    </w:p>
    <w:p w14:paraId="09FCB27E" w14:textId="77777777" w:rsidR="000F1CC9" w:rsidRPr="000F1CC9" w:rsidRDefault="000F1CC9" w:rsidP="000F1CC9">
      <w:pPr>
        <w:jc w:val="both"/>
        <w:rPr>
          <w:rFonts w:ascii="Times New Roman" w:hAnsi="Times New Roman" w:cs="Times New Roman"/>
          <w:sz w:val="28"/>
          <w:szCs w:val="28"/>
        </w:rPr>
      </w:pPr>
      <w:r w:rsidRPr="000F1CC9">
        <w:rPr>
          <w:rFonts w:ascii="Times New Roman" w:hAnsi="Times New Roman" w:cs="Times New Roman"/>
          <w:sz w:val="28"/>
          <w:szCs w:val="28"/>
        </w:rPr>
        <w:t>– Участок №6 - 5 источников выбросов загрязняющих веществ, из них: 1 организованный источник и 4 неорганизованных источников выбросов загрязняющих веществ;</w:t>
      </w:r>
    </w:p>
    <w:p w14:paraId="3E58312A" w14:textId="77777777" w:rsidR="000F1CC9" w:rsidRPr="000F1CC9" w:rsidRDefault="000F1CC9" w:rsidP="000F1CC9">
      <w:pPr>
        <w:jc w:val="both"/>
        <w:rPr>
          <w:rFonts w:ascii="Times New Roman" w:hAnsi="Times New Roman" w:cs="Times New Roman"/>
          <w:sz w:val="28"/>
          <w:szCs w:val="28"/>
        </w:rPr>
      </w:pPr>
      <w:r w:rsidRPr="000F1CC9">
        <w:rPr>
          <w:rFonts w:ascii="Times New Roman" w:hAnsi="Times New Roman" w:cs="Times New Roman"/>
          <w:sz w:val="28"/>
          <w:szCs w:val="28"/>
        </w:rPr>
        <w:t>– Участок №7 - 5 источников выбросов загрязняющих веществ, из них: 1 организованный источник и 4 неорганизованных источников выбросов загрязняющих веществ;</w:t>
      </w:r>
    </w:p>
    <w:p w14:paraId="11F0FE5C" w14:textId="5862E43C" w:rsidR="000F1CC9" w:rsidRDefault="000F1CC9" w:rsidP="000F1CC9">
      <w:pPr>
        <w:jc w:val="both"/>
        <w:rPr>
          <w:rFonts w:ascii="Times New Roman" w:hAnsi="Times New Roman" w:cs="Times New Roman"/>
          <w:sz w:val="28"/>
          <w:szCs w:val="28"/>
          <w:lang w:val="ru-RU"/>
        </w:rPr>
      </w:pPr>
      <w:r w:rsidRPr="000F1CC9">
        <w:rPr>
          <w:rFonts w:ascii="Times New Roman" w:hAnsi="Times New Roman" w:cs="Times New Roman"/>
          <w:sz w:val="28"/>
          <w:szCs w:val="28"/>
        </w:rPr>
        <w:t>– Промплощадка 4 - 30 источников выбросов загрязняющих веществ, из них: 3 организованных источника и 27 неорганизованных источников выбросов загрязняющих веществ.</w:t>
      </w:r>
    </w:p>
    <w:p w14:paraId="739CF4BC" w14:textId="77777777" w:rsidR="000F1CC9" w:rsidRPr="000F1CC9" w:rsidRDefault="000F1CC9" w:rsidP="000F1CC9">
      <w:pPr>
        <w:spacing w:after="0" w:line="240" w:lineRule="auto"/>
        <w:ind w:firstLine="720"/>
        <w:jc w:val="both"/>
        <w:rPr>
          <w:rFonts w:ascii="Times New Roman" w:eastAsia="Times New Roman" w:hAnsi="Times New Roman" w:cs="Times New Roman"/>
          <w:kern w:val="0"/>
          <w:sz w:val="28"/>
          <w:szCs w:val="28"/>
          <w:lang w:val="ru-RU" w:eastAsia="ru-RU"/>
          <w14:ligatures w14:val="none"/>
        </w:rPr>
      </w:pPr>
      <w:r w:rsidRPr="000F1CC9">
        <w:rPr>
          <w:rFonts w:ascii="Times New Roman" w:eastAsia="Times New Roman" w:hAnsi="Times New Roman" w:cs="Times New Roman"/>
          <w:i/>
          <w:kern w:val="0"/>
          <w:sz w:val="28"/>
          <w:szCs w:val="28"/>
          <w:lang w:val="ru-RU" w:eastAsia="ru-RU"/>
          <w14:ligatures w14:val="none"/>
        </w:rPr>
        <w:t xml:space="preserve">Суммарные выбросы загрязняющих веществ, подлежащие </w:t>
      </w:r>
      <w:r w:rsidRPr="000F1CC9">
        <w:rPr>
          <w:rFonts w:ascii="Times New Roman" w:eastAsia="Times New Roman" w:hAnsi="Times New Roman" w:cs="Times New Roman"/>
          <w:b/>
          <w:i/>
          <w:kern w:val="0"/>
          <w:sz w:val="28"/>
          <w:szCs w:val="28"/>
          <w:lang w:val="ru-RU" w:eastAsia="ru-RU"/>
          <w14:ligatures w14:val="none"/>
        </w:rPr>
        <w:t>нормированию на 2026 – 2035 гг</w:t>
      </w:r>
      <w:r w:rsidRPr="000F1CC9">
        <w:rPr>
          <w:rFonts w:ascii="Times New Roman" w:eastAsia="Times New Roman" w:hAnsi="Times New Roman" w:cs="Times New Roman"/>
          <w:i/>
          <w:kern w:val="0"/>
          <w:sz w:val="28"/>
          <w:szCs w:val="28"/>
          <w:lang w:val="ru-RU" w:eastAsia="ru-RU"/>
          <w14:ligatures w14:val="none"/>
        </w:rPr>
        <w:t xml:space="preserve">  составят:</w:t>
      </w:r>
    </w:p>
    <w:p w14:paraId="6765C243" w14:textId="77777777" w:rsidR="000F1CC9" w:rsidRPr="000F1CC9" w:rsidRDefault="000F1CC9" w:rsidP="000F1CC9">
      <w:pPr>
        <w:numPr>
          <w:ilvl w:val="0"/>
          <w:numId w:val="1"/>
        </w:numPr>
        <w:suppressAutoHyphens/>
        <w:spacing w:after="0" w:line="240" w:lineRule="auto"/>
        <w:ind w:hanging="1014"/>
        <w:jc w:val="both"/>
        <w:rPr>
          <w:rFonts w:ascii="Times New Roman" w:eastAsia="Times New Roman" w:hAnsi="Times New Roman" w:cs="Times New Roman"/>
          <w:i/>
          <w:kern w:val="0"/>
          <w:sz w:val="28"/>
          <w:szCs w:val="28"/>
          <w:lang w:val="ru-RU" w:eastAsia="ru-RU"/>
          <w14:ligatures w14:val="none"/>
        </w:rPr>
      </w:pPr>
      <w:r w:rsidRPr="000F1CC9">
        <w:rPr>
          <w:rFonts w:ascii="Times New Roman" w:eastAsia="Times New Roman" w:hAnsi="Times New Roman" w:cs="Times New Roman"/>
          <w:i/>
          <w:kern w:val="0"/>
          <w:sz w:val="28"/>
          <w:szCs w:val="28"/>
          <w:lang w:val="ru-RU" w:eastAsia="ru-RU"/>
          <w14:ligatures w14:val="none"/>
        </w:rPr>
        <w:t xml:space="preserve">Участок №5 – </w:t>
      </w:r>
      <w:r w:rsidRPr="000F1CC9">
        <w:rPr>
          <w:rFonts w:ascii="Times New Roman" w:eastAsia="Times New Roman" w:hAnsi="Times New Roman" w:cs="Times New Roman"/>
          <w:b/>
          <w:i/>
          <w:kern w:val="0"/>
          <w:sz w:val="28"/>
          <w:szCs w:val="28"/>
          <w:lang w:val="ru-RU" w:eastAsia="ru-RU"/>
          <w14:ligatures w14:val="none"/>
        </w:rPr>
        <w:t>3,18094 т/год</w:t>
      </w:r>
      <w:r w:rsidRPr="000F1CC9">
        <w:rPr>
          <w:rFonts w:ascii="Times New Roman" w:eastAsia="Times New Roman" w:hAnsi="Times New Roman" w:cs="Times New Roman"/>
          <w:i/>
          <w:kern w:val="0"/>
          <w:sz w:val="28"/>
          <w:szCs w:val="28"/>
          <w:lang w:val="ru-RU" w:eastAsia="ru-RU"/>
          <w14:ligatures w14:val="none"/>
        </w:rPr>
        <w:t>;</w:t>
      </w:r>
    </w:p>
    <w:p w14:paraId="45DA68D2" w14:textId="77777777" w:rsidR="000F1CC9" w:rsidRPr="000F1CC9" w:rsidRDefault="000F1CC9" w:rsidP="000F1CC9">
      <w:pPr>
        <w:numPr>
          <w:ilvl w:val="0"/>
          <w:numId w:val="1"/>
        </w:numPr>
        <w:suppressAutoHyphens/>
        <w:spacing w:after="0" w:line="240" w:lineRule="auto"/>
        <w:ind w:hanging="1014"/>
        <w:jc w:val="both"/>
        <w:rPr>
          <w:rFonts w:ascii="Times New Roman" w:eastAsia="Times New Roman" w:hAnsi="Times New Roman" w:cs="Times New Roman"/>
          <w:i/>
          <w:kern w:val="0"/>
          <w:sz w:val="28"/>
          <w:szCs w:val="28"/>
          <w:lang w:val="ru-RU" w:eastAsia="ru-RU"/>
          <w14:ligatures w14:val="none"/>
        </w:rPr>
      </w:pPr>
      <w:r w:rsidRPr="000F1CC9">
        <w:rPr>
          <w:rFonts w:ascii="Times New Roman" w:eastAsia="Times New Roman" w:hAnsi="Times New Roman" w:cs="Times New Roman"/>
          <w:i/>
          <w:kern w:val="0"/>
          <w:sz w:val="28"/>
          <w:szCs w:val="28"/>
          <w:lang w:val="ru-RU" w:eastAsia="ru-RU"/>
          <w14:ligatures w14:val="none"/>
        </w:rPr>
        <w:t xml:space="preserve">Участок №6 – </w:t>
      </w:r>
      <w:r w:rsidRPr="000F1CC9">
        <w:rPr>
          <w:rFonts w:ascii="Times New Roman" w:eastAsia="Times New Roman" w:hAnsi="Times New Roman" w:cs="Times New Roman"/>
          <w:b/>
          <w:i/>
          <w:kern w:val="0"/>
          <w:sz w:val="28"/>
          <w:szCs w:val="28"/>
          <w:lang w:val="ru-RU" w:eastAsia="ru-RU"/>
          <w14:ligatures w14:val="none"/>
        </w:rPr>
        <w:t>5,83964 т/год</w:t>
      </w:r>
      <w:r w:rsidRPr="000F1CC9">
        <w:rPr>
          <w:rFonts w:ascii="Times New Roman" w:eastAsia="Times New Roman" w:hAnsi="Times New Roman" w:cs="Times New Roman"/>
          <w:i/>
          <w:kern w:val="0"/>
          <w:sz w:val="28"/>
          <w:szCs w:val="28"/>
          <w:lang w:val="ru-RU" w:eastAsia="ru-RU"/>
          <w14:ligatures w14:val="none"/>
        </w:rPr>
        <w:t>;</w:t>
      </w:r>
    </w:p>
    <w:p w14:paraId="66F40A04" w14:textId="77777777" w:rsidR="000F1CC9" w:rsidRPr="000F1CC9" w:rsidRDefault="000F1CC9" w:rsidP="000F1CC9">
      <w:pPr>
        <w:numPr>
          <w:ilvl w:val="0"/>
          <w:numId w:val="1"/>
        </w:numPr>
        <w:suppressAutoHyphens/>
        <w:spacing w:after="0" w:line="240" w:lineRule="auto"/>
        <w:ind w:hanging="1014"/>
        <w:jc w:val="both"/>
        <w:rPr>
          <w:rFonts w:ascii="Times New Roman" w:eastAsia="Times New Roman" w:hAnsi="Times New Roman" w:cs="Times New Roman"/>
          <w:i/>
          <w:kern w:val="0"/>
          <w:sz w:val="28"/>
          <w:szCs w:val="28"/>
          <w:lang w:val="ru-RU" w:eastAsia="ru-RU"/>
          <w14:ligatures w14:val="none"/>
        </w:rPr>
      </w:pPr>
      <w:r w:rsidRPr="000F1CC9">
        <w:rPr>
          <w:rFonts w:ascii="Times New Roman" w:eastAsia="Times New Roman" w:hAnsi="Times New Roman" w:cs="Times New Roman"/>
          <w:i/>
          <w:kern w:val="0"/>
          <w:sz w:val="28"/>
          <w:szCs w:val="28"/>
          <w:lang w:val="ru-RU" w:eastAsia="ru-RU"/>
          <w14:ligatures w14:val="none"/>
        </w:rPr>
        <w:t xml:space="preserve">Участок №7 – </w:t>
      </w:r>
      <w:r w:rsidRPr="000F1CC9">
        <w:rPr>
          <w:rFonts w:ascii="Times New Roman" w:eastAsia="Times New Roman" w:hAnsi="Times New Roman" w:cs="Times New Roman"/>
          <w:b/>
          <w:i/>
          <w:kern w:val="0"/>
          <w:sz w:val="28"/>
          <w:szCs w:val="28"/>
          <w:lang w:val="ru-RU" w:eastAsia="ru-RU"/>
          <w14:ligatures w14:val="none"/>
        </w:rPr>
        <w:t>4,43343 т/год</w:t>
      </w:r>
      <w:r w:rsidRPr="000F1CC9">
        <w:rPr>
          <w:rFonts w:ascii="Times New Roman" w:eastAsia="Times New Roman" w:hAnsi="Times New Roman" w:cs="Times New Roman"/>
          <w:i/>
          <w:kern w:val="0"/>
          <w:sz w:val="28"/>
          <w:szCs w:val="28"/>
          <w:lang w:val="ru-RU" w:eastAsia="ru-RU"/>
          <w14:ligatures w14:val="none"/>
        </w:rPr>
        <w:t>;</w:t>
      </w:r>
    </w:p>
    <w:p w14:paraId="3B313177" w14:textId="77777777" w:rsidR="000F1CC9" w:rsidRPr="000F1CC9" w:rsidRDefault="000F1CC9" w:rsidP="000F1CC9">
      <w:pPr>
        <w:numPr>
          <w:ilvl w:val="0"/>
          <w:numId w:val="1"/>
        </w:numPr>
        <w:suppressAutoHyphens/>
        <w:spacing w:after="0" w:line="240" w:lineRule="auto"/>
        <w:ind w:hanging="1014"/>
        <w:jc w:val="both"/>
        <w:rPr>
          <w:rFonts w:ascii="Times New Roman" w:eastAsia="Times New Roman" w:hAnsi="Times New Roman" w:cs="Times New Roman"/>
          <w:i/>
          <w:kern w:val="0"/>
          <w:sz w:val="28"/>
          <w:szCs w:val="28"/>
          <w:lang w:val="ru-RU" w:eastAsia="ru-RU"/>
          <w14:ligatures w14:val="none"/>
        </w:rPr>
      </w:pPr>
      <w:r w:rsidRPr="000F1CC9">
        <w:rPr>
          <w:rFonts w:ascii="Times New Roman" w:eastAsia="Times New Roman" w:hAnsi="Times New Roman" w:cs="Times New Roman"/>
          <w:i/>
          <w:kern w:val="0"/>
          <w:sz w:val="28"/>
          <w:szCs w:val="28"/>
          <w:lang w:val="ru-RU" w:eastAsia="ru-RU"/>
          <w14:ligatures w14:val="none"/>
        </w:rPr>
        <w:t xml:space="preserve">Промплощадка №4 – </w:t>
      </w:r>
      <w:r w:rsidRPr="000F1CC9">
        <w:rPr>
          <w:rFonts w:ascii="Times New Roman" w:eastAsia="Times New Roman" w:hAnsi="Times New Roman" w:cs="Times New Roman"/>
          <w:b/>
          <w:i/>
          <w:kern w:val="0"/>
          <w:sz w:val="28"/>
          <w:szCs w:val="28"/>
          <w:lang w:val="ru-RU" w:eastAsia="ru-RU"/>
          <w14:ligatures w14:val="none"/>
        </w:rPr>
        <w:t>68,84272281 т/год</w:t>
      </w:r>
      <w:r w:rsidRPr="000F1CC9">
        <w:rPr>
          <w:rFonts w:ascii="Times New Roman" w:eastAsia="Times New Roman" w:hAnsi="Times New Roman" w:cs="Times New Roman"/>
          <w:i/>
          <w:kern w:val="0"/>
          <w:sz w:val="28"/>
          <w:szCs w:val="28"/>
          <w:lang w:val="ru-RU" w:eastAsia="ru-RU"/>
          <w14:ligatures w14:val="none"/>
        </w:rPr>
        <w:t>;</w:t>
      </w:r>
    </w:p>
    <w:p w14:paraId="350591BB" w14:textId="77777777" w:rsidR="000F1CC9" w:rsidRDefault="000F1CC9" w:rsidP="000F1CC9">
      <w:pPr>
        <w:jc w:val="both"/>
        <w:rPr>
          <w:rFonts w:ascii="Times New Roman" w:hAnsi="Times New Roman" w:cs="Times New Roman"/>
          <w:sz w:val="28"/>
          <w:szCs w:val="28"/>
          <w:lang w:val="ru-RU"/>
        </w:rPr>
      </w:pPr>
    </w:p>
    <w:p w14:paraId="5578EBE8" w14:textId="75C1DFDB" w:rsidR="000F1CC9" w:rsidRDefault="000F1CC9" w:rsidP="000F1CC9">
      <w:pPr>
        <w:jc w:val="center"/>
        <w:rPr>
          <w:rFonts w:ascii="Times New Roman" w:hAnsi="Times New Roman" w:cs="Times New Roman"/>
          <w:b/>
          <w:bCs/>
          <w:sz w:val="28"/>
          <w:szCs w:val="28"/>
          <w:lang w:val="ru-RU"/>
        </w:rPr>
      </w:pPr>
      <w:r w:rsidRPr="000F1CC9">
        <w:rPr>
          <w:rFonts w:ascii="Times New Roman" w:hAnsi="Times New Roman" w:cs="Times New Roman"/>
          <w:b/>
          <w:bCs/>
          <w:sz w:val="28"/>
          <w:szCs w:val="28"/>
          <w:lang w:val="ru-RU"/>
        </w:rPr>
        <w:t>Программа управления отходами</w:t>
      </w:r>
      <w:r w:rsidRPr="000F1CC9">
        <w:rPr>
          <w:rFonts w:ascii="Times New Roman" w:hAnsi="Times New Roman" w:cs="Times New Roman"/>
          <w:b/>
          <w:bCs/>
          <w:sz w:val="28"/>
          <w:szCs w:val="28"/>
          <w:lang w:val="ru-RU"/>
        </w:rPr>
        <w:t xml:space="preserve"> (ПУО)</w:t>
      </w:r>
    </w:p>
    <w:p w14:paraId="358A432F" w14:textId="77777777" w:rsidR="000F1CC9" w:rsidRPr="00DF0ED9" w:rsidRDefault="000F1CC9" w:rsidP="000F1CC9">
      <w:pPr>
        <w:spacing w:after="0" w:line="240" w:lineRule="auto"/>
        <w:ind w:firstLine="737"/>
        <w:jc w:val="both"/>
        <w:rPr>
          <w:rFonts w:ascii="Times New Roman" w:hAnsi="Times New Roman" w:cs="Times New Roman"/>
          <w:sz w:val="28"/>
          <w:szCs w:val="28"/>
          <w:lang w:val="ru-RU"/>
        </w:rPr>
      </w:pPr>
      <w:r w:rsidRPr="00DF0ED9">
        <w:rPr>
          <w:rFonts w:ascii="Times New Roman" w:hAnsi="Times New Roman" w:cs="Times New Roman"/>
          <w:sz w:val="28"/>
          <w:szCs w:val="28"/>
          <w:lang w:val="ru-RU"/>
        </w:rPr>
        <w:t>Программа управления отходами для ТОО «KAZ Minerals Bozshakol» разработана на основании «Раздела охраны окружающей среды» к основным проектным решениям «План горных работ на добычу магматических пород (андезибазальты, андезидациты, кварцевые диориты) месторождения «Строительный» (участки 5,6,7), расположенных на землях города Экибастуз Павлодарской области.</w:t>
      </w:r>
    </w:p>
    <w:p w14:paraId="66CBBC83" w14:textId="77777777" w:rsidR="00690125" w:rsidRPr="00C7230D" w:rsidRDefault="00690125" w:rsidP="00690125">
      <w:pPr>
        <w:shd w:val="clear" w:color="auto" w:fill="FFFFFF"/>
        <w:spacing w:after="0" w:line="240" w:lineRule="auto"/>
        <w:ind w:firstLine="720"/>
        <w:jc w:val="both"/>
        <w:rPr>
          <w:rFonts w:ascii="Times New Roman" w:hAnsi="Times New Roman" w:cs="Times New Roman"/>
          <w:sz w:val="28"/>
          <w:szCs w:val="28"/>
          <w:lang w:val="ru-RU"/>
        </w:rPr>
      </w:pPr>
      <w:r w:rsidRPr="00C7230D">
        <w:rPr>
          <w:rFonts w:ascii="Times New Roman" w:hAnsi="Times New Roman" w:cs="Times New Roman"/>
          <w:sz w:val="28"/>
          <w:szCs w:val="28"/>
          <w:lang w:val="ru-RU"/>
        </w:rPr>
        <w:t xml:space="preserve">При осуществлении производственной деятельности на предприятии в процессе эксплуатации будет образовываться </w:t>
      </w:r>
      <w:r w:rsidRPr="003C6BB3">
        <w:rPr>
          <w:rFonts w:ascii="Times New Roman" w:hAnsi="Times New Roman" w:cs="Times New Roman"/>
          <w:sz w:val="28"/>
          <w:szCs w:val="28"/>
          <w:lang w:val="ru-RU"/>
        </w:rPr>
        <w:t>7</w:t>
      </w:r>
      <w:r w:rsidRPr="00C7230D">
        <w:rPr>
          <w:rFonts w:ascii="Times New Roman" w:hAnsi="Times New Roman" w:cs="Times New Roman"/>
          <w:sz w:val="28"/>
          <w:szCs w:val="28"/>
          <w:lang w:val="ru-RU"/>
        </w:rPr>
        <w:t xml:space="preserve"> видов отходов производства и потребления, из них: 3</w:t>
      </w:r>
      <w:r>
        <w:rPr>
          <w:rFonts w:ascii="Times New Roman" w:hAnsi="Times New Roman" w:cs="Times New Roman"/>
          <w:sz w:val="28"/>
          <w:szCs w:val="28"/>
          <w:lang w:val="ru-RU"/>
        </w:rPr>
        <w:t xml:space="preserve"> вида опасных и </w:t>
      </w:r>
      <w:r w:rsidRPr="003C6BB3">
        <w:rPr>
          <w:rFonts w:ascii="Times New Roman" w:hAnsi="Times New Roman" w:cs="Times New Roman"/>
          <w:sz w:val="28"/>
          <w:szCs w:val="28"/>
          <w:lang w:val="ru-RU"/>
        </w:rPr>
        <w:t>4</w:t>
      </w:r>
      <w:r w:rsidRPr="00C7230D">
        <w:rPr>
          <w:rFonts w:ascii="Times New Roman" w:hAnsi="Times New Roman" w:cs="Times New Roman"/>
          <w:sz w:val="28"/>
          <w:szCs w:val="28"/>
          <w:lang w:val="ru-RU"/>
        </w:rPr>
        <w:t xml:space="preserve"> видов неопасных отходов:</w:t>
      </w:r>
    </w:p>
    <w:p w14:paraId="310BCBB3" w14:textId="77777777" w:rsidR="00690125" w:rsidRPr="00C7230D" w:rsidRDefault="00690125" w:rsidP="00690125">
      <w:pPr>
        <w:shd w:val="clear" w:color="auto" w:fill="FFFFFF"/>
        <w:spacing w:after="0" w:line="240" w:lineRule="auto"/>
        <w:ind w:firstLine="720"/>
        <w:jc w:val="both"/>
        <w:rPr>
          <w:rFonts w:ascii="Times New Roman" w:hAnsi="Times New Roman" w:cs="Times New Roman"/>
          <w:b/>
          <w:bCs/>
          <w:i/>
          <w:iCs/>
          <w:sz w:val="28"/>
          <w:szCs w:val="28"/>
          <w:lang w:val="ru-RU"/>
        </w:rPr>
      </w:pPr>
      <w:r w:rsidRPr="00C7230D">
        <w:rPr>
          <w:rFonts w:ascii="Times New Roman" w:hAnsi="Times New Roman" w:cs="Times New Roman"/>
          <w:b/>
          <w:bCs/>
          <w:i/>
          <w:iCs/>
          <w:sz w:val="28"/>
          <w:szCs w:val="28"/>
          <w:lang w:val="ru-RU"/>
        </w:rPr>
        <w:t>Опасные отходы:</w:t>
      </w:r>
    </w:p>
    <w:p w14:paraId="2C927143" w14:textId="77777777" w:rsidR="00690125" w:rsidRPr="00C7230D" w:rsidRDefault="00690125" w:rsidP="00690125">
      <w:pPr>
        <w:shd w:val="clear" w:color="auto" w:fill="FFFFFF"/>
        <w:spacing w:after="0" w:line="240" w:lineRule="auto"/>
        <w:ind w:firstLine="720"/>
        <w:jc w:val="both"/>
        <w:rPr>
          <w:rFonts w:ascii="Times New Roman" w:hAnsi="Times New Roman" w:cs="Times New Roman"/>
          <w:bCs/>
          <w:iCs/>
          <w:sz w:val="28"/>
          <w:szCs w:val="28"/>
          <w:lang w:val="ru-RU"/>
        </w:rPr>
      </w:pPr>
      <w:r>
        <w:rPr>
          <w:rFonts w:ascii="Times New Roman" w:hAnsi="Times New Roman" w:cs="Times New Roman"/>
          <w:bCs/>
          <w:iCs/>
          <w:sz w:val="28"/>
          <w:szCs w:val="28"/>
          <w:lang w:val="ru-RU"/>
        </w:rPr>
        <w:t>13 02 05* Минеральные нех</w:t>
      </w:r>
      <w:r w:rsidRPr="00C7230D">
        <w:rPr>
          <w:rFonts w:ascii="Times New Roman" w:hAnsi="Times New Roman" w:cs="Times New Roman"/>
          <w:bCs/>
          <w:iCs/>
          <w:sz w:val="28"/>
          <w:szCs w:val="28"/>
          <w:lang w:val="ru-RU"/>
        </w:rPr>
        <w:t>лорированные моторные, трансмиссионные и смазочные масла (Отработанные масла, непригодные для использования по назначению)</w:t>
      </w:r>
    </w:p>
    <w:p w14:paraId="090FEC03" w14:textId="77777777" w:rsidR="00690125" w:rsidRPr="00C7230D" w:rsidRDefault="00690125" w:rsidP="00690125">
      <w:pPr>
        <w:shd w:val="clear" w:color="auto" w:fill="FFFFFF"/>
        <w:spacing w:after="0" w:line="240" w:lineRule="auto"/>
        <w:ind w:firstLine="720"/>
        <w:jc w:val="both"/>
        <w:rPr>
          <w:rFonts w:ascii="Times New Roman" w:hAnsi="Times New Roman" w:cs="Times New Roman"/>
          <w:sz w:val="28"/>
          <w:szCs w:val="28"/>
          <w:lang w:val="ru-RU"/>
        </w:rPr>
      </w:pPr>
      <w:r w:rsidRPr="00C7230D">
        <w:rPr>
          <w:rFonts w:ascii="Times New Roman" w:hAnsi="Times New Roman" w:cs="Times New Roman"/>
          <w:sz w:val="28"/>
          <w:szCs w:val="28"/>
          <w:lang w:val="ru-RU"/>
        </w:rPr>
        <w:lastRenderedPageBreak/>
        <w:t>15 02 02*</w:t>
      </w:r>
      <w:r w:rsidRPr="00C7230D">
        <w:rPr>
          <w:rFonts w:ascii="Times New Roman" w:hAnsi="Times New Roman" w:cs="Times New Roman"/>
          <w:sz w:val="28"/>
          <w:szCs w:val="28"/>
          <w:lang w:val="ru-RU"/>
        </w:rPr>
        <w:tab/>
        <w:t>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w:t>
      </w:r>
    </w:p>
    <w:p w14:paraId="42DDEC4E" w14:textId="77777777" w:rsidR="00690125" w:rsidRPr="00C7230D" w:rsidRDefault="00690125" w:rsidP="00690125">
      <w:pPr>
        <w:shd w:val="clear" w:color="auto" w:fill="FFFFFF"/>
        <w:spacing w:after="0" w:line="240" w:lineRule="auto"/>
        <w:ind w:firstLine="720"/>
        <w:jc w:val="both"/>
        <w:rPr>
          <w:rFonts w:ascii="Times New Roman" w:hAnsi="Times New Roman" w:cs="Times New Roman"/>
          <w:sz w:val="28"/>
          <w:szCs w:val="28"/>
          <w:lang w:val="ru-RU"/>
        </w:rPr>
      </w:pPr>
      <w:r w:rsidRPr="00C7230D">
        <w:rPr>
          <w:rFonts w:ascii="Times New Roman" w:hAnsi="Times New Roman" w:cs="Times New Roman"/>
          <w:sz w:val="28"/>
          <w:szCs w:val="28"/>
          <w:lang w:val="ru-RU"/>
        </w:rPr>
        <w:t>16 01 07*     Масляные фильтры</w:t>
      </w:r>
    </w:p>
    <w:p w14:paraId="56BF5589" w14:textId="77777777" w:rsidR="00690125" w:rsidRPr="00C7230D" w:rsidRDefault="00690125" w:rsidP="00690125">
      <w:pPr>
        <w:shd w:val="clear" w:color="auto" w:fill="FFFFFF"/>
        <w:spacing w:after="0" w:line="240" w:lineRule="auto"/>
        <w:ind w:firstLine="720"/>
        <w:jc w:val="both"/>
        <w:rPr>
          <w:rFonts w:ascii="Times New Roman" w:hAnsi="Times New Roman" w:cs="Times New Roman"/>
          <w:b/>
          <w:bCs/>
          <w:i/>
          <w:iCs/>
          <w:sz w:val="28"/>
          <w:szCs w:val="28"/>
          <w:lang w:val="ru-RU"/>
        </w:rPr>
      </w:pPr>
      <w:r w:rsidRPr="00C7230D">
        <w:rPr>
          <w:rFonts w:ascii="Times New Roman" w:hAnsi="Times New Roman" w:cs="Times New Roman"/>
          <w:b/>
          <w:bCs/>
          <w:i/>
          <w:iCs/>
          <w:sz w:val="28"/>
          <w:szCs w:val="28"/>
          <w:lang w:val="ru-RU"/>
        </w:rPr>
        <w:t>Неопасные отходы:</w:t>
      </w:r>
    </w:p>
    <w:p w14:paraId="05414383" w14:textId="77777777" w:rsidR="00690125" w:rsidRPr="00C7230D" w:rsidRDefault="00690125" w:rsidP="00690125">
      <w:pPr>
        <w:shd w:val="clear" w:color="auto" w:fill="FFFFFF"/>
        <w:spacing w:after="0" w:line="240" w:lineRule="auto"/>
        <w:ind w:firstLine="720"/>
        <w:jc w:val="both"/>
        <w:rPr>
          <w:rFonts w:ascii="Times New Roman" w:hAnsi="Times New Roman" w:cs="Times New Roman"/>
          <w:bCs/>
          <w:iCs/>
          <w:sz w:val="28"/>
          <w:szCs w:val="28"/>
          <w:lang w:val="ru-RU"/>
        </w:rPr>
      </w:pPr>
      <w:r w:rsidRPr="00C7230D">
        <w:rPr>
          <w:rFonts w:ascii="Times New Roman" w:hAnsi="Times New Roman" w:cs="Times New Roman"/>
          <w:bCs/>
          <w:iCs/>
          <w:sz w:val="28"/>
          <w:szCs w:val="28"/>
          <w:lang w:val="ru-RU"/>
        </w:rPr>
        <w:t>01 01 01       Вскрышные породы</w:t>
      </w:r>
    </w:p>
    <w:p w14:paraId="33C7AACB" w14:textId="77777777" w:rsidR="00690125" w:rsidRPr="00C7230D" w:rsidRDefault="00690125" w:rsidP="00690125">
      <w:pPr>
        <w:shd w:val="clear" w:color="auto" w:fill="FFFFFF"/>
        <w:spacing w:after="0" w:line="240" w:lineRule="auto"/>
        <w:ind w:firstLine="720"/>
        <w:jc w:val="both"/>
        <w:rPr>
          <w:rFonts w:ascii="Times New Roman" w:hAnsi="Times New Roman" w:cs="Times New Roman"/>
          <w:sz w:val="28"/>
          <w:szCs w:val="28"/>
          <w:lang w:val="ru-RU"/>
        </w:rPr>
      </w:pPr>
      <w:r w:rsidRPr="00C7230D">
        <w:rPr>
          <w:rFonts w:ascii="Times New Roman" w:hAnsi="Times New Roman" w:cs="Times New Roman"/>
          <w:sz w:val="28"/>
          <w:szCs w:val="28"/>
          <w:lang w:val="ru-RU"/>
        </w:rPr>
        <w:t>16 01 03</w:t>
      </w:r>
      <w:r w:rsidRPr="00C7230D">
        <w:rPr>
          <w:rFonts w:ascii="Times New Roman" w:hAnsi="Times New Roman" w:cs="Times New Roman"/>
          <w:sz w:val="28"/>
          <w:szCs w:val="28"/>
          <w:lang w:val="ru-RU"/>
        </w:rPr>
        <w:tab/>
        <w:t>Отработанные автошины</w:t>
      </w:r>
    </w:p>
    <w:p w14:paraId="0DEFFC0D" w14:textId="77777777" w:rsidR="00690125" w:rsidRPr="00C7230D" w:rsidRDefault="00690125" w:rsidP="00690125">
      <w:pPr>
        <w:shd w:val="clear" w:color="auto" w:fill="FFFFFF"/>
        <w:spacing w:after="0" w:line="240" w:lineRule="auto"/>
        <w:ind w:firstLine="720"/>
        <w:jc w:val="both"/>
        <w:rPr>
          <w:rFonts w:ascii="Times New Roman" w:hAnsi="Times New Roman" w:cs="Times New Roman"/>
          <w:sz w:val="28"/>
          <w:szCs w:val="28"/>
          <w:lang w:val="ru-RU"/>
        </w:rPr>
      </w:pPr>
      <w:r w:rsidRPr="00C7230D">
        <w:rPr>
          <w:rFonts w:ascii="Times New Roman" w:hAnsi="Times New Roman" w:cs="Times New Roman"/>
          <w:sz w:val="28"/>
          <w:szCs w:val="28"/>
          <w:lang w:val="ru-RU"/>
        </w:rPr>
        <w:t>16 01 17</w:t>
      </w:r>
      <w:r w:rsidRPr="00C7230D">
        <w:rPr>
          <w:rFonts w:ascii="Times New Roman" w:hAnsi="Times New Roman" w:cs="Times New Roman"/>
          <w:sz w:val="28"/>
          <w:szCs w:val="28"/>
          <w:lang w:val="ru-RU"/>
        </w:rPr>
        <w:tab/>
        <w:t>Лом черных металлов</w:t>
      </w:r>
    </w:p>
    <w:p w14:paraId="40CB2E25" w14:textId="77777777" w:rsidR="00690125" w:rsidRDefault="00690125" w:rsidP="00690125">
      <w:pPr>
        <w:shd w:val="clear" w:color="auto" w:fill="FFFFFF"/>
        <w:spacing w:after="0" w:line="240" w:lineRule="auto"/>
        <w:ind w:firstLine="720"/>
        <w:jc w:val="both"/>
        <w:rPr>
          <w:rFonts w:ascii="Times New Roman" w:hAnsi="Times New Roman" w:cs="Times New Roman"/>
          <w:sz w:val="28"/>
          <w:szCs w:val="28"/>
          <w:lang w:val="ru-RU"/>
        </w:rPr>
      </w:pPr>
      <w:r w:rsidRPr="003766A8">
        <w:rPr>
          <w:rFonts w:ascii="Times New Roman" w:hAnsi="Times New Roman" w:cs="Times New Roman"/>
          <w:sz w:val="28"/>
          <w:szCs w:val="28"/>
          <w:lang w:val="ru-RU"/>
        </w:rPr>
        <w:t>20 03 01</w:t>
      </w:r>
      <w:r w:rsidRPr="003766A8">
        <w:rPr>
          <w:rFonts w:ascii="Times New Roman" w:hAnsi="Times New Roman" w:cs="Times New Roman"/>
          <w:sz w:val="28"/>
          <w:szCs w:val="28"/>
          <w:lang w:val="ru-RU"/>
        </w:rPr>
        <w:tab/>
        <w:t>Смешанные коммунальные отходы</w:t>
      </w:r>
    </w:p>
    <w:p w14:paraId="5D447635" w14:textId="77777777" w:rsidR="00690125" w:rsidRDefault="00690125" w:rsidP="00690125">
      <w:pPr>
        <w:shd w:val="clear" w:color="auto" w:fill="FFFFFF"/>
        <w:spacing w:after="0" w:line="240" w:lineRule="auto"/>
        <w:ind w:firstLine="720"/>
        <w:jc w:val="both"/>
        <w:rPr>
          <w:rFonts w:ascii="Times New Roman" w:hAnsi="Times New Roman" w:cs="Times New Roman"/>
          <w:sz w:val="28"/>
          <w:szCs w:val="28"/>
          <w:lang w:val="ru-RU"/>
        </w:rPr>
      </w:pPr>
    </w:p>
    <w:p w14:paraId="75E6C664" w14:textId="77777777" w:rsidR="00690125" w:rsidRPr="00C33B7C" w:rsidRDefault="00690125" w:rsidP="00690125">
      <w:pPr>
        <w:spacing w:after="0" w:line="240" w:lineRule="auto"/>
        <w:jc w:val="both"/>
        <w:rPr>
          <w:rFonts w:ascii="Times New Roman" w:hAnsi="Times New Roman" w:cs="Times New Roman"/>
          <w:sz w:val="28"/>
          <w:szCs w:val="28"/>
          <w:lang w:val="ru-RU"/>
        </w:rPr>
      </w:pPr>
      <w:r w:rsidRPr="00C33B7C">
        <w:rPr>
          <w:rFonts w:ascii="Times New Roman" w:hAnsi="Times New Roman" w:cs="Times New Roman"/>
          <w:sz w:val="28"/>
          <w:szCs w:val="28"/>
          <w:lang w:val="ru-RU"/>
        </w:rPr>
        <w:t>Лимиты накопления отходов</w:t>
      </w:r>
    </w:p>
    <w:tbl>
      <w:tblPr>
        <w:tblW w:w="1073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380"/>
        <w:gridCol w:w="2550"/>
        <w:gridCol w:w="1805"/>
      </w:tblGrid>
      <w:tr w:rsidR="00690125" w:rsidRPr="00C33B7C" w14:paraId="37E04CCD" w14:textId="77777777" w:rsidTr="00690125">
        <w:trPr>
          <w:trHeight w:val="227"/>
        </w:trPr>
        <w:tc>
          <w:tcPr>
            <w:tcW w:w="6380" w:type="dxa"/>
            <w:vAlign w:val="center"/>
            <w:hideMark/>
          </w:tcPr>
          <w:p w14:paraId="3155F16D"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Наименование отходов</w:t>
            </w:r>
          </w:p>
        </w:tc>
        <w:tc>
          <w:tcPr>
            <w:tcW w:w="2550" w:type="dxa"/>
            <w:vAlign w:val="center"/>
            <w:hideMark/>
          </w:tcPr>
          <w:p w14:paraId="491BA941"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Объем накопленных отходов на существующее положение, тонн/год</w:t>
            </w:r>
          </w:p>
        </w:tc>
        <w:tc>
          <w:tcPr>
            <w:tcW w:w="1800" w:type="dxa"/>
            <w:vAlign w:val="center"/>
            <w:hideMark/>
          </w:tcPr>
          <w:p w14:paraId="45390777"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Лимит накопления, тонн/год</w:t>
            </w:r>
          </w:p>
        </w:tc>
      </w:tr>
      <w:tr w:rsidR="00690125" w:rsidRPr="00C33B7C" w14:paraId="6A1347A4" w14:textId="77777777" w:rsidTr="00690125">
        <w:trPr>
          <w:trHeight w:val="227"/>
        </w:trPr>
        <w:tc>
          <w:tcPr>
            <w:tcW w:w="6380" w:type="dxa"/>
            <w:vAlign w:val="center"/>
            <w:hideMark/>
          </w:tcPr>
          <w:p w14:paraId="32EF35E1"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1</w:t>
            </w:r>
          </w:p>
        </w:tc>
        <w:tc>
          <w:tcPr>
            <w:tcW w:w="2550" w:type="dxa"/>
            <w:vAlign w:val="center"/>
            <w:hideMark/>
          </w:tcPr>
          <w:p w14:paraId="1DF2D7AD"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2</w:t>
            </w:r>
          </w:p>
        </w:tc>
        <w:tc>
          <w:tcPr>
            <w:tcW w:w="1800" w:type="dxa"/>
            <w:vAlign w:val="center"/>
            <w:hideMark/>
          </w:tcPr>
          <w:p w14:paraId="0848C0A6"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3</w:t>
            </w:r>
          </w:p>
        </w:tc>
      </w:tr>
      <w:tr w:rsidR="00690125" w:rsidRPr="00C33B7C" w14:paraId="0584FA9F" w14:textId="77777777" w:rsidTr="00690125">
        <w:trPr>
          <w:trHeight w:val="227"/>
        </w:trPr>
        <w:tc>
          <w:tcPr>
            <w:tcW w:w="10735" w:type="dxa"/>
            <w:gridSpan w:val="3"/>
            <w:vAlign w:val="center"/>
            <w:hideMark/>
          </w:tcPr>
          <w:p w14:paraId="00B04648" w14:textId="77777777" w:rsidR="00690125" w:rsidRPr="00C33B7C"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sz w:val="24"/>
                <w:szCs w:val="24"/>
                <w:lang w:val="ru-RU" w:eastAsia="ru-RU"/>
              </w:rPr>
              <w:t>2026-2035 гг.</w:t>
            </w:r>
          </w:p>
        </w:tc>
      </w:tr>
      <w:tr w:rsidR="00690125" w:rsidRPr="00C33B7C" w14:paraId="6C08EEB2" w14:textId="77777777" w:rsidTr="00690125">
        <w:trPr>
          <w:trHeight w:val="227"/>
        </w:trPr>
        <w:tc>
          <w:tcPr>
            <w:tcW w:w="10735" w:type="dxa"/>
            <w:gridSpan w:val="3"/>
            <w:vAlign w:val="center"/>
            <w:hideMark/>
          </w:tcPr>
          <w:p w14:paraId="598F5DA8" w14:textId="77777777" w:rsidR="00690125" w:rsidRPr="00C33B7C" w:rsidRDefault="00690125" w:rsidP="00591D3E">
            <w:pPr>
              <w:spacing w:after="0" w:line="240" w:lineRule="auto"/>
              <w:jc w:val="center"/>
              <w:rPr>
                <w:rFonts w:ascii="Times New Roman" w:eastAsia="Times New Roman" w:hAnsi="Times New Roman" w:cs="Times New Roman"/>
                <w:b/>
                <w:bCs/>
                <w:sz w:val="24"/>
                <w:szCs w:val="24"/>
                <w:lang w:val="ru-RU" w:eastAsia="ru-RU"/>
              </w:rPr>
            </w:pPr>
            <w:r w:rsidRPr="00C33B7C">
              <w:rPr>
                <w:rFonts w:ascii="Times New Roman" w:eastAsia="Times New Roman" w:hAnsi="Times New Roman" w:cs="Times New Roman"/>
                <w:b/>
                <w:bCs/>
                <w:sz w:val="24"/>
                <w:szCs w:val="24"/>
                <w:lang w:val="ru-RU" w:eastAsia="ru-RU"/>
              </w:rPr>
              <w:t>Участок №5</w:t>
            </w:r>
          </w:p>
        </w:tc>
      </w:tr>
      <w:tr w:rsidR="00690125" w:rsidRPr="00C33B7C" w14:paraId="0F3D8C7C" w14:textId="77777777" w:rsidTr="00690125">
        <w:trPr>
          <w:trHeight w:val="227"/>
        </w:trPr>
        <w:tc>
          <w:tcPr>
            <w:tcW w:w="6380" w:type="dxa"/>
            <w:vAlign w:val="center"/>
            <w:hideMark/>
          </w:tcPr>
          <w:p w14:paraId="2DBA1C80" w14:textId="77777777" w:rsidR="00690125" w:rsidRPr="00C33B7C" w:rsidRDefault="00690125" w:rsidP="00591D3E">
            <w:pPr>
              <w:spacing w:after="0" w:line="240" w:lineRule="auto"/>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 xml:space="preserve">Всего, в т.ч. </w:t>
            </w:r>
          </w:p>
        </w:tc>
        <w:tc>
          <w:tcPr>
            <w:tcW w:w="2550" w:type="dxa"/>
            <w:vAlign w:val="center"/>
            <w:hideMark/>
          </w:tcPr>
          <w:p w14:paraId="57E41B76" w14:textId="77777777" w:rsidR="00690125" w:rsidRPr="00C33B7C"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0</w:t>
            </w:r>
          </w:p>
        </w:tc>
        <w:tc>
          <w:tcPr>
            <w:tcW w:w="1800" w:type="dxa"/>
            <w:vAlign w:val="center"/>
            <w:hideMark/>
          </w:tcPr>
          <w:p w14:paraId="64FE6A36" w14:textId="77777777" w:rsidR="00690125" w:rsidRPr="00C33B7C"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C33B7C">
              <w:rPr>
                <w:rFonts w:ascii="Times New Roman" w:eastAsia="Calibri" w:hAnsi="Times New Roman" w:cs="Times New Roman"/>
                <w:b/>
                <w:sz w:val="24"/>
                <w:szCs w:val="24"/>
                <w:lang w:val="ru-RU" w:eastAsia="ru-RU"/>
              </w:rPr>
              <w:t>16,0879</w:t>
            </w:r>
          </w:p>
        </w:tc>
      </w:tr>
      <w:tr w:rsidR="00690125" w:rsidRPr="00C33B7C" w14:paraId="11ECA19D" w14:textId="77777777" w:rsidTr="00690125">
        <w:trPr>
          <w:trHeight w:val="227"/>
        </w:trPr>
        <w:tc>
          <w:tcPr>
            <w:tcW w:w="6380" w:type="dxa"/>
            <w:vAlign w:val="center"/>
            <w:hideMark/>
          </w:tcPr>
          <w:p w14:paraId="474335FB" w14:textId="77777777" w:rsidR="00690125" w:rsidRPr="00C33B7C" w:rsidRDefault="00690125" w:rsidP="00591D3E">
            <w:pPr>
              <w:spacing w:after="0" w:line="240" w:lineRule="auto"/>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Отходы производства</w:t>
            </w:r>
          </w:p>
        </w:tc>
        <w:tc>
          <w:tcPr>
            <w:tcW w:w="2550" w:type="dxa"/>
            <w:vAlign w:val="center"/>
            <w:hideMark/>
          </w:tcPr>
          <w:p w14:paraId="787ABC37" w14:textId="77777777" w:rsidR="00690125" w:rsidRPr="00C33B7C"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0</w:t>
            </w:r>
          </w:p>
        </w:tc>
        <w:tc>
          <w:tcPr>
            <w:tcW w:w="1800" w:type="dxa"/>
            <w:vAlign w:val="center"/>
          </w:tcPr>
          <w:p w14:paraId="1793889D" w14:textId="77777777" w:rsidR="00690125" w:rsidRPr="00C33B7C"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13,6529</w:t>
            </w:r>
          </w:p>
        </w:tc>
      </w:tr>
      <w:tr w:rsidR="00690125" w:rsidRPr="00C33B7C" w14:paraId="023D9839" w14:textId="77777777" w:rsidTr="00690125">
        <w:trPr>
          <w:trHeight w:val="227"/>
        </w:trPr>
        <w:tc>
          <w:tcPr>
            <w:tcW w:w="6380" w:type="dxa"/>
            <w:vAlign w:val="center"/>
            <w:hideMark/>
          </w:tcPr>
          <w:p w14:paraId="3E00CED0" w14:textId="77777777" w:rsidR="00690125" w:rsidRPr="00C33B7C" w:rsidRDefault="00690125" w:rsidP="00591D3E">
            <w:pPr>
              <w:spacing w:after="0" w:line="240" w:lineRule="auto"/>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Отходы потребления</w:t>
            </w:r>
          </w:p>
        </w:tc>
        <w:tc>
          <w:tcPr>
            <w:tcW w:w="2550" w:type="dxa"/>
            <w:vAlign w:val="center"/>
            <w:hideMark/>
          </w:tcPr>
          <w:p w14:paraId="400AE60B" w14:textId="77777777" w:rsidR="00690125" w:rsidRPr="00C33B7C"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0</w:t>
            </w:r>
          </w:p>
        </w:tc>
        <w:tc>
          <w:tcPr>
            <w:tcW w:w="1800" w:type="dxa"/>
            <w:vAlign w:val="center"/>
          </w:tcPr>
          <w:p w14:paraId="7D27FDB9" w14:textId="77777777" w:rsidR="00690125" w:rsidRPr="00C33B7C"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2,435</w:t>
            </w:r>
          </w:p>
        </w:tc>
      </w:tr>
      <w:tr w:rsidR="00690125" w:rsidRPr="00C33B7C" w14:paraId="1BEA83BD" w14:textId="77777777" w:rsidTr="00690125">
        <w:trPr>
          <w:trHeight w:val="227"/>
        </w:trPr>
        <w:tc>
          <w:tcPr>
            <w:tcW w:w="6380" w:type="dxa"/>
            <w:vAlign w:val="center"/>
            <w:hideMark/>
          </w:tcPr>
          <w:p w14:paraId="1005797C" w14:textId="77777777" w:rsidR="00690125" w:rsidRPr="00C33B7C" w:rsidRDefault="00690125" w:rsidP="00591D3E">
            <w:pPr>
              <w:spacing w:after="0" w:line="240" w:lineRule="auto"/>
              <w:rPr>
                <w:rFonts w:ascii="Times New Roman" w:eastAsia="Times New Roman" w:hAnsi="Times New Roman" w:cs="Times New Roman"/>
                <w:color w:val="000000"/>
                <w:sz w:val="24"/>
                <w:szCs w:val="24"/>
                <w:lang w:val="ru-RU" w:eastAsia="ru-RU"/>
              </w:rPr>
            </w:pPr>
            <w:r w:rsidRPr="00C33B7C">
              <w:rPr>
                <w:rFonts w:ascii="Times New Roman" w:eastAsia="Calibri" w:hAnsi="Times New Roman" w:cs="Times New Roman"/>
                <w:color w:val="000000"/>
                <w:sz w:val="24"/>
                <w:szCs w:val="24"/>
                <w:lang w:val="ru-RU" w:eastAsia="ru-RU"/>
              </w:rPr>
              <w:t xml:space="preserve">Смешанные коммунальные отходы </w:t>
            </w:r>
          </w:p>
        </w:tc>
        <w:tc>
          <w:tcPr>
            <w:tcW w:w="2550" w:type="dxa"/>
            <w:vAlign w:val="center"/>
            <w:hideMark/>
          </w:tcPr>
          <w:p w14:paraId="3D12350F"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0</w:t>
            </w:r>
          </w:p>
        </w:tc>
        <w:tc>
          <w:tcPr>
            <w:tcW w:w="1800" w:type="dxa"/>
            <w:vAlign w:val="center"/>
            <w:hideMark/>
          </w:tcPr>
          <w:p w14:paraId="7E8A54F7" w14:textId="77777777" w:rsidR="00690125" w:rsidRPr="00C33B7C" w:rsidRDefault="00690125" w:rsidP="00591D3E">
            <w:pPr>
              <w:jc w:val="center"/>
              <w:rPr>
                <w:rFonts w:ascii="Times New Roman" w:hAnsi="Times New Roman" w:cs="Times New Roman"/>
                <w:color w:val="000000"/>
                <w:sz w:val="24"/>
                <w:szCs w:val="24"/>
              </w:rPr>
            </w:pPr>
            <w:r w:rsidRPr="00C33B7C">
              <w:rPr>
                <w:rFonts w:ascii="Times New Roman" w:hAnsi="Times New Roman" w:cs="Times New Roman"/>
                <w:color w:val="000000"/>
              </w:rPr>
              <w:t>1,8</w:t>
            </w:r>
          </w:p>
        </w:tc>
      </w:tr>
      <w:tr w:rsidR="00690125" w:rsidRPr="00C33B7C" w14:paraId="34FBA55C" w14:textId="77777777" w:rsidTr="00690125">
        <w:trPr>
          <w:trHeight w:val="227"/>
        </w:trPr>
        <w:tc>
          <w:tcPr>
            <w:tcW w:w="6380" w:type="dxa"/>
            <w:vAlign w:val="center"/>
            <w:hideMark/>
          </w:tcPr>
          <w:p w14:paraId="0ECCB4D1" w14:textId="77777777" w:rsidR="00690125" w:rsidRPr="00C33B7C" w:rsidRDefault="00690125" w:rsidP="00591D3E">
            <w:pPr>
              <w:widowControl w:val="0"/>
              <w:autoSpaceDE w:val="0"/>
              <w:autoSpaceDN w:val="0"/>
              <w:spacing w:after="0" w:line="240" w:lineRule="auto"/>
              <w:rPr>
                <w:rFonts w:ascii="Times New Roman" w:eastAsia="Calibri" w:hAnsi="Times New Roman" w:cs="Times New Roman"/>
                <w:color w:val="000000"/>
                <w:sz w:val="24"/>
                <w:szCs w:val="24"/>
                <w:lang w:val="ru-RU" w:eastAsia="ru-RU"/>
              </w:rPr>
            </w:pPr>
            <w:r w:rsidRPr="00C33B7C">
              <w:rPr>
                <w:rFonts w:ascii="Times New Roman" w:eastAsia="Calibri" w:hAnsi="Times New Roman" w:cs="Times New Roman"/>
                <w:sz w:val="24"/>
                <w:szCs w:val="24"/>
                <w:lang w:val="ru-RU" w:eastAsia="ru-RU"/>
              </w:rPr>
              <w:t>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w:t>
            </w:r>
          </w:p>
        </w:tc>
        <w:tc>
          <w:tcPr>
            <w:tcW w:w="2550" w:type="dxa"/>
            <w:vAlign w:val="center"/>
            <w:hideMark/>
          </w:tcPr>
          <w:p w14:paraId="5E417085"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0</w:t>
            </w:r>
          </w:p>
        </w:tc>
        <w:tc>
          <w:tcPr>
            <w:tcW w:w="1800" w:type="dxa"/>
            <w:vAlign w:val="center"/>
            <w:hideMark/>
          </w:tcPr>
          <w:p w14:paraId="0F8679CF" w14:textId="77777777" w:rsidR="00690125" w:rsidRPr="00C33B7C" w:rsidRDefault="00690125" w:rsidP="00591D3E">
            <w:pPr>
              <w:jc w:val="center"/>
              <w:rPr>
                <w:rFonts w:ascii="Times New Roman" w:hAnsi="Times New Roman" w:cs="Times New Roman"/>
                <w:color w:val="000000"/>
                <w:sz w:val="24"/>
                <w:szCs w:val="24"/>
                <w:lang w:val="ru-RU"/>
              </w:rPr>
            </w:pPr>
            <w:r w:rsidRPr="00C33B7C">
              <w:rPr>
                <w:rFonts w:ascii="Times New Roman" w:hAnsi="Times New Roman" w:cs="Times New Roman"/>
                <w:color w:val="000000"/>
              </w:rPr>
              <w:t>0,</w:t>
            </w:r>
            <w:r>
              <w:rPr>
                <w:rFonts w:ascii="Times New Roman" w:hAnsi="Times New Roman" w:cs="Times New Roman"/>
                <w:color w:val="000000"/>
                <w:lang w:val="ru-RU"/>
              </w:rPr>
              <w:t>635</w:t>
            </w:r>
          </w:p>
        </w:tc>
      </w:tr>
      <w:tr w:rsidR="00690125" w:rsidRPr="00C33B7C" w14:paraId="091051FB" w14:textId="77777777" w:rsidTr="00690125">
        <w:trPr>
          <w:trHeight w:val="227"/>
        </w:trPr>
        <w:tc>
          <w:tcPr>
            <w:tcW w:w="6380" w:type="dxa"/>
            <w:vAlign w:val="center"/>
            <w:hideMark/>
          </w:tcPr>
          <w:p w14:paraId="350385E0" w14:textId="77777777" w:rsidR="00690125" w:rsidRPr="00C33B7C" w:rsidRDefault="00690125" w:rsidP="00591D3E">
            <w:pPr>
              <w:widowControl w:val="0"/>
              <w:autoSpaceDE w:val="0"/>
              <w:autoSpaceDN w:val="0"/>
              <w:spacing w:after="0" w:line="240" w:lineRule="auto"/>
              <w:rPr>
                <w:rFonts w:ascii="Times New Roman" w:eastAsia="Calibri" w:hAnsi="Times New Roman" w:cs="Times New Roman"/>
                <w:sz w:val="24"/>
                <w:szCs w:val="24"/>
                <w:lang w:val="ru-RU" w:eastAsia="ru-RU"/>
              </w:rPr>
            </w:pPr>
            <w:r w:rsidRPr="00C33B7C">
              <w:rPr>
                <w:rFonts w:ascii="Times New Roman" w:eastAsia="Calibri" w:hAnsi="Times New Roman" w:cs="Times New Roman"/>
                <w:sz w:val="24"/>
                <w:szCs w:val="24"/>
                <w:lang w:val="ru-RU" w:eastAsia="ru-RU"/>
              </w:rPr>
              <w:t>Черные металлы</w:t>
            </w:r>
          </w:p>
        </w:tc>
        <w:tc>
          <w:tcPr>
            <w:tcW w:w="2550" w:type="dxa"/>
            <w:vAlign w:val="center"/>
            <w:hideMark/>
          </w:tcPr>
          <w:p w14:paraId="6333B8D7"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0</w:t>
            </w:r>
          </w:p>
        </w:tc>
        <w:tc>
          <w:tcPr>
            <w:tcW w:w="1800" w:type="dxa"/>
            <w:vAlign w:val="center"/>
            <w:hideMark/>
          </w:tcPr>
          <w:p w14:paraId="52470179" w14:textId="77777777" w:rsidR="00690125" w:rsidRPr="00C33B7C" w:rsidRDefault="00690125" w:rsidP="00591D3E">
            <w:pPr>
              <w:jc w:val="center"/>
              <w:rPr>
                <w:rFonts w:ascii="Times New Roman" w:hAnsi="Times New Roman" w:cs="Times New Roman"/>
                <w:color w:val="000000"/>
                <w:sz w:val="24"/>
                <w:szCs w:val="24"/>
              </w:rPr>
            </w:pPr>
            <w:r w:rsidRPr="00C33B7C">
              <w:rPr>
                <w:rFonts w:ascii="Times New Roman" w:hAnsi="Times New Roman" w:cs="Times New Roman"/>
                <w:color w:val="000000"/>
              </w:rPr>
              <w:t>1,5357</w:t>
            </w:r>
          </w:p>
        </w:tc>
      </w:tr>
      <w:tr w:rsidR="00690125" w:rsidRPr="00C33B7C" w14:paraId="5EBA52AA" w14:textId="77777777" w:rsidTr="00690125">
        <w:trPr>
          <w:trHeight w:val="227"/>
        </w:trPr>
        <w:tc>
          <w:tcPr>
            <w:tcW w:w="6380" w:type="dxa"/>
            <w:vAlign w:val="center"/>
            <w:hideMark/>
          </w:tcPr>
          <w:p w14:paraId="5225C78D" w14:textId="77777777" w:rsidR="00690125" w:rsidRPr="00C33B7C" w:rsidRDefault="00690125" w:rsidP="00591D3E">
            <w:pPr>
              <w:widowControl w:val="0"/>
              <w:autoSpaceDE w:val="0"/>
              <w:autoSpaceDN w:val="0"/>
              <w:spacing w:after="0" w:line="240" w:lineRule="auto"/>
              <w:rPr>
                <w:rFonts w:ascii="Times New Roman" w:eastAsia="Calibri" w:hAnsi="Times New Roman" w:cs="Times New Roman"/>
                <w:sz w:val="24"/>
                <w:szCs w:val="24"/>
                <w:lang w:val="ru-RU" w:eastAsia="ru-RU"/>
              </w:rPr>
            </w:pPr>
            <w:r w:rsidRPr="00C33B7C">
              <w:rPr>
                <w:rFonts w:ascii="Times New Roman" w:eastAsia="Calibri" w:hAnsi="Times New Roman" w:cs="Times New Roman"/>
                <w:sz w:val="24"/>
                <w:szCs w:val="24"/>
                <w:lang w:val="ru-RU" w:eastAsia="ru-RU"/>
              </w:rPr>
              <w:t>Минеральные нехлорированные моторные, трансмиссонные и смазочные масла</w:t>
            </w:r>
          </w:p>
        </w:tc>
        <w:tc>
          <w:tcPr>
            <w:tcW w:w="2550" w:type="dxa"/>
            <w:vAlign w:val="center"/>
            <w:hideMark/>
          </w:tcPr>
          <w:p w14:paraId="0E653D00"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0</w:t>
            </w:r>
          </w:p>
        </w:tc>
        <w:tc>
          <w:tcPr>
            <w:tcW w:w="1800" w:type="dxa"/>
            <w:vAlign w:val="center"/>
            <w:hideMark/>
          </w:tcPr>
          <w:p w14:paraId="5CE1D522" w14:textId="77777777" w:rsidR="00690125" w:rsidRPr="00C33B7C" w:rsidRDefault="00690125" w:rsidP="00591D3E">
            <w:pPr>
              <w:widowControl w:val="0"/>
              <w:autoSpaceDE w:val="0"/>
              <w:autoSpaceDN w:val="0"/>
              <w:jc w:val="center"/>
              <w:rPr>
                <w:rFonts w:ascii="Times New Roman" w:eastAsia="Calibri" w:hAnsi="Times New Roman" w:cs="Times New Roman"/>
                <w:sz w:val="24"/>
                <w:szCs w:val="24"/>
              </w:rPr>
            </w:pPr>
            <w:r w:rsidRPr="00C33B7C">
              <w:rPr>
                <w:rFonts w:ascii="Times New Roman" w:eastAsia="Calibri" w:hAnsi="Times New Roman" w:cs="Times New Roman"/>
              </w:rPr>
              <w:t>3,5552</w:t>
            </w:r>
          </w:p>
        </w:tc>
      </w:tr>
      <w:tr w:rsidR="00690125" w:rsidRPr="00C33B7C" w14:paraId="56250D1E" w14:textId="77777777" w:rsidTr="00690125">
        <w:trPr>
          <w:trHeight w:val="227"/>
        </w:trPr>
        <w:tc>
          <w:tcPr>
            <w:tcW w:w="6380" w:type="dxa"/>
            <w:vAlign w:val="center"/>
            <w:hideMark/>
          </w:tcPr>
          <w:p w14:paraId="2D023161" w14:textId="77777777" w:rsidR="00690125" w:rsidRPr="00C33B7C" w:rsidRDefault="00690125" w:rsidP="00591D3E">
            <w:pPr>
              <w:widowControl w:val="0"/>
              <w:autoSpaceDE w:val="0"/>
              <w:autoSpaceDN w:val="0"/>
              <w:spacing w:after="0" w:line="240" w:lineRule="auto"/>
              <w:rPr>
                <w:rFonts w:ascii="Times New Roman" w:eastAsia="Calibri" w:hAnsi="Times New Roman" w:cs="Times New Roman"/>
                <w:sz w:val="24"/>
                <w:szCs w:val="24"/>
                <w:lang w:val="ru-RU" w:eastAsia="ru-RU"/>
              </w:rPr>
            </w:pPr>
            <w:r w:rsidRPr="00C33B7C">
              <w:rPr>
                <w:rFonts w:ascii="Times New Roman" w:eastAsia="Calibri" w:hAnsi="Times New Roman" w:cs="Times New Roman"/>
                <w:sz w:val="24"/>
                <w:szCs w:val="24"/>
                <w:lang w:val="ru-RU" w:eastAsia="ru-RU"/>
              </w:rPr>
              <w:t>Отработанные шины</w:t>
            </w:r>
          </w:p>
        </w:tc>
        <w:tc>
          <w:tcPr>
            <w:tcW w:w="2550" w:type="dxa"/>
            <w:vAlign w:val="center"/>
            <w:hideMark/>
          </w:tcPr>
          <w:p w14:paraId="482D261D"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0</w:t>
            </w:r>
          </w:p>
        </w:tc>
        <w:tc>
          <w:tcPr>
            <w:tcW w:w="1800" w:type="dxa"/>
            <w:vAlign w:val="center"/>
            <w:hideMark/>
          </w:tcPr>
          <w:p w14:paraId="071BF224" w14:textId="77777777" w:rsidR="00690125" w:rsidRPr="00C33B7C" w:rsidRDefault="00690125" w:rsidP="00591D3E">
            <w:pPr>
              <w:widowControl w:val="0"/>
              <w:autoSpaceDE w:val="0"/>
              <w:autoSpaceDN w:val="0"/>
              <w:jc w:val="center"/>
              <w:rPr>
                <w:rFonts w:ascii="Times New Roman" w:eastAsia="Calibri" w:hAnsi="Times New Roman" w:cs="Times New Roman"/>
                <w:sz w:val="24"/>
                <w:szCs w:val="24"/>
              </w:rPr>
            </w:pPr>
            <w:r w:rsidRPr="00C33B7C">
              <w:rPr>
                <w:rFonts w:ascii="Times New Roman" w:eastAsia="Calibri" w:hAnsi="Times New Roman" w:cs="Times New Roman"/>
              </w:rPr>
              <w:t>8,496</w:t>
            </w:r>
          </w:p>
        </w:tc>
      </w:tr>
      <w:tr w:rsidR="00690125" w:rsidRPr="00DF0ED9" w14:paraId="67E925A7" w14:textId="77777777" w:rsidTr="00690125">
        <w:trPr>
          <w:trHeight w:val="227"/>
        </w:trPr>
        <w:tc>
          <w:tcPr>
            <w:tcW w:w="6380" w:type="dxa"/>
            <w:vAlign w:val="center"/>
            <w:hideMark/>
          </w:tcPr>
          <w:p w14:paraId="66752105" w14:textId="77777777" w:rsidR="00690125" w:rsidRPr="00C33B7C" w:rsidRDefault="00690125" w:rsidP="00591D3E">
            <w:pPr>
              <w:widowControl w:val="0"/>
              <w:autoSpaceDE w:val="0"/>
              <w:autoSpaceDN w:val="0"/>
              <w:spacing w:after="0" w:line="240" w:lineRule="auto"/>
              <w:rPr>
                <w:rFonts w:ascii="Times New Roman" w:eastAsia="Calibri" w:hAnsi="Times New Roman" w:cs="Times New Roman"/>
                <w:sz w:val="24"/>
                <w:szCs w:val="24"/>
                <w:lang w:val="ru-RU" w:eastAsia="ru-RU"/>
              </w:rPr>
            </w:pPr>
            <w:r w:rsidRPr="00C33B7C">
              <w:rPr>
                <w:rFonts w:ascii="Times New Roman" w:eastAsia="Calibri" w:hAnsi="Times New Roman" w:cs="Times New Roman"/>
                <w:sz w:val="24"/>
                <w:szCs w:val="24"/>
                <w:lang w:val="ru-RU" w:eastAsia="ru-RU"/>
              </w:rPr>
              <w:t>Масляные фильтры</w:t>
            </w:r>
          </w:p>
        </w:tc>
        <w:tc>
          <w:tcPr>
            <w:tcW w:w="2550" w:type="dxa"/>
            <w:vAlign w:val="center"/>
            <w:hideMark/>
          </w:tcPr>
          <w:p w14:paraId="3680B6F3"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0</w:t>
            </w:r>
          </w:p>
        </w:tc>
        <w:tc>
          <w:tcPr>
            <w:tcW w:w="1800" w:type="dxa"/>
            <w:vAlign w:val="center"/>
            <w:hideMark/>
          </w:tcPr>
          <w:p w14:paraId="02F764F8" w14:textId="77777777" w:rsidR="00690125" w:rsidRPr="00C33B7C" w:rsidRDefault="00690125" w:rsidP="00591D3E">
            <w:pPr>
              <w:jc w:val="center"/>
              <w:rPr>
                <w:rFonts w:ascii="Times New Roman" w:hAnsi="Times New Roman" w:cs="Times New Roman"/>
                <w:color w:val="000000"/>
                <w:sz w:val="24"/>
                <w:szCs w:val="24"/>
                <w:lang w:val="ru-RU"/>
              </w:rPr>
            </w:pPr>
            <w:r>
              <w:rPr>
                <w:rFonts w:ascii="Times New Roman" w:hAnsi="Times New Roman" w:cs="Times New Roman"/>
                <w:color w:val="000000"/>
                <w:lang w:val="ru-RU"/>
              </w:rPr>
              <w:t>0,066</w:t>
            </w:r>
          </w:p>
        </w:tc>
      </w:tr>
      <w:tr w:rsidR="00690125" w:rsidRPr="00DF0ED9" w14:paraId="6DB794E4" w14:textId="77777777" w:rsidTr="00690125">
        <w:trPr>
          <w:trHeight w:val="227"/>
        </w:trPr>
        <w:tc>
          <w:tcPr>
            <w:tcW w:w="10735" w:type="dxa"/>
            <w:gridSpan w:val="3"/>
            <w:vAlign w:val="center"/>
            <w:hideMark/>
          </w:tcPr>
          <w:p w14:paraId="76567446" w14:textId="77777777" w:rsidR="00690125" w:rsidRPr="00C33B7C" w:rsidRDefault="00690125" w:rsidP="00591D3E">
            <w:pPr>
              <w:spacing w:after="0" w:line="240" w:lineRule="auto"/>
              <w:jc w:val="center"/>
              <w:rPr>
                <w:rFonts w:ascii="Times New Roman" w:eastAsia="Times New Roman" w:hAnsi="Times New Roman" w:cs="Times New Roman"/>
                <w:b/>
                <w:bCs/>
                <w:sz w:val="24"/>
                <w:szCs w:val="24"/>
                <w:lang w:val="ru-RU" w:eastAsia="ru-RU"/>
              </w:rPr>
            </w:pPr>
            <w:r w:rsidRPr="00C33B7C">
              <w:rPr>
                <w:rFonts w:ascii="Times New Roman" w:eastAsia="Times New Roman" w:hAnsi="Times New Roman" w:cs="Times New Roman"/>
                <w:b/>
                <w:bCs/>
                <w:sz w:val="24"/>
                <w:szCs w:val="24"/>
                <w:lang w:val="ru-RU" w:eastAsia="ru-RU"/>
              </w:rPr>
              <w:t>Участок №6</w:t>
            </w:r>
          </w:p>
        </w:tc>
      </w:tr>
      <w:tr w:rsidR="00690125" w:rsidRPr="00DF0ED9" w14:paraId="554B2752" w14:textId="77777777" w:rsidTr="00690125">
        <w:trPr>
          <w:trHeight w:val="227"/>
        </w:trPr>
        <w:tc>
          <w:tcPr>
            <w:tcW w:w="6380" w:type="dxa"/>
            <w:vAlign w:val="center"/>
            <w:hideMark/>
          </w:tcPr>
          <w:p w14:paraId="36D7EB96" w14:textId="77777777" w:rsidR="00690125" w:rsidRPr="00C33B7C" w:rsidRDefault="00690125" w:rsidP="00591D3E">
            <w:pPr>
              <w:spacing w:after="0" w:line="240" w:lineRule="auto"/>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 xml:space="preserve">Всего, в т.ч. </w:t>
            </w:r>
          </w:p>
        </w:tc>
        <w:tc>
          <w:tcPr>
            <w:tcW w:w="2550" w:type="dxa"/>
            <w:vAlign w:val="center"/>
            <w:hideMark/>
          </w:tcPr>
          <w:p w14:paraId="14759D9B" w14:textId="77777777" w:rsidR="00690125" w:rsidRPr="00C33B7C"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0</w:t>
            </w:r>
          </w:p>
        </w:tc>
        <w:tc>
          <w:tcPr>
            <w:tcW w:w="1800" w:type="dxa"/>
            <w:vAlign w:val="center"/>
            <w:hideMark/>
          </w:tcPr>
          <w:p w14:paraId="7F2BFB0D" w14:textId="77777777" w:rsidR="00690125" w:rsidRPr="00C33B7C"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C33B7C">
              <w:rPr>
                <w:rFonts w:ascii="Times New Roman" w:eastAsia="Calibri" w:hAnsi="Times New Roman" w:cs="Times New Roman"/>
                <w:b/>
                <w:sz w:val="24"/>
                <w:szCs w:val="24"/>
                <w:lang w:val="ru-RU" w:eastAsia="ru-RU"/>
              </w:rPr>
              <w:t>17,4189</w:t>
            </w:r>
          </w:p>
        </w:tc>
      </w:tr>
      <w:tr w:rsidR="00690125" w:rsidRPr="00DF0ED9" w14:paraId="49FA3EF5" w14:textId="77777777" w:rsidTr="00690125">
        <w:trPr>
          <w:trHeight w:val="227"/>
        </w:trPr>
        <w:tc>
          <w:tcPr>
            <w:tcW w:w="6380" w:type="dxa"/>
            <w:vAlign w:val="center"/>
            <w:hideMark/>
          </w:tcPr>
          <w:p w14:paraId="3F304989" w14:textId="77777777" w:rsidR="00690125" w:rsidRPr="00C33B7C" w:rsidRDefault="00690125" w:rsidP="00591D3E">
            <w:pPr>
              <w:spacing w:after="0" w:line="240" w:lineRule="auto"/>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Отходы производства</w:t>
            </w:r>
          </w:p>
        </w:tc>
        <w:tc>
          <w:tcPr>
            <w:tcW w:w="2550" w:type="dxa"/>
            <w:vAlign w:val="center"/>
            <w:hideMark/>
          </w:tcPr>
          <w:p w14:paraId="3A81D0F4" w14:textId="77777777" w:rsidR="00690125" w:rsidRPr="00C33B7C"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0</w:t>
            </w:r>
          </w:p>
        </w:tc>
        <w:tc>
          <w:tcPr>
            <w:tcW w:w="1800" w:type="dxa"/>
            <w:vAlign w:val="center"/>
          </w:tcPr>
          <w:p w14:paraId="213A05B9" w14:textId="77777777" w:rsidR="00690125" w:rsidRPr="00C33B7C"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14,9839</w:t>
            </w:r>
          </w:p>
        </w:tc>
      </w:tr>
      <w:tr w:rsidR="00690125" w:rsidRPr="00DF0ED9" w14:paraId="1A8060EB" w14:textId="77777777" w:rsidTr="00690125">
        <w:trPr>
          <w:trHeight w:val="227"/>
        </w:trPr>
        <w:tc>
          <w:tcPr>
            <w:tcW w:w="6380" w:type="dxa"/>
            <w:vAlign w:val="center"/>
            <w:hideMark/>
          </w:tcPr>
          <w:p w14:paraId="204E120D" w14:textId="77777777" w:rsidR="00690125" w:rsidRPr="00C33B7C" w:rsidRDefault="00690125" w:rsidP="00591D3E">
            <w:pPr>
              <w:spacing w:after="0" w:line="240" w:lineRule="auto"/>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Отходы потребления</w:t>
            </w:r>
          </w:p>
        </w:tc>
        <w:tc>
          <w:tcPr>
            <w:tcW w:w="2550" w:type="dxa"/>
            <w:vAlign w:val="center"/>
            <w:hideMark/>
          </w:tcPr>
          <w:p w14:paraId="6E17366A" w14:textId="77777777" w:rsidR="00690125" w:rsidRPr="00C33B7C"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0</w:t>
            </w:r>
          </w:p>
        </w:tc>
        <w:tc>
          <w:tcPr>
            <w:tcW w:w="1800" w:type="dxa"/>
            <w:vAlign w:val="center"/>
          </w:tcPr>
          <w:p w14:paraId="0B8F7B78" w14:textId="77777777" w:rsidR="00690125" w:rsidRPr="00C33B7C"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C33B7C">
              <w:rPr>
                <w:rFonts w:ascii="Times New Roman" w:eastAsia="Times New Roman" w:hAnsi="Times New Roman" w:cs="Times New Roman"/>
                <w:b/>
                <w:bCs/>
                <w:color w:val="000000"/>
                <w:sz w:val="24"/>
                <w:szCs w:val="24"/>
                <w:lang w:val="ru-RU" w:eastAsia="ru-RU"/>
              </w:rPr>
              <w:t>2,435</w:t>
            </w:r>
          </w:p>
        </w:tc>
      </w:tr>
      <w:tr w:rsidR="00690125" w:rsidRPr="00DF0ED9" w14:paraId="601A516A" w14:textId="77777777" w:rsidTr="00690125">
        <w:trPr>
          <w:trHeight w:val="227"/>
        </w:trPr>
        <w:tc>
          <w:tcPr>
            <w:tcW w:w="6380" w:type="dxa"/>
            <w:vAlign w:val="center"/>
            <w:hideMark/>
          </w:tcPr>
          <w:p w14:paraId="4A12E54C" w14:textId="77777777" w:rsidR="00690125" w:rsidRPr="00C33B7C" w:rsidRDefault="00690125" w:rsidP="00591D3E">
            <w:pPr>
              <w:spacing w:after="0" w:line="240" w:lineRule="auto"/>
              <w:rPr>
                <w:rFonts w:ascii="Times New Roman" w:eastAsia="Times New Roman" w:hAnsi="Times New Roman" w:cs="Times New Roman"/>
                <w:color w:val="000000"/>
                <w:sz w:val="24"/>
                <w:szCs w:val="24"/>
                <w:lang w:val="ru-RU" w:eastAsia="ru-RU"/>
              </w:rPr>
            </w:pPr>
            <w:r w:rsidRPr="00C33B7C">
              <w:rPr>
                <w:rFonts w:ascii="Times New Roman" w:eastAsia="Calibri" w:hAnsi="Times New Roman" w:cs="Times New Roman"/>
                <w:color w:val="000000"/>
                <w:sz w:val="24"/>
                <w:szCs w:val="24"/>
                <w:lang w:val="ru-RU" w:eastAsia="ru-RU"/>
              </w:rPr>
              <w:t xml:space="preserve">Смешанные коммунальные отходы </w:t>
            </w:r>
          </w:p>
        </w:tc>
        <w:tc>
          <w:tcPr>
            <w:tcW w:w="2550" w:type="dxa"/>
            <w:vAlign w:val="center"/>
            <w:hideMark/>
          </w:tcPr>
          <w:p w14:paraId="51F36ADA"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0</w:t>
            </w:r>
          </w:p>
        </w:tc>
        <w:tc>
          <w:tcPr>
            <w:tcW w:w="1800" w:type="dxa"/>
            <w:vAlign w:val="center"/>
            <w:hideMark/>
          </w:tcPr>
          <w:p w14:paraId="025709A9"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1,8</w:t>
            </w:r>
          </w:p>
        </w:tc>
      </w:tr>
      <w:tr w:rsidR="00690125" w:rsidRPr="00DF0ED9" w14:paraId="26A7F63D" w14:textId="77777777" w:rsidTr="00690125">
        <w:trPr>
          <w:trHeight w:val="227"/>
        </w:trPr>
        <w:tc>
          <w:tcPr>
            <w:tcW w:w="6380" w:type="dxa"/>
            <w:vAlign w:val="center"/>
            <w:hideMark/>
          </w:tcPr>
          <w:p w14:paraId="6CB2321D" w14:textId="77777777" w:rsidR="00690125" w:rsidRPr="00C33B7C" w:rsidRDefault="00690125" w:rsidP="00591D3E">
            <w:pPr>
              <w:widowControl w:val="0"/>
              <w:autoSpaceDE w:val="0"/>
              <w:autoSpaceDN w:val="0"/>
              <w:spacing w:after="0" w:line="240" w:lineRule="auto"/>
              <w:rPr>
                <w:rFonts w:ascii="Times New Roman" w:eastAsia="Calibri" w:hAnsi="Times New Roman" w:cs="Times New Roman"/>
                <w:color w:val="000000"/>
                <w:sz w:val="24"/>
                <w:szCs w:val="24"/>
                <w:lang w:val="ru-RU" w:eastAsia="ru-RU"/>
              </w:rPr>
            </w:pPr>
            <w:r w:rsidRPr="00C33B7C">
              <w:rPr>
                <w:rFonts w:ascii="Times New Roman" w:eastAsia="Calibri" w:hAnsi="Times New Roman" w:cs="Times New Roman"/>
                <w:sz w:val="24"/>
                <w:szCs w:val="24"/>
                <w:lang w:val="ru-RU" w:eastAsia="ru-RU"/>
              </w:rPr>
              <w:t>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w:t>
            </w:r>
          </w:p>
        </w:tc>
        <w:tc>
          <w:tcPr>
            <w:tcW w:w="2550" w:type="dxa"/>
            <w:vAlign w:val="center"/>
            <w:hideMark/>
          </w:tcPr>
          <w:p w14:paraId="0B3974E1"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0</w:t>
            </w:r>
          </w:p>
        </w:tc>
        <w:tc>
          <w:tcPr>
            <w:tcW w:w="1800" w:type="dxa"/>
            <w:vAlign w:val="center"/>
            <w:hideMark/>
          </w:tcPr>
          <w:p w14:paraId="36459668"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0,635</w:t>
            </w:r>
          </w:p>
        </w:tc>
      </w:tr>
      <w:tr w:rsidR="00690125" w:rsidRPr="00DF0ED9" w14:paraId="25A905F1" w14:textId="77777777" w:rsidTr="00690125">
        <w:trPr>
          <w:trHeight w:val="227"/>
        </w:trPr>
        <w:tc>
          <w:tcPr>
            <w:tcW w:w="6380" w:type="dxa"/>
            <w:vAlign w:val="center"/>
            <w:hideMark/>
          </w:tcPr>
          <w:p w14:paraId="149E4F90" w14:textId="77777777" w:rsidR="00690125" w:rsidRPr="00C33B7C" w:rsidRDefault="00690125" w:rsidP="00591D3E">
            <w:pPr>
              <w:widowControl w:val="0"/>
              <w:autoSpaceDE w:val="0"/>
              <w:autoSpaceDN w:val="0"/>
              <w:spacing w:after="0" w:line="240" w:lineRule="auto"/>
              <w:rPr>
                <w:rFonts w:ascii="Times New Roman" w:eastAsia="Calibri" w:hAnsi="Times New Roman" w:cs="Times New Roman"/>
                <w:sz w:val="24"/>
                <w:szCs w:val="24"/>
                <w:lang w:val="ru-RU" w:eastAsia="ru-RU"/>
              </w:rPr>
            </w:pPr>
            <w:r w:rsidRPr="00C33B7C">
              <w:rPr>
                <w:rFonts w:ascii="Times New Roman" w:eastAsia="Calibri" w:hAnsi="Times New Roman" w:cs="Times New Roman"/>
                <w:sz w:val="24"/>
                <w:szCs w:val="24"/>
                <w:lang w:val="ru-RU" w:eastAsia="ru-RU"/>
              </w:rPr>
              <w:t>Черные металлы</w:t>
            </w:r>
          </w:p>
        </w:tc>
        <w:tc>
          <w:tcPr>
            <w:tcW w:w="2550" w:type="dxa"/>
            <w:vAlign w:val="center"/>
            <w:hideMark/>
          </w:tcPr>
          <w:p w14:paraId="185F1325"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0</w:t>
            </w:r>
          </w:p>
        </w:tc>
        <w:tc>
          <w:tcPr>
            <w:tcW w:w="1800" w:type="dxa"/>
            <w:vAlign w:val="center"/>
            <w:hideMark/>
          </w:tcPr>
          <w:p w14:paraId="126E1F07"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1,5357</w:t>
            </w:r>
          </w:p>
        </w:tc>
      </w:tr>
      <w:tr w:rsidR="00690125" w:rsidRPr="00DF0ED9" w14:paraId="3D27982C" w14:textId="77777777" w:rsidTr="00690125">
        <w:trPr>
          <w:trHeight w:val="227"/>
        </w:trPr>
        <w:tc>
          <w:tcPr>
            <w:tcW w:w="6380" w:type="dxa"/>
            <w:vAlign w:val="center"/>
            <w:hideMark/>
          </w:tcPr>
          <w:p w14:paraId="6055C371" w14:textId="77777777" w:rsidR="00690125" w:rsidRPr="00C33B7C" w:rsidRDefault="00690125" w:rsidP="00591D3E">
            <w:pPr>
              <w:widowControl w:val="0"/>
              <w:autoSpaceDE w:val="0"/>
              <w:autoSpaceDN w:val="0"/>
              <w:spacing w:after="0" w:line="240" w:lineRule="auto"/>
              <w:rPr>
                <w:rFonts w:ascii="Times New Roman" w:eastAsia="Calibri" w:hAnsi="Times New Roman" w:cs="Times New Roman"/>
                <w:sz w:val="24"/>
                <w:szCs w:val="24"/>
                <w:lang w:val="ru-RU" w:eastAsia="ru-RU"/>
              </w:rPr>
            </w:pPr>
            <w:r w:rsidRPr="00C33B7C">
              <w:rPr>
                <w:rFonts w:ascii="Times New Roman" w:eastAsia="Calibri" w:hAnsi="Times New Roman" w:cs="Times New Roman"/>
                <w:sz w:val="24"/>
                <w:szCs w:val="24"/>
                <w:lang w:val="ru-RU" w:eastAsia="ru-RU"/>
              </w:rPr>
              <w:t>Минеральные нехлорированные моторные, трансмиссонные и смазочные масла</w:t>
            </w:r>
          </w:p>
        </w:tc>
        <w:tc>
          <w:tcPr>
            <w:tcW w:w="2550" w:type="dxa"/>
            <w:vAlign w:val="center"/>
            <w:hideMark/>
          </w:tcPr>
          <w:p w14:paraId="5537BE89"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0</w:t>
            </w:r>
          </w:p>
        </w:tc>
        <w:tc>
          <w:tcPr>
            <w:tcW w:w="1800" w:type="dxa"/>
            <w:vAlign w:val="center"/>
            <w:hideMark/>
          </w:tcPr>
          <w:p w14:paraId="56956A9B" w14:textId="77777777" w:rsidR="00690125" w:rsidRPr="00C33B7C" w:rsidRDefault="00690125" w:rsidP="00591D3E">
            <w:pPr>
              <w:widowControl w:val="0"/>
              <w:autoSpaceDE w:val="0"/>
              <w:autoSpaceDN w:val="0"/>
              <w:spacing w:after="0" w:line="240" w:lineRule="auto"/>
              <w:jc w:val="center"/>
              <w:rPr>
                <w:rFonts w:ascii="Times New Roman" w:eastAsia="Calibri" w:hAnsi="Times New Roman" w:cs="Times New Roman"/>
                <w:sz w:val="24"/>
                <w:szCs w:val="24"/>
                <w:lang w:val="ru-RU" w:eastAsia="ru-RU"/>
              </w:rPr>
            </w:pPr>
            <w:r w:rsidRPr="00C33B7C">
              <w:rPr>
                <w:rFonts w:ascii="Times New Roman" w:eastAsia="Calibri" w:hAnsi="Times New Roman" w:cs="Times New Roman"/>
                <w:sz w:val="24"/>
                <w:szCs w:val="24"/>
                <w:lang w:val="ru-RU" w:eastAsia="ru-RU"/>
              </w:rPr>
              <w:t>3,6668</w:t>
            </w:r>
          </w:p>
        </w:tc>
      </w:tr>
      <w:tr w:rsidR="00690125" w:rsidRPr="00DF0ED9" w14:paraId="15C5E4C3" w14:textId="77777777" w:rsidTr="00690125">
        <w:trPr>
          <w:trHeight w:val="227"/>
        </w:trPr>
        <w:tc>
          <w:tcPr>
            <w:tcW w:w="6380" w:type="dxa"/>
            <w:vAlign w:val="center"/>
            <w:hideMark/>
          </w:tcPr>
          <w:p w14:paraId="33059DFC" w14:textId="77777777" w:rsidR="00690125" w:rsidRPr="00C33B7C" w:rsidRDefault="00690125" w:rsidP="00591D3E">
            <w:pPr>
              <w:widowControl w:val="0"/>
              <w:autoSpaceDE w:val="0"/>
              <w:autoSpaceDN w:val="0"/>
              <w:spacing w:after="0" w:line="240" w:lineRule="auto"/>
              <w:rPr>
                <w:rFonts w:ascii="Times New Roman" w:eastAsia="Calibri" w:hAnsi="Times New Roman" w:cs="Times New Roman"/>
                <w:sz w:val="24"/>
                <w:szCs w:val="24"/>
                <w:lang w:val="ru-RU" w:eastAsia="ru-RU"/>
              </w:rPr>
            </w:pPr>
            <w:r w:rsidRPr="00C33B7C">
              <w:rPr>
                <w:rFonts w:ascii="Times New Roman" w:eastAsia="Calibri" w:hAnsi="Times New Roman" w:cs="Times New Roman"/>
                <w:sz w:val="24"/>
                <w:szCs w:val="24"/>
                <w:lang w:val="ru-RU" w:eastAsia="ru-RU"/>
              </w:rPr>
              <w:t>Отработанные шины</w:t>
            </w:r>
          </w:p>
        </w:tc>
        <w:tc>
          <w:tcPr>
            <w:tcW w:w="2550" w:type="dxa"/>
            <w:vAlign w:val="center"/>
            <w:hideMark/>
          </w:tcPr>
          <w:p w14:paraId="798AA9C1" w14:textId="77777777" w:rsidR="00690125" w:rsidRPr="00C33B7C"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C33B7C">
              <w:rPr>
                <w:rFonts w:ascii="Times New Roman" w:eastAsia="Times New Roman" w:hAnsi="Times New Roman" w:cs="Times New Roman"/>
                <w:color w:val="000000"/>
                <w:sz w:val="24"/>
                <w:szCs w:val="24"/>
                <w:lang w:val="ru-RU" w:eastAsia="ru-RU"/>
              </w:rPr>
              <w:t>0</w:t>
            </w:r>
          </w:p>
        </w:tc>
        <w:tc>
          <w:tcPr>
            <w:tcW w:w="1800" w:type="dxa"/>
            <w:vAlign w:val="center"/>
            <w:hideMark/>
          </w:tcPr>
          <w:p w14:paraId="579F4FD1" w14:textId="77777777" w:rsidR="00690125" w:rsidRPr="00C33B7C" w:rsidRDefault="00690125" w:rsidP="00591D3E">
            <w:pPr>
              <w:widowControl w:val="0"/>
              <w:autoSpaceDE w:val="0"/>
              <w:autoSpaceDN w:val="0"/>
              <w:spacing w:after="0" w:line="240" w:lineRule="auto"/>
              <w:jc w:val="center"/>
              <w:rPr>
                <w:rFonts w:ascii="Times New Roman" w:eastAsia="Calibri" w:hAnsi="Times New Roman" w:cs="Times New Roman"/>
                <w:sz w:val="24"/>
                <w:szCs w:val="24"/>
                <w:lang w:val="ru-RU" w:eastAsia="ru-RU"/>
              </w:rPr>
            </w:pPr>
            <w:r w:rsidRPr="00C33B7C">
              <w:rPr>
                <w:rFonts w:ascii="Times New Roman" w:eastAsia="Calibri" w:hAnsi="Times New Roman" w:cs="Times New Roman"/>
                <w:sz w:val="24"/>
                <w:szCs w:val="24"/>
                <w:lang w:val="ru-RU" w:eastAsia="ru-RU"/>
              </w:rPr>
              <w:t>9,7154</w:t>
            </w:r>
          </w:p>
        </w:tc>
      </w:tr>
      <w:tr w:rsidR="00690125" w:rsidRPr="00DF0ED9" w14:paraId="3043563D" w14:textId="77777777" w:rsidTr="00690125">
        <w:trPr>
          <w:trHeight w:val="227"/>
        </w:trPr>
        <w:tc>
          <w:tcPr>
            <w:tcW w:w="6380" w:type="dxa"/>
            <w:vAlign w:val="center"/>
            <w:hideMark/>
          </w:tcPr>
          <w:p w14:paraId="63E5CC87" w14:textId="77777777" w:rsidR="00690125" w:rsidRPr="00F8421A" w:rsidRDefault="00690125" w:rsidP="00591D3E">
            <w:pPr>
              <w:widowControl w:val="0"/>
              <w:autoSpaceDE w:val="0"/>
              <w:autoSpaceDN w:val="0"/>
              <w:spacing w:after="0" w:line="240" w:lineRule="auto"/>
              <w:rPr>
                <w:rFonts w:ascii="Times New Roman" w:eastAsia="Calibri" w:hAnsi="Times New Roman" w:cs="Times New Roman"/>
                <w:sz w:val="24"/>
                <w:szCs w:val="24"/>
                <w:lang w:val="ru-RU" w:eastAsia="ru-RU"/>
              </w:rPr>
            </w:pPr>
            <w:r w:rsidRPr="00F8421A">
              <w:rPr>
                <w:rFonts w:ascii="Times New Roman" w:eastAsia="Calibri" w:hAnsi="Times New Roman" w:cs="Times New Roman"/>
                <w:sz w:val="24"/>
                <w:szCs w:val="24"/>
                <w:lang w:val="ru-RU" w:eastAsia="ru-RU"/>
              </w:rPr>
              <w:t>Масляные фильтры</w:t>
            </w:r>
          </w:p>
        </w:tc>
        <w:tc>
          <w:tcPr>
            <w:tcW w:w="2550" w:type="dxa"/>
            <w:vAlign w:val="center"/>
            <w:hideMark/>
          </w:tcPr>
          <w:p w14:paraId="01E44006" w14:textId="77777777" w:rsidR="00690125" w:rsidRPr="00F8421A"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F8421A">
              <w:rPr>
                <w:rFonts w:ascii="Times New Roman" w:eastAsia="Times New Roman" w:hAnsi="Times New Roman" w:cs="Times New Roman"/>
                <w:color w:val="000000"/>
                <w:sz w:val="24"/>
                <w:szCs w:val="24"/>
                <w:lang w:val="ru-RU" w:eastAsia="ru-RU"/>
              </w:rPr>
              <w:t>0</w:t>
            </w:r>
          </w:p>
        </w:tc>
        <w:tc>
          <w:tcPr>
            <w:tcW w:w="1800" w:type="dxa"/>
            <w:vAlign w:val="center"/>
            <w:hideMark/>
          </w:tcPr>
          <w:p w14:paraId="2C78C5A7" w14:textId="77777777" w:rsidR="00690125" w:rsidRPr="00F8421A" w:rsidRDefault="00690125" w:rsidP="00591D3E">
            <w:pPr>
              <w:widowControl w:val="0"/>
              <w:autoSpaceDE w:val="0"/>
              <w:autoSpaceDN w:val="0"/>
              <w:spacing w:after="0" w:line="240" w:lineRule="auto"/>
              <w:jc w:val="center"/>
              <w:rPr>
                <w:rFonts w:ascii="Times New Roman" w:eastAsia="Calibri" w:hAnsi="Times New Roman" w:cs="Times New Roman"/>
                <w:sz w:val="24"/>
                <w:szCs w:val="24"/>
                <w:lang w:val="ru-RU" w:eastAsia="ru-RU"/>
              </w:rPr>
            </w:pPr>
            <w:r w:rsidRPr="00F8421A">
              <w:rPr>
                <w:rFonts w:ascii="Times New Roman" w:eastAsia="Calibri" w:hAnsi="Times New Roman" w:cs="Times New Roman"/>
                <w:sz w:val="24"/>
                <w:szCs w:val="24"/>
                <w:lang w:val="ru-RU" w:eastAsia="ru-RU"/>
              </w:rPr>
              <w:t>0,066</w:t>
            </w:r>
          </w:p>
        </w:tc>
      </w:tr>
      <w:tr w:rsidR="00690125" w:rsidRPr="00DF0ED9" w14:paraId="76E78E09" w14:textId="77777777" w:rsidTr="00690125">
        <w:trPr>
          <w:trHeight w:val="227"/>
        </w:trPr>
        <w:tc>
          <w:tcPr>
            <w:tcW w:w="10735" w:type="dxa"/>
            <w:gridSpan w:val="3"/>
            <w:vAlign w:val="center"/>
            <w:hideMark/>
          </w:tcPr>
          <w:p w14:paraId="22501FFA" w14:textId="77777777" w:rsidR="00690125" w:rsidRPr="00F8421A" w:rsidRDefault="00690125" w:rsidP="00591D3E">
            <w:pPr>
              <w:spacing w:after="0" w:line="240" w:lineRule="auto"/>
              <w:jc w:val="center"/>
              <w:rPr>
                <w:rFonts w:ascii="Times New Roman" w:eastAsia="Times New Roman" w:hAnsi="Times New Roman" w:cs="Times New Roman"/>
                <w:b/>
                <w:bCs/>
                <w:sz w:val="24"/>
                <w:szCs w:val="24"/>
                <w:lang w:eastAsia="ru-RU"/>
              </w:rPr>
            </w:pPr>
            <w:r w:rsidRPr="00F8421A">
              <w:rPr>
                <w:rFonts w:ascii="Times New Roman" w:eastAsia="Times New Roman" w:hAnsi="Times New Roman" w:cs="Times New Roman"/>
                <w:b/>
                <w:bCs/>
                <w:sz w:val="24"/>
                <w:szCs w:val="24"/>
                <w:lang w:val="ru-RU" w:eastAsia="ru-RU"/>
              </w:rPr>
              <w:t>Участок №7</w:t>
            </w:r>
          </w:p>
        </w:tc>
      </w:tr>
      <w:tr w:rsidR="00690125" w:rsidRPr="00DF0ED9" w14:paraId="7E942BE2" w14:textId="77777777" w:rsidTr="00690125">
        <w:trPr>
          <w:trHeight w:val="227"/>
        </w:trPr>
        <w:tc>
          <w:tcPr>
            <w:tcW w:w="6380" w:type="dxa"/>
            <w:vAlign w:val="center"/>
            <w:hideMark/>
          </w:tcPr>
          <w:p w14:paraId="2C40F5C4" w14:textId="77777777" w:rsidR="00690125" w:rsidRPr="00F8421A" w:rsidRDefault="00690125" w:rsidP="00591D3E">
            <w:pPr>
              <w:spacing w:after="0" w:line="240" w:lineRule="auto"/>
              <w:rPr>
                <w:rFonts w:ascii="Times New Roman" w:eastAsia="Times New Roman" w:hAnsi="Times New Roman" w:cs="Times New Roman"/>
                <w:b/>
                <w:bCs/>
                <w:color w:val="000000"/>
                <w:sz w:val="24"/>
                <w:szCs w:val="24"/>
                <w:lang w:val="ru-RU" w:eastAsia="ru-RU"/>
              </w:rPr>
            </w:pPr>
            <w:r w:rsidRPr="00F8421A">
              <w:rPr>
                <w:rFonts w:ascii="Times New Roman" w:eastAsia="Times New Roman" w:hAnsi="Times New Roman" w:cs="Times New Roman"/>
                <w:b/>
                <w:bCs/>
                <w:color w:val="000000"/>
                <w:sz w:val="24"/>
                <w:szCs w:val="24"/>
                <w:lang w:val="ru-RU" w:eastAsia="ru-RU"/>
              </w:rPr>
              <w:t xml:space="preserve">Всего, в т.ч. </w:t>
            </w:r>
          </w:p>
        </w:tc>
        <w:tc>
          <w:tcPr>
            <w:tcW w:w="2550" w:type="dxa"/>
            <w:vAlign w:val="center"/>
            <w:hideMark/>
          </w:tcPr>
          <w:p w14:paraId="53213BD7" w14:textId="77777777" w:rsidR="00690125" w:rsidRPr="00F8421A"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F8421A">
              <w:rPr>
                <w:rFonts w:ascii="Times New Roman" w:eastAsia="Times New Roman" w:hAnsi="Times New Roman" w:cs="Times New Roman"/>
                <w:b/>
                <w:bCs/>
                <w:color w:val="000000"/>
                <w:sz w:val="24"/>
                <w:szCs w:val="24"/>
                <w:lang w:val="ru-RU" w:eastAsia="ru-RU"/>
              </w:rPr>
              <w:t>0</w:t>
            </w:r>
          </w:p>
        </w:tc>
        <w:tc>
          <w:tcPr>
            <w:tcW w:w="1800" w:type="dxa"/>
            <w:vAlign w:val="center"/>
            <w:hideMark/>
          </w:tcPr>
          <w:p w14:paraId="3D018691" w14:textId="77777777" w:rsidR="00690125" w:rsidRPr="00F8421A"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F8421A">
              <w:rPr>
                <w:rFonts w:ascii="Times New Roman" w:eastAsia="Calibri" w:hAnsi="Times New Roman" w:cs="Times New Roman"/>
                <w:b/>
                <w:sz w:val="24"/>
                <w:szCs w:val="24"/>
                <w:lang w:val="ru-RU" w:eastAsia="ru-RU"/>
              </w:rPr>
              <w:t>11,4915</w:t>
            </w:r>
          </w:p>
        </w:tc>
      </w:tr>
      <w:tr w:rsidR="00690125" w:rsidRPr="00DF0ED9" w14:paraId="3EE3A707" w14:textId="77777777" w:rsidTr="00690125">
        <w:trPr>
          <w:trHeight w:val="227"/>
        </w:trPr>
        <w:tc>
          <w:tcPr>
            <w:tcW w:w="6380" w:type="dxa"/>
            <w:vAlign w:val="center"/>
            <w:hideMark/>
          </w:tcPr>
          <w:p w14:paraId="15647AAF" w14:textId="77777777" w:rsidR="00690125" w:rsidRPr="00F8421A" w:rsidRDefault="00690125" w:rsidP="00591D3E">
            <w:pPr>
              <w:spacing w:after="0" w:line="240" w:lineRule="auto"/>
              <w:rPr>
                <w:rFonts w:ascii="Times New Roman" w:eastAsia="Times New Roman" w:hAnsi="Times New Roman" w:cs="Times New Roman"/>
                <w:b/>
                <w:bCs/>
                <w:color w:val="000000"/>
                <w:sz w:val="24"/>
                <w:szCs w:val="24"/>
                <w:lang w:val="ru-RU" w:eastAsia="ru-RU"/>
              </w:rPr>
            </w:pPr>
            <w:r w:rsidRPr="00F8421A">
              <w:rPr>
                <w:rFonts w:ascii="Times New Roman" w:eastAsia="Times New Roman" w:hAnsi="Times New Roman" w:cs="Times New Roman"/>
                <w:b/>
                <w:bCs/>
                <w:color w:val="000000"/>
                <w:sz w:val="24"/>
                <w:szCs w:val="24"/>
                <w:lang w:val="ru-RU" w:eastAsia="ru-RU"/>
              </w:rPr>
              <w:lastRenderedPageBreak/>
              <w:t>Отходы производства</w:t>
            </w:r>
          </w:p>
        </w:tc>
        <w:tc>
          <w:tcPr>
            <w:tcW w:w="2550" w:type="dxa"/>
            <w:vAlign w:val="center"/>
            <w:hideMark/>
          </w:tcPr>
          <w:p w14:paraId="4AC34F89" w14:textId="77777777" w:rsidR="00690125" w:rsidRPr="00F8421A"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F8421A">
              <w:rPr>
                <w:rFonts w:ascii="Times New Roman" w:eastAsia="Times New Roman" w:hAnsi="Times New Roman" w:cs="Times New Roman"/>
                <w:b/>
                <w:bCs/>
                <w:color w:val="000000"/>
                <w:sz w:val="24"/>
                <w:szCs w:val="24"/>
                <w:lang w:val="ru-RU" w:eastAsia="ru-RU"/>
              </w:rPr>
              <w:t>0</w:t>
            </w:r>
          </w:p>
        </w:tc>
        <w:tc>
          <w:tcPr>
            <w:tcW w:w="1800" w:type="dxa"/>
            <w:vAlign w:val="center"/>
          </w:tcPr>
          <w:p w14:paraId="41CF0AF1" w14:textId="77777777" w:rsidR="00690125" w:rsidRPr="00F8421A"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F8421A">
              <w:rPr>
                <w:rFonts w:ascii="Times New Roman" w:eastAsia="Times New Roman" w:hAnsi="Times New Roman" w:cs="Times New Roman"/>
                <w:b/>
                <w:bCs/>
                <w:color w:val="000000"/>
                <w:sz w:val="24"/>
                <w:szCs w:val="24"/>
                <w:lang w:val="ru-RU" w:eastAsia="ru-RU"/>
              </w:rPr>
              <w:t>9,1565</w:t>
            </w:r>
          </w:p>
        </w:tc>
      </w:tr>
      <w:tr w:rsidR="00690125" w:rsidRPr="00DF0ED9" w14:paraId="7FB4E27E" w14:textId="77777777" w:rsidTr="00690125">
        <w:trPr>
          <w:trHeight w:val="227"/>
        </w:trPr>
        <w:tc>
          <w:tcPr>
            <w:tcW w:w="6380" w:type="dxa"/>
            <w:vAlign w:val="center"/>
            <w:hideMark/>
          </w:tcPr>
          <w:p w14:paraId="3E8B8B77" w14:textId="77777777" w:rsidR="00690125" w:rsidRPr="00F8421A" w:rsidRDefault="00690125" w:rsidP="00591D3E">
            <w:pPr>
              <w:spacing w:after="0" w:line="240" w:lineRule="auto"/>
              <w:rPr>
                <w:rFonts w:ascii="Times New Roman" w:eastAsia="Times New Roman" w:hAnsi="Times New Roman" w:cs="Times New Roman"/>
                <w:b/>
                <w:bCs/>
                <w:color w:val="000000"/>
                <w:sz w:val="24"/>
                <w:szCs w:val="24"/>
                <w:lang w:val="ru-RU" w:eastAsia="ru-RU"/>
              </w:rPr>
            </w:pPr>
            <w:r w:rsidRPr="00F8421A">
              <w:rPr>
                <w:rFonts w:ascii="Times New Roman" w:eastAsia="Times New Roman" w:hAnsi="Times New Roman" w:cs="Times New Roman"/>
                <w:b/>
                <w:bCs/>
                <w:color w:val="000000"/>
                <w:sz w:val="24"/>
                <w:szCs w:val="24"/>
                <w:lang w:val="ru-RU" w:eastAsia="ru-RU"/>
              </w:rPr>
              <w:t>Отходы потребления</w:t>
            </w:r>
          </w:p>
        </w:tc>
        <w:tc>
          <w:tcPr>
            <w:tcW w:w="2550" w:type="dxa"/>
            <w:vAlign w:val="center"/>
            <w:hideMark/>
          </w:tcPr>
          <w:p w14:paraId="0A72187E" w14:textId="77777777" w:rsidR="00690125" w:rsidRPr="00F8421A"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F8421A">
              <w:rPr>
                <w:rFonts w:ascii="Times New Roman" w:eastAsia="Times New Roman" w:hAnsi="Times New Roman" w:cs="Times New Roman"/>
                <w:b/>
                <w:bCs/>
                <w:color w:val="000000"/>
                <w:sz w:val="24"/>
                <w:szCs w:val="24"/>
                <w:lang w:val="ru-RU" w:eastAsia="ru-RU"/>
              </w:rPr>
              <w:t>0</w:t>
            </w:r>
          </w:p>
        </w:tc>
        <w:tc>
          <w:tcPr>
            <w:tcW w:w="1800" w:type="dxa"/>
            <w:vAlign w:val="center"/>
          </w:tcPr>
          <w:p w14:paraId="56225F75" w14:textId="77777777" w:rsidR="00690125" w:rsidRPr="00F8421A" w:rsidRDefault="00690125" w:rsidP="00591D3E">
            <w:pPr>
              <w:spacing w:after="0" w:line="240" w:lineRule="auto"/>
              <w:jc w:val="center"/>
              <w:rPr>
                <w:rFonts w:ascii="Times New Roman" w:eastAsia="Times New Roman" w:hAnsi="Times New Roman" w:cs="Times New Roman"/>
                <w:b/>
                <w:bCs/>
                <w:color w:val="000000"/>
                <w:sz w:val="24"/>
                <w:szCs w:val="24"/>
                <w:lang w:val="ru-RU" w:eastAsia="ru-RU"/>
              </w:rPr>
            </w:pPr>
            <w:r w:rsidRPr="00F8421A">
              <w:rPr>
                <w:rFonts w:ascii="Times New Roman" w:eastAsia="Times New Roman" w:hAnsi="Times New Roman" w:cs="Times New Roman"/>
                <w:b/>
                <w:bCs/>
                <w:color w:val="000000"/>
                <w:sz w:val="24"/>
                <w:szCs w:val="24"/>
                <w:lang w:val="ru-RU" w:eastAsia="ru-RU"/>
              </w:rPr>
              <w:t>2,335</w:t>
            </w:r>
          </w:p>
        </w:tc>
      </w:tr>
      <w:tr w:rsidR="00690125" w:rsidRPr="00DF0ED9" w14:paraId="4669FB85" w14:textId="77777777" w:rsidTr="00690125">
        <w:trPr>
          <w:trHeight w:val="227"/>
        </w:trPr>
        <w:tc>
          <w:tcPr>
            <w:tcW w:w="6380" w:type="dxa"/>
            <w:vAlign w:val="center"/>
            <w:hideMark/>
          </w:tcPr>
          <w:p w14:paraId="5961F78E" w14:textId="77777777" w:rsidR="00690125" w:rsidRPr="00F8421A" w:rsidRDefault="00690125" w:rsidP="00591D3E">
            <w:pPr>
              <w:spacing w:after="0" w:line="240" w:lineRule="auto"/>
              <w:rPr>
                <w:rFonts w:ascii="Times New Roman" w:eastAsia="Times New Roman" w:hAnsi="Times New Roman" w:cs="Times New Roman"/>
                <w:color w:val="000000"/>
                <w:sz w:val="24"/>
                <w:szCs w:val="24"/>
                <w:lang w:val="ru-RU" w:eastAsia="ru-RU"/>
              </w:rPr>
            </w:pPr>
            <w:r w:rsidRPr="00F8421A">
              <w:rPr>
                <w:rFonts w:ascii="Times New Roman" w:eastAsia="Calibri" w:hAnsi="Times New Roman" w:cs="Times New Roman"/>
                <w:color w:val="000000"/>
                <w:sz w:val="24"/>
                <w:szCs w:val="24"/>
                <w:lang w:val="ru-RU" w:eastAsia="ru-RU"/>
              </w:rPr>
              <w:t xml:space="preserve">Смешанные коммунальные отходы </w:t>
            </w:r>
          </w:p>
        </w:tc>
        <w:tc>
          <w:tcPr>
            <w:tcW w:w="2550" w:type="dxa"/>
            <w:vAlign w:val="center"/>
            <w:hideMark/>
          </w:tcPr>
          <w:p w14:paraId="1E62DF20" w14:textId="77777777" w:rsidR="00690125" w:rsidRPr="00F8421A"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F8421A">
              <w:rPr>
                <w:rFonts w:ascii="Times New Roman" w:eastAsia="Times New Roman" w:hAnsi="Times New Roman" w:cs="Times New Roman"/>
                <w:color w:val="000000"/>
                <w:sz w:val="24"/>
                <w:szCs w:val="24"/>
                <w:lang w:val="ru-RU" w:eastAsia="ru-RU"/>
              </w:rPr>
              <w:t>0</w:t>
            </w:r>
          </w:p>
        </w:tc>
        <w:tc>
          <w:tcPr>
            <w:tcW w:w="1800" w:type="dxa"/>
            <w:vAlign w:val="center"/>
            <w:hideMark/>
          </w:tcPr>
          <w:p w14:paraId="52168E9D" w14:textId="77777777" w:rsidR="00690125" w:rsidRPr="00F8421A" w:rsidRDefault="00690125" w:rsidP="00591D3E">
            <w:pPr>
              <w:spacing w:after="0" w:line="240" w:lineRule="auto"/>
              <w:jc w:val="center"/>
              <w:rPr>
                <w:rFonts w:ascii="Times New Roman" w:eastAsia="Times New Roman" w:hAnsi="Times New Roman" w:cs="Times New Roman"/>
                <w:color w:val="000000"/>
                <w:sz w:val="24"/>
                <w:szCs w:val="24"/>
                <w:lang w:eastAsia="ru-RU"/>
              </w:rPr>
            </w:pPr>
            <w:r w:rsidRPr="00F8421A">
              <w:rPr>
                <w:rFonts w:ascii="Times New Roman" w:eastAsia="Times New Roman" w:hAnsi="Times New Roman" w:cs="Times New Roman"/>
                <w:color w:val="000000"/>
                <w:sz w:val="24"/>
                <w:szCs w:val="24"/>
                <w:lang w:val="ru-RU" w:eastAsia="ru-RU"/>
              </w:rPr>
              <w:t>1,</w:t>
            </w:r>
            <w:r w:rsidRPr="00F8421A">
              <w:rPr>
                <w:rFonts w:ascii="Times New Roman" w:eastAsia="Times New Roman" w:hAnsi="Times New Roman" w:cs="Times New Roman"/>
                <w:color w:val="000000"/>
                <w:sz w:val="24"/>
                <w:szCs w:val="24"/>
                <w:lang w:eastAsia="ru-RU"/>
              </w:rPr>
              <w:t>7</w:t>
            </w:r>
          </w:p>
        </w:tc>
      </w:tr>
      <w:tr w:rsidR="00690125" w:rsidRPr="00DF0ED9" w14:paraId="26220453" w14:textId="77777777" w:rsidTr="00690125">
        <w:trPr>
          <w:trHeight w:val="227"/>
        </w:trPr>
        <w:tc>
          <w:tcPr>
            <w:tcW w:w="6380" w:type="dxa"/>
            <w:vAlign w:val="center"/>
            <w:hideMark/>
          </w:tcPr>
          <w:p w14:paraId="6AE2F907" w14:textId="77777777" w:rsidR="00690125" w:rsidRPr="00F8421A" w:rsidRDefault="00690125" w:rsidP="00591D3E">
            <w:pPr>
              <w:widowControl w:val="0"/>
              <w:autoSpaceDE w:val="0"/>
              <w:autoSpaceDN w:val="0"/>
              <w:spacing w:after="0" w:line="240" w:lineRule="auto"/>
              <w:rPr>
                <w:rFonts w:ascii="Times New Roman" w:eastAsia="Calibri" w:hAnsi="Times New Roman" w:cs="Times New Roman"/>
                <w:color w:val="000000"/>
                <w:sz w:val="24"/>
                <w:szCs w:val="24"/>
                <w:lang w:val="ru-RU" w:eastAsia="ru-RU"/>
              </w:rPr>
            </w:pPr>
            <w:r w:rsidRPr="00F8421A">
              <w:rPr>
                <w:rFonts w:ascii="Times New Roman" w:eastAsia="Calibri" w:hAnsi="Times New Roman" w:cs="Times New Roman"/>
                <w:sz w:val="24"/>
                <w:szCs w:val="24"/>
                <w:lang w:val="ru-RU" w:eastAsia="ru-RU"/>
              </w:rPr>
              <w:t>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w:t>
            </w:r>
          </w:p>
        </w:tc>
        <w:tc>
          <w:tcPr>
            <w:tcW w:w="2550" w:type="dxa"/>
            <w:vAlign w:val="center"/>
            <w:hideMark/>
          </w:tcPr>
          <w:p w14:paraId="207867F9" w14:textId="77777777" w:rsidR="00690125" w:rsidRPr="00F8421A"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F8421A">
              <w:rPr>
                <w:rFonts w:ascii="Times New Roman" w:eastAsia="Times New Roman" w:hAnsi="Times New Roman" w:cs="Times New Roman"/>
                <w:color w:val="000000"/>
                <w:sz w:val="24"/>
                <w:szCs w:val="24"/>
                <w:lang w:val="ru-RU" w:eastAsia="ru-RU"/>
              </w:rPr>
              <w:t>0</w:t>
            </w:r>
          </w:p>
        </w:tc>
        <w:tc>
          <w:tcPr>
            <w:tcW w:w="1800" w:type="dxa"/>
            <w:vAlign w:val="center"/>
            <w:hideMark/>
          </w:tcPr>
          <w:p w14:paraId="46397A9F" w14:textId="77777777" w:rsidR="00690125" w:rsidRPr="00F8421A"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F8421A">
              <w:rPr>
                <w:rFonts w:ascii="Times New Roman" w:eastAsia="Times New Roman" w:hAnsi="Times New Roman" w:cs="Times New Roman"/>
                <w:color w:val="000000"/>
                <w:sz w:val="24"/>
                <w:szCs w:val="24"/>
                <w:lang w:val="ru-RU" w:eastAsia="ru-RU"/>
              </w:rPr>
              <w:t>0,635</w:t>
            </w:r>
          </w:p>
        </w:tc>
      </w:tr>
      <w:tr w:rsidR="00690125" w:rsidRPr="00DF0ED9" w14:paraId="41C208AD" w14:textId="77777777" w:rsidTr="00690125">
        <w:trPr>
          <w:trHeight w:val="227"/>
        </w:trPr>
        <w:tc>
          <w:tcPr>
            <w:tcW w:w="6380" w:type="dxa"/>
            <w:vAlign w:val="center"/>
            <w:hideMark/>
          </w:tcPr>
          <w:p w14:paraId="020CA079" w14:textId="77777777" w:rsidR="00690125" w:rsidRPr="00F8421A" w:rsidRDefault="00690125" w:rsidP="00591D3E">
            <w:pPr>
              <w:widowControl w:val="0"/>
              <w:autoSpaceDE w:val="0"/>
              <w:autoSpaceDN w:val="0"/>
              <w:spacing w:after="0" w:line="240" w:lineRule="auto"/>
              <w:rPr>
                <w:rFonts w:ascii="Times New Roman" w:eastAsia="Calibri" w:hAnsi="Times New Roman" w:cs="Times New Roman"/>
                <w:sz w:val="24"/>
                <w:szCs w:val="24"/>
                <w:lang w:val="ru-RU" w:eastAsia="ru-RU"/>
              </w:rPr>
            </w:pPr>
            <w:r w:rsidRPr="00F8421A">
              <w:rPr>
                <w:rFonts w:ascii="Times New Roman" w:eastAsia="Calibri" w:hAnsi="Times New Roman" w:cs="Times New Roman"/>
                <w:sz w:val="24"/>
                <w:szCs w:val="24"/>
                <w:lang w:val="ru-RU" w:eastAsia="ru-RU"/>
              </w:rPr>
              <w:t>Черные металлы</w:t>
            </w:r>
          </w:p>
        </w:tc>
        <w:tc>
          <w:tcPr>
            <w:tcW w:w="2550" w:type="dxa"/>
            <w:vAlign w:val="center"/>
            <w:hideMark/>
          </w:tcPr>
          <w:p w14:paraId="3974FDE7" w14:textId="77777777" w:rsidR="00690125" w:rsidRPr="00F8421A"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F8421A">
              <w:rPr>
                <w:rFonts w:ascii="Times New Roman" w:eastAsia="Times New Roman" w:hAnsi="Times New Roman" w:cs="Times New Roman"/>
                <w:color w:val="000000"/>
                <w:sz w:val="24"/>
                <w:szCs w:val="24"/>
                <w:lang w:val="ru-RU" w:eastAsia="ru-RU"/>
              </w:rPr>
              <w:t>0</w:t>
            </w:r>
          </w:p>
        </w:tc>
        <w:tc>
          <w:tcPr>
            <w:tcW w:w="1800" w:type="dxa"/>
            <w:vAlign w:val="center"/>
            <w:hideMark/>
          </w:tcPr>
          <w:p w14:paraId="583D4662" w14:textId="77777777" w:rsidR="00690125" w:rsidRPr="00F8421A" w:rsidRDefault="00690125" w:rsidP="00591D3E">
            <w:pPr>
              <w:spacing w:after="0" w:line="240" w:lineRule="auto"/>
              <w:jc w:val="center"/>
              <w:rPr>
                <w:rFonts w:ascii="Times New Roman" w:eastAsia="Times New Roman" w:hAnsi="Times New Roman" w:cs="Times New Roman"/>
                <w:color w:val="000000"/>
                <w:sz w:val="24"/>
                <w:szCs w:val="24"/>
                <w:lang w:eastAsia="ru-RU"/>
              </w:rPr>
            </w:pPr>
            <w:r w:rsidRPr="00F8421A">
              <w:rPr>
                <w:rFonts w:ascii="Times New Roman" w:eastAsia="Times New Roman" w:hAnsi="Times New Roman" w:cs="Times New Roman"/>
                <w:color w:val="000000"/>
                <w:sz w:val="24"/>
                <w:szCs w:val="24"/>
                <w:lang w:val="ru-RU" w:eastAsia="ru-RU"/>
              </w:rPr>
              <w:t>1,333</w:t>
            </w:r>
            <w:r w:rsidRPr="00F8421A">
              <w:rPr>
                <w:rFonts w:ascii="Times New Roman" w:eastAsia="Times New Roman" w:hAnsi="Times New Roman" w:cs="Times New Roman"/>
                <w:color w:val="000000"/>
                <w:sz w:val="24"/>
                <w:szCs w:val="24"/>
                <w:lang w:eastAsia="ru-RU"/>
              </w:rPr>
              <w:t>8</w:t>
            </w:r>
          </w:p>
        </w:tc>
      </w:tr>
      <w:tr w:rsidR="00690125" w:rsidRPr="00DF0ED9" w14:paraId="0D5F47D3" w14:textId="77777777" w:rsidTr="00690125">
        <w:trPr>
          <w:trHeight w:val="227"/>
        </w:trPr>
        <w:tc>
          <w:tcPr>
            <w:tcW w:w="6380" w:type="dxa"/>
            <w:vAlign w:val="center"/>
            <w:hideMark/>
          </w:tcPr>
          <w:p w14:paraId="4BD39DFA" w14:textId="77777777" w:rsidR="00690125" w:rsidRPr="00F8421A" w:rsidRDefault="00690125" w:rsidP="00591D3E">
            <w:pPr>
              <w:widowControl w:val="0"/>
              <w:autoSpaceDE w:val="0"/>
              <w:autoSpaceDN w:val="0"/>
              <w:spacing w:after="0" w:line="240" w:lineRule="auto"/>
              <w:rPr>
                <w:rFonts w:ascii="Times New Roman" w:eastAsia="Calibri" w:hAnsi="Times New Roman" w:cs="Times New Roman"/>
                <w:sz w:val="24"/>
                <w:szCs w:val="24"/>
                <w:lang w:val="ru-RU" w:eastAsia="ru-RU"/>
              </w:rPr>
            </w:pPr>
            <w:r w:rsidRPr="00F8421A">
              <w:rPr>
                <w:rFonts w:ascii="Times New Roman" w:eastAsia="Calibri" w:hAnsi="Times New Roman" w:cs="Times New Roman"/>
                <w:sz w:val="24"/>
                <w:szCs w:val="24"/>
                <w:lang w:val="ru-RU" w:eastAsia="ru-RU"/>
              </w:rPr>
              <w:t>Минеральные нехлорированные моторные, трансмиссонные и смазочные масла</w:t>
            </w:r>
          </w:p>
        </w:tc>
        <w:tc>
          <w:tcPr>
            <w:tcW w:w="2550" w:type="dxa"/>
            <w:vAlign w:val="center"/>
            <w:hideMark/>
          </w:tcPr>
          <w:p w14:paraId="10606474" w14:textId="77777777" w:rsidR="00690125" w:rsidRPr="00F8421A"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F8421A">
              <w:rPr>
                <w:rFonts w:ascii="Times New Roman" w:eastAsia="Times New Roman" w:hAnsi="Times New Roman" w:cs="Times New Roman"/>
                <w:color w:val="000000"/>
                <w:sz w:val="24"/>
                <w:szCs w:val="24"/>
                <w:lang w:val="ru-RU" w:eastAsia="ru-RU"/>
              </w:rPr>
              <w:t>0</w:t>
            </w:r>
          </w:p>
        </w:tc>
        <w:tc>
          <w:tcPr>
            <w:tcW w:w="1800" w:type="dxa"/>
            <w:vAlign w:val="center"/>
            <w:hideMark/>
          </w:tcPr>
          <w:p w14:paraId="5CFA6771" w14:textId="77777777" w:rsidR="00690125" w:rsidRPr="00F8421A" w:rsidRDefault="00690125" w:rsidP="00591D3E">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8421A">
              <w:rPr>
                <w:rFonts w:ascii="Times New Roman" w:eastAsia="Calibri" w:hAnsi="Times New Roman" w:cs="Times New Roman"/>
                <w:sz w:val="24"/>
                <w:szCs w:val="24"/>
                <w:lang w:eastAsia="ru-RU"/>
              </w:rPr>
              <w:t>3</w:t>
            </w:r>
            <w:r w:rsidRPr="00F8421A">
              <w:rPr>
                <w:rFonts w:ascii="Times New Roman" w:eastAsia="Calibri" w:hAnsi="Times New Roman" w:cs="Times New Roman"/>
                <w:sz w:val="24"/>
                <w:szCs w:val="24"/>
                <w:lang w:val="ru-RU" w:eastAsia="ru-RU"/>
              </w:rPr>
              <w:t>,</w:t>
            </w:r>
            <w:r w:rsidRPr="00F8421A">
              <w:rPr>
                <w:rFonts w:ascii="Times New Roman" w:eastAsia="Calibri" w:hAnsi="Times New Roman" w:cs="Times New Roman"/>
                <w:sz w:val="24"/>
                <w:szCs w:val="24"/>
                <w:lang w:eastAsia="ru-RU"/>
              </w:rPr>
              <w:t>0865</w:t>
            </w:r>
          </w:p>
        </w:tc>
      </w:tr>
      <w:tr w:rsidR="00690125" w:rsidRPr="00DF0ED9" w14:paraId="0A8E2FFF" w14:textId="77777777" w:rsidTr="00690125">
        <w:trPr>
          <w:trHeight w:val="227"/>
        </w:trPr>
        <w:tc>
          <w:tcPr>
            <w:tcW w:w="6380" w:type="dxa"/>
            <w:vAlign w:val="center"/>
            <w:hideMark/>
          </w:tcPr>
          <w:p w14:paraId="1B53211A" w14:textId="77777777" w:rsidR="00690125" w:rsidRPr="00F8421A" w:rsidRDefault="00690125" w:rsidP="00591D3E">
            <w:pPr>
              <w:widowControl w:val="0"/>
              <w:autoSpaceDE w:val="0"/>
              <w:autoSpaceDN w:val="0"/>
              <w:spacing w:after="0" w:line="240" w:lineRule="auto"/>
              <w:rPr>
                <w:rFonts w:ascii="Times New Roman" w:eastAsia="Calibri" w:hAnsi="Times New Roman" w:cs="Times New Roman"/>
                <w:sz w:val="24"/>
                <w:szCs w:val="24"/>
                <w:lang w:val="ru-RU" w:eastAsia="ru-RU"/>
              </w:rPr>
            </w:pPr>
            <w:r w:rsidRPr="00F8421A">
              <w:rPr>
                <w:rFonts w:ascii="Times New Roman" w:eastAsia="Calibri" w:hAnsi="Times New Roman" w:cs="Times New Roman"/>
                <w:sz w:val="24"/>
                <w:szCs w:val="24"/>
                <w:lang w:val="ru-RU" w:eastAsia="ru-RU"/>
              </w:rPr>
              <w:t>Отработанные шины</w:t>
            </w:r>
          </w:p>
        </w:tc>
        <w:tc>
          <w:tcPr>
            <w:tcW w:w="2550" w:type="dxa"/>
            <w:vAlign w:val="center"/>
            <w:hideMark/>
          </w:tcPr>
          <w:p w14:paraId="5F29A5CE" w14:textId="77777777" w:rsidR="00690125" w:rsidRPr="00F8421A"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F8421A">
              <w:rPr>
                <w:rFonts w:ascii="Times New Roman" w:eastAsia="Times New Roman" w:hAnsi="Times New Roman" w:cs="Times New Roman"/>
                <w:color w:val="000000"/>
                <w:sz w:val="24"/>
                <w:szCs w:val="24"/>
                <w:lang w:val="ru-RU" w:eastAsia="ru-RU"/>
              </w:rPr>
              <w:t>0</w:t>
            </w:r>
          </w:p>
        </w:tc>
        <w:tc>
          <w:tcPr>
            <w:tcW w:w="1800" w:type="dxa"/>
            <w:vAlign w:val="center"/>
            <w:hideMark/>
          </w:tcPr>
          <w:p w14:paraId="5BCAB4FD" w14:textId="77777777" w:rsidR="00690125" w:rsidRPr="00F8421A" w:rsidRDefault="00690125" w:rsidP="00591D3E">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8421A">
              <w:rPr>
                <w:rFonts w:ascii="Times New Roman" w:eastAsia="Calibri" w:hAnsi="Times New Roman" w:cs="Times New Roman"/>
                <w:sz w:val="24"/>
                <w:szCs w:val="24"/>
                <w:lang w:eastAsia="ru-RU"/>
              </w:rPr>
              <w:t>4</w:t>
            </w:r>
            <w:r w:rsidRPr="00F8421A">
              <w:rPr>
                <w:rFonts w:ascii="Times New Roman" w:eastAsia="Calibri" w:hAnsi="Times New Roman" w:cs="Times New Roman"/>
                <w:sz w:val="24"/>
                <w:szCs w:val="24"/>
                <w:lang w:val="ru-RU" w:eastAsia="ru-RU"/>
              </w:rPr>
              <w:t>,</w:t>
            </w:r>
            <w:r w:rsidRPr="00F8421A">
              <w:rPr>
                <w:rFonts w:ascii="Times New Roman" w:eastAsia="Calibri" w:hAnsi="Times New Roman" w:cs="Times New Roman"/>
                <w:sz w:val="24"/>
                <w:szCs w:val="24"/>
                <w:lang w:eastAsia="ru-RU"/>
              </w:rPr>
              <w:t>726</w:t>
            </w:r>
          </w:p>
        </w:tc>
      </w:tr>
      <w:tr w:rsidR="00690125" w:rsidRPr="00DF0ED9" w14:paraId="217D8D0A" w14:textId="77777777" w:rsidTr="00690125">
        <w:trPr>
          <w:trHeight w:val="227"/>
        </w:trPr>
        <w:tc>
          <w:tcPr>
            <w:tcW w:w="6380" w:type="dxa"/>
            <w:vAlign w:val="center"/>
            <w:hideMark/>
          </w:tcPr>
          <w:p w14:paraId="0BD3F433" w14:textId="77777777" w:rsidR="00690125" w:rsidRPr="00F8421A" w:rsidRDefault="00690125" w:rsidP="00591D3E">
            <w:pPr>
              <w:widowControl w:val="0"/>
              <w:autoSpaceDE w:val="0"/>
              <w:autoSpaceDN w:val="0"/>
              <w:spacing w:after="0" w:line="240" w:lineRule="auto"/>
              <w:rPr>
                <w:rFonts w:ascii="Times New Roman" w:eastAsia="Calibri" w:hAnsi="Times New Roman" w:cs="Times New Roman"/>
                <w:sz w:val="24"/>
                <w:szCs w:val="24"/>
                <w:lang w:val="ru-RU" w:eastAsia="ru-RU"/>
              </w:rPr>
            </w:pPr>
            <w:r w:rsidRPr="00F8421A">
              <w:rPr>
                <w:rFonts w:ascii="Times New Roman" w:eastAsia="Calibri" w:hAnsi="Times New Roman" w:cs="Times New Roman"/>
                <w:sz w:val="24"/>
                <w:szCs w:val="24"/>
                <w:lang w:val="ru-RU" w:eastAsia="ru-RU"/>
              </w:rPr>
              <w:t>Масляные фильтры</w:t>
            </w:r>
          </w:p>
        </w:tc>
        <w:tc>
          <w:tcPr>
            <w:tcW w:w="2550" w:type="dxa"/>
            <w:vAlign w:val="center"/>
            <w:hideMark/>
          </w:tcPr>
          <w:p w14:paraId="5D4C0298" w14:textId="77777777" w:rsidR="00690125" w:rsidRPr="00F8421A" w:rsidRDefault="00690125" w:rsidP="00591D3E">
            <w:pPr>
              <w:spacing w:after="0" w:line="240" w:lineRule="auto"/>
              <w:jc w:val="center"/>
              <w:rPr>
                <w:rFonts w:ascii="Times New Roman" w:eastAsia="Times New Roman" w:hAnsi="Times New Roman" w:cs="Times New Roman"/>
                <w:color w:val="000000"/>
                <w:sz w:val="24"/>
                <w:szCs w:val="24"/>
                <w:lang w:val="ru-RU" w:eastAsia="ru-RU"/>
              </w:rPr>
            </w:pPr>
            <w:r w:rsidRPr="00F8421A">
              <w:rPr>
                <w:rFonts w:ascii="Times New Roman" w:eastAsia="Times New Roman" w:hAnsi="Times New Roman" w:cs="Times New Roman"/>
                <w:color w:val="000000"/>
                <w:sz w:val="24"/>
                <w:szCs w:val="24"/>
                <w:lang w:val="ru-RU" w:eastAsia="ru-RU"/>
              </w:rPr>
              <w:t>0</w:t>
            </w:r>
          </w:p>
        </w:tc>
        <w:tc>
          <w:tcPr>
            <w:tcW w:w="1800" w:type="dxa"/>
            <w:vAlign w:val="center"/>
            <w:hideMark/>
          </w:tcPr>
          <w:p w14:paraId="480C78A7" w14:textId="77777777" w:rsidR="00690125" w:rsidRPr="00F8421A" w:rsidRDefault="00690125" w:rsidP="00591D3E">
            <w:pPr>
              <w:widowControl w:val="0"/>
              <w:autoSpaceDE w:val="0"/>
              <w:autoSpaceDN w:val="0"/>
              <w:spacing w:after="0" w:line="240" w:lineRule="auto"/>
              <w:jc w:val="center"/>
              <w:rPr>
                <w:rFonts w:ascii="Times New Roman" w:eastAsia="Calibri" w:hAnsi="Times New Roman" w:cs="Times New Roman"/>
                <w:sz w:val="24"/>
                <w:szCs w:val="24"/>
                <w:lang w:eastAsia="ru-RU"/>
              </w:rPr>
            </w:pPr>
            <w:r w:rsidRPr="00F8421A">
              <w:rPr>
                <w:rFonts w:ascii="Times New Roman" w:eastAsia="Calibri" w:hAnsi="Times New Roman" w:cs="Times New Roman"/>
                <w:sz w:val="24"/>
                <w:szCs w:val="24"/>
                <w:lang w:eastAsia="ru-RU"/>
              </w:rPr>
              <w:t>0</w:t>
            </w:r>
            <w:r w:rsidRPr="00F8421A">
              <w:rPr>
                <w:rFonts w:ascii="Times New Roman" w:eastAsia="Calibri" w:hAnsi="Times New Roman" w:cs="Times New Roman"/>
                <w:sz w:val="24"/>
                <w:szCs w:val="24"/>
                <w:lang w:val="ru-RU" w:eastAsia="ru-RU"/>
              </w:rPr>
              <w:t>,</w:t>
            </w:r>
            <w:r w:rsidRPr="00F8421A">
              <w:rPr>
                <w:rFonts w:ascii="Times New Roman" w:eastAsia="Calibri" w:hAnsi="Times New Roman" w:cs="Times New Roman"/>
                <w:sz w:val="24"/>
                <w:szCs w:val="24"/>
                <w:lang w:eastAsia="ru-RU"/>
              </w:rPr>
              <w:t>0102</w:t>
            </w:r>
          </w:p>
        </w:tc>
      </w:tr>
    </w:tbl>
    <w:p w14:paraId="3D5749B1" w14:textId="77777777" w:rsidR="000F1CC9" w:rsidRDefault="000F1CC9" w:rsidP="000F1CC9">
      <w:pPr>
        <w:jc w:val="both"/>
        <w:rPr>
          <w:rFonts w:ascii="Times New Roman" w:hAnsi="Times New Roman" w:cs="Times New Roman"/>
          <w:sz w:val="28"/>
          <w:szCs w:val="28"/>
          <w:lang w:val="ru-RU"/>
        </w:rPr>
      </w:pPr>
    </w:p>
    <w:p w14:paraId="588ABAE4" w14:textId="677300AA" w:rsidR="00690125" w:rsidRDefault="00690125" w:rsidP="00690125">
      <w:pPr>
        <w:jc w:val="center"/>
        <w:rPr>
          <w:rFonts w:ascii="Times New Roman" w:hAnsi="Times New Roman" w:cs="Times New Roman"/>
          <w:b/>
          <w:bCs/>
          <w:sz w:val="28"/>
          <w:szCs w:val="28"/>
          <w:lang w:val="ru-RU"/>
        </w:rPr>
      </w:pPr>
      <w:r w:rsidRPr="00690125">
        <w:rPr>
          <w:rFonts w:ascii="Times New Roman" w:hAnsi="Times New Roman" w:cs="Times New Roman"/>
          <w:b/>
          <w:bCs/>
          <w:sz w:val="28"/>
          <w:szCs w:val="28"/>
          <w:lang w:val="ru-RU"/>
        </w:rPr>
        <w:t>Программа производственного экологического контроля (ПЭК)</w:t>
      </w:r>
    </w:p>
    <w:p w14:paraId="7BF3EC37" w14:textId="77777777" w:rsidR="00690125" w:rsidRPr="00690125" w:rsidRDefault="00690125" w:rsidP="00690125">
      <w:pPr>
        <w:spacing w:after="0" w:line="240" w:lineRule="auto"/>
        <w:ind w:firstLine="720"/>
        <w:jc w:val="both"/>
        <w:rPr>
          <w:rFonts w:ascii="Times New Roman" w:eastAsia="Times New Roman" w:hAnsi="Times New Roman" w:cs="Times New Roman"/>
          <w:color w:val="000000"/>
          <w:kern w:val="0"/>
          <w:sz w:val="28"/>
          <w:szCs w:val="28"/>
          <w:lang w:val="ru-RU" w:eastAsia="ru-RU"/>
          <w14:ligatures w14:val="none"/>
        </w:rPr>
      </w:pPr>
      <w:r w:rsidRPr="00690125">
        <w:rPr>
          <w:rFonts w:ascii="Times New Roman" w:eastAsia="Times New Roman" w:hAnsi="Times New Roman" w:cs="Times New Roman"/>
          <w:kern w:val="0"/>
          <w:sz w:val="28"/>
          <w:szCs w:val="28"/>
          <w:lang w:val="ru-RU" w:eastAsia="ru-RU"/>
          <w14:ligatures w14:val="none"/>
        </w:rPr>
        <w:t xml:space="preserve">Отчетность </w:t>
      </w:r>
      <w:r w:rsidRPr="00690125">
        <w:rPr>
          <w:rFonts w:ascii="Times New Roman" w:eastAsia="Times New Roman" w:hAnsi="Times New Roman" w:cs="Times New Roman"/>
          <w:color w:val="000000"/>
          <w:kern w:val="0"/>
          <w:sz w:val="28"/>
          <w:szCs w:val="28"/>
          <w:lang w:val="ru-RU" w:eastAsia="ru-RU"/>
          <w14:ligatures w14:val="none"/>
        </w:rPr>
        <w:t>по результатам производственного экологического контроля должна отражать полную информацию об исполнении программы за отчетный период.</w:t>
      </w:r>
    </w:p>
    <w:p w14:paraId="168E79ED" w14:textId="44D00269" w:rsidR="00690125" w:rsidRPr="00690125" w:rsidRDefault="00690125" w:rsidP="00690125">
      <w:pPr>
        <w:spacing w:after="0" w:line="240" w:lineRule="auto"/>
        <w:ind w:firstLine="709"/>
        <w:jc w:val="both"/>
        <w:rPr>
          <w:rFonts w:ascii="Times New Roman" w:eastAsia="Times New Roman" w:hAnsi="Times New Roman" w:cs="Times New Roman"/>
          <w:kern w:val="0"/>
          <w:sz w:val="24"/>
          <w:szCs w:val="28"/>
          <w:lang w:val="ru-RU" w:eastAsia="ru-RU"/>
          <w14:ligatures w14:val="none"/>
        </w:rPr>
      </w:pPr>
      <w:r w:rsidRPr="00690125">
        <w:rPr>
          <w:rFonts w:ascii="Times New Roman" w:eastAsia="Times New Roman" w:hAnsi="Times New Roman" w:cs="Times New Roman"/>
          <w:kern w:val="0"/>
          <w:sz w:val="28"/>
          <w:szCs w:val="28"/>
          <w:lang w:val="ru-RU" w:eastAsia="ru-RU"/>
          <w14:ligatures w14:val="none"/>
        </w:rPr>
        <w:t>Период и частота осуществления наблюдений и измерений представлены в таблице 4.1.</w:t>
      </w:r>
    </w:p>
    <w:tbl>
      <w:tblPr>
        <w:tblW w:w="5689"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11"/>
        <w:gridCol w:w="2133"/>
        <w:gridCol w:w="119"/>
        <w:gridCol w:w="2337"/>
        <w:gridCol w:w="3526"/>
      </w:tblGrid>
      <w:tr w:rsidR="00690125" w:rsidRPr="00690125" w14:paraId="1D00E999" w14:textId="77777777" w:rsidTr="00690125">
        <w:trPr>
          <w:trHeight w:val="227"/>
        </w:trPr>
        <w:tc>
          <w:tcPr>
            <w:tcW w:w="1184" w:type="pct"/>
            <w:gridSpan w:val="2"/>
            <w:vAlign w:val="center"/>
          </w:tcPr>
          <w:p w14:paraId="72E8472C"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Вид мониторинга</w:t>
            </w:r>
          </w:p>
        </w:tc>
        <w:tc>
          <w:tcPr>
            <w:tcW w:w="1003" w:type="pct"/>
            <w:vAlign w:val="center"/>
          </w:tcPr>
          <w:p w14:paraId="53FF472A"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Метод проведения</w:t>
            </w:r>
          </w:p>
        </w:tc>
        <w:tc>
          <w:tcPr>
            <w:tcW w:w="1155" w:type="pct"/>
            <w:gridSpan w:val="2"/>
            <w:vAlign w:val="center"/>
          </w:tcPr>
          <w:p w14:paraId="0359EA8E"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Период наблюдения</w:t>
            </w:r>
          </w:p>
        </w:tc>
        <w:tc>
          <w:tcPr>
            <w:tcW w:w="1658" w:type="pct"/>
            <w:vAlign w:val="center"/>
          </w:tcPr>
          <w:p w14:paraId="2B880A53"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Частота замеров</w:t>
            </w:r>
          </w:p>
        </w:tc>
      </w:tr>
      <w:tr w:rsidR="00690125" w:rsidRPr="00690125" w14:paraId="3C609A26" w14:textId="77777777" w:rsidTr="00690125">
        <w:trPr>
          <w:trHeight w:val="227"/>
        </w:trPr>
        <w:tc>
          <w:tcPr>
            <w:tcW w:w="1184" w:type="pct"/>
            <w:gridSpan w:val="2"/>
          </w:tcPr>
          <w:p w14:paraId="470E4515"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1</w:t>
            </w:r>
          </w:p>
        </w:tc>
        <w:tc>
          <w:tcPr>
            <w:tcW w:w="1003" w:type="pct"/>
          </w:tcPr>
          <w:p w14:paraId="097D20CE"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2</w:t>
            </w:r>
          </w:p>
        </w:tc>
        <w:tc>
          <w:tcPr>
            <w:tcW w:w="1155" w:type="pct"/>
            <w:gridSpan w:val="2"/>
          </w:tcPr>
          <w:p w14:paraId="20604113"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3</w:t>
            </w:r>
          </w:p>
        </w:tc>
        <w:tc>
          <w:tcPr>
            <w:tcW w:w="1658" w:type="pct"/>
          </w:tcPr>
          <w:p w14:paraId="27AD3F42"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4</w:t>
            </w:r>
          </w:p>
        </w:tc>
      </w:tr>
      <w:tr w:rsidR="00690125" w:rsidRPr="00690125" w14:paraId="4EE14DB4" w14:textId="77777777" w:rsidTr="00690125">
        <w:trPr>
          <w:trHeight w:val="227"/>
        </w:trPr>
        <w:tc>
          <w:tcPr>
            <w:tcW w:w="5000" w:type="pct"/>
            <w:gridSpan w:val="6"/>
          </w:tcPr>
          <w:p w14:paraId="61066F1B" w14:textId="77777777" w:rsidR="00690125" w:rsidRPr="00690125" w:rsidRDefault="00690125" w:rsidP="00690125">
            <w:pPr>
              <w:widowControl w:val="0"/>
              <w:spacing w:after="0" w:line="240" w:lineRule="auto"/>
              <w:jc w:val="center"/>
              <w:rPr>
                <w:rFonts w:ascii="Times New Roman" w:eastAsia="Times New Roman" w:hAnsi="Times New Roman" w:cs="Times New Roman"/>
                <w:b/>
                <w:i/>
                <w:snapToGrid w:val="0"/>
                <w:kern w:val="0"/>
                <w:sz w:val="24"/>
                <w:szCs w:val="24"/>
                <w:lang w:val="ru-RU" w:eastAsia="ru-RU"/>
                <w14:ligatures w14:val="none"/>
              </w:rPr>
            </w:pPr>
            <w:r w:rsidRPr="00690125">
              <w:rPr>
                <w:rFonts w:ascii="Times New Roman" w:eastAsia="Times New Roman" w:hAnsi="Times New Roman" w:cs="Times New Roman"/>
                <w:b/>
                <w:i/>
                <w:snapToGrid w:val="0"/>
                <w:kern w:val="0"/>
                <w:sz w:val="24"/>
                <w:szCs w:val="24"/>
                <w:lang w:val="ru-RU" w:eastAsia="ru-RU"/>
                <w14:ligatures w14:val="none"/>
              </w:rPr>
              <w:t>Операционный мониторинг</w:t>
            </w:r>
          </w:p>
        </w:tc>
      </w:tr>
      <w:tr w:rsidR="00690125" w:rsidRPr="00690125" w14:paraId="18A0D07D" w14:textId="77777777" w:rsidTr="00690125">
        <w:trPr>
          <w:trHeight w:val="227"/>
        </w:trPr>
        <w:tc>
          <w:tcPr>
            <w:tcW w:w="5000" w:type="pct"/>
            <w:gridSpan w:val="6"/>
            <w:vAlign w:val="center"/>
          </w:tcPr>
          <w:p w14:paraId="346EC5A3" w14:textId="77777777" w:rsidR="00690125" w:rsidRPr="00690125" w:rsidRDefault="00690125" w:rsidP="00690125">
            <w:pPr>
              <w:spacing w:after="0" w:line="240" w:lineRule="auto"/>
              <w:ind w:firstLine="720"/>
              <w:jc w:val="both"/>
              <w:rPr>
                <w:rFonts w:ascii="Times New Roman" w:eastAsia="Times New Roman" w:hAnsi="Times New Roman" w:cs="Times New Roman"/>
                <w:kern w:val="0"/>
                <w:sz w:val="24"/>
                <w:szCs w:val="24"/>
                <w:lang w:val="ru-RU" w:eastAsia="ru-RU"/>
                <w14:ligatures w14:val="none"/>
              </w:rPr>
            </w:pPr>
            <w:r w:rsidRPr="00690125">
              <w:rPr>
                <w:rFonts w:ascii="Times New Roman" w:eastAsia="Times New Roman" w:hAnsi="Times New Roman" w:cs="Times New Roman"/>
                <w:kern w:val="0"/>
                <w:sz w:val="24"/>
                <w:szCs w:val="24"/>
                <w:lang w:val="ru-RU" w:eastAsia="ru-RU"/>
                <w14:ligatures w14:val="none"/>
              </w:rPr>
              <w:t xml:space="preserve">Операционный мониторинг на предприятии осуществляется согласно технологической инструкции (регламента) производственного процесса. </w:t>
            </w:r>
          </w:p>
        </w:tc>
      </w:tr>
      <w:tr w:rsidR="00690125" w:rsidRPr="00690125" w14:paraId="624ABEE8" w14:textId="77777777" w:rsidTr="00690125">
        <w:trPr>
          <w:trHeight w:val="227"/>
        </w:trPr>
        <w:tc>
          <w:tcPr>
            <w:tcW w:w="5000" w:type="pct"/>
            <w:gridSpan w:val="6"/>
          </w:tcPr>
          <w:p w14:paraId="6C6B0FD1"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b/>
                <w:i/>
                <w:kern w:val="0"/>
                <w:sz w:val="24"/>
                <w:szCs w:val="24"/>
                <w:lang w:val="ru-RU" w:eastAsia="ru-RU"/>
                <w14:ligatures w14:val="none"/>
              </w:rPr>
              <w:t>Мониторинг эмиссий</w:t>
            </w:r>
          </w:p>
        </w:tc>
      </w:tr>
      <w:tr w:rsidR="00690125" w:rsidRPr="00690125" w14:paraId="299EFF53" w14:textId="77777777" w:rsidTr="00690125">
        <w:trPr>
          <w:trHeight w:val="227"/>
        </w:trPr>
        <w:tc>
          <w:tcPr>
            <w:tcW w:w="1184" w:type="pct"/>
            <w:gridSpan w:val="2"/>
            <w:vMerge w:val="restart"/>
            <w:vAlign w:val="center"/>
          </w:tcPr>
          <w:p w14:paraId="688ABF64"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spacing w:val="-2"/>
                <w:kern w:val="0"/>
                <w:sz w:val="24"/>
                <w:szCs w:val="24"/>
                <w:lang w:val="ru-RU" w:eastAsia="ru-RU"/>
                <w14:ligatures w14:val="none"/>
              </w:rPr>
              <w:t>Мониторинг выбросов загрязняющих веществ в атмосферный воздух</w:t>
            </w:r>
          </w:p>
        </w:tc>
        <w:tc>
          <w:tcPr>
            <w:tcW w:w="1059" w:type="pct"/>
            <w:gridSpan w:val="2"/>
            <w:vAlign w:val="center"/>
          </w:tcPr>
          <w:p w14:paraId="2DDD5BDC" w14:textId="77777777" w:rsidR="00690125" w:rsidRPr="00690125" w:rsidRDefault="00690125" w:rsidP="00690125">
            <w:pPr>
              <w:widowControl w:val="0"/>
              <w:spacing w:after="0" w:line="240" w:lineRule="auto"/>
              <w:jc w:val="center"/>
              <w:rPr>
                <w:rFonts w:ascii="Times New Roman" w:eastAsia="Times New Roman" w:hAnsi="Times New Roman" w:cs="Times New Roman"/>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 xml:space="preserve">Расчетный </w:t>
            </w:r>
          </w:p>
        </w:tc>
        <w:tc>
          <w:tcPr>
            <w:tcW w:w="1099" w:type="pct"/>
            <w:vAlign w:val="center"/>
          </w:tcPr>
          <w:p w14:paraId="2019DC6B"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В течение года</w:t>
            </w:r>
          </w:p>
        </w:tc>
        <w:tc>
          <w:tcPr>
            <w:tcW w:w="1658" w:type="pct"/>
            <w:vAlign w:val="center"/>
          </w:tcPr>
          <w:p w14:paraId="1B29B204" w14:textId="77777777" w:rsidR="00690125" w:rsidRPr="00690125" w:rsidRDefault="00690125" w:rsidP="00690125">
            <w:pPr>
              <w:spacing w:after="0" w:line="240" w:lineRule="auto"/>
              <w:jc w:val="center"/>
              <w:rPr>
                <w:rFonts w:ascii="Times New Roman" w:eastAsia="Times New Roman" w:hAnsi="Times New Roman" w:cs="Times New Roman"/>
                <w:kern w:val="0"/>
                <w:sz w:val="24"/>
                <w:szCs w:val="24"/>
                <w:lang w:val="ru-RU" w:eastAsia="ru-RU"/>
                <w14:ligatures w14:val="none"/>
              </w:rPr>
            </w:pPr>
            <w:r w:rsidRPr="00690125">
              <w:rPr>
                <w:rFonts w:ascii="Times New Roman" w:eastAsia="Times New Roman" w:hAnsi="Times New Roman" w:cs="Times New Roman"/>
                <w:kern w:val="0"/>
                <w:sz w:val="24"/>
                <w:szCs w:val="24"/>
                <w:lang w:val="ru-RU" w:eastAsia="ru-RU"/>
                <w14:ligatures w14:val="none"/>
              </w:rPr>
              <w:t>1 раз в квартал</w:t>
            </w:r>
          </w:p>
        </w:tc>
      </w:tr>
      <w:tr w:rsidR="00690125" w:rsidRPr="00690125" w14:paraId="76BF14F5" w14:textId="77777777" w:rsidTr="00690125">
        <w:trPr>
          <w:trHeight w:val="227"/>
        </w:trPr>
        <w:tc>
          <w:tcPr>
            <w:tcW w:w="1184" w:type="pct"/>
            <w:gridSpan w:val="2"/>
            <w:vMerge/>
            <w:vAlign w:val="center"/>
          </w:tcPr>
          <w:p w14:paraId="53B5CBA6" w14:textId="77777777" w:rsidR="00690125" w:rsidRPr="00690125" w:rsidRDefault="00690125" w:rsidP="00690125">
            <w:pPr>
              <w:spacing w:after="0" w:line="240" w:lineRule="auto"/>
              <w:jc w:val="center"/>
              <w:rPr>
                <w:rFonts w:ascii="Times New Roman" w:eastAsia="Times New Roman" w:hAnsi="Times New Roman" w:cs="Times New Roman"/>
                <w:spacing w:val="-2"/>
                <w:kern w:val="0"/>
                <w:sz w:val="24"/>
                <w:szCs w:val="24"/>
                <w:lang w:val="ru-RU" w:eastAsia="ru-RU"/>
                <w14:ligatures w14:val="none"/>
              </w:rPr>
            </w:pPr>
          </w:p>
        </w:tc>
        <w:tc>
          <w:tcPr>
            <w:tcW w:w="3816" w:type="pct"/>
            <w:gridSpan w:val="4"/>
            <w:vAlign w:val="center"/>
          </w:tcPr>
          <w:p w14:paraId="00527780" w14:textId="77777777" w:rsidR="00690125" w:rsidRPr="00690125" w:rsidRDefault="00690125" w:rsidP="00690125">
            <w:pPr>
              <w:shd w:val="clear" w:color="auto" w:fill="FFFFFF"/>
              <w:spacing w:after="0" w:line="240" w:lineRule="auto"/>
              <w:ind w:right="43" w:firstLine="720"/>
              <w:jc w:val="both"/>
              <w:rPr>
                <w:rFonts w:ascii="Times New Roman" w:eastAsia="Times New Roman" w:hAnsi="Times New Roman" w:cs="Times New Roman"/>
                <w:color w:val="000000"/>
                <w:kern w:val="0"/>
                <w:sz w:val="24"/>
                <w:szCs w:val="24"/>
                <w:lang w:val="ru-RU" w:eastAsia="ru-RU"/>
                <w14:ligatures w14:val="none"/>
              </w:rPr>
            </w:pPr>
            <w:r w:rsidRPr="00690125">
              <w:rPr>
                <w:rFonts w:ascii="Times New Roman" w:eastAsia="Times New Roman" w:hAnsi="Times New Roman" w:cs="Times New Roman"/>
                <w:color w:val="000000"/>
                <w:spacing w:val="-1"/>
                <w:kern w:val="0"/>
                <w:sz w:val="24"/>
                <w:szCs w:val="24"/>
                <w:lang w:val="ru-RU" w:eastAsia="ru-RU"/>
                <w14:ligatures w14:val="none"/>
              </w:rPr>
              <w:t xml:space="preserve">Контроль на источниках выбросов загрязняющих веществ осуществляется согласно существующих методик при составлении </w:t>
            </w:r>
            <w:r w:rsidRPr="00690125">
              <w:rPr>
                <w:rFonts w:ascii="Times New Roman" w:eastAsia="Times New Roman" w:hAnsi="Times New Roman" w:cs="Times New Roman"/>
                <w:b/>
                <w:i/>
                <w:color w:val="000000"/>
                <w:spacing w:val="-1"/>
                <w:kern w:val="0"/>
                <w:sz w:val="24"/>
                <w:szCs w:val="24"/>
                <w:lang w:val="ru-RU" w:eastAsia="ru-RU"/>
                <w14:ligatures w14:val="none"/>
              </w:rPr>
              <w:t xml:space="preserve">статистической отчётности 2ТП-воздух </w:t>
            </w:r>
            <w:r w:rsidRPr="00690125">
              <w:rPr>
                <w:rFonts w:ascii="Times New Roman" w:eastAsia="Times New Roman" w:hAnsi="Times New Roman" w:cs="Times New Roman"/>
                <w:color w:val="000000"/>
                <w:spacing w:val="-1"/>
                <w:kern w:val="0"/>
                <w:sz w:val="24"/>
                <w:szCs w:val="24"/>
                <w:lang w:val="ru-RU" w:eastAsia="ru-RU"/>
                <w14:ligatures w14:val="none"/>
              </w:rPr>
              <w:t xml:space="preserve">1 раз в год и при осуществлении </w:t>
            </w:r>
            <w:r w:rsidRPr="00690125">
              <w:rPr>
                <w:rFonts w:ascii="Times New Roman" w:eastAsia="Times New Roman" w:hAnsi="Times New Roman" w:cs="Times New Roman"/>
                <w:b/>
                <w:i/>
                <w:color w:val="000000"/>
                <w:spacing w:val="-1"/>
                <w:kern w:val="0"/>
                <w:sz w:val="24"/>
                <w:szCs w:val="24"/>
                <w:lang w:val="ru-RU" w:eastAsia="ru-RU"/>
                <w14:ligatures w14:val="none"/>
              </w:rPr>
              <w:t>квартальных платежей</w:t>
            </w:r>
            <w:r w:rsidRPr="00690125">
              <w:rPr>
                <w:rFonts w:ascii="Times New Roman" w:eastAsia="Times New Roman" w:hAnsi="Times New Roman" w:cs="Times New Roman"/>
                <w:color w:val="000000"/>
                <w:spacing w:val="-1"/>
                <w:kern w:val="0"/>
                <w:sz w:val="24"/>
                <w:szCs w:val="24"/>
                <w:lang w:val="ru-RU" w:eastAsia="ru-RU"/>
                <w14:ligatures w14:val="none"/>
              </w:rPr>
              <w:t xml:space="preserve"> за загрязнение окружающей </w:t>
            </w:r>
            <w:r w:rsidRPr="00690125">
              <w:rPr>
                <w:rFonts w:ascii="Times New Roman" w:eastAsia="Times New Roman" w:hAnsi="Times New Roman" w:cs="Times New Roman"/>
                <w:color w:val="000000"/>
                <w:spacing w:val="-5"/>
                <w:kern w:val="0"/>
                <w:sz w:val="24"/>
                <w:szCs w:val="24"/>
                <w:lang w:val="ru-RU" w:eastAsia="ru-RU"/>
                <w14:ligatures w14:val="none"/>
              </w:rPr>
              <w:t xml:space="preserve">среды. </w:t>
            </w:r>
          </w:p>
        </w:tc>
      </w:tr>
      <w:tr w:rsidR="00690125" w:rsidRPr="00690125" w14:paraId="0B47E099" w14:textId="77777777" w:rsidTr="00690125">
        <w:trPr>
          <w:trHeight w:val="227"/>
        </w:trPr>
        <w:tc>
          <w:tcPr>
            <w:tcW w:w="1184" w:type="pct"/>
            <w:gridSpan w:val="2"/>
            <w:vMerge w:val="restart"/>
            <w:vAlign w:val="center"/>
          </w:tcPr>
          <w:p w14:paraId="1B93E256" w14:textId="77777777" w:rsidR="00690125" w:rsidRPr="00690125" w:rsidRDefault="00690125" w:rsidP="00690125">
            <w:pPr>
              <w:spacing w:after="0" w:line="240" w:lineRule="auto"/>
              <w:jc w:val="center"/>
              <w:rPr>
                <w:rFonts w:ascii="Times New Roman" w:eastAsia="Times New Roman" w:hAnsi="Times New Roman" w:cs="Times New Roman"/>
                <w:spacing w:val="-2"/>
                <w:kern w:val="0"/>
                <w:sz w:val="24"/>
                <w:szCs w:val="24"/>
                <w:lang w:val="ru-RU" w:eastAsia="ru-RU"/>
                <w14:ligatures w14:val="none"/>
              </w:rPr>
            </w:pPr>
            <w:r w:rsidRPr="00690125">
              <w:rPr>
                <w:rFonts w:ascii="Times New Roman" w:eastAsia="Times New Roman" w:hAnsi="Times New Roman" w:cs="Times New Roman"/>
                <w:spacing w:val="-2"/>
                <w:kern w:val="0"/>
                <w:sz w:val="24"/>
                <w:szCs w:val="24"/>
                <w:lang w:val="ru-RU" w:eastAsia="ru-RU"/>
                <w14:ligatures w14:val="none"/>
              </w:rPr>
              <w:t>Мониторинг отходов производства и потребления</w:t>
            </w:r>
          </w:p>
        </w:tc>
        <w:tc>
          <w:tcPr>
            <w:tcW w:w="1059" w:type="pct"/>
            <w:gridSpan w:val="2"/>
            <w:vAlign w:val="center"/>
          </w:tcPr>
          <w:p w14:paraId="135EAB53"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 xml:space="preserve">расчетный </w:t>
            </w:r>
          </w:p>
        </w:tc>
        <w:tc>
          <w:tcPr>
            <w:tcW w:w="1099" w:type="pct"/>
            <w:vAlign w:val="center"/>
          </w:tcPr>
          <w:p w14:paraId="31DF5DD4" w14:textId="77777777" w:rsidR="00690125" w:rsidRPr="00690125" w:rsidRDefault="00690125" w:rsidP="00690125">
            <w:pPr>
              <w:widowControl w:val="0"/>
              <w:spacing w:after="0" w:line="240" w:lineRule="auto"/>
              <w:jc w:val="center"/>
              <w:rPr>
                <w:rFonts w:ascii="Times New Roman" w:eastAsia="Times New Roman" w:hAnsi="Times New Roman" w:cs="Times New Roman"/>
                <w:snapToGrid w:val="0"/>
                <w:kern w:val="0"/>
                <w:sz w:val="24"/>
                <w:szCs w:val="24"/>
                <w:lang w:val="ru-RU" w:eastAsia="ru-RU"/>
                <w14:ligatures w14:val="none"/>
              </w:rPr>
            </w:pPr>
            <w:r w:rsidRPr="00690125">
              <w:rPr>
                <w:rFonts w:ascii="Times New Roman" w:eastAsia="Times New Roman" w:hAnsi="Times New Roman" w:cs="Times New Roman"/>
                <w:snapToGrid w:val="0"/>
                <w:kern w:val="0"/>
                <w:sz w:val="24"/>
                <w:szCs w:val="24"/>
                <w:lang w:val="ru-RU" w:eastAsia="ru-RU"/>
                <w14:ligatures w14:val="none"/>
              </w:rPr>
              <w:t>В течение года</w:t>
            </w:r>
          </w:p>
        </w:tc>
        <w:tc>
          <w:tcPr>
            <w:tcW w:w="1658" w:type="pct"/>
            <w:vAlign w:val="center"/>
          </w:tcPr>
          <w:p w14:paraId="611F5D37" w14:textId="77777777" w:rsidR="00690125" w:rsidRPr="00690125" w:rsidRDefault="00690125" w:rsidP="00690125">
            <w:pPr>
              <w:spacing w:after="0" w:line="240" w:lineRule="auto"/>
              <w:jc w:val="center"/>
              <w:rPr>
                <w:rFonts w:ascii="Times New Roman" w:eastAsia="Times New Roman" w:hAnsi="Times New Roman" w:cs="Times New Roman"/>
                <w:kern w:val="0"/>
                <w:sz w:val="24"/>
                <w:szCs w:val="24"/>
                <w:lang w:val="ru-RU" w:eastAsia="ru-RU"/>
                <w14:ligatures w14:val="none"/>
              </w:rPr>
            </w:pPr>
            <w:r w:rsidRPr="00690125">
              <w:rPr>
                <w:rFonts w:ascii="Times New Roman" w:eastAsia="Times New Roman" w:hAnsi="Times New Roman" w:cs="Times New Roman"/>
                <w:kern w:val="0"/>
                <w:sz w:val="24"/>
                <w:szCs w:val="24"/>
                <w:lang w:val="ru-RU" w:eastAsia="ru-RU"/>
                <w14:ligatures w14:val="none"/>
              </w:rPr>
              <w:t>постоянно</w:t>
            </w:r>
          </w:p>
        </w:tc>
      </w:tr>
      <w:tr w:rsidR="00690125" w:rsidRPr="00690125" w14:paraId="5169BF18" w14:textId="77777777" w:rsidTr="00690125">
        <w:trPr>
          <w:trHeight w:val="227"/>
        </w:trPr>
        <w:tc>
          <w:tcPr>
            <w:tcW w:w="1184" w:type="pct"/>
            <w:gridSpan w:val="2"/>
            <w:vMerge/>
            <w:vAlign w:val="center"/>
          </w:tcPr>
          <w:p w14:paraId="5F800A59" w14:textId="77777777" w:rsidR="00690125" w:rsidRPr="00690125" w:rsidRDefault="00690125" w:rsidP="00690125">
            <w:pPr>
              <w:spacing w:after="0" w:line="240" w:lineRule="auto"/>
              <w:jc w:val="center"/>
              <w:rPr>
                <w:rFonts w:ascii="Times New Roman" w:eastAsia="Times New Roman" w:hAnsi="Times New Roman" w:cs="Times New Roman"/>
                <w:spacing w:val="-2"/>
                <w:kern w:val="0"/>
                <w:sz w:val="24"/>
                <w:szCs w:val="24"/>
                <w:lang w:val="ru-RU" w:eastAsia="ru-RU"/>
                <w14:ligatures w14:val="none"/>
              </w:rPr>
            </w:pPr>
          </w:p>
        </w:tc>
        <w:tc>
          <w:tcPr>
            <w:tcW w:w="3816" w:type="pct"/>
            <w:gridSpan w:val="4"/>
            <w:vAlign w:val="center"/>
          </w:tcPr>
          <w:p w14:paraId="4E19DE16" w14:textId="77777777" w:rsidR="00690125" w:rsidRPr="00690125" w:rsidRDefault="00690125" w:rsidP="00690125">
            <w:pPr>
              <w:spacing w:after="0" w:line="240" w:lineRule="auto"/>
              <w:ind w:firstLine="720"/>
              <w:jc w:val="both"/>
              <w:rPr>
                <w:rFonts w:ascii="Times New Roman" w:eastAsia="Times New Roman" w:hAnsi="Times New Roman" w:cs="Times New Roman"/>
                <w:kern w:val="0"/>
                <w:sz w:val="24"/>
                <w:szCs w:val="24"/>
                <w:lang w:val="ru-RU" w:eastAsia="ru-RU"/>
                <w14:ligatures w14:val="none"/>
              </w:rPr>
            </w:pPr>
            <w:r w:rsidRPr="00690125">
              <w:rPr>
                <w:rFonts w:ascii="Times New Roman" w:eastAsia="Times New Roman" w:hAnsi="Times New Roman" w:cs="Times New Roman"/>
                <w:kern w:val="0"/>
                <w:sz w:val="24"/>
                <w:szCs w:val="24"/>
                <w:lang w:val="ru-RU" w:eastAsia="ru-RU"/>
                <w14:ligatures w14:val="none"/>
              </w:rPr>
              <w:t xml:space="preserve">Контроль образования отходов осуществляется проведением </w:t>
            </w:r>
            <w:r w:rsidRPr="00690125">
              <w:rPr>
                <w:rFonts w:ascii="Times New Roman" w:eastAsia="Times New Roman" w:hAnsi="Times New Roman" w:cs="Times New Roman"/>
                <w:b/>
                <w:i/>
                <w:kern w:val="0"/>
                <w:sz w:val="24"/>
                <w:szCs w:val="24"/>
                <w:lang w:val="ru-RU" w:eastAsia="ru-RU"/>
                <w14:ligatures w14:val="none"/>
              </w:rPr>
              <w:t>ежегодной инвентаризации отходов</w:t>
            </w:r>
            <w:r w:rsidRPr="00690125">
              <w:rPr>
                <w:rFonts w:ascii="Times New Roman" w:eastAsia="Times New Roman" w:hAnsi="Times New Roman" w:cs="Times New Roman"/>
                <w:kern w:val="0"/>
                <w:sz w:val="24"/>
                <w:szCs w:val="24"/>
                <w:lang w:val="ru-RU" w:eastAsia="ru-RU"/>
                <w14:ligatures w14:val="none"/>
              </w:rPr>
              <w:t xml:space="preserve"> производства и потребления и составлением ведомственной отчетности по опасным отходам согласно п.3 ст. 347 Экологического кодекса РК. Контроль образования и движения отходов так же будет осуществляется постоянно расчетным методом при составлении пояснительной записки к квартальным отчетам по программе ПЭК.</w:t>
            </w:r>
          </w:p>
        </w:tc>
      </w:tr>
      <w:tr w:rsidR="00690125" w:rsidRPr="00690125" w14:paraId="5F8A86B3" w14:textId="77777777" w:rsidTr="00690125">
        <w:trPr>
          <w:trHeight w:val="227"/>
        </w:trPr>
        <w:tc>
          <w:tcPr>
            <w:tcW w:w="5000" w:type="pct"/>
            <w:gridSpan w:val="6"/>
            <w:vAlign w:val="center"/>
          </w:tcPr>
          <w:p w14:paraId="60D4D209"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b/>
                <w:i/>
                <w:kern w:val="0"/>
                <w:sz w:val="24"/>
                <w:szCs w:val="24"/>
                <w:lang w:val="ru-RU" w:eastAsia="ru-RU"/>
                <w14:ligatures w14:val="none"/>
              </w:rPr>
              <w:t>Мониторинг воздействия</w:t>
            </w:r>
          </w:p>
        </w:tc>
      </w:tr>
      <w:tr w:rsidR="00690125" w:rsidRPr="00690125" w14:paraId="79DBA719" w14:textId="77777777" w:rsidTr="00690125">
        <w:trPr>
          <w:trHeight w:val="227"/>
        </w:trPr>
        <w:tc>
          <w:tcPr>
            <w:tcW w:w="1179" w:type="pct"/>
            <w:vAlign w:val="center"/>
          </w:tcPr>
          <w:p w14:paraId="605E5C4A"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spacing w:val="-2"/>
                <w:kern w:val="0"/>
                <w:sz w:val="24"/>
                <w:szCs w:val="24"/>
                <w:lang w:val="ru-RU" w:eastAsia="ru-RU"/>
                <w14:ligatures w14:val="none"/>
              </w:rPr>
              <w:t>Мониторинг воздействия на атмосферный воздух</w:t>
            </w:r>
          </w:p>
        </w:tc>
        <w:tc>
          <w:tcPr>
            <w:tcW w:w="3821" w:type="pct"/>
            <w:gridSpan w:val="5"/>
            <w:vAlign w:val="center"/>
          </w:tcPr>
          <w:p w14:paraId="1F0765DE"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kern w:val="0"/>
                <w:sz w:val="24"/>
                <w:szCs w:val="24"/>
                <w:lang w:val="ru-RU" w:eastAsia="ru-RU"/>
                <w14:ligatures w14:val="none"/>
              </w:rPr>
              <w:t>1 раз в квартал</w:t>
            </w:r>
          </w:p>
        </w:tc>
      </w:tr>
      <w:tr w:rsidR="00690125" w:rsidRPr="00690125" w14:paraId="5FEEF3B2" w14:textId="77777777" w:rsidTr="00690125">
        <w:trPr>
          <w:trHeight w:val="227"/>
        </w:trPr>
        <w:tc>
          <w:tcPr>
            <w:tcW w:w="1179" w:type="pct"/>
            <w:vAlign w:val="center"/>
          </w:tcPr>
          <w:p w14:paraId="7AA665C9"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spacing w:val="-2"/>
                <w:kern w:val="0"/>
                <w:sz w:val="24"/>
                <w:szCs w:val="24"/>
                <w:lang w:val="ru-RU" w:eastAsia="ru-RU"/>
                <w14:ligatures w14:val="none"/>
              </w:rPr>
              <w:t>Мониторинг воздействия на снежный покров</w:t>
            </w:r>
          </w:p>
        </w:tc>
        <w:tc>
          <w:tcPr>
            <w:tcW w:w="3821" w:type="pct"/>
            <w:gridSpan w:val="5"/>
            <w:vAlign w:val="center"/>
          </w:tcPr>
          <w:p w14:paraId="5C9BCC06"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kern w:val="0"/>
                <w:sz w:val="24"/>
                <w:szCs w:val="24"/>
                <w:lang w:val="ru-RU" w:eastAsia="ru-RU"/>
                <w14:ligatures w14:val="none"/>
              </w:rPr>
              <w:t>Не требуется</w:t>
            </w:r>
          </w:p>
        </w:tc>
      </w:tr>
      <w:tr w:rsidR="00690125" w:rsidRPr="00690125" w14:paraId="780D6FD8" w14:textId="77777777" w:rsidTr="00690125">
        <w:trPr>
          <w:trHeight w:val="227"/>
        </w:trPr>
        <w:tc>
          <w:tcPr>
            <w:tcW w:w="1179" w:type="pct"/>
            <w:vAlign w:val="center"/>
          </w:tcPr>
          <w:p w14:paraId="6D07D49E"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spacing w:val="-2"/>
                <w:kern w:val="0"/>
                <w:sz w:val="24"/>
                <w:szCs w:val="24"/>
                <w:lang w:val="ru-RU" w:eastAsia="ru-RU"/>
                <w14:ligatures w14:val="none"/>
              </w:rPr>
              <w:t>Мониторинг воздействия на почвенный покров</w:t>
            </w:r>
          </w:p>
        </w:tc>
        <w:tc>
          <w:tcPr>
            <w:tcW w:w="3821" w:type="pct"/>
            <w:gridSpan w:val="5"/>
            <w:vAlign w:val="center"/>
          </w:tcPr>
          <w:p w14:paraId="6074B33F" w14:textId="77777777" w:rsidR="00690125" w:rsidRPr="00690125" w:rsidRDefault="00690125" w:rsidP="00690125">
            <w:pPr>
              <w:spacing w:after="0" w:line="240" w:lineRule="auto"/>
              <w:jc w:val="center"/>
              <w:rPr>
                <w:rFonts w:ascii="Times New Roman" w:eastAsia="Times New Roman" w:hAnsi="Times New Roman" w:cs="Times New Roman"/>
                <w:b/>
                <w:i/>
                <w:kern w:val="0"/>
                <w:sz w:val="24"/>
                <w:szCs w:val="24"/>
                <w:lang w:val="ru-RU" w:eastAsia="ru-RU"/>
                <w14:ligatures w14:val="none"/>
              </w:rPr>
            </w:pPr>
            <w:r w:rsidRPr="00690125">
              <w:rPr>
                <w:rFonts w:ascii="Times New Roman" w:eastAsia="Times New Roman" w:hAnsi="Times New Roman" w:cs="Times New Roman"/>
                <w:kern w:val="0"/>
                <w:sz w:val="24"/>
                <w:szCs w:val="24"/>
                <w:lang w:val="ru-RU" w:eastAsia="ru-RU"/>
                <w14:ligatures w14:val="none"/>
              </w:rPr>
              <w:t>Не требуется</w:t>
            </w:r>
          </w:p>
        </w:tc>
      </w:tr>
    </w:tbl>
    <w:p w14:paraId="2E4A1630" w14:textId="77777777" w:rsidR="00690125" w:rsidRPr="000F1CC9" w:rsidRDefault="00690125" w:rsidP="00690125">
      <w:pPr>
        <w:jc w:val="both"/>
        <w:rPr>
          <w:rFonts w:ascii="Times New Roman" w:hAnsi="Times New Roman" w:cs="Times New Roman"/>
          <w:sz w:val="28"/>
          <w:szCs w:val="28"/>
          <w:lang w:val="ru-RU"/>
        </w:rPr>
      </w:pPr>
    </w:p>
    <w:sectPr w:rsidR="00690125" w:rsidRPr="000F1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5DAF"/>
    <w:multiLevelType w:val="hybridMultilevel"/>
    <w:tmpl w:val="104EC9B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0893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65"/>
    <w:rsid w:val="000F1CC9"/>
    <w:rsid w:val="004A38A9"/>
    <w:rsid w:val="00690125"/>
    <w:rsid w:val="00C02F65"/>
    <w:rsid w:val="00CC4E10"/>
    <w:rsid w:val="00DA0159"/>
    <w:rsid w:val="00FF419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4C2F"/>
  <w15:chartTrackingRefBased/>
  <w15:docId w15:val="{8444DD1F-0005-401C-B6FE-DE450165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2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2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2F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2F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2F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2F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2F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2F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2F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2F6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2F6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2F6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2F6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2F6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2F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2F65"/>
    <w:rPr>
      <w:rFonts w:eastAsiaTheme="majorEastAsia" w:cstheme="majorBidi"/>
      <w:color w:val="595959" w:themeColor="text1" w:themeTint="A6"/>
    </w:rPr>
  </w:style>
  <w:style w:type="character" w:customStyle="1" w:styleId="80">
    <w:name w:val="Заголовок 8 Знак"/>
    <w:basedOn w:val="a0"/>
    <w:link w:val="8"/>
    <w:uiPriority w:val="9"/>
    <w:semiHidden/>
    <w:rsid w:val="00C02F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2F65"/>
    <w:rPr>
      <w:rFonts w:eastAsiaTheme="majorEastAsia" w:cstheme="majorBidi"/>
      <w:color w:val="272727" w:themeColor="text1" w:themeTint="D8"/>
    </w:rPr>
  </w:style>
  <w:style w:type="paragraph" w:styleId="a3">
    <w:name w:val="Title"/>
    <w:basedOn w:val="a"/>
    <w:next w:val="a"/>
    <w:link w:val="a4"/>
    <w:uiPriority w:val="10"/>
    <w:qFormat/>
    <w:rsid w:val="00C02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2F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F6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2F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2F65"/>
    <w:pPr>
      <w:spacing w:before="160"/>
      <w:jc w:val="center"/>
    </w:pPr>
    <w:rPr>
      <w:i/>
      <w:iCs/>
      <w:color w:val="404040" w:themeColor="text1" w:themeTint="BF"/>
    </w:rPr>
  </w:style>
  <w:style w:type="character" w:customStyle="1" w:styleId="22">
    <w:name w:val="Цитата 2 Знак"/>
    <w:basedOn w:val="a0"/>
    <w:link w:val="21"/>
    <w:uiPriority w:val="29"/>
    <w:rsid w:val="00C02F65"/>
    <w:rPr>
      <w:i/>
      <w:iCs/>
      <w:color w:val="404040" w:themeColor="text1" w:themeTint="BF"/>
    </w:rPr>
  </w:style>
  <w:style w:type="paragraph" w:styleId="a7">
    <w:name w:val="List Paragraph"/>
    <w:basedOn w:val="a"/>
    <w:uiPriority w:val="34"/>
    <w:qFormat/>
    <w:rsid w:val="00C02F65"/>
    <w:pPr>
      <w:ind w:left="720"/>
      <w:contextualSpacing/>
    </w:pPr>
  </w:style>
  <w:style w:type="character" w:styleId="a8">
    <w:name w:val="Intense Emphasis"/>
    <w:basedOn w:val="a0"/>
    <w:uiPriority w:val="21"/>
    <w:qFormat/>
    <w:rsid w:val="00C02F65"/>
    <w:rPr>
      <w:i/>
      <w:iCs/>
      <w:color w:val="2F5496" w:themeColor="accent1" w:themeShade="BF"/>
    </w:rPr>
  </w:style>
  <w:style w:type="paragraph" w:styleId="a9">
    <w:name w:val="Intense Quote"/>
    <w:basedOn w:val="a"/>
    <w:next w:val="a"/>
    <w:link w:val="aa"/>
    <w:uiPriority w:val="30"/>
    <w:qFormat/>
    <w:rsid w:val="00C02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2F65"/>
    <w:rPr>
      <w:i/>
      <w:iCs/>
      <w:color w:val="2F5496" w:themeColor="accent1" w:themeShade="BF"/>
    </w:rPr>
  </w:style>
  <w:style w:type="character" w:styleId="ab">
    <w:name w:val="Intense Reference"/>
    <w:basedOn w:val="a0"/>
    <w:uiPriority w:val="32"/>
    <w:qFormat/>
    <w:rsid w:val="00C02F65"/>
    <w:rPr>
      <w:b/>
      <w:bCs/>
      <w:smallCaps/>
      <w:color w:val="2F5496" w:themeColor="accent1" w:themeShade="BF"/>
      <w:spacing w:val="5"/>
    </w:rPr>
  </w:style>
  <w:style w:type="paragraph" w:styleId="ac">
    <w:name w:val="Plain Text"/>
    <w:aliases w:val="Текст Знак Знак,Текст Знак1,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Знак7,Знак7,Знак1"/>
    <w:basedOn w:val="a"/>
    <w:link w:val="23"/>
    <w:qFormat/>
    <w:rsid w:val="000F1CC9"/>
    <w:pPr>
      <w:spacing w:after="0" w:line="240" w:lineRule="auto"/>
    </w:pPr>
    <w:rPr>
      <w:rFonts w:ascii="Courier New" w:eastAsia="Times New Roman" w:hAnsi="Courier New" w:cs="Times New Roman"/>
      <w:kern w:val="0"/>
      <w:sz w:val="20"/>
      <w:szCs w:val="20"/>
      <w:lang w:val="ru-RU" w:eastAsia="ru-RU"/>
      <w14:ligatures w14:val="none"/>
    </w:rPr>
  </w:style>
  <w:style w:type="character" w:customStyle="1" w:styleId="ad">
    <w:name w:val="Текст Знак"/>
    <w:basedOn w:val="a0"/>
    <w:uiPriority w:val="99"/>
    <w:semiHidden/>
    <w:rsid w:val="000F1CC9"/>
    <w:rPr>
      <w:rFonts w:ascii="Consolas" w:hAnsi="Consolas"/>
      <w:sz w:val="21"/>
      <w:szCs w:val="21"/>
    </w:rPr>
  </w:style>
  <w:style w:type="character" w:customStyle="1" w:styleId="23">
    <w:name w:val="Текст Знак2"/>
    <w:aliases w:val="Текст Знак Знак1,Текст Знак Знак Знак,Текст Знак1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 Знак Знак1"/>
    <w:link w:val="ac"/>
    <w:qFormat/>
    <w:rsid w:val="000F1CC9"/>
    <w:rPr>
      <w:rFonts w:ascii="Courier New" w:eastAsia="Times New Roman" w:hAnsi="Courier New" w:cs="Times New Roman"/>
      <w:kern w:val="0"/>
      <w:sz w:val="20"/>
      <w:szCs w:val="20"/>
      <w:lang w:val="ru-RU" w:eastAsia="ru-RU"/>
      <w14:ligatures w14:val="none"/>
    </w:rPr>
  </w:style>
  <w:style w:type="paragraph" w:styleId="24">
    <w:name w:val="Body Text 2"/>
    <w:basedOn w:val="a"/>
    <w:link w:val="25"/>
    <w:qFormat/>
    <w:rsid w:val="000F1CC9"/>
    <w:pPr>
      <w:spacing w:after="0" w:line="360" w:lineRule="auto"/>
      <w:jc w:val="both"/>
    </w:pPr>
    <w:rPr>
      <w:rFonts w:ascii="Times New Roman" w:eastAsia="Times New Roman" w:hAnsi="Times New Roman" w:cs="Times New Roman"/>
      <w:kern w:val="0"/>
      <w:sz w:val="28"/>
      <w:szCs w:val="20"/>
      <w:lang w:val="x-none" w:eastAsia="x-none"/>
      <w14:ligatures w14:val="none"/>
    </w:rPr>
  </w:style>
  <w:style w:type="character" w:customStyle="1" w:styleId="25">
    <w:name w:val="Основной текст 2 Знак"/>
    <w:basedOn w:val="a0"/>
    <w:link w:val="24"/>
    <w:qFormat/>
    <w:rsid w:val="000F1CC9"/>
    <w:rPr>
      <w:rFonts w:ascii="Times New Roman" w:eastAsia="Times New Roman" w:hAnsi="Times New Roman" w:cs="Times New Roman"/>
      <w:kern w:val="0"/>
      <w:sz w:val="28"/>
      <w:szCs w:val="20"/>
      <w:lang w:val="x-none" w:eastAsia="x-none"/>
      <w14:ligatures w14:val="none"/>
    </w:rPr>
  </w:style>
  <w:style w:type="paragraph" w:customStyle="1" w:styleId="Style24">
    <w:name w:val="Style24"/>
    <w:basedOn w:val="a"/>
    <w:uiPriority w:val="99"/>
    <w:qFormat/>
    <w:rsid w:val="00690125"/>
    <w:pPr>
      <w:widowControl w:val="0"/>
      <w:suppressAutoHyphens/>
      <w:autoSpaceDE w:val="0"/>
      <w:spacing w:after="0" w:line="240" w:lineRule="auto"/>
      <w:jc w:val="center"/>
    </w:pPr>
    <w:rPr>
      <w:rFonts w:ascii="Arial" w:eastAsia="Times New Roman" w:hAnsi="Arial" w:cs="Arial"/>
      <w:color w:val="000000"/>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1436</Words>
  <Characters>8191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А</dc:creator>
  <cp:keywords/>
  <dc:description/>
  <cp:lastModifiedBy>Л А</cp:lastModifiedBy>
  <cp:revision>2</cp:revision>
  <dcterms:created xsi:type="dcterms:W3CDTF">2026-04-13T10:33:00Z</dcterms:created>
  <dcterms:modified xsi:type="dcterms:W3CDTF">2026-04-13T10:49:00Z</dcterms:modified>
</cp:coreProperties>
</file>