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6A86" w14:textId="7E300BE1" w:rsidR="000F5011" w:rsidRPr="00B52310" w:rsidRDefault="00863779" w:rsidP="00B52310">
      <w:pPr>
        <w:tabs>
          <w:tab w:val="left" w:pos="993"/>
        </w:tabs>
        <w:spacing w:after="0" w:line="240" w:lineRule="auto"/>
        <w:ind w:firstLine="567"/>
        <w:jc w:val="both"/>
        <w:rPr>
          <w:rFonts w:ascii="Times New Roman" w:hAnsi="Times New Roman" w:cs="Times New Roman"/>
          <w:b/>
          <w:bCs/>
          <w:sz w:val="24"/>
          <w:szCs w:val="24"/>
        </w:rPr>
      </w:pPr>
      <w:r w:rsidRPr="00B52310">
        <w:rPr>
          <w:rFonts w:ascii="Times New Roman" w:hAnsi="Times New Roman" w:cs="Times New Roman"/>
          <w:b/>
          <w:bCs/>
          <w:color w:val="000000"/>
          <w:spacing w:val="2"/>
          <w:sz w:val="24"/>
          <w:szCs w:val="24"/>
          <w:shd w:val="clear" w:color="auto" w:fill="FFFFFF"/>
        </w:rPr>
        <w:t>К</w:t>
      </w:r>
      <w:r w:rsidR="005D4EB6" w:rsidRPr="00B52310">
        <w:rPr>
          <w:rFonts w:ascii="Times New Roman" w:hAnsi="Times New Roman" w:cs="Times New Roman"/>
          <w:b/>
          <w:bCs/>
          <w:color w:val="000000"/>
          <w:spacing w:val="2"/>
          <w:sz w:val="24"/>
          <w:szCs w:val="24"/>
          <w:shd w:val="clear" w:color="auto" w:fill="FFFFFF"/>
        </w:rPr>
        <w:t>раткое</w:t>
      </w:r>
      <w:r w:rsidR="000F5011" w:rsidRPr="00B52310">
        <w:rPr>
          <w:rFonts w:ascii="Times New Roman" w:hAnsi="Times New Roman" w:cs="Times New Roman"/>
          <w:b/>
          <w:bCs/>
          <w:color w:val="000000"/>
          <w:spacing w:val="2"/>
          <w:sz w:val="24"/>
          <w:szCs w:val="24"/>
          <w:shd w:val="clear" w:color="auto" w:fill="FFFFFF"/>
        </w:rPr>
        <w:t xml:space="preserve"> нетехническое резюме</w:t>
      </w:r>
    </w:p>
    <w:p w14:paraId="38E39AC8" w14:textId="0EB5CF37" w:rsidR="000F5011" w:rsidRPr="00B52310" w:rsidRDefault="000F5011" w:rsidP="00B52310">
      <w:pPr>
        <w:tabs>
          <w:tab w:val="left" w:pos="993"/>
        </w:tabs>
        <w:spacing w:after="0" w:line="240" w:lineRule="auto"/>
        <w:ind w:firstLine="567"/>
        <w:jc w:val="both"/>
        <w:rPr>
          <w:rFonts w:ascii="Times New Roman" w:hAnsi="Times New Roman" w:cs="Times New Roman"/>
          <w:sz w:val="24"/>
          <w:szCs w:val="24"/>
        </w:rPr>
      </w:pPr>
    </w:p>
    <w:p w14:paraId="6FDB1B50" w14:textId="4A74231B" w:rsidR="000F5011" w:rsidRPr="00B52310" w:rsidRDefault="000F5011" w:rsidP="00B52310">
      <w:pPr>
        <w:pStyle w:val="a3"/>
        <w:numPr>
          <w:ilvl w:val="0"/>
          <w:numId w:val="1"/>
        </w:numPr>
        <w:tabs>
          <w:tab w:val="left" w:pos="993"/>
        </w:tabs>
        <w:spacing w:after="0" w:line="240" w:lineRule="auto"/>
        <w:ind w:left="0" w:firstLine="567"/>
        <w:jc w:val="both"/>
        <w:rPr>
          <w:rFonts w:ascii="Times New Roman" w:hAnsi="Times New Roman" w:cs="Times New Roman"/>
          <w:b/>
          <w:bCs/>
          <w:color w:val="000000"/>
          <w:spacing w:val="2"/>
          <w:sz w:val="24"/>
          <w:szCs w:val="24"/>
          <w:shd w:val="clear" w:color="auto" w:fill="FFFFFF"/>
        </w:rPr>
      </w:pPr>
      <w:r w:rsidRPr="00B52310">
        <w:rPr>
          <w:rFonts w:ascii="Times New Roman" w:hAnsi="Times New Roman" w:cs="Times New Roman"/>
          <w:b/>
          <w:bCs/>
          <w:color w:val="000000"/>
          <w:spacing w:val="2"/>
          <w:sz w:val="24"/>
          <w:szCs w:val="24"/>
          <w:shd w:val="clear" w:color="auto" w:fill="FFFFFF"/>
        </w:rPr>
        <w:t>описание намечаемой деятельности, в отношении которой составлен отчет</w:t>
      </w:r>
    </w:p>
    <w:p w14:paraId="2EF6A96C" w14:textId="3EAF6406" w:rsidR="000F5011" w:rsidRPr="00B52310" w:rsidRDefault="000F5011" w:rsidP="00B52310">
      <w:pPr>
        <w:pStyle w:val="EON"/>
        <w:tabs>
          <w:tab w:val="left" w:pos="993"/>
        </w:tabs>
        <w:spacing w:line="240" w:lineRule="auto"/>
        <w:rPr>
          <w:rFonts w:cs="Times New Roman"/>
        </w:rPr>
      </w:pPr>
      <w:r w:rsidRPr="00B52310">
        <w:rPr>
          <w:rFonts w:cs="Times New Roman"/>
        </w:rPr>
        <w:t xml:space="preserve">Площадка ТОО «АНПЗ» расположена на юго-восточной окраине г.Атырау, в промышленной зоне. </w:t>
      </w:r>
    </w:p>
    <w:p w14:paraId="2CA1AB0D" w14:textId="2C73E44B" w:rsidR="003040A2" w:rsidRDefault="00166A60" w:rsidP="003040A2">
      <w:pPr>
        <w:pStyle w:val="EON"/>
        <w:spacing w:line="240" w:lineRule="auto"/>
        <w:ind w:right="142"/>
        <w:rPr>
          <w:lang w:eastAsia="en-GB"/>
        </w:rPr>
      </w:pPr>
      <w:r w:rsidRPr="00B52310">
        <w:rPr>
          <w:rFonts w:cs="Times New Roman"/>
        </w:rPr>
        <w:t xml:space="preserve">Настоящим проектом предусмотрено </w:t>
      </w:r>
      <w:r w:rsidR="00FC3275" w:rsidRPr="00B52310">
        <w:rPr>
          <w:rFonts w:cs="Times New Roman"/>
        </w:rPr>
        <w:t xml:space="preserve">Строительство </w:t>
      </w:r>
      <w:r w:rsidR="003040A2">
        <w:rPr>
          <w:lang w:eastAsia="en-GB"/>
        </w:rPr>
        <w:t>блока компримирования предназначенного для сбора и компримирования отходящих газов с установок ЭЛОУ-АТ-2 и ЭЛОУ-АВТ-3. Скомпримированные отходящие газы с установок ЭЛОУ-АТ-2, ЭЛОУ-АВТ-3 направляются на блок стабилизации бензина и газофракционирования установки каталитического крекинга «R2R», где происходит очистка углеводородного газа от соединений сероводорода и извлечение пропан-бутановой фракции.</w:t>
      </w:r>
    </w:p>
    <w:p w14:paraId="512BD0E3" w14:textId="77777777" w:rsidR="003040A2" w:rsidRDefault="003040A2" w:rsidP="003040A2">
      <w:pPr>
        <w:pStyle w:val="EON"/>
        <w:spacing w:line="240" w:lineRule="auto"/>
        <w:ind w:right="142"/>
        <w:rPr>
          <w:lang w:eastAsia="en-GB"/>
        </w:rPr>
      </w:pPr>
      <w:r>
        <w:rPr>
          <w:lang w:eastAsia="en-GB"/>
        </w:rPr>
        <w:t>Сырьем блока компримирования является смесь отходящих газов с установок ЭЛОУАТ-2 и ЭЛОУ-АВТ-3.</w:t>
      </w:r>
    </w:p>
    <w:p w14:paraId="18F97307" w14:textId="77777777" w:rsidR="003040A2" w:rsidRDefault="003040A2" w:rsidP="003040A2">
      <w:pPr>
        <w:pStyle w:val="EON"/>
        <w:spacing w:line="240" w:lineRule="auto"/>
        <w:ind w:right="142"/>
        <w:rPr>
          <w:lang w:eastAsia="en-GB"/>
        </w:rPr>
      </w:pPr>
      <w:r>
        <w:rPr>
          <w:lang w:eastAsia="en-GB"/>
        </w:rPr>
        <w:t>Транспортировка отходящих газов на установку каталитического крекинга «R2R» осуществляется с помощью центробежного компрессора.</w:t>
      </w:r>
    </w:p>
    <w:p w14:paraId="34BE8FDC" w14:textId="77777777" w:rsidR="003040A2" w:rsidRDefault="003040A2" w:rsidP="003040A2">
      <w:pPr>
        <w:pStyle w:val="EON"/>
        <w:spacing w:line="240" w:lineRule="auto"/>
        <w:ind w:right="142"/>
        <w:rPr>
          <w:lang w:eastAsia="en-GB"/>
        </w:rPr>
      </w:pPr>
      <w:r>
        <w:rPr>
          <w:lang w:eastAsia="en-GB"/>
        </w:rPr>
        <w:t>Проектом предусмотрено оборудование блока компримирования:</w:t>
      </w:r>
    </w:p>
    <w:p w14:paraId="0DA1CD3B" w14:textId="77777777" w:rsidR="003040A2" w:rsidRDefault="003040A2" w:rsidP="003040A2">
      <w:pPr>
        <w:pStyle w:val="EON"/>
        <w:numPr>
          <w:ilvl w:val="0"/>
          <w:numId w:val="12"/>
        </w:numPr>
        <w:spacing w:line="240" w:lineRule="auto"/>
        <w:ind w:right="142"/>
        <w:rPr>
          <w:lang w:eastAsia="en-GB"/>
        </w:rPr>
      </w:pPr>
      <w:r>
        <w:rPr>
          <w:lang w:eastAsia="en-GB"/>
        </w:rPr>
        <w:t>компрессор К-001 для компримирования отходящих газов с установок ЭЛОУ-АТ-2 и ЭЛОУ-АВТ-3;</w:t>
      </w:r>
    </w:p>
    <w:p w14:paraId="134B0FE7" w14:textId="77777777" w:rsidR="003040A2" w:rsidRDefault="003040A2" w:rsidP="003040A2">
      <w:pPr>
        <w:pStyle w:val="EON"/>
        <w:numPr>
          <w:ilvl w:val="0"/>
          <w:numId w:val="12"/>
        </w:numPr>
        <w:spacing w:line="240" w:lineRule="auto"/>
        <w:ind w:right="142"/>
        <w:rPr>
          <w:lang w:eastAsia="en-GB"/>
        </w:rPr>
      </w:pPr>
      <w:r>
        <w:rPr>
          <w:lang w:eastAsia="en-GB"/>
        </w:rPr>
        <w:t>сепаратор D-001 на приеме компрессора К-001;</w:t>
      </w:r>
    </w:p>
    <w:p w14:paraId="41ADBEA0" w14:textId="77777777" w:rsidR="003040A2" w:rsidRDefault="003040A2" w:rsidP="003040A2">
      <w:pPr>
        <w:pStyle w:val="EON"/>
        <w:numPr>
          <w:ilvl w:val="0"/>
          <w:numId w:val="12"/>
        </w:numPr>
        <w:spacing w:line="240" w:lineRule="auto"/>
        <w:ind w:right="142"/>
        <w:rPr>
          <w:lang w:eastAsia="en-GB"/>
        </w:rPr>
      </w:pPr>
      <w:r>
        <w:rPr>
          <w:lang w:eastAsia="en-GB"/>
        </w:rPr>
        <w:t>сепаратор D-002 на нагнетании компрессора К-001;</w:t>
      </w:r>
    </w:p>
    <w:p w14:paraId="4176D252" w14:textId="77777777" w:rsidR="003040A2" w:rsidRDefault="003040A2" w:rsidP="003040A2">
      <w:pPr>
        <w:pStyle w:val="EON"/>
        <w:numPr>
          <w:ilvl w:val="0"/>
          <w:numId w:val="12"/>
        </w:numPr>
        <w:spacing w:line="240" w:lineRule="auto"/>
        <w:ind w:right="142"/>
        <w:rPr>
          <w:lang w:eastAsia="en-GB"/>
        </w:rPr>
      </w:pPr>
      <w:r>
        <w:rPr>
          <w:lang w:eastAsia="en-GB"/>
        </w:rPr>
        <w:t>заглубленная емкость D-003 с полупогружным насосом Р-001;</w:t>
      </w:r>
    </w:p>
    <w:p w14:paraId="066F7799" w14:textId="77777777" w:rsidR="003040A2" w:rsidRDefault="003040A2" w:rsidP="003040A2">
      <w:pPr>
        <w:pStyle w:val="EON"/>
        <w:numPr>
          <w:ilvl w:val="0"/>
          <w:numId w:val="12"/>
        </w:numPr>
        <w:spacing w:line="240" w:lineRule="auto"/>
        <w:ind w:right="142"/>
        <w:rPr>
          <w:lang w:eastAsia="en-GB"/>
        </w:rPr>
      </w:pPr>
      <w:r>
        <w:rPr>
          <w:lang w:eastAsia="en-GB"/>
        </w:rPr>
        <w:t>насос откачки отработанного масла Р-002;</w:t>
      </w:r>
    </w:p>
    <w:p w14:paraId="7D4BD9F5" w14:textId="77777777" w:rsidR="003040A2" w:rsidRDefault="003040A2" w:rsidP="003040A2">
      <w:pPr>
        <w:pStyle w:val="EON"/>
        <w:numPr>
          <w:ilvl w:val="0"/>
          <w:numId w:val="12"/>
        </w:numPr>
        <w:spacing w:line="240" w:lineRule="auto"/>
        <w:ind w:right="142"/>
        <w:rPr>
          <w:lang w:eastAsia="en-GB"/>
        </w:rPr>
      </w:pPr>
      <w:r>
        <w:rPr>
          <w:lang w:eastAsia="en-GB"/>
        </w:rPr>
        <w:t>узлы учета отходящих газов с установок ЭЛОУ-АТ-2, ЭЛОУ-АВТ-3;</w:t>
      </w:r>
    </w:p>
    <w:p w14:paraId="61F580BE" w14:textId="77777777" w:rsidR="003040A2" w:rsidRDefault="003040A2" w:rsidP="003040A2">
      <w:pPr>
        <w:pStyle w:val="EON"/>
        <w:numPr>
          <w:ilvl w:val="0"/>
          <w:numId w:val="12"/>
        </w:numPr>
        <w:spacing w:line="240" w:lineRule="auto"/>
        <w:ind w:right="142"/>
        <w:rPr>
          <w:lang w:eastAsia="en-GB"/>
        </w:rPr>
      </w:pPr>
      <w:r>
        <w:rPr>
          <w:lang w:eastAsia="en-GB"/>
        </w:rPr>
        <w:t>узел учета скомпримированного газа с блока компримирования на установку каталитического крекинга «R2R».</w:t>
      </w:r>
    </w:p>
    <w:p w14:paraId="4526936E" w14:textId="4106601A" w:rsidR="00FC3275" w:rsidRPr="00B52310" w:rsidRDefault="00FC3275" w:rsidP="003040A2">
      <w:pPr>
        <w:pStyle w:val="EON"/>
        <w:tabs>
          <w:tab w:val="left" w:pos="993"/>
        </w:tabs>
        <w:spacing w:line="240" w:lineRule="auto"/>
        <w:ind w:right="142"/>
        <w:rPr>
          <w:rFonts w:cs="Times New Roman"/>
          <w:lang w:eastAsia="en-GB"/>
        </w:rPr>
      </w:pPr>
    </w:p>
    <w:p w14:paraId="6BAE59BC" w14:textId="401E3ED6" w:rsidR="000F5011" w:rsidRPr="00B52310" w:rsidRDefault="000F5011" w:rsidP="00B52310">
      <w:pPr>
        <w:pStyle w:val="EON"/>
        <w:tabs>
          <w:tab w:val="left" w:pos="993"/>
        </w:tabs>
        <w:spacing w:line="240" w:lineRule="auto"/>
        <w:ind w:right="142"/>
        <w:rPr>
          <w:rFonts w:cs="Times New Roman"/>
          <w:lang w:eastAsia="en-GB"/>
        </w:rPr>
      </w:pPr>
      <w:r w:rsidRPr="00B52310">
        <w:rPr>
          <w:rFonts w:cs="Times New Roman"/>
          <w:lang w:eastAsia="en-GB"/>
        </w:rPr>
        <w:t>В проекте определены нежелательные и иные отрицательные последствия от осуществления производственной деятельности, разработаны предложения и рекомендации по оздоровлению окружающей среды, предотвращению уничтожения, деградации, повреждения и истощения экологических систем и природных ресурсов, обеспечению нормальных условий жизни и здоровья проживающего населения в районе предприятия.</w:t>
      </w:r>
    </w:p>
    <w:p w14:paraId="1AB56F85" w14:textId="77777777" w:rsidR="000F5011" w:rsidRPr="00B52310" w:rsidRDefault="000F5011" w:rsidP="00B52310">
      <w:pPr>
        <w:pStyle w:val="EON"/>
        <w:tabs>
          <w:tab w:val="left" w:pos="993"/>
        </w:tabs>
        <w:spacing w:line="240" w:lineRule="auto"/>
        <w:rPr>
          <w:rFonts w:cs="Times New Roman"/>
          <w:b/>
          <w:i/>
          <w:lang w:eastAsia="en-GB"/>
        </w:rPr>
      </w:pPr>
      <w:r w:rsidRPr="00B52310">
        <w:rPr>
          <w:rFonts w:cs="Times New Roman"/>
          <w:b/>
          <w:i/>
          <w:lang w:eastAsia="en-GB"/>
        </w:rPr>
        <w:t>Определение категории.</w:t>
      </w:r>
    </w:p>
    <w:p w14:paraId="3D83FC49" w14:textId="01621850" w:rsidR="000F5011" w:rsidRPr="00B52310" w:rsidRDefault="000F5011" w:rsidP="00B52310">
      <w:pPr>
        <w:pStyle w:val="EON"/>
        <w:tabs>
          <w:tab w:val="left" w:pos="993"/>
        </w:tabs>
        <w:spacing w:line="240" w:lineRule="auto"/>
        <w:ind w:right="283"/>
        <w:rPr>
          <w:rFonts w:cs="Times New Roman"/>
          <w:lang w:eastAsia="en-GB"/>
        </w:rPr>
      </w:pPr>
      <w:r w:rsidRPr="00B52310">
        <w:rPr>
          <w:rFonts w:cs="Times New Roman"/>
          <w:lang w:eastAsia="en-GB"/>
        </w:rPr>
        <w:t xml:space="preserve">Категория объекта определяется в целом по объекту - </w:t>
      </w:r>
      <w:r w:rsidR="00864FBC" w:rsidRPr="00B52310">
        <w:rPr>
          <w:rFonts w:cs="Times New Roman"/>
          <w:lang w:eastAsia="en-GB"/>
        </w:rPr>
        <w:t>пункт 1.3, Приложения 2, Раздела 1 Экологического Кодекса РК (Кодекс Республики Казахстан от 2 января 2021 года № 400-VI ЗРК)</w:t>
      </w:r>
      <w:r w:rsidRPr="00B52310">
        <w:rPr>
          <w:rFonts w:cs="Times New Roman"/>
          <w:lang w:eastAsia="en-GB"/>
        </w:rPr>
        <w:t>.</w:t>
      </w:r>
    </w:p>
    <w:p w14:paraId="308C68AB" w14:textId="77777777" w:rsidR="00166A60" w:rsidRPr="00B52310" w:rsidRDefault="00166A60" w:rsidP="00B52310">
      <w:pPr>
        <w:pStyle w:val="EON"/>
        <w:tabs>
          <w:tab w:val="left" w:pos="993"/>
        </w:tabs>
        <w:spacing w:line="240" w:lineRule="auto"/>
        <w:ind w:right="283"/>
        <w:rPr>
          <w:rFonts w:cs="Times New Roman"/>
          <w:lang w:eastAsia="en-GB"/>
        </w:rPr>
      </w:pPr>
      <w:r w:rsidRPr="00B52310">
        <w:rPr>
          <w:rFonts w:cs="Times New Roman"/>
          <w:lang w:eastAsia="en-GB"/>
        </w:rPr>
        <w:t>Категория объекта 1 согласно пп.2 п.10 Инструкция по определению категории объекта, оказывающего негативное воздействие на окружающую среду, утвержденной приказом Министра экологии, геологии и природных ресурсов Республики Казахстан от 13 июля 2021 года № 246.</w:t>
      </w:r>
    </w:p>
    <w:p w14:paraId="7A68553A" w14:textId="77777777" w:rsidR="000F5011" w:rsidRPr="00B52310" w:rsidRDefault="000F5011" w:rsidP="00B52310">
      <w:pPr>
        <w:pStyle w:val="EON"/>
        <w:tabs>
          <w:tab w:val="left" w:pos="993"/>
        </w:tabs>
        <w:spacing w:line="240" w:lineRule="auto"/>
        <w:ind w:right="283"/>
        <w:rPr>
          <w:rFonts w:cs="Times New Roman"/>
          <w:lang w:eastAsia="en-GB"/>
        </w:rPr>
      </w:pPr>
    </w:p>
    <w:p w14:paraId="0D4AE1DF" w14:textId="7BB48551" w:rsidR="000F5011" w:rsidRPr="00B52310" w:rsidRDefault="000F5011" w:rsidP="00B52310">
      <w:pPr>
        <w:pStyle w:val="EON"/>
        <w:numPr>
          <w:ilvl w:val="0"/>
          <w:numId w:val="1"/>
        </w:numPr>
        <w:tabs>
          <w:tab w:val="left" w:pos="993"/>
        </w:tabs>
        <w:spacing w:line="240" w:lineRule="auto"/>
        <w:ind w:left="0" w:right="283" w:firstLine="567"/>
        <w:rPr>
          <w:rFonts w:cs="Times New Roman"/>
          <w:b/>
          <w:bCs/>
          <w:color w:val="000000"/>
          <w:spacing w:val="2"/>
          <w:shd w:val="clear" w:color="auto" w:fill="FFFFFF"/>
        </w:rPr>
      </w:pPr>
      <w:r w:rsidRPr="00B52310">
        <w:rPr>
          <w:rFonts w:cs="Times New Roman"/>
          <w:b/>
          <w:bCs/>
          <w:color w:val="000000"/>
          <w:spacing w:val="2"/>
          <w:shd w:val="clear" w:color="auto" w:fill="FFFFFF"/>
        </w:rPr>
        <w:t xml:space="preserve">описание возможных вариантов осуществления намечаемой деятельности с учетом ее особенностей и возможного воздействия на окружающую среду. </w:t>
      </w:r>
    </w:p>
    <w:p w14:paraId="1FE468BF" w14:textId="77777777" w:rsidR="000F5011" w:rsidRPr="00B52310" w:rsidRDefault="000F5011" w:rsidP="00B52310">
      <w:pPr>
        <w:pStyle w:val="EON"/>
        <w:tabs>
          <w:tab w:val="left" w:pos="993"/>
        </w:tabs>
        <w:spacing w:line="240" w:lineRule="auto"/>
        <w:ind w:right="283"/>
        <w:rPr>
          <w:rFonts w:cs="Times New Roman"/>
          <w:color w:val="000000"/>
          <w:spacing w:val="2"/>
          <w:shd w:val="clear" w:color="auto" w:fill="FFFFFF"/>
        </w:rPr>
      </w:pPr>
      <w:r w:rsidRPr="00B52310">
        <w:rPr>
          <w:rFonts w:cs="Times New Roman"/>
          <w:color w:val="000000"/>
          <w:spacing w:val="2"/>
          <w:shd w:val="clear" w:color="auto" w:fill="FFFFFF"/>
        </w:rPr>
        <w:t xml:space="preserve">Альтернативные варианты не рассматриваются т.к. объект строительства находится на существующем предприятии, объем строительства является технологически обоснованным объектом для нужд производства. </w:t>
      </w:r>
    </w:p>
    <w:p w14:paraId="610C33AB" w14:textId="77777777" w:rsidR="000F5011" w:rsidRPr="00B52310" w:rsidRDefault="000F5011" w:rsidP="00B52310">
      <w:pPr>
        <w:pStyle w:val="EON"/>
        <w:tabs>
          <w:tab w:val="left" w:pos="993"/>
        </w:tabs>
        <w:spacing w:line="240" w:lineRule="auto"/>
        <w:ind w:right="283"/>
        <w:rPr>
          <w:rFonts w:cs="Times New Roman"/>
          <w:color w:val="000000"/>
          <w:spacing w:val="2"/>
          <w:shd w:val="clear" w:color="auto" w:fill="FFFFFF"/>
        </w:rPr>
      </w:pPr>
    </w:p>
    <w:p w14:paraId="5B4716B2" w14:textId="77777777" w:rsidR="000F5011" w:rsidRPr="00B52310" w:rsidRDefault="000F5011"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t xml:space="preserve">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w:t>
      </w:r>
      <w:r w:rsidRPr="00B52310">
        <w:rPr>
          <w:rFonts w:cs="Times New Roman"/>
          <w:b/>
          <w:bCs/>
          <w:color w:val="000000"/>
          <w:spacing w:val="2"/>
          <w:shd w:val="clear" w:color="auto" w:fill="FFFFFF"/>
        </w:rPr>
        <w:lastRenderedPageBreak/>
        <w:t>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6D1ACDA0" w14:textId="77777777" w:rsidR="000F5011" w:rsidRPr="00B52310" w:rsidRDefault="000F5011" w:rsidP="00B52310">
      <w:pPr>
        <w:pStyle w:val="EON"/>
        <w:tabs>
          <w:tab w:val="left" w:pos="993"/>
        </w:tabs>
        <w:spacing w:line="240" w:lineRule="auto"/>
        <w:ind w:right="283"/>
        <w:rPr>
          <w:rFonts w:cs="Times New Roman"/>
          <w:color w:val="000000"/>
          <w:spacing w:val="2"/>
          <w:shd w:val="clear" w:color="auto" w:fill="FFFFFF"/>
        </w:rPr>
      </w:pPr>
      <w:r w:rsidRPr="00B52310">
        <w:rPr>
          <w:rFonts w:cs="Times New Roman"/>
          <w:color w:val="000000"/>
          <w:spacing w:val="2"/>
          <w:shd w:val="clear" w:color="auto" w:fill="FFFFFF"/>
        </w:rPr>
        <w:t>Существенного воздействия от намечаемой деятельности не будет.</w:t>
      </w:r>
    </w:p>
    <w:p w14:paraId="5F1F4A3B" w14:textId="77777777" w:rsidR="000F5011" w:rsidRPr="00B52310" w:rsidRDefault="000F5011" w:rsidP="00B52310">
      <w:pPr>
        <w:pStyle w:val="EON2"/>
        <w:tabs>
          <w:tab w:val="left" w:pos="993"/>
        </w:tabs>
        <w:ind w:left="0" w:firstLine="567"/>
        <w:jc w:val="both"/>
      </w:pPr>
      <w:bookmarkStart w:id="0" w:name="_Toc161224359"/>
      <w:r w:rsidRPr="00B52310">
        <w:t>Краткая характеристика климатических условий района</w:t>
      </w:r>
      <w:bookmarkEnd w:id="0"/>
    </w:p>
    <w:p w14:paraId="6BF4F87A" w14:textId="7509E264" w:rsidR="00864FBC" w:rsidRPr="00B52310" w:rsidRDefault="00864FBC" w:rsidP="00B52310">
      <w:pPr>
        <w:tabs>
          <w:tab w:val="left" w:pos="993"/>
        </w:tabs>
        <w:spacing w:after="0" w:line="240" w:lineRule="auto"/>
        <w:ind w:right="52" w:firstLine="567"/>
        <w:jc w:val="both"/>
        <w:rPr>
          <w:rFonts w:ascii="Times New Roman" w:eastAsia="Times New Roman" w:hAnsi="Times New Roman" w:cs="Times New Roman"/>
          <w:sz w:val="24"/>
          <w:szCs w:val="24"/>
          <w:lang w:val="ru-RU" w:eastAsia="ru-RU"/>
        </w:rPr>
      </w:pPr>
      <w:r w:rsidRPr="00B52310">
        <w:rPr>
          <w:rFonts w:ascii="Times New Roman" w:eastAsia="Times New Roman" w:hAnsi="Times New Roman" w:cs="Times New Roman"/>
          <w:sz w:val="24"/>
          <w:szCs w:val="24"/>
          <w:lang w:val="ru-RU" w:eastAsia="ru-RU"/>
        </w:rPr>
        <w:t xml:space="preserve">Площадка ТОО «АНПЗ» расположена на юго-восточной окраине г.Атырау, в промышленной зоне. </w:t>
      </w:r>
    </w:p>
    <w:p w14:paraId="79FCAB5F" w14:textId="77777777" w:rsidR="003040A2" w:rsidRPr="003040A2" w:rsidRDefault="003040A2" w:rsidP="003040A2">
      <w:pPr>
        <w:spacing w:after="0" w:line="240" w:lineRule="auto"/>
        <w:ind w:right="52" w:firstLine="567"/>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Рельеф территории равнинный. Поверхность сложена меловыми мергелями, палеогеновыми песчаниками и известняками, перекрытыми четвертичными отложениями Прикаспийской низменности. Речные долины состоят из аллювиальных отложений. Район, где расположена промплощадка предприятия, относится к степному или сухостепному типу ландшафтов на каштановых почвах, отличается пятнистостью почвенного покрова (и растительности), связанных с рельефом и подстилающим субстратом. Преобладает злаково-разнотравная, злаково-полынная, полынно-житняковая растительность. Так же встречаются бурые почвы, солонцы и солонцовые почвы, есть массивы песков.</w:t>
      </w:r>
    </w:p>
    <w:p w14:paraId="6D47623B" w14:textId="77777777" w:rsidR="003040A2" w:rsidRPr="003040A2" w:rsidRDefault="003040A2" w:rsidP="003040A2">
      <w:pPr>
        <w:tabs>
          <w:tab w:val="left" w:pos="0"/>
        </w:tabs>
        <w:autoSpaceDE w:val="0"/>
        <w:autoSpaceDN w:val="0"/>
        <w:adjustRightInd w:val="0"/>
        <w:spacing w:after="0" w:line="240" w:lineRule="auto"/>
        <w:ind w:firstLine="709"/>
        <w:jc w:val="both"/>
        <w:rPr>
          <w:rFonts w:ascii="Times New Roman" w:eastAsia="ArialMT" w:hAnsi="Times New Roman" w:cs="Times New Roman"/>
          <w:sz w:val="24"/>
          <w:szCs w:val="24"/>
          <w:lang w:val="ru-RU" w:eastAsia="ru-RU"/>
        </w:rPr>
      </w:pPr>
      <w:r w:rsidRPr="003040A2">
        <w:rPr>
          <w:rFonts w:ascii="Times New Roman" w:eastAsia="ArialMT" w:hAnsi="Times New Roman" w:cs="Times New Roman"/>
          <w:sz w:val="24"/>
          <w:szCs w:val="24"/>
          <w:lang w:val="ru-RU" w:eastAsia="ru-RU"/>
        </w:rPr>
        <w:t xml:space="preserve">Глубокое внутриматериковое положение района расположения завода обуславливает резкую континентальность климата с незначительным количеством атмосферных осадков, высокой испаряемостью, устойчивостью ветров, годовыми и суточными колебаниями температур. </w:t>
      </w:r>
    </w:p>
    <w:p w14:paraId="6690620C" w14:textId="77777777" w:rsidR="003040A2" w:rsidRPr="003040A2" w:rsidRDefault="003040A2" w:rsidP="003040A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 xml:space="preserve">Переход среднесуточной температуры воздуха через 0ºС в сторону понижения, означающий начало зимы приходится на конец ноября – начало декабря (МС Атырау). Переход среднесуточной температуры воздуха через 20ºС в сторону повышения, означающий начало лета, приходится на конец мая. (Каспийское море, 1992 г., данные Казгидромета). Средние даты появления снежного покрова приходятся в Атырау на 30 </w:t>
      </w:r>
      <w:r w:rsidRPr="003040A2">
        <w:rPr>
          <w:rFonts w:ascii="Times New Roman" w:eastAsia="Times New Roman" w:hAnsi="Times New Roman" w:cs="Times New Roman"/>
          <w:sz w:val="24"/>
          <w:szCs w:val="24"/>
          <w:lang w:val="en-US" w:eastAsia="ru-RU"/>
        </w:rPr>
        <w:t>XI</w:t>
      </w:r>
      <w:r w:rsidRPr="003040A2">
        <w:rPr>
          <w:rFonts w:ascii="Times New Roman" w:eastAsia="Times New Roman" w:hAnsi="Times New Roman" w:cs="Times New Roman"/>
          <w:sz w:val="24"/>
          <w:szCs w:val="24"/>
          <w:lang w:val="ru-RU" w:eastAsia="ru-RU"/>
        </w:rPr>
        <w:t xml:space="preserve">, средние даты схода снежного покрова – 17 </w:t>
      </w:r>
      <w:r w:rsidRPr="003040A2">
        <w:rPr>
          <w:rFonts w:ascii="Times New Roman" w:eastAsia="Times New Roman" w:hAnsi="Times New Roman" w:cs="Times New Roman"/>
          <w:sz w:val="24"/>
          <w:szCs w:val="24"/>
          <w:lang w:val="en-US" w:eastAsia="ru-RU"/>
        </w:rPr>
        <w:t>III</w:t>
      </w:r>
      <w:r w:rsidRPr="003040A2">
        <w:rPr>
          <w:rFonts w:ascii="Times New Roman" w:eastAsia="Times New Roman" w:hAnsi="Times New Roman" w:cs="Times New Roman"/>
          <w:sz w:val="24"/>
          <w:szCs w:val="24"/>
          <w:lang w:val="ru-RU" w:eastAsia="ru-RU"/>
        </w:rPr>
        <w:t>. Устойчивый снежный покров бывает не каждый год, зимы с неустойчивым снежным покровом в Атырау составляют 30%.</w:t>
      </w:r>
    </w:p>
    <w:p w14:paraId="4C0E66DC" w14:textId="77777777" w:rsidR="003040A2" w:rsidRPr="003040A2" w:rsidRDefault="003040A2" w:rsidP="003040A2">
      <w:pPr>
        <w:tabs>
          <w:tab w:val="left" w:pos="0"/>
        </w:tabs>
        <w:suppressAutoHyphens/>
        <w:spacing w:after="0" w:line="240" w:lineRule="auto"/>
        <w:ind w:firstLine="709"/>
        <w:jc w:val="both"/>
        <w:rPr>
          <w:rFonts w:ascii="Times New Roman" w:eastAsia="Times New Roman" w:hAnsi="Times New Roman" w:cs="Times New Roman"/>
          <w:sz w:val="24"/>
          <w:szCs w:val="24"/>
          <w:lang w:val="x-none" w:eastAsia="x-none"/>
        </w:rPr>
      </w:pPr>
      <w:r w:rsidRPr="003040A2">
        <w:rPr>
          <w:rFonts w:ascii="Times New Roman" w:eastAsia="Times New Roman" w:hAnsi="Times New Roman" w:cs="Times New Roman"/>
          <w:i/>
          <w:sz w:val="24"/>
          <w:szCs w:val="24"/>
          <w:lang w:val="x-none" w:eastAsia="x-none"/>
        </w:rPr>
        <w:t>Солнечная радиация</w:t>
      </w:r>
      <w:r w:rsidRPr="003040A2">
        <w:rPr>
          <w:rFonts w:ascii="Times New Roman" w:eastAsia="Times New Roman" w:hAnsi="Times New Roman" w:cs="Times New Roman"/>
          <w:sz w:val="24"/>
          <w:szCs w:val="24"/>
          <w:lang w:val="x-none" w:eastAsia="x-none"/>
        </w:rPr>
        <w:t>. Сумма прямой солнечной радиации при средней облачности – от 1,27 (декабрь) до 16,48 МДж/м</w:t>
      </w:r>
      <w:r w:rsidRPr="003040A2">
        <w:rPr>
          <w:rFonts w:ascii="Times New Roman" w:eastAsia="Times New Roman" w:hAnsi="Times New Roman" w:cs="Times New Roman"/>
          <w:sz w:val="24"/>
          <w:szCs w:val="24"/>
          <w:vertAlign w:val="superscript"/>
          <w:lang w:val="x-none" w:eastAsia="x-none"/>
        </w:rPr>
        <w:t>2</w:t>
      </w:r>
      <w:r w:rsidRPr="003040A2">
        <w:rPr>
          <w:rFonts w:ascii="Times New Roman" w:eastAsia="Times New Roman" w:hAnsi="Times New Roman" w:cs="Times New Roman"/>
          <w:sz w:val="24"/>
          <w:szCs w:val="24"/>
          <w:lang w:val="x-none" w:eastAsia="x-none"/>
        </w:rPr>
        <w:t xml:space="preserve"> (июнь). Продолжительность солнечного сияния за год для Атырау составляет 2590 часов. Максимальная продолжительность солнечного сияния в июне и минимальная в декабре.</w:t>
      </w:r>
    </w:p>
    <w:p w14:paraId="5F8CF377" w14:textId="77777777" w:rsidR="003040A2" w:rsidRPr="003040A2" w:rsidRDefault="003040A2" w:rsidP="003040A2">
      <w:pPr>
        <w:tabs>
          <w:tab w:val="left" w:pos="0"/>
        </w:tabs>
        <w:suppressAutoHyphens/>
        <w:spacing w:after="0" w:line="240" w:lineRule="auto"/>
        <w:ind w:firstLine="709"/>
        <w:jc w:val="both"/>
        <w:rPr>
          <w:rFonts w:ascii="Times New Roman" w:eastAsia="Times New Roman" w:hAnsi="Times New Roman" w:cs="Times New Roman"/>
          <w:sz w:val="24"/>
          <w:szCs w:val="24"/>
          <w:lang w:val="x-none" w:eastAsia="x-none"/>
        </w:rPr>
      </w:pPr>
      <w:r w:rsidRPr="003040A2">
        <w:rPr>
          <w:rFonts w:ascii="Times New Roman" w:eastAsia="Times New Roman" w:hAnsi="Times New Roman" w:cs="Times New Roman"/>
          <w:i/>
          <w:sz w:val="24"/>
          <w:szCs w:val="24"/>
          <w:lang w:val="x-none" w:eastAsia="x-none"/>
        </w:rPr>
        <w:t>Температура воздуха</w:t>
      </w:r>
      <w:r w:rsidRPr="003040A2">
        <w:rPr>
          <w:rFonts w:ascii="Times New Roman" w:eastAsia="Times New Roman" w:hAnsi="Times New Roman" w:cs="Times New Roman"/>
          <w:sz w:val="24"/>
          <w:szCs w:val="24"/>
          <w:lang w:val="x-none" w:eastAsia="x-none"/>
        </w:rPr>
        <w:t xml:space="preserve">. Открытость территории Северного Каспия для воздействия арктического атлантического и средиземноморского воздуха обуславливает значительную изменчивость температуры не только от сезона к сезону, но и внутри месяца. Наибольшие внутри суточные колебания температуры воздуха могут достигать 13ºС в летние месяцы. Зимой суточные колебания уменьшаются до 7-10ºС. </w:t>
      </w:r>
    </w:p>
    <w:p w14:paraId="3D650B80" w14:textId="52805923" w:rsidR="003040A2" w:rsidRPr="003040A2" w:rsidRDefault="003040A2" w:rsidP="003040A2">
      <w:pPr>
        <w:tabs>
          <w:tab w:val="left" w:pos="0"/>
        </w:tabs>
        <w:suppressAutoHyphens/>
        <w:spacing w:after="0" w:line="240" w:lineRule="auto"/>
        <w:ind w:firstLine="709"/>
        <w:jc w:val="both"/>
        <w:rPr>
          <w:rFonts w:ascii="Times New Roman" w:eastAsia="Times New Roman" w:hAnsi="Times New Roman" w:cs="Times New Roman"/>
          <w:sz w:val="24"/>
          <w:szCs w:val="24"/>
          <w:lang w:val="x-none" w:eastAsia="x-none"/>
        </w:rPr>
      </w:pPr>
      <w:r w:rsidRPr="003040A2">
        <w:rPr>
          <w:rFonts w:ascii="Times New Roman" w:eastAsia="Times New Roman" w:hAnsi="Times New Roman" w:cs="Times New Roman"/>
          <w:sz w:val="24"/>
          <w:szCs w:val="24"/>
          <w:lang w:val="x-none" w:eastAsia="x-none"/>
        </w:rPr>
        <w:t>Среднегодовая температура воздуха на северо-востоке региона Каспия 9.2-12.3ºС. Анализ хода среднемесячной температуры воздуха по данным станций северо-восточного побережья Каспия показывает, что самыми холодными месяцами являются январь – февраль, а самым жарким – июль.</w:t>
      </w:r>
    </w:p>
    <w:p w14:paraId="46810F94"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Средний абсолютный максимум наблюдается в июне-августе и составляет 39ºС на МС Атырау. Средний абсолютный минимум наблюдается в феврале. В Атырау он равен минус 32ºС.</w:t>
      </w:r>
    </w:p>
    <w:p w14:paraId="603F7728"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Высокая температура атмосферного воздуха обуславливает большую величину испарения с водной поверхности, которая в среднем достигает 1640 мм.</w:t>
      </w:r>
    </w:p>
    <w:p w14:paraId="7DCB23ED"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 xml:space="preserve">Продолжительность безморозного периода для рассматриваемой части региона составляет в среднем около полугода. </w:t>
      </w:r>
    </w:p>
    <w:p w14:paraId="752E389A"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i/>
          <w:sz w:val="24"/>
          <w:szCs w:val="24"/>
          <w:lang w:val="ru-RU" w:eastAsia="ru-RU"/>
        </w:rPr>
        <w:t>Влажность воздуха</w:t>
      </w:r>
      <w:r w:rsidRPr="003040A2">
        <w:rPr>
          <w:rFonts w:ascii="Times New Roman" w:eastAsia="Times New Roman" w:hAnsi="Times New Roman" w:cs="Times New Roman"/>
          <w:sz w:val="24"/>
          <w:szCs w:val="24"/>
          <w:lang w:val="ru-RU" w:eastAsia="ru-RU"/>
        </w:rPr>
        <w:t xml:space="preserve">. Среднее парциальное давление водяного пара, характеризующее абсолютную влажность зимой над северо-восточным Каспием, составляет 3-4 гПа, летом – 21-23 гПа, поэтому в зимний период абсолютное содержание </w:t>
      </w:r>
      <w:r w:rsidRPr="003040A2">
        <w:rPr>
          <w:rFonts w:ascii="Times New Roman" w:eastAsia="Times New Roman" w:hAnsi="Times New Roman" w:cs="Times New Roman"/>
          <w:sz w:val="24"/>
          <w:szCs w:val="24"/>
          <w:lang w:val="ru-RU" w:eastAsia="ru-RU"/>
        </w:rPr>
        <w:lastRenderedPageBreak/>
        <w:t>влаги в воздухе надо льдом очень мало, а в летний период оно достигает максимальных значений. Сезонный ход относительной влажности имеет противоположную тенденцию. Зимой высокая относительная влажность (80-85%), летом довольно низкая (47-63%). Относительная влажность воздуха увеличивается от побережья к открытому морю. Близость пустынь к восточному побережью Каспия приводят к высушиванию воздуха в этих районах.</w:t>
      </w:r>
    </w:p>
    <w:p w14:paraId="093E4F61"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i/>
          <w:sz w:val="24"/>
          <w:szCs w:val="24"/>
          <w:lang w:val="ru-RU" w:eastAsia="ru-RU"/>
        </w:rPr>
        <w:t>Атмосферные осадки</w:t>
      </w:r>
      <w:r w:rsidRPr="003040A2">
        <w:rPr>
          <w:rFonts w:ascii="Times New Roman" w:eastAsia="Times New Roman" w:hAnsi="Times New Roman" w:cs="Times New Roman"/>
          <w:sz w:val="24"/>
          <w:szCs w:val="24"/>
          <w:lang w:val="ru-RU" w:eastAsia="ru-RU"/>
        </w:rPr>
        <w:t>. Местный климат можно охарактеризовать как сухой. Незначительное количество осадков приводит к сухости воздуха, которая возрастает в летнее время, когда количество осадков наименьшее, а температура воздуха наиболее высокая. В зимний период осадки носят преимущественно обложной характер и выпадают в виде снега (твердые осадки) или в виде дождя и снега (смешанные осадки). Устойчивый снежный покров в г. Атырау бывает не каждый год, зимы с неустойчивым снежным покровом составляют 30%. Средние даты появления снежного покрова в Атырау приходятся на 30 ноября, средние даты схода – 17 марта.</w:t>
      </w:r>
    </w:p>
    <w:p w14:paraId="3677F137" w14:textId="12045823"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 xml:space="preserve">Среднегодовое количество осадков по метеостанциям Атырау 182 мм. </w:t>
      </w:r>
      <w:r>
        <w:rPr>
          <w:rFonts w:ascii="Times New Roman" w:eastAsia="Times New Roman" w:hAnsi="Times New Roman" w:cs="Times New Roman"/>
          <w:sz w:val="24"/>
          <w:szCs w:val="24"/>
          <w:lang w:val="ru-RU" w:eastAsia="ru-RU"/>
        </w:rPr>
        <w:t>В</w:t>
      </w:r>
      <w:r w:rsidRPr="003040A2">
        <w:rPr>
          <w:rFonts w:ascii="Times New Roman" w:eastAsia="Times New Roman" w:hAnsi="Times New Roman" w:cs="Times New Roman"/>
          <w:sz w:val="24"/>
          <w:szCs w:val="24"/>
          <w:lang w:val="ru-RU" w:eastAsia="ru-RU"/>
        </w:rPr>
        <w:t xml:space="preserve"> годовом ходе осадков видны два максимума: май-июнь и октябрь-ноябрь.</w:t>
      </w:r>
    </w:p>
    <w:p w14:paraId="63ECCC34"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Менее интенсивные осадки выпадают в декабре-феврале. В этот период года они носят преимущественно обложной характер и выпадают в виде снега (твердые осадки) и в виде дождя и снега (смешанные осадки).</w:t>
      </w:r>
    </w:p>
    <w:p w14:paraId="0E62DAF5"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i/>
          <w:sz w:val="24"/>
          <w:szCs w:val="24"/>
          <w:lang w:val="ru-RU" w:eastAsia="ru-RU"/>
        </w:rPr>
        <w:t>Направление и скорость ветра</w:t>
      </w:r>
      <w:r w:rsidRPr="003040A2">
        <w:rPr>
          <w:rFonts w:ascii="Times New Roman" w:eastAsia="Times New Roman" w:hAnsi="Times New Roman" w:cs="Times New Roman"/>
          <w:sz w:val="24"/>
          <w:szCs w:val="24"/>
          <w:lang w:val="ru-RU" w:eastAsia="ru-RU"/>
        </w:rPr>
        <w:t>. Особую роль в формировании климата играют арктические, иранские и туранские воздушные массы. В холодный период года над территорией господствуют воздушные массы, поступающие из западного отрога сибирского антициклона, а в теплый период – перегретые тропические массы из пустынь Средней Азии и Ирана. Под влиянием этих масс формируется резко континентальный, засушливый климат пустынно-степного и пустынного типа с резкими температурными изменениями в течение суток, жестким ветровым режимом, преобладанием антициклонных условий.</w:t>
      </w:r>
    </w:p>
    <w:p w14:paraId="0176AA58" w14:textId="4BB5F548"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Для рассматриваемого региона характерны сильные ветра и бури, среднегодовая скорость которых составляет 4-5м/с. Наиболее сильные ветра приходятся на февраль-март, когда скорость ветра составляет 5-7,4 м/с. Ежегодно в первой половине апреля в течение нескольких дней отмечаются дующие с юга ветра различной скорости, имеющие местное название «Бесконак». Изменчивость преобладающих направлений ветра от сезона к сезону зависит от интенсивности Сибирского антициклона, Исландского минимума и Азорского максимума. В регионе в годовом разрезе преобладают ветры восточных румбов, но довольно высока повторяемость ветров западных направлений. Наибольшие значения повторяемости ветров восточных румбов отмечаются в зимние месяцы, в период с максимальным развитием Сибирского антициклона. В летний период возрастает повторяемость ветров западных румбов, что связано с частым прохождением циклонов с Атлантики через Западный Казахстан и юг Урала. В регионе в годовом разрезе преобладают ветры восточных румбов, но довольно высока повторяемость ветров западных направлений.</w:t>
      </w:r>
    </w:p>
    <w:p w14:paraId="22FEB83F" w14:textId="77777777" w:rsidR="003040A2" w:rsidRPr="003040A2" w:rsidRDefault="003040A2" w:rsidP="003040A2">
      <w:pPr>
        <w:tabs>
          <w:tab w:val="left" w:pos="0"/>
        </w:tabs>
        <w:spacing w:after="0" w:line="240" w:lineRule="auto"/>
        <w:ind w:firstLine="709"/>
        <w:jc w:val="both"/>
        <w:rPr>
          <w:rFonts w:ascii="Times New Roman" w:eastAsia="Times New Roman" w:hAnsi="Times New Roman" w:cs="Times New Roman"/>
          <w:sz w:val="24"/>
          <w:szCs w:val="24"/>
          <w:lang w:val="ru-RU" w:eastAsia="ru-RU"/>
        </w:rPr>
      </w:pPr>
      <w:r w:rsidRPr="003040A2">
        <w:rPr>
          <w:rFonts w:ascii="Times New Roman" w:eastAsia="Times New Roman" w:hAnsi="Times New Roman" w:cs="Times New Roman"/>
          <w:sz w:val="24"/>
          <w:szCs w:val="24"/>
          <w:lang w:val="ru-RU" w:eastAsia="ru-RU"/>
        </w:rPr>
        <w:t>Наибольшие значения повторяемости ветров восточных румбов отмечаются в зимние месяцы, в период с максимальным развитием Сибирского антициклона. В летний период возрастает повторяемость ветров западных румбов, что связано с частым прохождением циклонов с Атлантики через Западный Казахстан и юг Урала.</w:t>
      </w:r>
    </w:p>
    <w:p w14:paraId="2A327491" w14:textId="77777777" w:rsidR="003040A2" w:rsidRDefault="003040A2" w:rsidP="00B52310">
      <w:pPr>
        <w:pStyle w:val="EON2"/>
        <w:tabs>
          <w:tab w:val="left" w:pos="993"/>
        </w:tabs>
        <w:ind w:left="0" w:firstLine="567"/>
        <w:jc w:val="both"/>
      </w:pPr>
      <w:bookmarkStart w:id="1" w:name="_Toc161224367"/>
    </w:p>
    <w:p w14:paraId="63BDDC84" w14:textId="05D3D22B" w:rsidR="000F5011" w:rsidRPr="00B52310" w:rsidRDefault="000F5011" w:rsidP="00B52310">
      <w:pPr>
        <w:pStyle w:val="EON2"/>
        <w:tabs>
          <w:tab w:val="left" w:pos="993"/>
        </w:tabs>
        <w:ind w:left="0" w:firstLine="567"/>
        <w:jc w:val="both"/>
      </w:pPr>
      <w:r w:rsidRPr="00B52310">
        <w:t>Краткая характеристика расположения предприятия по отношению к водным объектам</w:t>
      </w:r>
      <w:bookmarkEnd w:id="1"/>
      <w:r w:rsidRPr="00B52310">
        <w:t xml:space="preserve"> </w:t>
      </w:r>
    </w:p>
    <w:p w14:paraId="1E90ADE8" w14:textId="77777777" w:rsidR="00864FBC" w:rsidRPr="00B52310" w:rsidRDefault="00864FBC" w:rsidP="00B52310">
      <w:pPr>
        <w:tabs>
          <w:tab w:val="left" w:pos="993"/>
        </w:tabs>
        <w:spacing w:after="0" w:line="240" w:lineRule="auto"/>
        <w:ind w:right="142" w:firstLine="567"/>
        <w:jc w:val="both"/>
        <w:rPr>
          <w:rFonts w:ascii="Times New Roman" w:eastAsia="Times New Roman" w:hAnsi="Times New Roman" w:cs="Times New Roman"/>
          <w:sz w:val="24"/>
          <w:szCs w:val="24"/>
          <w:lang w:val="ru-RU" w:eastAsia="ru-RU"/>
        </w:rPr>
      </w:pPr>
      <w:r w:rsidRPr="00B52310">
        <w:rPr>
          <w:rFonts w:ascii="Times New Roman" w:eastAsia="Times New Roman" w:hAnsi="Times New Roman" w:cs="Times New Roman"/>
          <w:sz w:val="24"/>
          <w:szCs w:val="24"/>
          <w:lang w:val="ru-RU" w:eastAsia="ru-RU"/>
        </w:rPr>
        <w:t>ТОО «Атырауский нефтеперерабатывающий завод» расположен на юго-восточной окраине г. Атырау, в промышленной зоне. Водозаборы поверхностных и подземных вод в районе расположения предприятия отсутствуют, расстояние до реки Урал составляет 1,82 км в северо-западном направлении, до Каспийского моря – 30,3 км в юго-западном направлении. Место проведения строительных работ не попадает в водоохранную зону.</w:t>
      </w:r>
    </w:p>
    <w:p w14:paraId="75236F6B" w14:textId="77777777" w:rsidR="00B52310" w:rsidRPr="00B52310" w:rsidRDefault="00B52310" w:rsidP="00B52310">
      <w:pPr>
        <w:tabs>
          <w:tab w:val="left" w:pos="993"/>
        </w:tabs>
        <w:spacing w:after="0" w:line="240" w:lineRule="auto"/>
        <w:ind w:firstLine="567"/>
        <w:jc w:val="both"/>
        <w:rPr>
          <w:rFonts w:ascii="Times New Roman" w:eastAsia="Calibri" w:hAnsi="Times New Roman" w:cs="Times New Roman"/>
          <w:sz w:val="24"/>
          <w:szCs w:val="24"/>
          <w:lang w:val="ru-RU"/>
        </w:rPr>
      </w:pPr>
      <w:r w:rsidRPr="00B52310">
        <w:rPr>
          <w:rFonts w:ascii="Times New Roman" w:eastAsia="Calibri" w:hAnsi="Times New Roman" w:cs="Times New Roman"/>
          <w:sz w:val="24"/>
          <w:szCs w:val="24"/>
          <w:lang w:val="ru-RU"/>
        </w:rPr>
        <w:lastRenderedPageBreak/>
        <w:t>Для предотвращения загрязнения подземных вод проектом предусматриваются следующие мероприятия:</w:t>
      </w:r>
    </w:p>
    <w:p w14:paraId="6B76581A" w14:textId="77777777" w:rsidR="00B52310" w:rsidRPr="00B52310" w:rsidRDefault="00B52310" w:rsidP="00B52310">
      <w:pPr>
        <w:numPr>
          <w:ilvl w:val="0"/>
          <w:numId w:val="13"/>
        </w:numPr>
        <w:tabs>
          <w:tab w:val="left" w:pos="993"/>
        </w:tabs>
        <w:spacing w:after="0" w:line="240" w:lineRule="auto"/>
        <w:ind w:left="0" w:firstLine="567"/>
        <w:jc w:val="both"/>
        <w:rPr>
          <w:rFonts w:ascii="Times New Roman" w:eastAsia="Calibri" w:hAnsi="Times New Roman" w:cs="Times New Roman"/>
          <w:sz w:val="24"/>
          <w:szCs w:val="24"/>
          <w:lang w:val="ru-RU"/>
        </w:rPr>
      </w:pPr>
      <w:r w:rsidRPr="00B52310">
        <w:rPr>
          <w:rFonts w:ascii="Times New Roman" w:eastAsia="Calibri" w:hAnsi="Times New Roman" w:cs="Times New Roman"/>
          <w:sz w:val="24"/>
          <w:szCs w:val="24"/>
          <w:lang w:val="ru-RU"/>
        </w:rPr>
        <w:t>сбор, сортировка и хранение отходов в контейнерах, установленных в специально отведенных местах, в зависимости от уровня опасности отхода;</w:t>
      </w:r>
    </w:p>
    <w:p w14:paraId="361EBD94" w14:textId="77777777" w:rsidR="00B52310" w:rsidRPr="00B52310" w:rsidRDefault="00B52310" w:rsidP="00B52310">
      <w:pPr>
        <w:numPr>
          <w:ilvl w:val="0"/>
          <w:numId w:val="13"/>
        </w:numPr>
        <w:tabs>
          <w:tab w:val="left" w:pos="993"/>
        </w:tabs>
        <w:spacing w:after="0" w:line="240" w:lineRule="auto"/>
        <w:ind w:left="0" w:firstLine="567"/>
        <w:jc w:val="both"/>
        <w:rPr>
          <w:rFonts w:ascii="Times New Roman" w:eastAsia="Calibri" w:hAnsi="Times New Roman" w:cs="Times New Roman"/>
          <w:sz w:val="24"/>
          <w:szCs w:val="24"/>
          <w:lang w:val="ru-RU"/>
        </w:rPr>
      </w:pPr>
      <w:r w:rsidRPr="00B52310">
        <w:rPr>
          <w:rFonts w:ascii="Times New Roman" w:eastAsia="Calibri" w:hAnsi="Times New Roman" w:cs="Times New Roman"/>
          <w:sz w:val="24"/>
          <w:szCs w:val="24"/>
          <w:lang w:val="ru-RU"/>
        </w:rPr>
        <w:t>своевременная уборка территории штатами и средствами действующего персонала.</w:t>
      </w:r>
    </w:p>
    <w:p w14:paraId="545BB267" w14:textId="77777777" w:rsidR="00B52310" w:rsidRPr="00B52310" w:rsidRDefault="00B52310" w:rsidP="00B52310">
      <w:pPr>
        <w:tabs>
          <w:tab w:val="left" w:pos="993"/>
        </w:tabs>
        <w:spacing w:after="0" w:line="240" w:lineRule="auto"/>
        <w:ind w:firstLine="567"/>
        <w:jc w:val="both"/>
        <w:rPr>
          <w:rFonts w:ascii="Times New Roman" w:eastAsia="Calibri" w:hAnsi="Times New Roman" w:cs="Times New Roman"/>
          <w:sz w:val="24"/>
          <w:szCs w:val="24"/>
          <w:lang w:val="ru-RU"/>
        </w:rPr>
      </w:pPr>
      <w:r w:rsidRPr="00B52310">
        <w:rPr>
          <w:rFonts w:ascii="Times New Roman" w:eastAsia="Calibri" w:hAnsi="Times New Roman" w:cs="Times New Roman"/>
          <w:sz w:val="24"/>
          <w:szCs w:val="24"/>
          <w:lang w:val="ru-RU"/>
        </w:rPr>
        <w:t>При выполнении всех вышеперечисленных мероприятий, воздействие на водные ресурсы будут минимальными.</w:t>
      </w:r>
    </w:p>
    <w:p w14:paraId="40BDC7FA" w14:textId="77777777" w:rsidR="000F5011" w:rsidRPr="00B52310" w:rsidRDefault="000F5011" w:rsidP="00B52310">
      <w:pPr>
        <w:pStyle w:val="EON"/>
        <w:tabs>
          <w:tab w:val="left" w:pos="993"/>
        </w:tabs>
        <w:spacing w:line="240" w:lineRule="auto"/>
        <w:ind w:right="283"/>
        <w:rPr>
          <w:rFonts w:cs="Times New Roman"/>
          <w:lang w:eastAsia="en-GB"/>
        </w:rPr>
      </w:pPr>
    </w:p>
    <w:p w14:paraId="02219D0E" w14:textId="77777777" w:rsidR="000F5011" w:rsidRPr="00B52310" w:rsidRDefault="000F5011" w:rsidP="00B52310">
      <w:pPr>
        <w:pStyle w:val="EON2"/>
        <w:tabs>
          <w:tab w:val="left" w:pos="993"/>
        </w:tabs>
        <w:ind w:left="0" w:firstLine="567"/>
        <w:jc w:val="both"/>
      </w:pPr>
      <w:bookmarkStart w:id="2" w:name="_Toc161224371"/>
      <w:r w:rsidRPr="00B52310">
        <w:t>Характеристика отходов производства и потребления</w:t>
      </w:r>
      <w:bookmarkEnd w:id="2"/>
    </w:p>
    <w:p w14:paraId="5E92C0A8" w14:textId="77777777" w:rsidR="000F5011" w:rsidRPr="00B52310" w:rsidRDefault="000F5011" w:rsidP="00B52310">
      <w:pPr>
        <w:pStyle w:val="EON"/>
        <w:tabs>
          <w:tab w:val="left" w:pos="993"/>
        </w:tabs>
        <w:spacing w:line="240" w:lineRule="auto"/>
        <w:rPr>
          <w:rFonts w:cs="Times New Roman"/>
        </w:rPr>
      </w:pPr>
      <w:r w:rsidRPr="00B52310">
        <w:rPr>
          <w:rFonts w:cs="Times New Roman"/>
        </w:rPr>
        <w:t>Отходами являются остатки продуктов или дополнительный продукт, образующиеся в процессе или по завершении определенной деятельности и неиспользуемые в непосредственной связи с этой деятельностью.</w:t>
      </w:r>
    </w:p>
    <w:p w14:paraId="3EF5CB12" w14:textId="77777777" w:rsidR="000F5011" w:rsidRPr="00B52310" w:rsidRDefault="000F5011" w:rsidP="00B52310">
      <w:pPr>
        <w:pStyle w:val="EON"/>
        <w:tabs>
          <w:tab w:val="left" w:pos="993"/>
        </w:tabs>
        <w:spacing w:line="240" w:lineRule="auto"/>
        <w:rPr>
          <w:rFonts w:cs="Times New Roman"/>
        </w:rPr>
      </w:pPr>
      <w:r w:rsidRPr="00B52310">
        <w:rPr>
          <w:rFonts w:cs="Times New Roman"/>
        </w:rPr>
        <w:t>Отходами потребления называют остатки веществ, материалов, предметов, изделий, товаров (продукции или изделий), частично или полностью утративших свои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использования или эксплуатации.</w:t>
      </w:r>
    </w:p>
    <w:p w14:paraId="767C3A71" w14:textId="77777777" w:rsidR="000F5011" w:rsidRPr="00B52310" w:rsidRDefault="000F5011" w:rsidP="00B52310">
      <w:pPr>
        <w:pStyle w:val="EON"/>
        <w:tabs>
          <w:tab w:val="left" w:pos="993"/>
        </w:tabs>
        <w:spacing w:line="240" w:lineRule="auto"/>
        <w:rPr>
          <w:rFonts w:cs="Times New Roman"/>
        </w:rPr>
      </w:pPr>
      <w:r w:rsidRPr="00B52310">
        <w:rPr>
          <w:rFonts w:cs="Times New Roman"/>
        </w:rPr>
        <w:t>Используемые отходы – отходы, которые используют в народном хозяйстве в качестве сырья (полуфабриката) или добавки к ним для выработки вторичной продукции или топлива, как на самом предприятии, где образуются отходы, так и за его пределами.</w:t>
      </w:r>
    </w:p>
    <w:p w14:paraId="16DAF724" w14:textId="77777777" w:rsidR="000F5011" w:rsidRPr="00B52310" w:rsidRDefault="000F5011" w:rsidP="00B52310">
      <w:pPr>
        <w:pStyle w:val="EON"/>
        <w:tabs>
          <w:tab w:val="left" w:pos="993"/>
        </w:tabs>
        <w:spacing w:line="240" w:lineRule="auto"/>
        <w:rPr>
          <w:rFonts w:cs="Times New Roman"/>
        </w:rPr>
      </w:pPr>
      <w:r w:rsidRPr="00B52310">
        <w:rPr>
          <w:rFonts w:cs="Times New Roman"/>
        </w:rPr>
        <w:t>Неиспользуемые отходы – отходы, которые в настоящее время не могут быть использованы, либо их использование экономически, экологически и социально нецелесообразно. Неиспользуемые отходы подлежат складированию, захоронению.</w:t>
      </w:r>
    </w:p>
    <w:p w14:paraId="6947DDBE" w14:textId="77777777" w:rsidR="000F5011" w:rsidRPr="00B52310" w:rsidRDefault="000F5011" w:rsidP="00B52310">
      <w:pPr>
        <w:pStyle w:val="EON"/>
        <w:tabs>
          <w:tab w:val="left" w:pos="993"/>
        </w:tabs>
        <w:spacing w:line="240" w:lineRule="auto"/>
        <w:rPr>
          <w:rFonts w:cs="Times New Roman"/>
        </w:rPr>
      </w:pPr>
      <w:r w:rsidRPr="00B52310">
        <w:rPr>
          <w:rFonts w:cs="Times New Roman"/>
        </w:rPr>
        <w:t>Опасными отходами являются те,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 т.д.) или содержащие возбудителей инфекционных болезней.</w:t>
      </w:r>
    </w:p>
    <w:p w14:paraId="630EA2BD" w14:textId="77777777" w:rsidR="000F5011" w:rsidRPr="00B52310" w:rsidRDefault="000F5011" w:rsidP="00B52310">
      <w:pPr>
        <w:pStyle w:val="EON"/>
        <w:tabs>
          <w:tab w:val="left" w:pos="993"/>
        </w:tabs>
        <w:spacing w:line="240" w:lineRule="auto"/>
        <w:ind w:right="283"/>
        <w:rPr>
          <w:rFonts w:cs="Times New Roman"/>
          <w:lang w:eastAsia="en-GB"/>
        </w:rPr>
      </w:pPr>
    </w:p>
    <w:p w14:paraId="6E6EB53B" w14:textId="285766C3" w:rsidR="000F5011" w:rsidRPr="00B52310" w:rsidRDefault="000F5011" w:rsidP="00B52310">
      <w:pPr>
        <w:pStyle w:val="EON1"/>
        <w:numPr>
          <w:ilvl w:val="0"/>
          <w:numId w:val="0"/>
        </w:numPr>
        <w:tabs>
          <w:tab w:val="left" w:pos="993"/>
        </w:tabs>
        <w:spacing w:before="0" w:after="0"/>
        <w:ind w:firstLine="567"/>
        <w:jc w:val="both"/>
        <w:outlineLvl w:val="9"/>
        <w:rPr>
          <w:rFonts w:cs="Times New Roman"/>
        </w:rPr>
      </w:pPr>
      <w:bookmarkStart w:id="3" w:name="_Toc161224376"/>
      <w:r w:rsidRPr="00B52310">
        <w:rPr>
          <w:rFonts w:cs="Times New Roman"/>
        </w:rPr>
        <w:t>В</w:t>
      </w:r>
      <w:r w:rsidR="005D4EB6" w:rsidRPr="00B52310">
        <w:rPr>
          <w:rFonts w:cs="Times New Roman"/>
        </w:rPr>
        <w:t>оздействие предприятия на недра</w:t>
      </w:r>
      <w:bookmarkEnd w:id="3"/>
    </w:p>
    <w:p w14:paraId="50FF8D13" w14:textId="77777777" w:rsidR="00B52310" w:rsidRPr="00B52310" w:rsidRDefault="00B52310" w:rsidP="00B52310">
      <w:pPr>
        <w:tabs>
          <w:tab w:val="left" w:pos="993"/>
        </w:tabs>
        <w:spacing w:after="0" w:line="240" w:lineRule="auto"/>
        <w:ind w:right="141" w:firstLine="567"/>
        <w:jc w:val="both"/>
        <w:rPr>
          <w:rFonts w:ascii="Times New Roman" w:eastAsia="Calibri" w:hAnsi="Times New Roman" w:cs="Times New Roman"/>
          <w:sz w:val="24"/>
          <w:szCs w:val="24"/>
        </w:rPr>
      </w:pPr>
      <w:r w:rsidRPr="00B52310">
        <w:rPr>
          <w:rFonts w:ascii="Times New Roman" w:eastAsia="Calibri" w:hAnsi="Times New Roman" w:cs="Times New Roman"/>
          <w:sz w:val="24"/>
          <w:szCs w:val="24"/>
        </w:rPr>
        <w:t>Использование под застройку отведенных площадей и характер зданий исключают:</w:t>
      </w:r>
    </w:p>
    <w:p w14:paraId="76D3F927" w14:textId="77777777" w:rsidR="00B52310" w:rsidRPr="00B52310" w:rsidRDefault="00B52310" w:rsidP="00B52310">
      <w:pPr>
        <w:tabs>
          <w:tab w:val="left" w:pos="993"/>
        </w:tabs>
        <w:spacing w:after="0" w:line="240" w:lineRule="auto"/>
        <w:ind w:right="141" w:firstLine="567"/>
        <w:jc w:val="both"/>
        <w:rPr>
          <w:rFonts w:ascii="Times New Roman" w:eastAsia="Calibri" w:hAnsi="Times New Roman" w:cs="Times New Roman"/>
          <w:sz w:val="24"/>
          <w:szCs w:val="24"/>
        </w:rPr>
      </w:pPr>
      <w:r w:rsidRPr="00B52310">
        <w:rPr>
          <w:rFonts w:ascii="Times New Roman" w:eastAsia="Calibri" w:hAnsi="Times New Roman" w:cs="Times New Roman"/>
          <w:sz w:val="24"/>
          <w:szCs w:val="24"/>
        </w:rPr>
        <w:t>капитальную застройку площадей залегания полезных ископаемых, нарушение редких геологических обнажений, минеральных образований, палеонтологических объектов и участков недр, объявленных заповедниками, памятниками природы, истории и культуры.</w:t>
      </w:r>
    </w:p>
    <w:p w14:paraId="3D0A328C" w14:textId="77777777" w:rsidR="00B52310" w:rsidRPr="00B52310" w:rsidRDefault="00B52310" w:rsidP="00B52310">
      <w:pPr>
        <w:tabs>
          <w:tab w:val="left" w:pos="993"/>
        </w:tabs>
        <w:spacing w:after="0" w:line="240" w:lineRule="auto"/>
        <w:ind w:firstLine="567"/>
        <w:jc w:val="both"/>
        <w:rPr>
          <w:rFonts w:ascii="Times New Roman" w:eastAsia="Calibri" w:hAnsi="Times New Roman" w:cs="Times New Roman"/>
          <w:sz w:val="24"/>
          <w:szCs w:val="24"/>
        </w:rPr>
      </w:pPr>
      <w:r w:rsidRPr="00B52310">
        <w:rPr>
          <w:rFonts w:ascii="Times New Roman" w:eastAsia="Calibri" w:hAnsi="Times New Roman" w:cs="Times New Roman"/>
          <w:sz w:val="24"/>
          <w:szCs w:val="24"/>
        </w:rPr>
        <w:t>При производстве работ по строительству необходимо соблюдать утвержденные в установленном порядке стандарты, нормы, правила и регламентирующие условия сохранения недр.</w:t>
      </w:r>
    </w:p>
    <w:p w14:paraId="4B41F58F" w14:textId="77777777" w:rsidR="00B52310" w:rsidRPr="00B52310" w:rsidRDefault="00B52310" w:rsidP="00B52310">
      <w:pPr>
        <w:tabs>
          <w:tab w:val="left" w:pos="993"/>
        </w:tabs>
        <w:spacing w:after="0" w:line="240" w:lineRule="auto"/>
        <w:ind w:firstLine="567"/>
        <w:jc w:val="both"/>
        <w:rPr>
          <w:rFonts w:ascii="Times New Roman" w:eastAsia="Calibri" w:hAnsi="Times New Roman" w:cs="Times New Roman"/>
          <w:sz w:val="24"/>
          <w:szCs w:val="24"/>
        </w:rPr>
      </w:pPr>
      <w:r w:rsidRPr="00B52310">
        <w:rPr>
          <w:rFonts w:ascii="Times New Roman" w:eastAsia="Calibri" w:hAnsi="Times New Roman" w:cs="Times New Roman"/>
          <w:sz w:val="24"/>
          <w:szCs w:val="24"/>
        </w:rPr>
        <w:t xml:space="preserve">На период строительных работ и эксплуатации деятельность предприятия не предполагает добычу минеральных и сырьевых ресурсов, полезных ископаемых, подземных вод, а также захоронение вредных веществ и отходов производства в недра. По характеру производства в процессе строительства и эксплуатации объекта </w:t>
      </w:r>
      <w:r w:rsidRPr="00B52310">
        <w:rPr>
          <w:rFonts w:ascii="Times New Roman" w:eastAsia="Calibri" w:hAnsi="Times New Roman" w:cs="Times New Roman"/>
          <w:i/>
          <w:sz w:val="24"/>
          <w:szCs w:val="24"/>
        </w:rPr>
        <w:t>воздействия на недра не осуществляются.</w:t>
      </w:r>
    </w:p>
    <w:p w14:paraId="0EEDDC66" w14:textId="77777777" w:rsidR="000F5011" w:rsidRPr="00B52310" w:rsidRDefault="000F5011" w:rsidP="00B52310">
      <w:pPr>
        <w:pStyle w:val="EON"/>
        <w:tabs>
          <w:tab w:val="left" w:pos="993"/>
        </w:tabs>
        <w:spacing w:line="240" w:lineRule="auto"/>
        <w:ind w:right="283"/>
        <w:rPr>
          <w:rFonts w:cs="Times New Roman"/>
          <w:lang w:eastAsia="en-GB"/>
        </w:rPr>
      </w:pPr>
    </w:p>
    <w:p w14:paraId="562CF019" w14:textId="7E1D620A" w:rsidR="000F5011" w:rsidRPr="00B52310" w:rsidRDefault="000F5011" w:rsidP="00B52310">
      <w:pPr>
        <w:pStyle w:val="EON1"/>
        <w:numPr>
          <w:ilvl w:val="0"/>
          <w:numId w:val="0"/>
        </w:numPr>
        <w:tabs>
          <w:tab w:val="left" w:pos="993"/>
        </w:tabs>
        <w:spacing w:before="0" w:after="0"/>
        <w:ind w:firstLine="567"/>
        <w:jc w:val="both"/>
        <w:outlineLvl w:val="9"/>
        <w:rPr>
          <w:rFonts w:cs="Times New Roman"/>
        </w:rPr>
      </w:pPr>
      <w:bookmarkStart w:id="4" w:name="_Toc161224377"/>
      <w:r w:rsidRPr="00B52310">
        <w:rPr>
          <w:rFonts w:cs="Times New Roman"/>
        </w:rPr>
        <w:t>В</w:t>
      </w:r>
      <w:r w:rsidR="005D4EB6" w:rsidRPr="00B52310">
        <w:rPr>
          <w:rFonts w:cs="Times New Roman"/>
        </w:rPr>
        <w:t>оздействие предприятия на животный и растительный мир</w:t>
      </w:r>
      <w:bookmarkEnd w:id="4"/>
    </w:p>
    <w:p w14:paraId="1DB00154" w14:textId="77777777" w:rsidR="00864FBC" w:rsidRPr="00B52310" w:rsidRDefault="00864FBC" w:rsidP="00B52310">
      <w:pPr>
        <w:pStyle w:val="EON"/>
        <w:tabs>
          <w:tab w:val="left" w:pos="993"/>
        </w:tabs>
        <w:spacing w:line="240" w:lineRule="auto"/>
        <w:rPr>
          <w:rFonts w:cs="Times New Roman"/>
        </w:rPr>
      </w:pPr>
      <w:r w:rsidRPr="00B52310">
        <w:rPr>
          <w:rFonts w:cs="Times New Roman"/>
        </w:rPr>
        <w:t>Площадка под СМР располагается на территории завода (на раннее освоенной территории) и имеет бетонное покрытие. Деятельность предприятия дополнительного воздействия на животный и растительный мир не вызывает.</w:t>
      </w:r>
    </w:p>
    <w:p w14:paraId="4786183F" w14:textId="77777777" w:rsidR="00B52310" w:rsidRPr="00B52310" w:rsidRDefault="00B52310" w:rsidP="00B52310">
      <w:pPr>
        <w:pStyle w:val="EON"/>
        <w:tabs>
          <w:tab w:val="left" w:pos="993"/>
        </w:tabs>
        <w:spacing w:line="240" w:lineRule="auto"/>
        <w:rPr>
          <w:rFonts w:eastAsia="Times New Roman" w:cs="Times New Roman"/>
          <w:i/>
          <w:lang w:eastAsia="ru-RU"/>
        </w:rPr>
      </w:pPr>
      <w:r w:rsidRPr="00B52310">
        <w:rPr>
          <w:rFonts w:eastAsia="Times New Roman" w:cs="Times New Roman"/>
          <w:i/>
          <w:lang w:eastAsia="ru-RU"/>
        </w:rPr>
        <w:t>Мероприятия по предотвращению негативных воздействий на биоразнообразие</w:t>
      </w:r>
    </w:p>
    <w:p w14:paraId="7E5D1155" w14:textId="77777777" w:rsidR="00B52310" w:rsidRPr="00B52310" w:rsidRDefault="00B52310" w:rsidP="00B52310">
      <w:pPr>
        <w:pStyle w:val="EON"/>
        <w:tabs>
          <w:tab w:val="left" w:pos="993"/>
        </w:tabs>
        <w:spacing w:line="240" w:lineRule="auto"/>
        <w:rPr>
          <w:rFonts w:eastAsia="Times New Roman" w:cs="Times New Roman"/>
          <w:lang w:eastAsia="ru-RU"/>
        </w:rPr>
      </w:pPr>
      <w:r w:rsidRPr="00B52310">
        <w:rPr>
          <w:rFonts w:eastAsia="Times New Roman" w:cs="Times New Roman"/>
          <w:lang w:eastAsia="ru-RU"/>
        </w:rPr>
        <w:t>Для предотвращения негативных воздействий рекомендуется:</w:t>
      </w:r>
    </w:p>
    <w:p w14:paraId="536EF206" w14:textId="77777777" w:rsidR="00B52310" w:rsidRPr="00B52310" w:rsidRDefault="00B52310" w:rsidP="00B52310">
      <w:pPr>
        <w:pStyle w:val="EON"/>
        <w:tabs>
          <w:tab w:val="left" w:pos="993"/>
        </w:tabs>
        <w:spacing w:line="240" w:lineRule="auto"/>
        <w:rPr>
          <w:rFonts w:eastAsia="Times New Roman" w:cs="Times New Roman"/>
          <w:lang w:eastAsia="ru-RU"/>
        </w:rPr>
      </w:pPr>
      <w:r w:rsidRPr="00B52310">
        <w:rPr>
          <w:rFonts w:eastAsia="Times New Roman" w:cs="Times New Roman"/>
          <w:lang w:eastAsia="ru-RU"/>
        </w:rPr>
        <w:t>- соблюдать границы территории, отведенной под строительство;</w:t>
      </w:r>
    </w:p>
    <w:p w14:paraId="6247ABAA" w14:textId="77777777" w:rsidR="00B52310" w:rsidRPr="00B52310" w:rsidRDefault="00B52310" w:rsidP="00B52310">
      <w:pPr>
        <w:pStyle w:val="EON"/>
        <w:tabs>
          <w:tab w:val="left" w:pos="993"/>
        </w:tabs>
        <w:spacing w:line="240" w:lineRule="auto"/>
        <w:rPr>
          <w:rFonts w:eastAsia="Times New Roman" w:cs="Times New Roman"/>
          <w:lang w:eastAsia="ru-RU"/>
        </w:rPr>
      </w:pPr>
      <w:r w:rsidRPr="00B52310">
        <w:rPr>
          <w:rFonts w:eastAsia="Times New Roman" w:cs="Times New Roman"/>
          <w:lang w:eastAsia="ru-RU"/>
        </w:rPr>
        <w:t>- соблюдать технологию ведения работ;</w:t>
      </w:r>
    </w:p>
    <w:p w14:paraId="729190A4" w14:textId="77777777" w:rsidR="00B52310" w:rsidRPr="00B52310" w:rsidRDefault="00B52310" w:rsidP="00B52310">
      <w:pPr>
        <w:pStyle w:val="EON"/>
        <w:tabs>
          <w:tab w:val="left" w:pos="993"/>
        </w:tabs>
        <w:spacing w:line="240" w:lineRule="auto"/>
        <w:rPr>
          <w:rFonts w:eastAsia="Times New Roman" w:cs="Times New Roman"/>
          <w:lang w:eastAsia="ru-RU"/>
        </w:rPr>
      </w:pPr>
      <w:r w:rsidRPr="00B52310">
        <w:rPr>
          <w:rFonts w:eastAsia="Times New Roman" w:cs="Times New Roman"/>
          <w:lang w:eastAsia="ru-RU"/>
        </w:rPr>
        <w:t>- соблюдать правила по технике безопасности;</w:t>
      </w:r>
    </w:p>
    <w:p w14:paraId="5566D565" w14:textId="77777777" w:rsidR="00B52310" w:rsidRPr="00B52310" w:rsidRDefault="00B52310" w:rsidP="00B52310">
      <w:pPr>
        <w:pStyle w:val="EON"/>
        <w:tabs>
          <w:tab w:val="left" w:pos="993"/>
        </w:tabs>
        <w:spacing w:line="240" w:lineRule="auto"/>
        <w:rPr>
          <w:rFonts w:eastAsia="Times New Roman" w:cs="Times New Roman"/>
          <w:lang w:eastAsia="ru-RU"/>
        </w:rPr>
      </w:pPr>
      <w:r w:rsidRPr="00B52310">
        <w:rPr>
          <w:rFonts w:eastAsia="Times New Roman" w:cs="Times New Roman"/>
          <w:lang w:eastAsia="ru-RU"/>
        </w:rPr>
        <w:lastRenderedPageBreak/>
        <w:t>Разработка специальных мероприятий по охране представителей флоры и фауны не требуется.</w:t>
      </w:r>
    </w:p>
    <w:p w14:paraId="6CB5E9FE" w14:textId="77777777" w:rsidR="000F5011" w:rsidRPr="00B52310" w:rsidRDefault="000F5011" w:rsidP="00B52310">
      <w:pPr>
        <w:pStyle w:val="EON"/>
        <w:tabs>
          <w:tab w:val="left" w:pos="993"/>
        </w:tabs>
        <w:spacing w:line="240" w:lineRule="auto"/>
        <w:ind w:right="283"/>
        <w:rPr>
          <w:rFonts w:cs="Times New Roman"/>
          <w:lang w:eastAsia="en-GB"/>
        </w:rPr>
      </w:pPr>
    </w:p>
    <w:p w14:paraId="65F53FCB" w14:textId="11055BBF" w:rsidR="000F5011" w:rsidRPr="00B52310" w:rsidRDefault="000F5011" w:rsidP="00B52310">
      <w:pPr>
        <w:pStyle w:val="EON1"/>
        <w:numPr>
          <w:ilvl w:val="0"/>
          <w:numId w:val="0"/>
        </w:numPr>
        <w:tabs>
          <w:tab w:val="left" w:pos="993"/>
        </w:tabs>
        <w:spacing w:before="0" w:after="0"/>
        <w:ind w:firstLine="567"/>
        <w:jc w:val="both"/>
        <w:outlineLvl w:val="9"/>
        <w:rPr>
          <w:rFonts w:cs="Times New Roman"/>
        </w:rPr>
      </w:pPr>
      <w:bookmarkStart w:id="5" w:name="_Toc161224378"/>
      <w:r w:rsidRPr="00B52310">
        <w:rPr>
          <w:rFonts w:cs="Times New Roman"/>
        </w:rPr>
        <w:t>В</w:t>
      </w:r>
      <w:r w:rsidR="005D4EB6" w:rsidRPr="00B52310">
        <w:rPr>
          <w:rFonts w:cs="Times New Roman"/>
        </w:rPr>
        <w:t>оздействие предприятия на состояние здоровья населения</w:t>
      </w:r>
      <w:bookmarkEnd w:id="5"/>
    </w:p>
    <w:p w14:paraId="0C9D3686" w14:textId="77777777" w:rsidR="000F5011" w:rsidRPr="00B52310" w:rsidRDefault="000F5011" w:rsidP="00B52310">
      <w:pPr>
        <w:pStyle w:val="EON"/>
        <w:tabs>
          <w:tab w:val="left" w:pos="993"/>
        </w:tabs>
        <w:spacing w:line="240" w:lineRule="auto"/>
        <w:rPr>
          <w:rFonts w:cs="Times New Roman"/>
          <w:color w:val="000000"/>
        </w:rPr>
      </w:pPr>
      <w:r w:rsidRPr="00B52310">
        <w:rPr>
          <w:rFonts w:cs="Times New Roman"/>
          <w:color w:val="000000"/>
        </w:rPr>
        <w:t xml:space="preserve">Согласно данных ВОЗ, состояние окружающей среды является одним из важнейших факторов, оказывающих влияние на здоровье человека. Биотические, абиотические и антропогенные факторы среды вызывают морфофизиологические реакции в организме человека. Происходит обмен веществ и энергий между организмом человека и окружающей средой. </w:t>
      </w:r>
    </w:p>
    <w:p w14:paraId="06417C1D" w14:textId="608861B9" w:rsidR="000F5011" w:rsidRPr="00B52310" w:rsidRDefault="000F5011" w:rsidP="00B52310">
      <w:pPr>
        <w:pStyle w:val="EON"/>
        <w:tabs>
          <w:tab w:val="left" w:pos="993"/>
        </w:tabs>
        <w:spacing w:line="240" w:lineRule="auto"/>
        <w:rPr>
          <w:rFonts w:cs="Times New Roman"/>
          <w:color w:val="000000"/>
        </w:rPr>
      </w:pPr>
      <w:r w:rsidRPr="00B52310">
        <w:rPr>
          <w:rFonts w:cs="Times New Roman"/>
          <w:color w:val="000000"/>
        </w:rPr>
        <w:t>Объект не оказывает влияние на общий радиационный фон местности. Уровень шума от объекта не превышает допустимых для данного класса объектов уровня. Таким образом, вид деятельности объекта не представляют угрозы для здоровья населения</w:t>
      </w:r>
      <w:r w:rsidR="00864FBC" w:rsidRPr="00B52310">
        <w:rPr>
          <w:rFonts w:cs="Times New Roman"/>
          <w:color w:val="000000"/>
        </w:rPr>
        <w:t>.</w:t>
      </w:r>
    </w:p>
    <w:p w14:paraId="19431850" w14:textId="77777777" w:rsidR="000F5011" w:rsidRPr="00B52310" w:rsidRDefault="000F5011" w:rsidP="00B52310">
      <w:pPr>
        <w:pStyle w:val="EON"/>
        <w:tabs>
          <w:tab w:val="left" w:pos="993"/>
        </w:tabs>
        <w:spacing w:line="240" w:lineRule="auto"/>
        <w:rPr>
          <w:rFonts w:cs="Times New Roman"/>
          <w:color w:val="000000"/>
        </w:rPr>
      </w:pPr>
      <w:r w:rsidRPr="00B52310">
        <w:rPr>
          <w:rFonts w:cs="Times New Roman"/>
          <w:color w:val="000000"/>
        </w:rPr>
        <w:t>Хозяйственная деятельность в районе участка оценивается как допустимое при несомненно крупном социально-экономическом эффекте, с вытекающими из этого положительными последствиями.</w:t>
      </w:r>
    </w:p>
    <w:p w14:paraId="3E087C3F" w14:textId="77777777" w:rsidR="000F5011" w:rsidRPr="00B52310" w:rsidRDefault="000F5011" w:rsidP="00B52310">
      <w:pPr>
        <w:pStyle w:val="EON"/>
        <w:tabs>
          <w:tab w:val="left" w:pos="993"/>
        </w:tabs>
        <w:spacing w:line="240" w:lineRule="auto"/>
        <w:rPr>
          <w:rFonts w:cs="Times New Roman"/>
          <w:color w:val="000000"/>
        </w:rPr>
      </w:pPr>
      <w:r w:rsidRPr="00B52310">
        <w:rPr>
          <w:rFonts w:cs="Times New Roman"/>
          <w:color w:val="000000"/>
        </w:rPr>
        <w:t xml:space="preserve">Таким образом, влияние на социальные и экологические условия прилегающих районов и условия жизни населения и оценивается как допустимое. </w:t>
      </w:r>
    </w:p>
    <w:p w14:paraId="7A844087" w14:textId="77777777" w:rsidR="000F5011" w:rsidRPr="00B52310" w:rsidRDefault="000F5011" w:rsidP="00B52310">
      <w:pPr>
        <w:pStyle w:val="EON"/>
        <w:tabs>
          <w:tab w:val="left" w:pos="993"/>
        </w:tabs>
        <w:spacing w:line="240" w:lineRule="auto"/>
        <w:ind w:right="283"/>
        <w:rPr>
          <w:rFonts w:cs="Times New Roman"/>
          <w:lang w:eastAsia="en-GB"/>
        </w:rPr>
      </w:pPr>
    </w:p>
    <w:p w14:paraId="7C8EFBF6" w14:textId="025D20BD" w:rsidR="000F5011" w:rsidRPr="00B52310" w:rsidRDefault="000F5011" w:rsidP="00B52310">
      <w:pPr>
        <w:pStyle w:val="EON1"/>
        <w:numPr>
          <w:ilvl w:val="0"/>
          <w:numId w:val="0"/>
        </w:numPr>
        <w:tabs>
          <w:tab w:val="left" w:pos="993"/>
        </w:tabs>
        <w:spacing w:before="0" w:after="0"/>
        <w:ind w:firstLine="567"/>
        <w:jc w:val="both"/>
        <w:outlineLvl w:val="9"/>
        <w:rPr>
          <w:rFonts w:cs="Times New Roman"/>
        </w:rPr>
      </w:pPr>
      <w:bookmarkStart w:id="6" w:name="_Toc161224379"/>
      <w:r w:rsidRPr="00B52310">
        <w:rPr>
          <w:rFonts w:cs="Times New Roman"/>
        </w:rPr>
        <w:t>В</w:t>
      </w:r>
      <w:r w:rsidR="005D4EB6" w:rsidRPr="00B52310">
        <w:rPr>
          <w:rFonts w:cs="Times New Roman"/>
        </w:rPr>
        <w:t>оздействие физических факторов</w:t>
      </w:r>
      <w:bookmarkEnd w:id="6"/>
    </w:p>
    <w:p w14:paraId="146500E2" w14:textId="77777777" w:rsidR="000F5011" w:rsidRPr="00B52310" w:rsidRDefault="000F5011" w:rsidP="00B52310">
      <w:pPr>
        <w:pStyle w:val="EON"/>
        <w:tabs>
          <w:tab w:val="left" w:pos="993"/>
        </w:tabs>
        <w:spacing w:line="240" w:lineRule="auto"/>
        <w:rPr>
          <w:rStyle w:val="fontstyle01"/>
          <w:rFonts w:ascii="Times New Roman" w:hAnsi="Times New Roman" w:cs="Times New Roman"/>
          <w:sz w:val="24"/>
          <w:szCs w:val="24"/>
        </w:rPr>
      </w:pPr>
      <w:r w:rsidRPr="00B52310">
        <w:rPr>
          <w:rStyle w:val="fontstyle01"/>
          <w:rFonts w:ascii="Times New Roman" w:hAnsi="Times New Roman" w:cs="Times New Roman"/>
          <w:sz w:val="24"/>
          <w:szCs w:val="24"/>
        </w:rPr>
        <w:t>В районе проведения строительно-монтажных работ природных и</w:t>
      </w:r>
      <w:r w:rsidRPr="00B52310">
        <w:rPr>
          <w:rFonts w:cs="Times New Roman"/>
        </w:rPr>
        <w:t xml:space="preserve"> </w:t>
      </w:r>
      <w:r w:rsidRPr="00B52310">
        <w:rPr>
          <w:rStyle w:val="fontstyle01"/>
          <w:rFonts w:ascii="Times New Roman" w:hAnsi="Times New Roman" w:cs="Times New Roman"/>
          <w:sz w:val="24"/>
          <w:szCs w:val="24"/>
        </w:rPr>
        <w:t>техногенных источников радиационного загрязнения нет, радиационный</w:t>
      </w:r>
      <w:r w:rsidRPr="00B52310">
        <w:rPr>
          <w:rFonts w:cs="Times New Roman"/>
        </w:rPr>
        <w:t xml:space="preserve"> </w:t>
      </w:r>
      <w:r w:rsidRPr="00B52310">
        <w:rPr>
          <w:rStyle w:val="fontstyle01"/>
          <w:rFonts w:ascii="Times New Roman" w:hAnsi="Times New Roman" w:cs="Times New Roman"/>
          <w:sz w:val="24"/>
          <w:szCs w:val="24"/>
        </w:rPr>
        <w:t>фон не превышает нормы.</w:t>
      </w:r>
    </w:p>
    <w:p w14:paraId="01DFA2F7" w14:textId="77777777" w:rsidR="000F5011" w:rsidRPr="00B52310" w:rsidRDefault="000F5011" w:rsidP="00B52310">
      <w:pPr>
        <w:pStyle w:val="EON"/>
        <w:tabs>
          <w:tab w:val="left" w:pos="993"/>
        </w:tabs>
        <w:spacing w:line="240" w:lineRule="auto"/>
        <w:rPr>
          <w:rStyle w:val="fontstyle01"/>
          <w:rFonts w:ascii="Times New Roman" w:hAnsi="Times New Roman" w:cs="Times New Roman"/>
          <w:sz w:val="24"/>
          <w:szCs w:val="24"/>
        </w:rPr>
      </w:pPr>
      <w:r w:rsidRPr="00B52310">
        <w:rPr>
          <w:rStyle w:val="fontstyle01"/>
          <w:rFonts w:ascii="Times New Roman" w:hAnsi="Times New Roman" w:cs="Times New Roman"/>
          <w:sz w:val="24"/>
          <w:szCs w:val="24"/>
        </w:rPr>
        <w:t>Физические воздействия в период СМР характеризуются шумом и</w:t>
      </w:r>
      <w:r w:rsidRPr="00B52310">
        <w:rPr>
          <w:rFonts w:cs="Times New Roman"/>
        </w:rPr>
        <w:t xml:space="preserve"> </w:t>
      </w:r>
      <w:r w:rsidRPr="00B52310">
        <w:rPr>
          <w:rStyle w:val="fontstyle01"/>
          <w:rFonts w:ascii="Times New Roman" w:hAnsi="Times New Roman" w:cs="Times New Roman"/>
          <w:sz w:val="24"/>
          <w:szCs w:val="24"/>
        </w:rPr>
        <w:t>вибрацией, возникающими при работе двигателей техники и сварочного</w:t>
      </w:r>
      <w:r w:rsidRPr="00B52310">
        <w:rPr>
          <w:rFonts w:cs="Times New Roman"/>
        </w:rPr>
        <w:t xml:space="preserve"> </w:t>
      </w:r>
      <w:r w:rsidRPr="00B52310">
        <w:rPr>
          <w:rStyle w:val="fontstyle01"/>
          <w:rFonts w:ascii="Times New Roman" w:hAnsi="Times New Roman" w:cs="Times New Roman"/>
          <w:sz w:val="24"/>
          <w:szCs w:val="24"/>
        </w:rPr>
        <w:t xml:space="preserve">оборудования. </w:t>
      </w:r>
    </w:p>
    <w:p w14:paraId="7B7B8E6E" w14:textId="77777777" w:rsidR="000F5011" w:rsidRPr="00B52310" w:rsidRDefault="000F5011" w:rsidP="00B52310">
      <w:pPr>
        <w:pStyle w:val="EON"/>
        <w:tabs>
          <w:tab w:val="left" w:pos="993"/>
        </w:tabs>
        <w:spacing w:line="240" w:lineRule="auto"/>
        <w:rPr>
          <w:rStyle w:val="fontstyle01"/>
          <w:rFonts w:ascii="Times New Roman" w:hAnsi="Times New Roman" w:cs="Times New Roman"/>
          <w:sz w:val="24"/>
          <w:szCs w:val="24"/>
        </w:rPr>
      </w:pPr>
      <w:r w:rsidRPr="00B52310">
        <w:rPr>
          <w:rStyle w:val="fontstyle01"/>
          <w:rFonts w:ascii="Times New Roman" w:hAnsi="Times New Roman" w:cs="Times New Roman"/>
          <w:sz w:val="24"/>
          <w:szCs w:val="24"/>
        </w:rPr>
        <w:t>Данные воздействия носят непродолжительный и</w:t>
      </w:r>
      <w:r w:rsidRPr="00B52310">
        <w:rPr>
          <w:rFonts w:cs="Times New Roman"/>
        </w:rPr>
        <w:t xml:space="preserve"> </w:t>
      </w:r>
      <w:r w:rsidRPr="00B52310">
        <w:rPr>
          <w:rStyle w:val="fontstyle01"/>
          <w:rFonts w:ascii="Times New Roman" w:hAnsi="Times New Roman" w:cs="Times New Roman"/>
          <w:sz w:val="24"/>
          <w:szCs w:val="24"/>
        </w:rPr>
        <w:t>периодический характер и не выходят за пределы здания и площадки</w:t>
      </w:r>
      <w:r w:rsidRPr="00B52310">
        <w:rPr>
          <w:rFonts w:cs="Times New Roman"/>
        </w:rPr>
        <w:t xml:space="preserve"> </w:t>
      </w:r>
      <w:r w:rsidRPr="00B52310">
        <w:rPr>
          <w:rStyle w:val="fontstyle01"/>
          <w:rFonts w:ascii="Times New Roman" w:hAnsi="Times New Roman" w:cs="Times New Roman"/>
          <w:sz w:val="24"/>
          <w:szCs w:val="24"/>
        </w:rPr>
        <w:t>проведения строительно-монтажных работ.</w:t>
      </w:r>
    </w:p>
    <w:p w14:paraId="4E1414B6" w14:textId="77777777" w:rsidR="000F5011" w:rsidRPr="00B52310" w:rsidRDefault="000F5011" w:rsidP="00B52310">
      <w:pPr>
        <w:pStyle w:val="EON"/>
        <w:tabs>
          <w:tab w:val="left" w:pos="993"/>
        </w:tabs>
        <w:spacing w:line="240" w:lineRule="auto"/>
        <w:rPr>
          <w:rFonts w:cs="Times New Roman"/>
        </w:rPr>
      </w:pPr>
      <w:r w:rsidRPr="00B52310">
        <w:rPr>
          <w:rStyle w:val="fontstyle01"/>
          <w:rFonts w:ascii="Times New Roman" w:hAnsi="Times New Roman" w:cs="Times New Roman"/>
          <w:sz w:val="24"/>
          <w:szCs w:val="24"/>
        </w:rPr>
        <w:t>При эксплуатации проектируемого объекта физические</w:t>
      </w:r>
      <w:r w:rsidRPr="00B52310">
        <w:rPr>
          <w:rFonts w:cs="Times New Roman"/>
        </w:rPr>
        <w:t xml:space="preserve"> </w:t>
      </w:r>
      <w:r w:rsidRPr="00B52310">
        <w:rPr>
          <w:rStyle w:val="fontstyle01"/>
          <w:rFonts w:ascii="Times New Roman" w:hAnsi="Times New Roman" w:cs="Times New Roman"/>
          <w:sz w:val="24"/>
          <w:szCs w:val="24"/>
        </w:rPr>
        <w:t>воздействия отсутствуют. Источники ионизирующего излучения на проектируемом объекте</w:t>
      </w:r>
      <w:r w:rsidRPr="00B52310">
        <w:rPr>
          <w:rFonts w:cs="Times New Roman"/>
        </w:rPr>
        <w:t xml:space="preserve"> </w:t>
      </w:r>
      <w:r w:rsidRPr="00B52310">
        <w:rPr>
          <w:rStyle w:val="fontstyle01"/>
          <w:rFonts w:ascii="Times New Roman" w:hAnsi="Times New Roman" w:cs="Times New Roman"/>
          <w:sz w:val="24"/>
          <w:szCs w:val="24"/>
        </w:rPr>
        <w:t>отсутствуют.</w:t>
      </w:r>
    </w:p>
    <w:p w14:paraId="736B7988" w14:textId="77777777" w:rsidR="000F5011" w:rsidRPr="00B52310" w:rsidRDefault="000F5011" w:rsidP="00B52310">
      <w:pPr>
        <w:pStyle w:val="EON"/>
        <w:tabs>
          <w:tab w:val="left" w:pos="993"/>
        </w:tabs>
        <w:spacing w:line="240" w:lineRule="auto"/>
        <w:rPr>
          <w:rStyle w:val="fontstyle01"/>
          <w:rFonts w:ascii="Times New Roman" w:hAnsi="Times New Roman" w:cs="Times New Roman"/>
          <w:sz w:val="24"/>
          <w:szCs w:val="24"/>
        </w:rPr>
      </w:pPr>
      <w:r w:rsidRPr="00B52310">
        <w:rPr>
          <w:rStyle w:val="fontstyle01"/>
          <w:rFonts w:ascii="Times New Roman" w:hAnsi="Times New Roman" w:cs="Times New Roman"/>
          <w:sz w:val="24"/>
          <w:szCs w:val="24"/>
        </w:rPr>
        <w:t>Таким образом, физические воздействия в период СМР оцениваются как</w:t>
      </w:r>
      <w:r w:rsidRPr="00B52310">
        <w:rPr>
          <w:rFonts w:cs="Times New Roman"/>
        </w:rPr>
        <w:t xml:space="preserve"> </w:t>
      </w:r>
      <w:r w:rsidRPr="00B52310">
        <w:rPr>
          <w:rStyle w:val="fontstyle01"/>
          <w:rFonts w:ascii="Times New Roman" w:hAnsi="Times New Roman" w:cs="Times New Roman"/>
          <w:sz w:val="24"/>
          <w:szCs w:val="24"/>
        </w:rPr>
        <w:t>допустимые, эксплуатации – отсутствуют.</w:t>
      </w:r>
    </w:p>
    <w:p w14:paraId="78AB8377" w14:textId="77777777" w:rsidR="000F5011" w:rsidRPr="00B52310" w:rsidRDefault="000F5011" w:rsidP="00B52310">
      <w:pPr>
        <w:pStyle w:val="EON"/>
        <w:tabs>
          <w:tab w:val="left" w:pos="993"/>
        </w:tabs>
        <w:spacing w:line="240" w:lineRule="auto"/>
        <w:ind w:right="283"/>
        <w:rPr>
          <w:rFonts w:cs="Times New Roman"/>
          <w:lang w:eastAsia="en-GB"/>
        </w:rPr>
      </w:pPr>
    </w:p>
    <w:p w14:paraId="66DF5BA6" w14:textId="5FA7C1C3" w:rsidR="000F5011" w:rsidRPr="00B52310" w:rsidRDefault="000F5011" w:rsidP="00B52310">
      <w:pPr>
        <w:pStyle w:val="EON1"/>
        <w:numPr>
          <w:ilvl w:val="0"/>
          <w:numId w:val="0"/>
        </w:numPr>
        <w:tabs>
          <w:tab w:val="left" w:pos="993"/>
        </w:tabs>
        <w:spacing w:before="0" w:after="0"/>
        <w:ind w:firstLine="567"/>
        <w:jc w:val="both"/>
        <w:outlineLvl w:val="9"/>
        <w:rPr>
          <w:rFonts w:cs="Times New Roman"/>
        </w:rPr>
      </w:pPr>
      <w:bookmarkStart w:id="7" w:name="_Toc161224380"/>
      <w:r w:rsidRPr="00B52310">
        <w:rPr>
          <w:rFonts w:cs="Times New Roman"/>
        </w:rPr>
        <w:t>О</w:t>
      </w:r>
      <w:r w:rsidR="005D4EB6" w:rsidRPr="00B52310">
        <w:rPr>
          <w:rFonts w:cs="Times New Roman"/>
        </w:rPr>
        <w:t>ценка экологического риска</w:t>
      </w:r>
      <w:bookmarkEnd w:id="7"/>
    </w:p>
    <w:p w14:paraId="21CBCD0B" w14:textId="77777777"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t xml:space="preserve">Оценка экологических рисков </w:t>
      </w:r>
      <w:r w:rsidRPr="00B52310">
        <w:rPr>
          <w:rFonts w:cs="Times New Roman"/>
        </w:rPr>
        <w:t xml:space="preserve">– </w:t>
      </w:r>
      <w:r w:rsidRPr="00B52310">
        <w:rPr>
          <w:rFonts w:eastAsia="TimesNewRoman" w:cs="Times New Roman"/>
        </w:rPr>
        <w:t>оценка исходной ситуации и определение вероятности наступления событий</w:t>
      </w:r>
      <w:r w:rsidRPr="00B52310">
        <w:rPr>
          <w:rFonts w:cs="Times New Roman"/>
        </w:rPr>
        <w:t xml:space="preserve">, </w:t>
      </w:r>
      <w:r w:rsidRPr="00B52310">
        <w:rPr>
          <w:rFonts w:eastAsia="TimesNewRoman" w:cs="Times New Roman"/>
        </w:rPr>
        <w:t>характеризующихся негативными последствиями для окружающей среды</w:t>
      </w:r>
      <w:r w:rsidRPr="00B52310">
        <w:rPr>
          <w:rFonts w:cs="Times New Roman"/>
        </w:rPr>
        <w:t xml:space="preserve">, </w:t>
      </w:r>
      <w:r w:rsidRPr="00B52310">
        <w:rPr>
          <w:rFonts w:eastAsia="TimesNewRoman" w:cs="Times New Roman"/>
        </w:rPr>
        <w:t>здоровья населения и экономики</w:t>
      </w:r>
      <w:r w:rsidRPr="00B52310">
        <w:rPr>
          <w:rFonts w:cs="Times New Roman"/>
        </w:rPr>
        <w:t xml:space="preserve">, </w:t>
      </w:r>
      <w:r w:rsidRPr="00B52310">
        <w:rPr>
          <w:rFonts w:eastAsia="TimesNewRoman" w:cs="Times New Roman"/>
        </w:rPr>
        <w:t>вследствие несоблюдения требований экологического характера</w:t>
      </w:r>
      <w:r w:rsidRPr="00B52310">
        <w:rPr>
          <w:rFonts w:cs="Times New Roman"/>
        </w:rPr>
        <w:t xml:space="preserve">, </w:t>
      </w:r>
      <w:r w:rsidRPr="00B52310">
        <w:rPr>
          <w:rFonts w:eastAsia="TimesNewRoman" w:cs="Times New Roman"/>
        </w:rPr>
        <w:t>возникновения чрезвычайных природно</w:t>
      </w:r>
      <w:r w:rsidRPr="00B52310">
        <w:rPr>
          <w:rFonts w:cs="Times New Roman"/>
        </w:rPr>
        <w:t>-</w:t>
      </w:r>
      <w:r w:rsidRPr="00B52310">
        <w:rPr>
          <w:rFonts w:eastAsia="TimesNewRoman" w:cs="Times New Roman"/>
        </w:rPr>
        <w:t>техногенных ситуаций или иных причин</w:t>
      </w:r>
      <w:r w:rsidRPr="00B52310">
        <w:rPr>
          <w:rFonts w:cs="Times New Roman"/>
        </w:rPr>
        <w:t>.</w:t>
      </w:r>
    </w:p>
    <w:p w14:paraId="2285DB64" w14:textId="55FDD0DB"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t>Как правило</w:t>
      </w:r>
      <w:r w:rsidRPr="00B52310">
        <w:rPr>
          <w:rFonts w:cs="Times New Roman"/>
        </w:rPr>
        <w:t xml:space="preserve">, </w:t>
      </w:r>
      <w:r w:rsidRPr="00B52310">
        <w:rPr>
          <w:rFonts w:eastAsia="TimesNewRoman" w:cs="Times New Roman"/>
        </w:rPr>
        <w:t>экологические риски связаны с аварийными ситуациями</w:t>
      </w:r>
      <w:r w:rsidRPr="00B52310">
        <w:rPr>
          <w:rFonts w:cs="Times New Roman"/>
        </w:rPr>
        <w:t xml:space="preserve">, </w:t>
      </w:r>
      <w:r w:rsidRPr="00B52310">
        <w:rPr>
          <w:rFonts w:eastAsia="TimesNewRoman" w:cs="Times New Roman"/>
        </w:rPr>
        <w:t>которые могли бы вызвать залповые выбросы</w:t>
      </w:r>
      <w:r w:rsidRPr="00B52310">
        <w:rPr>
          <w:rFonts w:cs="Times New Roman"/>
        </w:rPr>
        <w:t xml:space="preserve">, </w:t>
      </w:r>
      <w:r w:rsidRPr="00B52310">
        <w:rPr>
          <w:rFonts w:eastAsia="TimesNewRoman" w:cs="Times New Roman"/>
        </w:rPr>
        <w:t>сбросы или размещение токсичных отходов</w:t>
      </w:r>
      <w:r w:rsidRPr="00B52310">
        <w:rPr>
          <w:rFonts w:cs="Times New Roman"/>
        </w:rPr>
        <w:t xml:space="preserve">, </w:t>
      </w:r>
      <w:r w:rsidRPr="00B52310">
        <w:rPr>
          <w:rFonts w:eastAsia="TimesNewRoman" w:cs="Times New Roman"/>
        </w:rPr>
        <w:t>вследствие чего возможны увеличения валовых выбросов</w:t>
      </w:r>
      <w:r w:rsidRPr="00B52310">
        <w:rPr>
          <w:rFonts w:cs="Times New Roman"/>
        </w:rPr>
        <w:t xml:space="preserve">, </w:t>
      </w:r>
      <w:r w:rsidRPr="00B52310">
        <w:rPr>
          <w:rFonts w:eastAsia="TimesNewRoman" w:cs="Times New Roman"/>
        </w:rPr>
        <w:t>превышения ПДВ и нанесение вреда здоровью</w:t>
      </w:r>
      <w:r w:rsidR="00864FBC" w:rsidRPr="00B52310">
        <w:rPr>
          <w:rFonts w:eastAsia="TimesNewRoman" w:cs="Times New Roman"/>
        </w:rPr>
        <w:t>,</w:t>
      </w:r>
      <w:r w:rsidRPr="00B52310">
        <w:rPr>
          <w:rFonts w:eastAsia="TimesNewRoman" w:cs="Times New Roman"/>
        </w:rPr>
        <w:t xml:space="preserve"> проживающего в данном районе</w:t>
      </w:r>
      <w:r w:rsidRPr="00B52310">
        <w:rPr>
          <w:rFonts w:cs="Times New Roman"/>
        </w:rPr>
        <w:t xml:space="preserve">. </w:t>
      </w:r>
    </w:p>
    <w:p w14:paraId="043E4E3E" w14:textId="77777777"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t>Основными причинами возникновения аварийных ситуаций на производстве могут являться нарушения технологических процессов</w:t>
      </w:r>
      <w:r w:rsidRPr="00B52310">
        <w:rPr>
          <w:rFonts w:cs="Times New Roman"/>
        </w:rPr>
        <w:t xml:space="preserve">, </w:t>
      </w:r>
      <w:r w:rsidRPr="00B52310">
        <w:rPr>
          <w:rFonts w:eastAsia="TimesNewRoman" w:cs="Times New Roman"/>
        </w:rPr>
        <w:t>противопожарных норм и правил</w:t>
      </w:r>
      <w:r w:rsidRPr="00B52310">
        <w:rPr>
          <w:rFonts w:cs="Times New Roman"/>
        </w:rPr>
        <w:t xml:space="preserve">, </w:t>
      </w:r>
      <w:r w:rsidRPr="00B52310">
        <w:rPr>
          <w:rFonts w:eastAsia="TimesNewRoman" w:cs="Times New Roman"/>
        </w:rPr>
        <w:t>технические ошибки обслуживающего персонала</w:t>
      </w:r>
      <w:r w:rsidRPr="00B52310">
        <w:rPr>
          <w:rFonts w:cs="Times New Roman"/>
        </w:rPr>
        <w:t xml:space="preserve">, </w:t>
      </w:r>
      <w:r w:rsidRPr="00B52310">
        <w:rPr>
          <w:rFonts w:eastAsia="TimesNewRoman" w:cs="Times New Roman"/>
        </w:rPr>
        <w:t>несоблюдение правил техники безопасности</w:t>
      </w:r>
      <w:r w:rsidRPr="00B52310">
        <w:rPr>
          <w:rFonts w:cs="Times New Roman"/>
        </w:rPr>
        <w:t xml:space="preserve">, </w:t>
      </w:r>
      <w:r w:rsidRPr="00B52310">
        <w:rPr>
          <w:rFonts w:eastAsia="TimesNewRoman" w:cs="Times New Roman"/>
        </w:rPr>
        <w:t>стихийные бедствия и др</w:t>
      </w:r>
      <w:r w:rsidRPr="00B52310">
        <w:rPr>
          <w:rFonts w:cs="Times New Roman"/>
        </w:rPr>
        <w:t xml:space="preserve">. </w:t>
      </w:r>
      <w:r w:rsidRPr="00B52310">
        <w:rPr>
          <w:rFonts w:eastAsia="TimesNewRoman" w:cs="Times New Roman"/>
        </w:rPr>
        <w:t>Площадка строительных работ не будет вырабатывать тепловую энергию</w:t>
      </w:r>
      <w:r w:rsidRPr="00B52310">
        <w:rPr>
          <w:rFonts w:cs="Times New Roman"/>
        </w:rPr>
        <w:t>,</w:t>
      </w:r>
      <w:r w:rsidRPr="00B52310">
        <w:rPr>
          <w:rFonts w:eastAsia="TimesNewRoman" w:cs="Times New Roman"/>
        </w:rPr>
        <w:t xml:space="preserve"> приводящую к повышению температуры воздуха</w:t>
      </w:r>
      <w:r w:rsidRPr="00B52310">
        <w:rPr>
          <w:rFonts w:cs="Times New Roman"/>
        </w:rPr>
        <w:t xml:space="preserve">, </w:t>
      </w:r>
      <w:r w:rsidRPr="00B52310">
        <w:rPr>
          <w:rFonts w:eastAsia="TimesNewRoman" w:cs="Times New Roman"/>
        </w:rPr>
        <w:t>вод</w:t>
      </w:r>
      <w:r w:rsidRPr="00B52310">
        <w:rPr>
          <w:rFonts w:cs="Times New Roman"/>
        </w:rPr>
        <w:t xml:space="preserve">, </w:t>
      </w:r>
      <w:r w:rsidRPr="00B52310">
        <w:rPr>
          <w:rFonts w:eastAsia="TimesNewRoman" w:cs="Times New Roman"/>
        </w:rPr>
        <w:t>образованию туманов и прочих атмосферных последствий</w:t>
      </w:r>
      <w:r w:rsidRPr="00B52310">
        <w:rPr>
          <w:rFonts w:cs="Times New Roman"/>
        </w:rPr>
        <w:t xml:space="preserve">. </w:t>
      </w:r>
    </w:p>
    <w:p w14:paraId="654C5BDD" w14:textId="77777777"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t>Строгое соблюдение санитарных и природоохранных мероприятий</w:t>
      </w:r>
      <w:r w:rsidRPr="00B52310">
        <w:rPr>
          <w:rFonts w:cs="Times New Roman"/>
        </w:rPr>
        <w:t xml:space="preserve">, </w:t>
      </w:r>
      <w:r w:rsidRPr="00B52310">
        <w:rPr>
          <w:rFonts w:eastAsia="TimesNewRoman" w:cs="Times New Roman"/>
        </w:rPr>
        <w:t>предусмотренных проектом</w:t>
      </w:r>
      <w:r w:rsidRPr="00B52310">
        <w:rPr>
          <w:rFonts w:cs="Times New Roman"/>
        </w:rPr>
        <w:t xml:space="preserve">, </w:t>
      </w:r>
      <w:r w:rsidRPr="00B52310">
        <w:rPr>
          <w:rFonts w:eastAsia="TimesNewRoman" w:cs="Times New Roman"/>
        </w:rPr>
        <w:t>позволит максимально снизить негативные последствия для окружающей среды</w:t>
      </w:r>
      <w:r w:rsidRPr="00B52310">
        <w:rPr>
          <w:rFonts w:cs="Times New Roman"/>
        </w:rPr>
        <w:t xml:space="preserve">, </w:t>
      </w:r>
      <w:r w:rsidRPr="00B52310">
        <w:rPr>
          <w:rFonts w:eastAsia="TimesNewRoman" w:cs="Times New Roman"/>
        </w:rPr>
        <w:t>связанные с планируемой деятельностью</w:t>
      </w:r>
      <w:r w:rsidRPr="00B52310">
        <w:rPr>
          <w:rFonts w:cs="Times New Roman"/>
        </w:rPr>
        <w:t>.</w:t>
      </w:r>
    </w:p>
    <w:p w14:paraId="3D6D2818" w14:textId="15982CFC"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t>Руководство обязано обеспечивать взаимодействие с органами надзора и инспекциями</w:t>
      </w:r>
      <w:r w:rsidRPr="00B52310">
        <w:rPr>
          <w:rFonts w:cs="Times New Roman"/>
        </w:rPr>
        <w:t xml:space="preserve">, </w:t>
      </w:r>
      <w:r w:rsidRPr="00B52310">
        <w:rPr>
          <w:rFonts w:eastAsia="TimesNewRoman" w:cs="Times New Roman"/>
        </w:rPr>
        <w:t>отвечающими за экологическую безопасность и здоровье местного населения</w:t>
      </w:r>
      <w:r w:rsidRPr="00B52310">
        <w:rPr>
          <w:rFonts w:cs="Times New Roman"/>
        </w:rPr>
        <w:t xml:space="preserve">, </w:t>
      </w:r>
      <w:r w:rsidRPr="00B52310">
        <w:rPr>
          <w:rFonts w:eastAsia="TimesNewRoman" w:cs="Times New Roman"/>
        </w:rPr>
        <w:t>а также соблюдать нормативные требования РК в области охраны окружающей среды на всех этапах намечаемой хозяйственной деятельности</w:t>
      </w:r>
      <w:r w:rsidRPr="00B52310">
        <w:rPr>
          <w:rFonts w:cs="Times New Roman"/>
        </w:rPr>
        <w:t xml:space="preserve">. </w:t>
      </w:r>
    </w:p>
    <w:p w14:paraId="1FA7EF65" w14:textId="77777777" w:rsidR="000F5011" w:rsidRPr="00B52310" w:rsidRDefault="000F5011" w:rsidP="00B52310">
      <w:pPr>
        <w:pStyle w:val="EON"/>
        <w:tabs>
          <w:tab w:val="left" w:pos="993"/>
        </w:tabs>
        <w:spacing w:line="240" w:lineRule="auto"/>
        <w:rPr>
          <w:rFonts w:cs="Times New Roman"/>
        </w:rPr>
      </w:pPr>
      <w:r w:rsidRPr="00B52310">
        <w:rPr>
          <w:rFonts w:eastAsia="TimesNewRoman" w:cs="Times New Roman"/>
        </w:rPr>
        <w:lastRenderedPageBreak/>
        <w:t>Мероприятия по охране и защите окружающей среды</w:t>
      </w:r>
      <w:r w:rsidRPr="00B52310">
        <w:rPr>
          <w:rFonts w:cs="Times New Roman"/>
        </w:rPr>
        <w:t xml:space="preserve">, </w:t>
      </w:r>
      <w:r w:rsidRPr="00B52310">
        <w:rPr>
          <w:rFonts w:eastAsia="TimesNewRoman" w:cs="Times New Roman"/>
        </w:rPr>
        <w:t>предусмотренные рабочим проектом</w:t>
      </w:r>
      <w:r w:rsidRPr="00B52310">
        <w:rPr>
          <w:rFonts w:cs="Times New Roman"/>
        </w:rPr>
        <w:t xml:space="preserve">, </w:t>
      </w:r>
      <w:r w:rsidRPr="00B52310">
        <w:rPr>
          <w:rFonts w:eastAsia="TimesNewRoman" w:cs="Times New Roman"/>
        </w:rPr>
        <w:t>полностью соответствуют следующим принципам</w:t>
      </w:r>
      <w:r w:rsidRPr="00B52310">
        <w:rPr>
          <w:rFonts w:cs="Times New Roman"/>
        </w:rPr>
        <w:t>:</w:t>
      </w:r>
    </w:p>
    <w:p w14:paraId="0897C4E5" w14:textId="77777777" w:rsidR="000F5011" w:rsidRPr="00B52310" w:rsidRDefault="000F5011" w:rsidP="00B52310">
      <w:pPr>
        <w:pStyle w:val="EON-"/>
        <w:tabs>
          <w:tab w:val="left" w:pos="993"/>
        </w:tabs>
        <w:spacing w:line="240" w:lineRule="auto"/>
        <w:ind w:left="0" w:firstLine="567"/>
        <w:rPr>
          <w:rFonts w:cs="Times New Roman"/>
        </w:rPr>
      </w:pPr>
      <w:r w:rsidRPr="00B52310">
        <w:rPr>
          <w:rFonts w:cs="Times New Roman"/>
        </w:rPr>
        <w:t>доступ к работе только обученного персонала, имеющего соответствующую квалификацию;</w:t>
      </w:r>
    </w:p>
    <w:p w14:paraId="41693871" w14:textId="77777777" w:rsidR="000F5011" w:rsidRPr="00B52310" w:rsidRDefault="000F5011" w:rsidP="00B52310">
      <w:pPr>
        <w:pStyle w:val="EON-"/>
        <w:tabs>
          <w:tab w:val="left" w:pos="993"/>
        </w:tabs>
        <w:spacing w:line="240" w:lineRule="auto"/>
        <w:ind w:left="0" w:firstLine="567"/>
        <w:rPr>
          <w:rFonts w:cs="Times New Roman"/>
        </w:rPr>
      </w:pPr>
      <w:r w:rsidRPr="00B52310">
        <w:rPr>
          <w:rFonts w:cs="Times New Roman"/>
        </w:rPr>
        <w:t>обязательное обеспечение персонала средствами индивидуальной защиты;</w:t>
      </w:r>
    </w:p>
    <w:p w14:paraId="7CA72A2D" w14:textId="77777777" w:rsidR="000F5011" w:rsidRPr="00B52310" w:rsidRDefault="000F5011" w:rsidP="00B52310">
      <w:pPr>
        <w:pStyle w:val="EON-"/>
        <w:tabs>
          <w:tab w:val="left" w:pos="993"/>
        </w:tabs>
        <w:spacing w:line="240" w:lineRule="auto"/>
        <w:ind w:left="0" w:firstLine="567"/>
        <w:rPr>
          <w:rFonts w:cs="Times New Roman"/>
        </w:rPr>
      </w:pPr>
      <w:r w:rsidRPr="00B52310">
        <w:rPr>
          <w:rFonts w:cs="Times New Roman"/>
        </w:rPr>
        <w:t>использование стандартного и сертифицированного оборудования и инструментов.</w:t>
      </w:r>
    </w:p>
    <w:p w14:paraId="340A0C77" w14:textId="77777777" w:rsidR="000F5011" w:rsidRPr="00B52310" w:rsidRDefault="000F5011" w:rsidP="00B52310">
      <w:pPr>
        <w:pStyle w:val="EON"/>
        <w:tabs>
          <w:tab w:val="left" w:pos="993"/>
        </w:tabs>
        <w:spacing w:line="240" w:lineRule="auto"/>
        <w:rPr>
          <w:rFonts w:cs="Times New Roman"/>
          <w:b/>
          <w:bCs/>
        </w:rPr>
      </w:pPr>
      <w:r w:rsidRPr="00B52310">
        <w:rPr>
          <w:rFonts w:eastAsia="TimesNewRoman" w:cs="Times New Roman"/>
        </w:rPr>
        <w:t>Так же, учитывая, что в зоне влияния объекта отсутствуют ценные природные комплексы, водозаборы, места отдыха, месторождения подземных вод можно сделать вывод, что экологические риски сведены к минимуму.</w:t>
      </w:r>
    </w:p>
    <w:p w14:paraId="62591A7D" w14:textId="77777777" w:rsidR="000F5011" w:rsidRPr="00B52310" w:rsidRDefault="000F5011" w:rsidP="00B52310">
      <w:pPr>
        <w:pStyle w:val="EON"/>
        <w:tabs>
          <w:tab w:val="left" w:pos="993"/>
        </w:tabs>
        <w:spacing w:line="240" w:lineRule="auto"/>
        <w:ind w:right="283"/>
        <w:rPr>
          <w:rFonts w:cs="Times New Roman"/>
          <w:lang w:eastAsia="en-GB"/>
        </w:rPr>
      </w:pPr>
    </w:p>
    <w:p w14:paraId="0F5A14F7" w14:textId="50650E60" w:rsidR="00551658" w:rsidRPr="00B52310" w:rsidRDefault="00551658" w:rsidP="00B52310">
      <w:pPr>
        <w:pStyle w:val="EON1"/>
        <w:numPr>
          <w:ilvl w:val="0"/>
          <w:numId w:val="0"/>
        </w:numPr>
        <w:tabs>
          <w:tab w:val="left" w:pos="993"/>
        </w:tabs>
        <w:spacing w:before="0" w:after="0"/>
        <w:ind w:firstLine="567"/>
        <w:jc w:val="both"/>
        <w:outlineLvl w:val="9"/>
        <w:rPr>
          <w:rFonts w:cs="Times New Roman"/>
        </w:rPr>
      </w:pPr>
      <w:bookmarkStart w:id="8" w:name="_Toc161224381"/>
      <w:r w:rsidRPr="00B52310">
        <w:rPr>
          <w:rFonts w:cs="Times New Roman"/>
        </w:rPr>
        <w:t>О</w:t>
      </w:r>
      <w:r w:rsidR="005D4EB6" w:rsidRPr="00B52310">
        <w:rPr>
          <w:rFonts w:cs="Times New Roman"/>
        </w:rPr>
        <w:t>ценка воздействия на окружающую среду</w:t>
      </w:r>
      <w:bookmarkEnd w:id="8"/>
    </w:p>
    <w:p w14:paraId="21D30887" w14:textId="77777777" w:rsidR="00813BF1" w:rsidRPr="00B52310" w:rsidRDefault="00813BF1" w:rsidP="00B52310">
      <w:pPr>
        <w:pStyle w:val="EON"/>
        <w:tabs>
          <w:tab w:val="left" w:pos="993"/>
        </w:tabs>
        <w:spacing w:line="240" w:lineRule="auto"/>
        <w:rPr>
          <w:rFonts w:cs="Times New Roman"/>
        </w:rPr>
      </w:pPr>
      <w:r w:rsidRPr="00B52310">
        <w:rPr>
          <w:rFonts w:cs="Times New Roman"/>
        </w:rPr>
        <w:t>Принятые решения по предотвращению отрицательного воздействия на окружающую среду позволяют сделать следующие выводы.</w:t>
      </w:r>
    </w:p>
    <w:p w14:paraId="0DE2FC42" w14:textId="3AEAEA98" w:rsidR="00551658" w:rsidRPr="00B52310" w:rsidRDefault="00551658" w:rsidP="00B52310">
      <w:pPr>
        <w:pStyle w:val="EON"/>
        <w:tabs>
          <w:tab w:val="left" w:pos="993"/>
        </w:tabs>
        <w:spacing w:line="240" w:lineRule="auto"/>
        <w:rPr>
          <w:rFonts w:cs="Times New Roman"/>
        </w:rPr>
      </w:pPr>
    </w:p>
    <w:p w14:paraId="57F4301D" w14:textId="5D2CE775" w:rsidR="00551658" w:rsidRPr="00B52310" w:rsidRDefault="00551658" w:rsidP="00B52310">
      <w:pPr>
        <w:pStyle w:val="EON"/>
        <w:tabs>
          <w:tab w:val="left" w:pos="993"/>
        </w:tabs>
        <w:spacing w:line="240" w:lineRule="auto"/>
        <w:rPr>
          <w:rFonts w:cs="Times New Roman"/>
          <w:i/>
          <w:iCs/>
        </w:rPr>
      </w:pPr>
      <w:r w:rsidRPr="00B52310">
        <w:rPr>
          <w:rFonts w:cs="Times New Roman"/>
          <w:i/>
          <w:iCs/>
        </w:rPr>
        <w:t>Земельные ресурсы, почвенный покров.</w:t>
      </w:r>
    </w:p>
    <w:p w14:paraId="032742FE"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Для снижения воздействия на почвенный покров необходимо:</w:t>
      </w:r>
    </w:p>
    <w:p w14:paraId="1441B223"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 строгое соблюдение границ территории, отведенной под строительство;</w:t>
      </w:r>
    </w:p>
    <w:p w14:paraId="375BB478"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 xml:space="preserve">- своевременная транспортировка производственных отходов и строительного мусора в специально отведенные места; </w:t>
      </w:r>
    </w:p>
    <w:p w14:paraId="54274293"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 приспособления для замены, переливания и заправки горюче-смазочных материалов должны исключить их попадание на землю;</w:t>
      </w:r>
    </w:p>
    <w:p w14:paraId="0131D939"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 установить специальные контейнеры для сбора бытовых и строительных отходов;</w:t>
      </w:r>
    </w:p>
    <w:p w14:paraId="70670EAF" w14:textId="77777777" w:rsidR="00B52310" w:rsidRPr="00B52310" w:rsidRDefault="00B52310" w:rsidP="00B52310">
      <w:pPr>
        <w:pStyle w:val="EON"/>
        <w:tabs>
          <w:tab w:val="left" w:pos="993"/>
        </w:tabs>
        <w:spacing w:line="240" w:lineRule="auto"/>
        <w:rPr>
          <w:rFonts w:cs="Times New Roman"/>
          <w:lang/>
        </w:rPr>
      </w:pPr>
      <w:r w:rsidRPr="00B52310">
        <w:rPr>
          <w:rFonts w:cs="Times New Roman"/>
          <w:lang/>
        </w:rPr>
        <w:t>- соблюдать правила пожарной безопасности.</w:t>
      </w:r>
    </w:p>
    <w:p w14:paraId="312C63F4" w14:textId="6344CF56" w:rsidR="00551658" w:rsidRPr="00B52310" w:rsidRDefault="00551658" w:rsidP="00B52310">
      <w:pPr>
        <w:pStyle w:val="EON"/>
        <w:tabs>
          <w:tab w:val="left" w:pos="993"/>
        </w:tabs>
        <w:spacing w:line="240" w:lineRule="auto"/>
        <w:rPr>
          <w:rFonts w:cs="Times New Roman"/>
          <w:i/>
          <w:iCs/>
        </w:rPr>
      </w:pPr>
      <w:r w:rsidRPr="00B52310">
        <w:rPr>
          <w:rFonts w:cs="Times New Roman"/>
          <w:i/>
          <w:iCs/>
        </w:rPr>
        <w:t>Поверхностные и подземные воды.</w:t>
      </w:r>
    </w:p>
    <w:p w14:paraId="1B0AC16E" w14:textId="77777777" w:rsidR="00B52310" w:rsidRPr="00B52310" w:rsidRDefault="00B52310" w:rsidP="00B52310">
      <w:pPr>
        <w:pStyle w:val="EON"/>
        <w:tabs>
          <w:tab w:val="left" w:pos="993"/>
        </w:tabs>
        <w:spacing w:line="240" w:lineRule="auto"/>
        <w:rPr>
          <w:rFonts w:cs="Times New Roman"/>
        </w:rPr>
      </w:pPr>
      <w:r w:rsidRPr="00B52310">
        <w:rPr>
          <w:rFonts w:cs="Times New Roman"/>
        </w:rPr>
        <w:t>В зоне проведения строительных работ поверхностные водоисточники, представленные реками, озерами, отсутствуют. Поэтому непосредственное влияние объекта на поверхностные воды, имеющие рыбохозяйственное и культурно-бытовое назначение, исключается.</w:t>
      </w:r>
    </w:p>
    <w:p w14:paraId="06AB46E5" w14:textId="77777777" w:rsidR="00B52310" w:rsidRPr="00B52310" w:rsidRDefault="00B52310" w:rsidP="00B52310">
      <w:pPr>
        <w:pStyle w:val="EON"/>
        <w:tabs>
          <w:tab w:val="left" w:pos="993"/>
        </w:tabs>
        <w:spacing w:line="240" w:lineRule="auto"/>
        <w:rPr>
          <w:rFonts w:cs="Times New Roman"/>
        </w:rPr>
      </w:pPr>
      <w:r w:rsidRPr="00B52310">
        <w:rPr>
          <w:rFonts w:cs="Times New Roman"/>
        </w:rPr>
        <w:t>Для предотвращения загрязнения подземных вод проектом предусматриваются следующие мероприятия:</w:t>
      </w:r>
    </w:p>
    <w:p w14:paraId="73CB7FED" w14:textId="77777777" w:rsidR="00B52310" w:rsidRPr="00B52310" w:rsidRDefault="00B52310" w:rsidP="00B52310">
      <w:pPr>
        <w:pStyle w:val="EON"/>
        <w:numPr>
          <w:ilvl w:val="0"/>
          <w:numId w:val="13"/>
        </w:numPr>
        <w:tabs>
          <w:tab w:val="left" w:pos="993"/>
        </w:tabs>
        <w:spacing w:line="240" w:lineRule="auto"/>
        <w:ind w:left="0" w:firstLine="567"/>
        <w:rPr>
          <w:rFonts w:cs="Times New Roman"/>
        </w:rPr>
      </w:pPr>
      <w:r w:rsidRPr="00B52310">
        <w:rPr>
          <w:rFonts w:cs="Times New Roman"/>
        </w:rPr>
        <w:t>сбор, сортировка и хранение отходов в контейнерах, установленных в специально отведенных местах, в зависимости от уровня опасности отхода;</w:t>
      </w:r>
    </w:p>
    <w:p w14:paraId="60F7A4E7" w14:textId="77777777" w:rsidR="00B52310" w:rsidRPr="00B52310" w:rsidRDefault="00B52310" w:rsidP="00B52310">
      <w:pPr>
        <w:pStyle w:val="EON"/>
        <w:numPr>
          <w:ilvl w:val="0"/>
          <w:numId w:val="13"/>
        </w:numPr>
        <w:tabs>
          <w:tab w:val="left" w:pos="993"/>
        </w:tabs>
        <w:spacing w:line="240" w:lineRule="auto"/>
        <w:ind w:left="0" w:firstLine="567"/>
        <w:rPr>
          <w:rFonts w:cs="Times New Roman"/>
        </w:rPr>
      </w:pPr>
      <w:r w:rsidRPr="00B52310">
        <w:rPr>
          <w:rFonts w:cs="Times New Roman"/>
        </w:rPr>
        <w:t>своевременная уборка территории штатами и средствами действующего персонала.</w:t>
      </w:r>
    </w:p>
    <w:p w14:paraId="177E0ADC" w14:textId="77777777" w:rsidR="00B52310" w:rsidRPr="00B52310" w:rsidRDefault="00B52310" w:rsidP="00B52310">
      <w:pPr>
        <w:pStyle w:val="EON"/>
        <w:tabs>
          <w:tab w:val="left" w:pos="993"/>
        </w:tabs>
        <w:spacing w:line="240" w:lineRule="auto"/>
        <w:rPr>
          <w:rFonts w:cs="Times New Roman"/>
        </w:rPr>
      </w:pPr>
      <w:r w:rsidRPr="00B52310">
        <w:rPr>
          <w:rFonts w:cs="Times New Roman"/>
        </w:rPr>
        <w:t>При выполнении всех вышеперечисленных мероприятий, воздействие на водные ресурсы будут минимальными.</w:t>
      </w:r>
    </w:p>
    <w:p w14:paraId="062C0E29" w14:textId="63F434B3" w:rsidR="00551658" w:rsidRPr="00B52310" w:rsidRDefault="00551658" w:rsidP="00B52310">
      <w:pPr>
        <w:pStyle w:val="EON"/>
        <w:tabs>
          <w:tab w:val="left" w:pos="993"/>
        </w:tabs>
        <w:spacing w:line="240" w:lineRule="auto"/>
        <w:rPr>
          <w:rFonts w:cs="Times New Roman"/>
          <w:i/>
          <w:iCs/>
        </w:rPr>
      </w:pPr>
      <w:r w:rsidRPr="00B52310">
        <w:rPr>
          <w:rFonts w:cs="Times New Roman"/>
          <w:i/>
          <w:iCs/>
        </w:rPr>
        <w:t>Атмосферный воздух.</w:t>
      </w:r>
    </w:p>
    <w:p w14:paraId="6327E261" w14:textId="77777777" w:rsidR="00551658" w:rsidRPr="00B52310" w:rsidRDefault="00551658" w:rsidP="00B52310">
      <w:pPr>
        <w:pStyle w:val="EON"/>
        <w:tabs>
          <w:tab w:val="left" w:pos="993"/>
        </w:tabs>
        <w:spacing w:line="240" w:lineRule="auto"/>
        <w:rPr>
          <w:rFonts w:cs="Times New Roman"/>
        </w:rPr>
      </w:pPr>
      <w:r w:rsidRPr="00B52310">
        <w:rPr>
          <w:rFonts w:cs="Times New Roman"/>
        </w:rPr>
        <w:t>На период проведения работ источниками выделения загрязняющих веществ в атмосферу будут:</w:t>
      </w:r>
    </w:p>
    <w:p w14:paraId="0C2498E1"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t>выемочно-погрузочные работы;</w:t>
      </w:r>
    </w:p>
    <w:p w14:paraId="7309A9F4"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t>строительная техника;</w:t>
      </w:r>
    </w:p>
    <w:p w14:paraId="54C9FB03"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t>сварочные работы;</w:t>
      </w:r>
    </w:p>
    <w:p w14:paraId="63AF8837"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t>газовый резак;</w:t>
      </w:r>
    </w:p>
    <w:p w14:paraId="600995EC" w14:textId="73877CC4" w:rsidR="00551658" w:rsidRPr="00B52310" w:rsidRDefault="00FC3275" w:rsidP="00B52310">
      <w:pPr>
        <w:pStyle w:val="EON-"/>
        <w:tabs>
          <w:tab w:val="left" w:pos="993"/>
        </w:tabs>
        <w:spacing w:line="240" w:lineRule="auto"/>
        <w:ind w:left="0" w:firstLine="567"/>
        <w:rPr>
          <w:rFonts w:cs="Times New Roman"/>
        </w:rPr>
      </w:pPr>
      <w:r w:rsidRPr="00B52310">
        <w:rPr>
          <w:rFonts w:cs="Times New Roman"/>
        </w:rPr>
        <w:t>лакокрасочные работы.</w:t>
      </w:r>
    </w:p>
    <w:p w14:paraId="6308621B" w14:textId="1E3ACA28" w:rsidR="00FC3275" w:rsidRPr="00B52310" w:rsidRDefault="00551658" w:rsidP="00B52310">
      <w:pPr>
        <w:pStyle w:val="EON"/>
        <w:tabs>
          <w:tab w:val="left" w:pos="993"/>
        </w:tabs>
        <w:spacing w:line="240" w:lineRule="auto"/>
        <w:ind w:right="142"/>
        <w:rPr>
          <w:rFonts w:cs="Times New Roman"/>
          <w:lang w:eastAsia="en-GB"/>
        </w:rPr>
      </w:pPr>
      <w:r w:rsidRPr="00B52310">
        <w:rPr>
          <w:rFonts w:cs="Times New Roman"/>
        </w:rPr>
        <w:t>Данные для расчетов выбросов приняты на основе сметных расчетов.</w:t>
      </w:r>
      <w:r w:rsidR="00FC3275" w:rsidRPr="00B52310">
        <w:rPr>
          <w:rFonts w:cs="Times New Roman"/>
        </w:rPr>
        <w:t xml:space="preserve"> </w:t>
      </w:r>
      <w:r w:rsidR="00FC3275" w:rsidRPr="00B52310">
        <w:rPr>
          <w:rFonts w:cs="Times New Roman"/>
          <w:lang w:eastAsia="en-GB"/>
        </w:rPr>
        <w:t xml:space="preserve">Суммарный выброс составит - </w:t>
      </w:r>
      <w:r w:rsidR="00CD003F" w:rsidRPr="00CD003F">
        <w:rPr>
          <w:rFonts w:cs="Times New Roman"/>
          <w:lang w:eastAsia="en-GB"/>
        </w:rPr>
        <w:t xml:space="preserve">18.75939699 </w:t>
      </w:r>
      <w:r w:rsidR="00FC3275" w:rsidRPr="00B52310">
        <w:rPr>
          <w:rFonts w:cs="Times New Roman"/>
          <w:lang w:eastAsia="en-GB"/>
        </w:rPr>
        <w:t xml:space="preserve">тонны в период СМР. Срок строительства </w:t>
      </w:r>
      <w:r w:rsidR="00B52310" w:rsidRPr="00B52310">
        <w:rPr>
          <w:rFonts w:cs="Times New Roman"/>
          <w:lang w:eastAsia="en-GB"/>
        </w:rPr>
        <w:t>10</w:t>
      </w:r>
      <w:r w:rsidR="00FC3275" w:rsidRPr="00B52310">
        <w:rPr>
          <w:rFonts w:cs="Times New Roman"/>
          <w:lang w:eastAsia="en-GB"/>
        </w:rPr>
        <w:t xml:space="preserve"> месяцев. </w:t>
      </w:r>
    </w:p>
    <w:p w14:paraId="27FFEBB9" w14:textId="77777777" w:rsidR="005D4EB6" w:rsidRPr="00B52310" w:rsidRDefault="005D4EB6" w:rsidP="00B52310">
      <w:pPr>
        <w:pStyle w:val="EON"/>
        <w:tabs>
          <w:tab w:val="left" w:pos="993"/>
        </w:tabs>
        <w:spacing w:line="240" w:lineRule="auto"/>
        <w:rPr>
          <w:rFonts w:cs="Times New Roman"/>
          <w:b/>
          <w:bCs/>
        </w:rPr>
      </w:pPr>
    </w:p>
    <w:p w14:paraId="111B5500" w14:textId="142DE4C8" w:rsidR="00551658" w:rsidRPr="00B52310" w:rsidRDefault="00551658" w:rsidP="00B52310">
      <w:pPr>
        <w:pStyle w:val="EON"/>
        <w:tabs>
          <w:tab w:val="left" w:pos="993"/>
        </w:tabs>
        <w:spacing w:line="240" w:lineRule="auto"/>
        <w:rPr>
          <w:rFonts w:cs="Times New Roman"/>
        </w:rPr>
      </w:pPr>
      <w:r w:rsidRPr="00B52310">
        <w:rPr>
          <w:rFonts w:cs="Times New Roman"/>
          <w:i/>
          <w:iCs/>
        </w:rPr>
        <w:t>Недра</w:t>
      </w:r>
      <w:r w:rsidR="005D4EB6" w:rsidRPr="00B52310">
        <w:rPr>
          <w:rFonts w:cs="Times New Roman"/>
          <w:i/>
          <w:iCs/>
        </w:rPr>
        <w:t xml:space="preserve">. </w:t>
      </w:r>
      <w:r w:rsidRPr="00B52310">
        <w:rPr>
          <w:rFonts w:cs="Times New Roman"/>
        </w:rPr>
        <w:t>Использование под застройку отведенных площадей и характер зданий исключают:</w:t>
      </w:r>
    </w:p>
    <w:p w14:paraId="60989BD1"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t>капитальную застройку площадей залегания полезных ископаемых,</w:t>
      </w:r>
    </w:p>
    <w:p w14:paraId="599E9151" w14:textId="77777777" w:rsidR="00551658" w:rsidRPr="00B52310" w:rsidRDefault="00551658" w:rsidP="00B52310">
      <w:pPr>
        <w:pStyle w:val="EON-"/>
        <w:tabs>
          <w:tab w:val="left" w:pos="993"/>
        </w:tabs>
        <w:spacing w:line="240" w:lineRule="auto"/>
        <w:ind w:left="0" w:firstLine="567"/>
        <w:rPr>
          <w:rFonts w:cs="Times New Roman"/>
        </w:rPr>
      </w:pPr>
      <w:r w:rsidRPr="00B52310">
        <w:rPr>
          <w:rFonts w:cs="Times New Roman"/>
        </w:rPr>
        <w:lastRenderedPageBreak/>
        <w:t>нарушение редких геологических обнажений, минеральных образований, палеонтологических объектов и участков недр, объявленных заповедниками, памятниками природы, истории и культуры.</w:t>
      </w:r>
    </w:p>
    <w:p w14:paraId="3339BBF3" w14:textId="7C53EB10" w:rsidR="00551658" w:rsidRPr="00B52310" w:rsidRDefault="00551658" w:rsidP="00B52310">
      <w:pPr>
        <w:pStyle w:val="EON"/>
        <w:tabs>
          <w:tab w:val="left" w:pos="993"/>
        </w:tabs>
        <w:spacing w:line="240" w:lineRule="auto"/>
        <w:rPr>
          <w:rFonts w:cs="Times New Roman"/>
          <w:i/>
          <w:iCs/>
        </w:rPr>
      </w:pPr>
      <w:r w:rsidRPr="00B52310">
        <w:rPr>
          <w:rFonts w:cs="Times New Roman"/>
          <w:i/>
          <w:iCs/>
        </w:rPr>
        <w:t>Растительный и животный мир</w:t>
      </w:r>
    </w:p>
    <w:p w14:paraId="6B46FEF6" w14:textId="77777777" w:rsidR="00864FBC" w:rsidRPr="00B52310" w:rsidRDefault="00864FBC" w:rsidP="00B52310">
      <w:pPr>
        <w:pStyle w:val="EON"/>
        <w:tabs>
          <w:tab w:val="left" w:pos="993"/>
        </w:tabs>
        <w:spacing w:line="240" w:lineRule="auto"/>
        <w:rPr>
          <w:rFonts w:cs="Times New Roman"/>
        </w:rPr>
      </w:pPr>
      <w:r w:rsidRPr="00B52310">
        <w:rPr>
          <w:rFonts w:cs="Times New Roman"/>
        </w:rPr>
        <w:t>Площадка под СМР располагается на территории завода (на раннее освоенной территории) и имеет бетонное покрытие. Деятельность предприятия дополнительного воздействия на животный и растительный мир не вызывает.</w:t>
      </w:r>
    </w:p>
    <w:p w14:paraId="26750E76" w14:textId="4AFD7D9B" w:rsidR="00551658" w:rsidRPr="00B52310" w:rsidRDefault="00551658" w:rsidP="00B52310">
      <w:pPr>
        <w:pStyle w:val="EON"/>
        <w:tabs>
          <w:tab w:val="left" w:pos="993"/>
        </w:tabs>
        <w:spacing w:line="240" w:lineRule="auto"/>
        <w:rPr>
          <w:rFonts w:cs="Times New Roman"/>
          <w:i/>
          <w:iCs/>
        </w:rPr>
      </w:pPr>
      <w:r w:rsidRPr="00B52310">
        <w:rPr>
          <w:rFonts w:cs="Times New Roman"/>
          <w:i/>
          <w:iCs/>
        </w:rPr>
        <w:t>Физические факторы</w:t>
      </w:r>
    </w:p>
    <w:p w14:paraId="73B89EC7" w14:textId="1DFF8F40" w:rsidR="00551658" w:rsidRPr="00B52310" w:rsidRDefault="00551658" w:rsidP="00B52310">
      <w:pPr>
        <w:pStyle w:val="EON"/>
        <w:tabs>
          <w:tab w:val="left" w:pos="993"/>
        </w:tabs>
        <w:spacing w:line="240" w:lineRule="auto"/>
        <w:rPr>
          <w:rFonts w:cs="Times New Roman"/>
        </w:rPr>
      </w:pPr>
      <w:r w:rsidRPr="00B52310">
        <w:rPr>
          <w:rFonts w:cs="Times New Roman"/>
        </w:rPr>
        <w:t xml:space="preserve">В районе размещения объекта, </w:t>
      </w:r>
      <w:r w:rsidR="005D4EB6" w:rsidRPr="00B52310">
        <w:rPr>
          <w:rFonts w:cs="Times New Roman"/>
        </w:rPr>
        <w:t>согласно архивным данным</w:t>
      </w:r>
      <w:r w:rsidRPr="00B52310">
        <w:rPr>
          <w:rFonts w:cs="Times New Roman"/>
        </w:rPr>
        <w:t>, природных и техногенных источников радиационного загрязнения нет. Радиационный фон на территории предприятия не превышает нормы. Тепловое воздействие от работы автотехники минимальное.</w:t>
      </w:r>
    </w:p>
    <w:p w14:paraId="0CB0374D" w14:textId="77777777" w:rsidR="00551658" w:rsidRPr="00B52310" w:rsidRDefault="00551658" w:rsidP="00B52310">
      <w:pPr>
        <w:pStyle w:val="EON"/>
        <w:tabs>
          <w:tab w:val="left" w:pos="993"/>
        </w:tabs>
        <w:spacing w:line="240" w:lineRule="auto"/>
        <w:rPr>
          <w:rFonts w:cs="Times New Roman"/>
        </w:rPr>
      </w:pPr>
      <w:r w:rsidRPr="00B52310">
        <w:rPr>
          <w:rFonts w:cs="Times New Roman"/>
        </w:rPr>
        <w:t>Шумовое воздействие на период СМР, создаваемое строительной автотехникой, носят непродолжительный и непостоянный характер. Автотехника используется современного производства с низким уровнем шума при рабочем ходе. Работы ведутся в дневное время суток. Территория земельного участка огорожена, что является своего рода «барьером» для распространения шума за пределами площадки строительства.</w:t>
      </w:r>
    </w:p>
    <w:p w14:paraId="2343ED36" w14:textId="77777777" w:rsidR="00551658" w:rsidRPr="00B52310" w:rsidRDefault="00551658" w:rsidP="00B52310">
      <w:pPr>
        <w:pStyle w:val="EON"/>
        <w:tabs>
          <w:tab w:val="left" w:pos="993"/>
        </w:tabs>
        <w:spacing w:line="240" w:lineRule="auto"/>
        <w:ind w:right="283"/>
        <w:rPr>
          <w:rFonts w:cs="Times New Roman"/>
          <w:lang w:eastAsia="en-GB"/>
        </w:rPr>
      </w:pPr>
    </w:p>
    <w:p w14:paraId="66AE9714" w14:textId="3D1FABE4" w:rsidR="00551658" w:rsidRPr="00B52310" w:rsidRDefault="00551658" w:rsidP="00B52310">
      <w:pPr>
        <w:pStyle w:val="EON"/>
        <w:numPr>
          <w:ilvl w:val="0"/>
          <w:numId w:val="10"/>
        </w:numPr>
        <w:tabs>
          <w:tab w:val="left" w:pos="993"/>
        </w:tabs>
        <w:spacing w:line="240" w:lineRule="auto"/>
        <w:ind w:left="0" w:right="283" w:firstLine="567"/>
        <w:rPr>
          <w:rFonts w:cs="Times New Roman"/>
          <w:b/>
          <w:bCs/>
          <w:color w:val="000000"/>
          <w:spacing w:val="2"/>
          <w:shd w:val="clear" w:color="auto" w:fill="FFFFFF"/>
        </w:rPr>
      </w:pPr>
      <w:r w:rsidRPr="00B52310">
        <w:rPr>
          <w:rFonts w:cs="Times New Roman"/>
          <w:b/>
          <w:bCs/>
          <w:color w:val="000000"/>
          <w:spacing w:val="2"/>
          <w:shd w:val="clear" w:color="auto" w:fill="FFFFFF"/>
        </w:rPr>
        <w:t>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w:t>
      </w:r>
    </w:p>
    <w:p w14:paraId="78B1F4CE" w14:textId="77777777"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p>
    <w:p w14:paraId="490ADC51" w14:textId="591AE643"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r w:rsidRPr="00B52310">
        <w:rPr>
          <w:rFonts w:cs="Times New Roman"/>
          <w:color w:val="000000"/>
          <w:spacing w:val="2"/>
          <w:shd w:val="clear" w:color="auto" w:fill="FFFFFF"/>
        </w:rPr>
        <w:t xml:space="preserve">Существенное воздействие на период строительно-монтажных </w:t>
      </w:r>
      <w:r w:rsidR="005D4EB6" w:rsidRPr="00B52310">
        <w:rPr>
          <w:rFonts w:cs="Times New Roman"/>
          <w:color w:val="000000"/>
          <w:spacing w:val="2"/>
          <w:shd w:val="clear" w:color="auto" w:fill="FFFFFF"/>
        </w:rPr>
        <w:t>работ отсутствует</w:t>
      </w:r>
      <w:r w:rsidRPr="00B52310">
        <w:rPr>
          <w:rFonts w:cs="Times New Roman"/>
          <w:color w:val="000000"/>
          <w:spacing w:val="2"/>
          <w:shd w:val="clear" w:color="auto" w:fill="FFFFFF"/>
        </w:rPr>
        <w:t xml:space="preserve">. </w:t>
      </w:r>
    </w:p>
    <w:p w14:paraId="2A9D4806" w14:textId="77777777"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p>
    <w:p w14:paraId="78BE94E8" w14:textId="77777777" w:rsidR="00551658" w:rsidRPr="00B52310" w:rsidRDefault="00551658"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t> 5) обоснование предельных количественных и качественных показателей эмиссий, физических воздействий на окружающую среду</w:t>
      </w:r>
    </w:p>
    <w:p w14:paraId="527E9FD7" w14:textId="3FAE96FC" w:rsidR="006953C2" w:rsidRPr="00B52310" w:rsidRDefault="006953C2" w:rsidP="00B52310">
      <w:pPr>
        <w:pStyle w:val="EON"/>
        <w:tabs>
          <w:tab w:val="left" w:pos="993"/>
        </w:tabs>
        <w:spacing w:line="240" w:lineRule="auto"/>
        <w:ind w:right="142"/>
        <w:rPr>
          <w:rFonts w:cs="Times New Roman"/>
          <w:lang w:eastAsia="en-GB"/>
        </w:rPr>
      </w:pPr>
      <w:r w:rsidRPr="00B52310">
        <w:rPr>
          <w:rFonts w:cs="Times New Roman"/>
          <w:lang w:eastAsia="en-GB"/>
        </w:rPr>
        <w:t>В период проведения строительных работ в атмосферу выбрасывается 31 загрязняющее вещество: Железо (II, III) оксиды (в пересчете на железо) (диЖелезо триоксид, Железа оксид) (274), Марганец и его соединения (в пересчете на марганца (IV) оксид) (327), Медь (II) оксид (в пересчете на медь) (Медь оксид, Меди оксид) (329), Никель оксид (в пересчете на никель) (420), Олово оксид (в пересчете на олово) (Олово (II) оксид) (446), Свинец и его неорганические соединения /в пересчете на свинец/ (513), диСурьма триоксид /в пересчете на сурьму/ (Сурьма трехокись, Сурьма (III) оксид) (533), Хром /в пересчете на хром (VI) оксид/ (Хром шестивалентный) (647), Цинк оксид /в пересчете на цинк/ (662), Азота (IV) диоксид (Азота диоксид) (4), Азот (II) оксид (Азота оксид) (6), Озон (435), Углерод оксид (Окись углерода, Угарный газ) (584), Фтористые газообразные соединения /в пересчете на фтор/ (617), Фториды неорганические плохо растворимые - (алюминия фторид, кальция фторид, натрия гексафторалюминат) (Фториды неорганические плохо растворимые /в пересчете на фтор/) (615), Диметилбензол (смесь о-, м-, п- изомеров) (203), Метилбензол (349), Хлорэтилен (Винилхлорид, Этиленхлорид) (646), Бутан-1-ол (Бутиловый спирт) (102), Этанол (Этиловый спирт) (667), 2-Этоксиэтанол (Этиловый эфир этиленгликоля, Этилцеллозольв) (1497*), Бутилацетат (Уксусной кислоты бутиловый эфир) (110), Этилацетат (674), Пропан-2-он (Ацетон) (470), Циклогексанон (654), Уайт-спирит (1294*), Алканы С12-19 /в пересчете на С/ (Углеводороды предельные С12-С19 (в пересчете на С); Растворитель РПК-265П) (10), Взвешенные частицы (116),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абразивная (Корунд белый, Монокорунд) (1027*), Пыль древесная (1039*).</w:t>
      </w:r>
    </w:p>
    <w:p w14:paraId="5EC6EF51" w14:textId="77777777" w:rsidR="006953C2" w:rsidRPr="00B52310" w:rsidRDefault="006953C2" w:rsidP="00B52310">
      <w:pPr>
        <w:pStyle w:val="EON"/>
        <w:tabs>
          <w:tab w:val="left" w:pos="993"/>
        </w:tabs>
        <w:spacing w:line="240" w:lineRule="auto"/>
        <w:ind w:right="142"/>
        <w:rPr>
          <w:rFonts w:cs="Times New Roman"/>
          <w:lang w:eastAsia="en-GB"/>
        </w:rPr>
      </w:pPr>
      <w:r w:rsidRPr="00B52310">
        <w:rPr>
          <w:rFonts w:cs="Times New Roman"/>
          <w:lang w:eastAsia="en-GB"/>
        </w:rPr>
        <w:t>Кол-во источников – 1 шт. (неорганизованный).</w:t>
      </w:r>
    </w:p>
    <w:p w14:paraId="10D7EC11" w14:textId="10382648" w:rsidR="006953C2" w:rsidRPr="00B52310" w:rsidRDefault="006953C2" w:rsidP="00B52310">
      <w:pPr>
        <w:pStyle w:val="EON"/>
        <w:tabs>
          <w:tab w:val="left" w:pos="993"/>
        </w:tabs>
        <w:spacing w:line="240" w:lineRule="auto"/>
        <w:ind w:right="142"/>
        <w:rPr>
          <w:rFonts w:cs="Times New Roman"/>
          <w:lang w:eastAsia="en-GB"/>
        </w:rPr>
      </w:pPr>
      <w:r w:rsidRPr="00B52310">
        <w:rPr>
          <w:rFonts w:cs="Times New Roman"/>
          <w:lang w:eastAsia="en-GB"/>
        </w:rPr>
        <w:t xml:space="preserve">Суммарный выброс составит - </w:t>
      </w:r>
      <w:r w:rsidR="00CD003F" w:rsidRPr="00371268">
        <w:rPr>
          <w:lang w:eastAsia="en-GB"/>
        </w:rPr>
        <w:t>18.75939699</w:t>
      </w:r>
      <w:r w:rsidR="00CD003F">
        <w:rPr>
          <w:lang w:eastAsia="en-GB"/>
        </w:rPr>
        <w:t xml:space="preserve"> </w:t>
      </w:r>
      <w:r w:rsidRPr="00B52310">
        <w:rPr>
          <w:rFonts w:cs="Times New Roman"/>
          <w:lang w:eastAsia="en-GB"/>
        </w:rPr>
        <w:t xml:space="preserve">тонны в период СМР. </w:t>
      </w:r>
    </w:p>
    <w:p w14:paraId="55A21BBD" w14:textId="5F62EF38" w:rsidR="00CD003F" w:rsidRPr="00E01D00" w:rsidRDefault="00CD003F" w:rsidP="00CD003F">
      <w:pPr>
        <w:pStyle w:val="EON"/>
        <w:spacing w:line="240" w:lineRule="auto"/>
        <w:ind w:right="142"/>
        <w:rPr>
          <w:lang w:eastAsia="en-GB"/>
        </w:rPr>
      </w:pPr>
      <w:r w:rsidRPr="007B0C11">
        <w:rPr>
          <w:lang w:eastAsia="en-GB"/>
        </w:rPr>
        <w:lastRenderedPageBreak/>
        <w:t xml:space="preserve">Срок строительства </w:t>
      </w:r>
      <w:r w:rsidR="003040A2">
        <w:rPr>
          <w:lang w:eastAsia="en-GB"/>
        </w:rPr>
        <w:t xml:space="preserve">10 </w:t>
      </w:r>
      <w:r>
        <w:rPr>
          <w:lang w:eastAsia="en-GB"/>
        </w:rPr>
        <w:t>месяцев (</w:t>
      </w:r>
      <w:r w:rsidRPr="00B66E28">
        <w:rPr>
          <w:lang w:eastAsia="en-GB"/>
        </w:rPr>
        <w:t>0</w:t>
      </w:r>
      <w:r>
        <w:rPr>
          <w:lang w:eastAsia="en-GB"/>
        </w:rPr>
        <w:t>6</w:t>
      </w:r>
      <w:r w:rsidRPr="00B66E28">
        <w:rPr>
          <w:lang w:eastAsia="en-GB"/>
        </w:rPr>
        <w:t>.2026-0</w:t>
      </w:r>
      <w:r w:rsidR="003040A2">
        <w:rPr>
          <w:lang w:eastAsia="en-GB"/>
        </w:rPr>
        <w:t>4</w:t>
      </w:r>
      <w:r w:rsidRPr="00B66E28">
        <w:rPr>
          <w:lang w:eastAsia="en-GB"/>
        </w:rPr>
        <w:t>.2027</w:t>
      </w:r>
      <w:r>
        <w:rPr>
          <w:lang w:eastAsia="en-GB"/>
        </w:rPr>
        <w:t xml:space="preserve"> гг)</w:t>
      </w:r>
      <w:r w:rsidRPr="007B0C11">
        <w:rPr>
          <w:lang w:eastAsia="en-GB"/>
        </w:rPr>
        <w:t xml:space="preserve">. Срок </w:t>
      </w:r>
      <w:r w:rsidRPr="00E01D00">
        <w:rPr>
          <w:lang w:eastAsia="en-GB"/>
        </w:rPr>
        <w:t xml:space="preserve">эксплуатации с </w:t>
      </w:r>
      <w:r w:rsidR="00E74B90">
        <w:rPr>
          <w:lang w:eastAsia="en-GB"/>
        </w:rPr>
        <w:t>июня</w:t>
      </w:r>
      <w:r w:rsidR="003040A2">
        <w:rPr>
          <w:lang w:eastAsia="en-GB"/>
        </w:rPr>
        <w:t xml:space="preserve"> </w:t>
      </w:r>
      <w:r w:rsidRPr="00E01D00">
        <w:rPr>
          <w:lang w:eastAsia="en-GB"/>
        </w:rPr>
        <w:t>202</w:t>
      </w:r>
      <w:r>
        <w:rPr>
          <w:lang w:eastAsia="en-GB"/>
        </w:rPr>
        <w:t>7</w:t>
      </w:r>
      <w:r w:rsidRPr="00E01D00">
        <w:rPr>
          <w:lang w:eastAsia="en-GB"/>
        </w:rPr>
        <w:t xml:space="preserve"> года. </w:t>
      </w:r>
    </w:p>
    <w:p w14:paraId="4D210B3B" w14:textId="77777777" w:rsidR="00551658" w:rsidRPr="00B52310" w:rsidRDefault="00551658" w:rsidP="00B52310">
      <w:pPr>
        <w:pStyle w:val="EON"/>
        <w:tabs>
          <w:tab w:val="left" w:pos="993"/>
        </w:tabs>
        <w:spacing w:line="240" w:lineRule="auto"/>
        <w:ind w:right="283"/>
        <w:rPr>
          <w:rFonts w:cs="Times New Roman"/>
          <w:lang w:eastAsia="en-GB"/>
        </w:rPr>
      </w:pPr>
    </w:p>
    <w:p w14:paraId="2D8116AB" w14:textId="77777777" w:rsidR="00551658" w:rsidRPr="00B52310" w:rsidRDefault="00551658"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t> 6) обоснование предельного количества накопления отходов по их видам</w:t>
      </w:r>
    </w:p>
    <w:p w14:paraId="0CB27649" w14:textId="77777777" w:rsidR="003040A2" w:rsidRDefault="003040A2" w:rsidP="003040A2">
      <w:pPr>
        <w:pStyle w:val="EON"/>
        <w:tabs>
          <w:tab w:val="left" w:pos="993"/>
        </w:tabs>
        <w:spacing w:line="240" w:lineRule="auto"/>
        <w:rPr>
          <w:rFonts w:cs="Times New Roman"/>
          <w:lang w:eastAsia="en-GB"/>
        </w:rPr>
      </w:pPr>
      <w:bookmarkStart w:id="9" w:name="_Toc161224372"/>
      <w:r w:rsidRPr="00C70097">
        <w:rPr>
          <w:lang w:eastAsia="en-GB"/>
        </w:rPr>
        <w:t xml:space="preserve">Общее кол-во отходов на период СМР составит </w:t>
      </w:r>
      <w:r w:rsidRPr="00604303">
        <w:rPr>
          <w:lang w:eastAsia="en-GB"/>
        </w:rPr>
        <w:t xml:space="preserve">321.0522 </w:t>
      </w:r>
      <w:r w:rsidRPr="00C70097">
        <w:rPr>
          <w:lang w:eastAsia="en-GB"/>
        </w:rPr>
        <w:t>тонн</w:t>
      </w:r>
      <w:r w:rsidRPr="00B52310">
        <w:rPr>
          <w:rFonts w:cs="Times New Roman"/>
          <w:lang w:eastAsia="en-GB"/>
        </w:rPr>
        <w:t xml:space="preserve"> </w:t>
      </w:r>
    </w:p>
    <w:p w14:paraId="4C4F65E7" w14:textId="4D231B6D" w:rsidR="00551658" w:rsidRPr="00B52310" w:rsidRDefault="00551658" w:rsidP="00B52310">
      <w:pPr>
        <w:pStyle w:val="EON2"/>
        <w:tabs>
          <w:tab w:val="left" w:pos="993"/>
        </w:tabs>
        <w:ind w:left="0" w:firstLine="567"/>
        <w:jc w:val="both"/>
        <w:outlineLvl w:val="9"/>
      </w:pPr>
      <w:r w:rsidRPr="00B52310">
        <w:t>Виды и объемы образования отходов в период строительства объекта</w:t>
      </w:r>
      <w:bookmarkEnd w:id="9"/>
    </w:p>
    <w:p w14:paraId="1D052936" w14:textId="77777777" w:rsidR="00551658" w:rsidRPr="00B52310" w:rsidRDefault="00551658" w:rsidP="00B52310">
      <w:pPr>
        <w:pStyle w:val="EON"/>
        <w:tabs>
          <w:tab w:val="left" w:pos="993"/>
        </w:tabs>
        <w:spacing w:line="240" w:lineRule="auto"/>
        <w:rPr>
          <w:rFonts w:cs="Times New Roman"/>
        </w:rPr>
      </w:pPr>
      <w:r w:rsidRPr="00B52310">
        <w:rPr>
          <w:rFonts w:cs="Times New Roman"/>
        </w:rPr>
        <w:t xml:space="preserve">В процессе монтажных работ образуются: </w:t>
      </w:r>
    </w:p>
    <w:p w14:paraId="5CBEDA4C" w14:textId="56724793" w:rsidR="00BE6345" w:rsidRPr="00B52310" w:rsidRDefault="00BE6345" w:rsidP="00B52310">
      <w:pPr>
        <w:pStyle w:val="EON"/>
        <w:tabs>
          <w:tab w:val="left" w:pos="993"/>
        </w:tabs>
        <w:spacing w:line="240" w:lineRule="auto"/>
        <w:rPr>
          <w:rFonts w:cs="Times New Roman"/>
        </w:rPr>
      </w:pPr>
      <w:r w:rsidRPr="00B52310">
        <w:rPr>
          <w:rFonts w:cs="Times New Roman"/>
          <w:i/>
        </w:rPr>
        <w:t>Строительные отходы</w:t>
      </w:r>
      <w:r w:rsidRPr="00B52310">
        <w:rPr>
          <w:rFonts w:cs="Times New Roman"/>
        </w:rPr>
        <w:t xml:space="preserve"> </w:t>
      </w:r>
      <w:r w:rsidRPr="00B52310">
        <w:rPr>
          <w:rFonts w:cs="Times New Roman"/>
          <w:i/>
        </w:rPr>
        <w:t>(</w:t>
      </w:r>
      <w:r w:rsidR="00446180" w:rsidRPr="00B52310">
        <w:rPr>
          <w:rFonts w:cs="Times New Roman"/>
          <w:i/>
        </w:rPr>
        <w:t>17 01 07</w:t>
      </w:r>
      <w:r w:rsidRPr="00B52310">
        <w:rPr>
          <w:rFonts w:cs="Times New Roman"/>
          <w:i/>
        </w:rPr>
        <w:t>)</w:t>
      </w:r>
      <w:r w:rsidRPr="00B52310">
        <w:rPr>
          <w:rFonts w:cs="Times New Roman"/>
        </w:rPr>
        <w:t xml:space="preserve">. Образуются при проведении строительных работ. </w:t>
      </w:r>
    </w:p>
    <w:p w14:paraId="5AE8D02F" w14:textId="77777777" w:rsidR="006953C2" w:rsidRPr="00B52310" w:rsidRDefault="006953C2" w:rsidP="00B52310">
      <w:pPr>
        <w:pStyle w:val="EON"/>
        <w:tabs>
          <w:tab w:val="left" w:pos="993"/>
        </w:tabs>
        <w:spacing w:line="240" w:lineRule="auto"/>
        <w:rPr>
          <w:rFonts w:cs="Times New Roman"/>
        </w:rPr>
      </w:pPr>
      <w:r w:rsidRPr="00B52310">
        <w:rPr>
          <w:rFonts w:cs="Times New Roman"/>
        </w:rPr>
        <w:t>Мусор строительный согласно сметного расчета составит 309.72 тонн. Временное хранение отходов будет осуществляться в контейнерах на площадке строительства. Вывозятся на специализированное предприятие.</w:t>
      </w:r>
    </w:p>
    <w:p w14:paraId="44D33641" w14:textId="5E338741" w:rsidR="00551658" w:rsidRPr="00B52310" w:rsidRDefault="00551658" w:rsidP="00B52310">
      <w:pPr>
        <w:pStyle w:val="EON"/>
        <w:tabs>
          <w:tab w:val="left" w:pos="993"/>
        </w:tabs>
        <w:spacing w:line="240" w:lineRule="auto"/>
        <w:rPr>
          <w:rFonts w:cs="Times New Roman"/>
        </w:rPr>
      </w:pPr>
      <w:r w:rsidRPr="00B52310">
        <w:rPr>
          <w:rFonts w:cs="Times New Roman"/>
          <w:i/>
        </w:rPr>
        <w:t>Твердые бытовые отходы (коммунальные)</w:t>
      </w:r>
      <w:r w:rsidRPr="00B52310">
        <w:rPr>
          <w:rFonts w:cs="Times New Roman"/>
        </w:rPr>
        <w:t xml:space="preserve"> </w:t>
      </w:r>
      <w:r w:rsidRPr="00B52310">
        <w:rPr>
          <w:rFonts w:cs="Times New Roman"/>
          <w:i/>
        </w:rPr>
        <w:t>(20 03 01)</w:t>
      </w:r>
      <w:r w:rsidRPr="00B52310">
        <w:rPr>
          <w:rFonts w:cs="Times New Roman"/>
        </w:rPr>
        <w:t>. Отходы, образующиеся в результате хозяйственной деятельности рабочих. ТБО в основном своем составе являются отходами потребления.</w:t>
      </w:r>
      <w:r w:rsidR="005D4EB6" w:rsidRPr="00B52310">
        <w:rPr>
          <w:rFonts w:cs="Times New Roman"/>
        </w:rPr>
        <w:t xml:space="preserve"> </w:t>
      </w:r>
      <w:r w:rsidRPr="00B52310">
        <w:rPr>
          <w:rFonts w:cs="Times New Roman"/>
        </w:rPr>
        <w:t xml:space="preserve">Количество отходов составит: </w:t>
      </w:r>
      <w:r w:rsidR="003040A2">
        <w:rPr>
          <w:rFonts w:cs="Times New Roman"/>
        </w:rPr>
        <w:t>5.01</w:t>
      </w:r>
      <w:r w:rsidR="00CD003F">
        <w:rPr>
          <w:rFonts w:cs="Times New Roman"/>
        </w:rPr>
        <w:t xml:space="preserve"> </w:t>
      </w:r>
      <w:r w:rsidRPr="00B52310">
        <w:rPr>
          <w:rFonts w:cs="Times New Roman"/>
        </w:rPr>
        <w:t>тонн,</w:t>
      </w:r>
    </w:p>
    <w:p w14:paraId="465F9E93" w14:textId="1DDA5AB8" w:rsidR="00551658" w:rsidRPr="00B52310" w:rsidRDefault="00551658" w:rsidP="00B52310">
      <w:pPr>
        <w:pStyle w:val="EON"/>
        <w:tabs>
          <w:tab w:val="left" w:pos="993"/>
        </w:tabs>
        <w:spacing w:line="240" w:lineRule="auto"/>
        <w:rPr>
          <w:rFonts w:cs="Times New Roman"/>
        </w:rPr>
      </w:pPr>
      <w:r w:rsidRPr="00B52310">
        <w:rPr>
          <w:rFonts w:cs="Times New Roman"/>
        </w:rPr>
        <w:t xml:space="preserve">Временное хранение твердых бытовых отходов будет осуществляться в мусоросборниках (контейнерах для мусора), расположенных на отведенной площадке проектируемого объекта и вывозиться на </w:t>
      </w:r>
      <w:r w:rsidR="00864FBC" w:rsidRPr="00B52310">
        <w:rPr>
          <w:rFonts w:cs="Times New Roman"/>
        </w:rPr>
        <w:t>полигон ТБО</w:t>
      </w:r>
      <w:r w:rsidRPr="00B52310">
        <w:rPr>
          <w:rFonts w:cs="Times New Roman"/>
        </w:rPr>
        <w:t>.</w:t>
      </w:r>
    </w:p>
    <w:p w14:paraId="5D5341D8" w14:textId="25BBD9CF" w:rsidR="00551658" w:rsidRPr="00B52310" w:rsidRDefault="00551658" w:rsidP="00B52310">
      <w:pPr>
        <w:pStyle w:val="EON"/>
        <w:tabs>
          <w:tab w:val="left" w:pos="993"/>
        </w:tabs>
        <w:spacing w:line="240" w:lineRule="auto"/>
        <w:rPr>
          <w:rFonts w:cs="Times New Roman"/>
        </w:rPr>
      </w:pPr>
      <w:r w:rsidRPr="00B52310">
        <w:rPr>
          <w:rFonts w:cs="Times New Roman"/>
          <w:i/>
        </w:rPr>
        <w:t>Металлическая тара из-под ЛКМ</w:t>
      </w:r>
      <w:r w:rsidRPr="00B52310">
        <w:rPr>
          <w:rFonts w:cs="Times New Roman"/>
        </w:rPr>
        <w:t xml:space="preserve"> </w:t>
      </w:r>
      <w:r w:rsidRPr="00B52310">
        <w:rPr>
          <w:rFonts w:cs="Times New Roman"/>
          <w:i/>
        </w:rPr>
        <w:t>(</w:t>
      </w:r>
      <w:r w:rsidR="00446180" w:rsidRPr="00B52310">
        <w:rPr>
          <w:rFonts w:cs="Times New Roman"/>
          <w:i/>
        </w:rPr>
        <w:t>15 01 11*</w:t>
      </w:r>
      <w:r w:rsidRPr="00B52310">
        <w:rPr>
          <w:rFonts w:cs="Times New Roman"/>
          <w:i/>
        </w:rPr>
        <w:t>)</w:t>
      </w:r>
      <w:r w:rsidRPr="00B52310">
        <w:rPr>
          <w:rFonts w:cs="Times New Roman"/>
        </w:rPr>
        <w:t>. Представляют собой использованные железные банки из-под краски от лакокрасочных работ.</w:t>
      </w:r>
    </w:p>
    <w:p w14:paraId="5340912D" w14:textId="22E17091" w:rsidR="00551658" w:rsidRPr="00B52310" w:rsidRDefault="00551658" w:rsidP="00B52310">
      <w:pPr>
        <w:pStyle w:val="EON"/>
        <w:tabs>
          <w:tab w:val="left" w:pos="993"/>
        </w:tabs>
        <w:spacing w:line="240" w:lineRule="auto"/>
        <w:rPr>
          <w:rFonts w:cs="Times New Roman"/>
        </w:rPr>
      </w:pPr>
      <w:r w:rsidRPr="00B52310">
        <w:rPr>
          <w:rFonts w:cs="Times New Roman"/>
        </w:rPr>
        <w:t>Объем отходов рассчитан, исходя из количества и веса использованных пустых банок из-под краски, и составляет:</w:t>
      </w:r>
      <w:r w:rsidR="005D4EB6" w:rsidRPr="00B52310">
        <w:rPr>
          <w:rFonts w:cs="Times New Roman"/>
        </w:rPr>
        <w:t xml:space="preserve"> </w:t>
      </w:r>
      <w:r w:rsidR="006953C2" w:rsidRPr="00B52310">
        <w:rPr>
          <w:rFonts w:cs="Times New Roman"/>
        </w:rPr>
        <w:t xml:space="preserve">5.229 </w:t>
      </w:r>
      <w:r w:rsidRPr="00B52310">
        <w:rPr>
          <w:rFonts w:cs="Times New Roman"/>
        </w:rPr>
        <w:t>т/год.</w:t>
      </w:r>
    </w:p>
    <w:p w14:paraId="1039BAC7" w14:textId="7D4B214E" w:rsidR="00551658" w:rsidRPr="00B52310" w:rsidRDefault="00551658" w:rsidP="00B52310">
      <w:pPr>
        <w:pStyle w:val="EON"/>
        <w:tabs>
          <w:tab w:val="left" w:pos="993"/>
        </w:tabs>
        <w:spacing w:line="240" w:lineRule="auto"/>
        <w:rPr>
          <w:rFonts w:cs="Times New Roman"/>
        </w:rPr>
      </w:pPr>
      <w:r w:rsidRPr="00B52310">
        <w:rPr>
          <w:rFonts w:cs="Times New Roman"/>
        </w:rPr>
        <w:t xml:space="preserve">Данный вид отходов будет собираться в контейнеры и вывозиться </w:t>
      </w:r>
      <w:r w:rsidR="00864FBC" w:rsidRPr="00B52310">
        <w:rPr>
          <w:rFonts w:cs="Times New Roman"/>
        </w:rPr>
        <w:t>специализированными предприятиями</w:t>
      </w:r>
      <w:r w:rsidRPr="00B52310">
        <w:rPr>
          <w:rFonts w:cs="Times New Roman"/>
        </w:rPr>
        <w:t>.</w:t>
      </w:r>
    </w:p>
    <w:p w14:paraId="008B4663" w14:textId="11953A10" w:rsidR="00551658" w:rsidRPr="00B52310" w:rsidRDefault="00551658" w:rsidP="00B52310">
      <w:pPr>
        <w:pStyle w:val="EON"/>
        <w:tabs>
          <w:tab w:val="left" w:pos="993"/>
        </w:tabs>
        <w:spacing w:line="240" w:lineRule="auto"/>
        <w:rPr>
          <w:rFonts w:cs="Times New Roman"/>
        </w:rPr>
      </w:pPr>
      <w:r w:rsidRPr="00B52310">
        <w:rPr>
          <w:rFonts w:cs="Times New Roman"/>
          <w:i/>
        </w:rPr>
        <w:t>Огарки сварочных электродов</w:t>
      </w:r>
      <w:r w:rsidRPr="00B52310">
        <w:rPr>
          <w:rFonts w:cs="Times New Roman"/>
        </w:rPr>
        <w:t xml:space="preserve"> </w:t>
      </w:r>
      <w:r w:rsidRPr="00B52310">
        <w:rPr>
          <w:rFonts w:cs="Times New Roman"/>
          <w:i/>
        </w:rPr>
        <w:t>(12 01 13)</w:t>
      </w:r>
      <w:r w:rsidRPr="00B52310">
        <w:rPr>
          <w:rFonts w:cs="Times New Roman"/>
        </w:rPr>
        <w:t>. Образуются в результате проведения сварочных работ.</w:t>
      </w:r>
      <w:r w:rsidR="00864FBC" w:rsidRPr="00B52310">
        <w:rPr>
          <w:rFonts w:cs="Times New Roman"/>
        </w:rPr>
        <w:t xml:space="preserve"> </w:t>
      </w:r>
      <w:r w:rsidRPr="00B52310">
        <w:rPr>
          <w:rFonts w:cs="Times New Roman"/>
        </w:rPr>
        <w:t>Норма образования отхода составляет:</w:t>
      </w:r>
      <w:r w:rsidR="005D4EB6" w:rsidRPr="00B52310">
        <w:rPr>
          <w:rFonts w:cs="Times New Roman"/>
        </w:rPr>
        <w:t xml:space="preserve"> </w:t>
      </w:r>
      <w:r w:rsidR="00FC3275" w:rsidRPr="00B52310">
        <w:rPr>
          <w:rFonts w:cs="Times New Roman"/>
        </w:rPr>
        <w:t>0</w:t>
      </w:r>
      <w:r w:rsidR="00CD003F">
        <w:rPr>
          <w:rFonts w:cs="Times New Roman"/>
        </w:rPr>
        <w:t>.</w:t>
      </w:r>
      <w:r w:rsidR="006953C2" w:rsidRPr="00B52310">
        <w:rPr>
          <w:rFonts w:cs="Times New Roman"/>
        </w:rPr>
        <w:t xml:space="preserve">0482 </w:t>
      </w:r>
      <w:r w:rsidRPr="00B52310">
        <w:rPr>
          <w:rFonts w:cs="Times New Roman"/>
        </w:rPr>
        <w:t>т/год.</w:t>
      </w:r>
    </w:p>
    <w:p w14:paraId="0696038B" w14:textId="07314A6A" w:rsidR="00551658" w:rsidRPr="00B52310" w:rsidRDefault="00551658" w:rsidP="00B52310">
      <w:pPr>
        <w:pStyle w:val="EON"/>
        <w:tabs>
          <w:tab w:val="left" w:pos="993"/>
        </w:tabs>
        <w:spacing w:line="240" w:lineRule="auto"/>
        <w:rPr>
          <w:rFonts w:cs="Times New Roman"/>
        </w:rPr>
      </w:pPr>
      <w:r w:rsidRPr="00B52310">
        <w:rPr>
          <w:rFonts w:cs="Times New Roman"/>
        </w:rPr>
        <w:t xml:space="preserve">Временное хранение данного вида отходов будет осуществляться в контейнеры. По мере накопления отходы будут </w:t>
      </w:r>
      <w:r w:rsidR="00864FBC" w:rsidRPr="00B52310">
        <w:rPr>
          <w:rFonts w:cs="Times New Roman"/>
        </w:rPr>
        <w:t>вывозиться специализированными предприятиями.</w:t>
      </w:r>
    </w:p>
    <w:p w14:paraId="4412A6C4" w14:textId="77777777" w:rsidR="00551658" w:rsidRPr="00B52310" w:rsidRDefault="00551658" w:rsidP="00B52310">
      <w:pPr>
        <w:pStyle w:val="EON"/>
        <w:tabs>
          <w:tab w:val="left" w:pos="993"/>
        </w:tabs>
        <w:spacing w:line="240" w:lineRule="auto"/>
        <w:rPr>
          <w:rFonts w:cs="Times New Roman"/>
        </w:rPr>
      </w:pPr>
      <w:r w:rsidRPr="00B52310">
        <w:rPr>
          <w:rFonts w:cs="Times New Roman"/>
          <w:i/>
        </w:rPr>
        <w:t>Промасленная ветошь</w:t>
      </w:r>
      <w:r w:rsidRPr="00B52310">
        <w:rPr>
          <w:rFonts w:cs="Times New Roman"/>
        </w:rPr>
        <w:t xml:space="preserve"> </w:t>
      </w:r>
      <w:r w:rsidRPr="00B52310">
        <w:rPr>
          <w:rFonts w:cs="Times New Roman"/>
          <w:i/>
        </w:rPr>
        <w:t>(15 02 02*)</w:t>
      </w:r>
      <w:r w:rsidRPr="00B52310">
        <w:rPr>
          <w:rFonts w:cs="Times New Roman"/>
        </w:rPr>
        <w:t>. Образуется в результате протирки рук рабочих.</w:t>
      </w:r>
    </w:p>
    <w:p w14:paraId="3C591279" w14:textId="6F23B216" w:rsidR="00551658" w:rsidRPr="00B52310" w:rsidRDefault="00551658" w:rsidP="00B52310">
      <w:pPr>
        <w:pStyle w:val="EON"/>
        <w:tabs>
          <w:tab w:val="left" w:pos="993"/>
        </w:tabs>
        <w:spacing w:line="240" w:lineRule="auto"/>
        <w:rPr>
          <w:rFonts w:cs="Times New Roman"/>
        </w:rPr>
      </w:pPr>
      <w:r w:rsidRPr="00B52310">
        <w:rPr>
          <w:rFonts w:cs="Times New Roman"/>
        </w:rPr>
        <w:t xml:space="preserve">Нормативное количество отхода </w:t>
      </w:r>
      <w:r w:rsidR="005D4EB6" w:rsidRPr="00B52310">
        <w:rPr>
          <w:rFonts w:cs="Times New Roman"/>
          <w:bCs/>
        </w:rPr>
        <w:t>0</w:t>
      </w:r>
      <w:r w:rsidR="00CD003F">
        <w:rPr>
          <w:rFonts w:cs="Times New Roman"/>
          <w:bCs/>
        </w:rPr>
        <w:t>.</w:t>
      </w:r>
      <w:r w:rsidR="006953C2" w:rsidRPr="00B52310">
        <w:rPr>
          <w:rFonts w:cs="Times New Roman"/>
          <w:bCs/>
        </w:rPr>
        <w:t>547</w:t>
      </w:r>
      <w:r w:rsidR="005D4EB6" w:rsidRPr="00B52310">
        <w:rPr>
          <w:rFonts w:cs="Times New Roman"/>
          <w:bCs/>
        </w:rPr>
        <w:t xml:space="preserve"> т.</w:t>
      </w:r>
    </w:p>
    <w:p w14:paraId="194A2939" w14:textId="7401B974" w:rsidR="00551658" w:rsidRPr="00B52310" w:rsidRDefault="00551658" w:rsidP="00B52310">
      <w:pPr>
        <w:pStyle w:val="EON"/>
        <w:tabs>
          <w:tab w:val="left" w:pos="993"/>
        </w:tabs>
        <w:spacing w:line="240" w:lineRule="auto"/>
        <w:rPr>
          <w:rFonts w:cs="Times New Roman"/>
        </w:rPr>
      </w:pPr>
      <w:r w:rsidRPr="00B52310">
        <w:rPr>
          <w:rFonts w:cs="Times New Roman"/>
        </w:rPr>
        <w:t xml:space="preserve">Данный вид отходов будет собираться в специальный контейнер и </w:t>
      </w:r>
      <w:r w:rsidR="00864FBC" w:rsidRPr="00B52310">
        <w:rPr>
          <w:rFonts w:cs="Times New Roman"/>
        </w:rPr>
        <w:t>вывозиться специализированными предприятиями.</w:t>
      </w:r>
    </w:p>
    <w:p w14:paraId="4D1C3CA8" w14:textId="6DF6B625" w:rsidR="00551658" w:rsidRPr="00B52310" w:rsidRDefault="00446180" w:rsidP="00B52310">
      <w:pPr>
        <w:pStyle w:val="EON"/>
        <w:tabs>
          <w:tab w:val="left" w:pos="993"/>
        </w:tabs>
        <w:spacing w:line="240" w:lineRule="auto"/>
        <w:rPr>
          <w:rFonts w:cs="Times New Roman"/>
          <w:i/>
        </w:rPr>
      </w:pPr>
      <w:r w:rsidRPr="00B52310">
        <w:rPr>
          <w:rFonts w:cs="Times New Roman"/>
          <w:i/>
        </w:rPr>
        <w:t>Макулатура и картон (20 01 01)</w:t>
      </w:r>
    </w:p>
    <w:p w14:paraId="684E2875" w14:textId="41DEE5C8" w:rsidR="00551658" w:rsidRPr="00B52310" w:rsidRDefault="00551658" w:rsidP="00B52310">
      <w:pPr>
        <w:pStyle w:val="EON"/>
        <w:tabs>
          <w:tab w:val="left" w:pos="993"/>
        </w:tabs>
        <w:spacing w:line="240" w:lineRule="auto"/>
        <w:rPr>
          <w:rFonts w:cs="Times New Roman"/>
        </w:rPr>
      </w:pPr>
      <w:r w:rsidRPr="00B52310">
        <w:rPr>
          <w:rFonts w:cs="Times New Roman"/>
        </w:rPr>
        <w:t>Сварочные электроды упакованы в картонные пачки весом 5 кг (с учетом тары). При использовании электродов образуются отходы картона.</w:t>
      </w:r>
      <w:r w:rsidR="00864FBC" w:rsidRPr="00B52310">
        <w:rPr>
          <w:rFonts w:cs="Times New Roman"/>
        </w:rPr>
        <w:t xml:space="preserve"> </w:t>
      </w:r>
      <w:r w:rsidRPr="00B52310">
        <w:rPr>
          <w:rFonts w:cs="Times New Roman"/>
        </w:rPr>
        <w:t>При весе одной картонной пачки 100 г и количестве образуемых пустых пачек, объем образуемых отходов будет составлять: 0</w:t>
      </w:r>
      <w:r w:rsidR="00CD003F">
        <w:rPr>
          <w:rFonts w:cs="Times New Roman"/>
        </w:rPr>
        <w:t>.</w:t>
      </w:r>
      <w:r w:rsidR="006953C2" w:rsidRPr="00B52310">
        <w:rPr>
          <w:rFonts w:cs="Times New Roman"/>
        </w:rPr>
        <w:t>498</w:t>
      </w:r>
      <w:r w:rsidR="00BE6345" w:rsidRPr="00B52310">
        <w:rPr>
          <w:rFonts w:cs="Times New Roman"/>
        </w:rPr>
        <w:t xml:space="preserve"> </w:t>
      </w:r>
      <w:r w:rsidR="00864FBC" w:rsidRPr="00B52310">
        <w:rPr>
          <w:rFonts w:cs="Times New Roman"/>
        </w:rPr>
        <w:t xml:space="preserve">т/год. </w:t>
      </w:r>
      <w:r w:rsidRPr="00B52310">
        <w:rPr>
          <w:rFonts w:cs="Times New Roman"/>
        </w:rPr>
        <w:t xml:space="preserve">Данный вид отходов будет собираться в специальный контейнер и </w:t>
      </w:r>
      <w:r w:rsidR="00864FBC" w:rsidRPr="00B52310">
        <w:rPr>
          <w:rFonts w:cs="Times New Roman"/>
        </w:rPr>
        <w:t>вывозиться специализированными предприятиями.</w:t>
      </w:r>
    </w:p>
    <w:p w14:paraId="7675E60A" w14:textId="77777777" w:rsidR="00551658" w:rsidRPr="00B52310" w:rsidRDefault="00551658" w:rsidP="00B52310">
      <w:pPr>
        <w:pStyle w:val="EON"/>
        <w:tabs>
          <w:tab w:val="left" w:pos="993"/>
        </w:tabs>
        <w:spacing w:line="240" w:lineRule="auto"/>
        <w:ind w:right="283"/>
        <w:rPr>
          <w:rFonts w:cs="Times New Roman"/>
          <w:lang w:eastAsia="en-GB"/>
        </w:rPr>
      </w:pPr>
    </w:p>
    <w:p w14:paraId="0837D582" w14:textId="77777777" w:rsidR="00551658" w:rsidRPr="00B52310" w:rsidRDefault="00551658"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t> 7) обоснование предельных объемов захоронения отходов по их видам, если такое захоронение предусмотрено в рамках намечаемой деятельности</w:t>
      </w:r>
    </w:p>
    <w:p w14:paraId="0954A335" w14:textId="219462D5"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r w:rsidRPr="00B52310">
        <w:rPr>
          <w:rFonts w:cs="Times New Roman"/>
          <w:color w:val="000000"/>
          <w:spacing w:val="2"/>
          <w:shd w:val="clear" w:color="auto" w:fill="FFFFFF"/>
        </w:rPr>
        <w:t>Захоронения отходов не предусматривается.</w:t>
      </w:r>
    </w:p>
    <w:p w14:paraId="70525504" w14:textId="77777777"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p>
    <w:p w14:paraId="74C92E8B" w14:textId="77777777" w:rsidR="00551658" w:rsidRPr="00B52310" w:rsidRDefault="00551658"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9D14C3E" w14:textId="77777777" w:rsidR="00B52310" w:rsidRPr="00B52310" w:rsidRDefault="00B52310" w:rsidP="00B52310">
      <w:pPr>
        <w:tabs>
          <w:tab w:val="left" w:pos="993"/>
        </w:tabs>
        <w:spacing w:after="0" w:line="240" w:lineRule="auto"/>
        <w:ind w:right="142" w:firstLine="567"/>
        <w:jc w:val="both"/>
        <w:rPr>
          <w:rFonts w:ascii="Times New Roman" w:hAnsi="Times New Roman" w:cs="Times New Roman"/>
          <w:sz w:val="24"/>
          <w:szCs w:val="24"/>
        </w:rPr>
      </w:pPr>
      <w:r w:rsidRPr="00B52310">
        <w:rPr>
          <w:rFonts w:ascii="Times New Roman" w:hAnsi="Times New Roman" w:cs="Times New Roman"/>
          <w:sz w:val="24"/>
          <w:szCs w:val="24"/>
        </w:rPr>
        <w:t>Блок компримирования относятся к взрывопожароопасным производствам, так как в аппаратах и трубопроводах обращаются горюче газы, легковоспламеняющаяся жидкость (ЛВЖ), а также вредные вещества.</w:t>
      </w:r>
    </w:p>
    <w:p w14:paraId="2D66BB1E" w14:textId="77777777" w:rsidR="00B52310" w:rsidRPr="00B52310" w:rsidRDefault="00B52310" w:rsidP="00B52310">
      <w:pPr>
        <w:tabs>
          <w:tab w:val="left" w:pos="993"/>
        </w:tabs>
        <w:spacing w:after="0" w:line="240" w:lineRule="auto"/>
        <w:ind w:right="142" w:firstLine="567"/>
        <w:jc w:val="both"/>
        <w:rPr>
          <w:rFonts w:ascii="Times New Roman" w:hAnsi="Times New Roman" w:cs="Times New Roman"/>
          <w:sz w:val="24"/>
          <w:szCs w:val="24"/>
        </w:rPr>
      </w:pPr>
      <w:r w:rsidRPr="00B52310">
        <w:rPr>
          <w:rFonts w:ascii="Times New Roman" w:hAnsi="Times New Roman" w:cs="Times New Roman"/>
          <w:sz w:val="24"/>
          <w:szCs w:val="24"/>
        </w:rPr>
        <w:lastRenderedPageBreak/>
        <w:t>Исходя из свойств и количества, обращающихся на объекте взрывопожароопасных веществ определены категории наружных сооружений по взрывопожарной и пожарной опасности.</w:t>
      </w:r>
    </w:p>
    <w:p w14:paraId="59254A82" w14:textId="77777777" w:rsidR="00B52310" w:rsidRPr="00B52310" w:rsidRDefault="00B52310" w:rsidP="00B52310">
      <w:pPr>
        <w:tabs>
          <w:tab w:val="left" w:pos="993"/>
        </w:tabs>
        <w:spacing w:after="0" w:line="240" w:lineRule="auto"/>
        <w:ind w:right="142" w:firstLine="567"/>
        <w:jc w:val="both"/>
        <w:rPr>
          <w:rFonts w:ascii="Times New Roman" w:hAnsi="Times New Roman" w:cs="Times New Roman"/>
          <w:sz w:val="24"/>
          <w:szCs w:val="24"/>
        </w:rPr>
      </w:pPr>
      <w:r w:rsidRPr="00B52310">
        <w:rPr>
          <w:rFonts w:ascii="Times New Roman" w:hAnsi="Times New Roman" w:cs="Times New Roman"/>
          <w:sz w:val="24"/>
          <w:szCs w:val="24"/>
        </w:rPr>
        <w:t>Рабочим проектом разработаны решения, направленные на предупреждение развития аварий и локализацию выбросов опасных веществ в соответствии с требованиями норм и правил, действующих на территории Республики Казахстан.</w:t>
      </w:r>
    </w:p>
    <w:p w14:paraId="5FC6FEF6" w14:textId="77777777" w:rsidR="00B52310" w:rsidRPr="00B52310" w:rsidRDefault="00B52310" w:rsidP="00B52310">
      <w:pPr>
        <w:tabs>
          <w:tab w:val="left" w:pos="993"/>
        </w:tabs>
        <w:spacing w:after="0" w:line="240" w:lineRule="auto"/>
        <w:ind w:firstLine="567"/>
        <w:jc w:val="both"/>
        <w:rPr>
          <w:rFonts w:ascii="Times New Roman" w:hAnsi="Times New Roman" w:cs="Times New Roman"/>
          <w:sz w:val="24"/>
          <w:szCs w:val="24"/>
        </w:rPr>
      </w:pPr>
      <w:r w:rsidRPr="00B52310">
        <w:rPr>
          <w:rFonts w:ascii="Times New Roman" w:hAnsi="Times New Roman" w:cs="Times New Roman"/>
          <w:sz w:val="24"/>
          <w:szCs w:val="24"/>
        </w:rPr>
        <w:t>Решения по предотвращению аварийных ситуаций:</w:t>
      </w:r>
    </w:p>
    <w:p w14:paraId="703009B7"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вблизи потенциальных мест утечек горючих веществ устанавливаются автоматические непрерывно действующие газоанализаторы с сигнализацией довзрывных концентраций горючих газов, что приводит к снижению риска аварий с выбросом больших количеств опасного вещества; </w:t>
      </w:r>
    </w:p>
    <w:p w14:paraId="7DF1B653"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для снижения вероятности утечек количество фланцевых соединений сведено к необходимому минимуму; </w:t>
      </w:r>
    </w:p>
    <w:p w14:paraId="3CEC904E"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на технологических трубопроводах, транспортирующих вещества групп Ба и Бб, установлена трубопроводная арматура с герметичностью затворов класса А;</w:t>
      </w:r>
    </w:p>
    <w:p w14:paraId="5A68C771"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материальное исполнение оборудования, трубопроводов, КИП и др. устройств выбирается устойчивыми к технологической среде при рабочих условиях; </w:t>
      </w:r>
    </w:p>
    <w:p w14:paraId="00B8225B"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оборудование располагается на площадках с непроницаемым для жидкости покрытием, по периметру выполнены сплошные ограждающие бортики высотой не менее 150 мм для ограничения растекания при утечках и проливе, а также исключения попадания жидкости на почву; </w:t>
      </w:r>
    </w:p>
    <w:p w14:paraId="330AAA8B"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предусмотрены меры для исключения источника зажигания: классификация опасных зон и применение во взрывоопасных зонах соответствующего взрывозащищенного электрооборудования, молниезащита, защита от статического электричества, применение не искрящего инструмента и т.д.; </w:t>
      </w:r>
    </w:p>
    <w:p w14:paraId="3B3D53CA"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предусмотрена продувка инертным газом (азотом), паром оборудования и трубопроводов перед пуском установки (для удаления воздуха) и вскрытием на ремонт (для удаления горючих газов и паров); </w:t>
      </w:r>
    </w:p>
    <w:p w14:paraId="3AC441B0" w14:textId="77777777" w:rsidR="00B52310" w:rsidRPr="00B52310" w:rsidRDefault="00B52310" w:rsidP="00B52310">
      <w:pPr>
        <w:pStyle w:val="a3"/>
        <w:numPr>
          <w:ilvl w:val="0"/>
          <w:numId w:val="15"/>
        </w:numPr>
        <w:tabs>
          <w:tab w:val="left" w:pos="993"/>
        </w:tabs>
        <w:spacing w:after="0" w:line="240" w:lineRule="auto"/>
        <w:ind w:left="0" w:firstLine="567"/>
        <w:jc w:val="both"/>
        <w:rPr>
          <w:rFonts w:ascii="Times New Roman" w:hAnsi="Times New Roman" w:cs="Times New Roman"/>
          <w:sz w:val="24"/>
          <w:szCs w:val="24"/>
        </w:rPr>
      </w:pPr>
      <w:r w:rsidRPr="00B52310">
        <w:rPr>
          <w:rFonts w:ascii="Times New Roman" w:hAnsi="Times New Roman" w:cs="Times New Roman"/>
          <w:sz w:val="24"/>
          <w:szCs w:val="24"/>
        </w:rPr>
        <w:t>установка оснащается системами пожаротушения и средствами пассивной противопожарной защиты конструктивных элементов в соответствии с действующими нормами.</w:t>
      </w:r>
    </w:p>
    <w:p w14:paraId="1618E23E" w14:textId="77777777" w:rsidR="00B52310" w:rsidRPr="00B52310" w:rsidRDefault="00B52310" w:rsidP="00B52310">
      <w:pPr>
        <w:tabs>
          <w:tab w:val="left" w:pos="993"/>
        </w:tabs>
        <w:spacing w:after="0" w:line="240" w:lineRule="auto"/>
        <w:ind w:firstLine="567"/>
        <w:jc w:val="both"/>
        <w:rPr>
          <w:rFonts w:ascii="Times New Roman" w:hAnsi="Times New Roman" w:cs="Times New Roman"/>
          <w:sz w:val="24"/>
          <w:szCs w:val="24"/>
        </w:rPr>
      </w:pPr>
    </w:p>
    <w:p w14:paraId="53AC2E2D" w14:textId="77777777" w:rsidR="00B52310" w:rsidRPr="00B52310" w:rsidRDefault="00B52310" w:rsidP="00B52310">
      <w:pPr>
        <w:tabs>
          <w:tab w:val="left" w:pos="993"/>
        </w:tabs>
        <w:spacing w:after="0" w:line="240" w:lineRule="auto"/>
        <w:ind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Установка оснащается автоматизированной системой управления технологическим процессом (АСУ ТП), которая включает автоматизированную распределенную систему управления (РСУ) и систему противоаварийной автоматической защиты (ПАЗ) на базе электронных средств контроля и автоматики. </w:t>
      </w:r>
    </w:p>
    <w:p w14:paraId="0F746365" w14:textId="77777777" w:rsidR="00B52310" w:rsidRPr="00B52310" w:rsidRDefault="00B52310" w:rsidP="00B52310">
      <w:pPr>
        <w:tabs>
          <w:tab w:val="left" w:pos="993"/>
        </w:tabs>
        <w:spacing w:after="0" w:line="240" w:lineRule="auto"/>
        <w:ind w:firstLine="567"/>
        <w:jc w:val="both"/>
        <w:rPr>
          <w:rFonts w:ascii="Times New Roman" w:hAnsi="Times New Roman" w:cs="Times New Roman"/>
          <w:sz w:val="24"/>
          <w:szCs w:val="24"/>
        </w:rPr>
      </w:pPr>
      <w:r w:rsidRPr="00B52310">
        <w:rPr>
          <w:rFonts w:ascii="Times New Roman" w:hAnsi="Times New Roman" w:cs="Times New Roman"/>
          <w:sz w:val="24"/>
          <w:szCs w:val="24"/>
        </w:rPr>
        <w:t xml:space="preserve">Автоматизированная система управления обеспечивает поддержание параметров на уровне нормального технологического режима, блокировки и сигнализацию при отклонениях от норм режима, отработку необходимых действий для возврата параметров к нормальным значениям и безопасную остановку производства при выходе параметров за пределы технологической нормы. Таким образом, автоматизированная система управления обеспечивает безопасное ведение процесса и безопасную работу технологического оборудования. </w:t>
      </w:r>
    </w:p>
    <w:p w14:paraId="7F15D482" w14:textId="77777777" w:rsidR="00B52310" w:rsidRPr="00B52310" w:rsidRDefault="00B52310" w:rsidP="00B52310">
      <w:pPr>
        <w:tabs>
          <w:tab w:val="left" w:pos="993"/>
        </w:tabs>
        <w:spacing w:after="0" w:line="240" w:lineRule="auto"/>
        <w:ind w:right="142" w:firstLine="567"/>
        <w:jc w:val="both"/>
        <w:rPr>
          <w:rFonts w:ascii="Times New Roman" w:hAnsi="Times New Roman" w:cs="Times New Roman"/>
          <w:sz w:val="24"/>
          <w:szCs w:val="24"/>
          <w:lang w:eastAsia="ru-RU"/>
        </w:rPr>
      </w:pPr>
      <w:r w:rsidRPr="00B52310">
        <w:rPr>
          <w:rFonts w:ascii="Times New Roman" w:hAnsi="Times New Roman" w:cs="Times New Roman"/>
          <w:sz w:val="24"/>
          <w:szCs w:val="24"/>
        </w:rPr>
        <w:t>Электропитание систем контроля и автоматизации осуществляется как особой группы I-ой категории электроснабжения. В соответствии с этим питание всех шкафов систем автоматизации реализовано через существующий резервируемый ИБП (два независимых ИБП, которые подключаются к двум независимым источникам электроснабжения), в качестве третьего независимого источника электроснабжения используется источник бесперебойного питания (ИБП), обеспечивающий аккумуляторную поддержку работы всех элементов системы, задействованных в безаварийной остановке технологического объекта не менее 30 минут.</w:t>
      </w:r>
    </w:p>
    <w:p w14:paraId="03866F9F" w14:textId="77777777" w:rsidR="00B52310" w:rsidRPr="00B52310" w:rsidRDefault="00B52310" w:rsidP="00B52310">
      <w:pPr>
        <w:pStyle w:val="EON"/>
        <w:tabs>
          <w:tab w:val="left" w:pos="993"/>
        </w:tabs>
        <w:spacing w:line="240" w:lineRule="auto"/>
        <w:ind w:right="142"/>
        <w:rPr>
          <w:rFonts w:cs="Times New Roman"/>
        </w:rPr>
      </w:pPr>
    </w:p>
    <w:p w14:paraId="51634794" w14:textId="77777777" w:rsidR="00551658" w:rsidRPr="00B52310" w:rsidRDefault="00551658" w:rsidP="00B52310">
      <w:pPr>
        <w:pStyle w:val="EON"/>
        <w:tabs>
          <w:tab w:val="left" w:pos="993"/>
        </w:tabs>
        <w:spacing w:line="240" w:lineRule="auto"/>
        <w:ind w:right="283"/>
        <w:rPr>
          <w:rFonts w:cs="Times New Roman"/>
          <w:b/>
          <w:bCs/>
          <w:color w:val="000000"/>
          <w:spacing w:val="2"/>
          <w:shd w:val="clear" w:color="auto" w:fill="FFFFFF"/>
        </w:rPr>
      </w:pPr>
      <w:r w:rsidRPr="00B52310">
        <w:rPr>
          <w:rFonts w:cs="Times New Roman"/>
          <w:b/>
          <w:bCs/>
          <w:color w:val="000000"/>
          <w:spacing w:val="2"/>
          <w:shd w:val="clear" w:color="auto" w:fill="FFFFFF"/>
        </w:rPr>
        <w:lastRenderedPageBreak/>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5913D1E3" w14:textId="77777777"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r w:rsidRPr="00B52310">
        <w:rPr>
          <w:rFonts w:cs="Times New Roman"/>
          <w:color w:val="000000"/>
          <w:spacing w:val="2"/>
          <w:shd w:val="clear" w:color="auto" w:fill="FFFFFF"/>
        </w:rPr>
        <w:t>Отчете о возможных воздействиях по данному проекту не разрабатывается.</w:t>
      </w:r>
    </w:p>
    <w:p w14:paraId="72621052" w14:textId="77777777" w:rsidR="00551658" w:rsidRPr="00B52310" w:rsidRDefault="00551658" w:rsidP="00B52310">
      <w:pPr>
        <w:pStyle w:val="EON"/>
        <w:tabs>
          <w:tab w:val="left" w:pos="993"/>
        </w:tabs>
        <w:spacing w:line="240" w:lineRule="auto"/>
        <w:ind w:right="283"/>
        <w:rPr>
          <w:rFonts w:cs="Times New Roman"/>
          <w:color w:val="000000"/>
          <w:spacing w:val="2"/>
          <w:shd w:val="clear" w:color="auto" w:fill="FFFFFF"/>
        </w:rPr>
      </w:pPr>
    </w:p>
    <w:p w14:paraId="6648738C" w14:textId="4C72B663" w:rsidR="00551658" w:rsidRPr="00B52310" w:rsidRDefault="00551658" w:rsidP="00B52310">
      <w:pPr>
        <w:pStyle w:val="a9"/>
        <w:shd w:val="clear" w:color="auto" w:fill="FFFFFF"/>
        <w:tabs>
          <w:tab w:val="left" w:pos="993"/>
        </w:tabs>
        <w:spacing w:before="0" w:beforeAutospacing="0" w:after="0" w:afterAutospacing="0"/>
        <w:ind w:firstLine="567"/>
        <w:jc w:val="both"/>
        <w:textAlignment w:val="baseline"/>
        <w:rPr>
          <w:b/>
          <w:bCs/>
          <w:color w:val="000000"/>
          <w:spacing w:val="2"/>
        </w:rPr>
      </w:pPr>
      <w:r w:rsidRPr="00B52310">
        <w:rPr>
          <w:b/>
          <w:bCs/>
          <w:color w:val="000000"/>
          <w:spacing w:val="2"/>
        </w:rPr>
        <w:t>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3194701B" w14:textId="77777777" w:rsidR="003040A2" w:rsidRDefault="00551658" w:rsidP="003040A2">
      <w:pPr>
        <w:pStyle w:val="MG"/>
        <w:suppressAutoHyphens/>
        <w:spacing w:line="240" w:lineRule="auto"/>
        <w:ind w:right="142"/>
      </w:pPr>
      <w:r w:rsidRPr="00B52310">
        <w:rPr>
          <w:color w:val="000000"/>
          <w:spacing w:val="2"/>
        </w:rPr>
        <w:t>Необратимых воздействий на окружающую среду оказано не будет.</w:t>
      </w:r>
      <w:r w:rsidR="003040A2">
        <w:rPr>
          <w:color w:val="000000"/>
          <w:spacing w:val="2"/>
        </w:rPr>
        <w:t xml:space="preserve"> </w:t>
      </w:r>
      <w:r w:rsidR="003040A2">
        <w:t xml:space="preserve">Блок компримирования предназначен для сбора и компримирования отходящих газов с установок ЭЛОУ-АТ-2 и ЭЛОУ-АВТ-3. </w:t>
      </w:r>
    </w:p>
    <w:p w14:paraId="31AAF812" w14:textId="269D7E1F" w:rsidR="00551658" w:rsidRPr="00E74B90" w:rsidRDefault="003040A2" w:rsidP="00B52310">
      <w:pPr>
        <w:pStyle w:val="a9"/>
        <w:shd w:val="clear" w:color="auto" w:fill="FFFFFF"/>
        <w:tabs>
          <w:tab w:val="left" w:pos="993"/>
        </w:tabs>
        <w:spacing w:before="0" w:beforeAutospacing="0" w:after="0" w:afterAutospacing="0"/>
        <w:ind w:firstLine="567"/>
        <w:jc w:val="both"/>
        <w:textAlignment w:val="baseline"/>
        <w:rPr>
          <w:color w:val="000000"/>
          <w:spacing w:val="2"/>
          <w:lang w:val="ru-RU"/>
        </w:rPr>
      </w:pPr>
      <w:r w:rsidRPr="003040A2">
        <w:rPr>
          <w:lang w:eastAsia="en-GB"/>
        </w:rPr>
        <w:t>Блок компримирования не является ПГОУ. Ввод в эксплуатацию блока компримирования позволит снизить объем сжигаемой смеси в печах и тем самым снизить объем эмиссий в окружающую среду. Газ, который раньше направлялся на ЭЛОУ-АТ-2 и ЭЛОУ-АВТ-3, будет направляться на блок компримирования, где происходит компримирование (сжатие) газа для дальнейшего направления на установку каталитического крекинга, где осуществляется очистка углеводородного газа от соединений сероводорода и извлечение пропан-бутановой фракции</w:t>
      </w:r>
    </w:p>
    <w:p w14:paraId="17D36359" w14:textId="67CBC57C" w:rsidR="005D4EB6" w:rsidRPr="00B52310" w:rsidRDefault="005D4EB6" w:rsidP="00B52310">
      <w:pPr>
        <w:pStyle w:val="a9"/>
        <w:shd w:val="clear" w:color="auto" w:fill="FFFFFF"/>
        <w:tabs>
          <w:tab w:val="left" w:pos="993"/>
        </w:tabs>
        <w:spacing w:before="0" w:beforeAutospacing="0" w:after="0" w:afterAutospacing="0"/>
        <w:ind w:firstLine="567"/>
        <w:jc w:val="both"/>
        <w:textAlignment w:val="baseline"/>
        <w:rPr>
          <w:color w:val="000000"/>
          <w:spacing w:val="2"/>
        </w:rPr>
      </w:pPr>
    </w:p>
    <w:p w14:paraId="0485AB36" w14:textId="0F6417DE" w:rsidR="00551658" w:rsidRPr="00B52310" w:rsidRDefault="00551658" w:rsidP="00B52310">
      <w:pPr>
        <w:pStyle w:val="a9"/>
        <w:shd w:val="clear" w:color="auto" w:fill="FFFFFF"/>
        <w:tabs>
          <w:tab w:val="left" w:pos="993"/>
        </w:tabs>
        <w:spacing w:before="0" w:beforeAutospacing="0" w:after="0" w:afterAutospacing="0"/>
        <w:ind w:firstLine="567"/>
        <w:jc w:val="both"/>
        <w:textAlignment w:val="baseline"/>
        <w:rPr>
          <w:b/>
          <w:bCs/>
          <w:color w:val="000000"/>
          <w:spacing w:val="2"/>
        </w:rPr>
      </w:pPr>
      <w:r w:rsidRPr="00B52310">
        <w:rPr>
          <w:b/>
          <w:bCs/>
          <w:color w:val="000000"/>
          <w:spacing w:val="2"/>
        </w:rPr>
        <w:t>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p w14:paraId="4F0BCFA6" w14:textId="539F9F19" w:rsidR="00551658" w:rsidRPr="00B52310" w:rsidRDefault="00551658" w:rsidP="00B52310">
      <w:pPr>
        <w:pStyle w:val="a9"/>
        <w:shd w:val="clear" w:color="auto" w:fill="FFFFFF"/>
        <w:tabs>
          <w:tab w:val="left" w:pos="993"/>
        </w:tabs>
        <w:spacing w:before="0" w:beforeAutospacing="0" w:after="0" w:afterAutospacing="0"/>
        <w:ind w:firstLine="567"/>
        <w:jc w:val="both"/>
        <w:textAlignment w:val="baseline"/>
        <w:rPr>
          <w:color w:val="000000"/>
          <w:spacing w:val="2"/>
          <w:lang w:val="ru-RU"/>
        </w:rPr>
      </w:pPr>
      <w:r w:rsidRPr="00B52310">
        <w:rPr>
          <w:color w:val="000000"/>
          <w:spacing w:val="2"/>
          <w:lang w:val="ru-RU"/>
        </w:rPr>
        <w:t xml:space="preserve">В </w:t>
      </w:r>
      <w:r w:rsidRPr="00B52310">
        <w:rPr>
          <w:color w:val="000000"/>
          <w:spacing w:val="2"/>
        </w:rPr>
        <w:t>случае прекращения намечаемой деятельности</w:t>
      </w:r>
      <w:r w:rsidRPr="00B52310">
        <w:rPr>
          <w:color w:val="000000"/>
          <w:spacing w:val="2"/>
          <w:lang w:val="ru-RU"/>
        </w:rPr>
        <w:t xml:space="preserve">, </w:t>
      </w:r>
      <w:r w:rsidRPr="00B52310">
        <w:rPr>
          <w:color w:val="000000"/>
          <w:spacing w:val="2"/>
        </w:rPr>
        <w:t>способы и меры восстановления окружающей среды</w:t>
      </w:r>
      <w:r w:rsidRPr="00B52310">
        <w:rPr>
          <w:color w:val="000000"/>
          <w:spacing w:val="2"/>
          <w:lang w:val="ru-RU"/>
        </w:rPr>
        <w:t xml:space="preserve"> будут рассматриваться в целом по объекту воздействия.</w:t>
      </w:r>
    </w:p>
    <w:p w14:paraId="0DF44FC1" w14:textId="77777777" w:rsidR="00B52310" w:rsidRDefault="00B52310" w:rsidP="00B52310">
      <w:pPr>
        <w:pStyle w:val="a9"/>
        <w:shd w:val="clear" w:color="auto" w:fill="FFFFFF"/>
        <w:tabs>
          <w:tab w:val="left" w:pos="993"/>
        </w:tabs>
        <w:spacing w:before="0" w:beforeAutospacing="0" w:after="0" w:afterAutospacing="0"/>
        <w:ind w:firstLine="567"/>
        <w:jc w:val="both"/>
        <w:textAlignment w:val="baseline"/>
        <w:rPr>
          <w:b/>
          <w:bCs/>
          <w:color w:val="000000"/>
          <w:spacing w:val="2"/>
        </w:rPr>
      </w:pPr>
    </w:p>
    <w:p w14:paraId="1705F8EE" w14:textId="23970C93" w:rsidR="00551658" w:rsidRPr="00B52310" w:rsidRDefault="00551658" w:rsidP="00B52310">
      <w:pPr>
        <w:pStyle w:val="a9"/>
        <w:shd w:val="clear" w:color="auto" w:fill="FFFFFF"/>
        <w:tabs>
          <w:tab w:val="left" w:pos="993"/>
        </w:tabs>
        <w:spacing w:before="0" w:beforeAutospacing="0" w:after="0" w:afterAutospacing="0"/>
        <w:ind w:firstLine="567"/>
        <w:jc w:val="both"/>
        <w:textAlignment w:val="baseline"/>
        <w:rPr>
          <w:b/>
          <w:bCs/>
          <w:color w:val="000000"/>
          <w:spacing w:val="2"/>
        </w:rPr>
      </w:pPr>
      <w:r w:rsidRPr="00B52310">
        <w:rPr>
          <w:b/>
          <w:bCs/>
          <w:color w:val="000000"/>
          <w:spacing w:val="2"/>
        </w:rPr>
        <w:t>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p w14:paraId="3B063404" w14:textId="242CCD83" w:rsidR="00551658" w:rsidRPr="00B52310" w:rsidRDefault="005D4EB6" w:rsidP="00B52310">
      <w:pPr>
        <w:pStyle w:val="a9"/>
        <w:shd w:val="clear" w:color="auto" w:fill="FFFFFF"/>
        <w:tabs>
          <w:tab w:val="left" w:pos="993"/>
        </w:tabs>
        <w:spacing w:before="0" w:beforeAutospacing="0" w:after="0" w:afterAutospacing="0"/>
        <w:ind w:firstLine="567"/>
        <w:jc w:val="both"/>
        <w:textAlignment w:val="baseline"/>
        <w:rPr>
          <w:color w:val="000000"/>
          <w:spacing w:val="2"/>
          <w:lang w:val="ru-RU"/>
        </w:rPr>
      </w:pPr>
      <w:r w:rsidRPr="00B52310">
        <w:rPr>
          <w:color w:val="000000"/>
          <w:spacing w:val="2"/>
          <w:lang w:val="ru-RU"/>
        </w:rPr>
        <w:t xml:space="preserve">По данному объекту заключение на сферу охвата не выдавалось, так как объект СМР отправлен на упрощённый порядок. </w:t>
      </w:r>
    </w:p>
    <w:p w14:paraId="5F618365" w14:textId="77777777" w:rsidR="000F5011" w:rsidRPr="00B52310" w:rsidRDefault="000F5011" w:rsidP="00B52310">
      <w:pPr>
        <w:pStyle w:val="a3"/>
        <w:tabs>
          <w:tab w:val="left" w:pos="993"/>
        </w:tabs>
        <w:spacing w:after="0" w:line="240" w:lineRule="auto"/>
        <w:ind w:left="0" w:firstLine="567"/>
        <w:jc w:val="both"/>
        <w:rPr>
          <w:rFonts w:ascii="Times New Roman" w:hAnsi="Times New Roman" w:cs="Times New Roman"/>
          <w:sz w:val="24"/>
          <w:szCs w:val="24"/>
          <w:lang w:val="ru-RU"/>
        </w:rPr>
      </w:pPr>
    </w:p>
    <w:sectPr w:rsidR="000F5011" w:rsidRPr="00B52310" w:rsidSect="005D4EB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A65E" w14:textId="77777777" w:rsidR="009B2284" w:rsidRDefault="009B2284" w:rsidP="005D4EB6">
      <w:pPr>
        <w:spacing w:after="0" w:line="240" w:lineRule="auto"/>
      </w:pPr>
      <w:r>
        <w:separator/>
      </w:r>
    </w:p>
  </w:endnote>
  <w:endnote w:type="continuationSeparator" w:id="0">
    <w:p w14:paraId="123E40C7" w14:textId="77777777" w:rsidR="009B2284" w:rsidRDefault="009B2284" w:rsidP="005D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TimesNewRoman">
    <w:altName w:val="MS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AA56" w14:textId="77777777" w:rsidR="009B2284" w:rsidRDefault="009B2284" w:rsidP="005D4EB6">
      <w:pPr>
        <w:spacing w:after="0" w:line="240" w:lineRule="auto"/>
      </w:pPr>
      <w:r>
        <w:separator/>
      </w:r>
    </w:p>
  </w:footnote>
  <w:footnote w:type="continuationSeparator" w:id="0">
    <w:p w14:paraId="357BD6FF" w14:textId="77777777" w:rsidR="009B2284" w:rsidRDefault="009B2284" w:rsidP="005D4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A1"/>
    <w:multiLevelType w:val="hybridMultilevel"/>
    <w:tmpl w:val="BE068806"/>
    <w:lvl w:ilvl="0" w:tplc="9C8656F0">
      <w:start w:val="4"/>
      <w:numFmt w:val="decimal"/>
      <w:lvlText w:val="%1)"/>
      <w:lvlJc w:val="left"/>
      <w:pPr>
        <w:ind w:left="480" w:hanging="360"/>
      </w:pPr>
      <w:rPr>
        <w:rFonts w:hint="default"/>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abstractNum w:abstractNumId="1" w15:restartNumberingAfterBreak="0">
    <w:nsid w:val="0B805CDD"/>
    <w:multiLevelType w:val="hybridMultilevel"/>
    <w:tmpl w:val="8BE677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F8D5514"/>
    <w:multiLevelType w:val="hybridMultilevel"/>
    <w:tmpl w:val="41DE6386"/>
    <w:lvl w:ilvl="0" w:tplc="642E8E4C">
      <w:start w:val="1"/>
      <w:numFmt w:val="bullet"/>
      <w:lvlText w:val=""/>
      <w:lvlJc w:val="left"/>
      <w:pPr>
        <w:ind w:left="720" w:hanging="360"/>
      </w:pPr>
      <w:rPr>
        <w:rFonts w:ascii="Symbol" w:hAnsi="Symbol" w:cs="Symbol" w:hint="default"/>
      </w:rPr>
    </w:lvl>
    <w:lvl w:ilvl="1" w:tplc="7A4AE5DE">
      <w:start w:val="1"/>
      <w:numFmt w:val="bullet"/>
      <w:lvlText w:val="o"/>
      <w:lvlJc w:val="left"/>
      <w:pPr>
        <w:ind w:left="1440" w:hanging="360"/>
      </w:pPr>
      <w:rPr>
        <w:rFonts w:ascii="Courier New" w:hAnsi="Courier New" w:cs="Courier New" w:hint="default"/>
      </w:rPr>
    </w:lvl>
    <w:lvl w:ilvl="2" w:tplc="FBAEE094">
      <w:start w:val="1"/>
      <w:numFmt w:val="bullet"/>
      <w:lvlText w:val=""/>
      <w:lvlJc w:val="left"/>
      <w:pPr>
        <w:ind w:left="2160" w:hanging="360"/>
      </w:pPr>
      <w:rPr>
        <w:rFonts w:ascii="Wingdings" w:hAnsi="Wingdings" w:cs="Wingdings" w:hint="default"/>
      </w:rPr>
    </w:lvl>
    <w:lvl w:ilvl="3" w:tplc="48F41402">
      <w:start w:val="1"/>
      <w:numFmt w:val="bullet"/>
      <w:lvlText w:val=""/>
      <w:lvlJc w:val="left"/>
      <w:pPr>
        <w:ind w:left="2880" w:hanging="360"/>
      </w:pPr>
      <w:rPr>
        <w:rFonts w:ascii="Symbol" w:hAnsi="Symbol" w:cs="Symbol" w:hint="default"/>
      </w:rPr>
    </w:lvl>
    <w:lvl w:ilvl="4" w:tplc="0F4A0B8E">
      <w:start w:val="1"/>
      <w:numFmt w:val="bullet"/>
      <w:lvlText w:val="o"/>
      <w:lvlJc w:val="left"/>
      <w:pPr>
        <w:ind w:left="3600" w:hanging="360"/>
      </w:pPr>
      <w:rPr>
        <w:rFonts w:ascii="Courier New" w:hAnsi="Courier New" w:cs="Courier New" w:hint="default"/>
      </w:rPr>
    </w:lvl>
    <w:lvl w:ilvl="5" w:tplc="C4209204">
      <w:start w:val="1"/>
      <w:numFmt w:val="bullet"/>
      <w:lvlText w:val=""/>
      <w:lvlJc w:val="left"/>
      <w:pPr>
        <w:ind w:left="4320" w:hanging="360"/>
      </w:pPr>
      <w:rPr>
        <w:rFonts w:ascii="Wingdings" w:hAnsi="Wingdings" w:cs="Wingdings" w:hint="default"/>
      </w:rPr>
    </w:lvl>
    <w:lvl w:ilvl="6" w:tplc="45C4CC58">
      <w:start w:val="1"/>
      <w:numFmt w:val="bullet"/>
      <w:lvlText w:val=""/>
      <w:lvlJc w:val="left"/>
      <w:pPr>
        <w:ind w:left="5040" w:hanging="360"/>
      </w:pPr>
      <w:rPr>
        <w:rFonts w:ascii="Symbol" w:hAnsi="Symbol" w:cs="Symbol" w:hint="default"/>
      </w:rPr>
    </w:lvl>
    <w:lvl w:ilvl="7" w:tplc="D8106504">
      <w:start w:val="1"/>
      <w:numFmt w:val="bullet"/>
      <w:lvlText w:val="o"/>
      <w:lvlJc w:val="left"/>
      <w:pPr>
        <w:ind w:left="5760" w:hanging="360"/>
      </w:pPr>
      <w:rPr>
        <w:rFonts w:ascii="Courier New" w:hAnsi="Courier New" w:cs="Courier New" w:hint="default"/>
      </w:rPr>
    </w:lvl>
    <w:lvl w:ilvl="8" w:tplc="B11CFF2E">
      <w:start w:val="1"/>
      <w:numFmt w:val="bullet"/>
      <w:lvlText w:val=""/>
      <w:lvlJc w:val="left"/>
      <w:pPr>
        <w:ind w:left="6480" w:hanging="360"/>
      </w:pPr>
      <w:rPr>
        <w:rFonts w:ascii="Wingdings" w:hAnsi="Wingdings" w:cs="Wingdings" w:hint="default"/>
      </w:rPr>
    </w:lvl>
  </w:abstractNum>
  <w:abstractNum w:abstractNumId="3" w15:restartNumberingAfterBreak="0">
    <w:nsid w:val="13832B73"/>
    <w:multiLevelType w:val="hybridMultilevel"/>
    <w:tmpl w:val="10561B10"/>
    <w:lvl w:ilvl="0" w:tplc="BCB89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1B3281"/>
    <w:multiLevelType w:val="singleLevel"/>
    <w:tmpl w:val="71483012"/>
    <w:lvl w:ilvl="0">
      <w:start w:val="2"/>
      <w:numFmt w:val="bullet"/>
      <w:lvlText w:val="-"/>
      <w:lvlJc w:val="left"/>
      <w:pPr>
        <w:tabs>
          <w:tab w:val="num" w:pos="1080"/>
        </w:tabs>
        <w:ind w:left="1080" w:hanging="360"/>
      </w:pPr>
      <w:rPr>
        <w:rFonts w:hint="default"/>
      </w:rPr>
    </w:lvl>
  </w:abstractNum>
  <w:abstractNum w:abstractNumId="5" w15:restartNumberingAfterBreak="0">
    <w:nsid w:val="1765225E"/>
    <w:multiLevelType w:val="multilevel"/>
    <w:tmpl w:val="303247BA"/>
    <w:lvl w:ilvl="0">
      <w:start w:val="1"/>
      <w:numFmt w:val="decimal"/>
      <w:pStyle w:val="EON1"/>
      <w:lvlText w:val="%1."/>
      <w:lvlJc w:val="left"/>
      <w:pPr>
        <w:ind w:left="1909" w:hanging="709"/>
      </w:pPr>
      <w:rPr>
        <w:rFonts w:hint="default"/>
      </w:rPr>
    </w:lvl>
    <w:lvl w:ilvl="1">
      <w:start w:val="1"/>
      <w:numFmt w:val="decimal"/>
      <w:isLgl/>
      <w:lvlText w:val="%1.%2"/>
      <w:lvlJc w:val="left"/>
      <w:pPr>
        <w:ind w:left="1277" w:hanging="709"/>
      </w:pPr>
      <w:rPr>
        <w:rFonts w:cs="Times New Roman" w:hint="default"/>
        <w:b/>
        <w:bCs w:val="0"/>
        <w:i w:val="0"/>
        <w:iCs w:val="0"/>
        <w:caps w:val="0"/>
        <w:smallCaps w:val="0"/>
        <w:strike w:val="0"/>
        <w:dstrike w:val="0"/>
        <w:noProof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ON3"/>
      <w:isLgl/>
      <w:lvlText w:val="%1.%2.%3"/>
      <w:lvlJc w:val="left"/>
      <w:pPr>
        <w:ind w:left="3186"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ON4"/>
      <w:isLgl/>
      <w:lvlText w:val="%1.%2.%3.%4"/>
      <w:lvlJc w:val="left"/>
      <w:pPr>
        <w:ind w:left="4036" w:hanging="709"/>
      </w:pPr>
      <w:rPr>
        <w:rFonts w:hint="default"/>
      </w:rPr>
    </w:lvl>
    <w:lvl w:ilvl="4">
      <w:start w:val="1"/>
      <w:numFmt w:val="decimal"/>
      <w:isLgl/>
      <w:lvlText w:val="%1.%2.%3.%4.%5"/>
      <w:lvlJc w:val="left"/>
      <w:pPr>
        <w:ind w:left="4745" w:hanging="709"/>
      </w:pPr>
      <w:rPr>
        <w:rFonts w:hint="default"/>
      </w:rPr>
    </w:lvl>
    <w:lvl w:ilvl="5">
      <w:start w:val="1"/>
      <w:numFmt w:val="decimal"/>
      <w:isLgl/>
      <w:lvlText w:val="%1.%2.%3.%4.%5.%6"/>
      <w:lvlJc w:val="left"/>
      <w:pPr>
        <w:ind w:left="5454" w:hanging="709"/>
      </w:pPr>
      <w:rPr>
        <w:rFonts w:hint="default"/>
      </w:rPr>
    </w:lvl>
    <w:lvl w:ilvl="6">
      <w:start w:val="1"/>
      <w:numFmt w:val="decimal"/>
      <w:isLgl/>
      <w:lvlText w:val="%1.%2.%3.%4.%5.%6.%7"/>
      <w:lvlJc w:val="left"/>
      <w:pPr>
        <w:ind w:left="6163" w:hanging="709"/>
      </w:pPr>
      <w:rPr>
        <w:rFonts w:hint="default"/>
      </w:rPr>
    </w:lvl>
    <w:lvl w:ilvl="7">
      <w:start w:val="1"/>
      <w:numFmt w:val="decimal"/>
      <w:isLgl/>
      <w:lvlText w:val="%1.%2.%3.%4.%5.%6.%7.%8"/>
      <w:lvlJc w:val="left"/>
      <w:pPr>
        <w:ind w:left="6872" w:hanging="709"/>
      </w:pPr>
      <w:rPr>
        <w:rFonts w:hint="default"/>
      </w:rPr>
    </w:lvl>
    <w:lvl w:ilvl="8">
      <w:start w:val="1"/>
      <w:numFmt w:val="decimal"/>
      <w:isLgl/>
      <w:lvlText w:val="%1.%2.%3.%4.%5.%6.%7.%8.%9"/>
      <w:lvlJc w:val="left"/>
      <w:pPr>
        <w:ind w:left="7581" w:hanging="709"/>
      </w:pPr>
      <w:rPr>
        <w:rFonts w:hint="default"/>
      </w:rPr>
    </w:lvl>
  </w:abstractNum>
  <w:abstractNum w:abstractNumId="6" w15:restartNumberingAfterBreak="0">
    <w:nsid w:val="44094953"/>
    <w:multiLevelType w:val="hybridMultilevel"/>
    <w:tmpl w:val="90F0CB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A71211C"/>
    <w:multiLevelType w:val="hybridMultilevel"/>
    <w:tmpl w:val="BE46363A"/>
    <w:lvl w:ilvl="0" w:tplc="E18C43B6">
      <w:start w:val="1"/>
      <w:numFmt w:val="bullet"/>
      <w:pStyle w:val="EON-"/>
      <w:lvlText w:val=""/>
      <w:lvlJc w:val="left"/>
      <w:pPr>
        <w:ind w:left="1647" w:hanging="360"/>
      </w:pPr>
      <w:rPr>
        <w:rFonts w:ascii="Symbol" w:hAnsi="Symbol" w:hint="default"/>
      </w:rPr>
    </w:lvl>
    <w:lvl w:ilvl="1" w:tplc="2C6694A6" w:tentative="1">
      <w:start w:val="1"/>
      <w:numFmt w:val="bullet"/>
      <w:lvlText w:val="o"/>
      <w:lvlJc w:val="left"/>
      <w:pPr>
        <w:ind w:left="2367" w:hanging="360"/>
      </w:pPr>
      <w:rPr>
        <w:rFonts w:ascii="Courier New" w:hAnsi="Courier New" w:cs="Courier New" w:hint="default"/>
      </w:rPr>
    </w:lvl>
    <w:lvl w:ilvl="2" w:tplc="51882212" w:tentative="1">
      <w:start w:val="1"/>
      <w:numFmt w:val="bullet"/>
      <w:lvlText w:val=""/>
      <w:lvlJc w:val="left"/>
      <w:pPr>
        <w:ind w:left="3087" w:hanging="360"/>
      </w:pPr>
      <w:rPr>
        <w:rFonts w:ascii="Wingdings" w:hAnsi="Wingdings" w:hint="default"/>
      </w:rPr>
    </w:lvl>
    <w:lvl w:ilvl="3" w:tplc="66CAC3A8" w:tentative="1">
      <w:start w:val="1"/>
      <w:numFmt w:val="bullet"/>
      <w:lvlText w:val=""/>
      <w:lvlJc w:val="left"/>
      <w:pPr>
        <w:ind w:left="3807" w:hanging="360"/>
      </w:pPr>
      <w:rPr>
        <w:rFonts w:ascii="Symbol" w:hAnsi="Symbol" w:hint="default"/>
      </w:rPr>
    </w:lvl>
    <w:lvl w:ilvl="4" w:tplc="A386E9CA" w:tentative="1">
      <w:start w:val="1"/>
      <w:numFmt w:val="bullet"/>
      <w:lvlText w:val="o"/>
      <w:lvlJc w:val="left"/>
      <w:pPr>
        <w:ind w:left="4527" w:hanging="360"/>
      </w:pPr>
      <w:rPr>
        <w:rFonts w:ascii="Courier New" w:hAnsi="Courier New" w:cs="Courier New" w:hint="default"/>
      </w:rPr>
    </w:lvl>
    <w:lvl w:ilvl="5" w:tplc="9AF08398" w:tentative="1">
      <w:start w:val="1"/>
      <w:numFmt w:val="bullet"/>
      <w:lvlText w:val=""/>
      <w:lvlJc w:val="left"/>
      <w:pPr>
        <w:ind w:left="5247" w:hanging="360"/>
      </w:pPr>
      <w:rPr>
        <w:rFonts w:ascii="Wingdings" w:hAnsi="Wingdings" w:hint="default"/>
      </w:rPr>
    </w:lvl>
    <w:lvl w:ilvl="6" w:tplc="D5FE0D88" w:tentative="1">
      <w:start w:val="1"/>
      <w:numFmt w:val="bullet"/>
      <w:lvlText w:val=""/>
      <w:lvlJc w:val="left"/>
      <w:pPr>
        <w:ind w:left="5967" w:hanging="360"/>
      </w:pPr>
      <w:rPr>
        <w:rFonts w:ascii="Symbol" w:hAnsi="Symbol" w:hint="default"/>
      </w:rPr>
    </w:lvl>
    <w:lvl w:ilvl="7" w:tplc="74CE6D3E" w:tentative="1">
      <w:start w:val="1"/>
      <w:numFmt w:val="bullet"/>
      <w:lvlText w:val="o"/>
      <w:lvlJc w:val="left"/>
      <w:pPr>
        <w:ind w:left="6687" w:hanging="360"/>
      </w:pPr>
      <w:rPr>
        <w:rFonts w:ascii="Courier New" w:hAnsi="Courier New" w:cs="Courier New" w:hint="default"/>
      </w:rPr>
    </w:lvl>
    <w:lvl w:ilvl="8" w:tplc="636C85B0" w:tentative="1">
      <w:start w:val="1"/>
      <w:numFmt w:val="bullet"/>
      <w:lvlText w:val=""/>
      <w:lvlJc w:val="left"/>
      <w:pPr>
        <w:ind w:left="7407" w:hanging="360"/>
      </w:pPr>
      <w:rPr>
        <w:rFonts w:ascii="Wingdings" w:hAnsi="Wingdings" w:hint="default"/>
      </w:rPr>
    </w:lvl>
  </w:abstractNum>
  <w:abstractNum w:abstractNumId="8" w15:restartNumberingAfterBreak="0">
    <w:nsid w:val="53702785"/>
    <w:multiLevelType w:val="hybridMultilevel"/>
    <w:tmpl w:val="B55AF0E6"/>
    <w:lvl w:ilvl="0" w:tplc="BCB89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7244DC"/>
    <w:multiLevelType w:val="hybridMultilevel"/>
    <w:tmpl w:val="663EEBFC"/>
    <w:lvl w:ilvl="0" w:tplc="0B7ABAA8">
      <w:start w:val="1"/>
      <w:numFmt w:val="decimal"/>
      <w:lvlText w:val="%1)"/>
      <w:lvlJc w:val="left"/>
      <w:pPr>
        <w:ind w:left="480" w:hanging="360"/>
      </w:pPr>
      <w:rPr>
        <w:rFonts w:hint="default"/>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num w:numId="1" w16cid:durableId="79134165">
    <w:abstractNumId w:val="9"/>
  </w:num>
  <w:num w:numId="2" w16cid:durableId="1037852352">
    <w:abstractNumId w:val="8"/>
  </w:num>
  <w:num w:numId="3" w16cid:durableId="925915784">
    <w:abstractNumId w:val="3"/>
  </w:num>
  <w:num w:numId="4" w16cid:durableId="572475637">
    <w:abstractNumId w:val="5"/>
  </w:num>
  <w:num w:numId="5" w16cid:durableId="1671713610">
    <w:abstractNumId w:val="4"/>
  </w:num>
  <w:num w:numId="6" w16cid:durableId="1648969206">
    <w:abstractNumId w:val="7"/>
  </w:num>
  <w:num w:numId="7" w16cid:durableId="749539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3722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11768">
    <w:abstractNumId w:val="0"/>
  </w:num>
  <w:num w:numId="11" w16cid:durableId="1210917231">
    <w:abstractNumId w:val="1"/>
  </w:num>
  <w:num w:numId="12" w16cid:durableId="868179728">
    <w:abstractNumId w:val="6"/>
  </w:num>
  <w:num w:numId="13" w16cid:durableId="916134134">
    <w:abstractNumId w:val="7"/>
  </w:num>
  <w:num w:numId="14" w16cid:durableId="810514434">
    <w:abstractNumId w:val="1"/>
  </w:num>
  <w:num w:numId="15" w16cid:durableId="131074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11"/>
    <w:rsid w:val="00097B8E"/>
    <w:rsid w:val="000F5011"/>
    <w:rsid w:val="00111699"/>
    <w:rsid w:val="00166A60"/>
    <w:rsid w:val="001C4B37"/>
    <w:rsid w:val="001D39ED"/>
    <w:rsid w:val="001F56FD"/>
    <w:rsid w:val="00252062"/>
    <w:rsid w:val="002E1531"/>
    <w:rsid w:val="003040A2"/>
    <w:rsid w:val="00360C3B"/>
    <w:rsid w:val="003A2309"/>
    <w:rsid w:val="00446180"/>
    <w:rsid w:val="00551658"/>
    <w:rsid w:val="005D4EB6"/>
    <w:rsid w:val="00627652"/>
    <w:rsid w:val="00633FB4"/>
    <w:rsid w:val="00636D73"/>
    <w:rsid w:val="006953C2"/>
    <w:rsid w:val="006C17C7"/>
    <w:rsid w:val="00735329"/>
    <w:rsid w:val="00813BF1"/>
    <w:rsid w:val="00863779"/>
    <w:rsid w:val="00864FBC"/>
    <w:rsid w:val="0087072A"/>
    <w:rsid w:val="008912CB"/>
    <w:rsid w:val="008A6B0C"/>
    <w:rsid w:val="009821CE"/>
    <w:rsid w:val="009B2284"/>
    <w:rsid w:val="00B33F79"/>
    <w:rsid w:val="00B52310"/>
    <w:rsid w:val="00BE6345"/>
    <w:rsid w:val="00C66577"/>
    <w:rsid w:val="00CD003F"/>
    <w:rsid w:val="00D31938"/>
    <w:rsid w:val="00D42727"/>
    <w:rsid w:val="00E74B90"/>
    <w:rsid w:val="00EA6622"/>
    <w:rsid w:val="00ED727E"/>
    <w:rsid w:val="00F5683C"/>
    <w:rsid w:val="00FA485C"/>
    <w:rsid w:val="00FC3275"/>
    <w:rsid w:val="00FC4908"/>
    <w:rsid w:val="00FD1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5509"/>
  <w15:chartTrackingRefBased/>
  <w15:docId w15:val="{A9DBF895-3FCB-4F37-9629-5FF83C8E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0F50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Абзац с отступом,Заголовок первого уровня,_список,Citation List,strich,2nd Tier Header,Paragraph,Resume Title,List Paragraph Char Char,Bullet 1,b1,Number_1,SGLText List Paragraph,new,lp1,Normal Sentence,ListPar1,Раздел,список"/>
    <w:basedOn w:val="a"/>
    <w:link w:val="a4"/>
    <w:qFormat/>
    <w:rsid w:val="000F5011"/>
    <w:pPr>
      <w:ind w:left="720"/>
      <w:contextualSpacing/>
    </w:pPr>
  </w:style>
  <w:style w:type="paragraph" w:styleId="a5">
    <w:name w:val="header"/>
    <w:aliases w:val="??????? ??????????,ВерхКолонтитул,header-first,HeaderPort,toc,9,название таблицы и рисунка,h Знак,h Знак Знак,h,Encabezado1,Encabezado Linea 1,Title Up,Header_ARGOSS,ITTHEADER,Titul,Heder,Верхний колонтитул Знак1 Знак,I.L.T.,Char"/>
    <w:basedOn w:val="a"/>
    <w:link w:val="a6"/>
    <w:uiPriority w:val="99"/>
    <w:rsid w:val="000F5011"/>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6">
    <w:name w:val="Верхний колонтитул Знак"/>
    <w:aliases w:val="??????? ?????????? Знак,ВерхКолонтитул Знак,header-first Знак,HeaderPort Знак,toc Знак,9 Знак,название таблицы и рисунка Знак,h Знак Знак1,h Знак Знак Знак,h Знак1,Encabezado1 Знак,Encabezado Linea 1 Знак,Title Up Знак,Titul Знак"/>
    <w:basedOn w:val="a0"/>
    <w:link w:val="a5"/>
    <w:uiPriority w:val="99"/>
    <w:qFormat/>
    <w:rsid w:val="000F5011"/>
    <w:rPr>
      <w:rFonts w:ascii="Times New Roman" w:eastAsia="Times New Roman" w:hAnsi="Times New Roman" w:cs="Times New Roman"/>
      <w:sz w:val="24"/>
      <w:szCs w:val="20"/>
      <w:lang w:val="ru-RU" w:eastAsia="ru-RU"/>
    </w:rPr>
  </w:style>
  <w:style w:type="paragraph" w:styleId="a7">
    <w:name w:val="footer"/>
    <w:aliases w:val="Title Down,Footer_ARGOSS,Footer1"/>
    <w:basedOn w:val="a"/>
    <w:link w:val="a8"/>
    <w:uiPriority w:val="99"/>
    <w:rsid w:val="000F5011"/>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8">
    <w:name w:val="Нижний колонтитул Знак"/>
    <w:aliases w:val="Title Down Знак,Footer_ARGOSS Знак,Footer1 Знак"/>
    <w:basedOn w:val="a0"/>
    <w:link w:val="a7"/>
    <w:uiPriority w:val="99"/>
    <w:rsid w:val="000F5011"/>
    <w:rPr>
      <w:rFonts w:ascii="Times New Roman" w:eastAsia="Times New Roman" w:hAnsi="Times New Roman" w:cs="Times New Roman"/>
      <w:sz w:val="24"/>
      <w:szCs w:val="20"/>
      <w:lang w:val="ru-RU" w:eastAsia="ru-RU"/>
    </w:rPr>
  </w:style>
  <w:style w:type="paragraph" w:customStyle="1" w:styleId="EON">
    <w:name w:val="EON_Основной"/>
    <w:basedOn w:val="a"/>
    <w:link w:val="EON0"/>
    <w:uiPriority w:val="99"/>
    <w:qFormat/>
    <w:rsid w:val="000F5011"/>
    <w:pPr>
      <w:spacing w:after="0" w:line="276" w:lineRule="auto"/>
      <w:ind w:right="141" w:firstLine="567"/>
      <w:jc w:val="both"/>
    </w:pPr>
    <w:rPr>
      <w:rFonts w:ascii="Times New Roman" w:eastAsia="Calibri" w:hAnsi="Times New Roman"/>
      <w:sz w:val="24"/>
      <w:szCs w:val="24"/>
      <w:lang w:val="ru-RU"/>
    </w:rPr>
  </w:style>
  <w:style w:type="character" w:customStyle="1" w:styleId="EON0">
    <w:name w:val="EON_Основной Знак"/>
    <w:basedOn w:val="a0"/>
    <w:link w:val="EON"/>
    <w:uiPriority w:val="99"/>
    <w:qFormat/>
    <w:rsid w:val="000F5011"/>
    <w:rPr>
      <w:rFonts w:ascii="Times New Roman" w:eastAsia="Calibri" w:hAnsi="Times New Roman"/>
      <w:sz w:val="24"/>
      <w:szCs w:val="24"/>
      <w:lang w:val="ru-RU"/>
    </w:rPr>
  </w:style>
  <w:style w:type="paragraph" w:customStyle="1" w:styleId="EON-0">
    <w:name w:val="EON_Список-номер"/>
    <w:basedOn w:val="EON"/>
    <w:link w:val="EON-1"/>
    <w:rsid w:val="000F5011"/>
    <w:pPr>
      <w:ind w:left="1287" w:hanging="360"/>
    </w:pPr>
  </w:style>
  <w:style w:type="character" w:customStyle="1" w:styleId="EON-1">
    <w:name w:val="EON_Список-номер Знак"/>
    <w:basedOn w:val="EON0"/>
    <w:link w:val="EON-0"/>
    <w:rsid w:val="000F5011"/>
    <w:rPr>
      <w:rFonts w:ascii="Times New Roman" w:eastAsia="Calibri" w:hAnsi="Times New Roman"/>
      <w:sz w:val="24"/>
      <w:szCs w:val="24"/>
      <w:lang w:val="ru-RU"/>
    </w:rPr>
  </w:style>
  <w:style w:type="paragraph" w:customStyle="1" w:styleId="EON1">
    <w:name w:val="EON_Заголовок_1"/>
    <w:basedOn w:val="EON3"/>
    <w:link w:val="EON10"/>
    <w:autoRedefine/>
    <w:qFormat/>
    <w:rsid w:val="000F5011"/>
    <w:pPr>
      <w:numPr>
        <w:ilvl w:val="0"/>
      </w:numPr>
      <w:spacing w:before="240" w:after="240"/>
      <w:ind w:right="0"/>
    </w:pPr>
  </w:style>
  <w:style w:type="paragraph" w:customStyle="1" w:styleId="EON2">
    <w:name w:val="EON_Заголовок_2"/>
    <w:basedOn w:val="EON1"/>
    <w:link w:val="EON20"/>
    <w:autoRedefine/>
    <w:qFormat/>
    <w:rsid w:val="005D4EB6"/>
    <w:pPr>
      <w:numPr>
        <w:numId w:val="0"/>
      </w:numPr>
      <w:spacing w:before="0" w:after="0"/>
      <w:ind w:left="709" w:right="141"/>
    </w:pPr>
    <w:rPr>
      <w:rFonts w:eastAsia="Calibri" w:cs="Times New Roman"/>
      <w:b w:val="0"/>
      <w:bCs w:val="0"/>
      <w:i/>
      <w:lang w:eastAsia="en-US"/>
    </w:rPr>
  </w:style>
  <w:style w:type="paragraph" w:customStyle="1" w:styleId="EON3">
    <w:name w:val="EON_Заголовок_3"/>
    <w:basedOn w:val="3"/>
    <w:qFormat/>
    <w:rsid w:val="000F5011"/>
    <w:pPr>
      <w:numPr>
        <w:ilvl w:val="2"/>
        <w:numId w:val="4"/>
      </w:numPr>
      <w:spacing w:before="120" w:after="120" w:line="240" w:lineRule="auto"/>
      <w:ind w:right="567"/>
    </w:pPr>
    <w:rPr>
      <w:rFonts w:ascii="Times New Roman" w:eastAsiaTheme="minorHAnsi" w:hAnsi="Times New Roman" w:cstheme="minorBidi"/>
      <w:b/>
      <w:bCs/>
      <w:color w:val="auto"/>
      <w:lang w:val="ru-RU" w:eastAsia="ru-RU"/>
    </w:rPr>
  </w:style>
  <w:style w:type="character" w:customStyle="1" w:styleId="EON20">
    <w:name w:val="EON_Заголовок_2 Знак"/>
    <w:basedOn w:val="a0"/>
    <w:link w:val="EON2"/>
    <w:rsid w:val="005D4EB6"/>
    <w:rPr>
      <w:rFonts w:ascii="Times New Roman" w:eastAsia="Calibri" w:hAnsi="Times New Roman" w:cs="Times New Roman"/>
      <w:i/>
      <w:sz w:val="24"/>
      <w:szCs w:val="24"/>
      <w:lang w:val="ru-RU"/>
    </w:rPr>
  </w:style>
  <w:style w:type="paragraph" w:customStyle="1" w:styleId="EON4">
    <w:name w:val="EON_Заголовок_4"/>
    <w:basedOn w:val="EON3"/>
    <w:qFormat/>
    <w:rsid w:val="000F5011"/>
    <w:pPr>
      <w:numPr>
        <w:ilvl w:val="3"/>
      </w:numPr>
      <w:tabs>
        <w:tab w:val="num" w:pos="360"/>
      </w:tabs>
      <w:spacing w:before="240"/>
    </w:pPr>
    <w:rPr>
      <w:rFonts w:cs="Times New Roman"/>
    </w:rPr>
  </w:style>
  <w:style w:type="character" w:customStyle="1" w:styleId="30">
    <w:name w:val="Заголовок 3 Знак"/>
    <w:basedOn w:val="a0"/>
    <w:link w:val="3"/>
    <w:uiPriority w:val="9"/>
    <w:semiHidden/>
    <w:rsid w:val="000F5011"/>
    <w:rPr>
      <w:rFonts w:asciiTheme="majorHAnsi" w:eastAsiaTheme="majorEastAsia" w:hAnsiTheme="majorHAnsi" w:cstheme="majorBidi"/>
      <w:color w:val="1F3763" w:themeColor="accent1" w:themeShade="7F"/>
      <w:sz w:val="24"/>
      <w:szCs w:val="24"/>
    </w:rPr>
  </w:style>
  <w:style w:type="character" w:customStyle="1" w:styleId="EON10">
    <w:name w:val="EON_Заголовок_1 Знак"/>
    <w:basedOn w:val="a0"/>
    <w:link w:val="EON1"/>
    <w:rsid w:val="000F5011"/>
    <w:rPr>
      <w:rFonts w:ascii="Times New Roman" w:hAnsi="Times New Roman"/>
      <w:b/>
      <w:bCs/>
      <w:sz w:val="24"/>
      <w:szCs w:val="24"/>
      <w:lang w:val="ru-RU" w:eastAsia="ru-RU"/>
    </w:rPr>
  </w:style>
  <w:style w:type="paragraph" w:customStyle="1" w:styleId="EON-">
    <w:name w:val="EON_Список-маркер"/>
    <w:basedOn w:val="EON"/>
    <w:link w:val="EON-2"/>
    <w:uiPriority w:val="99"/>
    <w:qFormat/>
    <w:rsid w:val="000F5011"/>
    <w:pPr>
      <w:numPr>
        <w:numId w:val="6"/>
      </w:numPr>
    </w:pPr>
  </w:style>
  <w:style w:type="character" w:customStyle="1" w:styleId="EON-2">
    <w:name w:val="EON_Список-маркер Знак"/>
    <w:basedOn w:val="EON0"/>
    <w:link w:val="EON-"/>
    <w:rsid w:val="000F5011"/>
    <w:rPr>
      <w:rFonts w:ascii="Times New Roman" w:eastAsia="Calibri" w:hAnsi="Times New Roman"/>
      <w:sz w:val="24"/>
      <w:szCs w:val="24"/>
      <w:lang w:val="ru-RU"/>
    </w:rPr>
  </w:style>
  <w:style w:type="character" w:customStyle="1" w:styleId="fontstyle01">
    <w:name w:val="fontstyle01"/>
    <w:basedOn w:val="a0"/>
    <w:rsid w:val="000F5011"/>
    <w:rPr>
      <w:rFonts w:ascii="Sylfaen" w:hAnsi="Sylfaen" w:hint="default"/>
      <w:b w:val="0"/>
      <w:bCs w:val="0"/>
      <w:i w:val="0"/>
      <w:iCs w:val="0"/>
      <w:color w:val="000000"/>
      <w:sz w:val="26"/>
      <w:szCs w:val="26"/>
    </w:rPr>
  </w:style>
  <w:style w:type="paragraph" w:styleId="a9">
    <w:name w:val="Normal (Web)"/>
    <w:basedOn w:val="a"/>
    <w:uiPriority w:val="99"/>
    <w:semiHidden/>
    <w:unhideWhenUsed/>
    <w:rsid w:val="00551658"/>
    <w:pPr>
      <w:spacing w:before="100" w:beforeAutospacing="1" w:after="100" w:afterAutospacing="1" w:line="240" w:lineRule="auto"/>
    </w:pPr>
    <w:rPr>
      <w:rFonts w:ascii="Times New Roman" w:eastAsia="Times New Roman" w:hAnsi="Times New Roman" w:cs="Times New Roman"/>
      <w:sz w:val="24"/>
      <w:szCs w:val="24"/>
      <w:lang/>
    </w:rPr>
  </w:style>
  <w:style w:type="character" w:styleId="aa">
    <w:name w:val="annotation reference"/>
    <w:basedOn w:val="a0"/>
    <w:uiPriority w:val="99"/>
    <w:rsid w:val="00864FBC"/>
    <w:rPr>
      <w:sz w:val="16"/>
      <w:szCs w:val="16"/>
    </w:rPr>
  </w:style>
  <w:style w:type="paragraph" w:styleId="ab">
    <w:name w:val="annotation text"/>
    <w:basedOn w:val="a"/>
    <w:link w:val="ac"/>
    <w:uiPriority w:val="99"/>
    <w:rsid w:val="00864FBC"/>
    <w:pPr>
      <w:spacing w:after="0" w:line="240" w:lineRule="auto"/>
    </w:pPr>
    <w:rPr>
      <w:rFonts w:ascii="Times New Roman" w:eastAsia="Times New Roman" w:hAnsi="Times New Roman" w:cs="Times New Roman"/>
      <w:sz w:val="20"/>
      <w:szCs w:val="20"/>
      <w:lang w:val="ru-RU" w:eastAsia="ru-RU"/>
    </w:rPr>
  </w:style>
  <w:style w:type="character" w:customStyle="1" w:styleId="ac">
    <w:name w:val="Текст примечания Знак"/>
    <w:basedOn w:val="a0"/>
    <w:link w:val="ab"/>
    <w:uiPriority w:val="99"/>
    <w:rsid w:val="00864FBC"/>
    <w:rPr>
      <w:rFonts w:ascii="Times New Roman" w:eastAsia="Times New Roman" w:hAnsi="Times New Roman" w:cs="Times New Roman"/>
      <w:sz w:val="20"/>
      <w:szCs w:val="20"/>
      <w:lang w:val="ru-RU" w:eastAsia="ru-RU"/>
    </w:rPr>
  </w:style>
  <w:style w:type="paragraph" w:styleId="ad">
    <w:name w:val="Balloon Text"/>
    <w:basedOn w:val="a"/>
    <w:link w:val="ae"/>
    <w:uiPriority w:val="99"/>
    <w:semiHidden/>
    <w:unhideWhenUsed/>
    <w:rsid w:val="00864FB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64FBC"/>
    <w:rPr>
      <w:rFonts w:ascii="Segoe UI" w:hAnsi="Segoe UI" w:cs="Segoe UI"/>
      <w:sz w:val="18"/>
      <w:szCs w:val="18"/>
    </w:rPr>
  </w:style>
  <w:style w:type="character" w:customStyle="1" w:styleId="a4">
    <w:name w:val="Абзац списка Знак"/>
    <w:aliases w:val="Elenco Normale Знак,Абзац с отступом Знак,Заголовок первого уровня Знак,_список Знак,Citation List Знак,strich Знак,2nd Tier Header Знак,Paragraph Знак,Resume Title Знак,List Paragraph Char Char Знак,Bullet 1 Знак,b1 Знак,Number_1 Знак"/>
    <w:basedOn w:val="a0"/>
    <w:link w:val="a3"/>
    <w:qFormat/>
    <w:locked/>
    <w:rsid w:val="00B52310"/>
  </w:style>
  <w:style w:type="character" w:styleId="af">
    <w:name w:val="Hyperlink"/>
    <w:basedOn w:val="a0"/>
    <w:uiPriority w:val="99"/>
    <w:semiHidden/>
    <w:unhideWhenUsed/>
    <w:rsid w:val="00B52310"/>
    <w:rPr>
      <w:color w:val="0000FF"/>
      <w:u w:val="single"/>
    </w:rPr>
  </w:style>
  <w:style w:type="table" w:styleId="af0">
    <w:name w:val="Table Grid"/>
    <w:aliases w:val="ПНОО"/>
    <w:basedOn w:val="a1"/>
    <w:uiPriority w:val="59"/>
    <w:rsid w:val="00CD003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
    <w:name w:val="MG_Основной"/>
    <w:basedOn w:val="a"/>
    <w:link w:val="MG0"/>
    <w:uiPriority w:val="99"/>
    <w:qFormat/>
    <w:rsid w:val="003040A2"/>
    <w:pPr>
      <w:spacing w:after="0" w:line="276" w:lineRule="auto"/>
      <w:ind w:right="141" w:firstLine="567"/>
      <w:jc w:val="both"/>
    </w:pPr>
    <w:rPr>
      <w:rFonts w:ascii="Times New Roman" w:eastAsia="Calibri" w:hAnsi="Times New Roman" w:cs="Times New Roman"/>
      <w:sz w:val="24"/>
      <w:szCs w:val="24"/>
      <w:lang w:val="ru-RU"/>
    </w:rPr>
  </w:style>
  <w:style w:type="character" w:customStyle="1" w:styleId="MG0">
    <w:name w:val="MG_Основной Знак"/>
    <w:link w:val="MG"/>
    <w:uiPriority w:val="99"/>
    <w:rsid w:val="003040A2"/>
    <w:rPr>
      <w:rFonts w:ascii="Times New Roman" w:eastAsia="Calibri"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1812">
      <w:bodyDiv w:val="1"/>
      <w:marLeft w:val="0"/>
      <w:marRight w:val="0"/>
      <w:marTop w:val="0"/>
      <w:marBottom w:val="0"/>
      <w:divBdr>
        <w:top w:val="none" w:sz="0" w:space="0" w:color="auto"/>
        <w:left w:val="none" w:sz="0" w:space="0" w:color="auto"/>
        <w:bottom w:val="none" w:sz="0" w:space="0" w:color="auto"/>
        <w:right w:val="none" w:sz="0" w:space="0" w:color="auto"/>
      </w:divBdr>
    </w:div>
    <w:div w:id="137381700">
      <w:bodyDiv w:val="1"/>
      <w:marLeft w:val="0"/>
      <w:marRight w:val="0"/>
      <w:marTop w:val="0"/>
      <w:marBottom w:val="0"/>
      <w:divBdr>
        <w:top w:val="none" w:sz="0" w:space="0" w:color="auto"/>
        <w:left w:val="none" w:sz="0" w:space="0" w:color="auto"/>
        <w:bottom w:val="none" w:sz="0" w:space="0" w:color="auto"/>
        <w:right w:val="none" w:sz="0" w:space="0" w:color="auto"/>
      </w:divBdr>
    </w:div>
    <w:div w:id="178355769">
      <w:bodyDiv w:val="1"/>
      <w:marLeft w:val="0"/>
      <w:marRight w:val="0"/>
      <w:marTop w:val="0"/>
      <w:marBottom w:val="0"/>
      <w:divBdr>
        <w:top w:val="none" w:sz="0" w:space="0" w:color="auto"/>
        <w:left w:val="none" w:sz="0" w:space="0" w:color="auto"/>
        <w:bottom w:val="none" w:sz="0" w:space="0" w:color="auto"/>
        <w:right w:val="none" w:sz="0" w:space="0" w:color="auto"/>
      </w:divBdr>
    </w:div>
    <w:div w:id="463891376">
      <w:bodyDiv w:val="1"/>
      <w:marLeft w:val="0"/>
      <w:marRight w:val="0"/>
      <w:marTop w:val="0"/>
      <w:marBottom w:val="0"/>
      <w:divBdr>
        <w:top w:val="none" w:sz="0" w:space="0" w:color="auto"/>
        <w:left w:val="none" w:sz="0" w:space="0" w:color="auto"/>
        <w:bottom w:val="none" w:sz="0" w:space="0" w:color="auto"/>
        <w:right w:val="none" w:sz="0" w:space="0" w:color="auto"/>
      </w:divBdr>
    </w:div>
    <w:div w:id="515115105">
      <w:bodyDiv w:val="1"/>
      <w:marLeft w:val="0"/>
      <w:marRight w:val="0"/>
      <w:marTop w:val="0"/>
      <w:marBottom w:val="0"/>
      <w:divBdr>
        <w:top w:val="none" w:sz="0" w:space="0" w:color="auto"/>
        <w:left w:val="none" w:sz="0" w:space="0" w:color="auto"/>
        <w:bottom w:val="none" w:sz="0" w:space="0" w:color="auto"/>
        <w:right w:val="none" w:sz="0" w:space="0" w:color="auto"/>
      </w:divBdr>
    </w:div>
    <w:div w:id="890578020">
      <w:bodyDiv w:val="1"/>
      <w:marLeft w:val="0"/>
      <w:marRight w:val="0"/>
      <w:marTop w:val="0"/>
      <w:marBottom w:val="0"/>
      <w:divBdr>
        <w:top w:val="none" w:sz="0" w:space="0" w:color="auto"/>
        <w:left w:val="none" w:sz="0" w:space="0" w:color="auto"/>
        <w:bottom w:val="none" w:sz="0" w:space="0" w:color="auto"/>
        <w:right w:val="none" w:sz="0" w:space="0" w:color="auto"/>
      </w:divBdr>
    </w:div>
    <w:div w:id="1134719205">
      <w:bodyDiv w:val="1"/>
      <w:marLeft w:val="0"/>
      <w:marRight w:val="0"/>
      <w:marTop w:val="0"/>
      <w:marBottom w:val="0"/>
      <w:divBdr>
        <w:top w:val="none" w:sz="0" w:space="0" w:color="auto"/>
        <w:left w:val="none" w:sz="0" w:space="0" w:color="auto"/>
        <w:bottom w:val="none" w:sz="0" w:space="0" w:color="auto"/>
        <w:right w:val="none" w:sz="0" w:space="0" w:color="auto"/>
      </w:divBdr>
    </w:div>
    <w:div w:id="1137334628">
      <w:bodyDiv w:val="1"/>
      <w:marLeft w:val="0"/>
      <w:marRight w:val="0"/>
      <w:marTop w:val="0"/>
      <w:marBottom w:val="0"/>
      <w:divBdr>
        <w:top w:val="none" w:sz="0" w:space="0" w:color="auto"/>
        <w:left w:val="none" w:sz="0" w:space="0" w:color="auto"/>
        <w:bottom w:val="none" w:sz="0" w:space="0" w:color="auto"/>
        <w:right w:val="none" w:sz="0" w:space="0" w:color="auto"/>
      </w:divBdr>
    </w:div>
    <w:div w:id="1471091673">
      <w:bodyDiv w:val="1"/>
      <w:marLeft w:val="0"/>
      <w:marRight w:val="0"/>
      <w:marTop w:val="0"/>
      <w:marBottom w:val="0"/>
      <w:divBdr>
        <w:top w:val="none" w:sz="0" w:space="0" w:color="auto"/>
        <w:left w:val="none" w:sz="0" w:space="0" w:color="auto"/>
        <w:bottom w:val="none" w:sz="0" w:space="0" w:color="auto"/>
        <w:right w:val="none" w:sz="0" w:space="0" w:color="auto"/>
      </w:divBdr>
    </w:div>
    <w:div w:id="1934631675">
      <w:bodyDiv w:val="1"/>
      <w:marLeft w:val="0"/>
      <w:marRight w:val="0"/>
      <w:marTop w:val="0"/>
      <w:marBottom w:val="0"/>
      <w:divBdr>
        <w:top w:val="none" w:sz="0" w:space="0" w:color="auto"/>
        <w:left w:val="none" w:sz="0" w:space="0" w:color="auto"/>
        <w:bottom w:val="none" w:sz="0" w:space="0" w:color="auto"/>
        <w:right w:val="none" w:sz="0" w:space="0" w:color="auto"/>
      </w:divBdr>
    </w:div>
    <w:div w:id="1980065444">
      <w:bodyDiv w:val="1"/>
      <w:marLeft w:val="0"/>
      <w:marRight w:val="0"/>
      <w:marTop w:val="0"/>
      <w:marBottom w:val="0"/>
      <w:divBdr>
        <w:top w:val="none" w:sz="0" w:space="0" w:color="auto"/>
        <w:left w:val="none" w:sz="0" w:space="0" w:color="auto"/>
        <w:bottom w:val="none" w:sz="0" w:space="0" w:color="auto"/>
        <w:right w:val="none" w:sz="0" w:space="0" w:color="auto"/>
      </w:divBdr>
    </w:div>
    <w:div w:id="21316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D20E-64E5-44C2-84BE-8C5CFED9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4691</Words>
  <Characters>26742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Цайгер</dc:creator>
  <cp:keywords/>
  <dc:description/>
  <cp:lastModifiedBy>Лаура Оразалинова</cp:lastModifiedBy>
  <cp:revision>20</cp:revision>
  <cp:lastPrinted>2024-12-03T07:48:00Z</cp:lastPrinted>
  <dcterms:created xsi:type="dcterms:W3CDTF">2024-09-12T04:50:00Z</dcterms:created>
  <dcterms:modified xsi:type="dcterms:W3CDTF">2026-04-17T07:11:00Z</dcterms:modified>
</cp:coreProperties>
</file>