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>В административном отношении площадь рудника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Куланды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» относится к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Сузакскому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району Южно-Казахстанской области Республики Казахстан и располагается в центральной части Чу-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Сарысуйской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депрессии, в пределах листа L-42-ХХI.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>Рудник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Куланды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>» месторождения «Буденовское» открытого в 1978 году при производстве поисково-рекогносцировочных работ ОАО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Волковгеология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». В 1979-1991гг. поисково-разведочными работами произведена оценка масштаба месторождения, геологические и геотехнологические условия локализации руд и рудообразования, что дало возможность провести районирование месторождения и наметить очередность его освоения. Месторождение «Буденовское» входит в состав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Мынкудукского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рудного района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Кенце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-Буденовской металлогенической зоны и является продолжением месторождения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в южном направлении. Месторождение относится к крупным урановым объектом гидрогенного типа в Шу-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Сарысуйской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урановой провинции. С севера на юг оно протягивается на 75 км при ширине 3-15 км. На севере оно отделяется по профилю с небольшим перерывом от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Инкайского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месторождения, а на юге ограничивается Главным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Каратауским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разломом. По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- ландшафтным условиям месторождение условно разделяется по профилю XV на два участка: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7946">
        <w:rPr>
          <w:rFonts w:ascii="Times New Roman" w:hAnsi="Times New Roman" w:cs="Times New Roman"/>
          <w:sz w:val="28"/>
          <w:szCs w:val="28"/>
        </w:rPr>
        <w:t>северный (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Саумалкольский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>) и южный (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Кабанбулакский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Северная часть месторождения приурочена к дельте р. Шу и характеризуется довольно сложными условиями по проходимости и организации работ.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Южная часть приурочена к предгорному слабохолмистому рельефу и пригодна для промышленного освоения. Ширина рудных урановых залежей варьирует от десятков метров до 1 километра и зависит от мощности вмещающего горизонта и количества внутренних водоупорных слоев.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Урановое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оруденение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в большинстве случаев представлено линзами и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роллообразными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рудными телами. Глубина залегания рудных залежей составляет 640-720 м.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Население в районе проектируемого объекта распределено крайне неравномерно и сконцентрировано оно, в основном, вблизи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гop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и вдоль реки Шу. Ближайшими населенными пунктами являются совхоз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Каратауский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и его отделение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Аксумбе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, расположенные в 40 км южнее месторождения, у подножий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хр.Б.Каратау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. В 120 км к северо-востоку от месторождения «Будёновское» расположен базовый посёлок Степного рудоуправления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Кызымшек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, к юго-востоку в 100 км базовый посёлок Центрального РУ –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Таукент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, в 120 км – поселок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Шоллакорган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Крупные населенные пункты в районе месторождения отсутствуют.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>Города и промышленные поселки, выросшие вокруг горнорудных предприятий, располагаются в обрамлении Чу-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Сарысуйской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депрессии: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Жезказган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(280 км от месторождения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Мынкудук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Кызылорда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, Шымкент,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Тараз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(соответственно 230, 460, 525 км), где, в основном, сосредоточено занятое в промышленности население. Там же находятся электростанции и линии высоковольтных электропередач.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lastRenderedPageBreak/>
        <w:t>Основные промышленные предприятия района связаны с уранодобывающей отраслью. Способом ПСВ отрабатываются месторождения: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Уванас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Мынкудук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Акдала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Канжуган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Моинкум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». Продолжает строиться базовый поселок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Таукент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. Все рудники, совхозы, в том числе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Каратауский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, соединены с райцентром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Шоллакорган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и областным центром Туркестан асфальтированными дорогами. Расстояние от совхоза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Каратауский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до п.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Шолаккорган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130 км, до Шымкента - 330 км, до железнодорожной станции Жанатас - 200 км.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В данном проекте рассмотрены решения по строительству комплекса объектов добычного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производства включающее в себя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технологическую насосную станцию ВР;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склада жидких реагентов;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пескоотстойника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ВР;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операторной с пунктом самопомощи;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контрольно-пропускного пункта; </w:t>
      </w:r>
    </w:p>
    <w:p w:rsidR="00983688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линейных сооружений. 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>АО «СП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Акбастау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>» - компания, основной деятельностью которой является: 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946">
        <w:rPr>
          <w:rFonts w:ascii="Times New Roman" w:hAnsi="Times New Roman" w:cs="Times New Roman"/>
          <w:sz w:val="28"/>
          <w:szCs w:val="28"/>
        </w:rPr>
        <w:t xml:space="preserve">мощностей по добыче и переработке урансодержащих руд, а также эксплуатация этих мощностей на месторождениях; внешнеэкономическая и другая деятельность, относящаяся к предмету деятельности предприятия. Добыча урана производится широко распространенным в Казахстане и наиболее экологически чистым способом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подземно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>-скважинного выщелачивания.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Проектируемый объект находится в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Созакском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районе Туркестанской области Республики Казахстан.  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>Действующий урановый рудник подземного скважинного выщелачивания, расположен на участках № 1, 3 и 4 месторождения Буденовское в юго-западной части Чу-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Сарысуйского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бассейна на территории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Сузакского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района Южно-Казахстанской области, примерно в 400 км северо-западнее г. Шымкент и в 200 км восточнее г.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Кызылорда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Разработку месторождения «Буденовское» осуществляет подразделение АО «СП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Акбастау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Ближайшими к руднику Буденовское населенные пункты –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Бакырлы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Аксумбе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, Сарыжаз, Сузак,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Таукент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Шолак-Корган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, расположенные в предгорьях Каратау. 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Снабжение железнодорожными грузами для действующего предприятия АО «СП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Акбастау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>» осуществляется с прирельсовой базы станции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Шиели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», которая расположена в поселке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Шиели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области) и с перевалочной базы станции «Сузак». 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С железнодорожных станций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Шиели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и Сузак до АО «СП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Акбастау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» на месторождении Буденовское» материалы доставляются автомобильным транспортом. 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Техническое водоснабжение в районе рудника «Буденовское» обеспечивается скважинными артезианскими водозаборами.   </w:t>
      </w:r>
    </w:p>
    <w:p w:rsid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lastRenderedPageBreak/>
        <w:t>В связи с расширением геотехнологического полигона АО «СП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Акбастау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>» за счёт ввода эксплуатацию новых технологических блоков, расположенных на удалении от действующей насосной станции, возникли значительные потери давления в магистральных трубопроводах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Указанные обстоятельства привели к повышенной нагрузке на существующее насосное оборудование ВР и создали угрозу перебоев в обеспечении технологических блоков необходимыми растворами.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В целях обеспечения бесперебойной и надёжной работы технологического оборудования принято решение о строительстве новой насосной станции ВР с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пескоотстойником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Проектом предусматривается: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перепрофилирование действующей насосной станции ПР-ВР и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пескоотстойника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для</w:t>
      </w:r>
      <w:r w:rsidRPr="00027946">
        <w:rPr>
          <w:rFonts w:ascii="Times New Roman" w:hAnsi="Times New Roman" w:cs="Times New Roman"/>
          <w:sz w:val="28"/>
          <w:szCs w:val="28"/>
        </w:rPr>
        <w:t xml:space="preserve"> </w:t>
      </w:r>
      <w:r w:rsidRPr="00027946">
        <w:rPr>
          <w:rFonts w:ascii="Times New Roman" w:hAnsi="Times New Roman" w:cs="Times New Roman"/>
          <w:sz w:val="28"/>
          <w:szCs w:val="28"/>
        </w:rPr>
        <w:t xml:space="preserve">работы только на ПР;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>- демонтаж и перенос трёх насосов, ранее эксплуатируемых для перекачки ВР,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946">
        <w:rPr>
          <w:rFonts w:ascii="Times New Roman" w:hAnsi="Times New Roman" w:cs="Times New Roman"/>
          <w:sz w:val="28"/>
          <w:szCs w:val="28"/>
        </w:rPr>
        <w:t xml:space="preserve">проектируемую насосную станцию.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В состав проектируемого комплекса входят: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технологическая насосная станция ВР с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пескоотстойником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склад жидких реагентов (серная кислота);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операторная с пунктом самопомощи.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Для подключения, проектируемого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пескоотстойника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предусматривается подводка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946">
        <w:rPr>
          <w:rFonts w:ascii="Times New Roman" w:hAnsi="Times New Roman" w:cs="Times New Roman"/>
          <w:sz w:val="28"/>
          <w:szCs w:val="28"/>
        </w:rPr>
        <w:t xml:space="preserve">существующего магистрального трубопровода ВР от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ТОО «Каратау». В связи с этим выполняется: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демонтаж участка трубопровода от точки слива на действующий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пескоотстойник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и выхода от насосной станции;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монтаж нового участка трубопровода с изменением трассы.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>Подача серной кислоты к складу жид</w:t>
      </w:r>
      <w:r>
        <w:rPr>
          <w:rFonts w:ascii="Times New Roman" w:hAnsi="Times New Roman" w:cs="Times New Roman"/>
          <w:sz w:val="28"/>
          <w:szCs w:val="28"/>
        </w:rPr>
        <w:t xml:space="preserve">ких реагентов осуществляется от </w:t>
      </w:r>
      <w:r w:rsidRPr="00027946">
        <w:rPr>
          <w:rFonts w:ascii="Times New Roman" w:hAnsi="Times New Roman" w:cs="Times New Roman"/>
          <w:sz w:val="28"/>
          <w:szCs w:val="28"/>
        </w:rPr>
        <w:t>существующего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кислотопровода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, проложенного от СЖР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>. Проектом предусматривается ст</w:t>
      </w:r>
      <w:r>
        <w:rPr>
          <w:rFonts w:ascii="Times New Roman" w:hAnsi="Times New Roman" w:cs="Times New Roman"/>
          <w:sz w:val="28"/>
          <w:szCs w:val="28"/>
        </w:rPr>
        <w:t xml:space="preserve">роительство двух новых участков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027946">
        <w:rPr>
          <w:rFonts w:ascii="Times New Roman" w:hAnsi="Times New Roman" w:cs="Times New Roman"/>
          <w:sz w:val="28"/>
          <w:szCs w:val="28"/>
        </w:rPr>
        <w:t>ислотопровода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С учётом перспектив развития объекта проектом также предусмотрена эстакада для приёма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кислотовозов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946" w:rsidRDefault="00027946" w:rsidP="0002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A781CB" wp14:editId="6EBD3C24">
            <wp:extent cx="5940425" cy="28124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lastRenderedPageBreak/>
        <w:t>Пескоотстойник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ВР. </w:t>
      </w:r>
      <w:r w:rsidRPr="00027946">
        <w:rPr>
          <w:rFonts w:ascii="Times New Roman" w:hAnsi="Times New Roman" w:cs="Times New Roman"/>
          <w:sz w:val="28"/>
          <w:szCs w:val="28"/>
        </w:rPr>
        <w:t xml:space="preserve">В настоящем разделе разработаны технические решения наблюдательных (контрольных) скважин, предназначенных для проведения режимных наблюдений за уровнем и качеством подземных вод.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946">
        <w:rPr>
          <w:rFonts w:ascii="Times New Roman" w:hAnsi="Times New Roman" w:cs="Times New Roman"/>
          <w:sz w:val="28"/>
          <w:szCs w:val="28"/>
        </w:rPr>
        <w:t xml:space="preserve">За относительную отметку 0.000 приняты проектные отметки планировки в точках размещения наблюдательных скважин. Бурение скважин производится сухим способом (ударно -вращательное или шнековое). Диаметр буровых колодцев принимается равным не менее 200 мм. Фильтры оборудуются на рабочей колонне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=100 мм. В нижней части скважин предусмотрены отстойники. Устье скважин на глубину 0,4 м от планировочной отметки подлежит заделке бетонным монолитом.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946">
        <w:rPr>
          <w:rFonts w:ascii="Times New Roman" w:hAnsi="Times New Roman" w:cs="Times New Roman"/>
          <w:sz w:val="28"/>
          <w:szCs w:val="28"/>
        </w:rPr>
        <w:t>Конструкция фильтра в скважинах принята в соответствии с требованиями СН РК. Перед опусканием фильтра скважины должны быть очищены от бурового шлама.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i/>
          <w:sz w:val="28"/>
          <w:szCs w:val="28"/>
        </w:rPr>
        <w:t>Линейная часть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7946">
        <w:rPr>
          <w:rFonts w:ascii="Times New Roman" w:hAnsi="Times New Roman" w:cs="Times New Roman"/>
          <w:sz w:val="28"/>
          <w:szCs w:val="28"/>
        </w:rPr>
        <w:t xml:space="preserve">В настоящем разделе рассматривается линейная часть проекта «Строительство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пескоотстойника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выщелачивающих растворов объемом 5000 м3 с технологической насосной станцией и склад жидких реагентов на геотехнологическом полигоне участка №3 рудника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Куланды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>» АО «СП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Акбастау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Трубопроводы ВР. </w:t>
      </w:r>
      <w:r w:rsidRPr="00027946">
        <w:rPr>
          <w:rFonts w:ascii="Times New Roman" w:hAnsi="Times New Roman" w:cs="Times New Roman"/>
          <w:sz w:val="28"/>
          <w:szCs w:val="28"/>
        </w:rPr>
        <w:t xml:space="preserve">Линейная часть трубопроводов ВР включает следующие участки: 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технологические трубопроводы выщелачивающих растворов (далее ВР) </w:t>
      </w:r>
      <w:r w:rsidRPr="00027946">
        <w:rPr>
          <w:rFonts w:ascii="Cambria Math" w:hAnsi="Cambria Math" w:cs="Cambria Math"/>
          <w:sz w:val="28"/>
          <w:szCs w:val="28"/>
        </w:rPr>
        <w:t>∅</w:t>
      </w:r>
      <w:r w:rsidRPr="00027946">
        <w:rPr>
          <w:rFonts w:ascii="Times New Roman" w:hAnsi="Times New Roman" w:cs="Times New Roman"/>
          <w:sz w:val="28"/>
          <w:szCs w:val="28"/>
        </w:rPr>
        <w:t xml:space="preserve">500 от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ТОО «Каратау» к проектируемому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пескоотстойнику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. Участок с изменением трассы существующего трубопровода;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участки подачи растворов ВР от проектируемой насосной станции к существующим узлам трубопроводов ВР.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Принятые диаметры трубопроводов ВР соответствуют заданию на проектирование. Пересечения трассы проектируемых трубопроводов с кабелями связи, трубопроводами и воздушными линиями электропередач выполнены в соответствии с действующими нормами, правилами и стандартами. </w:t>
      </w:r>
    </w:p>
    <w:p w:rsid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Для закрепления стальных труб против всплытия, на дне технологических карт предусмотрена установка листовой горячекатаной стали класса Б 8х11600х2000, ст. 10Х17Н13М2Т (см. раздел ЛЧ). У всех труб в картах предусмотрен оголовок из с предохранительной сеткой из нержавеющей стали.  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Кислотопроводы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27946">
        <w:rPr>
          <w:rFonts w:ascii="Times New Roman" w:hAnsi="Times New Roman" w:cs="Times New Roman"/>
          <w:sz w:val="28"/>
          <w:szCs w:val="28"/>
        </w:rPr>
        <w:t xml:space="preserve">Линейная часть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кислотопроводов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включает следующие участки: 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участок подачи серной кислоты к приемным емкостям проектируемого СЖР от действующих трубопроводов проложенный от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 АО «СП «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Акбастау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- участки подачи серной кислоты от проектируемой СЖР с подключением к действующим </w:t>
      </w:r>
      <w:proofErr w:type="spellStart"/>
      <w:r w:rsidRPr="00027946">
        <w:rPr>
          <w:rFonts w:ascii="Times New Roman" w:hAnsi="Times New Roman" w:cs="Times New Roman"/>
          <w:sz w:val="28"/>
          <w:szCs w:val="28"/>
        </w:rPr>
        <w:t>кислотопроводам</w:t>
      </w:r>
      <w:proofErr w:type="spellEnd"/>
      <w:r w:rsidRPr="000279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46">
        <w:rPr>
          <w:rFonts w:ascii="Times New Roman" w:hAnsi="Times New Roman" w:cs="Times New Roman"/>
          <w:sz w:val="28"/>
          <w:szCs w:val="28"/>
        </w:rPr>
        <w:t xml:space="preserve">Прокладка предусмотрена надземная, на опорах.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946">
        <w:rPr>
          <w:rFonts w:ascii="Times New Roman" w:hAnsi="Times New Roman" w:cs="Times New Roman"/>
          <w:sz w:val="28"/>
          <w:szCs w:val="28"/>
        </w:rPr>
        <w:t xml:space="preserve">Пересечения трассы проектируемых трубопроводов с кабелями связи, трубопроводами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946">
        <w:rPr>
          <w:rFonts w:ascii="Times New Roman" w:hAnsi="Times New Roman" w:cs="Times New Roman"/>
          <w:sz w:val="28"/>
          <w:szCs w:val="28"/>
        </w:rPr>
        <w:lastRenderedPageBreak/>
        <w:t xml:space="preserve">воздушными линиями электропередач выполнены в соответствии с действующими нормами, </w:t>
      </w:r>
      <w:bookmarkStart w:id="0" w:name="_GoBack"/>
      <w:bookmarkEnd w:id="0"/>
      <w:r w:rsidRPr="00027946">
        <w:rPr>
          <w:rFonts w:ascii="Times New Roman" w:hAnsi="Times New Roman" w:cs="Times New Roman"/>
          <w:sz w:val="28"/>
          <w:szCs w:val="28"/>
        </w:rPr>
        <w:t>правилами и стандартами.</w:t>
      </w: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7946" w:rsidRPr="00027946" w:rsidRDefault="00027946" w:rsidP="0002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27946" w:rsidRPr="0002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DE"/>
    <w:rsid w:val="00027946"/>
    <w:rsid w:val="000E18C1"/>
    <w:rsid w:val="00747CDE"/>
    <w:rsid w:val="0098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2814"/>
  <w15:chartTrackingRefBased/>
  <w15:docId w15:val="{C328A00E-9862-4772-A2D7-9104B496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1399</Words>
  <Characters>7975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2025-11-17T11:29:00Z</dcterms:created>
  <dcterms:modified xsi:type="dcterms:W3CDTF">2025-11-17T11:37:00Z</dcterms:modified>
</cp:coreProperties>
</file>