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A19" w:rsidRDefault="00631FE7"/>
    <w:p w:rsidR="00631FE7" w:rsidRPr="00631FE7" w:rsidRDefault="00631FE7" w:rsidP="00631FE7">
      <w:pPr>
        <w:widowControl w:val="0"/>
        <w:spacing w:line="276" w:lineRule="auto"/>
        <w:ind w:firstLine="709"/>
        <w:jc w:val="center"/>
        <w:rPr>
          <w:b/>
          <w:bCs/>
          <w:kern w:val="32"/>
        </w:rPr>
      </w:pPr>
      <w:r w:rsidRPr="00631FE7">
        <w:rPr>
          <w:b/>
          <w:bCs/>
          <w:kern w:val="32"/>
        </w:rPr>
        <w:t>НЕТЕХНИЧЕСКОЕ РЕЗЮМЕ</w:t>
      </w:r>
    </w:p>
    <w:p w:rsidR="00631FE7" w:rsidRPr="0064175A" w:rsidRDefault="00631FE7" w:rsidP="00631FE7">
      <w:pPr>
        <w:widowControl w:val="0"/>
        <w:spacing w:line="276" w:lineRule="auto"/>
        <w:ind w:firstLine="709"/>
        <w:jc w:val="both"/>
        <w:rPr>
          <w:bCs/>
          <w:kern w:val="32"/>
        </w:rPr>
      </w:pPr>
      <w:r w:rsidRPr="0064175A">
        <w:rPr>
          <w:bCs/>
          <w:kern w:val="32"/>
        </w:rPr>
        <w:t>Промышленная площадка ТОО «</w:t>
      </w:r>
      <w:proofErr w:type="spellStart"/>
      <w:r>
        <w:rPr>
          <w:bCs/>
          <w:kern w:val="32"/>
        </w:rPr>
        <w:t>Азат</w:t>
      </w:r>
      <w:proofErr w:type="spellEnd"/>
      <w:r>
        <w:rPr>
          <w:bCs/>
          <w:kern w:val="32"/>
        </w:rPr>
        <w:t xml:space="preserve"> Агро</w:t>
      </w:r>
      <w:r w:rsidRPr="0064175A">
        <w:rPr>
          <w:bCs/>
          <w:kern w:val="32"/>
        </w:rPr>
        <w:t xml:space="preserve">» расположена по адресу: Республика Казахстан, </w:t>
      </w:r>
      <w:proofErr w:type="spellStart"/>
      <w:r w:rsidRPr="0064175A">
        <w:rPr>
          <w:bCs/>
          <w:kern w:val="32"/>
        </w:rPr>
        <w:t>Акмолинская</w:t>
      </w:r>
      <w:proofErr w:type="spellEnd"/>
      <w:r w:rsidRPr="0064175A">
        <w:rPr>
          <w:bCs/>
          <w:kern w:val="32"/>
        </w:rPr>
        <w:t xml:space="preserve"> область, </w:t>
      </w:r>
      <w:proofErr w:type="spellStart"/>
      <w:r w:rsidRPr="0064175A">
        <w:rPr>
          <w:bCs/>
          <w:kern w:val="32"/>
        </w:rPr>
        <w:t>Аккольский</w:t>
      </w:r>
      <w:proofErr w:type="spellEnd"/>
      <w:r w:rsidRPr="0064175A">
        <w:rPr>
          <w:bCs/>
          <w:kern w:val="32"/>
        </w:rPr>
        <w:t xml:space="preserve"> район, в административных границах аульного округа </w:t>
      </w:r>
      <w:proofErr w:type="spellStart"/>
      <w:r w:rsidRPr="0064175A">
        <w:rPr>
          <w:bCs/>
          <w:kern w:val="32"/>
        </w:rPr>
        <w:t>Азат</w:t>
      </w:r>
      <w:proofErr w:type="spellEnd"/>
      <w:r w:rsidRPr="0064175A">
        <w:rPr>
          <w:bCs/>
          <w:kern w:val="32"/>
        </w:rPr>
        <w:t>.</w:t>
      </w:r>
    </w:p>
    <w:p w:rsidR="00631FE7" w:rsidRPr="00E07B5A" w:rsidRDefault="00631FE7" w:rsidP="00631FE7">
      <w:pPr>
        <w:widowControl w:val="0"/>
        <w:spacing w:line="276" w:lineRule="auto"/>
        <w:ind w:firstLine="709"/>
        <w:jc w:val="both"/>
        <w:rPr>
          <w:bCs/>
          <w:kern w:val="32"/>
        </w:rPr>
      </w:pPr>
      <w:r w:rsidRPr="0064175A">
        <w:rPr>
          <w:bCs/>
          <w:kern w:val="32"/>
        </w:rPr>
        <w:t>Территория предприятия, площадью 84 га находится в возмездн</w:t>
      </w:r>
      <w:r w:rsidRPr="00E07B5A">
        <w:rPr>
          <w:bCs/>
          <w:kern w:val="32"/>
        </w:rPr>
        <w:t>ом временном пользовании акт на земельный участок №246676.</w:t>
      </w:r>
    </w:p>
    <w:p w:rsidR="00631FE7" w:rsidRPr="00E07B5A" w:rsidRDefault="00631FE7" w:rsidP="00631FE7">
      <w:pPr>
        <w:widowControl w:val="0"/>
        <w:spacing w:line="276" w:lineRule="auto"/>
        <w:ind w:firstLine="709"/>
        <w:jc w:val="both"/>
        <w:rPr>
          <w:bCs/>
          <w:kern w:val="32"/>
        </w:rPr>
      </w:pPr>
      <w:r w:rsidRPr="00E07B5A">
        <w:t>В зоне влияния объекта предприятия курортов, зон отдыха и объектов с повышенными требовани</w:t>
      </w:r>
      <w:r w:rsidRPr="00E07B5A">
        <w:t>я</w:t>
      </w:r>
      <w:r w:rsidRPr="00E07B5A">
        <w:t>ми к санитарному состоянию атмосферного воздуха нет.</w:t>
      </w:r>
    </w:p>
    <w:p w:rsidR="00631FE7" w:rsidRPr="00072826" w:rsidRDefault="00631FE7" w:rsidP="00631FE7">
      <w:pPr>
        <w:pStyle w:val="Style9"/>
        <w:widowControl/>
        <w:spacing w:line="276" w:lineRule="auto"/>
        <w:ind w:firstLine="709"/>
        <w:rPr>
          <w:b/>
          <w:spacing w:val="45"/>
        </w:rPr>
      </w:pPr>
      <w:r w:rsidRPr="00E07B5A">
        <w:t>Взаимное расположение площадки объекта и граничащих с ним жилых зон, показано на ситуационной карте-схеме района размещения объекта</w:t>
      </w:r>
      <w:r>
        <w:t>.</w:t>
      </w:r>
      <w:r w:rsidRPr="00E07B5A">
        <w:t xml:space="preserve"> </w:t>
      </w:r>
      <w:r w:rsidRPr="00631FE7">
        <w:rPr>
          <w:rStyle w:val="FontStyle256"/>
          <w:sz w:val="24"/>
          <w:szCs w:val="24"/>
        </w:rPr>
        <w:t>Ситуационная карта района расположения предприятия приведена в приложении</w:t>
      </w:r>
      <w:r>
        <w:rPr>
          <w:rStyle w:val="FontStyle256"/>
          <w:sz w:val="24"/>
          <w:szCs w:val="24"/>
        </w:rPr>
        <w:t xml:space="preserve"> </w:t>
      </w:r>
      <w:r w:rsidRPr="00631FE7">
        <w:rPr>
          <w:rStyle w:val="FontStyle256"/>
          <w:sz w:val="24"/>
          <w:szCs w:val="24"/>
        </w:rPr>
        <w:t xml:space="preserve">2.1. </w:t>
      </w:r>
      <w:r w:rsidRPr="00072826">
        <w:rPr>
          <w:spacing w:val="-1"/>
        </w:rPr>
        <w:t>Координаты</w:t>
      </w:r>
      <w:r w:rsidRPr="00072826">
        <w:t xml:space="preserve"> </w:t>
      </w:r>
      <w:r w:rsidRPr="00072826">
        <w:rPr>
          <w:spacing w:val="-1"/>
        </w:rPr>
        <w:t>территории объекта</w:t>
      </w:r>
      <w:r w:rsidRPr="00072826">
        <w:rPr>
          <w:spacing w:val="-2"/>
        </w:rPr>
        <w:t xml:space="preserve"> </w:t>
      </w:r>
      <w:r w:rsidRPr="00072826">
        <w:t xml:space="preserve">представлены в </w:t>
      </w:r>
      <w:r w:rsidRPr="00072826">
        <w:rPr>
          <w:spacing w:val="-1"/>
        </w:rPr>
        <w:t>таблице</w:t>
      </w:r>
      <w:r w:rsidRPr="00072826">
        <w:t xml:space="preserve"> </w:t>
      </w:r>
      <w:r w:rsidRPr="00072826">
        <w:rPr>
          <w:spacing w:val="-1"/>
        </w:rPr>
        <w:t>2.1.</w:t>
      </w:r>
      <w:r w:rsidRPr="00072826">
        <w:rPr>
          <w:spacing w:val="45"/>
        </w:rPr>
        <w:t xml:space="preserve"> </w:t>
      </w:r>
    </w:p>
    <w:p w:rsidR="00631FE7" w:rsidRPr="00072826" w:rsidRDefault="00631FE7" w:rsidP="00631FE7">
      <w:pPr>
        <w:pStyle w:val="a3"/>
        <w:widowControl w:val="0"/>
        <w:kinsoku w:val="0"/>
        <w:overflowPunct w:val="0"/>
        <w:jc w:val="right"/>
        <w:rPr>
          <w:b w:val="0"/>
          <w:spacing w:val="1"/>
          <w:sz w:val="24"/>
          <w:szCs w:val="24"/>
        </w:rPr>
      </w:pPr>
      <w:r w:rsidRPr="00072826">
        <w:rPr>
          <w:b w:val="0"/>
          <w:spacing w:val="-1"/>
          <w:sz w:val="24"/>
          <w:szCs w:val="24"/>
        </w:rPr>
        <w:t>Таблица</w:t>
      </w:r>
      <w:r w:rsidRPr="00072826">
        <w:rPr>
          <w:b w:val="0"/>
          <w:sz w:val="24"/>
          <w:szCs w:val="24"/>
        </w:rPr>
        <w:t xml:space="preserve"> 2.1</w:t>
      </w:r>
    </w:p>
    <w:p w:rsidR="00631FE7" w:rsidRPr="00072826" w:rsidRDefault="00631FE7" w:rsidP="00631FE7">
      <w:pPr>
        <w:pStyle w:val="a3"/>
        <w:widowControl w:val="0"/>
        <w:kinsoku w:val="0"/>
        <w:overflowPunct w:val="0"/>
        <w:rPr>
          <w:spacing w:val="-1"/>
          <w:sz w:val="24"/>
          <w:szCs w:val="24"/>
        </w:rPr>
      </w:pPr>
      <w:r w:rsidRPr="00072826">
        <w:rPr>
          <w:spacing w:val="-1"/>
          <w:sz w:val="24"/>
          <w:szCs w:val="24"/>
        </w:rPr>
        <w:t>Координаты</w:t>
      </w:r>
      <w:r w:rsidRPr="00072826">
        <w:rPr>
          <w:sz w:val="24"/>
          <w:szCs w:val="24"/>
        </w:rPr>
        <w:t xml:space="preserve"> </w:t>
      </w:r>
      <w:r w:rsidRPr="00072826">
        <w:rPr>
          <w:spacing w:val="-1"/>
          <w:sz w:val="24"/>
          <w:szCs w:val="24"/>
        </w:rPr>
        <w:t>объекта</w:t>
      </w:r>
    </w:p>
    <w:tbl>
      <w:tblPr>
        <w:tblW w:w="8146" w:type="dxa"/>
        <w:jc w:val="center"/>
        <w:tblInd w:w="19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3135"/>
        <w:gridCol w:w="2193"/>
        <w:gridCol w:w="2343"/>
      </w:tblGrid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2" w:lineRule="exact"/>
              <w:jc w:val="center"/>
            </w:pPr>
            <w:r w:rsidRPr="00072826">
              <w:rPr>
                <w:bCs/>
              </w:rPr>
              <w:t>№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2" w:lineRule="exact"/>
              <w:ind w:left="1080"/>
              <w:rPr>
                <w:bCs/>
                <w:spacing w:val="-1"/>
              </w:rPr>
            </w:pPr>
            <w:r w:rsidRPr="00072826">
              <w:rPr>
                <w:bCs/>
                <w:spacing w:val="-1"/>
              </w:rPr>
              <w:t>Наименование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2" w:lineRule="exact"/>
              <w:ind w:left="39"/>
              <w:jc w:val="center"/>
            </w:pPr>
            <w:r w:rsidRPr="00072826">
              <w:rPr>
                <w:bCs/>
                <w:spacing w:val="-1"/>
              </w:rPr>
              <w:t>Северная широта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2" w:lineRule="exact"/>
              <w:jc w:val="center"/>
            </w:pPr>
            <w:r w:rsidRPr="00072826">
              <w:rPr>
                <w:bCs/>
                <w:spacing w:val="-1"/>
              </w:rPr>
              <w:t>Восточная</w:t>
            </w:r>
            <w:r w:rsidRPr="00072826">
              <w:rPr>
                <w:bCs/>
                <w:spacing w:val="1"/>
              </w:rPr>
              <w:t xml:space="preserve"> </w:t>
            </w:r>
            <w:r w:rsidRPr="00072826">
              <w:rPr>
                <w:bCs/>
                <w:spacing w:val="-1"/>
              </w:rPr>
              <w:t>долгота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1</w:t>
            </w:r>
          </w:p>
        </w:tc>
        <w:tc>
          <w:tcPr>
            <w:tcW w:w="3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Племенное хозяйство и откормочный комплекс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5'14.21"С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71°31'39.29"В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2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5'13.61"С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2" w:lineRule="exact"/>
              <w:ind w:left="28"/>
              <w:jc w:val="center"/>
            </w:pPr>
            <w:r w:rsidRPr="00072826">
              <w:t>71°32'3.03"В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2" w:lineRule="exact"/>
              <w:ind w:left="28"/>
              <w:jc w:val="center"/>
            </w:pPr>
            <w:r w:rsidRPr="00072826">
              <w:t>3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5'11.59"С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71°32'10.15"В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4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4'52.99"С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71°32'9.79"В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5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4'43.42"С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71°32'18.62"В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6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4'42.62"С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71°32'8.65"В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4'47.72"С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71°32'2.16"В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8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4'54.48"С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71°31'36.14"В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9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4'57.85"С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71°31'32.64"В</w:t>
            </w:r>
          </w:p>
        </w:tc>
      </w:tr>
      <w:tr w:rsidR="00631FE7" w:rsidRPr="00072826" w:rsidTr="00D54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10</w:t>
            </w:r>
          </w:p>
        </w:tc>
        <w:tc>
          <w:tcPr>
            <w:tcW w:w="3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FE7" w:rsidRPr="00072826" w:rsidRDefault="00631FE7" w:rsidP="00D54585">
            <w:pPr>
              <w:jc w:val="center"/>
              <w:rPr>
                <w:sz w:val="22"/>
                <w:szCs w:val="22"/>
              </w:rPr>
            </w:pPr>
            <w:r w:rsidRPr="00072826">
              <w:rPr>
                <w:sz w:val="22"/>
                <w:szCs w:val="22"/>
              </w:rPr>
              <w:t>52° 5'11.99"С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E7" w:rsidRPr="00072826" w:rsidRDefault="00631FE7" w:rsidP="00D54585">
            <w:pPr>
              <w:pStyle w:val="TableParagraph"/>
              <w:kinsoku w:val="0"/>
              <w:overflowPunct w:val="0"/>
              <w:spacing w:line="250" w:lineRule="exact"/>
              <w:ind w:left="28"/>
              <w:jc w:val="center"/>
            </w:pPr>
            <w:r w:rsidRPr="00072826">
              <w:t>71°31'32.19"В</w:t>
            </w:r>
          </w:p>
        </w:tc>
      </w:tr>
    </w:tbl>
    <w:p w:rsidR="00631FE7" w:rsidRDefault="00631FE7"/>
    <w:p w:rsidR="00631FE7" w:rsidRDefault="00631FE7" w:rsidP="00631FE7">
      <w:pPr>
        <w:pStyle w:val="23"/>
        <w:tabs>
          <w:tab w:val="left" w:pos="9354"/>
        </w:tabs>
        <w:spacing w:line="276" w:lineRule="auto"/>
        <w:ind w:firstLine="0"/>
        <w:rPr>
          <w:b/>
          <w:sz w:val="24"/>
          <w:szCs w:val="24"/>
        </w:rPr>
      </w:pPr>
      <w:bookmarkStart w:id="0" w:name="_Hlk195509822"/>
      <w:r>
        <w:rPr>
          <w:noProof/>
        </w:rPr>
        <w:lastRenderedPageBreak/>
        <w:drawing>
          <wp:inline distT="0" distB="0" distL="0" distR="0" wp14:anchorId="2A6AB22D" wp14:editId="78DE3374">
            <wp:extent cx="5940425" cy="445669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E7" w:rsidRDefault="00631FE7" w:rsidP="00631FE7">
      <w:pPr>
        <w:pStyle w:val="23"/>
        <w:tabs>
          <w:tab w:val="left" w:pos="9354"/>
        </w:tabs>
        <w:spacing w:line="276" w:lineRule="auto"/>
        <w:ind w:firstLine="709"/>
        <w:rPr>
          <w:b/>
          <w:sz w:val="24"/>
          <w:szCs w:val="24"/>
        </w:rPr>
      </w:pP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 xml:space="preserve">На объекте предусматривается одновременный откорм 3000 голов молодняка по североамериканской технологии - на </w:t>
      </w:r>
      <w:proofErr w:type="gramStart"/>
      <w:r w:rsidRPr="00E07B5A">
        <w:t>свободно-выгульных</w:t>
      </w:r>
      <w:proofErr w:type="gramEnd"/>
      <w:r w:rsidRPr="00E07B5A">
        <w:t xml:space="preserve"> площадках с использованием естественных пастбищ в летнее время. Для производства собственная кормовая база, включая выращивание кукурузы на силос и приготовление сенажа из смеси многолетних трав и ячменя. Сформирован свой парк сельскохозяйственной, кормораздаточной и вспомогательной техники. 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Исследуемый объект производит конечный продукт пищевого назначения в живом весе, располагая для этого специфичной материально-технической базой в виде племенного хозяйства и соответствующим составом кадров.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  <w:rPr>
          <w:b/>
        </w:rPr>
      </w:pPr>
      <w:r>
        <w:rPr>
          <w:b/>
        </w:rPr>
        <w:t>В с</w:t>
      </w:r>
      <w:r w:rsidRPr="00E07B5A">
        <w:rPr>
          <w:b/>
        </w:rPr>
        <w:t xml:space="preserve">оставе объекта </w:t>
      </w:r>
      <w:proofErr w:type="gramStart"/>
      <w:r w:rsidRPr="00E07B5A">
        <w:rPr>
          <w:b/>
        </w:rPr>
        <w:t>предусмотрены</w:t>
      </w:r>
      <w:proofErr w:type="gramEnd"/>
      <w:r w:rsidRPr="00E07B5A">
        <w:rPr>
          <w:b/>
        </w:rPr>
        <w:t>: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производственная зона, включающая: племенное хозяйство на 2400 голов единовременного содержания маточного поголовья КРС со шлейфом (телятами) и  откормочный комплекс на 3000 голов единовременного содержания молодняка КРС от 8-ми до 18-ти месяцев;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здание для содержания 100 быков-производителей;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 xml:space="preserve">- </w:t>
      </w:r>
      <w:proofErr w:type="gramStart"/>
      <w:r w:rsidRPr="00E07B5A">
        <w:t>отелочная</w:t>
      </w:r>
      <w:proofErr w:type="gramEnd"/>
      <w:r w:rsidRPr="00E07B5A">
        <w:t xml:space="preserve"> на 56 клеток;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ветпункт, изолятор,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сортировочные площадки,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весовая;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зона хранения и подготовки корма, включающая площадки: для открытого хранения сена и соломы, под навесом для зерна и кормовых добавок;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lastRenderedPageBreak/>
        <w:t xml:space="preserve">- хозяйственно-бытовая зона включающая: КПП, административно-бытовое здание, ангар для сельхозтехники, источник водоснабжения, </w:t>
      </w:r>
      <w:proofErr w:type="gramStart"/>
      <w:r w:rsidRPr="00E07B5A">
        <w:t>трансформаторную</w:t>
      </w:r>
      <w:proofErr w:type="gramEnd"/>
      <w:r w:rsidRPr="00E07B5A">
        <w:t xml:space="preserve">, склад ГСМ; 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- зона хранения отходов (навозохранилище) отнесена за пределы комплекса.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>Перед проезд</w:t>
      </w:r>
      <w:r>
        <w:t>о</w:t>
      </w:r>
      <w:r w:rsidRPr="00E07B5A">
        <w:t>м на территорию комплекса предусмотрен</w:t>
      </w:r>
      <w:r>
        <w:t>а</w:t>
      </w:r>
      <w:r w:rsidRPr="00E07B5A">
        <w:t xml:space="preserve"> площадка для временной стоянки 8 автомобилей.</w:t>
      </w:r>
    </w:p>
    <w:p w:rsidR="00631FE7" w:rsidRPr="00E07B5A" w:rsidRDefault="00631FE7" w:rsidP="00631FE7">
      <w:pPr>
        <w:suppressAutoHyphens/>
        <w:spacing w:line="276" w:lineRule="auto"/>
        <w:ind w:firstLine="709"/>
        <w:jc w:val="both"/>
      </w:pPr>
      <w:r w:rsidRPr="00E07B5A">
        <w:t xml:space="preserve">При въезде автомобилей на территорию комплекса </w:t>
      </w:r>
      <w:proofErr w:type="gramStart"/>
      <w:r w:rsidRPr="00E07B5A">
        <w:t>предусмотрен</w:t>
      </w:r>
      <w:proofErr w:type="gramEnd"/>
      <w:r w:rsidRPr="00E07B5A">
        <w:t xml:space="preserve"> </w:t>
      </w:r>
      <w:proofErr w:type="spellStart"/>
      <w:r w:rsidRPr="00E07B5A">
        <w:t>дезбарьер</w:t>
      </w:r>
      <w:proofErr w:type="spellEnd"/>
      <w:r w:rsidRPr="00E07B5A">
        <w:t xml:space="preserve"> с подогревом и весовая.</w:t>
      </w:r>
    </w:p>
    <w:p w:rsidR="00631FE7" w:rsidRDefault="00631FE7" w:rsidP="00631FE7">
      <w:pPr>
        <w:pStyle w:val="23"/>
        <w:tabs>
          <w:tab w:val="left" w:pos="9354"/>
        </w:tabs>
        <w:spacing w:line="276" w:lineRule="auto"/>
        <w:ind w:firstLine="709"/>
        <w:rPr>
          <w:b/>
          <w:sz w:val="24"/>
          <w:szCs w:val="24"/>
        </w:rPr>
      </w:pPr>
      <w:bookmarkStart w:id="1" w:name="_GoBack"/>
      <w:bookmarkEnd w:id="1"/>
    </w:p>
    <w:p w:rsidR="00631FE7" w:rsidRDefault="00631FE7" w:rsidP="00631FE7">
      <w:pPr>
        <w:pStyle w:val="23"/>
        <w:tabs>
          <w:tab w:val="left" w:pos="9354"/>
        </w:tabs>
        <w:spacing w:line="276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На период эксплуатации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согласно приложения</w:t>
      </w:r>
      <w:proofErr w:type="gramEnd"/>
      <w:r>
        <w:rPr>
          <w:sz w:val="24"/>
          <w:szCs w:val="24"/>
        </w:rPr>
        <w:t xml:space="preserve"> 2</w:t>
      </w:r>
      <w:r w:rsidRPr="007C4DAF"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раздела 2 п.7.6 «</w:t>
      </w:r>
      <w:r w:rsidRPr="007C4DAF">
        <w:rPr>
          <w:sz w:val="24"/>
          <w:szCs w:val="24"/>
        </w:rPr>
        <w:t>разведение крупного рогатог</w:t>
      </w:r>
      <w:r>
        <w:rPr>
          <w:sz w:val="24"/>
          <w:szCs w:val="24"/>
        </w:rPr>
        <w:t xml:space="preserve">о скота (1500 голов и более)» данный объект относится к </w:t>
      </w: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 категории</w:t>
      </w:r>
      <w:r>
        <w:rPr>
          <w:sz w:val="24"/>
          <w:szCs w:val="24"/>
        </w:rPr>
        <w:t>.</w:t>
      </w:r>
    </w:p>
    <w:p w:rsidR="00631FE7" w:rsidRDefault="00631FE7" w:rsidP="00631FE7">
      <w:pPr>
        <w:pStyle w:val="a5"/>
        <w:tabs>
          <w:tab w:val="left" w:pos="1134"/>
        </w:tabs>
        <w:spacing w:line="276" w:lineRule="auto"/>
        <w:ind w:firstLine="709"/>
        <w:jc w:val="both"/>
        <w:rPr>
          <w:color w:val="000000"/>
          <w:sz w:val="24"/>
        </w:rPr>
      </w:pPr>
      <w:r>
        <w:rPr>
          <w:bCs/>
          <w:sz w:val="24"/>
          <w:szCs w:val="24"/>
        </w:rPr>
        <w:t xml:space="preserve">На период </w:t>
      </w:r>
      <w:r>
        <w:rPr>
          <w:b/>
          <w:bCs/>
          <w:sz w:val="24"/>
          <w:szCs w:val="24"/>
        </w:rPr>
        <w:t>эксплуатации</w:t>
      </w:r>
      <w:r>
        <w:rPr>
          <w:bCs/>
          <w:sz w:val="24"/>
          <w:szCs w:val="24"/>
        </w:rPr>
        <w:t xml:space="preserve"> </w:t>
      </w:r>
      <w:r>
        <w:rPr>
          <w:color w:val="000000"/>
          <w:sz w:val="24"/>
        </w:rPr>
        <w:t>выявлено 21</w:t>
      </w:r>
      <w:r>
        <w:rPr>
          <w:b/>
          <w:bCs/>
          <w:color w:val="000000"/>
          <w:sz w:val="24"/>
        </w:rPr>
        <w:t xml:space="preserve"> </w:t>
      </w:r>
      <w:r>
        <w:rPr>
          <w:color w:val="000000"/>
          <w:sz w:val="24"/>
        </w:rPr>
        <w:t>источника выбросов вредных веществ в атмосферный воздух, из них:</w:t>
      </w:r>
    </w:p>
    <w:p w:rsidR="00631FE7" w:rsidRDefault="00631FE7" w:rsidP="00631FE7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3 </w:t>
      </w:r>
      <w:proofErr w:type="gramStart"/>
      <w:r>
        <w:rPr>
          <w:color w:val="000000"/>
        </w:rPr>
        <w:t>организованных</w:t>
      </w:r>
      <w:proofErr w:type="gramEnd"/>
      <w:r>
        <w:rPr>
          <w:color w:val="000000"/>
        </w:rPr>
        <w:t xml:space="preserve"> источника;</w:t>
      </w:r>
    </w:p>
    <w:p w:rsidR="00631FE7" w:rsidRDefault="00631FE7" w:rsidP="00631FE7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</w:rPr>
      </w:pPr>
      <w:r>
        <w:rPr>
          <w:b/>
          <w:bCs/>
          <w:color w:val="000000"/>
        </w:rPr>
        <w:t>18</w:t>
      </w:r>
      <w:r>
        <w:rPr>
          <w:bCs/>
          <w:color w:val="000000"/>
        </w:rPr>
        <w:t xml:space="preserve"> </w:t>
      </w:r>
      <w:proofErr w:type="gramStart"/>
      <w:r>
        <w:rPr>
          <w:bCs/>
          <w:color w:val="000000"/>
        </w:rPr>
        <w:t>неорганизованных</w:t>
      </w:r>
      <w:proofErr w:type="gramEnd"/>
      <w:r>
        <w:rPr>
          <w:bCs/>
          <w:color w:val="000000"/>
        </w:rPr>
        <w:t xml:space="preserve"> источника.</w:t>
      </w:r>
    </w:p>
    <w:p w:rsidR="00631FE7" w:rsidRDefault="00631FE7" w:rsidP="00631FE7">
      <w:pPr>
        <w:widowControl w:val="0"/>
        <w:tabs>
          <w:tab w:val="left" w:pos="0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выбросах от источников объекта содержится: 29 загрязняющих веществ и 9 групп веществ, обладающих эффектом вредного суммарного воздействия при совместном присутствии в атмосферном воздухе. </w:t>
      </w:r>
    </w:p>
    <w:bookmarkEnd w:id="0"/>
    <w:p w:rsidR="00631FE7" w:rsidRDefault="00631FE7" w:rsidP="00631FE7">
      <w:pPr>
        <w:pStyle w:val="a5"/>
        <w:tabs>
          <w:tab w:val="left" w:pos="1134"/>
        </w:tabs>
        <w:spacing w:line="276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Год достижения нормативов допустимых выбросов – 2036 год.</w:t>
      </w:r>
    </w:p>
    <w:p w:rsidR="00631FE7" w:rsidRDefault="00631FE7" w:rsidP="00631FE7">
      <w:pPr>
        <w:pStyle w:val="a5"/>
        <w:tabs>
          <w:tab w:val="left" w:pos="1134"/>
        </w:tabs>
        <w:spacing w:line="276" w:lineRule="auto"/>
        <w:ind w:firstLine="709"/>
        <w:jc w:val="both"/>
        <w:rPr>
          <w:sz w:val="24"/>
        </w:rPr>
      </w:pPr>
      <w:bookmarkStart w:id="2" w:name="_Hlk195509839"/>
      <w:r>
        <w:rPr>
          <w:sz w:val="24"/>
        </w:rPr>
        <w:t>На период эксплуатации объекта, объем выбросов вредных веществ, отходящих от источников загрязнения атмосферы, составит:</w:t>
      </w:r>
    </w:p>
    <w:p w:rsidR="00631FE7" w:rsidRDefault="00631FE7" w:rsidP="00631FE7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максимально-разовый – </w:t>
      </w:r>
      <w:r w:rsidRPr="00303839">
        <w:rPr>
          <w:b/>
          <w:bCs/>
          <w:sz w:val="24"/>
          <w:szCs w:val="24"/>
        </w:rPr>
        <w:t>1.8896067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г/сек (без учета автотранспорта);</w:t>
      </w:r>
    </w:p>
    <w:p w:rsidR="00631FE7" w:rsidRDefault="00631FE7" w:rsidP="00631FE7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валовый выброс – </w:t>
      </w:r>
      <w:r w:rsidRPr="00303839">
        <w:rPr>
          <w:b/>
          <w:bCs/>
          <w:sz w:val="24"/>
          <w:szCs w:val="24"/>
        </w:rPr>
        <w:t>38.363721477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т/год.</w:t>
      </w:r>
    </w:p>
    <w:bookmarkEnd w:id="2"/>
    <w:p w:rsidR="00631FE7" w:rsidRDefault="00631FE7" w:rsidP="00631FE7">
      <w:pPr>
        <w:pStyle w:val="a3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Валовые выбросы вредных веще</w:t>
      </w:r>
      <w:proofErr w:type="gramStart"/>
      <w:r>
        <w:rPr>
          <w:b w:val="0"/>
          <w:sz w:val="24"/>
          <w:szCs w:val="24"/>
        </w:rPr>
        <w:t>ств пр</w:t>
      </w:r>
      <w:proofErr w:type="gramEnd"/>
      <w:r>
        <w:rPr>
          <w:b w:val="0"/>
          <w:sz w:val="24"/>
          <w:szCs w:val="24"/>
        </w:rPr>
        <w:t>и работе автотранспорта не нормируются, плата за выбросы производится по фактически израсходованному топливу.</w:t>
      </w:r>
    </w:p>
    <w:p w:rsidR="00631FE7" w:rsidRDefault="00631FE7"/>
    <w:sectPr w:rsidR="0063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D0FE7"/>
    <w:multiLevelType w:val="hybridMultilevel"/>
    <w:tmpl w:val="78141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601F8"/>
    <w:multiLevelType w:val="hybridMultilevel"/>
    <w:tmpl w:val="59546E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B"/>
    <w:rsid w:val="000B14CB"/>
    <w:rsid w:val="00631FE7"/>
    <w:rsid w:val="008B1DC2"/>
    <w:rsid w:val="009A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,AETC-Body,DNV-Body,AETC-Body1,DNV-Body1,Основной текст Знак1 Знак,Основной текст Знак Знак Знак,Основной текст Знак1 Знак Знак Знак,Основной текст Знак Знак Знак Знак Знак,Знак,b Знак Знак Знак Знак,b Знак Знак Знак Знак Знак Знак"/>
    <w:basedOn w:val="a"/>
    <w:link w:val="1"/>
    <w:qFormat/>
    <w:rsid w:val="00631FE7"/>
    <w:pPr>
      <w:jc w:val="center"/>
    </w:pPr>
    <w:rPr>
      <w:b/>
      <w:sz w:val="28"/>
      <w:szCs w:val="20"/>
    </w:rPr>
  </w:style>
  <w:style w:type="character" w:customStyle="1" w:styleId="a4">
    <w:name w:val="Основной текст Знак"/>
    <w:basedOn w:val="a0"/>
    <w:uiPriority w:val="99"/>
    <w:semiHidden/>
    <w:rsid w:val="00631F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нак Знак1"/>
    <w:aliases w:val="AETC-Body Знак1,DNV-Body Знак1,AETC-Body1 Знак1,DNV-Body1 Знак1,Основной текст Знак1 Знак Знак1,Основной текст Знак Знак Знак Знак1,Основной текст Знак1 Знак Знак Знак Знак1,Основной текст Знак Знак Знак Знак Знак Знак1,Основной текст Знак1"/>
    <w:link w:val="a3"/>
    <w:locked/>
    <w:rsid w:val="00631F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 Indent"/>
    <w:basedOn w:val="a"/>
    <w:link w:val="a6"/>
    <w:rsid w:val="00631FE7"/>
    <w:pPr>
      <w:jc w:val="right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631F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">
    <w:name w:val="Основной текст 23"/>
    <w:basedOn w:val="a"/>
    <w:uiPriority w:val="99"/>
    <w:qFormat/>
    <w:rsid w:val="00631FE7"/>
    <w:pPr>
      <w:ind w:firstLine="567"/>
      <w:jc w:val="both"/>
    </w:pPr>
    <w:rPr>
      <w:sz w:val="28"/>
      <w:szCs w:val="20"/>
    </w:rPr>
  </w:style>
  <w:style w:type="paragraph" w:customStyle="1" w:styleId="Style9">
    <w:name w:val="Style9"/>
    <w:basedOn w:val="a"/>
    <w:uiPriority w:val="99"/>
    <w:qFormat/>
    <w:rsid w:val="00631FE7"/>
    <w:pPr>
      <w:widowControl w:val="0"/>
      <w:autoSpaceDE w:val="0"/>
      <w:autoSpaceDN w:val="0"/>
      <w:adjustRightInd w:val="0"/>
      <w:spacing w:line="276" w:lineRule="exact"/>
      <w:ind w:firstLine="715"/>
      <w:jc w:val="both"/>
    </w:pPr>
  </w:style>
  <w:style w:type="character" w:customStyle="1" w:styleId="FontStyle256">
    <w:name w:val="Font Style256"/>
    <w:uiPriority w:val="99"/>
    <w:rsid w:val="00631FE7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31FE7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31F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1F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,AETC-Body,DNV-Body,AETC-Body1,DNV-Body1,Основной текст Знак1 Знак,Основной текст Знак Знак Знак,Основной текст Знак1 Знак Знак Знак,Основной текст Знак Знак Знак Знак Знак,Знак,b Знак Знак Знак Знак,b Знак Знак Знак Знак Знак Знак"/>
    <w:basedOn w:val="a"/>
    <w:link w:val="1"/>
    <w:qFormat/>
    <w:rsid w:val="00631FE7"/>
    <w:pPr>
      <w:jc w:val="center"/>
    </w:pPr>
    <w:rPr>
      <w:b/>
      <w:sz w:val="28"/>
      <w:szCs w:val="20"/>
    </w:rPr>
  </w:style>
  <w:style w:type="character" w:customStyle="1" w:styleId="a4">
    <w:name w:val="Основной текст Знак"/>
    <w:basedOn w:val="a0"/>
    <w:uiPriority w:val="99"/>
    <w:semiHidden/>
    <w:rsid w:val="00631F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нак Знак1"/>
    <w:aliases w:val="AETC-Body Знак1,DNV-Body Знак1,AETC-Body1 Знак1,DNV-Body1 Знак1,Основной текст Знак1 Знак Знак1,Основной текст Знак Знак Знак Знак1,Основной текст Знак1 Знак Знак Знак Знак1,Основной текст Знак Знак Знак Знак Знак Знак1,Основной текст Знак1"/>
    <w:link w:val="a3"/>
    <w:locked/>
    <w:rsid w:val="00631F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 Indent"/>
    <w:basedOn w:val="a"/>
    <w:link w:val="a6"/>
    <w:rsid w:val="00631FE7"/>
    <w:pPr>
      <w:jc w:val="right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631F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">
    <w:name w:val="Основной текст 23"/>
    <w:basedOn w:val="a"/>
    <w:uiPriority w:val="99"/>
    <w:qFormat/>
    <w:rsid w:val="00631FE7"/>
    <w:pPr>
      <w:ind w:firstLine="567"/>
      <w:jc w:val="both"/>
    </w:pPr>
    <w:rPr>
      <w:sz w:val="28"/>
      <w:szCs w:val="20"/>
    </w:rPr>
  </w:style>
  <w:style w:type="paragraph" w:customStyle="1" w:styleId="Style9">
    <w:name w:val="Style9"/>
    <w:basedOn w:val="a"/>
    <w:uiPriority w:val="99"/>
    <w:qFormat/>
    <w:rsid w:val="00631FE7"/>
    <w:pPr>
      <w:widowControl w:val="0"/>
      <w:autoSpaceDE w:val="0"/>
      <w:autoSpaceDN w:val="0"/>
      <w:adjustRightInd w:val="0"/>
      <w:spacing w:line="276" w:lineRule="exact"/>
      <w:ind w:firstLine="715"/>
      <w:jc w:val="both"/>
    </w:pPr>
  </w:style>
  <w:style w:type="character" w:customStyle="1" w:styleId="FontStyle256">
    <w:name w:val="Font Style256"/>
    <w:uiPriority w:val="99"/>
    <w:rsid w:val="00631FE7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31FE7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31F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1F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554</Words>
  <Characters>3160</Characters>
  <Application>Microsoft Office Word</Application>
  <DocSecurity>0</DocSecurity>
  <Lines>26</Lines>
  <Paragraphs>7</Paragraphs>
  <ScaleCrop>false</ScaleCrop>
  <Company>diakov.net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2026-04-23T09:13:00Z</dcterms:created>
  <dcterms:modified xsi:type="dcterms:W3CDTF">2026-04-23T09:17:00Z</dcterms:modified>
</cp:coreProperties>
</file>