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F0" w:rsidRPr="00403AFE" w:rsidRDefault="00D94A7E" w:rsidP="00D94A7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3AFE">
        <w:rPr>
          <w:rFonts w:ascii="Times New Roman" w:hAnsi="Times New Roman" w:cs="Times New Roman"/>
          <w:b/>
          <w:color w:val="000000"/>
          <w:sz w:val="24"/>
          <w:szCs w:val="24"/>
        </w:rPr>
        <w:t>План мероприятий по охране окружающей среды на период 202</w:t>
      </w:r>
      <w:r w:rsidR="000221F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403AFE">
        <w:rPr>
          <w:rFonts w:ascii="Times New Roman" w:hAnsi="Times New Roman" w:cs="Times New Roman"/>
          <w:b/>
          <w:color w:val="000000"/>
          <w:sz w:val="24"/>
          <w:szCs w:val="24"/>
        </w:rPr>
        <w:t>–20</w:t>
      </w:r>
      <w:r w:rsidR="00EE1ACF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0221F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403A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г.г.</w:t>
      </w:r>
    </w:p>
    <w:p w:rsidR="00403AFE" w:rsidRPr="00403AFE" w:rsidRDefault="00403AFE" w:rsidP="00403AF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03AFE">
        <w:rPr>
          <w:rFonts w:ascii="Times New Roman" w:hAnsi="Times New Roman" w:cs="Times New Roman"/>
          <w:color w:val="000000"/>
          <w:sz w:val="24"/>
          <w:szCs w:val="24"/>
        </w:rPr>
        <w:t>Наименование предприятия:</w:t>
      </w:r>
      <w:r w:rsidRPr="00403AFE">
        <w:rPr>
          <w:b/>
          <w:sz w:val="24"/>
        </w:rPr>
        <w:t xml:space="preserve"> </w:t>
      </w:r>
      <w:r w:rsidR="00CF22F4" w:rsidRPr="00CF22F4">
        <w:rPr>
          <w:rFonts w:ascii="Times New Roman" w:eastAsia="TimesNewRomanPSMT" w:hAnsi="Times New Roman" w:cs="Times New Roman"/>
          <w:sz w:val="24"/>
          <w:szCs w:val="24"/>
          <w:u w:val="single"/>
        </w:rPr>
        <w:t>АО «Транснефть-Урал»</w:t>
      </w:r>
    </w:p>
    <w:p w:rsidR="00403AFE" w:rsidRDefault="00403AFE" w:rsidP="00403AF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03AFE">
        <w:rPr>
          <w:rFonts w:ascii="Times New Roman" w:hAnsi="Times New Roman" w:cs="Times New Roman"/>
          <w:color w:val="000000"/>
          <w:sz w:val="24"/>
          <w:szCs w:val="24"/>
        </w:rPr>
        <w:t>Наименование объекта:</w:t>
      </w:r>
      <w:r w:rsidRPr="00403AFE">
        <w:rPr>
          <w:sz w:val="24"/>
          <w:szCs w:val="24"/>
        </w:rPr>
        <w:t xml:space="preserve"> </w:t>
      </w:r>
      <w:r w:rsidR="00CF22F4" w:rsidRPr="00CF22F4">
        <w:rPr>
          <w:rFonts w:ascii="Times New Roman" w:hAnsi="Times New Roman" w:cs="Times New Roman"/>
          <w:sz w:val="24"/>
          <w:szCs w:val="24"/>
          <w:u w:val="single"/>
        </w:rPr>
        <w:t>ЛПДС «Петропавловск» филиал АО «Транснефть</w:t>
      </w:r>
      <w:r w:rsidR="00683DA1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CF22F4" w:rsidRPr="00CF22F4">
        <w:rPr>
          <w:rFonts w:ascii="Times New Roman" w:hAnsi="Times New Roman" w:cs="Times New Roman"/>
          <w:sz w:val="24"/>
          <w:szCs w:val="24"/>
          <w:u w:val="single"/>
        </w:rPr>
        <w:t>Урал»</w:t>
      </w:r>
    </w:p>
    <w:p w:rsidR="00E362C2" w:rsidRPr="00E362C2" w:rsidRDefault="00E362C2" w:rsidP="00E362C2">
      <w:pPr>
        <w:shd w:val="clear" w:color="auto" w:fill="FFFFFF"/>
        <w:spacing w:before="173" w:after="104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E362C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Мероприятия, связанные с соблюдением нормативов допустимых выбросов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E362C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и сбросов загрязняющих веществ, лимитов захоронения отходов и лимитов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E362C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размещения серы в открытом виде на серных картах</w:t>
      </w:r>
    </w:p>
    <w:tbl>
      <w:tblPr>
        <w:tblW w:w="15740" w:type="dxa"/>
        <w:jc w:val="center"/>
        <w:tblLayout w:type="fixed"/>
        <w:tblLook w:val="04A0"/>
      </w:tblPr>
      <w:tblGrid>
        <w:gridCol w:w="386"/>
        <w:gridCol w:w="2283"/>
        <w:gridCol w:w="43"/>
        <w:gridCol w:w="1374"/>
        <w:gridCol w:w="1559"/>
        <w:gridCol w:w="1276"/>
        <w:gridCol w:w="1011"/>
        <w:gridCol w:w="407"/>
        <w:gridCol w:w="425"/>
        <w:gridCol w:w="425"/>
        <w:gridCol w:w="425"/>
        <w:gridCol w:w="426"/>
        <w:gridCol w:w="425"/>
        <w:gridCol w:w="425"/>
        <w:gridCol w:w="418"/>
        <w:gridCol w:w="433"/>
        <w:gridCol w:w="425"/>
        <w:gridCol w:w="1134"/>
        <w:gridCol w:w="1220"/>
        <w:gridCol w:w="1220"/>
      </w:tblGrid>
      <w:tr w:rsidR="00D479EC" w:rsidRPr="001924B1" w:rsidTr="009E6C7C">
        <w:trPr>
          <w:trHeight w:val="383"/>
          <w:jc w:val="center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EC" w:rsidRPr="001924B1" w:rsidRDefault="00D479EC" w:rsidP="001924B1">
            <w:pPr>
              <w:spacing w:after="0" w:line="240" w:lineRule="auto"/>
              <w:ind w:left="-98" w:right="-108" w:firstLine="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 п.п.</w:t>
            </w:r>
          </w:p>
        </w:tc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мероприятия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C" w:rsidRDefault="00D479EC" w:rsidP="003B4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  <w:t>Объект/</w:t>
            </w:r>
          </w:p>
          <w:p w:rsidR="00D479EC" w:rsidRPr="0021434E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434E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  <w:t>источника загрязнения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C" w:rsidRPr="0021434E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434E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Обоснование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Текущая величина</w:t>
            </w:r>
          </w:p>
        </w:tc>
        <w:tc>
          <w:tcPr>
            <w:tcW w:w="42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Календарный план достижения установленных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Объем финансирования, тыс. тенге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9EC" w:rsidRPr="00D479EC" w:rsidRDefault="00D479EC" w:rsidP="00D479EC">
            <w:pPr>
              <w:spacing w:after="0" w:line="240" w:lineRule="auto"/>
              <w:ind w:left="-151" w:right="-1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79E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  <w:t>Ожидаемый экологический эффект от мероприятия, тонн/год</w:t>
            </w:r>
          </w:p>
        </w:tc>
      </w:tr>
      <w:tr w:rsidR="000221F0" w:rsidRPr="001924B1" w:rsidTr="009E6C7C">
        <w:trPr>
          <w:trHeight w:val="978"/>
          <w:jc w:val="center"/>
        </w:trPr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0" w:rsidRPr="001924B1" w:rsidRDefault="000221F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0" w:rsidRPr="001924B1" w:rsidRDefault="000221F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0" w:rsidRPr="001924B1" w:rsidRDefault="000221F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0" w:rsidRPr="001924B1" w:rsidRDefault="000221F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0" w:rsidRPr="001924B1" w:rsidRDefault="000221F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0" w:rsidRPr="001924B1" w:rsidRDefault="000221F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21F0" w:rsidRPr="001924B1" w:rsidRDefault="000221F0" w:rsidP="00A7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</w:t>
            </w:r>
            <w:r w:rsidR="00A738C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 г)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21F0" w:rsidRPr="001924B1" w:rsidRDefault="000221F0" w:rsidP="00A7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A738C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 г)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21F0" w:rsidRPr="001924B1" w:rsidRDefault="000221F0" w:rsidP="00A7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A738C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 г)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21F0" w:rsidRPr="001924B1" w:rsidRDefault="000221F0" w:rsidP="00A7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A738C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 г)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21F0" w:rsidRPr="001924B1" w:rsidRDefault="000221F0" w:rsidP="00A7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A738C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г)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21F0" w:rsidRPr="001924B1" w:rsidRDefault="000221F0" w:rsidP="00A7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A738C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 г)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21F0" w:rsidRPr="001924B1" w:rsidRDefault="000221F0" w:rsidP="00A7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A738C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 г)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21F0" w:rsidRPr="001924B1" w:rsidRDefault="000221F0" w:rsidP="00A7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A738C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 г)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21F0" w:rsidRPr="001924B1" w:rsidRDefault="000221F0" w:rsidP="00A7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A738C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 г)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21F0" w:rsidRPr="001924B1" w:rsidRDefault="000221F0" w:rsidP="0002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10 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 г)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1F0" w:rsidRPr="001924B1" w:rsidRDefault="000221F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0" w:rsidRPr="001924B1" w:rsidRDefault="000221F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0" w:rsidRPr="001924B1" w:rsidRDefault="000221F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79EC" w:rsidRPr="001924B1" w:rsidTr="009E6C7C">
        <w:trPr>
          <w:trHeight w:val="12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</w:tr>
      <w:tr w:rsidR="00D479EC" w:rsidRPr="001924B1" w:rsidTr="00C54FE3">
        <w:trPr>
          <w:trHeight w:val="208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1. Охрана атмосферного воздуха</w:t>
            </w:r>
          </w:p>
        </w:tc>
      </w:tr>
      <w:tr w:rsidR="00D479EC" w:rsidRPr="001924B1" w:rsidTr="009E6C7C">
        <w:trPr>
          <w:trHeight w:val="24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297A8A">
            <w:pPr>
              <w:spacing w:after="0" w:line="240" w:lineRule="auto"/>
              <w:ind w:left="-56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1.3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8E5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Выполнение мероприятий по предотвращению и снижению выбросов загрязняющих веществ от стационарных и передвижных источников (отбор проб)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4F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</w:t>
            </w:r>
            <w:r w:rsidR="004F4D80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точек отбора проб (1</w:t>
            </w:r>
            <w:r w:rsidR="004F4D80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точек на стационарных источниках, 8 – на границе СЗЗ)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63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Сероводород - </w:t>
            </w:r>
          </w:p>
          <w:p w:rsidR="00D479EC" w:rsidRPr="001924B1" w:rsidRDefault="00D479EC" w:rsidP="003633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0,001978 г/с, </w:t>
            </w:r>
          </w:p>
          <w:p w:rsidR="00D479EC" w:rsidRPr="001924B1" w:rsidRDefault="00D479EC" w:rsidP="00363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0,011282 т/г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; Углеводороды предельные С12-19 – 0,7047 г/с, </w:t>
            </w:r>
          </w:p>
          <w:p w:rsidR="00D479EC" w:rsidRPr="001924B1" w:rsidRDefault="00D479EC" w:rsidP="00363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4,018 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т/г; Масло минеральное нефтяное - </w:t>
            </w:r>
          </w:p>
          <w:p w:rsidR="00D479EC" w:rsidRDefault="00D479EC" w:rsidP="00923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0,00833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г/с, </w:t>
            </w:r>
          </w:p>
          <w:p w:rsidR="00D479EC" w:rsidRPr="001924B1" w:rsidRDefault="00D479EC" w:rsidP="00923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0,263 т/г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Приложение 4 к ЭК РК п. 1 п/п 3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63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0,715008 г/с, </w:t>
            </w:r>
          </w:p>
          <w:p w:rsidR="00D479EC" w:rsidRPr="001924B1" w:rsidRDefault="00D479EC" w:rsidP="00363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4,292282</w:t>
            </w:r>
          </w:p>
          <w:p w:rsidR="00D479EC" w:rsidRPr="001924B1" w:rsidRDefault="00D479EC" w:rsidP="0036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т/г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Default="002B76C7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Всего – </w:t>
            </w:r>
            <w:r w:rsidR="00D479EC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5000</w:t>
            </w:r>
          </w:p>
          <w:p w:rsidR="002B76C7" w:rsidRPr="001924B1" w:rsidRDefault="002B76C7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(по 500 ежегодно)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D479EC" w:rsidRPr="001924B1" w:rsidTr="009E6C7C">
        <w:trPr>
          <w:trHeight w:val="315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EE1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28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  <w:r w:rsidR="002825D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точек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EE1ACF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0,715008 г/с,</w:t>
            </w:r>
          </w:p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EE1ACF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4,292282</w:t>
            </w:r>
          </w:p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т/г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D479EC" w:rsidRPr="001924B1" w:rsidTr="002D3FAD">
        <w:trPr>
          <w:trHeight w:val="125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2. Охрана водных объектов</w:t>
            </w:r>
          </w:p>
        </w:tc>
      </w:tr>
      <w:tr w:rsidR="00D479EC" w:rsidRPr="001924B1" w:rsidTr="009E6C7C">
        <w:trPr>
          <w:trHeight w:val="315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790253">
            <w:pPr>
              <w:spacing w:after="0" w:line="240" w:lineRule="auto"/>
              <w:ind w:left="-138" w:right="-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2.5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EC" w:rsidRPr="001924B1" w:rsidRDefault="00D479EC" w:rsidP="00192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  <w:t xml:space="preserve">Осуществление комплекса технологических, гидротехнических, санитарных и иных мероприятий, направленных на предотвращение засорения, загрязнения и истощения водных ресурсов </w:t>
            </w:r>
            <w:r w:rsidRPr="001924B1">
              <w:rPr>
                <w:rFonts w:ascii="Times New Roman" w:hAnsi="Times New Roman" w:cs="Times New Roman"/>
                <w:sz w:val="17"/>
                <w:szCs w:val="17"/>
              </w:rPr>
              <w:t>(отбор проб)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790253" w:rsidRDefault="00D479EC" w:rsidP="00A13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902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точки отбора проб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7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Содержание нефтепродуктов в подземных водах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79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Приложение 4 к ЭК РК п.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п/п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(не установлена)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A13AB3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Default="002B76C7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Всего – </w:t>
            </w:r>
            <w:r w:rsidR="00D479EC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1000</w:t>
            </w:r>
          </w:p>
          <w:p w:rsidR="002B76C7" w:rsidRPr="001924B1" w:rsidRDefault="002B76C7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(по 100 ежегодно)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Default="00D479EC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D479EC" w:rsidRPr="001924B1" w:rsidTr="009E6C7C">
        <w:trPr>
          <w:trHeight w:val="109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EE1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D479EC" w:rsidRPr="001924B1" w:rsidTr="00790429">
        <w:trPr>
          <w:trHeight w:val="59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3. Охрана от воздействия на прибрежные и водные экосистемы</w:t>
            </w:r>
          </w:p>
        </w:tc>
      </w:tr>
      <w:tr w:rsidR="00D479EC" w:rsidRPr="001924B1" w:rsidTr="00F72869">
        <w:trPr>
          <w:trHeight w:val="135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 не предусмотрено</w:t>
            </w:r>
          </w:p>
        </w:tc>
      </w:tr>
      <w:tr w:rsidR="00D479EC" w:rsidRPr="001924B1" w:rsidTr="009E6C7C">
        <w:trPr>
          <w:trHeight w:val="139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479EC" w:rsidRPr="001924B1" w:rsidTr="00F94C3F">
        <w:trPr>
          <w:trHeight w:val="56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4. Охрана земель</w:t>
            </w:r>
          </w:p>
        </w:tc>
      </w:tr>
      <w:tr w:rsidR="002B76C7" w:rsidRPr="001924B1" w:rsidTr="009E6C7C">
        <w:trPr>
          <w:trHeight w:val="315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76C7" w:rsidRPr="001924B1" w:rsidRDefault="002B76C7" w:rsidP="00A13AB3">
            <w:pPr>
              <w:spacing w:after="0" w:line="240" w:lineRule="auto"/>
              <w:ind w:left="-112" w:right="-1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6C7" w:rsidRPr="00A13AB3" w:rsidRDefault="002B76C7" w:rsidP="00A13A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13AB3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  <w:t xml:space="preserve">Мероприятия по рациональному использованию земельных </w:t>
            </w:r>
            <w:r w:rsidRPr="00A13AB3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  <w:lastRenderedPageBreak/>
              <w:t xml:space="preserve">ресурсов, зонированию земель, а также проведение работ по оценке их состояния </w:t>
            </w:r>
            <w:r w:rsidRPr="00A13AB3">
              <w:rPr>
                <w:rFonts w:ascii="Times New Roman" w:hAnsi="Times New Roman" w:cs="Times New Roman"/>
                <w:sz w:val="17"/>
                <w:szCs w:val="17"/>
              </w:rPr>
              <w:t>(отбор проб)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6C7" w:rsidRPr="001924B1" w:rsidRDefault="002B76C7" w:rsidP="0009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2 точки отбора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6C7" w:rsidRPr="001924B1" w:rsidRDefault="002B76C7" w:rsidP="00A1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Содержание нефтепродуктов в почвах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6C7" w:rsidRPr="001924B1" w:rsidRDefault="002B76C7" w:rsidP="00A1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Приложение 4 к ЭК РК п.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п/п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6C7" w:rsidRDefault="002B76C7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2B76C7" w:rsidRPr="001924B1" w:rsidRDefault="002B76C7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(не установле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на)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6C7" w:rsidRPr="001924B1" w:rsidRDefault="002B76C7" w:rsidP="0002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6C7" w:rsidRDefault="002B76C7" w:rsidP="00EF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 – 1000</w:t>
            </w:r>
          </w:p>
          <w:p w:rsidR="002B76C7" w:rsidRPr="001924B1" w:rsidRDefault="002B76C7" w:rsidP="00EF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(по 100 ежегодно)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C7" w:rsidRDefault="002B76C7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D479EC" w:rsidRPr="001924B1" w:rsidTr="009E6C7C">
        <w:trPr>
          <w:trHeight w:val="56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D479EC" w:rsidRPr="001924B1" w:rsidTr="00574E70">
        <w:trPr>
          <w:trHeight w:val="175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5. Охрана недр</w:t>
            </w:r>
          </w:p>
        </w:tc>
      </w:tr>
      <w:tr w:rsidR="00D479EC" w:rsidRPr="001924B1" w:rsidTr="00925BFA">
        <w:trPr>
          <w:trHeight w:val="153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 не предусмотрено</w:t>
            </w:r>
          </w:p>
        </w:tc>
      </w:tr>
      <w:tr w:rsidR="00D479EC" w:rsidRPr="001924B1" w:rsidTr="009E6C7C">
        <w:trPr>
          <w:trHeight w:val="56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479EC" w:rsidRPr="001924B1" w:rsidTr="00D479EC">
        <w:trPr>
          <w:trHeight w:val="159"/>
          <w:jc w:val="center"/>
        </w:trPr>
        <w:tc>
          <w:tcPr>
            <w:tcW w:w="145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DE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6. Охрана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ж</w:t>
            </w: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ивотного и растительного мира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DE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A3A74" w:rsidRPr="001924B1" w:rsidTr="009E6C7C">
        <w:trPr>
          <w:trHeight w:val="30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DE55C3">
            <w:pPr>
              <w:spacing w:after="0" w:line="240" w:lineRule="auto"/>
              <w:ind w:left="-112" w:right="-1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6.6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74" w:rsidRPr="00DE55C3" w:rsidRDefault="001A3A74" w:rsidP="006A0CFD">
            <w:pPr>
              <w:spacing w:after="0" w:line="240" w:lineRule="auto"/>
              <w:ind w:left="-74" w:right="-23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E55C3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Озеленение территорий </w:t>
            </w:r>
            <w:proofErr w:type="spellStart"/>
            <w:r w:rsidRPr="00DE55C3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>административно-территори</w:t>
            </w:r>
            <w:proofErr w:type="spellEnd"/>
            <w:r w:rsidRPr="00DE55C3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proofErr w:type="spellStart"/>
            <w:r w:rsidRPr="00DE55C3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>альных</w:t>
            </w:r>
            <w:proofErr w:type="spellEnd"/>
            <w:r w:rsidRPr="00DE55C3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единиц, увеличение площа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>дей зелё</w:t>
            </w:r>
            <w:r w:rsidRPr="00DE55C3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>ных насаждений, посадок на территории предприятий, вокруг больниц, школ, детских учреждений и освобождаемых территориях, землях, подверженных опустыниванию и другим неблагоприятным экологическим факторам (озеленение территории СЗЗ)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Default="001A3A74" w:rsidP="003B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га </w:t>
            </w:r>
          </w:p>
          <w:p w:rsidR="001A3A74" w:rsidRPr="001924B1" w:rsidRDefault="001A3A74" w:rsidP="003B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саженцев)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DE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Приложение 4 к ЭК РК п.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п/п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 га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1924B1" w:rsidRDefault="001A3A74" w:rsidP="00432661">
            <w:pPr>
              <w:spacing w:after="0" w:line="240" w:lineRule="auto"/>
              <w:ind w:left="-127" w:right="-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Pr="001924B1" w:rsidRDefault="001A3A74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Pr="001924B1" w:rsidRDefault="001A3A74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Pr="001924B1" w:rsidRDefault="001A3A74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Pr="001924B1" w:rsidRDefault="001A3A74" w:rsidP="003B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Pr="001924B1" w:rsidRDefault="001A3A74" w:rsidP="004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Pr="001924B1" w:rsidRDefault="001A3A74" w:rsidP="00CE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Pr="001924B1" w:rsidRDefault="001A3A74" w:rsidP="00CE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Pr="001924B1" w:rsidRDefault="001A3A74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Pr="001924B1" w:rsidRDefault="001A3A74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Pr="001924B1" w:rsidRDefault="001A3A74" w:rsidP="00C5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2030 г.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Pr="001924B1" w:rsidRDefault="001A3A74" w:rsidP="0002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 2030 г – 10000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Default="001A3A74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1A3A74" w:rsidRPr="001924B1" w:rsidTr="009E6C7C">
        <w:trPr>
          <w:trHeight w:val="56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1924B1" w:rsidRDefault="001A3A74" w:rsidP="0049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1924B1" w:rsidRDefault="001A3A74" w:rsidP="0049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1924B1" w:rsidRDefault="001A3A74" w:rsidP="003B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га (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саж)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74" w:rsidRPr="001924B1" w:rsidRDefault="001A3A74" w:rsidP="004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74" w:rsidRPr="001924B1" w:rsidRDefault="001A3A74" w:rsidP="004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1924B1" w:rsidRDefault="001A3A74" w:rsidP="001A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га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BF4E87" w:rsidRDefault="00A738CC" w:rsidP="00CD2448">
            <w:pPr>
              <w:spacing w:after="0" w:line="240" w:lineRule="auto"/>
              <w:ind w:left="-127" w:right="-9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BF4E87" w:rsidRDefault="001A3A74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BF4E8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BF4E87" w:rsidRDefault="001A3A74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BF4E8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A74" w:rsidRPr="00BF4E87" w:rsidRDefault="001A3A74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BF4E8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BF4E87" w:rsidRDefault="001A3A74" w:rsidP="001A3A74">
            <w:pPr>
              <w:spacing w:after="0" w:line="240" w:lineRule="auto"/>
              <w:ind w:left="-65" w:right="-2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D479EC" w:rsidRDefault="001A3A74" w:rsidP="001A3A74">
            <w:pPr>
              <w:spacing w:after="0" w:line="240" w:lineRule="auto"/>
              <w:ind w:left="-118" w:right="-1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D479EC" w:rsidRDefault="001A3A74" w:rsidP="00432661">
            <w:pPr>
              <w:spacing w:after="0" w:line="240" w:lineRule="auto"/>
              <w:ind w:left="-118" w:right="-1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BF4E87" w:rsidRDefault="001A3A74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BF4E8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BF4E87" w:rsidRDefault="001A3A74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BF4E8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BF4E87" w:rsidRDefault="001A3A74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BF4E8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74" w:rsidRPr="001924B1" w:rsidRDefault="001A3A74" w:rsidP="004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EE1ACF" w:rsidRDefault="00A738CC" w:rsidP="004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74" w:rsidRDefault="001A3A74" w:rsidP="004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1A3A74" w:rsidRPr="001924B1" w:rsidTr="001D70A2">
        <w:trPr>
          <w:trHeight w:val="240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7. Обращение с отходами</w:t>
            </w:r>
          </w:p>
        </w:tc>
      </w:tr>
      <w:tr w:rsidR="001A3A74" w:rsidRPr="001924B1" w:rsidTr="009E6C7C">
        <w:trPr>
          <w:trHeight w:val="30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1924B1" w:rsidRDefault="001A3A74" w:rsidP="00EE1ACF">
            <w:pPr>
              <w:spacing w:after="0" w:line="240" w:lineRule="auto"/>
              <w:ind w:left="-133" w:right="-1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7.2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Pr="001924B1" w:rsidRDefault="001A3A74" w:rsidP="00836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Внедрение технологий по сбору, транспортировке, обезвреживанию, использованию и переработке любых видов отходов, в том числе бесхозяйных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(Сбор и транспортировка отходов)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Pr="001924B1" w:rsidRDefault="001A3A74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Территория предприятия (производственная и непроизводственная деятельность)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8F" w:rsidRPr="00E5728F" w:rsidRDefault="00E5728F" w:rsidP="00E5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E5728F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9596,841929</w:t>
            </w:r>
            <w:r w:rsidRPr="00E5728F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E5728F">
              <w:rPr>
                <w:rStyle w:val="s0"/>
                <w:b/>
                <w:sz w:val="17"/>
                <w:szCs w:val="17"/>
              </w:rPr>
              <w:t>тонн (2026 год)</w:t>
            </w:r>
          </w:p>
          <w:p w:rsidR="00E5728F" w:rsidRPr="00E5728F" w:rsidRDefault="00E5728F" w:rsidP="00E5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E5728F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9530,834663</w:t>
            </w:r>
            <w:r w:rsidRPr="00E5728F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E5728F">
              <w:rPr>
                <w:rStyle w:val="s0"/>
                <w:b/>
                <w:sz w:val="17"/>
                <w:szCs w:val="17"/>
              </w:rPr>
              <w:t>тонн (2027 год)</w:t>
            </w:r>
          </w:p>
          <w:p w:rsidR="001A3A74" w:rsidRPr="00E5728F" w:rsidRDefault="00E5728F" w:rsidP="00E57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5728F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8925,3119</w:t>
            </w:r>
            <w:r w:rsidRPr="00E5728F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E5728F">
              <w:rPr>
                <w:rStyle w:val="s0"/>
                <w:b/>
                <w:sz w:val="17"/>
                <w:szCs w:val="17"/>
              </w:rPr>
              <w:t xml:space="preserve">тонн (2028-2035 </w:t>
            </w:r>
            <w:proofErr w:type="spellStart"/>
            <w:proofErr w:type="gramStart"/>
            <w:r w:rsidRPr="00E5728F">
              <w:rPr>
                <w:rStyle w:val="s0"/>
                <w:b/>
                <w:sz w:val="17"/>
                <w:szCs w:val="17"/>
              </w:rPr>
              <w:t>гг</w:t>
            </w:r>
            <w:proofErr w:type="spellEnd"/>
            <w:proofErr w:type="gramEnd"/>
            <w:r w:rsidRPr="00E5728F">
              <w:rPr>
                <w:rStyle w:val="s0"/>
                <w:b/>
                <w:sz w:val="17"/>
                <w:szCs w:val="17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Pr="001924B1" w:rsidRDefault="001A3A74" w:rsidP="0083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Приложение 4 к ЭК РК п. 7 </w:t>
            </w:r>
            <w:proofErr w:type="gramStart"/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/п 2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8F" w:rsidRPr="00E5728F" w:rsidRDefault="00E5728F" w:rsidP="00E57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5728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8925,3119</w:t>
            </w:r>
          </w:p>
          <w:p w:rsidR="001A3A74" w:rsidRPr="00E5728F" w:rsidRDefault="001A3A74" w:rsidP="00E5728F">
            <w:pPr>
              <w:spacing w:after="0" w:line="240" w:lineRule="auto"/>
              <w:ind w:left="-108" w:right="-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E5728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тн</w:t>
            </w:r>
            <w:proofErr w:type="spellEnd"/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Pr="001924B1" w:rsidRDefault="001A3A74" w:rsidP="00EE1ACF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Pr="001924B1" w:rsidRDefault="001A3A74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Pr="001924B1" w:rsidRDefault="001A3A74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Pr="001924B1" w:rsidRDefault="001A3A74" w:rsidP="0002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74" w:rsidRDefault="001A3A74" w:rsidP="00EF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 – 100</w:t>
            </w:r>
            <w:r w:rsidR="00B73F94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</w:t>
            </w:r>
          </w:p>
          <w:p w:rsidR="001A3A74" w:rsidRPr="001924B1" w:rsidRDefault="001A3A74" w:rsidP="00EF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(по 10</w:t>
            </w:r>
            <w:r w:rsidR="00B73F94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 ежегодно)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E5728F" w:rsidRPr="001924B1" w:rsidTr="009E6C7C">
        <w:trPr>
          <w:trHeight w:val="105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28F" w:rsidRPr="001924B1" w:rsidRDefault="00E5728F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28F" w:rsidRPr="001924B1" w:rsidRDefault="00E5728F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8F" w:rsidRPr="001924B1" w:rsidRDefault="00E5728F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28F" w:rsidRPr="00E5728F" w:rsidRDefault="00E5728F" w:rsidP="00D212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E5728F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9596,841929</w:t>
            </w:r>
            <w:r w:rsidRPr="00E5728F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E5728F">
              <w:rPr>
                <w:rStyle w:val="s0"/>
                <w:b/>
                <w:sz w:val="17"/>
                <w:szCs w:val="17"/>
              </w:rPr>
              <w:t>тонн (2026 год)</w:t>
            </w:r>
          </w:p>
          <w:p w:rsidR="00E5728F" w:rsidRPr="00E5728F" w:rsidRDefault="00E5728F" w:rsidP="00D212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E5728F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9530,834663</w:t>
            </w:r>
            <w:r w:rsidRPr="00E5728F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E5728F">
              <w:rPr>
                <w:rStyle w:val="s0"/>
                <w:b/>
                <w:sz w:val="17"/>
                <w:szCs w:val="17"/>
              </w:rPr>
              <w:t>тонн (2027 год)</w:t>
            </w:r>
          </w:p>
          <w:p w:rsidR="00E5728F" w:rsidRPr="00E5728F" w:rsidRDefault="00E5728F" w:rsidP="00D21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5728F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8925,3119</w:t>
            </w:r>
            <w:r w:rsidRPr="00E5728F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E5728F">
              <w:rPr>
                <w:rStyle w:val="s0"/>
                <w:b/>
                <w:sz w:val="17"/>
                <w:szCs w:val="17"/>
              </w:rPr>
              <w:t xml:space="preserve">тонн (2028-2035 </w:t>
            </w:r>
            <w:proofErr w:type="spellStart"/>
            <w:proofErr w:type="gramStart"/>
            <w:r w:rsidRPr="00E5728F">
              <w:rPr>
                <w:rStyle w:val="s0"/>
                <w:b/>
                <w:sz w:val="17"/>
                <w:szCs w:val="17"/>
              </w:rPr>
              <w:t>гг</w:t>
            </w:r>
            <w:proofErr w:type="spellEnd"/>
            <w:proofErr w:type="gramEnd"/>
            <w:r w:rsidRPr="00E5728F">
              <w:rPr>
                <w:rStyle w:val="s0"/>
                <w:b/>
                <w:sz w:val="17"/>
                <w:szCs w:val="17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28F" w:rsidRPr="001924B1" w:rsidRDefault="00E5728F" w:rsidP="00766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28F" w:rsidRPr="00E5728F" w:rsidRDefault="00E5728F" w:rsidP="00D21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E5728F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8925,3119</w:t>
            </w:r>
          </w:p>
          <w:p w:rsidR="00E5728F" w:rsidRPr="00E5728F" w:rsidRDefault="00E5728F" w:rsidP="00D212F6">
            <w:pPr>
              <w:spacing w:after="0" w:line="240" w:lineRule="auto"/>
              <w:ind w:left="-108" w:right="-89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proofErr w:type="spellStart"/>
            <w:r w:rsidRPr="00E5728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тн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28F" w:rsidRPr="00EE1ACF" w:rsidRDefault="00E5728F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28F" w:rsidRPr="00EE1ACF" w:rsidRDefault="00E5728F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28F" w:rsidRPr="00EE1ACF" w:rsidRDefault="00E5728F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28F" w:rsidRPr="00EE1ACF" w:rsidRDefault="00E5728F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8F" w:rsidRPr="00EE1ACF" w:rsidRDefault="00E5728F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8F" w:rsidRPr="00EE1ACF" w:rsidRDefault="00E5728F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8F" w:rsidRPr="00EE1ACF" w:rsidRDefault="00E5728F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8F" w:rsidRPr="00EE1ACF" w:rsidRDefault="00E5728F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8F" w:rsidRPr="00EE1ACF" w:rsidRDefault="00E5728F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8F" w:rsidRPr="00EE1ACF" w:rsidRDefault="00E5728F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8F" w:rsidRPr="001924B1" w:rsidRDefault="00E5728F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28F" w:rsidRPr="00EE1ACF" w:rsidRDefault="00E5728F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28F" w:rsidRPr="00EE1ACF" w:rsidRDefault="00E5728F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-</w:t>
            </w:r>
          </w:p>
        </w:tc>
      </w:tr>
      <w:tr w:rsidR="001A3A74" w:rsidRPr="001924B1" w:rsidTr="0000145E">
        <w:trPr>
          <w:trHeight w:val="77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8. Радиационная, биологическая и химическая безопасность</w:t>
            </w:r>
          </w:p>
        </w:tc>
      </w:tr>
      <w:tr w:rsidR="001A3A74" w:rsidRPr="001924B1" w:rsidTr="003459D6">
        <w:trPr>
          <w:trHeight w:val="166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 не предусмотрено</w:t>
            </w:r>
          </w:p>
        </w:tc>
      </w:tr>
      <w:tr w:rsidR="001A3A74" w:rsidRPr="001924B1" w:rsidTr="009E6C7C">
        <w:trPr>
          <w:trHeight w:val="9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1924B1" w:rsidRDefault="001A3A74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1924B1" w:rsidRDefault="001A3A7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A3A74" w:rsidRPr="001924B1" w:rsidTr="00DC27AA">
        <w:trPr>
          <w:trHeight w:val="171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9. Внедрение систем управления и наилучших безопасных технологий</w:t>
            </w:r>
          </w:p>
        </w:tc>
      </w:tr>
      <w:tr w:rsidR="001A3A74" w:rsidRPr="001924B1" w:rsidTr="00224CDF">
        <w:trPr>
          <w:trHeight w:val="56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 не предусмотрено</w:t>
            </w:r>
          </w:p>
        </w:tc>
      </w:tr>
      <w:tr w:rsidR="001A3A74" w:rsidRPr="001924B1" w:rsidTr="009E6C7C">
        <w:trPr>
          <w:trHeight w:val="56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1924B1" w:rsidRDefault="001A3A74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1924B1" w:rsidRDefault="001A3A7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F4D80" w:rsidRPr="001924B1" w:rsidTr="00783D0D">
        <w:trPr>
          <w:trHeight w:val="134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80" w:rsidRPr="001924B1" w:rsidRDefault="004F4D80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10. Научно-исследовательские, изыскательские и другие разработки</w:t>
            </w:r>
          </w:p>
        </w:tc>
      </w:tr>
      <w:tr w:rsidR="004F4D80" w:rsidRPr="001924B1" w:rsidTr="00056431">
        <w:trPr>
          <w:trHeight w:val="66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80" w:rsidRPr="001924B1" w:rsidRDefault="004F4D80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 не предусмотрено</w:t>
            </w:r>
          </w:p>
        </w:tc>
      </w:tr>
      <w:tr w:rsidR="004F4D80" w:rsidRPr="001924B1" w:rsidTr="00D479EC">
        <w:trPr>
          <w:trHeight w:val="58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80" w:rsidRPr="001924B1" w:rsidRDefault="004F4D8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80" w:rsidRPr="001924B1" w:rsidRDefault="004F4D80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80" w:rsidRPr="001924B1" w:rsidRDefault="004F4D8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80" w:rsidRPr="001924B1" w:rsidRDefault="004F4D8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80" w:rsidRPr="001924B1" w:rsidRDefault="004F4D8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80" w:rsidRPr="001924B1" w:rsidRDefault="004F4D8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80" w:rsidRPr="001924B1" w:rsidRDefault="004F4D8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80" w:rsidRPr="001924B1" w:rsidRDefault="004F4D8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80" w:rsidRPr="001924B1" w:rsidRDefault="004F4D8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D80" w:rsidRPr="001924B1" w:rsidRDefault="004F4D8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80" w:rsidRPr="001924B1" w:rsidRDefault="004F4D8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80" w:rsidRPr="001924B1" w:rsidRDefault="004F4D8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80" w:rsidRPr="001924B1" w:rsidRDefault="004F4D8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80" w:rsidRPr="001924B1" w:rsidRDefault="004F4D8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80" w:rsidRPr="001924B1" w:rsidRDefault="004F4D8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80" w:rsidRPr="001924B1" w:rsidRDefault="004F4D8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80" w:rsidRPr="001924B1" w:rsidRDefault="004F4D8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80" w:rsidRPr="001924B1" w:rsidRDefault="004F4D8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D80" w:rsidRPr="001924B1" w:rsidRDefault="004F4D8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A3A74" w:rsidRPr="001924B1" w:rsidTr="00D479EC">
        <w:trPr>
          <w:trHeight w:val="132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1924B1" w:rsidRDefault="001A3A74" w:rsidP="00CF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1924B1" w:rsidRDefault="001A3A7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1924B1" w:rsidRDefault="001A3A74" w:rsidP="00CF22F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1924B1" w:rsidRDefault="001A3A74" w:rsidP="00CD2448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1924B1" w:rsidRDefault="001A3A74" w:rsidP="00CD2448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CD2448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A3A74" w:rsidRDefault="001A3A74" w:rsidP="001A3A74">
            <w:pPr>
              <w:spacing w:after="0" w:line="240" w:lineRule="auto"/>
              <w:ind w:left="-102" w:right="-10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3A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3B5304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CE02C2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CE02C2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CE02C2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74" w:rsidRPr="001924B1" w:rsidRDefault="001A3A74" w:rsidP="00CE02C2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A74" w:rsidRPr="001924B1" w:rsidRDefault="001A3A74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74" w:rsidRPr="001924B1" w:rsidRDefault="001A3A74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74" w:rsidRDefault="001A3A74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</w:tbl>
    <w:p w:rsidR="004F4D80" w:rsidRPr="007E3127" w:rsidRDefault="004F4D80" w:rsidP="007E312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sectPr w:rsidR="004F4D80" w:rsidRPr="007E3127" w:rsidSect="007E3127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104C1"/>
    <w:multiLevelType w:val="hybridMultilevel"/>
    <w:tmpl w:val="26888458"/>
    <w:lvl w:ilvl="0" w:tplc="48E609B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40A8"/>
    <w:rsid w:val="000221F0"/>
    <w:rsid w:val="0009061D"/>
    <w:rsid w:val="000C17C2"/>
    <w:rsid w:val="000F0727"/>
    <w:rsid w:val="00125B93"/>
    <w:rsid w:val="00161E1E"/>
    <w:rsid w:val="001924B1"/>
    <w:rsid w:val="001A3A74"/>
    <w:rsid w:val="0021434E"/>
    <w:rsid w:val="002321AA"/>
    <w:rsid w:val="002825D7"/>
    <w:rsid w:val="00297A8A"/>
    <w:rsid w:val="002B76C7"/>
    <w:rsid w:val="002F7C14"/>
    <w:rsid w:val="00363391"/>
    <w:rsid w:val="003B40A8"/>
    <w:rsid w:val="003E2A6E"/>
    <w:rsid w:val="00403AFE"/>
    <w:rsid w:val="00431ACF"/>
    <w:rsid w:val="00432661"/>
    <w:rsid w:val="00486025"/>
    <w:rsid w:val="00490DC2"/>
    <w:rsid w:val="004A3F2C"/>
    <w:rsid w:val="004F4D80"/>
    <w:rsid w:val="00500DAB"/>
    <w:rsid w:val="00502385"/>
    <w:rsid w:val="005B2C3A"/>
    <w:rsid w:val="00600DBC"/>
    <w:rsid w:val="00683DA1"/>
    <w:rsid w:val="006A0CFD"/>
    <w:rsid w:val="007223FC"/>
    <w:rsid w:val="00732554"/>
    <w:rsid w:val="0074539A"/>
    <w:rsid w:val="0076651D"/>
    <w:rsid w:val="00790253"/>
    <w:rsid w:val="007E3127"/>
    <w:rsid w:val="007F17FC"/>
    <w:rsid w:val="00836A88"/>
    <w:rsid w:val="00843333"/>
    <w:rsid w:val="00866541"/>
    <w:rsid w:val="00880B2A"/>
    <w:rsid w:val="008E514D"/>
    <w:rsid w:val="0092303C"/>
    <w:rsid w:val="00944ED6"/>
    <w:rsid w:val="009555F0"/>
    <w:rsid w:val="009B031C"/>
    <w:rsid w:val="009E6C7C"/>
    <w:rsid w:val="009F2B4F"/>
    <w:rsid w:val="00A0159A"/>
    <w:rsid w:val="00A13AB3"/>
    <w:rsid w:val="00A24852"/>
    <w:rsid w:val="00A738CC"/>
    <w:rsid w:val="00B42316"/>
    <w:rsid w:val="00B73F94"/>
    <w:rsid w:val="00BC66AB"/>
    <w:rsid w:val="00BF4E87"/>
    <w:rsid w:val="00C55CD5"/>
    <w:rsid w:val="00C55EEA"/>
    <w:rsid w:val="00C56195"/>
    <w:rsid w:val="00C74A69"/>
    <w:rsid w:val="00C77BB2"/>
    <w:rsid w:val="00C91EB1"/>
    <w:rsid w:val="00CA0593"/>
    <w:rsid w:val="00CB2A1A"/>
    <w:rsid w:val="00CC1433"/>
    <w:rsid w:val="00CF22F4"/>
    <w:rsid w:val="00D33941"/>
    <w:rsid w:val="00D479EC"/>
    <w:rsid w:val="00D94A7E"/>
    <w:rsid w:val="00DE55C3"/>
    <w:rsid w:val="00E362C2"/>
    <w:rsid w:val="00E476E8"/>
    <w:rsid w:val="00E5728F"/>
    <w:rsid w:val="00E70503"/>
    <w:rsid w:val="00E97715"/>
    <w:rsid w:val="00ED20B2"/>
    <w:rsid w:val="00EE1ACF"/>
    <w:rsid w:val="00F0706C"/>
    <w:rsid w:val="00F3628E"/>
    <w:rsid w:val="00F50CF8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F0"/>
  </w:style>
  <w:style w:type="paragraph" w:styleId="3">
    <w:name w:val="heading 3"/>
    <w:basedOn w:val="a"/>
    <w:link w:val="30"/>
    <w:uiPriority w:val="9"/>
    <w:qFormat/>
    <w:rsid w:val="00E362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E1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362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0">
    <w:name w:val="s0"/>
    <w:basedOn w:val="a0"/>
    <w:rsid w:val="00E572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2024-07-25T06:46:00Z</dcterms:created>
  <dcterms:modified xsi:type="dcterms:W3CDTF">2026-04-14T07:55:00Z</dcterms:modified>
</cp:coreProperties>
</file>