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B74B" w14:textId="73F0ED7B" w:rsidR="00E615AD" w:rsidRPr="00BE2689" w:rsidRDefault="00BE2689" w:rsidP="001B7D72">
      <w:pPr>
        <w:ind w:firstLine="709"/>
        <w:jc w:val="both"/>
        <w:rPr>
          <w:b/>
          <w:lang w:val="kk-KZ"/>
        </w:rPr>
      </w:pPr>
      <w:r>
        <w:rPr>
          <w:b/>
          <w:lang w:val="kk-KZ"/>
        </w:rPr>
        <w:t>НЕТЕХНИЧЕСКОЕ РЕЗЮМЕ</w:t>
      </w:r>
    </w:p>
    <w:p w14:paraId="0477A9FE" w14:textId="77777777" w:rsidR="00E615AD" w:rsidRPr="001565A0" w:rsidRDefault="00E615AD" w:rsidP="001B7D72">
      <w:pPr>
        <w:ind w:firstLine="709"/>
        <w:jc w:val="both"/>
        <w:rPr>
          <w:b/>
        </w:rPr>
      </w:pPr>
    </w:p>
    <w:p w14:paraId="7DC11E68" w14:textId="77777777" w:rsidR="00E615AD" w:rsidRPr="001565A0" w:rsidRDefault="00E615AD" w:rsidP="001B7D72">
      <w:pPr>
        <w:autoSpaceDE w:val="0"/>
        <w:autoSpaceDN w:val="0"/>
        <w:adjustRightInd w:val="0"/>
        <w:ind w:firstLine="709"/>
        <w:jc w:val="both"/>
      </w:pPr>
      <w:r>
        <w:rPr>
          <w:b/>
        </w:rPr>
        <w:t>Наименование проекта:</w:t>
      </w:r>
      <w:r>
        <w:t xml:space="preserve"> Проект «Строительство завода по переработке твердых бытовых отходов в виде стеклобоя и выпуску стеклянной тары производительностью 240 миллионов единиц в год (280 тонн стекломассы в сутки) в Кызылординской области» ТОО «Seven Rivers Technologies».</w:t>
      </w:r>
    </w:p>
    <w:p w14:paraId="74B87144" w14:textId="77777777" w:rsidR="009F2DBA" w:rsidRDefault="009F2DBA" w:rsidP="001B7D72">
      <w:pPr>
        <w:ind w:firstLine="709"/>
        <w:jc w:val="both"/>
        <w:rPr>
          <w:b/>
          <w:u w:val="single"/>
        </w:rPr>
      </w:pPr>
    </w:p>
    <w:p w14:paraId="62DE36B6" w14:textId="77777777" w:rsidR="009F2DBA" w:rsidRDefault="009F2DBA" w:rsidP="009F2DBA">
      <w:pPr>
        <w:pStyle w:val="af7"/>
        <w:ind w:left="0" w:right="0" w:firstLine="709"/>
        <w:rPr>
          <w:sz w:val="24"/>
          <w:lang w:val="ru-RU"/>
        </w:rPr>
      </w:pPr>
      <w:r>
        <w:rPr>
          <w:sz w:val="24"/>
          <w:lang w:val="ru-RU"/>
        </w:rPr>
        <w:t xml:space="preserve">По данному проекту было подготовлено заявление о намечаемой деятельности. В рамках заявления о намечаемой деятельности по Кызылординской области, в соответствии с требованиями п.27 и п.25 Главы 3 «Инструкции по организации и проведению экологической оценки», утвержденного приказом Министра экологии, геологии и природных ресурсов РК от 30.07.2021 года за №280, выдано Заключение об определении сферы охвата оценки воздействия на окружающую среду и (или) скрининга воздействия намечаемой деятельности № KZ93VWF00427515 от 23.09.2025 г. </w:t>
      </w:r>
      <w:r>
        <w:rPr>
          <w:b/>
          <w:bCs/>
          <w:sz w:val="24"/>
          <w:lang w:val="ru-RU"/>
        </w:rPr>
        <w:t>(Приложение 13</w:t>
      </w:r>
      <w:r>
        <w:rPr>
          <w:sz w:val="24"/>
          <w:lang w:val="ru-RU"/>
        </w:rPr>
        <w:t xml:space="preserve">) с выводом о необходимости в проведении обязательной оценки воздействия на окружающую среду. </w:t>
      </w:r>
    </w:p>
    <w:p w14:paraId="01E5CB73" w14:textId="77777777" w:rsidR="009F2DBA" w:rsidRPr="005465CC" w:rsidRDefault="009F2DBA" w:rsidP="009F2DBA">
      <w:pPr>
        <w:pStyle w:val="af7"/>
        <w:ind w:left="0" w:right="0" w:firstLine="709"/>
        <w:rPr>
          <w:b/>
          <w:bCs/>
          <w:sz w:val="24"/>
          <w:lang w:val="ru-RU"/>
        </w:rPr>
      </w:pPr>
      <w:r>
        <w:rPr>
          <w:sz w:val="24"/>
          <w:lang w:val="ru-RU"/>
        </w:rPr>
        <w:t xml:space="preserve">Заключение к Отчету о возможных воздействиях приведено в </w:t>
      </w:r>
      <w:r>
        <w:rPr>
          <w:b/>
          <w:bCs/>
          <w:sz w:val="24"/>
          <w:lang w:val="ru-RU"/>
        </w:rPr>
        <w:t>Приложении 18.</w:t>
      </w:r>
    </w:p>
    <w:p w14:paraId="67BA9A65" w14:textId="77777777" w:rsidR="009F2DBA" w:rsidRDefault="009F2DBA" w:rsidP="009F2DBA">
      <w:pPr>
        <w:pStyle w:val="af7"/>
        <w:ind w:left="0" w:right="0" w:firstLine="709"/>
        <w:rPr>
          <w:sz w:val="24"/>
          <w:lang w:val="ru-RU"/>
        </w:rPr>
      </w:pPr>
    </w:p>
    <w:p w14:paraId="7CC2078E" w14:textId="77777777" w:rsidR="009F2DBA" w:rsidRPr="00AD03BE" w:rsidRDefault="009F2DBA" w:rsidP="009F2DBA">
      <w:pPr>
        <w:pStyle w:val="af7"/>
        <w:ind w:left="0" w:right="0" w:firstLine="709"/>
        <w:rPr>
          <w:sz w:val="24"/>
          <w:lang w:val="ru-RU"/>
        </w:rPr>
      </w:pPr>
      <w:r>
        <w:rPr>
          <w:sz w:val="24"/>
          <w:lang w:val="ru-RU"/>
        </w:rPr>
        <w:t>«Охрана окружающей среды» (далее РООС) в составе проектной документации по намечаемой деятельности разработан в соответствии со ст. 49 К</w:t>
      </w:r>
      <w:r>
        <w:rPr>
          <w:sz w:val="24"/>
        </w:rPr>
        <w:t>одекс</w:t>
      </w:r>
      <w:r>
        <w:rPr>
          <w:sz w:val="24"/>
          <w:lang w:val="ru-RU"/>
        </w:rPr>
        <w:t>а</w:t>
      </w:r>
      <w:r>
        <w:rPr>
          <w:sz w:val="24"/>
        </w:rPr>
        <w:t xml:space="preserve"> </w:t>
      </w:r>
      <w:r>
        <w:rPr>
          <w:sz w:val="24"/>
          <w:lang w:val="ru-RU"/>
        </w:rPr>
        <w:t>Р</w:t>
      </w:r>
      <w:r>
        <w:rPr>
          <w:sz w:val="24"/>
        </w:rPr>
        <w:t xml:space="preserve">еспублики </w:t>
      </w:r>
      <w:r>
        <w:rPr>
          <w:sz w:val="24"/>
          <w:lang w:val="ru-RU"/>
        </w:rPr>
        <w:t>К</w:t>
      </w:r>
      <w:r>
        <w:rPr>
          <w:sz w:val="24"/>
        </w:rPr>
        <w:t xml:space="preserve">азахстан </w:t>
      </w:r>
      <w:r>
        <w:rPr>
          <w:sz w:val="24"/>
          <w:lang w:val="ru-RU"/>
        </w:rPr>
        <w:t>Э</w:t>
      </w:r>
      <w:r>
        <w:rPr>
          <w:sz w:val="24"/>
        </w:rPr>
        <w:t xml:space="preserve">кологический кодекс </w:t>
      </w:r>
      <w:r>
        <w:rPr>
          <w:sz w:val="24"/>
          <w:lang w:val="ru-RU"/>
        </w:rPr>
        <w:t>Р</w:t>
      </w:r>
      <w:r>
        <w:rPr>
          <w:sz w:val="24"/>
        </w:rPr>
        <w:t>еспублики</w:t>
      </w:r>
      <w:r>
        <w:rPr>
          <w:sz w:val="24"/>
          <w:lang w:val="ru-RU"/>
        </w:rPr>
        <w:t xml:space="preserve"> Казахстан (далее Экологический Кодекс РК). Согласно ст.39 </w:t>
      </w:r>
      <w:r>
        <w:rPr>
          <w:sz w:val="24"/>
        </w:rPr>
        <w:t xml:space="preserve">Экологического Кодекса РК </w:t>
      </w:r>
      <w:r>
        <w:rPr>
          <w:sz w:val="24"/>
          <w:lang w:val="ru-RU"/>
        </w:rPr>
        <w:t xml:space="preserve">в составе раздела «Охрана окружающей среды» расчитаны и обоснованы </w:t>
      </w:r>
      <w:r>
        <w:rPr>
          <w:sz w:val="24"/>
        </w:rPr>
        <w:t>н</w:t>
      </w:r>
      <w:r>
        <w:rPr>
          <w:sz w:val="24"/>
          <w:lang w:val="ru-RU"/>
        </w:rPr>
        <w:t>ормативы эмиссий на период строительно-монтажных работ.</w:t>
      </w:r>
    </w:p>
    <w:p w14:paraId="3AA8D4E3" w14:textId="77777777" w:rsidR="009F2DBA" w:rsidRDefault="009F2DBA" w:rsidP="001B7D72">
      <w:pPr>
        <w:ind w:firstLine="709"/>
        <w:jc w:val="both"/>
        <w:rPr>
          <w:b/>
          <w:u w:val="single"/>
        </w:rPr>
      </w:pPr>
    </w:p>
    <w:p w14:paraId="79FBDD81" w14:textId="77777777" w:rsidR="00E615AD" w:rsidRPr="001565A0" w:rsidRDefault="00E615AD" w:rsidP="001B7D72">
      <w:pPr>
        <w:ind w:firstLine="709"/>
        <w:jc w:val="both"/>
      </w:pPr>
      <w:r>
        <w:rPr>
          <w:b/>
          <w:u w:val="single"/>
        </w:rPr>
        <w:t xml:space="preserve">Целью и назначением данного рабочего проекта является – </w:t>
      </w:r>
      <w:r>
        <w:t>новое строительство завода по переработке стеклобоя и выпуска стеклотары производительностью 240 миллионов бутылок в год.</w:t>
      </w:r>
    </w:p>
    <w:p w14:paraId="4E6DA449" w14:textId="77777777" w:rsidR="00E615AD" w:rsidRPr="001565A0" w:rsidRDefault="00E615AD" w:rsidP="001B7D72">
      <w:pPr>
        <w:pStyle w:val="af7"/>
        <w:ind w:left="0" w:firstLine="709"/>
        <w:rPr>
          <w:sz w:val="24"/>
          <w:lang w:val="ru-RU"/>
        </w:rPr>
      </w:pPr>
      <w:bookmarkStart w:id="0" w:name="_Toc310260772"/>
      <w:r>
        <w:rPr>
          <w:b/>
          <w:sz w:val="24"/>
          <w:lang w:val="ru-RU"/>
        </w:rPr>
        <w:t>Инвестором строительства</w:t>
      </w:r>
      <w:r>
        <w:rPr>
          <w:sz w:val="24"/>
          <w:lang w:val="ru-RU"/>
        </w:rPr>
        <w:t xml:space="preserve"> является </w:t>
      </w:r>
      <w:r>
        <w:rPr>
          <w:lang w:val="ru-RU"/>
        </w:rPr>
        <w:t>Т</w:t>
      </w:r>
      <w:r>
        <w:rPr>
          <w:sz w:val="24"/>
          <w:lang w:val="ru-RU"/>
        </w:rPr>
        <w:t xml:space="preserve">ОО «Seven Rivers Technologies». </w:t>
      </w:r>
    </w:p>
    <w:bookmarkEnd w:id="0"/>
    <w:p w14:paraId="5F445943" w14:textId="53126A50" w:rsidR="00E615AD" w:rsidRPr="001565A0" w:rsidRDefault="00E615AD" w:rsidP="001B7D72">
      <w:pPr>
        <w:ind w:firstLine="709"/>
        <w:jc w:val="both"/>
        <w:rPr>
          <w:bCs/>
        </w:rPr>
      </w:pPr>
      <w:r>
        <w:rPr>
          <w:b/>
        </w:rPr>
        <w:t>Сроки строительств</w:t>
      </w:r>
      <w:r>
        <w:t xml:space="preserve">а – </w:t>
      </w:r>
      <w:r w:rsidR="001465F5">
        <w:rPr>
          <w:bCs/>
        </w:rPr>
        <w:t>18 месяцев</w:t>
      </w:r>
      <w:r>
        <w:rPr>
          <w:bCs/>
        </w:rPr>
        <w:t>.</w:t>
      </w:r>
    </w:p>
    <w:p w14:paraId="041C6E8C" w14:textId="77777777" w:rsidR="00E615AD" w:rsidRPr="001565A0" w:rsidRDefault="00E615AD" w:rsidP="001B7D72">
      <w:pPr>
        <w:ind w:firstLine="709"/>
        <w:jc w:val="both"/>
      </w:pPr>
      <w:r>
        <w:rPr>
          <w:b/>
        </w:rPr>
        <w:t>Количество людей</w:t>
      </w:r>
      <w:r>
        <w:t>, задействованных на строительных работах – 254 человек, на период эксплуатации – 254 человека.</w:t>
      </w:r>
    </w:p>
    <w:p w14:paraId="51C9A59C" w14:textId="77777777" w:rsidR="00E615AD" w:rsidRPr="001565A0" w:rsidRDefault="00E615AD" w:rsidP="001B7D72">
      <w:pPr>
        <w:pStyle w:val="af7"/>
        <w:ind w:left="0" w:firstLine="709"/>
        <w:rPr>
          <w:b/>
          <w:sz w:val="24"/>
          <w:lang w:val="ru-RU"/>
        </w:rPr>
      </w:pPr>
    </w:p>
    <w:p w14:paraId="3FE326B7" w14:textId="77777777" w:rsidR="00E615AD" w:rsidRPr="001565A0" w:rsidRDefault="00E615AD" w:rsidP="001B7D72">
      <w:pPr>
        <w:pStyle w:val="af7"/>
        <w:ind w:left="0" w:firstLine="709"/>
        <w:rPr>
          <w:b/>
          <w:sz w:val="24"/>
          <w:lang w:val="ru-RU"/>
        </w:rPr>
      </w:pPr>
      <w:r>
        <w:rPr>
          <w:b/>
          <w:sz w:val="24"/>
          <w:lang w:val="ru-RU"/>
        </w:rPr>
        <w:t>Место реализации проекта</w:t>
      </w:r>
    </w:p>
    <w:p w14:paraId="08511A8B" w14:textId="77777777" w:rsidR="00E615AD" w:rsidRPr="001565A0" w:rsidRDefault="00E615AD" w:rsidP="001B7D72">
      <w:pPr>
        <w:ind w:firstLine="709"/>
        <w:jc w:val="both"/>
      </w:pPr>
      <w:r>
        <w:t>В административном отношении земельный участок, выделенный под строительство Завода, расположен на территории Кызылординской области, г.Кызылорда, мкр. Титов, индустриальная зона «Ондирис».</w:t>
      </w:r>
    </w:p>
    <w:p w14:paraId="2A73F4BA" w14:textId="77777777" w:rsidR="00E615AD" w:rsidRPr="001565A0" w:rsidRDefault="00E615AD" w:rsidP="001B7D72">
      <w:pPr>
        <w:ind w:firstLine="709"/>
        <w:jc w:val="both"/>
      </w:pPr>
      <w:r>
        <w:t>Для размещения предприятия выбрана территория индустриальной зоны «Ондирис». Общая площадь участка согласно акта на земельный участок  с кадастровым номером 10-156-039-4858, с целевым назначением «для размещения индустриальных зон» составляет 38,08 га.</w:t>
      </w:r>
    </w:p>
    <w:p w14:paraId="3D80602F" w14:textId="77777777" w:rsidR="00E615AD" w:rsidRPr="001565A0" w:rsidRDefault="00E615AD" w:rsidP="001B7D72">
      <w:pPr>
        <w:ind w:firstLine="709"/>
        <w:jc w:val="both"/>
      </w:pPr>
      <w:r>
        <w:t>В соответствии с договором вторичного землепользования срок использования до 2039 года.</w:t>
      </w:r>
    </w:p>
    <w:p w14:paraId="00F6B209" w14:textId="77777777" w:rsidR="00E615AD" w:rsidRPr="001565A0" w:rsidRDefault="00E615AD" w:rsidP="001B7D72">
      <w:pPr>
        <w:ind w:firstLine="709"/>
        <w:jc w:val="both"/>
      </w:pPr>
      <w:r>
        <w:t>Площадь участка в границах земельного отвода составляет –38,08 га.</w:t>
      </w:r>
    </w:p>
    <w:p w14:paraId="1318B746" w14:textId="77777777" w:rsidR="00E615AD" w:rsidRPr="001565A0" w:rsidRDefault="00E615AD" w:rsidP="001B7D72">
      <w:pPr>
        <w:ind w:firstLine="709"/>
        <w:contextualSpacing/>
        <w:jc w:val="both"/>
      </w:pPr>
      <w:r>
        <w:t>Карта-схема расположения цеха приведена на рисунке 1.</w:t>
      </w:r>
    </w:p>
    <w:p w14:paraId="363BAE28" w14:textId="77777777" w:rsidR="00E615AD" w:rsidRPr="001565A0" w:rsidRDefault="00E615AD" w:rsidP="001B7D72">
      <w:pPr>
        <w:ind w:left="709" w:firstLine="709"/>
        <w:contextualSpacing/>
        <w:jc w:val="both"/>
      </w:pPr>
    </w:p>
    <w:p w14:paraId="2A94FC94" w14:textId="77777777" w:rsidR="00E615AD" w:rsidRPr="001565A0" w:rsidRDefault="00E615AD" w:rsidP="001B7D72">
      <w:pPr>
        <w:contextualSpacing/>
        <w:jc w:val="center"/>
        <w:rPr>
          <w:color w:val="000000"/>
        </w:rPr>
      </w:pPr>
      <w:r>
        <w:rPr>
          <w:noProof/>
          <w:color w:val="000000"/>
        </w:rPr>
        <w:lastRenderedPageBreak/>
        <w:drawing>
          <wp:inline distT="0" distB="0" distL="0" distR="0" wp14:anchorId="409CBADF" wp14:editId="1378ACA8">
            <wp:extent cx="5928360" cy="2796540"/>
            <wp:effectExtent l="0" t="0" r="0" b="3810"/>
            <wp:docPr id="7058203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8360" cy="2796540"/>
                    </a:xfrm>
                    <a:prstGeom prst="rect">
                      <a:avLst/>
                    </a:prstGeom>
                    <a:noFill/>
                    <a:ln>
                      <a:noFill/>
                    </a:ln>
                  </pic:spPr>
                </pic:pic>
              </a:graphicData>
            </a:graphic>
          </wp:inline>
        </w:drawing>
      </w:r>
    </w:p>
    <w:p w14:paraId="16054B80" w14:textId="77777777" w:rsidR="00E615AD" w:rsidRPr="001565A0" w:rsidRDefault="00E615AD" w:rsidP="001B7D72">
      <w:pPr>
        <w:kinsoku w:val="0"/>
        <w:overflowPunct w:val="0"/>
        <w:ind w:left="107" w:firstLine="709"/>
        <w:jc w:val="center"/>
        <w:rPr>
          <w:b/>
          <w:spacing w:val="-1"/>
        </w:rPr>
      </w:pPr>
      <w:r>
        <w:rPr>
          <w:b/>
          <w:spacing w:val="-8"/>
        </w:rPr>
        <w:t>Рису</w:t>
      </w:r>
      <w:r>
        <w:rPr>
          <w:b/>
        </w:rPr>
        <w:t>нок</w:t>
      </w:r>
      <w:r>
        <w:rPr>
          <w:b/>
          <w:spacing w:val="2"/>
        </w:rPr>
        <w:t xml:space="preserve"> </w:t>
      </w:r>
      <w:r>
        <w:rPr>
          <w:b/>
        </w:rPr>
        <w:t>1.</w:t>
      </w:r>
      <w:r>
        <w:rPr>
          <w:b/>
          <w:spacing w:val="-1"/>
        </w:rPr>
        <w:t xml:space="preserve"> </w:t>
      </w:r>
      <w:r>
        <w:rPr>
          <w:b/>
        </w:rPr>
        <w:t>Карта-схема расположения проектируемого завода</w:t>
      </w:r>
    </w:p>
    <w:p w14:paraId="642E1E5A" w14:textId="77777777" w:rsidR="00E615AD" w:rsidRPr="001565A0" w:rsidRDefault="00E615AD" w:rsidP="001B7D72">
      <w:pPr>
        <w:pStyle w:val="af7"/>
        <w:ind w:left="0" w:right="-1" w:firstLine="709"/>
        <w:rPr>
          <w:sz w:val="24"/>
          <w:lang w:val="ru-RU"/>
        </w:rPr>
      </w:pPr>
    </w:p>
    <w:p w14:paraId="584F4D04" w14:textId="77777777" w:rsidR="00E615AD" w:rsidRPr="001565A0" w:rsidRDefault="00E615AD" w:rsidP="001B7D72">
      <w:pPr>
        <w:ind w:firstLine="709"/>
        <w:contextualSpacing/>
        <w:jc w:val="both"/>
      </w:pPr>
      <w:r>
        <w:rPr>
          <w:color w:val="000000"/>
        </w:rPr>
        <w:t xml:space="preserve">Размещение завода  на территории города Кызылорды в индустриальной зоне– является наиболее приоритетным вариантом реализации планируемой хозяйственной деятельности.  </w:t>
      </w:r>
      <w:r>
        <w:t>Альтернативные места расположения нецелесообразны в виду соответствия вида деятельности для размещения в индустриальной зоне.</w:t>
      </w:r>
    </w:p>
    <w:p w14:paraId="754A88FD" w14:textId="77777777" w:rsidR="00E615AD" w:rsidRPr="001565A0" w:rsidRDefault="00E615AD" w:rsidP="001B7D72">
      <w:pPr>
        <w:ind w:left="709" w:firstLine="709"/>
        <w:contextualSpacing/>
        <w:rPr>
          <w:b/>
        </w:rPr>
      </w:pPr>
      <w:r>
        <w:rPr>
          <w:b/>
        </w:rPr>
        <w:t>Координаты угловых точек, проектируемого участка: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3598"/>
        <w:gridCol w:w="3396"/>
      </w:tblGrid>
      <w:tr w:rsidR="00E615AD" w:rsidRPr="001565A0" w14:paraId="7A3BCE98" w14:textId="77777777" w:rsidTr="00D53FFC">
        <w:trPr>
          <w:trHeight w:val="300"/>
          <w:tblHeader/>
        </w:trPr>
        <w:tc>
          <w:tcPr>
            <w:tcW w:w="1258" w:type="pct"/>
            <w:vMerge w:val="restart"/>
            <w:vAlign w:val="bottom"/>
            <w:hideMark/>
          </w:tcPr>
          <w:p w14:paraId="47763963" w14:textId="77777777" w:rsidR="00E615AD" w:rsidRPr="001565A0" w:rsidRDefault="00E615AD" w:rsidP="003B3C69">
            <w:pPr>
              <w:ind w:firstLine="34"/>
              <w:jc w:val="center"/>
              <w:rPr>
                <w:b/>
                <w:bCs/>
              </w:rPr>
            </w:pPr>
            <w:bookmarkStart w:id="1" w:name="_Hlk156549134"/>
            <w:r>
              <w:rPr>
                <w:b/>
                <w:bCs/>
              </w:rPr>
              <w:t>Точки</w:t>
            </w:r>
          </w:p>
        </w:tc>
        <w:tc>
          <w:tcPr>
            <w:tcW w:w="3742" w:type="pct"/>
            <w:gridSpan w:val="2"/>
            <w:vAlign w:val="bottom"/>
            <w:hideMark/>
          </w:tcPr>
          <w:p w14:paraId="1D845EF6" w14:textId="77777777" w:rsidR="00E615AD" w:rsidRPr="001565A0" w:rsidRDefault="00E615AD" w:rsidP="003B3C69">
            <w:pPr>
              <w:ind w:firstLine="34"/>
              <w:jc w:val="center"/>
              <w:rPr>
                <w:b/>
                <w:bCs/>
              </w:rPr>
            </w:pPr>
            <w:r>
              <w:rPr>
                <w:b/>
                <w:bCs/>
              </w:rPr>
              <w:t>Координаты</w:t>
            </w:r>
          </w:p>
        </w:tc>
      </w:tr>
      <w:tr w:rsidR="00E615AD" w:rsidRPr="001565A0" w14:paraId="1C1696E8" w14:textId="77777777" w:rsidTr="00D53FFC">
        <w:trPr>
          <w:trHeight w:val="300"/>
          <w:tblHeader/>
        </w:trPr>
        <w:tc>
          <w:tcPr>
            <w:tcW w:w="1258" w:type="pct"/>
            <w:vMerge/>
            <w:vAlign w:val="center"/>
            <w:hideMark/>
          </w:tcPr>
          <w:p w14:paraId="63718524" w14:textId="77777777" w:rsidR="00E615AD" w:rsidRPr="001565A0" w:rsidRDefault="00E615AD" w:rsidP="003B3C69">
            <w:pPr>
              <w:ind w:firstLine="34"/>
              <w:jc w:val="center"/>
              <w:rPr>
                <w:b/>
                <w:bCs/>
              </w:rPr>
            </w:pPr>
          </w:p>
        </w:tc>
        <w:tc>
          <w:tcPr>
            <w:tcW w:w="1925" w:type="pct"/>
            <w:noWrap/>
            <w:vAlign w:val="bottom"/>
            <w:hideMark/>
          </w:tcPr>
          <w:p w14:paraId="150DB3E3" w14:textId="77777777" w:rsidR="00E615AD" w:rsidRPr="001565A0" w:rsidRDefault="00E615AD" w:rsidP="003B3C69">
            <w:pPr>
              <w:ind w:firstLine="34"/>
              <w:jc w:val="center"/>
              <w:rPr>
                <w:b/>
                <w:bCs/>
              </w:rPr>
            </w:pPr>
            <w:r>
              <w:rPr>
                <w:b/>
                <w:bCs/>
              </w:rPr>
              <w:t>N</w:t>
            </w:r>
          </w:p>
        </w:tc>
        <w:tc>
          <w:tcPr>
            <w:tcW w:w="1817" w:type="pct"/>
            <w:noWrap/>
            <w:vAlign w:val="bottom"/>
            <w:hideMark/>
          </w:tcPr>
          <w:p w14:paraId="49BABDF7" w14:textId="77777777" w:rsidR="00E615AD" w:rsidRPr="001565A0" w:rsidRDefault="00E615AD" w:rsidP="003B3C69">
            <w:pPr>
              <w:ind w:firstLine="34"/>
              <w:jc w:val="center"/>
              <w:rPr>
                <w:b/>
                <w:bCs/>
              </w:rPr>
            </w:pPr>
            <w:r>
              <w:rPr>
                <w:b/>
                <w:bCs/>
              </w:rPr>
              <w:t>E</w:t>
            </w:r>
          </w:p>
        </w:tc>
      </w:tr>
      <w:tr w:rsidR="00E615AD" w:rsidRPr="001565A0" w14:paraId="0F145056" w14:textId="77777777" w:rsidTr="00D53FFC">
        <w:trPr>
          <w:trHeight w:val="300"/>
        </w:trPr>
        <w:tc>
          <w:tcPr>
            <w:tcW w:w="1258" w:type="pct"/>
            <w:shd w:val="clear" w:color="auto" w:fill="D9D9D9"/>
            <w:noWrap/>
            <w:vAlign w:val="bottom"/>
            <w:hideMark/>
          </w:tcPr>
          <w:p w14:paraId="29A80485" w14:textId="77777777" w:rsidR="00E615AD" w:rsidRPr="001565A0" w:rsidRDefault="00E615AD" w:rsidP="003B3C69">
            <w:pPr>
              <w:ind w:firstLine="34"/>
              <w:jc w:val="center"/>
              <w:rPr>
                <w:b/>
                <w:bCs/>
              </w:rPr>
            </w:pPr>
            <w:r>
              <w:rPr>
                <w:b/>
                <w:bCs/>
              </w:rPr>
              <w:t>1</w:t>
            </w:r>
          </w:p>
        </w:tc>
        <w:tc>
          <w:tcPr>
            <w:tcW w:w="1925" w:type="pct"/>
            <w:noWrap/>
          </w:tcPr>
          <w:p w14:paraId="2DC22BAC" w14:textId="77777777" w:rsidR="00E615AD" w:rsidRPr="001565A0" w:rsidRDefault="00E615AD" w:rsidP="003B3C69">
            <w:pPr>
              <w:ind w:firstLine="34"/>
              <w:jc w:val="center"/>
              <w:rPr>
                <w:i/>
                <w:iCs/>
                <w:lang w:eastAsia="ru-RU"/>
              </w:rPr>
            </w:pPr>
            <w:r>
              <w:rPr>
                <w:i/>
                <w:iCs/>
              </w:rPr>
              <w:t>44°53'35.98"</w:t>
            </w:r>
          </w:p>
        </w:tc>
        <w:tc>
          <w:tcPr>
            <w:tcW w:w="1817" w:type="pct"/>
            <w:noWrap/>
          </w:tcPr>
          <w:p w14:paraId="0D1238A9" w14:textId="77777777" w:rsidR="00E615AD" w:rsidRPr="001565A0" w:rsidRDefault="00E615AD" w:rsidP="003B3C69">
            <w:pPr>
              <w:ind w:firstLine="34"/>
              <w:jc w:val="center"/>
              <w:rPr>
                <w:i/>
                <w:iCs/>
              </w:rPr>
            </w:pPr>
            <w:r>
              <w:rPr>
                <w:i/>
                <w:iCs/>
              </w:rPr>
              <w:t>65°25'24.10"</w:t>
            </w:r>
          </w:p>
        </w:tc>
      </w:tr>
      <w:tr w:rsidR="00E615AD" w:rsidRPr="001565A0" w14:paraId="4F9E462C" w14:textId="77777777" w:rsidTr="00D53FFC">
        <w:trPr>
          <w:trHeight w:val="300"/>
        </w:trPr>
        <w:tc>
          <w:tcPr>
            <w:tcW w:w="1258" w:type="pct"/>
            <w:shd w:val="clear" w:color="auto" w:fill="D9D9D9"/>
            <w:noWrap/>
            <w:vAlign w:val="bottom"/>
            <w:hideMark/>
          </w:tcPr>
          <w:p w14:paraId="195ABBC7" w14:textId="77777777" w:rsidR="00E615AD" w:rsidRPr="001565A0" w:rsidRDefault="00E615AD" w:rsidP="003B3C69">
            <w:pPr>
              <w:ind w:firstLine="34"/>
              <w:jc w:val="center"/>
              <w:rPr>
                <w:b/>
                <w:bCs/>
              </w:rPr>
            </w:pPr>
            <w:r>
              <w:rPr>
                <w:b/>
                <w:bCs/>
              </w:rPr>
              <w:t>2</w:t>
            </w:r>
          </w:p>
        </w:tc>
        <w:tc>
          <w:tcPr>
            <w:tcW w:w="1925" w:type="pct"/>
            <w:noWrap/>
          </w:tcPr>
          <w:p w14:paraId="48E26E2D" w14:textId="77777777" w:rsidR="00E615AD" w:rsidRPr="001565A0" w:rsidRDefault="00E615AD" w:rsidP="003B3C69">
            <w:pPr>
              <w:ind w:firstLine="34"/>
              <w:jc w:val="center"/>
              <w:rPr>
                <w:i/>
                <w:iCs/>
              </w:rPr>
            </w:pPr>
            <w:r>
              <w:rPr>
                <w:i/>
                <w:iCs/>
              </w:rPr>
              <w:t>44°53'47.26"</w:t>
            </w:r>
          </w:p>
        </w:tc>
        <w:tc>
          <w:tcPr>
            <w:tcW w:w="1817" w:type="pct"/>
            <w:noWrap/>
          </w:tcPr>
          <w:p w14:paraId="31A9869F" w14:textId="77777777" w:rsidR="00E615AD" w:rsidRPr="001565A0" w:rsidRDefault="00E615AD" w:rsidP="003B3C69">
            <w:pPr>
              <w:ind w:firstLine="34"/>
              <w:jc w:val="center"/>
              <w:rPr>
                <w:i/>
                <w:iCs/>
              </w:rPr>
            </w:pPr>
            <w:r>
              <w:rPr>
                <w:i/>
                <w:iCs/>
              </w:rPr>
              <w:t>65°25'40.28"</w:t>
            </w:r>
          </w:p>
        </w:tc>
      </w:tr>
      <w:tr w:rsidR="00E615AD" w:rsidRPr="001565A0" w14:paraId="200771E5" w14:textId="77777777" w:rsidTr="00D53FFC">
        <w:trPr>
          <w:trHeight w:val="300"/>
        </w:trPr>
        <w:tc>
          <w:tcPr>
            <w:tcW w:w="1258" w:type="pct"/>
            <w:shd w:val="clear" w:color="auto" w:fill="D9D9D9"/>
            <w:noWrap/>
            <w:vAlign w:val="bottom"/>
            <w:hideMark/>
          </w:tcPr>
          <w:p w14:paraId="05F6D99C" w14:textId="77777777" w:rsidR="00E615AD" w:rsidRPr="001565A0" w:rsidRDefault="00E615AD" w:rsidP="003B3C69">
            <w:pPr>
              <w:ind w:firstLine="34"/>
              <w:jc w:val="center"/>
              <w:rPr>
                <w:b/>
                <w:bCs/>
              </w:rPr>
            </w:pPr>
            <w:r>
              <w:rPr>
                <w:b/>
                <w:bCs/>
              </w:rPr>
              <w:t>3</w:t>
            </w:r>
          </w:p>
        </w:tc>
        <w:tc>
          <w:tcPr>
            <w:tcW w:w="1925" w:type="pct"/>
            <w:noWrap/>
          </w:tcPr>
          <w:p w14:paraId="6A06DE0E" w14:textId="77777777" w:rsidR="00E615AD" w:rsidRPr="001565A0" w:rsidRDefault="00E615AD" w:rsidP="003B3C69">
            <w:pPr>
              <w:ind w:firstLine="34"/>
              <w:jc w:val="center"/>
              <w:rPr>
                <w:i/>
                <w:iCs/>
              </w:rPr>
            </w:pPr>
            <w:r>
              <w:rPr>
                <w:i/>
                <w:iCs/>
              </w:rPr>
              <w:t>44°54'17.32"</w:t>
            </w:r>
          </w:p>
        </w:tc>
        <w:tc>
          <w:tcPr>
            <w:tcW w:w="1817" w:type="pct"/>
            <w:noWrap/>
          </w:tcPr>
          <w:p w14:paraId="2481BB9E" w14:textId="77777777" w:rsidR="00E615AD" w:rsidRPr="001565A0" w:rsidRDefault="00E615AD" w:rsidP="003B3C69">
            <w:pPr>
              <w:ind w:firstLine="34"/>
              <w:jc w:val="center"/>
              <w:rPr>
                <w:i/>
                <w:iCs/>
              </w:rPr>
            </w:pPr>
            <w:r>
              <w:rPr>
                <w:i/>
                <w:iCs/>
              </w:rPr>
              <w:t>65°25'40.15"</w:t>
            </w:r>
          </w:p>
        </w:tc>
      </w:tr>
      <w:tr w:rsidR="00E615AD" w:rsidRPr="001565A0" w14:paraId="64AD9618" w14:textId="77777777" w:rsidTr="00D53FFC">
        <w:trPr>
          <w:trHeight w:val="300"/>
        </w:trPr>
        <w:tc>
          <w:tcPr>
            <w:tcW w:w="1258" w:type="pct"/>
            <w:shd w:val="clear" w:color="auto" w:fill="D9D9D9"/>
            <w:noWrap/>
            <w:vAlign w:val="bottom"/>
            <w:hideMark/>
          </w:tcPr>
          <w:p w14:paraId="58A91B55" w14:textId="77777777" w:rsidR="00E615AD" w:rsidRPr="001565A0" w:rsidRDefault="00E615AD" w:rsidP="003B3C69">
            <w:pPr>
              <w:ind w:firstLine="34"/>
              <w:jc w:val="center"/>
              <w:rPr>
                <w:b/>
                <w:bCs/>
              </w:rPr>
            </w:pPr>
            <w:r>
              <w:rPr>
                <w:b/>
                <w:bCs/>
              </w:rPr>
              <w:t>4</w:t>
            </w:r>
          </w:p>
        </w:tc>
        <w:tc>
          <w:tcPr>
            <w:tcW w:w="1925" w:type="pct"/>
            <w:noWrap/>
          </w:tcPr>
          <w:p w14:paraId="6A8A6E1C" w14:textId="77777777" w:rsidR="00E615AD" w:rsidRPr="001565A0" w:rsidRDefault="00E615AD" w:rsidP="003B3C69">
            <w:pPr>
              <w:ind w:firstLine="34"/>
              <w:jc w:val="center"/>
              <w:rPr>
                <w:i/>
                <w:iCs/>
              </w:rPr>
            </w:pPr>
            <w:r>
              <w:rPr>
                <w:i/>
                <w:iCs/>
              </w:rPr>
              <w:t>44°54'25.84"</w:t>
            </w:r>
          </w:p>
        </w:tc>
        <w:tc>
          <w:tcPr>
            <w:tcW w:w="1817" w:type="pct"/>
            <w:noWrap/>
          </w:tcPr>
          <w:p w14:paraId="5BAF0708" w14:textId="77777777" w:rsidR="00E615AD" w:rsidRPr="001565A0" w:rsidRDefault="00E615AD" w:rsidP="003B3C69">
            <w:pPr>
              <w:ind w:firstLine="34"/>
              <w:jc w:val="center"/>
              <w:rPr>
                <w:i/>
                <w:iCs/>
              </w:rPr>
            </w:pPr>
            <w:r>
              <w:rPr>
                <w:i/>
                <w:iCs/>
              </w:rPr>
              <w:t>65°25'42.20"</w:t>
            </w:r>
          </w:p>
        </w:tc>
      </w:tr>
      <w:tr w:rsidR="00E615AD" w:rsidRPr="001565A0" w14:paraId="57AB6862" w14:textId="77777777" w:rsidTr="00D53FFC">
        <w:trPr>
          <w:trHeight w:val="300"/>
        </w:trPr>
        <w:tc>
          <w:tcPr>
            <w:tcW w:w="1258" w:type="pct"/>
            <w:shd w:val="clear" w:color="auto" w:fill="D9D9D9"/>
            <w:noWrap/>
            <w:vAlign w:val="bottom"/>
            <w:hideMark/>
          </w:tcPr>
          <w:p w14:paraId="72640EE7" w14:textId="77777777" w:rsidR="00E615AD" w:rsidRPr="001565A0" w:rsidRDefault="00E615AD" w:rsidP="003B3C69">
            <w:pPr>
              <w:ind w:firstLine="34"/>
              <w:jc w:val="center"/>
              <w:rPr>
                <w:b/>
                <w:bCs/>
              </w:rPr>
            </w:pPr>
            <w:r>
              <w:rPr>
                <w:b/>
                <w:bCs/>
              </w:rPr>
              <w:t>5</w:t>
            </w:r>
          </w:p>
        </w:tc>
        <w:tc>
          <w:tcPr>
            <w:tcW w:w="1925" w:type="pct"/>
            <w:noWrap/>
          </w:tcPr>
          <w:p w14:paraId="039C9B40" w14:textId="77777777" w:rsidR="00E615AD" w:rsidRPr="001565A0" w:rsidRDefault="00E615AD" w:rsidP="003B3C69">
            <w:pPr>
              <w:ind w:firstLine="34"/>
              <w:jc w:val="center"/>
              <w:rPr>
                <w:i/>
                <w:iCs/>
              </w:rPr>
            </w:pPr>
            <w:r>
              <w:rPr>
                <w:i/>
                <w:iCs/>
              </w:rPr>
              <w:t>44°54'24.92"</w:t>
            </w:r>
          </w:p>
        </w:tc>
        <w:tc>
          <w:tcPr>
            <w:tcW w:w="1817" w:type="pct"/>
            <w:noWrap/>
          </w:tcPr>
          <w:p w14:paraId="29FC85F2" w14:textId="77777777" w:rsidR="00E615AD" w:rsidRPr="001565A0" w:rsidRDefault="00E615AD" w:rsidP="003B3C69">
            <w:pPr>
              <w:ind w:firstLine="34"/>
              <w:jc w:val="center"/>
              <w:rPr>
                <w:i/>
                <w:iCs/>
              </w:rPr>
            </w:pPr>
            <w:r>
              <w:rPr>
                <w:i/>
                <w:iCs/>
              </w:rPr>
              <w:t>65°25'51.18"</w:t>
            </w:r>
          </w:p>
        </w:tc>
      </w:tr>
      <w:tr w:rsidR="00E615AD" w:rsidRPr="001565A0" w14:paraId="4A11DEE6" w14:textId="77777777" w:rsidTr="00D53FFC">
        <w:trPr>
          <w:trHeight w:val="300"/>
        </w:trPr>
        <w:tc>
          <w:tcPr>
            <w:tcW w:w="1258" w:type="pct"/>
            <w:shd w:val="clear" w:color="auto" w:fill="D9D9D9"/>
            <w:noWrap/>
            <w:vAlign w:val="bottom"/>
            <w:hideMark/>
          </w:tcPr>
          <w:p w14:paraId="65D05EC7" w14:textId="77777777" w:rsidR="00E615AD" w:rsidRPr="001565A0" w:rsidRDefault="00E615AD" w:rsidP="003B3C69">
            <w:pPr>
              <w:ind w:firstLine="34"/>
              <w:jc w:val="center"/>
              <w:rPr>
                <w:b/>
                <w:bCs/>
              </w:rPr>
            </w:pPr>
            <w:r>
              <w:rPr>
                <w:b/>
                <w:bCs/>
              </w:rPr>
              <w:t>6</w:t>
            </w:r>
          </w:p>
        </w:tc>
        <w:tc>
          <w:tcPr>
            <w:tcW w:w="1925" w:type="pct"/>
            <w:noWrap/>
          </w:tcPr>
          <w:p w14:paraId="05D0D6B5" w14:textId="77777777" w:rsidR="00E615AD" w:rsidRPr="001565A0" w:rsidRDefault="00E615AD" w:rsidP="003B3C69">
            <w:pPr>
              <w:ind w:firstLine="34"/>
              <w:jc w:val="center"/>
              <w:rPr>
                <w:i/>
                <w:iCs/>
              </w:rPr>
            </w:pPr>
            <w:r>
              <w:rPr>
                <w:i/>
                <w:iCs/>
              </w:rPr>
              <w:t>44°54'22.94"</w:t>
            </w:r>
          </w:p>
        </w:tc>
        <w:tc>
          <w:tcPr>
            <w:tcW w:w="1817" w:type="pct"/>
            <w:noWrap/>
          </w:tcPr>
          <w:p w14:paraId="37C98C23" w14:textId="77777777" w:rsidR="00E615AD" w:rsidRPr="001565A0" w:rsidRDefault="00E615AD" w:rsidP="003B3C69">
            <w:pPr>
              <w:ind w:firstLine="34"/>
              <w:jc w:val="center"/>
              <w:rPr>
                <w:i/>
                <w:iCs/>
              </w:rPr>
            </w:pPr>
            <w:r>
              <w:rPr>
                <w:i/>
                <w:iCs/>
              </w:rPr>
              <w:t>65°26'0.25"</w:t>
            </w:r>
          </w:p>
        </w:tc>
      </w:tr>
      <w:tr w:rsidR="00E615AD" w:rsidRPr="001565A0" w14:paraId="7F8EF70F" w14:textId="77777777" w:rsidTr="00D53FFC">
        <w:trPr>
          <w:trHeight w:val="300"/>
        </w:trPr>
        <w:tc>
          <w:tcPr>
            <w:tcW w:w="1258" w:type="pct"/>
            <w:shd w:val="clear" w:color="auto" w:fill="D9D9D9"/>
            <w:noWrap/>
            <w:vAlign w:val="bottom"/>
          </w:tcPr>
          <w:p w14:paraId="2AA102A2" w14:textId="77777777" w:rsidR="00E615AD" w:rsidRPr="001565A0" w:rsidRDefault="00E615AD" w:rsidP="003B3C69">
            <w:pPr>
              <w:ind w:firstLine="34"/>
              <w:jc w:val="center"/>
              <w:rPr>
                <w:b/>
                <w:bCs/>
              </w:rPr>
            </w:pPr>
            <w:r>
              <w:rPr>
                <w:b/>
                <w:bCs/>
              </w:rPr>
              <w:t>7</w:t>
            </w:r>
          </w:p>
        </w:tc>
        <w:tc>
          <w:tcPr>
            <w:tcW w:w="1925" w:type="pct"/>
            <w:noWrap/>
          </w:tcPr>
          <w:p w14:paraId="7DEEDBF6" w14:textId="77777777" w:rsidR="00E615AD" w:rsidRPr="001565A0" w:rsidRDefault="00E615AD" w:rsidP="003B3C69">
            <w:pPr>
              <w:ind w:firstLine="34"/>
              <w:jc w:val="center"/>
              <w:rPr>
                <w:i/>
                <w:iCs/>
              </w:rPr>
            </w:pPr>
            <w:r>
              <w:rPr>
                <w:i/>
                <w:iCs/>
              </w:rPr>
              <w:t>44°54'17.26"</w:t>
            </w:r>
          </w:p>
        </w:tc>
        <w:tc>
          <w:tcPr>
            <w:tcW w:w="1817" w:type="pct"/>
            <w:noWrap/>
          </w:tcPr>
          <w:p w14:paraId="4F7967C6" w14:textId="77777777" w:rsidR="00E615AD" w:rsidRPr="001565A0" w:rsidRDefault="00E615AD" w:rsidP="003B3C69">
            <w:pPr>
              <w:ind w:firstLine="34"/>
              <w:jc w:val="center"/>
              <w:rPr>
                <w:i/>
                <w:iCs/>
              </w:rPr>
            </w:pPr>
            <w:r>
              <w:rPr>
                <w:i/>
                <w:iCs/>
              </w:rPr>
              <w:t>65°26'8.49"</w:t>
            </w:r>
          </w:p>
        </w:tc>
      </w:tr>
      <w:tr w:rsidR="00E615AD" w:rsidRPr="001565A0" w14:paraId="4359A14F" w14:textId="77777777" w:rsidTr="00D53FFC">
        <w:trPr>
          <w:trHeight w:val="300"/>
        </w:trPr>
        <w:tc>
          <w:tcPr>
            <w:tcW w:w="1258" w:type="pct"/>
            <w:shd w:val="clear" w:color="auto" w:fill="D9D9D9"/>
            <w:noWrap/>
            <w:vAlign w:val="bottom"/>
          </w:tcPr>
          <w:p w14:paraId="2AA8FC60" w14:textId="77777777" w:rsidR="00E615AD" w:rsidRPr="001565A0" w:rsidRDefault="00E615AD" w:rsidP="003B3C69">
            <w:pPr>
              <w:ind w:firstLine="34"/>
              <w:jc w:val="center"/>
              <w:rPr>
                <w:b/>
                <w:bCs/>
              </w:rPr>
            </w:pPr>
            <w:r>
              <w:rPr>
                <w:b/>
                <w:bCs/>
              </w:rPr>
              <w:t>8</w:t>
            </w:r>
          </w:p>
        </w:tc>
        <w:tc>
          <w:tcPr>
            <w:tcW w:w="1925" w:type="pct"/>
            <w:noWrap/>
          </w:tcPr>
          <w:p w14:paraId="2FE6C784" w14:textId="77777777" w:rsidR="00E615AD" w:rsidRPr="001565A0" w:rsidRDefault="00E615AD" w:rsidP="003B3C69">
            <w:pPr>
              <w:ind w:firstLine="34"/>
              <w:jc w:val="center"/>
              <w:rPr>
                <w:i/>
                <w:iCs/>
              </w:rPr>
            </w:pPr>
            <w:r>
              <w:rPr>
                <w:i/>
                <w:iCs/>
              </w:rPr>
              <w:t>44°54'11.47"</w:t>
            </w:r>
          </w:p>
        </w:tc>
        <w:tc>
          <w:tcPr>
            <w:tcW w:w="1817" w:type="pct"/>
            <w:noWrap/>
          </w:tcPr>
          <w:p w14:paraId="4380E839" w14:textId="77777777" w:rsidR="00E615AD" w:rsidRPr="001565A0" w:rsidRDefault="00E615AD" w:rsidP="003B3C69">
            <w:pPr>
              <w:ind w:firstLine="34"/>
              <w:jc w:val="center"/>
              <w:rPr>
                <w:i/>
                <w:iCs/>
              </w:rPr>
            </w:pPr>
            <w:r>
              <w:rPr>
                <w:i/>
                <w:iCs/>
              </w:rPr>
              <w:t>65°26'15.66"</w:t>
            </w:r>
          </w:p>
        </w:tc>
      </w:tr>
      <w:tr w:rsidR="00E615AD" w:rsidRPr="001565A0" w14:paraId="46384FA5" w14:textId="77777777" w:rsidTr="00D53FFC">
        <w:trPr>
          <w:trHeight w:val="300"/>
        </w:trPr>
        <w:tc>
          <w:tcPr>
            <w:tcW w:w="1258" w:type="pct"/>
            <w:shd w:val="clear" w:color="auto" w:fill="D9D9D9"/>
            <w:noWrap/>
            <w:vAlign w:val="bottom"/>
          </w:tcPr>
          <w:p w14:paraId="608E1BEE" w14:textId="77777777" w:rsidR="00E615AD" w:rsidRPr="001565A0" w:rsidRDefault="00E615AD" w:rsidP="003B3C69">
            <w:pPr>
              <w:ind w:firstLine="34"/>
              <w:jc w:val="center"/>
              <w:rPr>
                <w:b/>
                <w:bCs/>
              </w:rPr>
            </w:pPr>
            <w:r>
              <w:rPr>
                <w:b/>
                <w:bCs/>
              </w:rPr>
              <w:t>9</w:t>
            </w:r>
          </w:p>
        </w:tc>
        <w:tc>
          <w:tcPr>
            <w:tcW w:w="1925" w:type="pct"/>
            <w:noWrap/>
          </w:tcPr>
          <w:p w14:paraId="46D25732" w14:textId="77777777" w:rsidR="00E615AD" w:rsidRPr="001565A0" w:rsidRDefault="00E615AD" w:rsidP="003B3C69">
            <w:pPr>
              <w:ind w:firstLine="34"/>
              <w:jc w:val="center"/>
              <w:rPr>
                <w:i/>
                <w:iCs/>
              </w:rPr>
            </w:pPr>
            <w:r>
              <w:rPr>
                <w:i/>
                <w:iCs/>
              </w:rPr>
              <w:t>44°54'5.36"</w:t>
            </w:r>
          </w:p>
        </w:tc>
        <w:tc>
          <w:tcPr>
            <w:tcW w:w="1817" w:type="pct"/>
            <w:noWrap/>
          </w:tcPr>
          <w:p w14:paraId="0E67FBEC" w14:textId="77777777" w:rsidR="00E615AD" w:rsidRPr="001565A0" w:rsidRDefault="00E615AD" w:rsidP="003B3C69">
            <w:pPr>
              <w:ind w:firstLine="34"/>
              <w:jc w:val="center"/>
              <w:rPr>
                <w:i/>
                <w:iCs/>
              </w:rPr>
            </w:pPr>
            <w:r>
              <w:rPr>
                <w:i/>
                <w:iCs/>
              </w:rPr>
              <w:t>65°26'27.58"</w:t>
            </w:r>
          </w:p>
        </w:tc>
      </w:tr>
      <w:tr w:rsidR="00E615AD" w:rsidRPr="001565A0" w14:paraId="1D46A2AC" w14:textId="77777777" w:rsidTr="00D53FFC">
        <w:trPr>
          <w:trHeight w:val="300"/>
        </w:trPr>
        <w:tc>
          <w:tcPr>
            <w:tcW w:w="1258" w:type="pct"/>
            <w:shd w:val="clear" w:color="auto" w:fill="D9D9D9"/>
            <w:noWrap/>
            <w:vAlign w:val="bottom"/>
          </w:tcPr>
          <w:p w14:paraId="79544EA5" w14:textId="77777777" w:rsidR="00E615AD" w:rsidRPr="001565A0" w:rsidRDefault="00E615AD" w:rsidP="003B3C69">
            <w:pPr>
              <w:ind w:firstLine="34"/>
              <w:jc w:val="center"/>
              <w:rPr>
                <w:b/>
                <w:bCs/>
              </w:rPr>
            </w:pPr>
            <w:r>
              <w:rPr>
                <w:b/>
                <w:bCs/>
              </w:rPr>
              <w:t>10</w:t>
            </w:r>
          </w:p>
        </w:tc>
        <w:tc>
          <w:tcPr>
            <w:tcW w:w="1925" w:type="pct"/>
            <w:noWrap/>
          </w:tcPr>
          <w:p w14:paraId="325A0AC0" w14:textId="77777777" w:rsidR="00E615AD" w:rsidRPr="001565A0" w:rsidRDefault="00E615AD" w:rsidP="003B3C69">
            <w:pPr>
              <w:ind w:firstLine="34"/>
              <w:jc w:val="center"/>
              <w:rPr>
                <w:i/>
                <w:iCs/>
              </w:rPr>
            </w:pPr>
            <w:r>
              <w:rPr>
                <w:i/>
                <w:iCs/>
              </w:rPr>
              <w:t>44°53'59.84"</w:t>
            </w:r>
          </w:p>
        </w:tc>
        <w:tc>
          <w:tcPr>
            <w:tcW w:w="1817" w:type="pct"/>
            <w:noWrap/>
          </w:tcPr>
          <w:p w14:paraId="435B3680" w14:textId="77777777" w:rsidR="00E615AD" w:rsidRPr="001565A0" w:rsidRDefault="00E615AD" w:rsidP="003B3C69">
            <w:pPr>
              <w:ind w:firstLine="34"/>
              <w:jc w:val="center"/>
              <w:rPr>
                <w:i/>
                <w:iCs/>
              </w:rPr>
            </w:pPr>
            <w:r>
              <w:rPr>
                <w:i/>
                <w:iCs/>
              </w:rPr>
              <w:t>65°26'17.17"</w:t>
            </w:r>
          </w:p>
        </w:tc>
      </w:tr>
      <w:tr w:rsidR="00E615AD" w:rsidRPr="001565A0" w14:paraId="4D85E3A5" w14:textId="77777777" w:rsidTr="00D53FFC">
        <w:trPr>
          <w:trHeight w:val="300"/>
        </w:trPr>
        <w:tc>
          <w:tcPr>
            <w:tcW w:w="1258" w:type="pct"/>
            <w:shd w:val="clear" w:color="auto" w:fill="D9D9D9"/>
            <w:noWrap/>
            <w:vAlign w:val="bottom"/>
          </w:tcPr>
          <w:p w14:paraId="39DB4F9D" w14:textId="77777777" w:rsidR="00E615AD" w:rsidRPr="001565A0" w:rsidRDefault="00E615AD" w:rsidP="003B3C69">
            <w:pPr>
              <w:ind w:firstLine="34"/>
              <w:jc w:val="center"/>
              <w:rPr>
                <w:b/>
                <w:bCs/>
              </w:rPr>
            </w:pPr>
            <w:r>
              <w:rPr>
                <w:b/>
                <w:bCs/>
              </w:rPr>
              <w:t>11</w:t>
            </w:r>
          </w:p>
        </w:tc>
        <w:tc>
          <w:tcPr>
            <w:tcW w:w="1925" w:type="pct"/>
            <w:noWrap/>
          </w:tcPr>
          <w:p w14:paraId="2D8A1D8B" w14:textId="77777777" w:rsidR="00E615AD" w:rsidRPr="001565A0" w:rsidRDefault="00E615AD" w:rsidP="003B3C69">
            <w:pPr>
              <w:ind w:firstLine="34"/>
              <w:jc w:val="center"/>
              <w:rPr>
                <w:i/>
                <w:iCs/>
              </w:rPr>
            </w:pPr>
            <w:r>
              <w:rPr>
                <w:i/>
                <w:iCs/>
              </w:rPr>
              <w:t>44°53'53.00"</w:t>
            </w:r>
          </w:p>
        </w:tc>
        <w:tc>
          <w:tcPr>
            <w:tcW w:w="1817" w:type="pct"/>
            <w:noWrap/>
          </w:tcPr>
          <w:p w14:paraId="269C195E" w14:textId="77777777" w:rsidR="00E615AD" w:rsidRPr="001565A0" w:rsidRDefault="00E615AD" w:rsidP="003B3C69">
            <w:pPr>
              <w:ind w:firstLine="34"/>
              <w:jc w:val="center"/>
              <w:rPr>
                <w:i/>
                <w:iCs/>
              </w:rPr>
            </w:pPr>
            <w:r>
              <w:rPr>
                <w:i/>
                <w:iCs/>
              </w:rPr>
              <w:t>65°25'58.03"</w:t>
            </w:r>
          </w:p>
        </w:tc>
      </w:tr>
      <w:tr w:rsidR="00E615AD" w:rsidRPr="001565A0" w14:paraId="2749CD0C" w14:textId="77777777" w:rsidTr="00D53FFC">
        <w:trPr>
          <w:trHeight w:val="300"/>
        </w:trPr>
        <w:tc>
          <w:tcPr>
            <w:tcW w:w="1258" w:type="pct"/>
            <w:shd w:val="clear" w:color="auto" w:fill="D9D9D9"/>
            <w:noWrap/>
            <w:vAlign w:val="bottom"/>
          </w:tcPr>
          <w:p w14:paraId="247B0922" w14:textId="77777777" w:rsidR="00E615AD" w:rsidRPr="001565A0" w:rsidRDefault="00E615AD" w:rsidP="003B3C69">
            <w:pPr>
              <w:ind w:firstLine="34"/>
              <w:jc w:val="center"/>
              <w:rPr>
                <w:b/>
                <w:bCs/>
              </w:rPr>
            </w:pPr>
            <w:r>
              <w:rPr>
                <w:b/>
                <w:bCs/>
              </w:rPr>
              <w:t>12</w:t>
            </w:r>
          </w:p>
        </w:tc>
        <w:tc>
          <w:tcPr>
            <w:tcW w:w="1925" w:type="pct"/>
            <w:noWrap/>
          </w:tcPr>
          <w:p w14:paraId="1F1A2F2D" w14:textId="77777777" w:rsidR="00E615AD" w:rsidRPr="001565A0" w:rsidRDefault="00E615AD" w:rsidP="003B3C69">
            <w:pPr>
              <w:ind w:firstLine="34"/>
              <w:jc w:val="center"/>
              <w:rPr>
                <w:i/>
                <w:iCs/>
              </w:rPr>
            </w:pPr>
            <w:r>
              <w:rPr>
                <w:i/>
                <w:iCs/>
              </w:rPr>
              <w:t>44°53'41.01"</w:t>
            </w:r>
          </w:p>
        </w:tc>
        <w:tc>
          <w:tcPr>
            <w:tcW w:w="1817" w:type="pct"/>
            <w:noWrap/>
          </w:tcPr>
          <w:p w14:paraId="4A90924F" w14:textId="77777777" w:rsidR="00E615AD" w:rsidRPr="001565A0" w:rsidRDefault="00E615AD" w:rsidP="003B3C69">
            <w:pPr>
              <w:ind w:firstLine="34"/>
              <w:jc w:val="center"/>
              <w:rPr>
                <w:i/>
                <w:iCs/>
              </w:rPr>
            </w:pPr>
            <w:r>
              <w:rPr>
                <w:i/>
                <w:iCs/>
              </w:rPr>
              <w:t>65°25'42.25"</w:t>
            </w:r>
          </w:p>
        </w:tc>
      </w:tr>
      <w:bookmarkEnd w:id="1"/>
    </w:tbl>
    <w:p w14:paraId="554C11DC" w14:textId="77777777" w:rsidR="00E615AD" w:rsidRPr="001565A0" w:rsidRDefault="00E615AD" w:rsidP="001B7D72">
      <w:pPr>
        <w:ind w:firstLine="709"/>
        <w:contextualSpacing/>
        <w:jc w:val="both"/>
        <w:rPr>
          <w:color w:val="000000"/>
        </w:rPr>
      </w:pPr>
    </w:p>
    <w:p w14:paraId="62561038" w14:textId="77777777" w:rsidR="00E615AD" w:rsidRPr="001565A0" w:rsidRDefault="00E615AD" w:rsidP="001B7D72">
      <w:pPr>
        <w:pStyle w:val="af7"/>
        <w:ind w:right="-1" w:firstLine="709"/>
        <w:rPr>
          <w:sz w:val="24"/>
          <w:lang w:val="ru-RU"/>
        </w:rPr>
      </w:pPr>
      <w:r>
        <w:rPr>
          <w:sz w:val="24"/>
          <w:lang w:val="ru-RU"/>
        </w:rPr>
        <w:t xml:space="preserve">Использование растительных ресурсов, необходимых для осуществления намечаемой деятельности, не предусматривается. Согласно рабочему проекту, снос зеленых насаждений также не планируется, см </w:t>
      </w:r>
      <w:r>
        <w:rPr>
          <w:b/>
          <w:bCs/>
          <w:sz w:val="24"/>
          <w:lang w:val="ru-RU"/>
        </w:rPr>
        <w:t>Приложение 3</w:t>
      </w:r>
      <w:r>
        <w:rPr>
          <w:sz w:val="24"/>
          <w:lang w:val="ru-RU"/>
        </w:rPr>
        <w:t xml:space="preserve">, письмо КГУ «Кызылординский городской отдел жилищно-коммунального хозяйства, пассажирского транспорта и автомобильных дорог». </w:t>
      </w:r>
    </w:p>
    <w:p w14:paraId="1AB91262" w14:textId="77777777" w:rsidR="00E615AD" w:rsidRPr="001565A0" w:rsidRDefault="00E615AD" w:rsidP="001B7D72">
      <w:pPr>
        <w:pStyle w:val="af7"/>
        <w:ind w:right="-1" w:firstLine="709"/>
        <w:rPr>
          <w:sz w:val="24"/>
          <w:lang w:val="ru-RU"/>
        </w:rPr>
      </w:pPr>
      <w:r>
        <w:rPr>
          <w:sz w:val="24"/>
          <w:lang w:val="ru-RU"/>
        </w:rPr>
        <w:t>На территории свободной от застройки и покрытия предусмотрен партерный газон (посев многолетних трав с завозом растительного грунта высотой 0,25 м (h = 25 см), площадью 51 576 м²). Для ухода за площадкой не предусматривается специальных средств.</w:t>
      </w:r>
    </w:p>
    <w:p w14:paraId="4902EB81" w14:textId="77777777" w:rsidR="00E615AD" w:rsidRPr="001565A0" w:rsidRDefault="00E615AD" w:rsidP="001B7D72">
      <w:pPr>
        <w:pStyle w:val="af7"/>
        <w:ind w:right="-1" w:firstLine="709"/>
        <w:rPr>
          <w:sz w:val="24"/>
          <w:lang w:val="ru-RU"/>
        </w:rPr>
      </w:pPr>
      <w:r>
        <w:rPr>
          <w:sz w:val="24"/>
          <w:lang w:val="ru-RU"/>
        </w:rPr>
        <w:t>В соответствии с письмом КГУ «Управление ветеринарии Кызылординской области» - на рассматриваемой территории (в радиусе 1000 м) отсутствуют земельные участки сибиреязвенных захоронений и типовых скотомогильников (</w:t>
      </w:r>
      <w:r>
        <w:rPr>
          <w:b/>
          <w:sz w:val="24"/>
          <w:lang w:val="ru-RU"/>
        </w:rPr>
        <w:t>см. Приложение 4</w:t>
      </w:r>
      <w:r>
        <w:rPr>
          <w:sz w:val="24"/>
          <w:lang w:val="ru-RU"/>
        </w:rPr>
        <w:t>).</w:t>
      </w:r>
    </w:p>
    <w:p w14:paraId="10118CA8" w14:textId="77777777" w:rsidR="00E615AD" w:rsidRPr="001565A0" w:rsidRDefault="00E615AD" w:rsidP="001B7D72">
      <w:pPr>
        <w:pStyle w:val="af7"/>
        <w:ind w:right="-1" w:firstLine="709"/>
        <w:rPr>
          <w:sz w:val="24"/>
          <w:lang w:val="ru-RU"/>
        </w:rPr>
      </w:pPr>
      <w:r>
        <w:rPr>
          <w:sz w:val="24"/>
          <w:lang w:val="ru-RU"/>
        </w:rPr>
        <w:lastRenderedPageBreak/>
        <w:t xml:space="preserve">В соответствии с РГУ «Кызылординская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 планируемый строительный участок находится на территории Кызылординской области и за пределами земель государственного лесного фонда и особо охраняемых природных территорий. В месте размещения участка растений и животных, занесенных в Красную Книгу Республики Казахстан, не имеется (см. </w:t>
      </w:r>
      <w:r>
        <w:rPr>
          <w:b/>
          <w:sz w:val="24"/>
          <w:lang w:val="ru-RU"/>
        </w:rPr>
        <w:t>Приложение 6</w:t>
      </w:r>
      <w:r>
        <w:rPr>
          <w:sz w:val="24"/>
          <w:lang w:val="ru-RU"/>
        </w:rPr>
        <w:t>).</w:t>
      </w:r>
    </w:p>
    <w:p w14:paraId="0C4DC5E0" w14:textId="77777777" w:rsidR="00087862" w:rsidRDefault="00000000" w:rsidP="001B7D72">
      <w:pPr>
        <w:pStyle w:val="af7"/>
        <w:ind w:right="-1" w:firstLine="709"/>
        <w:rPr>
          <w:sz w:val="24"/>
          <w:lang w:val="ru-RU"/>
        </w:rPr>
      </w:pPr>
      <w:r>
        <w:rPr>
          <w:sz w:val="24"/>
          <w:lang w:val="ru-RU"/>
        </w:rPr>
        <w:t>На территории и в зоне влияния объекта зафиксированы следующие виды животного мира: домовая мышь (Mus musculus), серая крыса (Rattus norvegicus), ёж ушастый (Hemiechinus auritus), воробей домовой (Passer domesticus), голубь сизый (Columba livia), ворона серая (Corvus cornix), галка (Corvus monedula), геккон туркестанский (Teratoscincus scincus), ящурка разноцветная (Eremias arguta). Виды животных, занесённых в Красную книгу Республики Казахстан, на территории объекта не обнаружены.</w:t>
      </w:r>
    </w:p>
    <w:p w14:paraId="1EACE8BC" w14:textId="77777777" w:rsidR="00E615AD" w:rsidRDefault="00E615AD" w:rsidP="001B7D72">
      <w:pPr>
        <w:pStyle w:val="af7"/>
        <w:ind w:right="-1" w:firstLine="709"/>
        <w:rPr>
          <w:sz w:val="24"/>
          <w:lang w:val="ru-RU"/>
        </w:rPr>
      </w:pPr>
    </w:p>
    <w:p w14:paraId="6A693D46" w14:textId="77777777" w:rsidR="008A79DC" w:rsidRPr="008A79DC" w:rsidRDefault="008A79DC" w:rsidP="001B7D72">
      <w:pPr>
        <w:pStyle w:val="af7"/>
        <w:ind w:right="-1" w:firstLine="709"/>
        <w:rPr>
          <w:sz w:val="24"/>
          <w:lang w:val="ru-RU"/>
        </w:rPr>
      </w:pPr>
      <w:r>
        <w:rPr>
          <w:sz w:val="24"/>
          <w:lang w:val="ru-RU"/>
        </w:rPr>
        <w:t xml:space="preserve">По данному проекту было подготовлено заявление о намечаемой деятельности. В рамках заявления о намечаемой деятельности по Кызылординской области, в соответствии с требованиями п.27 и п.25 Главы 3 «Инструкции по организации и проведению экологической оценки», утвержденного приказом Министра экологии, геологии и природных ресурсов РК от 30.07.2021 года за №280, выдано Заключение об определении сферы охвата оценки воздействия на окружающую среду и (или) скрининга воздействия намечаемой деятельности № </w:t>
      </w:r>
      <w:r>
        <w:rPr>
          <w:sz w:val="24"/>
        </w:rPr>
        <w:t xml:space="preserve">KZ93VWF00427515 </w:t>
      </w:r>
      <w:r>
        <w:rPr>
          <w:sz w:val="24"/>
          <w:lang w:val="ru-RU"/>
        </w:rPr>
        <w:t>от 23.09.2025 г. (</w:t>
      </w:r>
      <w:r>
        <w:rPr>
          <w:b/>
          <w:bCs/>
          <w:sz w:val="24"/>
          <w:lang w:val="ru-RU"/>
        </w:rPr>
        <w:t>Приложение 13</w:t>
      </w:r>
      <w:r>
        <w:rPr>
          <w:sz w:val="24"/>
          <w:lang w:val="ru-RU"/>
        </w:rPr>
        <w:t>) с выводом о необходимости в проведении обязательной оценки воздействия на окружающую среду. Требование, указанные в заключении об определении сферы охвата оценки воздействия на окружающую среду соблюдены, более подробное описание приведено в Разделе 12 Отчета.</w:t>
      </w:r>
    </w:p>
    <w:p w14:paraId="6260A37C" w14:textId="77777777" w:rsidR="008A79DC" w:rsidRPr="008A79DC" w:rsidRDefault="008A79DC" w:rsidP="001B7D72">
      <w:pPr>
        <w:pStyle w:val="af7"/>
        <w:ind w:right="-1" w:firstLine="709"/>
        <w:rPr>
          <w:sz w:val="24"/>
          <w:lang w:val="ru-RU"/>
        </w:rPr>
      </w:pPr>
      <w:r>
        <w:rPr>
          <w:sz w:val="24"/>
          <w:lang w:val="ru-RU"/>
        </w:rPr>
        <w:t xml:space="preserve">Разработка Отчета о возможных воздействиях выполнена с целью получения информации о влиянии намеченной деятельности на окружающую среду. </w:t>
      </w:r>
    </w:p>
    <w:p w14:paraId="306CABF5" w14:textId="77777777" w:rsidR="008A79DC" w:rsidRDefault="008A79DC" w:rsidP="001B7D72">
      <w:pPr>
        <w:pStyle w:val="af7"/>
        <w:ind w:left="0" w:right="-1" w:firstLine="709"/>
        <w:rPr>
          <w:sz w:val="24"/>
          <w:lang w:val="ru-RU"/>
        </w:rPr>
      </w:pPr>
      <w:r>
        <w:rPr>
          <w:sz w:val="24"/>
          <w:lang w:val="ru-RU"/>
        </w:rPr>
        <w:t>При выполнении Отчета о возможных воздействиях определены потенциально возможные изменения в компонентах окружающей и социально-экономической среды при реализации намечаемой деятельности. Также определены качественные и количественные параметры намечаемой деятельности (выбросы, режим водопотребления и водоотведения, отходы производства и потребления, площади земель, отводимые во временное и постоянное пользование и т.д.).</w:t>
      </w:r>
    </w:p>
    <w:p w14:paraId="540D9CA9" w14:textId="77777777" w:rsidR="008A79DC" w:rsidRPr="001565A0" w:rsidRDefault="008A79DC" w:rsidP="001B7D72">
      <w:pPr>
        <w:pStyle w:val="af7"/>
        <w:ind w:left="0" w:right="-1" w:firstLine="709"/>
        <w:rPr>
          <w:sz w:val="24"/>
          <w:lang w:val="ru-RU"/>
        </w:rPr>
      </w:pPr>
    </w:p>
    <w:p w14:paraId="293FE440" w14:textId="77777777" w:rsidR="00E615AD" w:rsidRPr="001565A0" w:rsidRDefault="00E615AD" w:rsidP="001B7D72">
      <w:pPr>
        <w:pStyle w:val="af7"/>
        <w:ind w:left="0" w:right="-1" w:firstLine="709"/>
        <w:rPr>
          <w:sz w:val="24"/>
          <w:lang w:val="ru-RU"/>
        </w:rPr>
      </w:pPr>
      <w:r>
        <w:rPr>
          <w:b/>
          <w:sz w:val="24"/>
          <w:lang w:val="ru-RU"/>
        </w:rPr>
        <w:t>Цель и задачи проекта</w:t>
      </w:r>
      <w:r>
        <w:rPr>
          <w:sz w:val="24"/>
          <w:lang w:val="ru-RU"/>
        </w:rPr>
        <w:t xml:space="preserve"> </w:t>
      </w:r>
    </w:p>
    <w:p w14:paraId="13243176" w14:textId="77777777" w:rsidR="00E615AD" w:rsidRPr="001565A0" w:rsidRDefault="00E615AD" w:rsidP="001B7D72">
      <w:pPr>
        <w:tabs>
          <w:tab w:val="left" w:pos="7650"/>
        </w:tabs>
        <w:ind w:firstLine="709"/>
        <w:jc w:val="both"/>
      </w:pPr>
      <w:r>
        <w:t>Решение по генеральному плану соответствуют требованиям технологической схемы, противопожарным, экологическим и санитарно-гигиеническим нормам.</w:t>
      </w:r>
    </w:p>
    <w:p w14:paraId="6E8A36E8" w14:textId="77777777" w:rsidR="00E615AD" w:rsidRPr="001565A0" w:rsidRDefault="00E615AD" w:rsidP="001B7D72">
      <w:pPr>
        <w:tabs>
          <w:tab w:val="left" w:pos="7650"/>
        </w:tabs>
        <w:ind w:firstLine="709"/>
        <w:jc w:val="both"/>
      </w:pPr>
      <w:r>
        <w:t>Генеральный план разработан с учетом создания условий безопасности движения транспортных средств по территории комплекса. Размещение зданий и сооружении на территории позволяет, в случае нештатных ситуаций, свободно эвакуировать обслуживающий персонал и транспортные средства.</w:t>
      </w:r>
    </w:p>
    <w:p w14:paraId="47696794" w14:textId="77777777" w:rsidR="00E615AD" w:rsidRPr="001565A0" w:rsidRDefault="00E615AD" w:rsidP="001B7D72">
      <w:pPr>
        <w:tabs>
          <w:tab w:val="left" w:pos="7650"/>
        </w:tabs>
        <w:ind w:firstLine="709"/>
        <w:jc w:val="both"/>
      </w:pPr>
    </w:p>
    <w:p w14:paraId="31B77800" w14:textId="77777777" w:rsidR="00E615AD" w:rsidRPr="001565A0" w:rsidRDefault="00E615AD" w:rsidP="001B7D72">
      <w:pPr>
        <w:tabs>
          <w:tab w:val="left" w:pos="7650"/>
        </w:tabs>
        <w:ind w:firstLine="709"/>
        <w:jc w:val="both"/>
      </w:pPr>
      <w:r>
        <w:t>В состав проекта входят следующие здания и сооружения:</w:t>
      </w:r>
    </w:p>
    <w:p w14:paraId="66836CAB" w14:textId="77777777" w:rsidR="00E615AD" w:rsidRPr="001565A0" w:rsidRDefault="00E615AD" w:rsidP="001B7D72">
      <w:pPr>
        <w:tabs>
          <w:tab w:val="left" w:pos="7650"/>
        </w:tabs>
        <w:ind w:firstLine="709"/>
        <w:jc w:val="both"/>
        <w:rPr>
          <w:rFonts w:eastAsia="Calibri"/>
        </w:rPr>
      </w:pPr>
      <w:r>
        <w:rPr>
          <w:rFonts w:eastAsia="Calibri"/>
        </w:rPr>
        <w:t xml:space="preserve">− Производственный корпус (поз. №1) </w:t>
      </w:r>
    </w:p>
    <w:p w14:paraId="5AECBFB3" w14:textId="77777777" w:rsidR="00E615AD" w:rsidRPr="001565A0" w:rsidRDefault="00E615AD" w:rsidP="001B7D72">
      <w:pPr>
        <w:tabs>
          <w:tab w:val="left" w:pos="7650"/>
        </w:tabs>
        <w:ind w:firstLine="709"/>
        <w:jc w:val="both"/>
        <w:rPr>
          <w:rFonts w:eastAsia="Calibri"/>
        </w:rPr>
      </w:pPr>
      <w:r>
        <w:rPr>
          <w:rFonts w:eastAsia="Calibri"/>
        </w:rPr>
        <w:t xml:space="preserve">− Бытовые помещения (поз. №2) </w:t>
      </w:r>
    </w:p>
    <w:p w14:paraId="47831F3A" w14:textId="77777777" w:rsidR="00E615AD" w:rsidRPr="001565A0" w:rsidRDefault="00E615AD" w:rsidP="001B7D72">
      <w:pPr>
        <w:tabs>
          <w:tab w:val="left" w:pos="7650"/>
        </w:tabs>
        <w:ind w:firstLine="709"/>
        <w:jc w:val="both"/>
        <w:rPr>
          <w:rFonts w:eastAsia="Calibri"/>
        </w:rPr>
      </w:pPr>
      <w:r>
        <w:rPr>
          <w:rFonts w:eastAsia="Calibri"/>
        </w:rPr>
        <w:t xml:space="preserve">− Вспомогательные помещения (поз. №3) </w:t>
      </w:r>
    </w:p>
    <w:p w14:paraId="0C51CED0" w14:textId="77777777" w:rsidR="00E615AD" w:rsidRPr="001565A0" w:rsidRDefault="00E615AD" w:rsidP="001B7D72">
      <w:pPr>
        <w:tabs>
          <w:tab w:val="left" w:pos="7650"/>
        </w:tabs>
        <w:ind w:firstLine="709"/>
        <w:jc w:val="both"/>
        <w:rPr>
          <w:rFonts w:eastAsia="Calibri"/>
        </w:rPr>
      </w:pPr>
      <w:r>
        <w:rPr>
          <w:rFonts w:eastAsia="Calibri"/>
        </w:rPr>
        <w:t xml:space="preserve">− Вытяжная труба (поз. №4) </w:t>
      </w:r>
    </w:p>
    <w:p w14:paraId="3977B3C4" w14:textId="77777777" w:rsidR="00E615AD" w:rsidRPr="001565A0" w:rsidRDefault="00E615AD" w:rsidP="001B7D72">
      <w:pPr>
        <w:tabs>
          <w:tab w:val="left" w:pos="7650"/>
        </w:tabs>
        <w:ind w:firstLine="709"/>
        <w:jc w:val="both"/>
        <w:rPr>
          <w:rFonts w:eastAsia="Calibri"/>
        </w:rPr>
      </w:pPr>
      <w:r>
        <w:rPr>
          <w:rFonts w:eastAsia="Calibri"/>
        </w:rPr>
        <w:t xml:space="preserve">− Шихтосоставной цех (поз. №5) </w:t>
      </w:r>
    </w:p>
    <w:p w14:paraId="40383481" w14:textId="77777777" w:rsidR="00E615AD" w:rsidRPr="001565A0" w:rsidRDefault="00E615AD" w:rsidP="001B7D72">
      <w:pPr>
        <w:tabs>
          <w:tab w:val="left" w:pos="7650"/>
        </w:tabs>
        <w:ind w:firstLine="709"/>
        <w:jc w:val="both"/>
        <w:rPr>
          <w:rFonts w:eastAsia="Calibri"/>
        </w:rPr>
      </w:pPr>
      <w:r>
        <w:rPr>
          <w:rFonts w:eastAsia="Calibri"/>
        </w:rPr>
        <w:t xml:space="preserve">− Склад готовой продукции (поз. №6) </w:t>
      </w:r>
    </w:p>
    <w:p w14:paraId="47430B96" w14:textId="77777777" w:rsidR="00E615AD" w:rsidRPr="001565A0" w:rsidRDefault="00E615AD" w:rsidP="001B7D72">
      <w:pPr>
        <w:tabs>
          <w:tab w:val="left" w:pos="7650"/>
        </w:tabs>
        <w:ind w:firstLine="709"/>
        <w:jc w:val="both"/>
        <w:rPr>
          <w:rFonts w:eastAsia="Calibri"/>
        </w:rPr>
      </w:pPr>
      <w:r>
        <w:rPr>
          <w:rFonts w:eastAsia="Calibri"/>
        </w:rPr>
        <w:t xml:space="preserve">− Градирня (поз. №7) </w:t>
      </w:r>
    </w:p>
    <w:p w14:paraId="72204158" w14:textId="77777777" w:rsidR="00E615AD" w:rsidRPr="001565A0" w:rsidRDefault="00E615AD" w:rsidP="001B7D72">
      <w:pPr>
        <w:tabs>
          <w:tab w:val="left" w:pos="7650"/>
        </w:tabs>
        <w:ind w:firstLine="709"/>
        <w:jc w:val="both"/>
        <w:rPr>
          <w:rFonts w:eastAsia="Calibri"/>
        </w:rPr>
      </w:pPr>
      <w:r>
        <w:rPr>
          <w:rFonts w:eastAsia="Calibri"/>
        </w:rPr>
        <w:t xml:space="preserve">− Дизель-генератор (поз. №8) </w:t>
      </w:r>
    </w:p>
    <w:p w14:paraId="5A77D496" w14:textId="77777777" w:rsidR="00E615AD" w:rsidRPr="001565A0" w:rsidRDefault="00E615AD" w:rsidP="001B7D72">
      <w:pPr>
        <w:tabs>
          <w:tab w:val="left" w:pos="7650"/>
        </w:tabs>
        <w:ind w:firstLine="709"/>
        <w:jc w:val="both"/>
        <w:rPr>
          <w:rFonts w:eastAsia="Calibri"/>
        </w:rPr>
      </w:pPr>
      <w:r>
        <w:rPr>
          <w:rFonts w:eastAsia="Calibri"/>
        </w:rPr>
        <w:lastRenderedPageBreak/>
        <w:t xml:space="preserve">− Приемный колодец (поз. №9) </w:t>
      </w:r>
    </w:p>
    <w:p w14:paraId="42237601" w14:textId="77777777" w:rsidR="00E615AD" w:rsidRPr="001565A0" w:rsidRDefault="00E615AD" w:rsidP="001B7D72">
      <w:pPr>
        <w:tabs>
          <w:tab w:val="left" w:pos="7650"/>
        </w:tabs>
        <w:ind w:firstLine="709"/>
        <w:jc w:val="both"/>
        <w:rPr>
          <w:rFonts w:eastAsia="Calibri"/>
        </w:rPr>
      </w:pPr>
      <w:r>
        <w:rPr>
          <w:rFonts w:eastAsia="Calibri"/>
        </w:rPr>
        <w:t>− Цех приёмки и подготовки песка (поз. №10)</w:t>
      </w:r>
    </w:p>
    <w:p w14:paraId="6572D356" w14:textId="77777777" w:rsidR="00E615AD" w:rsidRPr="001565A0" w:rsidRDefault="00E615AD" w:rsidP="001B7D72">
      <w:pPr>
        <w:tabs>
          <w:tab w:val="left" w:pos="7650"/>
        </w:tabs>
        <w:ind w:firstLine="709"/>
        <w:jc w:val="both"/>
        <w:rPr>
          <w:rFonts w:eastAsia="Calibri"/>
        </w:rPr>
      </w:pPr>
      <w:r>
        <w:rPr>
          <w:rFonts w:eastAsia="Calibri"/>
        </w:rPr>
        <w:t xml:space="preserve">− Ресиверы (поз. №11) </w:t>
      </w:r>
    </w:p>
    <w:p w14:paraId="01227552" w14:textId="77777777" w:rsidR="00E615AD" w:rsidRPr="001565A0" w:rsidRDefault="00E615AD" w:rsidP="001B7D72">
      <w:pPr>
        <w:tabs>
          <w:tab w:val="left" w:pos="7650"/>
        </w:tabs>
        <w:ind w:firstLine="709"/>
        <w:jc w:val="both"/>
        <w:rPr>
          <w:rFonts w:eastAsia="Calibri"/>
        </w:rPr>
      </w:pPr>
      <w:r>
        <w:rPr>
          <w:rFonts w:eastAsia="Calibri"/>
        </w:rPr>
        <w:t xml:space="preserve">− Столовая (поз. №12) </w:t>
      </w:r>
    </w:p>
    <w:p w14:paraId="21FB6D8F" w14:textId="77777777" w:rsidR="00E615AD" w:rsidRPr="001565A0" w:rsidRDefault="00E615AD" w:rsidP="001B7D72">
      <w:pPr>
        <w:tabs>
          <w:tab w:val="left" w:pos="7650"/>
        </w:tabs>
        <w:ind w:firstLine="709"/>
        <w:jc w:val="both"/>
        <w:rPr>
          <w:rFonts w:eastAsia="Calibri"/>
        </w:rPr>
      </w:pPr>
      <w:r>
        <w:rPr>
          <w:rFonts w:eastAsia="Calibri"/>
        </w:rPr>
        <w:t xml:space="preserve">− Жироуловитель (поз. №12.1) </w:t>
      </w:r>
    </w:p>
    <w:p w14:paraId="45A6C537" w14:textId="77777777" w:rsidR="00E615AD" w:rsidRPr="001565A0" w:rsidRDefault="00E615AD" w:rsidP="001B7D72">
      <w:pPr>
        <w:tabs>
          <w:tab w:val="left" w:pos="7650"/>
        </w:tabs>
        <w:ind w:firstLine="709"/>
        <w:jc w:val="both"/>
        <w:rPr>
          <w:rFonts w:eastAsia="Calibri"/>
        </w:rPr>
      </w:pPr>
      <w:r>
        <w:rPr>
          <w:rFonts w:eastAsia="Calibri"/>
        </w:rPr>
        <w:t>− Площадка разгрузки стеклобоя (поз. №13)</w:t>
      </w:r>
    </w:p>
    <w:p w14:paraId="29E8B226" w14:textId="77777777" w:rsidR="00E615AD" w:rsidRPr="001565A0" w:rsidRDefault="00E615AD" w:rsidP="001B7D72">
      <w:pPr>
        <w:tabs>
          <w:tab w:val="left" w:pos="7650"/>
        </w:tabs>
        <w:ind w:firstLine="709"/>
        <w:jc w:val="both"/>
        <w:rPr>
          <w:rFonts w:eastAsia="Calibri"/>
        </w:rPr>
      </w:pPr>
      <w:r>
        <w:rPr>
          <w:rFonts w:eastAsia="Calibri"/>
        </w:rPr>
        <w:t xml:space="preserve"> − Цех переработки стеклобоя (поз. №14) </w:t>
      </w:r>
    </w:p>
    <w:p w14:paraId="5F0731D2" w14:textId="77777777" w:rsidR="00E615AD" w:rsidRPr="001565A0" w:rsidRDefault="00E615AD" w:rsidP="001B7D72">
      <w:pPr>
        <w:tabs>
          <w:tab w:val="left" w:pos="7650"/>
        </w:tabs>
        <w:ind w:firstLine="709"/>
        <w:jc w:val="both"/>
        <w:rPr>
          <w:rFonts w:eastAsia="Calibri"/>
        </w:rPr>
      </w:pPr>
      <w:r>
        <w:rPr>
          <w:rFonts w:eastAsia="Calibri"/>
        </w:rPr>
        <w:t xml:space="preserve">− Загрузочный бункер стеклобоя (поз. №14.1) </w:t>
      </w:r>
    </w:p>
    <w:p w14:paraId="320F3336" w14:textId="77777777" w:rsidR="00E615AD" w:rsidRPr="001565A0" w:rsidRDefault="00E615AD" w:rsidP="001B7D72">
      <w:pPr>
        <w:tabs>
          <w:tab w:val="left" w:pos="7650"/>
        </w:tabs>
        <w:ind w:firstLine="709"/>
        <w:jc w:val="both"/>
        <w:rPr>
          <w:rFonts w:eastAsia="Calibri"/>
        </w:rPr>
      </w:pPr>
      <w:r>
        <w:rPr>
          <w:rFonts w:eastAsia="Calibri"/>
        </w:rPr>
        <w:t xml:space="preserve">− Бункера чистого стеклобоя (поз. №14.2) </w:t>
      </w:r>
    </w:p>
    <w:p w14:paraId="0C2C6401" w14:textId="77777777" w:rsidR="00E615AD" w:rsidRPr="001565A0" w:rsidRDefault="00E615AD" w:rsidP="001B7D72">
      <w:pPr>
        <w:tabs>
          <w:tab w:val="left" w:pos="7650"/>
        </w:tabs>
        <w:ind w:firstLine="709"/>
        <w:jc w:val="both"/>
        <w:rPr>
          <w:rFonts w:eastAsia="Calibri"/>
        </w:rPr>
      </w:pPr>
      <w:r>
        <w:rPr>
          <w:rFonts w:eastAsia="Calibri"/>
        </w:rPr>
        <w:t xml:space="preserve">− Бункер отходов стеклобоя (поз. №14.3) </w:t>
      </w:r>
    </w:p>
    <w:p w14:paraId="1E05357C" w14:textId="77777777" w:rsidR="00E615AD" w:rsidRPr="001565A0" w:rsidRDefault="00E615AD" w:rsidP="001B7D72">
      <w:pPr>
        <w:tabs>
          <w:tab w:val="left" w:pos="7650"/>
        </w:tabs>
        <w:ind w:firstLine="709"/>
        <w:jc w:val="both"/>
        <w:rPr>
          <w:rFonts w:eastAsia="Calibri"/>
        </w:rPr>
      </w:pPr>
      <w:r>
        <w:rPr>
          <w:rFonts w:eastAsia="Calibri"/>
        </w:rPr>
        <w:t xml:space="preserve">− Бункер отходов стеклобоя (поз. №14.4) </w:t>
      </w:r>
    </w:p>
    <w:p w14:paraId="48E19596" w14:textId="77777777" w:rsidR="00E615AD" w:rsidRPr="001565A0" w:rsidRDefault="00E615AD" w:rsidP="001B7D72">
      <w:pPr>
        <w:tabs>
          <w:tab w:val="left" w:pos="7650"/>
        </w:tabs>
        <w:ind w:firstLine="709"/>
        <w:jc w:val="both"/>
        <w:rPr>
          <w:rFonts w:eastAsia="Calibri"/>
        </w:rPr>
      </w:pPr>
      <w:r>
        <w:rPr>
          <w:rFonts w:eastAsia="Calibri"/>
        </w:rPr>
        <w:t xml:space="preserve">− Аспирационная установка №1 (DMC64-4) (поз. №14.5) </w:t>
      </w:r>
    </w:p>
    <w:p w14:paraId="11347689" w14:textId="77777777" w:rsidR="00E615AD" w:rsidRPr="001565A0" w:rsidRDefault="00E615AD" w:rsidP="001B7D72">
      <w:pPr>
        <w:tabs>
          <w:tab w:val="left" w:pos="7650"/>
        </w:tabs>
        <w:ind w:firstLine="709"/>
        <w:jc w:val="both"/>
        <w:rPr>
          <w:rFonts w:eastAsia="Calibri"/>
        </w:rPr>
      </w:pPr>
      <w:r>
        <w:rPr>
          <w:rFonts w:eastAsia="Calibri"/>
        </w:rPr>
        <w:t xml:space="preserve">− Аспирационная установка №2 (DMC64-12) (поз. №14.6) </w:t>
      </w:r>
    </w:p>
    <w:p w14:paraId="24B40D7C" w14:textId="77777777" w:rsidR="00E615AD" w:rsidRPr="001565A0" w:rsidRDefault="00E615AD" w:rsidP="001B7D72">
      <w:pPr>
        <w:tabs>
          <w:tab w:val="left" w:pos="7650"/>
        </w:tabs>
        <w:ind w:firstLine="709"/>
        <w:jc w:val="both"/>
        <w:rPr>
          <w:rFonts w:eastAsia="Calibri"/>
        </w:rPr>
      </w:pPr>
      <w:r>
        <w:rPr>
          <w:rFonts w:eastAsia="Calibri"/>
        </w:rPr>
        <w:t xml:space="preserve">− Площадка подготовленного стеклобоя (поз. №15) </w:t>
      </w:r>
    </w:p>
    <w:p w14:paraId="2A760BDD" w14:textId="77777777" w:rsidR="00E615AD" w:rsidRPr="001565A0" w:rsidRDefault="00E615AD" w:rsidP="001B7D72">
      <w:pPr>
        <w:tabs>
          <w:tab w:val="left" w:pos="7650"/>
        </w:tabs>
        <w:ind w:firstLine="709"/>
        <w:jc w:val="both"/>
        <w:rPr>
          <w:rFonts w:eastAsia="Calibri"/>
        </w:rPr>
      </w:pPr>
      <w:r>
        <w:rPr>
          <w:rFonts w:eastAsia="Calibri"/>
        </w:rPr>
        <w:t xml:space="preserve">− Площадка привозного стеклобоя (поз. №16) </w:t>
      </w:r>
    </w:p>
    <w:p w14:paraId="0DB1F182" w14:textId="77777777" w:rsidR="00E615AD" w:rsidRPr="001565A0" w:rsidRDefault="00E615AD" w:rsidP="001B7D72">
      <w:pPr>
        <w:tabs>
          <w:tab w:val="left" w:pos="7650"/>
        </w:tabs>
        <w:ind w:firstLine="709"/>
        <w:jc w:val="both"/>
        <w:rPr>
          <w:rFonts w:eastAsia="Calibri"/>
        </w:rPr>
      </w:pPr>
      <w:r>
        <w:rPr>
          <w:rFonts w:eastAsia="Calibri"/>
        </w:rPr>
        <w:t xml:space="preserve">− Административный корпус (поз. №17) </w:t>
      </w:r>
    </w:p>
    <w:p w14:paraId="7E8AC1FE" w14:textId="77777777" w:rsidR="00E615AD" w:rsidRPr="001565A0" w:rsidRDefault="00E615AD" w:rsidP="001B7D72">
      <w:pPr>
        <w:tabs>
          <w:tab w:val="left" w:pos="7650"/>
        </w:tabs>
        <w:ind w:firstLine="709"/>
        <w:jc w:val="both"/>
        <w:rPr>
          <w:rFonts w:eastAsia="Calibri"/>
        </w:rPr>
      </w:pPr>
      <w:r>
        <w:rPr>
          <w:rFonts w:eastAsia="Calibri"/>
        </w:rPr>
        <w:t xml:space="preserve">− Автомобильные весы (поз. №18) </w:t>
      </w:r>
    </w:p>
    <w:p w14:paraId="2C412F33" w14:textId="77777777" w:rsidR="00E615AD" w:rsidRPr="001565A0" w:rsidRDefault="00E615AD" w:rsidP="001B7D72">
      <w:pPr>
        <w:tabs>
          <w:tab w:val="left" w:pos="7650"/>
        </w:tabs>
        <w:ind w:firstLine="709"/>
        <w:jc w:val="both"/>
        <w:rPr>
          <w:rFonts w:eastAsia="Calibri"/>
        </w:rPr>
      </w:pPr>
      <w:r>
        <w:rPr>
          <w:rFonts w:eastAsia="Calibri"/>
        </w:rPr>
        <w:t xml:space="preserve">− Контрольно-пропускной пункт (поз. №19) </w:t>
      </w:r>
    </w:p>
    <w:p w14:paraId="5BBC902B" w14:textId="77777777" w:rsidR="00E615AD" w:rsidRPr="001565A0" w:rsidRDefault="00E615AD" w:rsidP="001B7D72">
      <w:pPr>
        <w:tabs>
          <w:tab w:val="left" w:pos="7650"/>
        </w:tabs>
        <w:ind w:firstLine="709"/>
        <w:jc w:val="both"/>
        <w:rPr>
          <w:rFonts w:eastAsia="Calibri"/>
        </w:rPr>
      </w:pPr>
      <w:r>
        <w:rPr>
          <w:rFonts w:eastAsia="Calibri"/>
        </w:rPr>
        <w:t xml:space="preserve">− ГРП (поз. №20) </w:t>
      </w:r>
    </w:p>
    <w:p w14:paraId="6BF396E3" w14:textId="77777777" w:rsidR="00E615AD" w:rsidRPr="001565A0" w:rsidRDefault="00E615AD" w:rsidP="001B7D72">
      <w:pPr>
        <w:tabs>
          <w:tab w:val="left" w:pos="7650"/>
        </w:tabs>
        <w:ind w:firstLine="709"/>
        <w:jc w:val="both"/>
        <w:rPr>
          <w:rFonts w:eastAsia="Calibri"/>
        </w:rPr>
      </w:pPr>
      <w:r>
        <w:rPr>
          <w:rFonts w:eastAsia="Calibri"/>
        </w:rPr>
        <w:t xml:space="preserve">− Электроподстанция 35/10кВ вводная (поз. №21) </w:t>
      </w:r>
    </w:p>
    <w:p w14:paraId="7AF0776D" w14:textId="77777777" w:rsidR="00E615AD" w:rsidRPr="001565A0" w:rsidRDefault="00E615AD" w:rsidP="001B7D72">
      <w:pPr>
        <w:tabs>
          <w:tab w:val="left" w:pos="7650"/>
        </w:tabs>
        <w:ind w:firstLine="709"/>
        <w:jc w:val="both"/>
        <w:rPr>
          <w:rFonts w:eastAsia="Calibri"/>
        </w:rPr>
      </w:pPr>
      <w:r>
        <w:rPr>
          <w:rFonts w:eastAsia="Calibri"/>
        </w:rPr>
        <w:t xml:space="preserve">− Сухая градирня (поз. №22) </w:t>
      </w:r>
    </w:p>
    <w:p w14:paraId="76227F44" w14:textId="77777777" w:rsidR="00E615AD" w:rsidRPr="001565A0" w:rsidRDefault="00E615AD" w:rsidP="001B7D72">
      <w:pPr>
        <w:tabs>
          <w:tab w:val="left" w:pos="7650"/>
        </w:tabs>
        <w:ind w:firstLine="709"/>
        <w:jc w:val="both"/>
        <w:rPr>
          <w:rFonts w:eastAsia="Calibri"/>
        </w:rPr>
      </w:pPr>
      <w:r>
        <w:rPr>
          <w:rFonts w:eastAsia="Calibri"/>
        </w:rPr>
        <w:t xml:space="preserve">− Расходный склад дизельного топлива (поз. №23) </w:t>
      </w:r>
    </w:p>
    <w:p w14:paraId="2479387C" w14:textId="77777777" w:rsidR="00E615AD" w:rsidRPr="001565A0" w:rsidRDefault="00E615AD" w:rsidP="001B7D72">
      <w:pPr>
        <w:tabs>
          <w:tab w:val="left" w:pos="7650"/>
        </w:tabs>
        <w:ind w:firstLine="709"/>
        <w:jc w:val="both"/>
        <w:rPr>
          <w:rFonts w:eastAsia="Calibri"/>
        </w:rPr>
      </w:pPr>
      <w:r>
        <w:rPr>
          <w:rFonts w:eastAsia="Calibri"/>
        </w:rPr>
        <w:t xml:space="preserve">− Насосная станция пожаротушения (поз. №24.1) </w:t>
      </w:r>
    </w:p>
    <w:p w14:paraId="5978AC5C" w14:textId="77777777" w:rsidR="00E615AD" w:rsidRPr="001565A0" w:rsidRDefault="00E615AD" w:rsidP="001B7D72">
      <w:pPr>
        <w:tabs>
          <w:tab w:val="left" w:pos="7650"/>
        </w:tabs>
        <w:ind w:firstLine="709"/>
        <w:jc w:val="both"/>
        <w:rPr>
          <w:rFonts w:eastAsia="Calibri"/>
        </w:rPr>
      </w:pPr>
      <w:r>
        <w:rPr>
          <w:rFonts w:eastAsia="Calibri"/>
        </w:rPr>
        <w:t xml:space="preserve">− Пожарный резервуар №1 (поз. №24.2) </w:t>
      </w:r>
    </w:p>
    <w:p w14:paraId="057931EC" w14:textId="77777777" w:rsidR="00E615AD" w:rsidRPr="001565A0" w:rsidRDefault="00E615AD" w:rsidP="001B7D72">
      <w:pPr>
        <w:tabs>
          <w:tab w:val="left" w:pos="7650"/>
        </w:tabs>
        <w:ind w:firstLine="709"/>
        <w:jc w:val="both"/>
        <w:rPr>
          <w:rFonts w:eastAsia="Calibri"/>
        </w:rPr>
      </w:pPr>
      <w:r>
        <w:rPr>
          <w:rFonts w:eastAsia="Calibri"/>
        </w:rPr>
        <w:t xml:space="preserve">− Насосная станция (поз. №25) </w:t>
      </w:r>
    </w:p>
    <w:p w14:paraId="157CDED0" w14:textId="77777777" w:rsidR="00E615AD" w:rsidRPr="001565A0" w:rsidRDefault="00E615AD" w:rsidP="001B7D72">
      <w:pPr>
        <w:tabs>
          <w:tab w:val="left" w:pos="7650"/>
        </w:tabs>
        <w:ind w:firstLine="709"/>
        <w:jc w:val="both"/>
        <w:rPr>
          <w:rFonts w:eastAsia="Calibri"/>
        </w:rPr>
      </w:pPr>
      <w:r>
        <w:rPr>
          <w:rFonts w:eastAsia="Calibri"/>
        </w:rPr>
        <w:t xml:space="preserve">− Резервуар ливневых стоков №1 (поз. №26) </w:t>
      </w:r>
    </w:p>
    <w:p w14:paraId="727C8E40" w14:textId="77777777" w:rsidR="00E615AD" w:rsidRPr="001565A0" w:rsidRDefault="00E615AD" w:rsidP="001B7D72">
      <w:pPr>
        <w:tabs>
          <w:tab w:val="left" w:pos="7650"/>
        </w:tabs>
        <w:ind w:firstLine="709"/>
        <w:jc w:val="both"/>
        <w:rPr>
          <w:rFonts w:eastAsia="Calibri"/>
        </w:rPr>
      </w:pPr>
      <w:r>
        <w:rPr>
          <w:rFonts w:eastAsia="Calibri"/>
        </w:rPr>
        <w:t xml:space="preserve">− Котельная №1 (поз. №27) </w:t>
      </w:r>
    </w:p>
    <w:p w14:paraId="2F6A3266" w14:textId="77777777" w:rsidR="00E615AD" w:rsidRPr="001565A0" w:rsidRDefault="00E615AD" w:rsidP="001B7D72">
      <w:pPr>
        <w:tabs>
          <w:tab w:val="left" w:pos="7650"/>
        </w:tabs>
        <w:ind w:firstLine="709"/>
        <w:jc w:val="both"/>
        <w:rPr>
          <w:rFonts w:eastAsia="Calibri"/>
        </w:rPr>
      </w:pPr>
      <w:r>
        <w:rPr>
          <w:rFonts w:eastAsia="Calibri"/>
        </w:rPr>
        <w:t xml:space="preserve">− Площадка под котёл-утилизатор (поз. №28) </w:t>
      </w:r>
    </w:p>
    <w:p w14:paraId="181C445B" w14:textId="77777777" w:rsidR="00E615AD" w:rsidRPr="001565A0" w:rsidRDefault="00E615AD" w:rsidP="001B7D72">
      <w:pPr>
        <w:tabs>
          <w:tab w:val="left" w:pos="7650"/>
        </w:tabs>
        <w:ind w:firstLine="709"/>
        <w:jc w:val="both"/>
        <w:rPr>
          <w:rFonts w:eastAsia="Calibri"/>
        </w:rPr>
      </w:pPr>
      <w:r>
        <w:rPr>
          <w:rFonts w:eastAsia="Calibri"/>
        </w:rPr>
        <w:t xml:space="preserve">− Резервуар накопления рассолов (поз. №29) </w:t>
      </w:r>
    </w:p>
    <w:p w14:paraId="0F770D9C" w14:textId="77777777" w:rsidR="00E615AD" w:rsidRPr="001565A0" w:rsidRDefault="00E615AD" w:rsidP="001B7D72">
      <w:pPr>
        <w:tabs>
          <w:tab w:val="left" w:pos="7650"/>
        </w:tabs>
        <w:ind w:firstLine="709"/>
        <w:jc w:val="both"/>
        <w:rPr>
          <w:rFonts w:eastAsia="Calibri"/>
        </w:rPr>
      </w:pPr>
      <w:r>
        <w:rPr>
          <w:rFonts w:eastAsia="Calibri"/>
        </w:rPr>
        <w:t xml:space="preserve">− Материальный склад (поз. №30) </w:t>
      </w:r>
    </w:p>
    <w:p w14:paraId="6551D623" w14:textId="77777777" w:rsidR="00E615AD" w:rsidRPr="001565A0" w:rsidRDefault="00E615AD" w:rsidP="001B7D72">
      <w:pPr>
        <w:tabs>
          <w:tab w:val="left" w:pos="7650"/>
        </w:tabs>
        <w:ind w:firstLine="709"/>
        <w:jc w:val="both"/>
        <w:rPr>
          <w:rFonts w:eastAsia="Calibri"/>
        </w:rPr>
      </w:pPr>
      <w:r>
        <w:rPr>
          <w:rFonts w:eastAsia="Calibri"/>
        </w:rPr>
        <w:t xml:space="preserve">− Мини-АЗС контейнерного типа (поз. №31) </w:t>
      </w:r>
    </w:p>
    <w:p w14:paraId="0F90ECF6" w14:textId="77777777" w:rsidR="00E615AD" w:rsidRPr="001565A0" w:rsidRDefault="00E615AD" w:rsidP="001B7D72">
      <w:pPr>
        <w:tabs>
          <w:tab w:val="left" w:pos="7650"/>
        </w:tabs>
        <w:ind w:firstLine="709"/>
        <w:jc w:val="both"/>
        <w:rPr>
          <w:rFonts w:eastAsia="Calibri"/>
        </w:rPr>
      </w:pPr>
      <w:r>
        <w:rPr>
          <w:rFonts w:eastAsia="Calibri"/>
        </w:rPr>
        <w:t xml:space="preserve">− Резервуар аварийного слива (поз. №31.1) </w:t>
      </w:r>
    </w:p>
    <w:p w14:paraId="45DF5097" w14:textId="77777777" w:rsidR="00E615AD" w:rsidRPr="001565A0" w:rsidRDefault="00E615AD" w:rsidP="001B7D72">
      <w:pPr>
        <w:tabs>
          <w:tab w:val="left" w:pos="7650"/>
        </w:tabs>
        <w:ind w:firstLine="709"/>
        <w:jc w:val="both"/>
        <w:rPr>
          <w:rFonts w:eastAsia="Calibri"/>
        </w:rPr>
      </w:pPr>
      <w:r>
        <w:rPr>
          <w:rFonts w:eastAsia="Calibri"/>
        </w:rPr>
        <w:t xml:space="preserve">− Площадка для автоцистерны (поз. №31.2) </w:t>
      </w:r>
    </w:p>
    <w:p w14:paraId="232385AD" w14:textId="77777777" w:rsidR="00E615AD" w:rsidRPr="001565A0" w:rsidRDefault="00E615AD" w:rsidP="001B7D72">
      <w:pPr>
        <w:tabs>
          <w:tab w:val="left" w:pos="7650"/>
        </w:tabs>
        <w:ind w:firstLine="709"/>
        <w:jc w:val="both"/>
        <w:rPr>
          <w:rFonts w:eastAsia="Calibri"/>
        </w:rPr>
      </w:pPr>
      <w:r>
        <w:rPr>
          <w:rFonts w:eastAsia="Calibri"/>
        </w:rPr>
        <w:t xml:space="preserve">− Нефтеловушка (поз. №31.3) </w:t>
      </w:r>
    </w:p>
    <w:p w14:paraId="24CC0901" w14:textId="77777777" w:rsidR="00E615AD" w:rsidRPr="001565A0" w:rsidRDefault="00E615AD" w:rsidP="001B7D72">
      <w:pPr>
        <w:tabs>
          <w:tab w:val="left" w:pos="7650"/>
        </w:tabs>
        <w:ind w:firstLine="709"/>
        <w:jc w:val="both"/>
        <w:rPr>
          <w:rFonts w:eastAsia="Calibri"/>
        </w:rPr>
      </w:pPr>
      <w:r>
        <w:rPr>
          <w:rFonts w:eastAsia="Calibri"/>
        </w:rPr>
        <w:t xml:space="preserve">− Лаборатория (поз. №32) </w:t>
      </w:r>
    </w:p>
    <w:p w14:paraId="428225F5" w14:textId="77777777" w:rsidR="00E615AD" w:rsidRPr="001565A0" w:rsidRDefault="00E615AD" w:rsidP="001B7D72">
      <w:pPr>
        <w:tabs>
          <w:tab w:val="left" w:pos="7650"/>
        </w:tabs>
        <w:ind w:firstLine="709"/>
        <w:jc w:val="both"/>
        <w:rPr>
          <w:rFonts w:eastAsia="Calibri"/>
        </w:rPr>
      </w:pPr>
      <w:r>
        <w:rPr>
          <w:rFonts w:eastAsia="Calibri"/>
        </w:rPr>
        <w:t xml:space="preserve">− КТП 10/0,4кВ (поз. №33) </w:t>
      </w:r>
    </w:p>
    <w:p w14:paraId="15F7037F" w14:textId="77777777" w:rsidR="00E615AD" w:rsidRPr="001565A0" w:rsidRDefault="00E615AD" w:rsidP="001B7D72">
      <w:pPr>
        <w:tabs>
          <w:tab w:val="left" w:pos="7650"/>
        </w:tabs>
        <w:ind w:firstLine="709"/>
        <w:jc w:val="both"/>
        <w:rPr>
          <w:rFonts w:eastAsia="Calibri"/>
        </w:rPr>
      </w:pPr>
      <w:r>
        <w:rPr>
          <w:rFonts w:eastAsia="Calibri"/>
        </w:rPr>
        <w:t xml:space="preserve">− Котельная №2 (поз. №34) </w:t>
      </w:r>
    </w:p>
    <w:p w14:paraId="404DCA4C" w14:textId="77777777" w:rsidR="00E615AD" w:rsidRPr="001565A0" w:rsidRDefault="00E615AD" w:rsidP="001B7D72">
      <w:pPr>
        <w:tabs>
          <w:tab w:val="left" w:pos="7650"/>
        </w:tabs>
        <w:ind w:firstLine="709"/>
        <w:jc w:val="both"/>
        <w:rPr>
          <w:rFonts w:eastAsia="Calibri"/>
        </w:rPr>
      </w:pPr>
      <w:r>
        <w:rPr>
          <w:rFonts w:eastAsia="Calibri"/>
        </w:rPr>
        <w:t xml:space="preserve">− Резервуар ливневых стоков №3 (поз. №35) </w:t>
      </w:r>
    </w:p>
    <w:p w14:paraId="03569111" w14:textId="77777777" w:rsidR="00E615AD" w:rsidRPr="001565A0" w:rsidRDefault="00E615AD" w:rsidP="001B7D72">
      <w:pPr>
        <w:tabs>
          <w:tab w:val="left" w:pos="7650"/>
        </w:tabs>
        <w:ind w:firstLine="709"/>
        <w:jc w:val="both"/>
        <w:rPr>
          <w:rFonts w:eastAsia="Calibri"/>
        </w:rPr>
      </w:pPr>
      <w:r>
        <w:rPr>
          <w:rFonts w:eastAsia="Calibri"/>
        </w:rPr>
        <w:t>− Резервуар ливневых стоков №2 с ЛОС (поз. №36)</w:t>
      </w:r>
    </w:p>
    <w:p w14:paraId="2B07E948" w14:textId="77777777" w:rsidR="00E615AD" w:rsidRPr="001565A0" w:rsidRDefault="00E615AD" w:rsidP="001B7D72">
      <w:pPr>
        <w:tabs>
          <w:tab w:val="left" w:pos="7650"/>
        </w:tabs>
        <w:ind w:firstLine="709"/>
        <w:jc w:val="both"/>
        <w:rPr>
          <w:rFonts w:eastAsia="Calibri"/>
        </w:rPr>
      </w:pPr>
      <w:r>
        <w:rPr>
          <w:rFonts w:eastAsia="Calibri"/>
        </w:rPr>
        <w:t xml:space="preserve"> − Железнодорожные весы (поз. №37) </w:t>
      </w:r>
    </w:p>
    <w:p w14:paraId="698D3A28" w14:textId="77777777" w:rsidR="00E615AD" w:rsidRPr="001565A0" w:rsidRDefault="00E615AD" w:rsidP="001B7D72">
      <w:pPr>
        <w:tabs>
          <w:tab w:val="left" w:pos="7650"/>
        </w:tabs>
        <w:ind w:firstLine="709"/>
        <w:jc w:val="both"/>
        <w:rPr>
          <w:rFonts w:eastAsia="Calibri"/>
        </w:rPr>
      </w:pPr>
      <w:r>
        <w:rPr>
          <w:rFonts w:eastAsia="Calibri"/>
        </w:rPr>
        <w:t xml:space="preserve">− Резервуар (поз. №38) </w:t>
      </w:r>
    </w:p>
    <w:p w14:paraId="69FD09EA" w14:textId="77777777" w:rsidR="00E615AD" w:rsidRPr="001565A0" w:rsidRDefault="00E615AD" w:rsidP="001B7D72">
      <w:pPr>
        <w:tabs>
          <w:tab w:val="left" w:pos="7650"/>
        </w:tabs>
        <w:ind w:firstLine="709"/>
        <w:jc w:val="both"/>
        <w:rPr>
          <w:rFonts w:eastAsia="Calibri"/>
        </w:rPr>
      </w:pPr>
      <w:r>
        <w:rPr>
          <w:rFonts w:eastAsia="Calibri"/>
        </w:rPr>
        <w:t xml:space="preserve">− Автостоянка для легковых автомобилей (поз. №39) </w:t>
      </w:r>
    </w:p>
    <w:p w14:paraId="2B7239BD" w14:textId="77777777" w:rsidR="00E615AD" w:rsidRPr="001565A0" w:rsidRDefault="00E615AD" w:rsidP="001B7D72">
      <w:pPr>
        <w:tabs>
          <w:tab w:val="left" w:pos="7650"/>
        </w:tabs>
        <w:ind w:firstLine="709"/>
        <w:jc w:val="both"/>
        <w:rPr>
          <w:rFonts w:eastAsia="Calibri"/>
        </w:rPr>
      </w:pPr>
      <w:r>
        <w:rPr>
          <w:rFonts w:eastAsia="Calibri"/>
        </w:rPr>
        <w:t xml:space="preserve">− Автостоянка для грузовых автомобилей (поз. №40) </w:t>
      </w:r>
    </w:p>
    <w:p w14:paraId="581DD86F" w14:textId="77777777" w:rsidR="00E615AD" w:rsidRPr="001565A0" w:rsidRDefault="00E615AD" w:rsidP="001B7D72">
      <w:pPr>
        <w:tabs>
          <w:tab w:val="left" w:pos="7650"/>
        </w:tabs>
        <w:ind w:firstLine="709"/>
        <w:jc w:val="both"/>
        <w:rPr>
          <w:rFonts w:eastAsia="Calibri"/>
        </w:rPr>
      </w:pPr>
      <w:r>
        <w:rPr>
          <w:rFonts w:eastAsia="Calibri"/>
        </w:rPr>
        <w:t xml:space="preserve">− Стоянка для велосипедов (поз. №41) </w:t>
      </w:r>
    </w:p>
    <w:p w14:paraId="0C04ECD3" w14:textId="77777777" w:rsidR="00E615AD" w:rsidRPr="001565A0" w:rsidRDefault="00E615AD" w:rsidP="001B7D72">
      <w:pPr>
        <w:tabs>
          <w:tab w:val="left" w:pos="7650"/>
        </w:tabs>
        <w:ind w:firstLine="709"/>
        <w:jc w:val="both"/>
        <w:rPr>
          <w:rFonts w:eastAsia="Calibri"/>
        </w:rPr>
      </w:pPr>
      <w:r>
        <w:rPr>
          <w:rFonts w:eastAsia="Calibri"/>
        </w:rPr>
        <w:t xml:space="preserve">− Площадка для контейнеров ТБО (поз. №42) </w:t>
      </w:r>
    </w:p>
    <w:p w14:paraId="33FE0D9B" w14:textId="77777777" w:rsidR="00E615AD" w:rsidRPr="001565A0" w:rsidRDefault="00E615AD" w:rsidP="001B7D72">
      <w:pPr>
        <w:tabs>
          <w:tab w:val="left" w:pos="7650"/>
        </w:tabs>
        <w:ind w:firstLine="709"/>
        <w:jc w:val="both"/>
        <w:rPr>
          <w:rFonts w:eastAsia="Calibri"/>
        </w:rPr>
      </w:pPr>
      <w:r>
        <w:rPr>
          <w:rFonts w:eastAsia="Calibri"/>
        </w:rPr>
        <w:t xml:space="preserve">− Насосная станция повышения давления воды (поз. №43) </w:t>
      </w:r>
    </w:p>
    <w:p w14:paraId="345CBA91" w14:textId="77777777" w:rsidR="00E615AD" w:rsidRPr="001565A0" w:rsidRDefault="00E615AD" w:rsidP="001B7D72">
      <w:pPr>
        <w:tabs>
          <w:tab w:val="left" w:pos="7650"/>
        </w:tabs>
        <w:ind w:firstLine="709"/>
        <w:jc w:val="both"/>
        <w:rPr>
          <w:rFonts w:eastAsia="Calibri"/>
        </w:rPr>
      </w:pPr>
      <w:r>
        <w:rPr>
          <w:rFonts w:eastAsia="Calibri"/>
        </w:rPr>
        <w:t>− Насосная станция хозяйственно-бытовых сточных вод №1(поз. №44).</w:t>
      </w:r>
    </w:p>
    <w:p w14:paraId="646E1C8C" w14:textId="77777777" w:rsidR="00E615AD" w:rsidRPr="001565A0" w:rsidRDefault="00E615AD" w:rsidP="001B7D72">
      <w:pPr>
        <w:tabs>
          <w:tab w:val="left" w:pos="7650"/>
        </w:tabs>
        <w:ind w:firstLine="709"/>
        <w:jc w:val="both"/>
        <w:rPr>
          <w:rFonts w:eastAsia="Calibri"/>
        </w:rPr>
      </w:pPr>
      <w:r>
        <w:rPr>
          <w:rFonts w:eastAsia="Calibri"/>
        </w:rPr>
        <w:t>− Насосная станция хозяйственно-бытовых сточных вод №2(поз. №45).</w:t>
      </w:r>
    </w:p>
    <w:p w14:paraId="6F4A18D3" w14:textId="77777777" w:rsidR="00E615AD" w:rsidRPr="001565A0" w:rsidRDefault="00E615AD" w:rsidP="001B7D72">
      <w:pPr>
        <w:tabs>
          <w:tab w:val="left" w:pos="7650"/>
        </w:tabs>
        <w:ind w:firstLine="709"/>
        <w:jc w:val="both"/>
      </w:pPr>
      <w:r>
        <w:t>Территория функционально зонирована с учетом технологических связей, сан-гигиенических и противопожарных норм.</w:t>
      </w:r>
    </w:p>
    <w:p w14:paraId="08A73B0F" w14:textId="04856844" w:rsidR="001465F5" w:rsidRDefault="001465F5">
      <w:pPr>
        <w:spacing w:after="160" w:line="278" w:lineRule="auto"/>
        <w:rPr>
          <w:rFonts w:eastAsia="TimesNewRomanPSMT"/>
        </w:rPr>
      </w:pPr>
      <w:r>
        <w:rPr>
          <w:rFonts w:eastAsia="TimesNewRomanPSMT"/>
        </w:rPr>
        <w:br w:type="page"/>
      </w:r>
    </w:p>
    <w:p w14:paraId="0CFDAD15" w14:textId="77777777" w:rsidR="00E615AD" w:rsidRPr="001565A0" w:rsidRDefault="00E615AD" w:rsidP="001B7D72">
      <w:pPr>
        <w:autoSpaceDE w:val="0"/>
        <w:autoSpaceDN w:val="0"/>
        <w:adjustRightInd w:val="0"/>
        <w:ind w:firstLine="709"/>
        <w:jc w:val="both"/>
        <w:rPr>
          <w:rFonts w:eastAsia="TimesNewRomanPSMT"/>
        </w:rPr>
      </w:pPr>
    </w:p>
    <w:p w14:paraId="12917137" w14:textId="77777777" w:rsidR="00E615AD" w:rsidRPr="001565A0" w:rsidRDefault="00E615AD" w:rsidP="001B7D72">
      <w:pPr>
        <w:autoSpaceDE w:val="0"/>
        <w:autoSpaceDN w:val="0"/>
        <w:adjustRightInd w:val="0"/>
        <w:ind w:firstLine="709"/>
        <w:jc w:val="both"/>
        <w:rPr>
          <w:rFonts w:eastAsia="TimesNewRomanPSMT"/>
          <w:b/>
        </w:rPr>
      </w:pPr>
      <w:r>
        <w:rPr>
          <w:rFonts w:eastAsia="TimesNewRomanPSMT"/>
          <w:b/>
        </w:rPr>
        <w:t>Инженерные сети</w:t>
      </w:r>
    </w:p>
    <w:p w14:paraId="70B0F862" w14:textId="77777777" w:rsidR="00E615AD" w:rsidRPr="001565A0" w:rsidRDefault="00E615AD" w:rsidP="001B7D72">
      <w:pPr>
        <w:autoSpaceDE w:val="0"/>
        <w:autoSpaceDN w:val="0"/>
        <w:adjustRightInd w:val="0"/>
        <w:ind w:firstLine="709"/>
        <w:jc w:val="both"/>
        <w:rPr>
          <w:rFonts w:eastAsia="TimesNewRomanPSMT"/>
        </w:rPr>
      </w:pPr>
      <w:r>
        <w:rPr>
          <w:rFonts w:eastAsia="TimesNewRomanPSMT"/>
        </w:rPr>
        <w:t>Инженерные сети запроектированы исходя из условий оптимального облуживания зданий и сооружений при их минимальной протяженности, в увязке с существующими сетями. Расстояния от сетей до зданий и сооружений приняты в соответствии со СП РК 3.01-103-2012 таб.5, 6.</w:t>
      </w:r>
    </w:p>
    <w:p w14:paraId="5035CAA7" w14:textId="77777777" w:rsidR="00E615AD" w:rsidRPr="001565A0" w:rsidRDefault="00E615AD" w:rsidP="001B7D72">
      <w:pPr>
        <w:autoSpaceDE w:val="0"/>
        <w:autoSpaceDN w:val="0"/>
        <w:adjustRightInd w:val="0"/>
        <w:ind w:firstLine="709"/>
        <w:jc w:val="both"/>
        <w:rPr>
          <w:rFonts w:eastAsia="TimesNewRomanPSMT"/>
        </w:rPr>
      </w:pPr>
    </w:p>
    <w:p w14:paraId="3AAC36AB" w14:textId="77777777" w:rsidR="00E615AD" w:rsidRPr="001565A0" w:rsidRDefault="00E615AD" w:rsidP="001B7D72">
      <w:pPr>
        <w:autoSpaceDE w:val="0"/>
        <w:autoSpaceDN w:val="0"/>
        <w:adjustRightInd w:val="0"/>
        <w:ind w:firstLine="709"/>
        <w:jc w:val="both"/>
        <w:rPr>
          <w:rFonts w:eastAsia="TimesNewRomanPSMT"/>
          <w:b/>
        </w:rPr>
      </w:pPr>
      <w:r>
        <w:rPr>
          <w:rFonts w:eastAsia="TimesNewRomanPSMT"/>
          <w:b/>
        </w:rPr>
        <w:t>Мероприятия по благоустройству и обслуживанию территории</w:t>
      </w:r>
    </w:p>
    <w:p w14:paraId="7BBA1B54" w14:textId="77777777" w:rsidR="00E615AD" w:rsidRPr="001565A0" w:rsidRDefault="00E615AD" w:rsidP="001B7D72">
      <w:pPr>
        <w:autoSpaceDE w:val="0"/>
        <w:autoSpaceDN w:val="0"/>
        <w:adjustRightInd w:val="0"/>
        <w:ind w:firstLine="709"/>
        <w:jc w:val="both"/>
        <w:rPr>
          <w:rFonts w:eastAsia="TimesNewRomanPSMT"/>
        </w:rPr>
      </w:pPr>
      <w:r>
        <w:rPr>
          <w:rFonts w:eastAsia="TimesNewRomanPSMT"/>
        </w:rPr>
        <w:t>Для обеспечения нормальных экологических, санитарно-гигиенических требований предусматриваются мероприятия по благоустройству и озеленению.</w:t>
      </w:r>
    </w:p>
    <w:p w14:paraId="2DB76439" w14:textId="77777777" w:rsidR="00E615AD" w:rsidRPr="001565A0" w:rsidRDefault="00E615AD" w:rsidP="001B7D72">
      <w:pPr>
        <w:autoSpaceDE w:val="0"/>
        <w:autoSpaceDN w:val="0"/>
        <w:adjustRightInd w:val="0"/>
        <w:ind w:firstLine="709"/>
        <w:jc w:val="both"/>
        <w:rPr>
          <w:rFonts w:eastAsia="TimesNewRomanPSMT"/>
        </w:rPr>
      </w:pPr>
      <w:r>
        <w:rPr>
          <w:rFonts w:eastAsia="TimesNewRomanPSMT"/>
        </w:rPr>
        <w:t>На территории свободной от застройки и покрытия разбивается партерный газон (посев многолетних трав с завозом растительного грунта высотой 0,20м).</w:t>
      </w:r>
    </w:p>
    <w:p w14:paraId="6F8C982D" w14:textId="77777777" w:rsidR="00E615AD" w:rsidRPr="001565A0" w:rsidRDefault="00E615AD" w:rsidP="001B7D72">
      <w:pPr>
        <w:autoSpaceDE w:val="0"/>
        <w:autoSpaceDN w:val="0"/>
        <w:adjustRightInd w:val="0"/>
        <w:ind w:firstLine="709"/>
        <w:jc w:val="both"/>
        <w:rPr>
          <w:rFonts w:eastAsia="TimesNewRomanPSMT"/>
        </w:rPr>
      </w:pPr>
      <w:r>
        <w:rPr>
          <w:rFonts w:eastAsia="TimesNewRomanPSMT"/>
        </w:rPr>
        <w:t>Для ухода за площадкой не предусматривается специальных средств.</w:t>
      </w:r>
    </w:p>
    <w:p w14:paraId="7FB6DC65" w14:textId="77777777" w:rsidR="00E615AD" w:rsidRPr="001565A0" w:rsidRDefault="00E615AD" w:rsidP="001B7D72">
      <w:pPr>
        <w:autoSpaceDE w:val="0"/>
        <w:autoSpaceDN w:val="0"/>
        <w:adjustRightInd w:val="0"/>
        <w:ind w:firstLine="709"/>
        <w:jc w:val="both"/>
        <w:rPr>
          <w:rFonts w:eastAsia="TimesNewRomanPSMT"/>
        </w:rPr>
      </w:pPr>
      <w:r>
        <w:rPr>
          <w:rFonts w:eastAsia="TimesNewRomanPSMT"/>
        </w:rPr>
        <w:t>В соответствии по СТ РК 1412-2017 «Технические средства регулирования дорожного движения» проектом предусмотрены установка дорожных знаков въезда-выезда и др. знаков на территории комплекса.</w:t>
      </w:r>
    </w:p>
    <w:p w14:paraId="25321E2E" w14:textId="77777777" w:rsidR="00E615AD" w:rsidRPr="001565A0" w:rsidRDefault="00E615AD" w:rsidP="001B7D72">
      <w:pPr>
        <w:autoSpaceDE w:val="0"/>
        <w:autoSpaceDN w:val="0"/>
        <w:adjustRightInd w:val="0"/>
        <w:ind w:firstLine="709"/>
        <w:jc w:val="both"/>
        <w:rPr>
          <w:rFonts w:eastAsia="TimesNewRomanPSMT"/>
        </w:rPr>
      </w:pPr>
    </w:p>
    <w:p w14:paraId="0EBC9E8F" w14:textId="77777777" w:rsidR="00E615AD" w:rsidRPr="00E615AD" w:rsidRDefault="00E615AD" w:rsidP="001B7D72">
      <w:pPr>
        <w:pStyle w:val="2"/>
        <w:spacing w:before="0" w:after="0"/>
        <w:ind w:firstLine="709"/>
        <w:jc w:val="both"/>
        <w:rPr>
          <w:rFonts w:ascii="Times New Roman" w:eastAsia="TimesNewRomanPSMT" w:hAnsi="Times New Roman" w:cs="Times New Roman"/>
          <w:b/>
          <w:color w:val="auto"/>
          <w:sz w:val="24"/>
          <w:szCs w:val="24"/>
        </w:rPr>
      </w:pPr>
      <w:bookmarkStart w:id="2" w:name="_Toc406518863"/>
      <w:bookmarkStart w:id="3" w:name="_Toc205751554"/>
      <w:r>
        <w:rPr>
          <w:rFonts w:ascii="Times New Roman" w:eastAsia="TimesNewRomanPSMT" w:hAnsi="Times New Roman" w:cs="Times New Roman"/>
          <w:b/>
          <w:color w:val="auto"/>
          <w:sz w:val="24"/>
          <w:szCs w:val="24"/>
        </w:rPr>
        <w:t>Сведения о потребности объекта в ресурсах</w:t>
      </w:r>
      <w:bookmarkEnd w:id="2"/>
      <w:bookmarkEnd w:id="3"/>
    </w:p>
    <w:p w14:paraId="751B913D" w14:textId="77777777" w:rsidR="00E615AD" w:rsidRPr="001565A0" w:rsidRDefault="00E615AD" w:rsidP="001B7D72">
      <w:pPr>
        <w:ind w:firstLine="709"/>
        <w:jc w:val="both"/>
      </w:pPr>
      <w:r>
        <w:t>Для бесперебойной работы «Строительство завода по переработке твердых бытовых отходов в виде стеклобоя и выпуску стеклянной тары производительностью 240 миллионов единиц в год (280 тонн стекломассы в сутки) в Кызылординской области» а также для будущего расширения производства дополнительно на 280 тонн стекла в сутки необходимо обеспечить доступность энергетического ресурса.</w:t>
      </w:r>
    </w:p>
    <w:p w14:paraId="3D9FC154" w14:textId="77777777" w:rsidR="00E615AD" w:rsidRPr="001565A0" w:rsidRDefault="00E615AD" w:rsidP="001B7D72">
      <w:pPr>
        <w:pStyle w:val="af9"/>
        <w:ind w:firstLine="709"/>
        <w:rPr>
          <w:szCs w:val="24"/>
        </w:rPr>
      </w:pPr>
      <w:r>
        <w:rPr>
          <w:szCs w:val="24"/>
        </w:rPr>
        <w:t xml:space="preserve">Сведения о потребности объекта в ресурсах приведены в таблице </w:t>
      </w:r>
      <w:r>
        <w:rPr>
          <w:szCs w:val="24"/>
        </w:rPr>
        <w:fldChar w:fldCharType="begin"/>
      </w:r>
      <w:r>
        <w:rPr>
          <w:szCs w:val="24"/>
        </w:rPr>
        <w:instrText xml:space="preserve"> SEQ таблице \* ARABIC </w:instrText>
      </w:r>
      <w:r>
        <w:rPr>
          <w:szCs w:val="24"/>
        </w:rPr>
        <w:fldChar w:fldCharType="separate"/>
      </w:r>
      <w:r>
        <w:rPr>
          <w:szCs w:val="24"/>
        </w:rPr>
        <w:t>1</w:t>
      </w:r>
      <w:r>
        <w:rPr>
          <w:szCs w:val="24"/>
        </w:rPr>
        <w:fldChar w:fldCharType="end"/>
      </w:r>
      <w:r>
        <w:rPr>
          <w:szCs w:val="24"/>
        </w:rPr>
        <w:t>.</w:t>
      </w:r>
    </w:p>
    <w:p w14:paraId="34C88A35" w14:textId="77777777" w:rsidR="00E615AD" w:rsidRPr="001565A0" w:rsidRDefault="00E615AD" w:rsidP="00E615AD">
      <w:pPr>
        <w:pStyle w:val="a"/>
        <w:numPr>
          <w:ilvl w:val="0"/>
          <w:numId w:val="0"/>
        </w:numPr>
        <w:ind w:left="709" w:right="0"/>
        <w:jc w:val="both"/>
      </w:pPr>
    </w:p>
    <w:p w14:paraId="0C6AF32A" w14:textId="77777777" w:rsidR="00E615AD" w:rsidRPr="001565A0" w:rsidRDefault="00E615AD" w:rsidP="00E615AD">
      <w:pPr>
        <w:pStyle w:val="a"/>
        <w:numPr>
          <w:ilvl w:val="0"/>
          <w:numId w:val="0"/>
        </w:numPr>
        <w:ind w:left="709" w:right="0"/>
        <w:jc w:val="both"/>
        <w:rPr>
          <w:b/>
          <w:bCs/>
        </w:rPr>
      </w:pPr>
      <w:r>
        <w:rPr>
          <w:b/>
          <w:bCs/>
        </w:rPr>
        <w:t>Таблица 1. Сведения о потребности объекта в ресурсах</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9"/>
        <w:gridCol w:w="1418"/>
        <w:gridCol w:w="1446"/>
      </w:tblGrid>
      <w:tr w:rsidR="004C622D" w:rsidRPr="00C44478" w14:paraId="08891C82" w14:textId="77777777" w:rsidTr="00DB3D3B">
        <w:trPr>
          <w:trHeight w:val="454"/>
        </w:trPr>
        <w:tc>
          <w:tcPr>
            <w:tcW w:w="7059" w:type="dxa"/>
            <w:vAlign w:val="center"/>
            <w:hideMark/>
          </w:tcPr>
          <w:p w14:paraId="7DFF58E9" w14:textId="77777777" w:rsidR="004C622D" w:rsidRPr="00C44478" w:rsidRDefault="004C622D" w:rsidP="00DB3D3B">
            <w:pPr>
              <w:ind w:firstLine="567"/>
              <w:jc w:val="center"/>
              <w:rPr>
                <w:sz w:val="22"/>
                <w:szCs w:val="22"/>
                <w:lang w:eastAsia="uk-UA"/>
              </w:rPr>
            </w:pPr>
            <w:r>
              <w:rPr>
                <w:sz w:val="22"/>
                <w:szCs w:val="22"/>
                <w:lang w:eastAsia="uk-UA"/>
              </w:rPr>
              <w:t>Наименование параметра</w:t>
            </w:r>
          </w:p>
        </w:tc>
        <w:tc>
          <w:tcPr>
            <w:tcW w:w="1418" w:type="dxa"/>
            <w:vAlign w:val="center"/>
            <w:hideMark/>
          </w:tcPr>
          <w:p w14:paraId="4802EDDC" w14:textId="77777777" w:rsidR="004C622D" w:rsidRPr="00C44478" w:rsidRDefault="004C622D" w:rsidP="00DB3D3B">
            <w:pPr>
              <w:ind w:right="-137" w:hanging="220"/>
              <w:jc w:val="center"/>
              <w:rPr>
                <w:sz w:val="22"/>
                <w:szCs w:val="22"/>
                <w:lang w:eastAsia="uk-UA"/>
              </w:rPr>
            </w:pPr>
            <w:r>
              <w:rPr>
                <w:sz w:val="22"/>
                <w:szCs w:val="22"/>
                <w:lang w:eastAsia="uk-UA"/>
              </w:rPr>
              <w:t>Единица</w:t>
            </w:r>
          </w:p>
          <w:p w14:paraId="336BFDA5" w14:textId="77777777" w:rsidR="004C622D" w:rsidRPr="00C44478" w:rsidRDefault="004C622D" w:rsidP="00DB3D3B">
            <w:pPr>
              <w:ind w:right="-137" w:hanging="220"/>
              <w:jc w:val="center"/>
              <w:rPr>
                <w:sz w:val="22"/>
                <w:szCs w:val="22"/>
                <w:lang w:eastAsia="uk-UA"/>
              </w:rPr>
            </w:pPr>
            <w:r>
              <w:rPr>
                <w:sz w:val="22"/>
                <w:szCs w:val="22"/>
                <w:lang w:eastAsia="uk-UA"/>
              </w:rPr>
              <w:t>измерения</w:t>
            </w:r>
          </w:p>
        </w:tc>
        <w:tc>
          <w:tcPr>
            <w:tcW w:w="1446" w:type="dxa"/>
            <w:vAlign w:val="center"/>
            <w:hideMark/>
          </w:tcPr>
          <w:p w14:paraId="50EE6BEC" w14:textId="77777777" w:rsidR="004C622D" w:rsidRPr="00C44478" w:rsidRDefault="004C622D" w:rsidP="00DB3D3B">
            <w:pPr>
              <w:ind w:left="-75" w:right="-114"/>
              <w:jc w:val="center"/>
              <w:rPr>
                <w:sz w:val="22"/>
                <w:szCs w:val="22"/>
                <w:lang w:eastAsia="uk-UA"/>
              </w:rPr>
            </w:pPr>
            <w:r>
              <w:rPr>
                <w:sz w:val="22"/>
                <w:szCs w:val="22"/>
                <w:lang w:eastAsia="uk-UA"/>
              </w:rPr>
              <w:t>Величина</w:t>
            </w:r>
          </w:p>
          <w:p w14:paraId="65AF136D" w14:textId="77777777" w:rsidR="004C622D" w:rsidRPr="00C44478" w:rsidRDefault="004C622D" w:rsidP="00DB3D3B">
            <w:pPr>
              <w:ind w:left="-75" w:right="-114"/>
              <w:jc w:val="center"/>
              <w:rPr>
                <w:sz w:val="22"/>
                <w:szCs w:val="22"/>
                <w:lang w:eastAsia="uk-UA"/>
              </w:rPr>
            </w:pPr>
            <w:r>
              <w:rPr>
                <w:sz w:val="22"/>
                <w:szCs w:val="22"/>
                <w:lang w:eastAsia="uk-UA"/>
              </w:rPr>
              <w:t>параметра</w:t>
            </w:r>
          </w:p>
        </w:tc>
      </w:tr>
      <w:tr w:rsidR="004C622D" w:rsidRPr="00C44478" w14:paraId="5F2AD506" w14:textId="77777777" w:rsidTr="00DB3D3B">
        <w:trPr>
          <w:trHeight w:val="58"/>
        </w:trPr>
        <w:tc>
          <w:tcPr>
            <w:tcW w:w="7059" w:type="dxa"/>
            <w:vAlign w:val="center"/>
            <w:hideMark/>
          </w:tcPr>
          <w:p w14:paraId="0F176DE3" w14:textId="77777777" w:rsidR="004C622D" w:rsidRPr="00C44478" w:rsidRDefault="004C622D" w:rsidP="00DB3D3B">
            <w:pPr>
              <w:ind w:right="-135"/>
              <w:rPr>
                <w:sz w:val="22"/>
                <w:szCs w:val="22"/>
                <w:lang w:eastAsia="uk-UA"/>
              </w:rPr>
            </w:pPr>
            <w:r>
              <w:rPr>
                <w:sz w:val="22"/>
                <w:szCs w:val="22"/>
                <w:lang w:eastAsia="uk-UA"/>
              </w:rPr>
              <w:t>Электрическая энергия, 0,4 кВ</w:t>
            </w:r>
          </w:p>
        </w:tc>
        <w:tc>
          <w:tcPr>
            <w:tcW w:w="1418" w:type="dxa"/>
            <w:vAlign w:val="center"/>
            <w:hideMark/>
          </w:tcPr>
          <w:p w14:paraId="10DF5BF5" w14:textId="77777777" w:rsidR="004C622D" w:rsidRPr="00C44478" w:rsidRDefault="004C622D" w:rsidP="00DB3D3B">
            <w:pPr>
              <w:ind w:right="-137" w:hanging="220"/>
              <w:jc w:val="center"/>
              <w:rPr>
                <w:sz w:val="22"/>
                <w:szCs w:val="22"/>
                <w:lang w:eastAsia="uk-UA"/>
              </w:rPr>
            </w:pPr>
            <w:r>
              <w:rPr>
                <w:sz w:val="22"/>
                <w:szCs w:val="22"/>
                <w:lang w:eastAsia="uk-UA"/>
              </w:rPr>
              <w:t>кВт</w:t>
            </w:r>
          </w:p>
        </w:tc>
        <w:tc>
          <w:tcPr>
            <w:tcW w:w="1446" w:type="dxa"/>
            <w:vAlign w:val="center"/>
          </w:tcPr>
          <w:p w14:paraId="63D78C36" w14:textId="77777777" w:rsidR="004C622D" w:rsidRPr="00C44478" w:rsidRDefault="004C622D" w:rsidP="00DB3D3B">
            <w:pPr>
              <w:ind w:left="-75" w:right="-114"/>
              <w:jc w:val="center"/>
              <w:rPr>
                <w:sz w:val="22"/>
                <w:szCs w:val="22"/>
                <w:lang w:eastAsia="uk-UA"/>
              </w:rPr>
            </w:pPr>
            <w:r>
              <w:rPr>
                <w:sz w:val="22"/>
                <w:szCs w:val="22"/>
                <w:lang w:eastAsia="uk-UA"/>
              </w:rPr>
              <w:t>5752</w:t>
            </w:r>
          </w:p>
        </w:tc>
      </w:tr>
      <w:tr w:rsidR="004C622D" w:rsidRPr="00C44478" w14:paraId="0985167D" w14:textId="77777777" w:rsidTr="00DB3D3B">
        <w:trPr>
          <w:trHeight w:val="188"/>
        </w:trPr>
        <w:tc>
          <w:tcPr>
            <w:tcW w:w="7059" w:type="dxa"/>
            <w:vAlign w:val="center"/>
          </w:tcPr>
          <w:p w14:paraId="093B261E" w14:textId="77777777" w:rsidR="004C622D" w:rsidRPr="00C44478" w:rsidRDefault="004C622D" w:rsidP="00DB3D3B">
            <w:pPr>
              <w:ind w:right="-135"/>
              <w:rPr>
                <w:sz w:val="22"/>
                <w:szCs w:val="22"/>
                <w:lang w:eastAsia="uk-UA"/>
              </w:rPr>
            </w:pPr>
            <w:r>
              <w:rPr>
                <w:sz w:val="22"/>
                <w:szCs w:val="22"/>
                <w:lang w:eastAsia="uk-UA"/>
              </w:rPr>
              <w:t>Дизель (резервное топливо) 0,5-1,0 бар</w:t>
            </w:r>
          </w:p>
        </w:tc>
        <w:tc>
          <w:tcPr>
            <w:tcW w:w="1418" w:type="dxa"/>
            <w:vAlign w:val="center"/>
          </w:tcPr>
          <w:p w14:paraId="3D3205B2" w14:textId="77777777" w:rsidR="004C622D" w:rsidRPr="00C44478" w:rsidRDefault="004C622D" w:rsidP="00DB3D3B">
            <w:pPr>
              <w:ind w:right="-137" w:hanging="220"/>
              <w:jc w:val="center"/>
              <w:rPr>
                <w:sz w:val="22"/>
                <w:szCs w:val="22"/>
                <w:lang w:eastAsia="uk-UA"/>
              </w:rPr>
            </w:pPr>
            <w:r>
              <w:rPr>
                <w:sz w:val="22"/>
                <w:szCs w:val="22"/>
              </w:rPr>
              <w:t>кг/ч</w:t>
            </w:r>
          </w:p>
        </w:tc>
        <w:tc>
          <w:tcPr>
            <w:tcW w:w="1446" w:type="dxa"/>
            <w:vAlign w:val="center"/>
          </w:tcPr>
          <w:p w14:paraId="43114B5D" w14:textId="77777777" w:rsidR="004C622D" w:rsidRPr="00C44478" w:rsidRDefault="004C622D" w:rsidP="00DB3D3B">
            <w:pPr>
              <w:ind w:left="-75" w:right="-114"/>
              <w:jc w:val="center"/>
              <w:rPr>
                <w:sz w:val="22"/>
                <w:szCs w:val="22"/>
                <w:lang w:eastAsia="uk-UA"/>
              </w:rPr>
            </w:pPr>
            <w:r>
              <w:rPr>
                <w:sz w:val="22"/>
                <w:szCs w:val="22"/>
              </w:rPr>
              <w:t>1200</w:t>
            </w:r>
          </w:p>
        </w:tc>
      </w:tr>
      <w:tr w:rsidR="004C622D" w:rsidRPr="00C44478" w14:paraId="1AA45C97" w14:textId="77777777" w:rsidTr="00DB3D3B">
        <w:trPr>
          <w:trHeight w:val="205"/>
        </w:trPr>
        <w:tc>
          <w:tcPr>
            <w:tcW w:w="7059" w:type="dxa"/>
            <w:vAlign w:val="center"/>
          </w:tcPr>
          <w:p w14:paraId="51BC7BDF" w14:textId="77777777" w:rsidR="004C622D" w:rsidRPr="00C44478" w:rsidRDefault="004C622D" w:rsidP="00DB3D3B">
            <w:pPr>
              <w:ind w:right="-135"/>
              <w:rPr>
                <w:sz w:val="22"/>
                <w:szCs w:val="22"/>
                <w:lang w:eastAsia="uk-UA"/>
              </w:rPr>
            </w:pPr>
            <w:r>
              <w:rPr>
                <w:sz w:val="22"/>
                <w:szCs w:val="22"/>
                <w:lang w:eastAsia="uk-UA"/>
              </w:rPr>
              <w:t>Хозяйственно-питьевая вода</w:t>
            </w:r>
          </w:p>
        </w:tc>
        <w:tc>
          <w:tcPr>
            <w:tcW w:w="1418" w:type="dxa"/>
            <w:vAlign w:val="center"/>
          </w:tcPr>
          <w:p w14:paraId="46E8F845" w14:textId="77777777" w:rsidR="004C622D" w:rsidRPr="00C44478" w:rsidRDefault="004C622D" w:rsidP="00DB3D3B">
            <w:pPr>
              <w:ind w:right="-137" w:hanging="220"/>
              <w:jc w:val="center"/>
              <w:rPr>
                <w:sz w:val="22"/>
                <w:szCs w:val="22"/>
                <w:lang w:eastAsia="uk-UA"/>
              </w:rPr>
            </w:pPr>
            <w:r>
              <w:rPr>
                <w:sz w:val="22"/>
                <w:szCs w:val="22"/>
                <w:lang w:eastAsia="uk-UA"/>
              </w:rPr>
              <w:t>м</w:t>
            </w:r>
            <w:r>
              <w:rPr>
                <w:sz w:val="22"/>
                <w:szCs w:val="22"/>
                <w:vertAlign w:val="superscript"/>
                <w:lang w:eastAsia="uk-UA"/>
              </w:rPr>
              <w:t>3</w:t>
            </w:r>
            <w:r>
              <w:rPr>
                <w:sz w:val="22"/>
                <w:szCs w:val="22"/>
                <w:lang w:eastAsia="uk-UA"/>
              </w:rPr>
              <w:t>/ч</w:t>
            </w:r>
          </w:p>
        </w:tc>
        <w:tc>
          <w:tcPr>
            <w:tcW w:w="1446" w:type="dxa"/>
            <w:vAlign w:val="center"/>
          </w:tcPr>
          <w:p w14:paraId="72895C3C" w14:textId="77777777" w:rsidR="004C622D" w:rsidRPr="00C44478" w:rsidRDefault="004C622D" w:rsidP="00DB3D3B">
            <w:pPr>
              <w:ind w:left="-75" w:right="-114"/>
              <w:jc w:val="center"/>
              <w:rPr>
                <w:sz w:val="22"/>
                <w:szCs w:val="22"/>
                <w:lang w:eastAsia="uk-UA"/>
              </w:rPr>
            </w:pPr>
            <w:r>
              <w:rPr>
                <w:sz w:val="22"/>
                <w:szCs w:val="22"/>
                <w:lang w:eastAsia="uk-UA"/>
              </w:rPr>
              <w:t>1,13</w:t>
            </w:r>
          </w:p>
        </w:tc>
      </w:tr>
      <w:tr w:rsidR="004C622D" w:rsidRPr="00C44478" w14:paraId="24BE41A6" w14:textId="77777777" w:rsidTr="00DB3D3B">
        <w:trPr>
          <w:trHeight w:val="224"/>
        </w:trPr>
        <w:tc>
          <w:tcPr>
            <w:tcW w:w="7059" w:type="dxa"/>
            <w:vAlign w:val="center"/>
          </w:tcPr>
          <w:p w14:paraId="2E80CAD3" w14:textId="77777777" w:rsidR="004C622D" w:rsidRPr="00C44478" w:rsidRDefault="004C622D" w:rsidP="00DB3D3B">
            <w:pPr>
              <w:ind w:right="-135"/>
              <w:rPr>
                <w:sz w:val="22"/>
                <w:szCs w:val="22"/>
                <w:lang w:eastAsia="uk-UA"/>
              </w:rPr>
            </w:pPr>
            <w:r>
              <w:rPr>
                <w:sz w:val="22"/>
                <w:szCs w:val="22"/>
                <w:lang w:eastAsia="uk-UA"/>
              </w:rPr>
              <w:t>Природный газ</w:t>
            </w:r>
          </w:p>
        </w:tc>
        <w:tc>
          <w:tcPr>
            <w:tcW w:w="1418" w:type="dxa"/>
            <w:vAlign w:val="center"/>
          </w:tcPr>
          <w:p w14:paraId="1DF1BC73" w14:textId="77777777" w:rsidR="004C622D" w:rsidRPr="00C44478" w:rsidRDefault="004C622D" w:rsidP="00DB3D3B">
            <w:pPr>
              <w:ind w:right="-137" w:hanging="220"/>
              <w:jc w:val="center"/>
              <w:rPr>
                <w:sz w:val="22"/>
                <w:szCs w:val="22"/>
                <w:lang w:eastAsia="uk-UA"/>
              </w:rPr>
            </w:pPr>
            <w:r>
              <w:rPr>
                <w:sz w:val="22"/>
                <w:szCs w:val="22"/>
                <w:lang w:eastAsia="uk-UA"/>
              </w:rPr>
              <w:t>нм</w:t>
            </w:r>
            <w:r>
              <w:rPr>
                <w:sz w:val="22"/>
                <w:szCs w:val="22"/>
                <w:vertAlign w:val="superscript"/>
                <w:lang w:eastAsia="uk-UA"/>
              </w:rPr>
              <w:t>3</w:t>
            </w:r>
            <w:r>
              <w:rPr>
                <w:sz w:val="22"/>
                <w:szCs w:val="22"/>
                <w:lang w:eastAsia="uk-UA"/>
              </w:rPr>
              <w:t>/ч</w:t>
            </w:r>
          </w:p>
        </w:tc>
        <w:tc>
          <w:tcPr>
            <w:tcW w:w="1446" w:type="dxa"/>
            <w:vAlign w:val="center"/>
          </w:tcPr>
          <w:p w14:paraId="5DD7394E" w14:textId="77777777" w:rsidR="004C622D" w:rsidRPr="00C44478" w:rsidRDefault="004C622D" w:rsidP="00DB3D3B">
            <w:pPr>
              <w:ind w:left="-75" w:right="-114"/>
              <w:jc w:val="center"/>
              <w:rPr>
                <w:sz w:val="22"/>
                <w:szCs w:val="22"/>
                <w:lang w:eastAsia="uk-UA"/>
              </w:rPr>
            </w:pPr>
            <w:r>
              <w:rPr>
                <w:sz w:val="22"/>
                <w:szCs w:val="22"/>
                <w:lang w:eastAsia="uk-UA"/>
              </w:rPr>
              <w:t>2253</w:t>
            </w:r>
          </w:p>
        </w:tc>
      </w:tr>
      <w:tr w:rsidR="004C622D" w:rsidRPr="00C44478" w14:paraId="39ECC09D" w14:textId="77777777" w:rsidTr="00DB3D3B">
        <w:trPr>
          <w:trHeight w:val="255"/>
        </w:trPr>
        <w:tc>
          <w:tcPr>
            <w:tcW w:w="7059" w:type="dxa"/>
            <w:vAlign w:val="center"/>
          </w:tcPr>
          <w:p w14:paraId="31E94EC1" w14:textId="77777777" w:rsidR="004C622D" w:rsidRPr="00C44478" w:rsidRDefault="004C622D" w:rsidP="00DB3D3B">
            <w:pPr>
              <w:ind w:right="-135"/>
              <w:rPr>
                <w:sz w:val="22"/>
                <w:szCs w:val="22"/>
                <w:lang w:eastAsia="uk-UA"/>
              </w:rPr>
            </w:pPr>
            <w:r>
              <w:rPr>
                <w:sz w:val="22"/>
                <w:szCs w:val="22"/>
                <w:lang w:eastAsia="uk-UA"/>
              </w:rPr>
              <w:t>Сжатый воздух, давлением 0,6МПа, точка росы плюс 3°С</w:t>
            </w:r>
          </w:p>
        </w:tc>
        <w:tc>
          <w:tcPr>
            <w:tcW w:w="1418" w:type="dxa"/>
            <w:vAlign w:val="center"/>
          </w:tcPr>
          <w:p w14:paraId="5E7F0699" w14:textId="77777777" w:rsidR="004C622D" w:rsidRPr="00C44478" w:rsidRDefault="004C622D" w:rsidP="00DB3D3B">
            <w:pPr>
              <w:ind w:right="-137" w:hanging="220"/>
              <w:jc w:val="center"/>
              <w:rPr>
                <w:sz w:val="22"/>
                <w:szCs w:val="22"/>
                <w:lang w:eastAsia="uk-UA"/>
              </w:rPr>
            </w:pPr>
            <w:r>
              <w:rPr>
                <w:sz w:val="22"/>
                <w:szCs w:val="22"/>
                <w:lang w:eastAsia="uk-UA"/>
              </w:rPr>
              <w:t>нм</w:t>
            </w:r>
            <w:r>
              <w:rPr>
                <w:sz w:val="22"/>
                <w:szCs w:val="22"/>
                <w:vertAlign w:val="superscript"/>
                <w:lang w:eastAsia="uk-UA"/>
              </w:rPr>
              <w:t>3</w:t>
            </w:r>
            <w:r>
              <w:rPr>
                <w:sz w:val="22"/>
                <w:szCs w:val="22"/>
                <w:lang w:eastAsia="uk-UA"/>
              </w:rPr>
              <w:t>/ч</w:t>
            </w:r>
          </w:p>
        </w:tc>
        <w:tc>
          <w:tcPr>
            <w:tcW w:w="1446" w:type="dxa"/>
            <w:vAlign w:val="center"/>
          </w:tcPr>
          <w:p w14:paraId="4A2CF62C" w14:textId="77777777" w:rsidR="004C622D" w:rsidRPr="00C44478" w:rsidRDefault="004C622D" w:rsidP="00DB3D3B">
            <w:pPr>
              <w:ind w:left="-75" w:right="-114"/>
              <w:jc w:val="center"/>
              <w:rPr>
                <w:sz w:val="22"/>
                <w:szCs w:val="22"/>
                <w:lang w:eastAsia="uk-UA"/>
              </w:rPr>
            </w:pPr>
            <w:r>
              <w:rPr>
                <w:sz w:val="22"/>
                <w:szCs w:val="22"/>
                <w:lang w:eastAsia="uk-UA"/>
              </w:rPr>
              <w:t>1100</w:t>
            </w:r>
          </w:p>
        </w:tc>
      </w:tr>
      <w:tr w:rsidR="004C622D" w:rsidRPr="00C44478" w14:paraId="1C9D170E" w14:textId="77777777" w:rsidTr="00DB3D3B">
        <w:trPr>
          <w:trHeight w:val="274"/>
        </w:trPr>
        <w:tc>
          <w:tcPr>
            <w:tcW w:w="7059" w:type="dxa"/>
            <w:vAlign w:val="center"/>
          </w:tcPr>
          <w:p w14:paraId="4AA61D94" w14:textId="77777777" w:rsidR="004C622D" w:rsidRPr="00C44478" w:rsidRDefault="004C622D" w:rsidP="00DB3D3B">
            <w:pPr>
              <w:ind w:right="-135"/>
              <w:rPr>
                <w:sz w:val="22"/>
                <w:szCs w:val="22"/>
                <w:lang w:eastAsia="uk-UA"/>
              </w:rPr>
            </w:pPr>
            <w:r>
              <w:rPr>
                <w:sz w:val="22"/>
                <w:szCs w:val="22"/>
                <w:lang w:eastAsia="uk-UA"/>
              </w:rPr>
              <w:t>Сжатый воздух, давлением 0,32МПа, точка росы плюс 3°С</w:t>
            </w:r>
          </w:p>
        </w:tc>
        <w:tc>
          <w:tcPr>
            <w:tcW w:w="1418" w:type="dxa"/>
            <w:vAlign w:val="center"/>
          </w:tcPr>
          <w:p w14:paraId="61C988BC" w14:textId="77777777" w:rsidR="004C622D" w:rsidRPr="00C44478" w:rsidRDefault="004C622D" w:rsidP="00DB3D3B">
            <w:pPr>
              <w:ind w:right="-137" w:hanging="220"/>
              <w:jc w:val="center"/>
              <w:rPr>
                <w:sz w:val="22"/>
                <w:szCs w:val="22"/>
                <w:lang w:eastAsia="uk-UA"/>
              </w:rPr>
            </w:pPr>
            <w:r>
              <w:rPr>
                <w:sz w:val="22"/>
                <w:szCs w:val="22"/>
                <w:lang w:eastAsia="uk-UA"/>
              </w:rPr>
              <w:t>нм</w:t>
            </w:r>
            <w:r>
              <w:rPr>
                <w:sz w:val="22"/>
                <w:szCs w:val="22"/>
                <w:vertAlign w:val="superscript"/>
                <w:lang w:eastAsia="uk-UA"/>
              </w:rPr>
              <w:t>3</w:t>
            </w:r>
            <w:r>
              <w:rPr>
                <w:sz w:val="22"/>
                <w:szCs w:val="22"/>
                <w:lang w:eastAsia="uk-UA"/>
              </w:rPr>
              <w:t>/ч</w:t>
            </w:r>
          </w:p>
        </w:tc>
        <w:tc>
          <w:tcPr>
            <w:tcW w:w="1446" w:type="dxa"/>
            <w:vAlign w:val="center"/>
          </w:tcPr>
          <w:p w14:paraId="0B8F8990" w14:textId="77777777" w:rsidR="004C622D" w:rsidRPr="00C44478" w:rsidRDefault="004C622D" w:rsidP="00DB3D3B">
            <w:pPr>
              <w:ind w:left="-75" w:right="-114"/>
              <w:jc w:val="center"/>
              <w:rPr>
                <w:sz w:val="22"/>
                <w:szCs w:val="22"/>
                <w:lang w:eastAsia="uk-UA"/>
              </w:rPr>
            </w:pPr>
            <w:r>
              <w:rPr>
                <w:sz w:val="22"/>
                <w:szCs w:val="22"/>
                <w:lang w:eastAsia="uk-UA"/>
              </w:rPr>
              <w:t>9000</w:t>
            </w:r>
          </w:p>
        </w:tc>
      </w:tr>
      <w:tr w:rsidR="004C622D" w:rsidRPr="00146A56" w14:paraId="2704472B" w14:textId="77777777" w:rsidTr="00DB3D3B">
        <w:trPr>
          <w:trHeight w:val="277"/>
        </w:trPr>
        <w:tc>
          <w:tcPr>
            <w:tcW w:w="7059" w:type="dxa"/>
            <w:vAlign w:val="center"/>
          </w:tcPr>
          <w:p w14:paraId="518A4156" w14:textId="77777777" w:rsidR="004C622D" w:rsidRPr="00C44478" w:rsidRDefault="004C622D" w:rsidP="00DB3D3B">
            <w:pPr>
              <w:ind w:right="-135"/>
              <w:rPr>
                <w:sz w:val="22"/>
                <w:szCs w:val="22"/>
                <w:lang w:eastAsia="uk-UA"/>
              </w:rPr>
            </w:pPr>
            <w:r>
              <w:rPr>
                <w:sz w:val="22"/>
                <w:szCs w:val="22"/>
                <w:lang w:eastAsia="uk-UA"/>
              </w:rPr>
              <w:t>Сжатый воздух, давлением 0,22МПа, точка росы плюс 3°С</w:t>
            </w:r>
          </w:p>
        </w:tc>
        <w:tc>
          <w:tcPr>
            <w:tcW w:w="1418" w:type="dxa"/>
            <w:vAlign w:val="center"/>
          </w:tcPr>
          <w:p w14:paraId="3FF9647F" w14:textId="77777777" w:rsidR="004C622D" w:rsidRPr="00C44478" w:rsidRDefault="004C622D" w:rsidP="00DB3D3B">
            <w:pPr>
              <w:ind w:right="-137" w:hanging="220"/>
              <w:jc w:val="center"/>
              <w:rPr>
                <w:sz w:val="22"/>
                <w:szCs w:val="22"/>
                <w:lang w:eastAsia="uk-UA"/>
              </w:rPr>
            </w:pPr>
            <w:r>
              <w:rPr>
                <w:sz w:val="22"/>
                <w:szCs w:val="22"/>
                <w:lang w:eastAsia="uk-UA"/>
              </w:rPr>
              <w:t>нм</w:t>
            </w:r>
            <w:r>
              <w:rPr>
                <w:sz w:val="22"/>
                <w:szCs w:val="22"/>
                <w:vertAlign w:val="superscript"/>
                <w:lang w:eastAsia="uk-UA"/>
              </w:rPr>
              <w:t>3</w:t>
            </w:r>
            <w:r>
              <w:rPr>
                <w:sz w:val="22"/>
                <w:szCs w:val="22"/>
                <w:lang w:eastAsia="uk-UA"/>
              </w:rPr>
              <w:t>/ч</w:t>
            </w:r>
          </w:p>
        </w:tc>
        <w:tc>
          <w:tcPr>
            <w:tcW w:w="1446" w:type="dxa"/>
            <w:vAlign w:val="center"/>
          </w:tcPr>
          <w:p w14:paraId="5D913753" w14:textId="77777777" w:rsidR="004C622D" w:rsidRPr="00146A56" w:rsidRDefault="004C622D" w:rsidP="00DB3D3B">
            <w:pPr>
              <w:ind w:left="-75" w:right="-114"/>
              <w:jc w:val="center"/>
              <w:rPr>
                <w:sz w:val="22"/>
                <w:szCs w:val="22"/>
                <w:lang w:eastAsia="uk-UA"/>
              </w:rPr>
            </w:pPr>
            <w:r>
              <w:rPr>
                <w:sz w:val="22"/>
                <w:szCs w:val="22"/>
                <w:lang w:eastAsia="uk-UA"/>
              </w:rPr>
              <w:t>1980</w:t>
            </w:r>
          </w:p>
        </w:tc>
      </w:tr>
    </w:tbl>
    <w:p w14:paraId="6A2AF231" w14:textId="77777777" w:rsidR="00E615AD" w:rsidRPr="001565A0" w:rsidRDefault="00E615AD" w:rsidP="00E615AD">
      <w:pPr>
        <w:ind w:firstLine="709"/>
        <w:jc w:val="both"/>
      </w:pPr>
    </w:p>
    <w:p w14:paraId="0C9A3D23" w14:textId="77777777" w:rsidR="00E615AD" w:rsidRPr="001565A0" w:rsidRDefault="00E615AD" w:rsidP="00E615AD">
      <w:pPr>
        <w:ind w:firstLine="709"/>
        <w:jc w:val="both"/>
      </w:pPr>
      <w:r>
        <w:t>Возобновляемые источники энергии и вторичные энергетические ресурсы в производстве не используются.</w:t>
      </w:r>
    </w:p>
    <w:p w14:paraId="14281A72" w14:textId="77777777" w:rsidR="00E615AD" w:rsidRPr="001565A0" w:rsidRDefault="00E615AD" w:rsidP="00E615AD">
      <w:pPr>
        <w:pStyle w:val="Default"/>
        <w:ind w:firstLine="709"/>
        <w:jc w:val="both"/>
        <w:rPr>
          <w:b/>
          <w:bCs/>
          <w:iCs/>
        </w:rPr>
      </w:pPr>
    </w:p>
    <w:p w14:paraId="618B39C4" w14:textId="77777777" w:rsidR="004C622D" w:rsidRPr="0095013B" w:rsidRDefault="004C622D" w:rsidP="004C622D">
      <w:pPr>
        <w:autoSpaceDE w:val="0"/>
        <w:autoSpaceDN w:val="0"/>
        <w:adjustRightInd w:val="0"/>
        <w:ind w:firstLine="709"/>
        <w:jc w:val="both"/>
      </w:pPr>
      <w:r>
        <w:t>Ориентировочный вид состава для производства стеклотары:</w:t>
      </w:r>
    </w:p>
    <w:p w14:paraId="3533F071" w14:textId="77777777" w:rsidR="004C622D" w:rsidRPr="0095013B" w:rsidRDefault="004C622D" w:rsidP="004C622D">
      <w:pPr>
        <w:autoSpaceDE w:val="0"/>
        <w:autoSpaceDN w:val="0"/>
        <w:adjustRightInd w:val="0"/>
        <w:ind w:firstLine="709"/>
        <w:jc w:val="both"/>
      </w:pPr>
      <w:r>
        <w:t>•</w:t>
      </w:r>
      <w:r>
        <w:tab/>
      </w:r>
      <w:bookmarkStart w:id="4" w:name="_Hlk217573619"/>
      <w:r>
        <w:t>Стеклобой – 72000 тонн;</w:t>
      </w:r>
    </w:p>
    <w:p w14:paraId="249BE988" w14:textId="77777777" w:rsidR="004C622D" w:rsidRPr="0095013B" w:rsidRDefault="004C622D" w:rsidP="004C622D">
      <w:pPr>
        <w:autoSpaceDE w:val="0"/>
        <w:autoSpaceDN w:val="0"/>
        <w:adjustRightInd w:val="0"/>
        <w:ind w:firstLine="709"/>
        <w:jc w:val="both"/>
      </w:pPr>
      <w:r>
        <w:t>•</w:t>
      </w:r>
      <w:r>
        <w:tab/>
        <w:t xml:space="preserve">Песок – 75074,4 тонн;  </w:t>
      </w:r>
    </w:p>
    <w:p w14:paraId="0C5ACF04" w14:textId="77777777" w:rsidR="004C622D" w:rsidRPr="0095013B" w:rsidRDefault="004C622D" w:rsidP="004C622D">
      <w:pPr>
        <w:autoSpaceDE w:val="0"/>
        <w:autoSpaceDN w:val="0"/>
        <w:adjustRightInd w:val="0"/>
        <w:ind w:firstLine="709"/>
        <w:jc w:val="both"/>
      </w:pPr>
      <w:r>
        <w:t>•</w:t>
      </w:r>
      <w:r>
        <w:tab/>
        <w:t>Кальцинированная сода – 18000 тонн;</w:t>
      </w:r>
    </w:p>
    <w:p w14:paraId="12C4804E" w14:textId="77777777" w:rsidR="004C622D" w:rsidRPr="0095013B" w:rsidRDefault="004C622D" w:rsidP="004C622D">
      <w:pPr>
        <w:autoSpaceDE w:val="0"/>
        <w:autoSpaceDN w:val="0"/>
        <w:adjustRightInd w:val="0"/>
        <w:ind w:firstLine="709"/>
        <w:jc w:val="both"/>
      </w:pPr>
      <w:r>
        <w:t>•</w:t>
      </w:r>
      <w:r>
        <w:tab/>
        <w:t>Известняк – 11520 тоннг;</w:t>
      </w:r>
    </w:p>
    <w:p w14:paraId="177AFE7D" w14:textId="77777777" w:rsidR="004C622D" w:rsidRPr="0095013B" w:rsidRDefault="004C622D" w:rsidP="004C622D">
      <w:pPr>
        <w:autoSpaceDE w:val="0"/>
        <w:autoSpaceDN w:val="0"/>
        <w:adjustRightInd w:val="0"/>
        <w:ind w:firstLine="709"/>
        <w:jc w:val="both"/>
      </w:pPr>
      <w:r>
        <w:t>•</w:t>
      </w:r>
      <w:r>
        <w:tab/>
        <w:t>Доломит – 10140 тонн;</w:t>
      </w:r>
    </w:p>
    <w:p w14:paraId="6481C631" w14:textId="77777777" w:rsidR="004C622D" w:rsidRPr="0095013B" w:rsidRDefault="004C622D" w:rsidP="004C622D">
      <w:pPr>
        <w:autoSpaceDE w:val="0"/>
        <w:autoSpaceDN w:val="0"/>
        <w:adjustRightInd w:val="0"/>
        <w:ind w:firstLine="709"/>
        <w:jc w:val="both"/>
      </w:pPr>
      <w:r>
        <w:t>•</w:t>
      </w:r>
      <w:r>
        <w:tab/>
        <w:t>Полевой шпат – 5760 тонн.</w:t>
      </w:r>
    </w:p>
    <w:bookmarkEnd w:id="4"/>
    <w:p w14:paraId="619D3C43" w14:textId="77777777" w:rsidR="004C622D" w:rsidRDefault="004C622D" w:rsidP="00E615AD">
      <w:pPr>
        <w:autoSpaceDE w:val="0"/>
        <w:autoSpaceDN w:val="0"/>
        <w:adjustRightInd w:val="0"/>
        <w:ind w:firstLine="709"/>
        <w:jc w:val="both"/>
        <w:rPr>
          <w:rFonts w:eastAsia="TimesNewRomanPSMT"/>
        </w:rPr>
      </w:pPr>
    </w:p>
    <w:p w14:paraId="681DB6D8"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Сырьевые материалы для данного состава предлагается использовать местных и зарубежных производителей со своевременной закупкой, что обеспечивает надежность в бесперебойной поставке материалов.</w:t>
      </w:r>
    </w:p>
    <w:p w14:paraId="56FC7ADF" w14:textId="77777777" w:rsidR="00E615AD" w:rsidRPr="001565A0" w:rsidRDefault="00E615AD" w:rsidP="00E615AD">
      <w:pPr>
        <w:pStyle w:val="Default"/>
        <w:ind w:firstLine="709"/>
        <w:jc w:val="both"/>
        <w:rPr>
          <w:b/>
          <w:bCs/>
          <w:iCs/>
        </w:rPr>
      </w:pPr>
    </w:p>
    <w:p w14:paraId="2F02A743" w14:textId="77777777" w:rsidR="00E615AD" w:rsidRPr="00E615AD" w:rsidRDefault="00E615AD" w:rsidP="00E615AD">
      <w:pPr>
        <w:pStyle w:val="2"/>
        <w:spacing w:before="0" w:after="0"/>
        <w:ind w:firstLine="709"/>
        <w:rPr>
          <w:rFonts w:ascii="Times New Roman" w:hAnsi="Times New Roman"/>
          <w:b/>
          <w:bCs/>
          <w:color w:val="auto"/>
          <w:sz w:val="24"/>
          <w:szCs w:val="24"/>
        </w:rPr>
      </w:pPr>
      <w:bookmarkStart w:id="5" w:name="_Toc205751555"/>
      <w:r>
        <w:rPr>
          <w:rFonts w:ascii="Times New Roman" w:hAnsi="Times New Roman"/>
          <w:b/>
          <w:bCs/>
          <w:color w:val="auto"/>
          <w:sz w:val="24"/>
          <w:szCs w:val="24"/>
        </w:rPr>
        <w:t>Сведения об источниках теплоснабжения</w:t>
      </w:r>
      <w:bookmarkEnd w:id="5"/>
    </w:p>
    <w:p w14:paraId="13D77E8C" w14:textId="77777777" w:rsidR="00E615AD" w:rsidRPr="001565A0" w:rsidRDefault="00E615AD" w:rsidP="00E615AD">
      <w:pPr>
        <w:ind w:firstLine="709"/>
      </w:pPr>
      <w:r>
        <w:t>Источник теплоснабжения проектируемого объекта – проектируемые котельные.</w:t>
      </w:r>
    </w:p>
    <w:p w14:paraId="4D1E8618" w14:textId="77777777" w:rsidR="00E615AD" w:rsidRPr="001565A0" w:rsidRDefault="00E615AD" w:rsidP="00E615AD">
      <w:pPr>
        <w:pStyle w:val="af9"/>
        <w:ind w:firstLine="709"/>
      </w:pPr>
      <w:r>
        <w:lastRenderedPageBreak/>
        <w:t xml:space="preserve">Основные параметры проектируемых котельных приведены в таблице </w:t>
      </w:r>
      <w:fldSimple w:instr=" SEQ таблице \* ARABIC ">
        <w:r>
          <w:t>2</w:t>
        </w:r>
      </w:fldSimple>
      <w:r>
        <w:t>.</w:t>
      </w:r>
    </w:p>
    <w:p w14:paraId="270B1A44" w14:textId="77777777" w:rsidR="00E615AD" w:rsidRPr="001565A0" w:rsidRDefault="00E615AD" w:rsidP="00E615AD">
      <w:pPr>
        <w:ind w:firstLine="709"/>
      </w:pPr>
    </w:p>
    <w:p w14:paraId="6FFB6A7B" w14:textId="77777777" w:rsidR="00E615AD" w:rsidRPr="001565A0" w:rsidRDefault="00E615AD" w:rsidP="00E615AD">
      <w:pPr>
        <w:pStyle w:val="a"/>
        <w:numPr>
          <w:ilvl w:val="0"/>
          <w:numId w:val="0"/>
        </w:numPr>
        <w:ind w:left="709" w:right="0"/>
        <w:jc w:val="both"/>
        <w:rPr>
          <w:b/>
          <w:bCs/>
        </w:rPr>
      </w:pPr>
      <w:r>
        <w:rPr>
          <w:b/>
          <w:bCs/>
        </w:rPr>
        <w:t>Таблица 2. Основные параметры проектируемых котельных</w:t>
      </w:r>
    </w:p>
    <w:tbl>
      <w:tblPr>
        <w:tblW w:w="5000" w:type="pct"/>
        <w:tblLook w:val="04A0" w:firstRow="1" w:lastRow="0" w:firstColumn="1" w:lastColumn="0" w:noHBand="0" w:noVBand="1"/>
      </w:tblPr>
      <w:tblGrid>
        <w:gridCol w:w="503"/>
        <w:gridCol w:w="3237"/>
        <w:gridCol w:w="699"/>
        <w:gridCol w:w="979"/>
        <w:gridCol w:w="1239"/>
        <w:gridCol w:w="2688"/>
      </w:tblGrid>
      <w:tr w:rsidR="004C622D" w:rsidRPr="00FA3D6A" w14:paraId="4C24C23F" w14:textId="77777777" w:rsidTr="00DB3D3B">
        <w:trPr>
          <w:trHeight w:val="600"/>
          <w:tblHeader/>
        </w:trPr>
        <w:tc>
          <w:tcPr>
            <w:tcW w:w="269" w:type="pct"/>
            <w:tcBorders>
              <w:top w:val="single" w:sz="4" w:space="0" w:color="auto"/>
              <w:left w:val="single" w:sz="4" w:space="0" w:color="auto"/>
              <w:bottom w:val="single" w:sz="4" w:space="0" w:color="auto"/>
              <w:right w:val="single" w:sz="4" w:space="0" w:color="auto"/>
            </w:tcBorders>
            <w:noWrap/>
            <w:vAlign w:val="center"/>
            <w:hideMark/>
          </w:tcPr>
          <w:p w14:paraId="1B30F157" w14:textId="77777777" w:rsidR="004C622D" w:rsidRPr="00FA3D6A" w:rsidRDefault="004C622D" w:rsidP="00DB3D3B">
            <w:pPr>
              <w:jc w:val="center"/>
              <w:rPr>
                <w:b/>
                <w:bCs/>
                <w:color w:val="000000"/>
                <w:sz w:val="22"/>
                <w:szCs w:val="22"/>
              </w:rPr>
            </w:pPr>
            <w:bookmarkStart w:id="6" w:name="_Hlk217573648"/>
            <w:r>
              <w:rPr>
                <w:b/>
                <w:bCs/>
                <w:color w:val="000000"/>
                <w:sz w:val="22"/>
                <w:szCs w:val="22"/>
              </w:rPr>
              <w:t> </w:t>
            </w:r>
          </w:p>
        </w:tc>
        <w:tc>
          <w:tcPr>
            <w:tcW w:w="1732" w:type="pct"/>
            <w:tcBorders>
              <w:top w:val="single" w:sz="4" w:space="0" w:color="auto"/>
              <w:left w:val="nil"/>
              <w:bottom w:val="single" w:sz="4" w:space="0" w:color="auto"/>
              <w:right w:val="single" w:sz="4" w:space="0" w:color="auto"/>
            </w:tcBorders>
            <w:vAlign w:val="center"/>
            <w:hideMark/>
          </w:tcPr>
          <w:p w14:paraId="3FA74570" w14:textId="77777777" w:rsidR="004C622D" w:rsidRPr="00FA3D6A" w:rsidRDefault="004C622D" w:rsidP="00DB3D3B">
            <w:pPr>
              <w:jc w:val="center"/>
              <w:rPr>
                <w:b/>
                <w:bCs/>
                <w:color w:val="000000"/>
                <w:sz w:val="22"/>
                <w:szCs w:val="22"/>
              </w:rPr>
            </w:pPr>
            <w:r>
              <w:rPr>
                <w:b/>
                <w:bCs/>
                <w:color w:val="000000"/>
                <w:sz w:val="22"/>
                <w:szCs w:val="22"/>
              </w:rPr>
              <w:t>Наименование</w:t>
            </w:r>
          </w:p>
        </w:tc>
        <w:tc>
          <w:tcPr>
            <w:tcW w:w="374" w:type="pct"/>
            <w:tcBorders>
              <w:top w:val="single" w:sz="4" w:space="0" w:color="auto"/>
              <w:left w:val="nil"/>
              <w:bottom w:val="single" w:sz="4" w:space="0" w:color="auto"/>
              <w:right w:val="single" w:sz="4" w:space="0" w:color="auto"/>
            </w:tcBorders>
            <w:vAlign w:val="center"/>
            <w:hideMark/>
          </w:tcPr>
          <w:p w14:paraId="0F1FA152" w14:textId="77777777" w:rsidR="004C622D" w:rsidRPr="00FA3D6A" w:rsidRDefault="004C622D" w:rsidP="00DB3D3B">
            <w:pPr>
              <w:jc w:val="center"/>
              <w:rPr>
                <w:b/>
                <w:bCs/>
                <w:color w:val="000000"/>
                <w:sz w:val="22"/>
                <w:szCs w:val="22"/>
              </w:rPr>
            </w:pPr>
            <w:r>
              <w:rPr>
                <w:b/>
                <w:bCs/>
                <w:color w:val="000000"/>
                <w:sz w:val="22"/>
                <w:szCs w:val="22"/>
              </w:rPr>
              <w:t xml:space="preserve">DN </w:t>
            </w:r>
          </w:p>
        </w:tc>
        <w:tc>
          <w:tcPr>
            <w:tcW w:w="524" w:type="pct"/>
            <w:tcBorders>
              <w:top w:val="single" w:sz="4" w:space="0" w:color="auto"/>
              <w:left w:val="nil"/>
              <w:bottom w:val="single" w:sz="4" w:space="0" w:color="auto"/>
              <w:right w:val="single" w:sz="4" w:space="0" w:color="auto"/>
            </w:tcBorders>
            <w:vAlign w:val="center"/>
            <w:hideMark/>
          </w:tcPr>
          <w:p w14:paraId="4B7C9324" w14:textId="77777777" w:rsidR="004C622D" w:rsidRPr="00FA3D6A" w:rsidRDefault="004C622D" w:rsidP="00DB3D3B">
            <w:pPr>
              <w:jc w:val="center"/>
              <w:rPr>
                <w:b/>
                <w:bCs/>
                <w:color w:val="000000"/>
                <w:sz w:val="22"/>
                <w:szCs w:val="22"/>
              </w:rPr>
            </w:pPr>
            <w:r>
              <w:rPr>
                <w:b/>
                <w:bCs/>
                <w:color w:val="000000"/>
                <w:sz w:val="22"/>
                <w:szCs w:val="22"/>
              </w:rPr>
              <w:t>Расход, нм</w:t>
            </w:r>
            <w:r>
              <w:rPr>
                <w:b/>
                <w:bCs/>
                <w:color w:val="000000"/>
                <w:sz w:val="22"/>
                <w:szCs w:val="22"/>
                <w:vertAlign w:val="superscript"/>
              </w:rPr>
              <w:t>3</w:t>
            </w:r>
            <w:r>
              <w:rPr>
                <w:b/>
                <w:bCs/>
                <w:color w:val="000000"/>
                <w:sz w:val="22"/>
                <w:szCs w:val="22"/>
              </w:rPr>
              <w:t>/час</w:t>
            </w:r>
          </w:p>
        </w:tc>
        <w:tc>
          <w:tcPr>
            <w:tcW w:w="663" w:type="pct"/>
            <w:tcBorders>
              <w:top w:val="single" w:sz="4" w:space="0" w:color="auto"/>
              <w:left w:val="nil"/>
              <w:bottom w:val="single" w:sz="4" w:space="0" w:color="auto"/>
              <w:right w:val="single" w:sz="4" w:space="0" w:color="auto"/>
            </w:tcBorders>
            <w:vAlign w:val="center"/>
            <w:hideMark/>
          </w:tcPr>
          <w:p w14:paraId="0525A971" w14:textId="77777777" w:rsidR="004C622D" w:rsidRPr="00FA3D6A" w:rsidRDefault="004C622D" w:rsidP="00DB3D3B">
            <w:pPr>
              <w:jc w:val="center"/>
              <w:rPr>
                <w:b/>
                <w:bCs/>
                <w:color w:val="000000"/>
                <w:sz w:val="22"/>
                <w:szCs w:val="22"/>
              </w:rPr>
            </w:pPr>
            <w:r>
              <w:rPr>
                <w:b/>
                <w:bCs/>
                <w:color w:val="000000"/>
                <w:sz w:val="22"/>
                <w:szCs w:val="22"/>
              </w:rPr>
              <w:t>Давление, МПа</w:t>
            </w:r>
          </w:p>
        </w:tc>
        <w:tc>
          <w:tcPr>
            <w:tcW w:w="1438" w:type="pct"/>
            <w:tcBorders>
              <w:top w:val="single" w:sz="4" w:space="0" w:color="auto"/>
              <w:left w:val="nil"/>
              <w:bottom w:val="single" w:sz="4" w:space="0" w:color="auto"/>
              <w:right w:val="single" w:sz="4" w:space="0" w:color="auto"/>
            </w:tcBorders>
            <w:vAlign w:val="center"/>
            <w:hideMark/>
          </w:tcPr>
          <w:p w14:paraId="10E213F8" w14:textId="77777777" w:rsidR="004C622D" w:rsidRPr="00FA3D6A" w:rsidRDefault="004C622D" w:rsidP="00DB3D3B">
            <w:pPr>
              <w:jc w:val="center"/>
              <w:rPr>
                <w:b/>
                <w:bCs/>
                <w:color w:val="000000"/>
                <w:sz w:val="22"/>
                <w:szCs w:val="22"/>
              </w:rPr>
            </w:pPr>
            <w:r>
              <w:rPr>
                <w:b/>
                <w:bCs/>
                <w:color w:val="000000"/>
                <w:sz w:val="22"/>
                <w:szCs w:val="22"/>
              </w:rPr>
              <w:t>Примечание</w:t>
            </w:r>
          </w:p>
        </w:tc>
      </w:tr>
      <w:tr w:rsidR="004C622D" w:rsidRPr="00FA3D6A" w14:paraId="0C763345" w14:textId="77777777" w:rsidTr="00DB3D3B">
        <w:trPr>
          <w:trHeight w:val="600"/>
        </w:trPr>
        <w:tc>
          <w:tcPr>
            <w:tcW w:w="269" w:type="pct"/>
            <w:tcBorders>
              <w:top w:val="nil"/>
              <w:left w:val="single" w:sz="4" w:space="0" w:color="auto"/>
              <w:bottom w:val="single" w:sz="4" w:space="0" w:color="auto"/>
              <w:right w:val="single" w:sz="4" w:space="0" w:color="auto"/>
            </w:tcBorders>
            <w:noWrap/>
            <w:vAlign w:val="center"/>
            <w:hideMark/>
          </w:tcPr>
          <w:p w14:paraId="393CCAB9" w14:textId="77777777" w:rsidR="004C622D" w:rsidRPr="00FA3D6A" w:rsidRDefault="004C622D" w:rsidP="00DB3D3B">
            <w:pPr>
              <w:jc w:val="center"/>
              <w:rPr>
                <w:color w:val="000000"/>
                <w:sz w:val="22"/>
                <w:szCs w:val="22"/>
              </w:rPr>
            </w:pPr>
            <w:r>
              <w:rPr>
                <w:color w:val="000000"/>
                <w:sz w:val="22"/>
                <w:szCs w:val="22"/>
              </w:rPr>
              <w:t> 1</w:t>
            </w:r>
          </w:p>
        </w:tc>
        <w:tc>
          <w:tcPr>
            <w:tcW w:w="1732" w:type="pct"/>
            <w:tcBorders>
              <w:top w:val="nil"/>
              <w:left w:val="nil"/>
              <w:bottom w:val="single" w:sz="4" w:space="0" w:color="auto"/>
              <w:right w:val="single" w:sz="4" w:space="0" w:color="auto"/>
            </w:tcBorders>
            <w:vAlign w:val="center"/>
            <w:hideMark/>
          </w:tcPr>
          <w:p w14:paraId="6C39DAE5" w14:textId="77777777" w:rsidR="004C622D" w:rsidRPr="00FA3D6A" w:rsidRDefault="004C622D" w:rsidP="00DB3D3B">
            <w:pPr>
              <w:jc w:val="center"/>
              <w:rPr>
                <w:color w:val="000000"/>
                <w:sz w:val="22"/>
                <w:szCs w:val="22"/>
              </w:rPr>
            </w:pPr>
            <w:r>
              <w:rPr>
                <w:color w:val="000000"/>
                <w:sz w:val="22"/>
                <w:szCs w:val="22"/>
              </w:rPr>
              <w:t>Ввод природного газа в ГППБ</w:t>
            </w:r>
          </w:p>
        </w:tc>
        <w:tc>
          <w:tcPr>
            <w:tcW w:w="374" w:type="pct"/>
            <w:tcBorders>
              <w:top w:val="nil"/>
              <w:left w:val="nil"/>
              <w:bottom w:val="single" w:sz="4" w:space="0" w:color="auto"/>
              <w:right w:val="single" w:sz="4" w:space="0" w:color="auto"/>
            </w:tcBorders>
            <w:vAlign w:val="center"/>
            <w:hideMark/>
          </w:tcPr>
          <w:p w14:paraId="028F6C2C" w14:textId="77777777" w:rsidR="004C622D" w:rsidRPr="00FA3D6A" w:rsidRDefault="004C622D" w:rsidP="00DB3D3B">
            <w:pPr>
              <w:jc w:val="center"/>
              <w:rPr>
                <w:color w:val="000000"/>
                <w:sz w:val="22"/>
                <w:szCs w:val="22"/>
              </w:rPr>
            </w:pPr>
            <w:r>
              <w:rPr>
                <w:color w:val="000000"/>
                <w:sz w:val="22"/>
                <w:szCs w:val="22"/>
              </w:rPr>
              <w:t>100 (80)</w:t>
            </w:r>
          </w:p>
        </w:tc>
        <w:tc>
          <w:tcPr>
            <w:tcW w:w="524" w:type="pct"/>
            <w:tcBorders>
              <w:top w:val="nil"/>
              <w:left w:val="nil"/>
              <w:bottom w:val="single" w:sz="4" w:space="0" w:color="auto"/>
              <w:right w:val="single" w:sz="4" w:space="0" w:color="auto"/>
            </w:tcBorders>
            <w:vAlign w:val="center"/>
            <w:hideMark/>
          </w:tcPr>
          <w:p w14:paraId="53357387" w14:textId="77777777" w:rsidR="004C622D" w:rsidRPr="00FA3D6A" w:rsidRDefault="004C622D" w:rsidP="00DB3D3B">
            <w:pPr>
              <w:jc w:val="center"/>
              <w:rPr>
                <w:color w:val="000000"/>
                <w:sz w:val="22"/>
                <w:szCs w:val="22"/>
              </w:rPr>
            </w:pPr>
            <w:r>
              <w:rPr>
                <w:color w:val="000000"/>
                <w:sz w:val="22"/>
                <w:szCs w:val="22"/>
              </w:rPr>
              <w:t> 3014</w:t>
            </w:r>
          </w:p>
        </w:tc>
        <w:tc>
          <w:tcPr>
            <w:tcW w:w="663" w:type="pct"/>
            <w:tcBorders>
              <w:top w:val="nil"/>
              <w:left w:val="nil"/>
              <w:bottom w:val="single" w:sz="4" w:space="0" w:color="auto"/>
              <w:right w:val="single" w:sz="4" w:space="0" w:color="auto"/>
            </w:tcBorders>
            <w:vAlign w:val="center"/>
            <w:hideMark/>
          </w:tcPr>
          <w:p w14:paraId="449DEDF1" w14:textId="77777777" w:rsidR="004C622D" w:rsidRPr="00FA3D6A" w:rsidRDefault="004C622D" w:rsidP="00DB3D3B">
            <w:pPr>
              <w:jc w:val="center"/>
              <w:rPr>
                <w:color w:val="000000"/>
                <w:sz w:val="22"/>
                <w:szCs w:val="22"/>
              </w:rPr>
            </w:pPr>
            <w:r>
              <w:rPr>
                <w:color w:val="000000"/>
                <w:sz w:val="22"/>
                <w:szCs w:val="22"/>
              </w:rPr>
              <w:t>1,2-1,0</w:t>
            </w:r>
          </w:p>
        </w:tc>
        <w:tc>
          <w:tcPr>
            <w:tcW w:w="1438" w:type="pct"/>
            <w:tcBorders>
              <w:top w:val="nil"/>
              <w:left w:val="nil"/>
              <w:bottom w:val="single" w:sz="4" w:space="0" w:color="auto"/>
              <w:right w:val="single" w:sz="4" w:space="0" w:color="auto"/>
            </w:tcBorders>
            <w:vAlign w:val="center"/>
            <w:hideMark/>
          </w:tcPr>
          <w:p w14:paraId="79BE169B" w14:textId="77777777" w:rsidR="004C622D" w:rsidRPr="00FA3D6A" w:rsidRDefault="004C622D" w:rsidP="00DB3D3B">
            <w:pPr>
              <w:rPr>
                <w:color w:val="000000"/>
                <w:sz w:val="22"/>
                <w:szCs w:val="22"/>
              </w:rPr>
            </w:pPr>
          </w:p>
        </w:tc>
      </w:tr>
      <w:tr w:rsidR="004C622D" w:rsidRPr="00FA3D6A" w14:paraId="2EE78542" w14:textId="77777777" w:rsidTr="00DB3D3B">
        <w:trPr>
          <w:trHeight w:val="600"/>
        </w:trPr>
        <w:tc>
          <w:tcPr>
            <w:tcW w:w="269" w:type="pct"/>
            <w:tcBorders>
              <w:top w:val="nil"/>
              <w:left w:val="single" w:sz="4" w:space="0" w:color="auto"/>
              <w:bottom w:val="single" w:sz="4" w:space="0" w:color="auto"/>
              <w:right w:val="single" w:sz="4" w:space="0" w:color="auto"/>
            </w:tcBorders>
            <w:noWrap/>
            <w:vAlign w:val="center"/>
          </w:tcPr>
          <w:p w14:paraId="2D999464" w14:textId="77777777" w:rsidR="004C622D" w:rsidRPr="00FA3D6A" w:rsidRDefault="004C622D" w:rsidP="00DB3D3B">
            <w:pPr>
              <w:jc w:val="center"/>
              <w:rPr>
                <w:color w:val="000000"/>
                <w:sz w:val="22"/>
                <w:szCs w:val="22"/>
              </w:rPr>
            </w:pPr>
            <w:r>
              <w:rPr>
                <w:color w:val="000000"/>
                <w:sz w:val="22"/>
                <w:szCs w:val="22"/>
              </w:rPr>
              <w:t>2</w:t>
            </w:r>
          </w:p>
        </w:tc>
        <w:tc>
          <w:tcPr>
            <w:tcW w:w="1732" w:type="pct"/>
            <w:tcBorders>
              <w:top w:val="nil"/>
              <w:left w:val="nil"/>
              <w:bottom w:val="single" w:sz="4" w:space="0" w:color="auto"/>
              <w:right w:val="single" w:sz="4" w:space="0" w:color="auto"/>
            </w:tcBorders>
            <w:vAlign w:val="center"/>
          </w:tcPr>
          <w:p w14:paraId="77DE8E40" w14:textId="77777777" w:rsidR="004C622D" w:rsidRPr="00FA3D6A" w:rsidRDefault="004C622D" w:rsidP="00DB3D3B">
            <w:pPr>
              <w:jc w:val="center"/>
              <w:rPr>
                <w:color w:val="000000"/>
                <w:sz w:val="22"/>
                <w:szCs w:val="22"/>
              </w:rPr>
            </w:pPr>
            <w:r>
              <w:rPr>
                <w:color w:val="000000"/>
                <w:sz w:val="22"/>
                <w:szCs w:val="22"/>
              </w:rPr>
              <w:t>Вывод природного газа из ГРПБ</w:t>
            </w:r>
          </w:p>
        </w:tc>
        <w:tc>
          <w:tcPr>
            <w:tcW w:w="374" w:type="pct"/>
            <w:tcBorders>
              <w:top w:val="nil"/>
              <w:left w:val="nil"/>
              <w:bottom w:val="single" w:sz="4" w:space="0" w:color="auto"/>
              <w:right w:val="single" w:sz="4" w:space="0" w:color="auto"/>
            </w:tcBorders>
            <w:vAlign w:val="center"/>
          </w:tcPr>
          <w:p w14:paraId="300429DB" w14:textId="77777777" w:rsidR="004C622D" w:rsidRPr="00FA3D6A" w:rsidRDefault="004C622D" w:rsidP="00DB3D3B">
            <w:pPr>
              <w:jc w:val="center"/>
              <w:rPr>
                <w:color w:val="000000"/>
                <w:sz w:val="22"/>
                <w:szCs w:val="22"/>
              </w:rPr>
            </w:pPr>
            <w:r>
              <w:rPr>
                <w:color w:val="000000"/>
                <w:sz w:val="22"/>
                <w:szCs w:val="22"/>
              </w:rPr>
              <w:t>200</w:t>
            </w:r>
          </w:p>
          <w:p w14:paraId="2AC69319" w14:textId="77777777" w:rsidR="004C622D" w:rsidRPr="00FA3D6A" w:rsidRDefault="004C622D" w:rsidP="00DB3D3B">
            <w:pPr>
              <w:jc w:val="center"/>
              <w:rPr>
                <w:color w:val="000000"/>
                <w:sz w:val="22"/>
                <w:szCs w:val="22"/>
              </w:rPr>
            </w:pPr>
            <w:r>
              <w:rPr>
                <w:color w:val="000000"/>
                <w:sz w:val="22"/>
                <w:szCs w:val="22"/>
              </w:rPr>
              <w:t>(150)</w:t>
            </w:r>
          </w:p>
        </w:tc>
        <w:tc>
          <w:tcPr>
            <w:tcW w:w="524" w:type="pct"/>
            <w:tcBorders>
              <w:top w:val="nil"/>
              <w:left w:val="nil"/>
              <w:bottom w:val="single" w:sz="4" w:space="0" w:color="auto"/>
              <w:right w:val="single" w:sz="4" w:space="0" w:color="auto"/>
            </w:tcBorders>
            <w:vAlign w:val="center"/>
          </w:tcPr>
          <w:p w14:paraId="1F05E613" w14:textId="77777777" w:rsidR="004C622D" w:rsidRPr="00FA3D6A" w:rsidRDefault="004C622D" w:rsidP="00DB3D3B">
            <w:pPr>
              <w:jc w:val="center"/>
              <w:rPr>
                <w:color w:val="000000"/>
                <w:sz w:val="22"/>
                <w:szCs w:val="22"/>
              </w:rPr>
            </w:pPr>
            <w:r>
              <w:rPr>
                <w:color w:val="000000"/>
                <w:sz w:val="22"/>
                <w:szCs w:val="22"/>
              </w:rPr>
              <w:t>3014</w:t>
            </w:r>
          </w:p>
        </w:tc>
        <w:tc>
          <w:tcPr>
            <w:tcW w:w="663" w:type="pct"/>
            <w:tcBorders>
              <w:top w:val="nil"/>
              <w:left w:val="nil"/>
              <w:bottom w:val="single" w:sz="4" w:space="0" w:color="auto"/>
              <w:right w:val="single" w:sz="4" w:space="0" w:color="auto"/>
            </w:tcBorders>
            <w:vAlign w:val="center"/>
          </w:tcPr>
          <w:p w14:paraId="40581F06" w14:textId="77777777" w:rsidR="004C622D" w:rsidRPr="00FA3D6A" w:rsidRDefault="004C622D" w:rsidP="00DB3D3B">
            <w:pPr>
              <w:jc w:val="center"/>
              <w:rPr>
                <w:color w:val="000000"/>
                <w:sz w:val="22"/>
                <w:szCs w:val="22"/>
              </w:rPr>
            </w:pPr>
            <w:r>
              <w:rPr>
                <w:color w:val="000000"/>
                <w:sz w:val="22"/>
                <w:szCs w:val="22"/>
              </w:rPr>
              <w:t>0,3-0,25</w:t>
            </w:r>
          </w:p>
        </w:tc>
        <w:tc>
          <w:tcPr>
            <w:tcW w:w="1438" w:type="pct"/>
            <w:tcBorders>
              <w:top w:val="nil"/>
              <w:left w:val="nil"/>
              <w:bottom w:val="single" w:sz="4" w:space="0" w:color="auto"/>
              <w:right w:val="single" w:sz="4" w:space="0" w:color="auto"/>
            </w:tcBorders>
            <w:vAlign w:val="center"/>
          </w:tcPr>
          <w:p w14:paraId="0FAB04E5" w14:textId="77777777" w:rsidR="004C622D" w:rsidRPr="00FA3D6A" w:rsidRDefault="004C622D" w:rsidP="00DB3D3B">
            <w:pPr>
              <w:rPr>
                <w:color w:val="000000"/>
                <w:sz w:val="22"/>
                <w:szCs w:val="22"/>
              </w:rPr>
            </w:pPr>
          </w:p>
        </w:tc>
      </w:tr>
      <w:tr w:rsidR="004C622D" w:rsidRPr="00FA3D6A" w14:paraId="4A7307C4" w14:textId="77777777" w:rsidTr="00DB3D3B">
        <w:trPr>
          <w:trHeight w:val="332"/>
        </w:trPr>
        <w:tc>
          <w:tcPr>
            <w:tcW w:w="5000" w:type="pct"/>
            <w:gridSpan w:val="6"/>
            <w:tcBorders>
              <w:top w:val="nil"/>
              <w:left w:val="single" w:sz="4" w:space="0" w:color="auto"/>
              <w:bottom w:val="single" w:sz="4" w:space="0" w:color="auto"/>
              <w:right w:val="single" w:sz="4" w:space="0" w:color="auto"/>
            </w:tcBorders>
            <w:noWrap/>
            <w:vAlign w:val="center"/>
            <w:hideMark/>
          </w:tcPr>
          <w:p w14:paraId="02EFF412" w14:textId="77777777" w:rsidR="004C622D" w:rsidRPr="00FA3D6A" w:rsidRDefault="004C622D" w:rsidP="00DB3D3B">
            <w:pPr>
              <w:rPr>
                <w:b/>
                <w:bCs/>
                <w:color w:val="000000"/>
                <w:sz w:val="22"/>
                <w:szCs w:val="22"/>
              </w:rPr>
            </w:pPr>
            <w:r>
              <w:rPr>
                <w:b/>
                <w:bCs/>
                <w:color w:val="000000"/>
                <w:sz w:val="22"/>
                <w:szCs w:val="22"/>
              </w:rPr>
              <w:t xml:space="preserve">Потребители </w:t>
            </w:r>
          </w:p>
        </w:tc>
      </w:tr>
      <w:tr w:rsidR="004C622D" w:rsidRPr="00FA3D6A" w14:paraId="22433452" w14:textId="77777777" w:rsidTr="00DB3D3B">
        <w:trPr>
          <w:trHeight w:val="405"/>
        </w:trPr>
        <w:tc>
          <w:tcPr>
            <w:tcW w:w="269" w:type="pct"/>
            <w:tcBorders>
              <w:top w:val="nil"/>
              <w:left w:val="single" w:sz="4" w:space="0" w:color="auto"/>
              <w:bottom w:val="single" w:sz="4" w:space="0" w:color="auto"/>
              <w:right w:val="single" w:sz="4" w:space="0" w:color="auto"/>
            </w:tcBorders>
            <w:noWrap/>
            <w:vAlign w:val="center"/>
            <w:hideMark/>
          </w:tcPr>
          <w:p w14:paraId="39FDD102" w14:textId="77777777" w:rsidR="004C622D" w:rsidRPr="00FA3D6A" w:rsidRDefault="004C622D" w:rsidP="00DB3D3B">
            <w:pPr>
              <w:jc w:val="center"/>
              <w:rPr>
                <w:color w:val="000000"/>
                <w:sz w:val="22"/>
                <w:szCs w:val="22"/>
              </w:rPr>
            </w:pPr>
            <w:r>
              <w:rPr>
                <w:color w:val="000000"/>
                <w:sz w:val="22"/>
                <w:szCs w:val="22"/>
              </w:rPr>
              <w:t>1</w:t>
            </w:r>
          </w:p>
        </w:tc>
        <w:tc>
          <w:tcPr>
            <w:tcW w:w="1732" w:type="pct"/>
            <w:tcBorders>
              <w:top w:val="nil"/>
              <w:left w:val="nil"/>
              <w:bottom w:val="single" w:sz="4" w:space="0" w:color="auto"/>
              <w:right w:val="single" w:sz="4" w:space="0" w:color="auto"/>
            </w:tcBorders>
            <w:vAlign w:val="center"/>
            <w:hideMark/>
          </w:tcPr>
          <w:p w14:paraId="59480C4C" w14:textId="77777777" w:rsidR="004C622D" w:rsidRPr="00FA3D6A" w:rsidRDefault="004C622D" w:rsidP="00DB3D3B">
            <w:pPr>
              <w:rPr>
                <w:color w:val="000000"/>
                <w:sz w:val="22"/>
                <w:szCs w:val="22"/>
              </w:rPr>
            </w:pPr>
            <w:r>
              <w:rPr>
                <w:color w:val="000000"/>
                <w:sz w:val="22"/>
                <w:szCs w:val="22"/>
              </w:rPr>
              <w:t>Производственный корпус</w:t>
            </w:r>
          </w:p>
        </w:tc>
        <w:tc>
          <w:tcPr>
            <w:tcW w:w="374" w:type="pct"/>
            <w:tcBorders>
              <w:top w:val="nil"/>
              <w:left w:val="nil"/>
              <w:bottom w:val="single" w:sz="4" w:space="0" w:color="auto"/>
              <w:right w:val="single" w:sz="4" w:space="0" w:color="auto"/>
            </w:tcBorders>
            <w:vAlign w:val="center"/>
            <w:hideMark/>
          </w:tcPr>
          <w:p w14:paraId="3C0C9FE5" w14:textId="77777777" w:rsidR="004C622D" w:rsidRPr="00FA3D6A" w:rsidRDefault="004C622D" w:rsidP="00DB3D3B">
            <w:pPr>
              <w:jc w:val="center"/>
              <w:rPr>
                <w:color w:val="000000"/>
                <w:sz w:val="22"/>
                <w:szCs w:val="22"/>
              </w:rPr>
            </w:pPr>
            <w:r>
              <w:rPr>
                <w:color w:val="000000"/>
                <w:sz w:val="22"/>
                <w:szCs w:val="22"/>
              </w:rPr>
              <w:t>150</w:t>
            </w:r>
          </w:p>
        </w:tc>
        <w:tc>
          <w:tcPr>
            <w:tcW w:w="524" w:type="pct"/>
            <w:tcBorders>
              <w:top w:val="nil"/>
              <w:left w:val="nil"/>
              <w:bottom w:val="single" w:sz="4" w:space="0" w:color="auto"/>
              <w:right w:val="single" w:sz="4" w:space="0" w:color="auto"/>
            </w:tcBorders>
            <w:vAlign w:val="center"/>
            <w:hideMark/>
          </w:tcPr>
          <w:p w14:paraId="4B5ED754" w14:textId="77777777" w:rsidR="004C622D" w:rsidRPr="00FA3D6A" w:rsidRDefault="004C622D" w:rsidP="00DB3D3B">
            <w:pPr>
              <w:jc w:val="center"/>
              <w:rPr>
                <w:color w:val="000000"/>
                <w:sz w:val="22"/>
                <w:szCs w:val="22"/>
              </w:rPr>
            </w:pPr>
            <w:r>
              <w:rPr>
                <w:color w:val="000000"/>
                <w:sz w:val="22"/>
                <w:szCs w:val="22"/>
              </w:rPr>
              <w:t>2253</w:t>
            </w:r>
          </w:p>
        </w:tc>
        <w:tc>
          <w:tcPr>
            <w:tcW w:w="663" w:type="pct"/>
            <w:tcBorders>
              <w:top w:val="nil"/>
              <w:left w:val="nil"/>
              <w:bottom w:val="single" w:sz="4" w:space="0" w:color="auto"/>
              <w:right w:val="single" w:sz="4" w:space="0" w:color="auto"/>
            </w:tcBorders>
            <w:vAlign w:val="center"/>
            <w:hideMark/>
          </w:tcPr>
          <w:p w14:paraId="107781C4" w14:textId="77777777" w:rsidR="004C622D" w:rsidRPr="00FA3D6A" w:rsidRDefault="004C622D" w:rsidP="00DB3D3B">
            <w:pPr>
              <w:jc w:val="center"/>
              <w:rPr>
                <w:sz w:val="22"/>
                <w:szCs w:val="22"/>
              </w:rPr>
            </w:pPr>
            <w:r>
              <w:rPr>
                <w:color w:val="000000"/>
                <w:sz w:val="22"/>
                <w:szCs w:val="22"/>
              </w:rPr>
              <w:t>0,3-0,25</w:t>
            </w:r>
          </w:p>
        </w:tc>
        <w:tc>
          <w:tcPr>
            <w:tcW w:w="1438" w:type="pct"/>
            <w:tcBorders>
              <w:top w:val="nil"/>
              <w:left w:val="nil"/>
              <w:bottom w:val="single" w:sz="4" w:space="0" w:color="auto"/>
              <w:right w:val="single" w:sz="4" w:space="0" w:color="auto"/>
            </w:tcBorders>
            <w:vAlign w:val="center"/>
            <w:hideMark/>
          </w:tcPr>
          <w:p w14:paraId="53BA0449" w14:textId="77777777" w:rsidR="004C622D" w:rsidRPr="00FA3D6A" w:rsidRDefault="004C622D" w:rsidP="00DB3D3B">
            <w:pPr>
              <w:rPr>
                <w:color w:val="000000"/>
                <w:sz w:val="22"/>
                <w:szCs w:val="22"/>
              </w:rPr>
            </w:pPr>
            <w:r>
              <w:rPr>
                <w:color w:val="000000"/>
                <w:sz w:val="22"/>
                <w:szCs w:val="22"/>
              </w:rPr>
              <w:t>2177 нм</w:t>
            </w:r>
            <w:r>
              <w:rPr>
                <w:color w:val="000000"/>
                <w:sz w:val="22"/>
                <w:szCs w:val="22"/>
                <w:vertAlign w:val="superscript"/>
              </w:rPr>
              <w:t>3</w:t>
            </w:r>
            <w:r>
              <w:rPr>
                <w:color w:val="000000"/>
                <w:sz w:val="22"/>
                <w:szCs w:val="22"/>
              </w:rPr>
              <w:t>/час без учета II этапа строительства</w:t>
            </w:r>
          </w:p>
        </w:tc>
      </w:tr>
      <w:tr w:rsidR="004C622D" w:rsidRPr="00FA3D6A" w14:paraId="1016CBAA" w14:textId="77777777" w:rsidTr="004C622D">
        <w:trPr>
          <w:trHeight w:val="181"/>
        </w:trPr>
        <w:tc>
          <w:tcPr>
            <w:tcW w:w="269" w:type="pct"/>
            <w:tcBorders>
              <w:top w:val="nil"/>
              <w:left w:val="single" w:sz="4" w:space="0" w:color="auto"/>
              <w:bottom w:val="single" w:sz="4" w:space="0" w:color="auto"/>
              <w:right w:val="single" w:sz="4" w:space="0" w:color="auto"/>
            </w:tcBorders>
            <w:noWrap/>
            <w:vAlign w:val="center"/>
          </w:tcPr>
          <w:p w14:paraId="073AF26D" w14:textId="77777777" w:rsidR="004C622D" w:rsidRPr="00FA3D6A" w:rsidRDefault="004C622D" w:rsidP="00DB3D3B">
            <w:pPr>
              <w:jc w:val="center"/>
              <w:rPr>
                <w:color w:val="000000"/>
                <w:sz w:val="22"/>
                <w:szCs w:val="22"/>
              </w:rPr>
            </w:pPr>
            <w:r>
              <w:rPr>
                <w:color w:val="000000"/>
                <w:sz w:val="22"/>
                <w:szCs w:val="22"/>
              </w:rPr>
              <w:t>2</w:t>
            </w:r>
          </w:p>
        </w:tc>
        <w:tc>
          <w:tcPr>
            <w:tcW w:w="1732" w:type="pct"/>
            <w:tcBorders>
              <w:top w:val="nil"/>
              <w:left w:val="nil"/>
              <w:bottom w:val="single" w:sz="4" w:space="0" w:color="auto"/>
              <w:right w:val="single" w:sz="4" w:space="0" w:color="auto"/>
            </w:tcBorders>
            <w:vAlign w:val="center"/>
          </w:tcPr>
          <w:p w14:paraId="7B7301C2" w14:textId="77777777" w:rsidR="004C622D" w:rsidRPr="00FA3D6A" w:rsidRDefault="004C622D" w:rsidP="00DB3D3B">
            <w:pPr>
              <w:rPr>
                <w:color w:val="000000"/>
                <w:sz w:val="22"/>
                <w:szCs w:val="22"/>
              </w:rPr>
            </w:pPr>
            <w:r>
              <w:rPr>
                <w:color w:val="000000"/>
                <w:sz w:val="22"/>
                <w:szCs w:val="22"/>
              </w:rPr>
              <w:t>Котельная №1 (поз. 27 по ГП)</w:t>
            </w:r>
          </w:p>
        </w:tc>
        <w:tc>
          <w:tcPr>
            <w:tcW w:w="374" w:type="pct"/>
            <w:tcBorders>
              <w:top w:val="nil"/>
              <w:left w:val="nil"/>
              <w:bottom w:val="single" w:sz="4" w:space="0" w:color="auto"/>
              <w:right w:val="single" w:sz="4" w:space="0" w:color="auto"/>
            </w:tcBorders>
            <w:vAlign w:val="center"/>
          </w:tcPr>
          <w:p w14:paraId="0617583B" w14:textId="77777777" w:rsidR="004C622D" w:rsidRPr="00FA3D6A" w:rsidRDefault="004C622D" w:rsidP="00DB3D3B">
            <w:pPr>
              <w:jc w:val="center"/>
              <w:rPr>
                <w:color w:val="000000"/>
                <w:sz w:val="22"/>
                <w:szCs w:val="22"/>
              </w:rPr>
            </w:pPr>
            <w:r>
              <w:rPr>
                <w:color w:val="000000"/>
                <w:sz w:val="22"/>
                <w:szCs w:val="22"/>
              </w:rPr>
              <w:t>65</w:t>
            </w:r>
          </w:p>
        </w:tc>
        <w:tc>
          <w:tcPr>
            <w:tcW w:w="524" w:type="pct"/>
            <w:tcBorders>
              <w:top w:val="nil"/>
              <w:left w:val="nil"/>
              <w:bottom w:val="single" w:sz="4" w:space="0" w:color="auto"/>
              <w:right w:val="single" w:sz="4" w:space="0" w:color="auto"/>
            </w:tcBorders>
            <w:vAlign w:val="center"/>
          </w:tcPr>
          <w:p w14:paraId="48A08083" w14:textId="77777777" w:rsidR="004C622D" w:rsidRPr="00FA3D6A" w:rsidRDefault="004C622D" w:rsidP="00DB3D3B">
            <w:pPr>
              <w:jc w:val="center"/>
              <w:rPr>
                <w:color w:val="000000"/>
                <w:sz w:val="22"/>
                <w:szCs w:val="22"/>
              </w:rPr>
            </w:pPr>
            <w:r>
              <w:rPr>
                <w:color w:val="000000"/>
                <w:sz w:val="22"/>
                <w:szCs w:val="22"/>
              </w:rPr>
              <w:t>351</w:t>
            </w:r>
          </w:p>
        </w:tc>
        <w:tc>
          <w:tcPr>
            <w:tcW w:w="663" w:type="pct"/>
            <w:tcBorders>
              <w:top w:val="nil"/>
              <w:left w:val="nil"/>
              <w:bottom w:val="single" w:sz="4" w:space="0" w:color="auto"/>
              <w:right w:val="single" w:sz="4" w:space="0" w:color="auto"/>
            </w:tcBorders>
            <w:vAlign w:val="center"/>
          </w:tcPr>
          <w:p w14:paraId="506EFA74" w14:textId="77777777" w:rsidR="004C622D" w:rsidRPr="00FA3D6A" w:rsidRDefault="004C622D" w:rsidP="00DB3D3B">
            <w:pPr>
              <w:jc w:val="center"/>
              <w:rPr>
                <w:sz w:val="22"/>
                <w:szCs w:val="22"/>
              </w:rPr>
            </w:pPr>
            <w:r>
              <w:rPr>
                <w:color w:val="000000"/>
                <w:sz w:val="22"/>
                <w:szCs w:val="22"/>
              </w:rPr>
              <w:t>0,3-0,25</w:t>
            </w:r>
          </w:p>
        </w:tc>
        <w:tc>
          <w:tcPr>
            <w:tcW w:w="1438" w:type="pct"/>
            <w:tcBorders>
              <w:top w:val="nil"/>
              <w:left w:val="nil"/>
              <w:bottom w:val="single" w:sz="4" w:space="0" w:color="auto"/>
              <w:right w:val="single" w:sz="4" w:space="0" w:color="auto"/>
            </w:tcBorders>
            <w:vAlign w:val="center"/>
          </w:tcPr>
          <w:p w14:paraId="4C8B1E50" w14:textId="77777777" w:rsidR="004C622D" w:rsidRPr="00FA3D6A" w:rsidRDefault="004C622D" w:rsidP="00DB3D3B">
            <w:pPr>
              <w:rPr>
                <w:color w:val="000000"/>
                <w:sz w:val="22"/>
                <w:szCs w:val="22"/>
              </w:rPr>
            </w:pPr>
          </w:p>
        </w:tc>
      </w:tr>
      <w:tr w:rsidR="004C622D" w:rsidRPr="00FA3D6A" w14:paraId="65A90734" w14:textId="77777777" w:rsidTr="004C622D">
        <w:trPr>
          <w:trHeight w:val="58"/>
        </w:trPr>
        <w:tc>
          <w:tcPr>
            <w:tcW w:w="269" w:type="pct"/>
            <w:tcBorders>
              <w:top w:val="nil"/>
              <w:left w:val="single" w:sz="4" w:space="0" w:color="auto"/>
              <w:bottom w:val="single" w:sz="4" w:space="0" w:color="auto"/>
              <w:right w:val="single" w:sz="4" w:space="0" w:color="auto"/>
            </w:tcBorders>
            <w:noWrap/>
            <w:vAlign w:val="center"/>
          </w:tcPr>
          <w:p w14:paraId="5590021D" w14:textId="77777777" w:rsidR="004C622D" w:rsidRPr="00FA3D6A" w:rsidRDefault="004C622D" w:rsidP="00DB3D3B">
            <w:pPr>
              <w:jc w:val="center"/>
              <w:rPr>
                <w:color w:val="000000"/>
                <w:sz w:val="22"/>
                <w:szCs w:val="22"/>
              </w:rPr>
            </w:pPr>
            <w:r>
              <w:rPr>
                <w:color w:val="000000"/>
                <w:sz w:val="22"/>
                <w:szCs w:val="22"/>
              </w:rPr>
              <w:t>3</w:t>
            </w:r>
          </w:p>
        </w:tc>
        <w:tc>
          <w:tcPr>
            <w:tcW w:w="1732" w:type="pct"/>
            <w:tcBorders>
              <w:top w:val="nil"/>
              <w:left w:val="nil"/>
              <w:bottom w:val="single" w:sz="4" w:space="0" w:color="auto"/>
              <w:right w:val="single" w:sz="4" w:space="0" w:color="auto"/>
            </w:tcBorders>
            <w:vAlign w:val="center"/>
          </w:tcPr>
          <w:p w14:paraId="10ADE5B5" w14:textId="77777777" w:rsidR="004C622D" w:rsidRPr="00FA3D6A" w:rsidRDefault="004C622D" w:rsidP="00DB3D3B">
            <w:pPr>
              <w:rPr>
                <w:color w:val="000000"/>
                <w:sz w:val="22"/>
                <w:szCs w:val="22"/>
              </w:rPr>
            </w:pPr>
            <w:r>
              <w:rPr>
                <w:color w:val="000000"/>
                <w:sz w:val="22"/>
                <w:szCs w:val="22"/>
              </w:rPr>
              <w:t>Котельная №2 (поз. 34 по ГП)</w:t>
            </w:r>
          </w:p>
        </w:tc>
        <w:tc>
          <w:tcPr>
            <w:tcW w:w="374" w:type="pct"/>
            <w:tcBorders>
              <w:top w:val="nil"/>
              <w:left w:val="nil"/>
              <w:bottom w:val="single" w:sz="4" w:space="0" w:color="auto"/>
              <w:right w:val="single" w:sz="4" w:space="0" w:color="auto"/>
            </w:tcBorders>
            <w:vAlign w:val="center"/>
          </w:tcPr>
          <w:p w14:paraId="7A521C0E" w14:textId="77777777" w:rsidR="004C622D" w:rsidRPr="00FA3D6A" w:rsidRDefault="004C622D" w:rsidP="00DB3D3B">
            <w:pPr>
              <w:jc w:val="center"/>
              <w:rPr>
                <w:color w:val="000000"/>
                <w:sz w:val="22"/>
                <w:szCs w:val="22"/>
              </w:rPr>
            </w:pPr>
            <w:r>
              <w:rPr>
                <w:color w:val="000000"/>
                <w:sz w:val="22"/>
                <w:szCs w:val="22"/>
              </w:rPr>
              <w:t>65</w:t>
            </w:r>
          </w:p>
        </w:tc>
        <w:tc>
          <w:tcPr>
            <w:tcW w:w="524" w:type="pct"/>
            <w:tcBorders>
              <w:top w:val="nil"/>
              <w:left w:val="nil"/>
              <w:bottom w:val="single" w:sz="4" w:space="0" w:color="auto"/>
              <w:right w:val="single" w:sz="4" w:space="0" w:color="auto"/>
            </w:tcBorders>
            <w:vAlign w:val="center"/>
          </w:tcPr>
          <w:p w14:paraId="3B0B33FB" w14:textId="77777777" w:rsidR="004C622D" w:rsidRPr="00FA3D6A" w:rsidRDefault="004C622D" w:rsidP="00DB3D3B">
            <w:pPr>
              <w:jc w:val="center"/>
              <w:rPr>
                <w:color w:val="000000"/>
                <w:sz w:val="22"/>
                <w:szCs w:val="22"/>
              </w:rPr>
            </w:pPr>
            <w:r>
              <w:rPr>
                <w:color w:val="000000"/>
                <w:sz w:val="22"/>
                <w:szCs w:val="22"/>
              </w:rPr>
              <w:t>198</w:t>
            </w:r>
          </w:p>
        </w:tc>
        <w:tc>
          <w:tcPr>
            <w:tcW w:w="663" w:type="pct"/>
            <w:tcBorders>
              <w:top w:val="nil"/>
              <w:left w:val="nil"/>
              <w:bottom w:val="single" w:sz="4" w:space="0" w:color="auto"/>
              <w:right w:val="single" w:sz="4" w:space="0" w:color="auto"/>
            </w:tcBorders>
            <w:vAlign w:val="center"/>
          </w:tcPr>
          <w:p w14:paraId="37D5F76E" w14:textId="77777777" w:rsidR="004C622D" w:rsidRPr="00FA3D6A" w:rsidRDefault="004C622D" w:rsidP="00DB3D3B">
            <w:pPr>
              <w:jc w:val="center"/>
              <w:rPr>
                <w:sz w:val="22"/>
                <w:szCs w:val="22"/>
              </w:rPr>
            </w:pPr>
            <w:r>
              <w:rPr>
                <w:color w:val="000000"/>
                <w:sz w:val="22"/>
                <w:szCs w:val="22"/>
              </w:rPr>
              <w:t>0,3-0,25</w:t>
            </w:r>
          </w:p>
        </w:tc>
        <w:tc>
          <w:tcPr>
            <w:tcW w:w="1438" w:type="pct"/>
            <w:tcBorders>
              <w:top w:val="nil"/>
              <w:left w:val="nil"/>
              <w:bottom w:val="single" w:sz="4" w:space="0" w:color="auto"/>
              <w:right w:val="single" w:sz="4" w:space="0" w:color="auto"/>
            </w:tcBorders>
            <w:vAlign w:val="center"/>
          </w:tcPr>
          <w:p w14:paraId="2682093C" w14:textId="77777777" w:rsidR="004C622D" w:rsidRPr="00FA3D6A" w:rsidRDefault="004C622D" w:rsidP="00DB3D3B">
            <w:pPr>
              <w:rPr>
                <w:color w:val="000000"/>
                <w:sz w:val="22"/>
                <w:szCs w:val="22"/>
              </w:rPr>
            </w:pPr>
          </w:p>
        </w:tc>
      </w:tr>
      <w:tr w:rsidR="004C622D" w:rsidRPr="00FA3D6A" w14:paraId="5FEBED87" w14:textId="77777777" w:rsidTr="004C622D">
        <w:trPr>
          <w:trHeight w:val="76"/>
        </w:trPr>
        <w:tc>
          <w:tcPr>
            <w:tcW w:w="269" w:type="pct"/>
            <w:tcBorders>
              <w:top w:val="nil"/>
              <w:left w:val="single" w:sz="4" w:space="0" w:color="auto"/>
              <w:bottom w:val="single" w:sz="4" w:space="0" w:color="auto"/>
              <w:right w:val="single" w:sz="4" w:space="0" w:color="auto"/>
            </w:tcBorders>
            <w:noWrap/>
            <w:vAlign w:val="center"/>
          </w:tcPr>
          <w:p w14:paraId="20864FE0" w14:textId="77777777" w:rsidR="004C622D" w:rsidRPr="00FA3D6A" w:rsidRDefault="004C622D" w:rsidP="00DB3D3B">
            <w:pPr>
              <w:jc w:val="center"/>
              <w:rPr>
                <w:color w:val="000000"/>
                <w:sz w:val="22"/>
                <w:szCs w:val="22"/>
              </w:rPr>
            </w:pPr>
            <w:r>
              <w:rPr>
                <w:color w:val="000000"/>
                <w:sz w:val="22"/>
                <w:szCs w:val="22"/>
              </w:rPr>
              <w:t>4</w:t>
            </w:r>
          </w:p>
        </w:tc>
        <w:tc>
          <w:tcPr>
            <w:tcW w:w="1732" w:type="pct"/>
            <w:tcBorders>
              <w:top w:val="nil"/>
              <w:left w:val="nil"/>
              <w:bottom w:val="single" w:sz="4" w:space="0" w:color="auto"/>
              <w:right w:val="single" w:sz="4" w:space="0" w:color="auto"/>
            </w:tcBorders>
            <w:vAlign w:val="center"/>
          </w:tcPr>
          <w:p w14:paraId="5BB31320" w14:textId="77777777" w:rsidR="004C622D" w:rsidRPr="00FA3D6A" w:rsidRDefault="004C622D" w:rsidP="00DB3D3B">
            <w:pPr>
              <w:rPr>
                <w:color w:val="000000"/>
                <w:sz w:val="22"/>
                <w:szCs w:val="22"/>
              </w:rPr>
            </w:pPr>
            <w:r>
              <w:rPr>
                <w:color w:val="000000"/>
                <w:sz w:val="22"/>
                <w:szCs w:val="22"/>
              </w:rPr>
              <w:t>Цех переработки стеклобоя</w:t>
            </w:r>
          </w:p>
        </w:tc>
        <w:tc>
          <w:tcPr>
            <w:tcW w:w="374" w:type="pct"/>
            <w:tcBorders>
              <w:top w:val="nil"/>
              <w:left w:val="nil"/>
              <w:bottom w:val="single" w:sz="4" w:space="0" w:color="auto"/>
              <w:right w:val="single" w:sz="4" w:space="0" w:color="auto"/>
            </w:tcBorders>
            <w:vAlign w:val="center"/>
          </w:tcPr>
          <w:p w14:paraId="7FF188CA" w14:textId="77777777" w:rsidR="004C622D" w:rsidRPr="00FA3D6A" w:rsidRDefault="004C622D" w:rsidP="00DB3D3B">
            <w:pPr>
              <w:jc w:val="center"/>
              <w:rPr>
                <w:color w:val="000000"/>
                <w:sz w:val="22"/>
                <w:szCs w:val="22"/>
              </w:rPr>
            </w:pPr>
            <w:r>
              <w:rPr>
                <w:color w:val="000000"/>
                <w:sz w:val="22"/>
                <w:szCs w:val="22"/>
              </w:rPr>
              <w:t>50</w:t>
            </w:r>
          </w:p>
        </w:tc>
        <w:tc>
          <w:tcPr>
            <w:tcW w:w="524" w:type="pct"/>
            <w:tcBorders>
              <w:top w:val="nil"/>
              <w:left w:val="nil"/>
              <w:bottom w:val="single" w:sz="4" w:space="0" w:color="auto"/>
              <w:right w:val="single" w:sz="4" w:space="0" w:color="auto"/>
            </w:tcBorders>
            <w:vAlign w:val="center"/>
          </w:tcPr>
          <w:p w14:paraId="7019A93D" w14:textId="77777777" w:rsidR="004C622D" w:rsidRPr="00FA3D6A" w:rsidRDefault="004C622D" w:rsidP="00DB3D3B">
            <w:pPr>
              <w:jc w:val="center"/>
              <w:rPr>
                <w:color w:val="000000"/>
                <w:sz w:val="22"/>
                <w:szCs w:val="22"/>
              </w:rPr>
            </w:pPr>
            <w:r>
              <w:rPr>
                <w:color w:val="000000"/>
                <w:sz w:val="22"/>
                <w:szCs w:val="22"/>
              </w:rPr>
              <w:t>100</w:t>
            </w:r>
          </w:p>
        </w:tc>
        <w:tc>
          <w:tcPr>
            <w:tcW w:w="663" w:type="pct"/>
            <w:tcBorders>
              <w:top w:val="nil"/>
              <w:left w:val="nil"/>
              <w:bottom w:val="single" w:sz="4" w:space="0" w:color="auto"/>
              <w:right w:val="single" w:sz="4" w:space="0" w:color="auto"/>
            </w:tcBorders>
            <w:vAlign w:val="center"/>
          </w:tcPr>
          <w:p w14:paraId="237E6CBE" w14:textId="77777777" w:rsidR="004C622D" w:rsidRPr="00FA3D6A" w:rsidRDefault="004C622D" w:rsidP="00DB3D3B">
            <w:pPr>
              <w:jc w:val="center"/>
              <w:rPr>
                <w:sz w:val="22"/>
                <w:szCs w:val="22"/>
              </w:rPr>
            </w:pPr>
            <w:r>
              <w:rPr>
                <w:color w:val="000000"/>
                <w:sz w:val="22"/>
                <w:szCs w:val="22"/>
              </w:rPr>
              <w:t>0,3-0,25</w:t>
            </w:r>
          </w:p>
        </w:tc>
        <w:tc>
          <w:tcPr>
            <w:tcW w:w="1438" w:type="pct"/>
            <w:tcBorders>
              <w:top w:val="nil"/>
              <w:left w:val="nil"/>
              <w:bottom w:val="single" w:sz="4" w:space="0" w:color="auto"/>
              <w:right w:val="single" w:sz="4" w:space="0" w:color="auto"/>
            </w:tcBorders>
            <w:vAlign w:val="center"/>
          </w:tcPr>
          <w:p w14:paraId="441E77EF" w14:textId="77777777" w:rsidR="004C622D" w:rsidRPr="00FA3D6A" w:rsidRDefault="004C622D" w:rsidP="00DB3D3B">
            <w:pPr>
              <w:rPr>
                <w:color w:val="000000"/>
                <w:sz w:val="22"/>
                <w:szCs w:val="22"/>
              </w:rPr>
            </w:pPr>
          </w:p>
        </w:tc>
      </w:tr>
      <w:tr w:rsidR="004C622D" w:rsidRPr="00FA3D6A" w14:paraId="69D91603" w14:textId="77777777" w:rsidTr="00DB3D3B">
        <w:trPr>
          <w:trHeight w:val="405"/>
        </w:trPr>
        <w:tc>
          <w:tcPr>
            <w:tcW w:w="269" w:type="pct"/>
            <w:tcBorders>
              <w:top w:val="nil"/>
              <w:left w:val="single" w:sz="4" w:space="0" w:color="auto"/>
              <w:bottom w:val="single" w:sz="4" w:space="0" w:color="auto"/>
              <w:right w:val="single" w:sz="4" w:space="0" w:color="auto"/>
            </w:tcBorders>
            <w:noWrap/>
            <w:vAlign w:val="center"/>
          </w:tcPr>
          <w:p w14:paraId="79044ED9" w14:textId="77777777" w:rsidR="004C622D" w:rsidRPr="00FA3D6A" w:rsidRDefault="004C622D" w:rsidP="00DB3D3B">
            <w:pPr>
              <w:jc w:val="center"/>
              <w:rPr>
                <w:color w:val="000000"/>
                <w:sz w:val="22"/>
                <w:szCs w:val="22"/>
              </w:rPr>
            </w:pPr>
            <w:r>
              <w:rPr>
                <w:color w:val="000000"/>
                <w:sz w:val="22"/>
                <w:szCs w:val="22"/>
              </w:rPr>
              <w:t>5</w:t>
            </w:r>
          </w:p>
        </w:tc>
        <w:tc>
          <w:tcPr>
            <w:tcW w:w="1732" w:type="pct"/>
            <w:tcBorders>
              <w:top w:val="nil"/>
              <w:left w:val="nil"/>
              <w:bottom w:val="single" w:sz="4" w:space="0" w:color="auto"/>
              <w:right w:val="single" w:sz="4" w:space="0" w:color="auto"/>
            </w:tcBorders>
            <w:vAlign w:val="center"/>
          </w:tcPr>
          <w:p w14:paraId="3551CFDF" w14:textId="77777777" w:rsidR="004C622D" w:rsidRPr="00FA3D6A" w:rsidRDefault="004C622D" w:rsidP="00DB3D3B">
            <w:pPr>
              <w:rPr>
                <w:color w:val="000000"/>
                <w:sz w:val="22"/>
                <w:szCs w:val="22"/>
              </w:rPr>
            </w:pPr>
            <w:r>
              <w:rPr>
                <w:color w:val="000000"/>
                <w:sz w:val="22"/>
                <w:szCs w:val="22"/>
              </w:rPr>
              <w:t>Цех приемки и подготовки песка</w:t>
            </w:r>
          </w:p>
        </w:tc>
        <w:tc>
          <w:tcPr>
            <w:tcW w:w="374" w:type="pct"/>
            <w:tcBorders>
              <w:top w:val="nil"/>
              <w:left w:val="nil"/>
              <w:bottom w:val="single" w:sz="4" w:space="0" w:color="auto"/>
              <w:right w:val="single" w:sz="4" w:space="0" w:color="auto"/>
            </w:tcBorders>
            <w:vAlign w:val="center"/>
          </w:tcPr>
          <w:p w14:paraId="1EA06D5D" w14:textId="77777777" w:rsidR="004C622D" w:rsidRPr="00FA3D6A" w:rsidRDefault="004C622D" w:rsidP="00DB3D3B">
            <w:pPr>
              <w:jc w:val="center"/>
              <w:rPr>
                <w:color w:val="000000"/>
                <w:sz w:val="22"/>
                <w:szCs w:val="22"/>
              </w:rPr>
            </w:pPr>
            <w:r>
              <w:rPr>
                <w:color w:val="000000"/>
                <w:sz w:val="22"/>
                <w:szCs w:val="22"/>
              </w:rPr>
              <w:t>50</w:t>
            </w:r>
          </w:p>
        </w:tc>
        <w:tc>
          <w:tcPr>
            <w:tcW w:w="524" w:type="pct"/>
            <w:tcBorders>
              <w:top w:val="nil"/>
              <w:left w:val="nil"/>
              <w:bottom w:val="single" w:sz="4" w:space="0" w:color="auto"/>
              <w:right w:val="single" w:sz="4" w:space="0" w:color="auto"/>
            </w:tcBorders>
            <w:vAlign w:val="center"/>
          </w:tcPr>
          <w:p w14:paraId="0B9049FA" w14:textId="77777777" w:rsidR="004C622D" w:rsidRPr="00FA3D6A" w:rsidRDefault="004C622D" w:rsidP="00DB3D3B">
            <w:pPr>
              <w:jc w:val="center"/>
              <w:rPr>
                <w:color w:val="000000"/>
                <w:sz w:val="22"/>
                <w:szCs w:val="22"/>
              </w:rPr>
            </w:pPr>
            <w:r>
              <w:rPr>
                <w:color w:val="000000"/>
                <w:sz w:val="22"/>
                <w:szCs w:val="22"/>
              </w:rPr>
              <w:t>112</w:t>
            </w:r>
          </w:p>
        </w:tc>
        <w:tc>
          <w:tcPr>
            <w:tcW w:w="663" w:type="pct"/>
            <w:tcBorders>
              <w:top w:val="nil"/>
              <w:left w:val="nil"/>
              <w:bottom w:val="single" w:sz="4" w:space="0" w:color="auto"/>
              <w:right w:val="single" w:sz="4" w:space="0" w:color="auto"/>
            </w:tcBorders>
            <w:vAlign w:val="center"/>
          </w:tcPr>
          <w:p w14:paraId="3972B059" w14:textId="77777777" w:rsidR="004C622D" w:rsidRPr="00FA3D6A" w:rsidRDefault="004C622D" w:rsidP="00DB3D3B">
            <w:pPr>
              <w:jc w:val="center"/>
              <w:rPr>
                <w:sz w:val="22"/>
                <w:szCs w:val="22"/>
              </w:rPr>
            </w:pPr>
            <w:r>
              <w:rPr>
                <w:color w:val="000000"/>
                <w:sz w:val="22"/>
                <w:szCs w:val="22"/>
              </w:rPr>
              <w:t>0,3-0,25</w:t>
            </w:r>
          </w:p>
        </w:tc>
        <w:tc>
          <w:tcPr>
            <w:tcW w:w="1438" w:type="pct"/>
            <w:tcBorders>
              <w:top w:val="nil"/>
              <w:left w:val="nil"/>
              <w:bottom w:val="single" w:sz="4" w:space="0" w:color="auto"/>
              <w:right w:val="single" w:sz="4" w:space="0" w:color="auto"/>
            </w:tcBorders>
            <w:vAlign w:val="center"/>
          </w:tcPr>
          <w:p w14:paraId="7FE40678" w14:textId="77777777" w:rsidR="004C622D" w:rsidRPr="00FA3D6A" w:rsidRDefault="004C622D" w:rsidP="00DB3D3B">
            <w:pPr>
              <w:rPr>
                <w:color w:val="000000"/>
                <w:sz w:val="22"/>
                <w:szCs w:val="22"/>
              </w:rPr>
            </w:pPr>
          </w:p>
        </w:tc>
      </w:tr>
      <w:tr w:rsidR="004C622D" w:rsidRPr="00FA3D6A" w14:paraId="3190FB99" w14:textId="77777777" w:rsidTr="00DB3D3B">
        <w:trPr>
          <w:trHeight w:val="300"/>
        </w:trPr>
        <w:tc>
          <w:tcPr>
            <w:tcW w:w="269" w:type="pct"/>
            <w:tcBorders>
              <w:top w:val="nil"/>
              <w:left w:val="single" w:sz="4" w:space="0" w:color="auto"/>
              <w:bottom w:val="single" w:sz="4" w:space="0" w:color="auto"/>
              <w:right w:val="single" w:sz="4" w:space="0" w:color="auto"/>
            </w:tcBorders>
            <w:noWrap/>
            <w:vAlign w:val="center"/>
            <w:hideMark/>
          </w:tcPr>
          <w:p w14:paraId="482E6AFF" w14:textId="77777777" w:rsidR="004C622D" w:rsidRPr="00FA3D6A" w:rsidRDefault="004C622D" w:rsidP="00DB3D3B">
            <w:pPr>
              <w:jc w:val="center"/>
              <w:rPr>
                <w:color w:val="000000"/>
                <w:sz w:val="22"/>
                <w:szCs w:val="22"/>
              </w:rPr>
            </w:pPr>
            <w:r>
              <w:rPr>
                <w:color w:val="000000"/>
                <w:sz w:val="22"/>
                <w:szCs w:val="22"/>
              </w:rPr>
              <w:t> </w:t>
            </w:r>
          </w:p>
        </w:tc>
        <w:tc>
          <w:tcPr>
            <w:tcW w:w="1732" w:type="pct"/>
            <w:tcBorders>
              <w:top w:val="nil"/>
              <w:left w:val="nil"/>
              <w:bottom w:val="single" w:sz="4" w:space="0" w:color="auto"/>
              <w:right w:val="single" w:sz="4" w:space="0" w:color="auto"/>
            </w:tcBorders>
            <w:vAlign w:val="center"/>
            <w:hideMark/>
          </w:tcPr>
          <w:p w14:paraId="37CBA6C8" w14:textId="77777777" w:rsidR="004C622D" w:rsidRPr="00FA3D6A" w:rsidRDefault="004C622D" w:rsidP="00DB3D3B">
            <w:pPr>
              <w:rPr>
                <w:color w:val="000000"/>
                <w:sz w:val="22"/>
                <w:szCs w:val="22"/>
              </w:rPr>
            </w:pPr>
            <w:r>
              <w:rPr>
                <w:color w:val="000000"/>
                <w:sz w:val="22"/>
                <w:szCs w:val="22"/>
              </w:rPr>
              <w:t>Итого расход газа заводу</w:t>
            </w:r>
          </w:p>
        </w:tc>
        <w:tc>
          <w:tcPr>
            <w:tcW w:w="374" w:type="pct"/>
            <w:tcBorders>
              <w:top w:val="nil"/>
              <w:left w:val="nil"/>
              <w:bottom w:val="single" w:sz="4" w:space="0" w:color="auto"/>
              <w:right w:val="single" w:sz="4" w:space="0" w:color="auto"/>
            </w:tcBorders>
            <w:vAlign w:val="center"/>
            <w:hideMark/>
          </w:tcPr>
          <w:p w14:paraId="1ACA20F3" w14:textId="77777777" w:rsidR="004C622D" w:rsidRPr="00FA3D6A" w:rsidRDefault="004C622D" w:rsidP="00DB3D3B">
            <w:pPr>
              <w:jc w:val="center"/>
              <w:rPr>
                <w:color w:val="000000"/>
                <w:sz w:val="22"/>
                <w:szCs w:val="22"/>
              </w:rPr>
            </w:pPr>
            <w:r>
              <w:rPr>
                <w:color w:val="000000"/>
                <w:sz w:val="22"/>
                <w:szCs w:val="22"/>
              </w:rPr>
              <w:t> </w:t>
            </w:r>
          </w:p>
        </w:tc>
        <w:tc>
          <w:tcPr>
            <w:tcW w:w="524" w:type="pct"/>
            <w:tcBorders>
              <w:top w:val="nil"/>
              <w:left w:val="nil"/>
              <w:bottom w:val="single" w:sz="4" w:space="0" w:color="auto"/>
              <w:right w:val="single" w:sz="4" w:space="0" w:color="auto"/>
            </w:tcBorders>
            <w:vAlign w:val="center"/>
            <w:hideMark/>
          </w:tcPr>
          <w:p w14:paraId="575EB908" w14:textId="77777777" w:rsidR="004C622D" w:rsidRPr="00FA3D6A" w:rsidRDefault="004C622D" w:rsidP="00DB3D3B">
            <w:pPr>
              <w:jc w:val="center"/>
              <w:rPr>
                <w:color w:val="000000"/>
                <w:sz w:val="22"/>
                <w:szCs w:val="22"/>
              </w:rPr>
            </w:pPr>
            <w:r>
              <w:rPr>
                <w:color w:val="000000"/>
                <w:sz w:val="22"/>
                <w:szCs w:val="22"/>
              </w:rPr>
              <w:t>3014</w:t>
            </w:r>
          </w:p>
        </w:tc>
        <w:tc>
          <w:tcPr>
            <w:tcW w:w="663" w:type="pct"/>
            <w:tcBorders>
              <w:top w:val="nil"/>
              <w:left w:val="nil"/>
              <w:bottom w:val="single" w:sz="4" w:space="0" w:color="auto"/>
              <w:right w:val="single" w:sz="4" w:space="0" w:color="auto"/>
            </w:tcBorders>
            <w:vAlign w:val="center"/>
            <w:hideMark/>
          </w:tcPr>
          <w:p w14:paraId="67ED4EEE" w14:textId="77777777" w:rsidR="004C622D" w:rsidRPr="00FA3D6A" w:rsidRDefault="004C622D" w:rsidP="00DB3D3B">
            <w:pPr>
              <w:jc w:val="center"/>
              <w:rPr>
                <w:sz w:val="22"/>
                <w:szCs w:val="22"/>
              </w:rPr>
            </w:pPr>
            <w:r>
              <w:rPr>
                <w:sz w:val="22"/>
                <w:szCs w:val="22"/>
              </w:rPr>
              <w:t> </w:t>
            </w:r>
          </w:p>
        </w:tc>
        <w:tc>
          <w:tcPr>
            <w:tcW w:w="1438" w:type="pct"/>
            <w:tcBorders>
              <w:top w:val="nil"/>
              <w:left w:val="nil"/>
              <w:bottom w:val="single" w:sz="4" w:space="0" w:color="auto"/>
              <w:right w:val="single" w:sz="4" w:space="0" w:color="auto"/>
            </w:tcBorders>
            <w:vAlign w:val="center"/>
            <w:hideMark/>
          </w:tcPr>
          <w:p w14:paraId="15F9F74D" w14:textId="77777777" w:rsidR="004C622D" w:rsidRPr="00FA3D6A" w:rsidRDefault="004C622D" w:rsidP="00DB3D3B">
            <w:pPr>
              <w:rPr>
                <w:color w:val="000000"/>
                <w:sz w:val="22"/>
                <w:szCs w:val="22"/>
              </w:rPr>
            </w:pPr>
            <w:r>
              <w:rPr>
                <w:color w:val="000000"/>
                <w:sz w:val="22"/>
                <w:szCs w:val="22"/>
              </w:rPr>
              <w:t> 2938 нм</w:t>
            </w:r>
            <w:r>
              <w:rPr>
                <w:color w:val="000000"/>
                <w:sz w:val="22"/>
                <w:szCs w:val="22"/>
                <w:vertAlign w:val="superscript"/>
              </w:rPr>
              <w:t>3</w:t>
            </w:r>
            <w:r>
              <w:rPr>
                <w:color w:val="000000"/>
                <w:sz w:val="22"/>
                <w:szCs w:val="22"/>
              </w:rPr>
              <w:t>/час без учета II этапа строительства</w:t>
            </w:r>
          </w:p>
        </w:tc>
      </w:tr>
      <w:bookmarkEnd w:id="6"/>
    </w:tbl>
    <w:p w14:paraId="2210E005" w14:textId="77777777" w:rsidR="00E615AD" w:rsidRPr="001565A0" w:rsidRDefault="00E615AD" w:rsidP="00E615AD">
      <w:pPr>
        <w:pStyle w:val="Default"/>
        <w:ind w:firstLine="709"/>
        <w:jc w:val="both"/>
        <w:rPr>
          <w:b/>
          <w:bCs/>
          <w:iCs/>
        </w:rPr>
      </w:pPr>
    </w:p>
    <w:p w14:paraId="7C6EE592" w14:textId="77777777" w:rsidR="00E615AD" w:rsidRPr="001565A0" w:rsidRDefault="00E615AD" w:rsidP="00E615AD">
      <w:pPr>
        <w:pStyle w:val="a8"/>
        <w:widowControl w:val="0"/>
        <w:autoSpaceDE w:val="0"/>
        <w:autoSpaceDN w:val="0"/>
        <w:adjustRightInd w:val="0"/>
        <w:jc w:val="both"/>
        <w:rPr>
          <w:b/>
          <w:bCs/>
          <w:iCs/>
        </w:rPr>
      </w:pPr>
      <w:r>
        <w:rPr>
          <w:b/>
          <w:bCs/>
          <w:iCs/>
        </w:rPr>
        <w:t>Режим работы:</w:t>
      </w:r>
    </w:p>
    <w:p w14:paraId="456A165D" w14:textId="77777777" w:rsidR="00E615AD" w:rsidRPr="001565A0" w:rsidRDefault="00E615AD" w:rsidP="00E615AD">
      <w:pPr>
        <w:pStyle w:val="a8"/>
        <w:widowControl w:val="0"/>
        <w:numPr>
          <w:ilvl w:val="0"/>
          <w:numId w:val="7"/>
        </w:numPr>
        <w:autoSpaceDE w:val="0"/>
        <w:autoSpaceDN w:val="0"/>
        <w:adjustRightInd w:val="0"/>
        <w:ind w:left="0" w:firstLine="709"/>
        <w:contextualSpacing w:val="0"/>
        <w:jc w:val="both"/>
        <w:rPr>
          <w:iCs/>
        </w:rPr>
      </w:pPr>
      <w:r>
        <w:rPr>
          <w:iCs/>
        </w:rPr>
        <w:t>Количество рабочих дней в году – 365.</w:t>
      </w:r>
    </w:p>
    <w:p w14:paraId="11E8BF3C" w14:textId="77777777" w:rsidR="00E615AD" w:rsidRPr="001565A0" w:rsidRDefault="00E615AD" w:rsidP="00E615AD">
      <w:pPr>
        <w:pStyle w:val="a8"/>
        <w:widowControl w:val="0"/>
        <w:numPr>
          <w:ilvl w:val="0"/>
          <w:numId w:val="7"/>
        </w:numPr>
        <w:autoSpaceDE w:val="0"/>
        <w:autoSpaceDN w:val="0"/>
        <w:adjustRightInd w:val="0"/>
        <w:ind w:left="0" w:firstLine="709"/>
        <w:contextualSpacing w:val="0"/>
        <w:jc w:val="both"/>
        <w:rPr>
          <w:iCs/>
        </w:rPr>
      </w:pPr>
      <w:r>
        <w:rPr>
          <w:iCs/>
        </w:rPr>
        <w:t>Количество рабочих смен в сутки – 3.</w:t>
      </w:r>
    </w:p>
    <w:p w14:paraId="28FD2548" w14:textId="77777777" w:rsidR="00E615AD" w:rsidRPr="001565A0" w:rsidRDefault="00E615AD" w:rsidP="00E615AD">
      <w:pPr>
        <w:pStyle w:val="a8"/>
        <w:widowControl w:val="0"/>
        <w:numPr>
          <w:ilvl w:val="0"/>
          <w:numId w:val="7"/>
        </w:numPr>
        <w:autoSpaceDE w:val="0"/>
        <w:autoSpaceDN w:val="0"/>
        <w:adjustRightInd w:val="0"/>
        <w:ind w:left="0" w:firstLine="709"/>
        <w:contextualSpacing w:val="0"/>
        <w:jc w:val="both"/>
        <w:rPr>
          <w:iCs/>
        </w:rPr>
      </w:pPr>
      <w:r>
        <w:rPr>
          <w:iCs/>
        </w:rPr>
        <w:t>Продолжительность смены – 8 часов.</w:t>
      </w:r>
    </w:p>
    <w:p w14:paraId="128C15BF" w14:textId="77777777" w:rsidR="00E615AD" w:rsidRPr="001565A0" w:rsidRDefault="00E615AD" w:rsidP="00E615AD">
      <w:pPr>
        <w:autoSpaceDE w:val="0"/>
        <w:autoSpaceDN w:val="0"/>
        <w:adjustRightInd w:val="0"/>
        <w:ind w:firstLine="709"/>
        <w:jc w:val="both"/>
        <w:rPr>
          <w:rFonts w:eastAsia="TimesNewRomanPSMT"/>
        </w:rPr>
      </w:pPr>
    </w:p>
    <w:p w14:paraId="232B0B04" w14:textId="77777777" w:rsidR="00E615AD" w:rsidRPr="001565A0" w:rsidRDefault="00E615AD" w:rsidP="00E615AD">
      <w:pPr>
        <w:autoSpaceDE w:val="0"/>
        <w:autoSpaceDN w:val="0"/>
        <w:adjustRightInd w:val="0"/>
        <w:ind w:firstLine="709"/>
        <w:jc w:val="both"/>
        <w:rPr>
          <w:rFonts w:eastAsia="TimesNewRomanPSMT"/>
          <w:b/>
          <w:bCs/>
        </w:rPr>
      </w:pPr>
      <w:r>
        <w:rPr>
          <w:rFonts w:eastAsia="TimesNewRomanPSMT"/>
          <w:b/>
          <w:bCs/>
        </w:rPr>
        <w:t xml:space="preserve">Краткая характеристика технологии производства </w:t>
      </w:r>
    </w:p>
    <w:p w14:paraId="45526EFF"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Начальными этапами в производстве стеклотары являются:</w:t>
      </w:r>
    </w:p>
    <w:p w14:paraId="0678FE9D"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Обогащение песка.</w:t>
      </w:r>
    </w:p>
    <w:p w14:paraId="6ACC7592"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Подготовка стеклобоя.</w:t>
      </w:r>
    </w:p>
    <w:p w14:paraId="40C74625"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Песок. Для обеспечения минимального количества оксида железа и вредных примесей, получение требуемой гранулометрии применяется технология обогащения исходного природного кварцевого песка.</w:t>
      </w:r>
    </w:p>
    <w:p w14:paraId="37DAC6B1"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Обогащение песка состоит из следующих стадий:</w:t>
      </w:r>
    </w:p>
    <w:p w14:paraId="5F05588E"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поступления кварцевого песка железнодорожным транспортом в полувагонах;</w:t>
      </w:r>
    </w:p>
    <w:p w14:paraId="6B231AC5"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выгрузка кварцевого песка из полувагонов;</w:t>
      </w:r>
    </w:p>
    <w:p w14:paraId="3CC6F9F1"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подача кварцевого песка с помощью грейферного крана в приемный бункер;</w:t>
      </w:r>
    </w:p>
    <w:p w14:paraId="386F6E7D"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магнитная сепарация для удаления металлических предметов перед поступлением кварцевого песка в сушильный барабан;</w:t>
      </w:r>
    </w:p>
    <w:p w14:paraId="25EE8661"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сушка кварцевого песка в сушильном барабане с газовым обогревом;</w:t>
      </w:r>
    </w:p>
    <w:p w14:paraId="4AA61054"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разделение кварцевого песка по фракциям;</w:t>
      </w:r>
    </w:p>
    <w:p w14:paraId="5FCD3F3B"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удаление аппаратного железа;</w:t>
      </w:r>
    </w:p>
    <w:p w14:paraId="5FFF96AB"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загрузка и хранение кварцевого песка с необходимой фракцией для производства продукции;</w:t>
      </w:r>
    </w:p>
    <w:p w14:paraId="6B440EF6" w14:textId="77777777" w:rsidR="00E615AD" w:rsidRPr="001565A0" w:rsidRDefault="00E615AD" w:rsidP="00E615AD">
      <w:pPr>
        <w:autoSpaceDE w:val="0"/>
        <w:autoSpaceDN w:val="0"/>
        <w:adjustRightInd w:val="0"/>
        <w:ind w:firstLine="709"/>
        <w:jc w:val="both"/>
        <w:rPr>
          <w:rFonts w:eastAsia="TimesNewRomanPSMT"/>
        </w:rPr>
      </w:pPr>
      <w:r>
        <w:rPr>
          <w:rFonts w:eastAsia="TimesNewRomanPSMT"/>
        </w:rPr>
        <w:t></w:t>
      </w:r>
      <w:r>
        <w:rPr>
          <w:rFonts w:eastAsia="TimesNewRomanPSMT"/>
        </w:rPr>
        <w:tab/>
        <w:t>загрузка и хранение кварцевого песка с фракцией непригодной для производства продукции для продажи.</w:t>
      </w:r>
    </w:p>
    <w:p w14:paraId="2CFEE256" w14:textId="77777777" w:rsidR="002A06F7" w:rsidRDefault="002A06F7" w:rsidP="00E615AD">
      <w:pPr>
        <w:pStyle w:val="af7"/>
        <w:ind w:left="0" w:right="0" w:firstLine="709"/>
        <w:rPr>
          <w:b/>
          <w:sz w:val="24"/>
          <w:lang w:val="ru-RU"/>
        </w:rPr>
      </w:pPr>
    </w:p>
    <w:p w14:paraId="64825186" w14:textId="77777777" w:rsidR="00E615AD" w:rsidRPr="001565A0" w:rsidRDefault="003B3C69" w:rsidP="00E615AD">
      <w:pPr>
        <w:pStyle w:val="af7"/>
        <w:ind w:left="0" w:right="0" w:firstLine="709"/>
        <w:rPr>
          <w:b/>
          <w:sz w:val="24"/>
          <w:lang w:val="ru-RU"/>
        </w:rPr>
      </w:pPr>
      <w:r>
        <w:rPr>
          <w:b/>
          <w:sz w:val="24"/>
          <w:lang w:val="ru-RU"/>
        </w:rPr>
        <w:t>ИНЖЕНЕРНОЕ ОБЕСПЕЧЕНИЕ ПЛОЩАДКИ СТРОИТЕЛЬСТВА</w:t>
      </w:r>
    </w:p>
    <w:p w14:paraId="767E68B4" w14:textId="77777777" w:rsidR="00E615AD" w:rsidRPr="001565A0" w:rsidRDefault="00E615AD" w:rsidP="00E615AD">
      <w:pPr>
        <w:ind w:firstLine="709"/>
        <w:jc w:val="both"/>
        <w:rPr>
          <w:b/>
        </w:rPr>
      </w:pPr>
      <w:r>
        <w:rPr>
          <w:b/>
        </w:rPr>
        <w:t>Период строительства.</w:t>
      </w:r>
    </w:p>
    <w:p w14:paraId="6A83B83A" w14:textId="77777777" w:rsidR="00E615AD" w:rsidRPr="001565A0" w:rsidRDefault="00E615AD" w:rsidP="00E615AD">
      <w:pPr>
        <w:ind w:firstLine="709"/>
        <w:jc w:val="both"/>
      </w:pPr>
      <w:r>
        <w:t xml:space="preserve">Обеспечение строительства строительными материалами рекомендуется использовать с заводов стройиндустрии из регионов Казахстана, по договорам заключенными между поставщиком и Подрядчиком. </w:t>
      </w:r>
    </w:p>
    <w:p w14:paraId="5A3F6634" w14:textId="77777777" w:rsidR="00E615AD" w:rsidRPr="001565A0" w:rsidRDefault="00E615AD" w:rsidP="00E615AD">
      <w:pPr>
        <w:ind w:firstLine="709"/>
        <w:jc w:val="both"/>
      </w:pPr>
      <w:r>
        <w:lastRenderedPageBreak/>
        <w:t>Доставка материалов осуществляется автотранспортом по дорогам общего пользования. Для складирования материалов и оборудования используются временные площадки и склады.</w:t>
      </w:r>
    </w:p>
    <w:p w14:paraId="4D40D0A0" w14:textId="77777777" w:rsidR="00E615AD" w:rsidRPr="001565A0" w:rsidRDefault="00E615AD" w:rsidP="00E615AD">
      <w:pPr>
        <w:ind w:firstLine="709"/>
        <w:jc w:val="both"/>
      </w:pPr>
      <w:r>
        <w:rPr>
          <w:bCs/>
        </w:rPr>
        <w:t xml:space="preserve">Связь </w:t>
      </w:r>
      <w:r>
        <w:t>обеспечивается установкой рации на объекте или с помощью сотовой связи с диспетчерскими пунктами и телефонами руководителей строительства.</w:t>
      </w:r>
    </w:p>
    <w:p w14:paraId="4A906E01" w14:textId="77777777" w:rsidR="00E615AD" w:rsidRPr="001565A0" w:rsidRDefault="00E615AD" w:rsidP="00E615AD">
      <w:pPr>
        <w:ind w:firstLine="709"/>
        <w:jc w:val="both"/>
      </w:pPr>
      <w:r>
        <w:t>Заправка строительных машин и механизмов осуществляется при помощи топливозаправщика.</w:t>
      </w:r>
    </w:p>
    <w:p w14:paraId="21D8FB13" w14:textId="77777777" w:rsidR="00E615AD" w:rsidRPr="001565A0" w:rsidRDefault="00E615AD" w:rsidP="00E615AD">
      <w:pPr>
        <w:ind w:firstLine="709"/>
        <w:jc w:val="both"/>
      </w:pPr>
      <w:r>
        <w:t xml:space="preserve">Пожаротушение строящихся объектов планируется с помощью поливомоечными и пожарными машинами. </w:t>
      </w:r>
    </w:p>
    <w:p w14:paraId="1C24D229" w14:textId="77777777" w:rsidR="00E615AD" w:rsidRPr="001565A0" w:rsidRDefault="00E615AD" w:rsidP="00E615AD">
      <w:pPr>
        <w:ind w:firstLine="709"/>
        <w:jc w:val="both"/>
      </w:pPr>
      <w:bookmarkStart w:id="7" w:name="_Toc42206473"/>
      <w:bookmarkStart w:id="8" w:name="_Toc43190611"/>
      <w:bookmarkStart w:id="9" w:name="_Toc48846717"/>
      <w:bookmarkStart w:id="10" w:name="_Toc77850003"/>
      <w:bookmarkStart w:id="11" w:name="_Toc83581240"/>
      <w:bookmarkStart w:id="12" w:name="_Toc83718162"/>
      <w:bookmarkStart w:id="13" w:name="_Toc90019462"/>
      <w:bookmarkStart w:id="14" w:name="_Toc151981530"/>
      <w:bookmarkStart w:id="15" w:name="_Toc152146536"/>
      <w:r>
        <w:t>Потребность в электроснабжении</w:t>
      </w:r>
      <w:bookmarkEnd w:id="7"/>
      <w:bookmarkEnd w:id="8"/>
      <w:bookmarkEnd w:id="9"/>
      <w:bookmarkEnd w:id="10"/>
      <w:bookmarkEnd w:id="11"/>
      <w:bookmarkEnd w:id="12"/>
      <w:bookmarkEnd w:id="13"/>
      <w:bookmarkEnd w:id="14"/>
      <w:bookmarkEnd w:id="15"/>
    </w:p>
    <w:p w14:paraId="4B9F2298" w14:textId="77777777" w:rsidR="00E615AD" w:rsidRPr="001565A0" w:rsidRDefault="00E615AD" w:rsidP="00E615AD">
      <w:pPr>
        <w:ind w:firstLine="709"/>
        <w:jc w:val="both"/>
      </w:pPr>
      <w:r>
        <w:t xml:space="preserve">На период строительства обеспечение объекта электроэнергией осуществляется от существующих сетей. </w:t>
      </w:r>
      <w:bookmarkStart w:id="16" w:name="_Toc42206474"/>
      <w:bookmarkStart w:id="17" w:name="_Toc43190612"/>
      <w:bookmarkStart w:id="18" w:name="_Toc48846718"/>
      <w:bookmarkStart w:id="19" w:name="_Toc77850004"/>
      <w:bookmarkStart w:id="20" w:name="_Toc83581241"/>
      <w:bookmarkStart w:id="21" w:name="_Toc83718163"/>
      <w:bookmarkStart w:id="22" w:name="_Toc90019463"/>
      <w:bookmarkStart w:id="23" w:name="_Toc151981531"/>
      <w:bookmarkStart w:id="24" w:name="_Toc152146537"/>
    </w:p>
    <w:p w14:paraId="32FF07CC" w14:textId="77777777" w:rsidR="00E615AD" w:rsidRDefault="00E615AD" w:rsidP="00E615AD">
      <w:pPr>
        <w:ind w:firstLine="709"/>
        <w:jc w:val="both"/>
      </w:pPr>
      <w:r>
        <w:t>Потребность в теплоснабжении</w:t>
      </w:r>
      <w:bookmarkEnd w:id="16"/>
      <w:bookmarkEnd w:id="17"/>
      <w:bookmarkEnd w:id="18"/>
      <w:bookmarkEnd w:id="19"/>
      <w:bookmarkEnd w:id="20"/>
      <w:bookmarkEnd w:id="21"/>
      <w:bookmarkEnd w:id="22"/>
      <w:bookmarkEnd w:id="23"/>
      <w:bookmarkEnd w:id="24"/>
      <w:r>
        <w:t xml:space="preserve"> - предусмотрено от электрических мобильных теплогенераторов и калориферов.</w:t>
      </w:r>
    </w:p>
    <w:p w14:paraId="7CDAEA22" w14:textId="77777777" w:rsidR="00792710" w:rsidRPr="00792710" w:rsidRDefault="00792710" w:rsidP="00792710">
      <w:pPr>
        <w:ind w:firstLine="709"/>
        <w:jc w:val="both"/>
      </w:pPr>
      <w:r>
        <w:t>Водоснабжение на период строительства предусматривается привозное (вода техническая). Питьевое- привозная вода бутилированная. </w:t>
      </w:r>
    </w:p>
    <w:p w14:paraId="75551010" w14:textId="77777777" w:rsidR="00792710" w:rsidRPr="00792710" w:rsidRDefault="00792710" w:rsidP="00792710">
      <w:pPr>
        <w:ind w:firstLine="709"/>
        <w:jc w:val="both"/>
      </w:pPr>
      <w:r>
        <w:t>Стоки сбрасывать в сборную емкость с последующим вывозом ассенизационной машиной и последующей утилизацией отходов по договору со специализированной организацией. На строительной площадке для сбора фекальных сточных вод будут установлены биотуалеты. </w:t>
      </w:r>
    </w:p>
    <w:p w14:paraId="5B561D70" w14:textId="77777777" w:rsidR="00E615AD" w:rsidRPr="001565A0" w:rsidRDefault="00E615AD" w:rsidP="00E615AD">
      <w:pPr>
        <w:ind w:firstLine="709"/>
        <w:jc w:val="both"/>
      </w:pPr>
      <w:r>
        <w:t>Проживание рабочих предусматривается в арендованном жилье вне объекта строительства. Перевозка рабочих до мест производства работ и обратно предусматривается автотранспортом.</w:t>
      </w:r>
    </w:p>
    <w:p w14:paraId="11B4339F" w14:textId="77777777" w:rsidR="00E615AD" w:rsidRPr="001565A0" w:rsidRDefault="00E615AD" w:rsidP="00E615AD">
      <w:pPr>
        <w:ind w:firstLine="709"/>
        <w:jc w:val="both"/>
      </w:pPr>
      <w:r>
        <w:t>Проектом предполагается, что подрядные строительные организации располагают базами строительства, имеют здания и сооружения, обслуживающие строительство, поэтому на строительной площадке предполагается использовать временные инвентарные здания передвижного, сборно-разборного и контейнерного типа.</w:t>
      </w:r>
    </w:p>
    <w:p w14:paraId="492D1DBF" w14:textId="77777777" w:rsidR="00E615AD" w:rsidRPr="001565A0" w:rsidRDefault="00E615AD" w:rsidP="00E615AD">
      <w:pPr>
        <w:ind w:firstLine="709"/>
        <w:jc w:val="both"/>
      </w:pPr>
      <w:r>
        <w:t>В санитарно-бытовые помещения входят: комнаты обогрева и отдыха, гардеробные, временные душевые кабины с подогревом воды, биотуалеты, умывальные, устройства питьевого водоснабжения, сушки, обеспыливания и хранения специальной одежды, столовая.</w:t>
      </w:r>
    </w:p>
    <w:p w14:paraId="62DB110F" w14:textId="77777777" w:rsidR="00E615AD" w:rsidRPr="001565A0" w:rsidRDefault="00E615AD" w:rsidP="00E615AD">
      <w:pPr>
        <w:ind w:firstLine="709"/>
        <w:jc w:val="both"/>
      </w:pPr>
      <w:r>
        <w:t>Организация питания осуществляется путём доставки пищи из базовой столовой к месту работ с раздачей и приёмом пищи в специально выделенном помещении</w:t>
      </w:r>
    </w:p>
    <w:p w14:paraId="092A6324" w14:textId="77777777" w:rsidR="00C4601C" w:rsidRDefault="00C4601C" w:rsidP="00E615AD">
      <w:pPr>
        <w:ind w:firstLine="709"/>
        <w:jc w:val="both"/>
        <w:rPr>
          <w:b/>
        </w:rPr>
      </w:pPr>
    </w:p>
    <w:p w14:paraId="14D3F2F5" w14:textId="77777777" w:rsidR="001465F5" w:rsidRPr="001565A0" w:rsidRDefault="001465F5" w:rsidP="00E615AD">
      <w:pPr>
        <w:ind w:firstLine="709"/>
        <w:jc w:val="both"/>
        <w:rPr>
          <w:b/>
        </w:rPr>
      </w:pPr>
    </w:p>
    <w:p w14:paraId="3A2A04C4" w14:textId="54209A79" w:rsidR="00E615AD" w:rsidRPr="001565A0" w:rsidRDefault="001465F5" w:rsidP="00E615AD">
      <w:pPr>
        <w:ind w:firstLine="709"/>
        <w:jc w:val="both"/>
        <w:rPr>
          <w:b/>
          <w:sz w:val="28"/>
          <w:szCs w:val="28"/>
          <w:u w:val="single"/>
        </w:rPr>
      </w:pPr>
      <w:r>
        <w:rPr>
          <w:b/>
          <w:sz w:val="28"/>
          <w:szCs w:val="28"/>
          <w:u w:val="single"/>
        </w:rPr>
        <w:t>АТМОСФЕРНЫЙ ВОЗДУХ</w:t>
      </w:r>
    </w:p>
    <w:p w14:paraId="79059EE1" w14:textId="77777777" w:rsidR="00E615AD" w:rsidRPr="001565A0" w:rsidRDefault="00E615AD" w:rsidP="00E615AD">
      <w:pPr>
        <w:ind w:firstLine="709"/>
        <w:contextualSpacing/>
        <w:jc w:val="both"/>
        <w:rPr>
          <w:b/>
          <w:i/>
          <w:u w:val="single"/>
        </w:rPr>
      </w:pPr>
      <w:r>
        <w:rPr>
          <w:b/>
          <w:i/>
          <w:u w:val="single"/>
        </w:rPr>
        <w:t>Период строительства</w:t>
      </w:r>
    </w:p>
    <w:p w14:paraId="67AD091C" w14:textId="77777777" w:rsidR="00E615AD" w:rsidRPr="001565A0" w:rsidRDefault="00E615AD" w:rsidP="00E615AD">
      <w:pPr>
        <w:ind w:firstLine="709"/>
        <w:contextualSpacing/>
        <w:jc w:val="both"/>
        <w:rPr>
          <w:b/>
          <w:bCs/>
        </w:rPr>
      </w:pPr>
      <w:r>
        <w:t>При проведении работ по строительству определены следующие виды работ, имеющих выбросы ЗВ в атмосферный воздух:</w:t>
      </w:r>
    </w:p>
    <w:p w14:paraId="74435C3F" w14:textId="77777777" w:rsidR="00E615AD" w:rsidRPr="001565A0" w:rsidRDefault="00E615AD" w:rsidP="00E615AD">
      <w:pPr>
        <w:numPr>
          <w:ilvl w:val="0"/>
          <w:numId w:val="1"/>
        </w:numPr>
        <w:tabs>
          <w:tab w:val="clear" w:pos="360"/>
        </w:tabs>
        <w:ind w:left="0" w:firstLine="709"/>
        <w:contextualSpacing/>
        <w:jc w:val="both"/>
        <w:rPr>
          <w:bCs/>
        </w:rPr>
      </w:pPr>
      <w:r>
        <w:t>земляные работы;</w:t>
      </w:r>
    </w:p>
    <w:p w14:paraId="5736DE5D" w14:textId="77777777" w:rsidR="00E615AD" w:rsidRPr="001565A0" w:rsidRDefault="00E615AD" w:rsidP="00E615AD">
      <w:pPr>
        <w:numPr>
          <w:ilvl w:val="0"/>
          <w:numId w:val="1"/>
        </w:numPr>
        <w:tabs>
          <w:tab w:val="clear" w:pos="360"/>
        </w:tabs>
        <w:ind w:left="0" w:firstLine="709"/>
        <w:contextualSpacing/>
        <w:jc w:val="both"/>
        <w:rPr>
          <w:bCs/>
        </w:rPr>
      </w:pPr>
      <w:r>
        <w:t>работа компрессоров, сварочных агрегатов;</w:t>
      </w:r>
    </w:p>
    <w:p w14:paraId="6EFD6AD4" w14:textId="77777777" w:rsidR="00E615AD" w:rsidRPr="001565A0" w:rsidRDefault="00E615AD" w:rsidP="00E615AD">
      <w:pPr>
        <w:numPr>
          <w:ilvl w:val="0"/>
          <w:numId w:val="1"/>
        </w:numPr>
        <w:tabs>
          <w:tab w:val="clear" w:pos="360"/>
        </w:tabs>
        <w:ind w:left="0" w:firstLine="709"/>
        <w:contextualSpacing/>
        <w:jc w:val="both"/>
      </w:pPr>
      <w:r>
        <w:t>работа с инертными материалами;</w:t>
      </w:r>
    </w:p>
    <w:p w14:paraId="0AF82714" w14:textId="77777777" w:rsidR="00E615AD" w:rsidRPr="001565A0" w:rsidRDefault="00E615AD" w:rsidP="00E615AD">
      <w:pPr>
        <w:numPr>
          <w:ilvl w:val="0"/>
          <w:numId w:val="1"/>
        </w:numPr>
        <w:tabs>
          <w:tab w:val="clear" w:pos="360"/>
        </w:tabs>
        <w:ind w:left="0" w:firstLine="709"/>
        <w:contextualSpacing/>
        <w:jc w:val="both"/>
      </w:pPr>
      <w:r>
        <w:t>гидроизоляционные работы;</w:t>
      </w:r>
    </w:p>
    <w:p w14:paraId="6CFFD8A5" w14:textId="77777777" w:rsidR="00E615AD" w:rsidRPr="001565A0" w:rsidRDefault="00E615AD" w:rsidP="00E615AD">
      <w:pPr>
        <w:numPr>
          <w:ilvl w:val="0"/>
          <w:numId w:val="1"/>
        </w:numPr>
        <w:tabs>
          <w:tab w:val="clear" w:pos="360"/>
        </w:tabs>
        <w:ind w:left="0" w:firstLine="709"/>
        <w:contextualSpacing/>
        <w:jc w:val="both"/>
      </w:pPr>
      <w:r>
        <w:t xml:space="preserve">работы с ЛКМ; </w:t>
      </w:r>
    </w:p>
    <w:p w14:paraId="2E271C7E" w14:textId="77777777" w:rsidR="00E615AD" w:rsidRPr="001565A0" w:rsidRDefault="00E615AD" w:rsidP="00E615AD">
      <w:pPr>
        <w:numPr>
          <w:ilvl w:val="0"/>
          <w:numId w:val="1"/>
        </w:numPr>
        <w:tabs>
          <w:tab w:val="clear" w:pos="360"/>
        </w:tabs>
        <w:ind w:left="0" w:firstLine="709"/>
        <w:contextualSpacing/>
        <w:jc w:val="both"/>
      </w:pPr>
      <w:r>
        <w:t>деревообработка;</w:t>
      </w:r>
    </w:p>
    <w:p w14:paraId="2D7CCCA4" w14:textId="77777777" w:rsidR="00E615AD" w:rsidRPr="001565A0" w:rsidRDefault="00E615AD" w:rsidP="00E615AD">
      <w:pPr>
        <w:numPr>
          <w:ilvl w:val="0"/>
          <w:numId w:val="1"/>
        </w:numPr>
        <w:tabs>
          <w:tab w:val="clear" w:pos="360"/>
        </w:tabs>
        <w:ind w:left="0" w:firstLine="709"/>
        <w:contextualSpacing/>
        <w:jc w:val="both"/>
      </w:pPr>
      <w:r>
        <w:t>сварочные работы;</w:t>
      </w:r>
    </w:p>
    <w:p w14:paraId="27C37244" w14:textId="77777777" w:rsidR="00E615AD" w:rsidRPr="001565A0" w:rsidRDefault="00E615AD" w:rsidP="00E615AD">
      <w:pPr>
        <w:numPr>
          <w:ilvl w:val="0"/>
          <w:numId w:val="1"/>
        </w:numPr>
        <w:tabs>
          <w:tab w:val="clear" w:pos="360"/>
        </w:tabs>
        <w:ind w:left="0" w:firstLine="709"/>
        <w:contextualSpacing/>
        <w:jc w:val="both"/>
      </w:pPr>
      <w:r>
        <w:t>газовая сварка и резка ацетилен-кислородным пламенем, пропан-бутановой смесью и аргоном;</w:t>
      </w:r>
    </w:p>
    <w:p w14:paraId="10036782" w14:textId="77777777" w:rsidR="00E615AD" w:rsidRPr="001565A0" w:rsidRDefault="00E615AD" w:rsidP="00E615AD">
      <w:pPr>
        <w:numPr>
          <w:ilvl w:val="0"/>
          <w:numId w:val="1"/>
        </w:numPr>
        <w:tabs>
          <w:tab w:val="clear" w:pos="360"/>
        </w:tabs>
        <w:ind w:left="0" w:firstLine="709"/>
        <w:contextualSpacing/>
        <w:jc w:val="both"/>
      </w:pPr>
      <w:r>
        <w:t>металлообработка;</w:t>
      </w:r>
    </w:p>
    <w:p w14:paraId="6DA6A0AB" w14:textId="77777777" w:rsidR="00E615AD" w:rsidRPr="001565A0" w:rsidRDefault="00E615AD" w:rsidP="00E615AD">
      <w:pPr>
        <w:numPr>
          <w:ilvl w:val="0"/>
          <w:numId w:val="1"/>
        </w:numPr>
        <w:tabs>
          <w:tab w:val="clear" w:pos="360"/>
        </w:tabs>
        <w:ind w:left="0" w:firstLine="709"/>
        <w:contextualSpacing/>
        <w:jc w:val="both"/>
      </w:pPr>
      <w:r>
        <w:t>пила дисковая электрическая;</w:t>
      </w:r>
    </w:p>
    <w:p w14:paraId="2C6EB409" w14:textId="77777777" w:rsidR="00E615AD" w:rsidRPr="001565A0" w:rsidRDefault="00E615AD" w:rsidP="00E615AD">
      <w:pPr>
        <w:numPr>
          <w:ilvl w:val="0"/>
          <w:numId w:val="1"/>
        </w:numPr>
        <w:tabs>
          <w:tab w:val="clear" w:pos="360"/>
        </w:tabs>
        <w:ind w:left="0" w:firstLine="709"/>
        <w:contextualSpacing/>
        <w:jc w:val="both"/>
      </w:pPr>
      <w:r>
        <w:lastRenderedPageBreak/>
        <w:t>выбросы пыли от оборудования (выбросы от техники и оборудования -  вибратор, отбойный молоток, перфоратор и трамбовки);</w:t>
      </w:r>
    </w:p>
    <w:p w14:paraId="2DFD971C" w14:textId="77777777" w:rsidR="00E615AD" w:rsidRPr="001565A0" w:rsidRDefault="00E615AD" w:rsidP="00E615AD">
      <w:pPr>
        <w:numPr>
          <w:ilvl w:val="0"/>
          <w:numId w:val="1"/>
        </w:numPr>
        <w:tabs>
          <w:tab w:val="clear" w:pos="360"/>
        </w:tabs>
        <w:ind w:left="0" w:firstLine="709"/>
        <w:contextualSpacing/>
        <w:jc w:val="both"/>
      </w:pPr>
      <w:r>
        <w:t>выбросы от ДВС авто- и спецтехники на участке работ (бульдозер, экскаваторы, автопогрузчик, бортовые машины и самосвалы).</w:t>
      </w:r>
    </w:p>
    <w:p w14:paraId="749ADED7" w14:textId="77777777" w:rsidR="00E615AD" w:rsidRPr="001565A0" w:rsidRDefault="00E615AD" w:rsidP="00E615AD">
      <w:pPr>
        <w:ind w:firstLine="709"/>
        <w:jc w:val="both"/>
        <w:rPr>
          <w:b/>
        </w:rPr>
      </w:pPr>
      <w:r>
        <w:t xml:space="preserve">Источниками выбрасывается в атмосферу 24 наименования загрязняющих веществ. </w:t>
      </w:r>
      <w:r>
        <w:rPr>
          <w:b/>
        </w:rPr>
        <w:t xml:space="preserve"> </w:t>
      </w:r>
    </w:p>
    <w:p w14:paraId="7463DDDB" w14:textId="77777777" w:rsidR="004C622D" w:rsidRPr="006D78DB" w:rsidRDefault="004C622D" w:rsidP="004C622D">
      <w:pPr>
        <w:ind w:right="-1" w:firstLine="709"/>
        <w:jc w:val="both"/>
      </w:pPr>
      <w:bookmarkStart w:id="25" w:name="_Hlk210030285"/>
      <w:r>
        <w:t xml:space="preserve">Ожидаемое количество выбросов ЗВ на период проведения строительных работ </w:t>
      </w:r>
      <w:r>
        <w:rPr>
          <w:b/>
          <w:bCs/>
        </w:rPr>
        <w:t>с учетом стационарных и передвижных источников</w:t>
      </w:r>
      <w:r>
        <w:t xml:space="preserve"> составят около: </w:t>
      </w:r>
      <w:r>
        <w:rPr>
          <w:b/>
        </w:rPr>
        <w:t>274.97313455 тонн/период</w:t>
      </w:r>
      <w:r>
        <w:t xml:space="preserve">. </w:t>
      </w:r>
    </w:p>
    <w:p w14:paraId="36430F39" w14:textId="77777777" w:rsidR="004C622D" w:rsidRPr="006D78DB" w:rsidRDefault="004C622D" w:rsidP="004C622D">
      <w:pPr>
        <w:ind w:firstLine="851"/>
        <w:jc w:val="both"/>
      </w:pPr>
      <w:r>
        <w:t>Выбросы загрязняющих веществ от передвижных источников  не нормируется. Количество не нормируемых выбрасываемых вредных веществ – 6.</w:t>
      </w:r>
    </w:p>
    <w:p w14:paraId="45ABD081" w14:textId="77777777" w:rsidR="004C622D" w:rsidRPr="00192AC7" w:rsidRDefault="004C622D" w:rsidP="004C622D">
      <w:pPr>
        <w:ind w:right="-1" w:firstLine="709"/>
        <w:jc w:val="both"/>
        <w:rPr>
          <w:b/>
        </w:rPr>
      </w:pPr>
      <w:r>
        <w:t xml:space="preserve">Нормативы выбросов ориентировочно составят </w:t>
      </w:r>
      <w:r>
        <w:rPr>
          <w:b/>
          <w:bCs/>
        </w:rPr>
        <w:t>233,263335 т/период</w:t>
      </w:r>
      <w:r>
        <w:t>.</w:t>
      </w:r>
    </w:p>
    <w:p w14:paraId="2F022ADF" w14:textId="77777777" w:rsidR="001465F5" w:rsidRDefault="00DF0972" w:rsidP="004C622D">
      <w:pPr>
        <w:autoSpaceDE w:val="0"/>
        <w:autoSpaceDN w:val="0"/>
        <w:adjustRightInd w:val="0"/>
        <w:ind w:firstLine="709"/>
        <w:jc w:val="both"/>
      </w:pPr>
      <w:r>
        <w:t>Ориентировочные нормативы на период СМР приведены в Таблице 3.</w:t>
      </w:r>
      <w:bookmarkEnd w:id="25"/>
    </w:p>
    <w:p w14:paraId="2DE38C3C" w14:textId="77777777" w:rsidR="001465F5" w:rsidRDefault="001465F5" w:rsidP="004C622D">
      <w:pPr>
        <w:autoSpaceDE w:val="0"/>
        <w:autoSpaceDN w:val="0"/>
        <w:adjustRightInd w:val="0"/>
        <w:ind w:firstLine="709"/>
        <w:jc w:val="both"/>
      </w:pPr>
    </w:p>
    <w:p w14:paraId="284E650C" w14:textId="77777777" w:rsidR="001465F5" w:rsidRDefault="001465F5" w:rsidP="004C622D">
      <w:pPr>
        <w:autoSpaceDE w:val="0"/>
        <w:autoSpaceDN w:val="0"/>
        <w:adjustRightInd w:val="0"/>
        <w:ind w:firstLine="709"/>
        <w:jc w:val="both"/>
      </w:pPr>
    </w:p>
    <w:p w14:paraId="754C5E59" w14:textId="77777777" w:rsidR="002A06F7" w:rsidRPr="006E47BF" w:rsidRDefault="002A06F7" w:rsidP="002A06F7">
      <w:pPr>
        <w:spacing w:line="259" w:lineRule="auto"/>
        <w:rPr>
          <w:b/>
          <w:bCs/>
          <w:color w:val="000000"/>
        </w:rPr>
      </w:pPr>
      <w:r>
        <w:rPr>
          <w:b/>
        </w:rPr>
        <w:t>Таблица 3. Ориентировочные н</w:t>
      </w:r>
      <w:r>
        <w:rPr>
          <w:b/>
          <w:bCs/>
          <w:color w:val="000000"/>
        </w:rPr>
        <w:t>ормативы выбросов загрязняющих веществ в атмосферу по объекту на период строительства</w:t>
      </w:r>
    </w:p>
    <w:tbl>
      <w:tblPr>
        <w:tblW w:w="5000" w:type="pct"/>
        <w:tblLook w:val="04A0" w:firstRow="1" w:lastRow="0" w:firstColumn="1" w:lastColumn="0" w:noHBand="0" w:noVBand="1"/>
      </w:tblPr>
      <w:tblGrid>
        <w:gridCol w:w="869"/>
        <w:gridCol w:w="2604"/>
        <w:gridCol w:w="1013"/>
        <w:gridCol w:w="1013"/>
        <w:gridCol w:w="1736"/>
        <w:gridCol w:w="2110"/>
      </w:tblGrid>
      <w:tr w:rsidR="001465F5" w:rsidRPr="00192AC7" w14:paraId="00E43CB3" w14:textId="77777777" w:rsidTr="001465F5">
        <w:trPr>
          <w:trHeight w:val="255"/>
          <w:tblHeader/>
        </w:trPr>
        <w:tc>
          <w:tcPr>
            <w:tcW w:w="465" w:type="pct"/>
            <w:vMerge w:val="restart"/>
            <w:tcBorders>
              <w:top w:val="single" w:sz="4" w:space="0" w:color="auto"/>
              <w:left w:val="single" w:sz="4" w:space="0" w:color="auto"/>
              <w:bottom w:val="nil"/>
              <w:right w:val="single" w:sz="4" w:space="0" w:color="auto"/>
            </w:tcBorders>
            <w:vAlign w:val="center"/>
            <w:hideMark/>
          </w:tcPr>
          <w:p w14:paraId="0DCC6742"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Код ЗВ</w:t>
            </w:r>
          </w:p>
        </w:tc>
        <w:tc>
          <w:tcPr>
            <w:tcW w:w="1393" w:type="pct"/>
            <w:vMerge w:val="restart"/>
            <w:tcBorders>
              <w:top w:val="single" w:sz="4" w:space="0" w:color="auto"/>
              <w:left w:val="single" w:sz="4" w:space="0" w:color="auto"/>
              <w:bottom w:val="nil"/>
              <w:right w:val="single" w:sz="4" w:space="0" w:color="auto"/>
            </w:tcBorders>
            <w:vAlign w:val="center"/>
            <w:hideMark/>
          </w:tcPr>
          <w:p w14:paraId="75A20A3E"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Наименование загрязняющего вещества</w:t>
            </w:r>
          </w:p>
        </w:tc>
        <w:tc>
          <w:tcPr>
            <w:tcW w:w="3142" w:type="pct"/>
            <w:gridSpan w:val="4"/>
            <w:tcBorders>
              <w:top w:val="single" w:sz="4" w:space="0" w:color="auto"/>
              <w:left w:val="nil"/>
              <w:bottom w:val="nil"/>
              <w:right w:val="single" w:sz="4" w:space="0" w:color="000000"/>
            </w:tcBorders>
            <w:noWrap/>
            <w:vAlign w:val="center"/>
            <w:hideMark/>
          </w:tcPr>
          <w:p w14:paraId="646FE05C"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Нормативы выбросы загрязняющих веществ</w:t>
            </w:r>
          </w:p>
        </w:tc>
      </w:tr>
      <w:tr w:rsidR="001465F5" w:rsidRPr="00192AC7" w14:paraId="0BC11888" w14:textId="77777777" w:rsidTr="001465F5">
        <w:trPr>
          <w:trHeight w:val="750"/>
          <w:tblHeader/>
        </w:trPr>
        <w:tc>
          <w:tcPr>
            <w:tcW w:w="465" w:type="pct"/>
            <w:vMerge/>
            <w:tcBorders>
              <w:top w:val="single" w:sz="4" w:space="0" w:color="auto"/>
              <w:left w:val="single" w:sz="4" w:space="0" w:color="auto"/>
              <w:bottom w:val="nil"/>
              <w:right w:val="single" w:sz="4" w:space="0" w:color="auto"/>
            </w:tcBorders>
            <w:vAlign w:val="center"/>
            <w:hideMark/>
          </w:tcPr>
          <w:p w14:paraId="4EF94D8F" w14:textId="77777777" w:rsidR="001465F5" w:rsidRPr="00192AC7" w:rsidRDefault="001465F5" w:rsidP="00DB3D3B">
            <w:pPr>
              <w:rPr>
                <w:rFonts w:ascii="Courier New" w:hAnsi="Courier New" w:cs="Courier New"/>
                <w:b/>
                <w:bCs/>
                <w:sz w:val="18"/>
                <w:szCs w:val="18"/>
              </w:rPr>
            </w:pPr>
          </w:p>
        </w:tc>
        <w:tc>
          <w:tcPr>
            <w:tcW w:w="1393" w:type="pct"/>
            <w:vMerge/>
            <w:tcBorders>
              <w:top w:val="single" w:sz="4" w:space="0" w:color="auto"/>
              <w:left w:val="single" w:sz="4" w:space="0" w:color="auto"/>
              <w:bottom w:val="nil"/>
              <w:right w:val="single" w:sz="4" w:space="0" w:color="auto"/>
            </w:tcBorders>
            <w:vAlign w:val="center"/>
            <w:hideMark/>
          </w:tcPr>
          <w:p w14:paraId="4D213912" w14:textId="77777777" w:rsidR="001465F5" w:rsidRPr="00192AC7" w:rsidRDefault="001465F5" w:rsidP="00DB3D3B">
            <w:pPr>
              <w:rPr>
                <w:rFonts w:ascii="Courier New" w:hAnsi="Courier New" w:cs="Courier New"/>
                <w:b/>
                <w:bCs/>
                <w:sz w:val="18"/>
                <w:szCs w:val="18"/>
              </w:rPr>
            </w:pPr>
          </w:p>
        </w:tc>
        <w:tc>
          <w:tcPr>
            <w:tcW w:w="1084" w:type="pct"/>
            <w:gridSpan w:val="2"/>
            <w:tcBorders>
              <w:top w:val="single" w:sz="4" w:space="0" w:color="auto"/>
              <w:left w:val="nil"/>
              <w:bottom w:val="single" w:sz="4" w:space="0" w:color="auto"/>
              <w:right w:val="single" w:sz="4" w:space="0" w:color="auto"/>
            </w:tcBorders>
            <w:vAlign w:val="center"/>
            <w:hideMark/>
          </w:tcPr>
          <w:p w14:paraId="0E974FD8"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существующее положение</w:t>
            </w:r>
            <w:r>
              <w:rPr>
                <w:rFonts w:ascii="Courier New" w:hAnsi="Courier New" w:cs="Courier New"/>
                <w:b/>
                <w:bCs/>
                <w:sz w:val="18"/>
                <w:szCs w:val="18"/>
              </w:rPr>
              <w:br/>
              <w:t>на 2025 год</w:t>
            </w:r>
          </w:p>
        </w:tc>
        <w:tc>
          <w:tcPr>
            <w:tcW w:w="2058" w:type="pct"/>
            <w:gridSpan w:val="2"/>
            <w:tcBorders>
              <w:top w:val="single" w:sz="4" w:space="0" w:color="auto"/>
              <w:left w:val="nil"/>
              <w:bottom w:val="nil"/>
              <w:right w:val="single" w:sz="4" w:space="0" w:color="auto"/>
            </w:tcBorders>
            <w:vAlign w:val="center"/>
            <w:hideMark/>
          </w:tcPr>
          <w:p w14:paraId="5DDEBEF3"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Весь период строительных работ</w:t>
            </w:r>
          </w:p>
        </w:tc>
      </w:tr>
      <w:tr w:rsidR="001465F5" w:rsidRPr="00192AC7" w14:paraId="4AFC50EB" w14:textId="77777777" w:rsidTr="001465F5">
        <w:trPr>
          <w:trHeight w:val="495"/>
          <w:tblHeader/>
        </w:trPr>
        <w:tc>
          <w:tcPr>
            <w:tcW w:w="465" w:type="pct"/>
            <w:vMerge/>
            <w:tcBorders>
              <w:top w:val="single" w:sz="4" w:space="0" w:color="auto"/>
              <w:left w:val="single" w:sz="4" w:space="0" w:color="auto"/>
              <w:bottom w:val="nil"/>
              <w:right w:val="single" w:sz="4" w:space="0" w:color="auto"/>
            </w:tcBorders>
            <w:vAlign w:val="center"/>
            <w:hideMark/>
          </w:tcPr>
          <w:p w14:paraId="09D6D787" w14:textId="77777777" w:rsidR="001465F5" w:rsidRPr="00192AC7" w:rsidRDefault="001465F5" w:rsidP="00DB3D3B">
            <w:pPr>
              <w:rPr>
                <w:rFonts w:ascii="Courier New" w:hAnsi="Courier New" w:cs="Courier New"/>
                <w:b/>
                <w:bCs/>
                <w:sz w:val="18"/>
                <w:szCs w:val="18"/>
              </w:rPr>
            </w:pPr>
          </w:p>
        </w:tc>
        <w:tc>
          <w:tcPr>
            <w:tcW w:w="1393" w:type="pct"/>
            <w:vMerge/>
            <w:tcBorders>
              <w:top w:val="single" w:sz="4" w:space="0" w:color="auto"/>
              <w:left w:val="single" w:sz="4" w:space="0" w:color="auto"/>
              <w:bottom w:val="nil"/>
              <w:right w:val="single" w:sz="4" w:space="0" w:color="auto"/>
            </w:tcBorders>
            <w:vAlign w:val="center"/>
            <w:hideMark/>
          </w:tcPr>
          <w:p w14:paraId="1216F96A" w14:textId="77777777" w:rsidR="001465F5" w:rsidRPr="00192AC7" w:rsidRDefault="001465F5" w:rsidP="00DB3D3B">
            <w:pPr>
              <w:rPr>
                <w:rFonts w:ascii="Courier New" w:hAnsi="Courier New" w:cs="Courier New"/>
                <w:b/>
                <w:bCs/>
                <w:sz w:val="18"/>
                <w:szCs w:val="18"/>
              </w:rPr>
            </w:pPr>
          </w:p>
        </w:tc>
        <w:tc>
          <w:tcPr>
            <w:tcW w:w="542" w:type="pct"/>
            <w:tcBorders>
              <w:top w:val="nil"/>
              <w:left w:val="nil"/>
              <w:bottom w:val="nil"/>
              <w:right w:val="single" w:sz="4" w:space="0" w:color="auto"/>
            </w:tcBorders>
            <w:vAlign w:val="center"/>
            <w:hideMark/>
          </w:tcPr>
          <w:p w14:paraId="166B00CC"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г/c</w:t>
            </w:r>
          </w:p>
        </w:tc>
        <w:tc>
          <w:tcPr>
            <w:tcW w:w="542" w:type="pct"/>
            <w:tcBorders>
              <w:top w:val="nil"/>
              <w:left w:val="nil"/>
              <w:bottom w:val="single" w:sz="4" w:space="0" w:color="auto"/>
              <w:right w:val="single" w:sz="4" w:space="0" w:color="auto"/>
            </w:tcBorders>
            <w:vAlign w:val="center"/>
            <w:hideMark/>
          </w:tcPr>
          <w:p w14:paraId="220A48CF"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т/год</w:t>
            </w:r>
          </w:p>
        </w:tc>
        <w:tc>
          <w:tcPr>
            <w:tcW w:w="929" w:type="pct"/>
            <w:tcBorders>
              <w:top w:val="single" w:sz="4" w:space="0" w:color="auto"/>
              <w:left w:val="nil"/>
              <w:bottom w:val="single" w:sz="4" w:space="0" w:color="auto"/>
              <w:right w:val="single" w:sz="4" w:space="0" w:color="auto"/>
            </w:tcBorders>
            <w:vAlign w:val="center"/>
            <w:hideMark/>
          </w:tcPr>
          <w:p w14:paraId="7F97F799"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г/с</w:t>
            </w:r>
          </w:p>
        </w:tc>
        <w:tc>
          <w:tcPr>
            <w:tcW w:w="1129" w:type="pct"/>
            <w:tcBorders>
              <w:top w:val="single" w:sz="4" w:space="0" w:color="auto"/>
              <w:left w:val="nil"/>
              <w:bottom w:val="single" w:sz="4" w:space="0" w:color="auto"/>
              <w:right w:val="single" w:sz="4" w:space="0" w:color="auto"/>
            </w:tcBorders>
            <w:vAlign w:val="center"/>
            <w:hideMark/>
          </w:tcPr>
          <w:p w14:paraId="0402B6F3"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т/год</w:t>
            </w:r>
          </w:p>
        </w:tc>
      </w:tr>
      <w:tr w:rsidR="001465F5" w:rsidRPr="00192AC7" w14:paraId="2032DD48" w14:textId="77777777" w:rsidTr="001465F5">
        <w:trPr>
          <w:trHeight w:val="264"/>
          <w:tblHeader/>
        </w:trPr>
        <w:tc>
          <w:tcPr>
            <w:tcW w:w="465" w:type="pct"/>
            <w:tcBorders>
              <w:top w:val="single" w:sz="4" w:space="0" w:color="auto"/>
              <w:left w:val="single" w:sz="4" w:space="0" w:color="auto"/>
              <w:bottom w:val="single" w:sz="4" w:space="0" w:color="auto"/>
              <w:right w:val="single" w:sz="4" w:space="0" w:color="auto"/>
            </w:tcBorders>
            <w:noWrap/>
            <w:vAlign w:val="bottom"/>
            <w:hideMark/>
          </w:tcPr>
          <w:p w14:paraId="4CB91B97"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1</w:t>
            </w:r>
          </w:p>
        </w:tc>
        <w:tc>
          <w:tcPr>
            <w:tcW w:w="1393" w:type="pct"/>
            <w:tcBorders>
              <w:top w:val="single" w:sz="4" w:space="0" w:color="auto"/>
              <w:left w:val="nil"/>
              <w:bottom w:val="single" w:sz="4" w:space="0" w:color="auto"/>
              <w:right w:val="single" w:sz="4" w:space="0" w:color="auto"/>
            </w:tcBorders>
            <w:noWrap/>
            <w:vAlign w:val="bottom"/>
            <w:hideMark/>
          </w:tcPr>
          <w:p w14:paraId="74644FFC"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2</w:t>
            </w:r>
          </w:p>
        </w:tc>
        <w:tc>
          <w:tcPr>
            <w:tcW w:w="542" w:type="pct"/>
            <w:tcBorders>
              <w:top w:val="single" w:sz="4" w:space="0" w:color="auto"/>
              <w:left w:val="nil"/>
              <w:bottom w:val="single" w:sz="4" w:space="0" w:color="auto"/>
              <w:right w:val="single" w:sz="4" w:space="0" w:color="auto"/>
            </w:tcBorders>
            <w:noWrap/>
            <w:vAlign w:val="bottom"/>
            <w:hideMark/>
          </w:tcPr>
          <w:p w14:paraId="475D7879"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3</w:t>
            </w:r>
          </w:p>
        </w:tc>
        <w:tc>
          <w:tcPr>
            <w:tcW w:w="542" w:type="pct"/>
            <w:tcBorders>
              <w:top w:val="nil"/>
              <w:left w:val="nil"/>
              <w:bottom w:val="single" w:sz="4" w:space="0" w:color="auto"/>
              <w:right w:val="single" w:sz="4" w:space="0" w:color="auto"/>
            </w:tcBorders>
            <w:noWrap/>
            <w:vAlign w:val="bottom"/>
            <w:hideMark/>
          </w:tcPr>
          <w:p w14:paraId="67E39298"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4</w:t>
            </w:r>
          </w:p>
        </w:tc>
        <w:tc>
          <w:tcPr>
            <w:tcW w:w="929" w:type="pct"/>
            <w:tcBorders>
              <w:top w:val="nil"/>
              <w:left w:val="nil"/>
              <w:bottom w:val="single" w:sz="4" w:space="0" w:color="auto"/>
              <w:right w:val="single" w:sz="4" w:space="0" w:color="auto"/>
            </w:tcBorders>
            <w:noWrap/>
            <w:vAlign w:val="bottom"/>
          </w:tcPr>
          <w:p w14:paraId="207BCCDA"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5</w:t>
            </w:r>
          </w:p>
        </w:tc>
        <w:tc>
          <w:tcPr>
            <w:tcW w:w="1129" w:type="pct"/>
            <w:tcBorders>
              <w:top w:val="nil"/>
              <w:left w:val="nil"/>
              <w:bottom w:val="single" w:sz="4" w:space="0" w:color="auto"/>
              <w:right w:val="single" w:sz="4" w:space="0" w:color="auto"/>
            </w:tcBorders>
            <w:noWrap/>
            <w:vAlign w:val="bottom"/>
          </w:tcPr>
          <w:p w14:paraId="486E95CB" w14:textId="77777777" w:rsidR="001465F5" w:rsidRPr="00192AC7" w:rsidRDefault="001465F5" w:rsidP="00DB3D3B">
            <w:pPr>
              <w:jc w:val="center"/>
              <w:rPr>
                <w:rFonts w:ascii="Courier New" w:hAnsi="Courier New" w:cs="Courier New"/>
                <w:b/>
                <w:bCs/>
                <w:sz w:val="18"/>
                <w:szCs w:val="18"/>
              </w:rPr>
            </w:pPr>
            <w:r>
              <w:rPr>
                <w:rFonts w:ascii="Courier New" w:hAnsi="Courier New" w:cs="Courier New"/>
                <w:b/>
                <w:bCs/>
                <w:sz w:val="18"/>
                <w:szCs w:val="18"/>
              </w:rPr>
              <w:t>6</w:t>
            </w:r>
          </w:p>
        </w:tc>
      </w:tr>
      <w:tr w:rsidR="001465F5" w:rsidRPr="00192AC7" w14:paraId="3B9331B7" w14:textId="77777777" w:rsidTr="001465F5">
        <w:trPr>
          <w:trHeight w:val="440"/>
        </w:trPr>
        <w:tc>
          <w:tcPr>
            <w:tcW w:w="465" w:type="pct"/>
            <w:tcBorders>
              <w:top w:val="nil"/>
              <w:left w:val="single" w:sz="4" w:space="0" w:color="auto"/>
              <w:bottom w:val="single" w:sz="4" w:space="0" w:color="auto"/>
              <w:right w:val="single" w:sz="4" w:space="0" w:color="auto"/>
            </w:tcBorders>
            <w:hideMark/>
          </w:tcPr>
          <w:p w14:paraId="5A5FE8A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0123</w:t>
            </w:r>
          </w:p>
        </w:tc>
        <w:tc>
          <w:tcPr>
            <w:tcW w:w="1393" w:type="pct"/>
            <w:tcBorders>
              <w:top w:val="nil"/>
              <w:left w:val="nil"/>
              <w:bottom w:val="single" w:sz="4" w:space="0" w:color="auto"/>
              <w:right w:val="single" w:sz="4" w:space="0" w:color="auto"/>
            </w:tcBorders>
            <w:hideMark/>
          </w:tcPr>
          <w:p w14:paraId="2C6D0BD0"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xml:space="preserve">Железо (II, III) оксиды </w:t>
            </w:r>
          </w:p>
        </w:tc>
        <w:tc>
          <w:tcPr>
            <w:tcW w:w="542" w:type="pct"/>
            <w:tcBorders>
              <w:top w:val="nil"/>
              <w:left w:val="nil"/>
              <w:bottom w:val="single" w:sz="4" w:space="0" w:color="auto"/>
              <w:right w:val="single" w:sz="4" w:space="0" w:color="auto"/>
            </w:tcBorders>
            <w:hideMark/>
          </w:tcPr>
          <w:p w14:paraId="6E6AE66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1616E8D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07EE98A2"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1,64341</w:t>
            </w:r>
          </w:p>
        </w:tc>
        <w:tc>
          <w:tcPr>
            <w:tcW w:w="1129" w:type="pct"/>
            <w:tcBorders>
              <w:top w:val="nil"/>
              <w:left w:val="nil"/>
              <w:bottom w:val="single" w:sz="4" w:space="0" w:color="auto"/>
              <w:right w:val="single" w:sz="4" w:space="0" w:color="auto"/>
            </w:tcBorders>
            <w:noWrap/>
            <w:hideMark/>
          </w:tcPr>
          <w:p w14:paraId="6762383F"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2,52099</w:t>
            </w:r>
          </w:p>
        </w:tc>
      </w:tr>
      <w:tr w:rsidR="001465F5" w:rsidRPr="00192AC7" w14:paraId="6ECB7CB1" w14:textId="77777777" w:rsidTr="001465F5">
        <w:trPr>
          <w:trHeight w:val="792"/>
        </w:trPr>
        <w:tc>
          <w:tcPr>
            <w:tcW w:w="465" w:type="pct"/>
            <w:tcBorders>
              <w:top w:val="nil"/>
              <w:left w:val="single" w:sz="4" w:space="0" w:color="auto"/>
              <w:bottom w:val="single" w:sz="4" w:space="0" w:color="auto"/>
              <w:right w:val="single" w:sz="4" w:space="0" w:color="auto"/>
            </w:tcBorders>
            <w:hideMark/>
          </w:tcPr>
          <w:p w14:paraId="18E70F9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0143</w:t>
            </w:r>
          </w:p>
        </w:tc>
        <w:tc>
          <w:tcPr>
            <w:tcW w:w="1393" w:type="pct"/>
            <w:tcBorders>
              <w:top w:val="nil"/>
              <w:left w:val="nil"/>
              <w:bottom w:val="single" w:sz="4" w:space="0" w:color="auto"/>
              <w:right w:val="single" w:sz="4" w:space="0" w:color="auto"/>
            </w:tcBorders>
            <w:hideMark/>
          </w:tcPr>
          <w:p w14:paraId="734D48E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Марганец и его соединения (в пересчете на марганца (IV) оксид) (327)</w:t>
            </w:r>
          </w:p>
        </w:tc>
        <w:tc>
          <w:tcPr>
            <w:tcW w:w="542" w:type="pct"/>
            <w:tcBorders>
              <w:top w:val="nil"/>
              <w:left w:val="nil"/>
              <w:bottom w:val="single" w:sz="4" w:space="0" w:color="auto"/>
              <w:right w:val="single" w:sz="4" w:space="0" w:color="auto"/>
            </w:tcBorders>
            <w:hideMark/>
          </w:tcPr>
          <w:p w14:paraId="76F393B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7977022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6599E223"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0,12563</w:t>
            </w:r>
          </w:p>
        </w:tc>
        <w:tc>
          <w:tcPr>
            <w:tcW w:w="1129" w:type="pct"/>
            <w:tcBorders>
              <w:top w:val="nil"/>
              <w:left w:val="nil"/>
              <w:bottom w:val="single" w:sz="4" w:space="0" w:color="auto"/>
              <w:right w:val="single" w:sz="4" w:space="0" w:color="auto"/>
            </w:tcBorders>
            <w:noWrap/>
            <w:hideMark/>
          </w:tcPr>
          <w:p w14:paraId="5B85486E"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0,14595</w:t>
            </w:r>
          </w:p>
        </w:tc>
      </w:tr>
      <w:tr w:rsidR="001465F5" w:rsidRPr="00192AC7" w14:paraId="7747A683"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0F7B8ED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0301</w:t>
            </w:r>
          </w:p>
        </w:tc>
        <w:tc>
          <w:tcPr>
            <w:tcW w:w="1393" w:type="pct"/>
            <w:tcBorders>
              <w:top w:val="nil"/>
              <w:left w:val="nil"/>
              <w:bottom w:val="single" w:sz="4" w:space="0" w:color="auto"/>
              <w:right w:val="single" w:sz="4" w:space="0" w:color="auto"/>
            </w:tcBorders>
            <w:hideMark/>
          </w:tcPr>
          <w:p w14:paraId="1223570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Азота (IV) диоксид (Азота диоксид) (4)</w:t>
            </w:r>
          </w:p>
        </w:tc>
        <w:tc>
          <w:tcPr>
            <w:tcW w:w="542" w:type="pct"/>
            <w:tcBorders>
              <w:top w:val="nil"/>
              <w:left w:val="nil"/>
              <w:bottom w:val="single" w:sz="4" w:space="0" w:color="auto"/>
              <w:right w:val="single" w:sz="4" w:space="0" w:color="auto"/>
            </w:tcBorders>
            <w:hideMark/>
          </w:tcPr>
          <w:p w14:paraId="70CE4C4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355059F7"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66983869"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0,68144</w:t>
            </w:r>
          </w:p>
        </w:tc>
        <w:tc>
          <w:tcPr>
            <w:tcW w:w="1129" w:type="pct"/>
            <w:tcBorders>
              <w:top w:val="nil"/>
              <w:left w:val="nil"/>
              <w:bottom w:val="single" w:sz="4" w:space="0" w:color="auto"/>
              <w:right w:val="single" w:sz="4" w:space="0" w:color="auto"/>
            </w:tcBorders>
            <w:noWrap/>
            <w:hideMark/>
          </w:tcPr>
          <w:p w14:paraId="78B9129F"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0,54038</w:t>
            </w:r>
          </w:p>
        </w:tc>
      </w:tr>
      <w:tr w:rsidR="001465F5" w:rsidRPr="00192AC7" w14:paraId="3002EF8F"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12CBD904"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0304</w:t>
            </w:r>
          </w:p>
        </w:tc>
        <w:tc>
          <w:tcPr>
            <w:tcW w:w="1393" w:type="pct"/>
            <w:tcBorders>
              <w:top w:val="nil"/>
              <w:left w:val="nil"/>
              <w:bottom w:val="single" w:sz="4" w:space="0" w:color="auto"/>
              <w:right w:val="single" w:sz="4" w:space="0" w:color="auto"/>
            </w:tcBorders>
            <w:hideMark/>
          </w:tcPr>
          <w:p w14:paraId="315137C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Азот (II) оксид (Азота оксид) (6)</w:t>
            </w:r>
          </w:p>
        </w:tc>
        <w:tc>
          <w:tcPr>
            <w:tcW w:w="542" w:type="pct"/>
            <w:tcBorders>
              <w:top w:val="nil"/>
              <w:left w:val="nil"/>
              <w:bottom w:val="single" w:sz="4" w:space="0" w:color="auto"/>
              <w:right w:val="single" w:sz="4" w:space="0" w:color="auto"/>
            </w:tcBorders>
            <w:hideMark/>
          </w:tcPr>
          <w:p w14:paraId="13D6D35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3377AED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117A5076"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0,07894</w:t>
            </w:r>
          </w:p>
        </w:tc>
        <w:tc>
          <w:tcPr>
            <w:tcW w:w="1129" w:type="pct"/>
            <w:tcBorders>
              <w:top w:val="nil"/>
              <w:left w:val="nil"/>
              <w:bottom w:val="single" w:sz="4" w:space="0" w:color="auto"/>
              <w:right w:val="single" w:sz="4" w:space="0" w:color="auto"/>
            </w:tcBorders>
            <w:noWrap/>
            <w:hideMark/>
          </w:tcPr>
          <w:p w14:paraId="1C6D6BC0"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0,05449</w:t>
            </w:r>
          </w:p>
        </w:tc>
      </w:tr>
      <w:tr w:rsidR="001465F5" w:rsidRPr="00192AC7" w14:paraId="390C1E30"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7BAD1FE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0328</w:t>
            </w:r>
          </w:p>
        </w:tc>
        <w:tc>
          <w:tcPr>
            <w:tcW w:w="1393" w:type="pct"/>
            <w:tcBorders>
              <w:top w:val="nil"/>
              <w:left w:val="nil"/>
              <w:bottom w:val="single" w:sz="4" w:space="0" w:color="auto"/>
              <w:right w:val="single" w:sz="4" w:space="0" w:color="auto"/>
            </w:tcBorders>
            <w:hideMark/>
          </w:tcPr>
          <w:p w14:paraId="3BAD004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Углерод (Сажа, Углерод черный) (583)</w:t>
            </w:r>
          </w:p>
        </w:tc>
        <w:tc>
          <w:tcPr>
            <w:tcW w:w="542" w:type="pct"/>
            <w:tcBorders>
              <w:top w:val="nil"/>
              <w:left w:val="nil"/>
              <w:bottom w:val="single" w:sz="4" w:space="0" w:color="auto"/>
              <w:right w:val="single" w:sz="4" w:space="0" w:color="auto"/>
            </w:tcBorders>
            <w:hideMark/>
          </w:tcPr>
          <w:p w14:paraId="76EFD830"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6A459F1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0BF47CA3"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0,04137</w:t>
            </w:r>
          </w:p>
        </w:tc>
        <w:tc>
          <w:tcPr>
            <w:tcW w:w="1129" w:type="pct"/>
            <w:tcBorders>
              <w:top w:val="nil"/>
              <w:left w:val="nil"/>
              <w:bottom w:val="single" w:sz="4" w:space="0" w:color="auto"/>
              <w:right w:val="single" w:sz="4" w:space="0" w:color="auto"/>
            </w:tcBorders>
            <w:noWrap/>
            <w:hideMark/>
          </w:tcPr>
          <w:p w14:paraId="3D5E3FCC"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0,0295</w:t>
            </w:r>
          </w:p>
        </w:tc>
      </w:tr>
      <w:tr w:rsidR="001465F5" w:rsidRPr="00192AC7" w14:paraId="5EDDDA1D" w14:textId="77777777" w:rsidTr="001465F5">
        <w:trPr>
          <w:trHeight w:val="792"/>
        </w:trPr>
        <w:tc>
          <w:tcPr>
            <w:tcW w:w="465" w:type="pct"/>
            <w:tcBorders>
              <w:top w:val="nil"/>
              <w:left w:val="single" w:sz="4" w:space="0" w:color="auto"/>
              <w:bottom w:val="single" w:sz="4" w:space="0" w:color="auto"/>
              <w:right w:val="single" w:sz="4" w:space="0" w:color="auto"/>
            </w:tcBorders>
            <w:hideMark/>
          </w:tcPr>
          <w:p w14:paraId="20EEEC5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0330</w:t>
            </w:r>
          </w:p>
        </w:tc>
        <w:tc>
          <w:tcPr>
            <w:tcW w:w="1393" w:type="pct"/>
            <w:tcBorders>
              <w:top w:val="nil"/>
              <w:left w:val="nil"/>
              <w:bottom w:val="single" w:sz="4" w:space="0" w:color="auto"/>
              <w:right w:val="single" w:sz="4" w:space="0" w:color="auto"/>
            </w:tcBorders>
            <w:hideMark/>
          </w:tcPr>
          <w:p w14:paraId="08ED4B0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Сера диоксид (Ангидрид сернистый, Сернистый газ, Сера (IV) оксид) (516)</w:t>
            </w:r>
          </w:p>
        </w:tc>
        <w:tc>
          <w:tcPr>
            <w:tcW w:w="542" w:type="pct"/>
            <w:tcBorders>
              <w:top w:val="nil"/>
              <w:left w:val="nil"/>
              <w:bottom w:val="single" w:sz="4" w:space="0" w:color="auto"/>
              <w:right w:val="single" w:sz="4" w:space="0" w:color="auto"/>
            </w:tcBorders>
            <w:hideMark/>
          </w:tcPr>
          <w:p w14:paraId="12631BD7"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7F2FBC9A"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6563544F"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0,07643</w:t>
            </w:r>
          </w:p>
        </w:tc>
        <w:tc>
          <w:tcPr>
            <w:tcW w:w="1129" w:type="pct"/>
            <w:tcBorders>
              <w:top w:val="nil"/>
              <w:left w:val="nil"/>
              <w:bottom w:val="single" w:sz="4" w:space="0" w:color="auto"/>
              <w:right w:val="single" w:sz="4" w:space="0" w:color="auto"/>
            </w:tcBorders>
            <w:noWrap/>
            <w:hideMark/>
          </w:tcPr>
          <w:p w14:paraId="2EA637FC"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0,064</w:t>
            </w:r>
          </w:p>
        </w:tc>
      </w:tr>
      <w:tr w:rsidR="001465F5" w:rsidRPr="00192AC7" w14:paraId="116A8438"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0005814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0333</w:t>
            </w:r>
          </w:p>
        </w:tc>
        <w:tc>
          <w:tcPr>
            <w:tcW w:w="1393" w:type="pct"/>
            <w:tcBorders>
              <w:top w:val="nil"/>
              <w:left w:val="nil"/>
              <w:bottom w:val="single" w:sz="4" w:space="0" w:color="auto"/>
              <w:right w:val="single" w:sz="4" w:space="0" w:color="auto"/>
            </w:tcBorders>
            <w:hideMark/>
          </w:tcPr>
          <w:p w14:paraId="6E3E16A0"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Сероводород (Дигидросульфид) (518)</w:t>
            </w:r>
          </w:p>
        </w:tc>
        <w:tc>
          <w:tcPr>
            <w:tcW w:w="542" w:type="pct"/>
            <w:tcBorders>
              <w:top w:val="nil"/>
              <w:left w:val="nil"/>
              <w:bottom w:val="single" w:sz="4" w:space="0" w:color="auto"/>
              <w:right w:val="single" w:sz="4" w:space="0" w:color="auto"/>
            </w:tcBorders>
            <w:hideMark/>
          </w:tcPr>
          <w:p w14:paraId="5EF6E60B"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0E42D9B"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0CB66595"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0,00001</w:t>
            </w:r>
          </w:p>
        </w:tc>
        <w:tc>
          <w:tcPr>
            <w:tcW w:w="1129" w:type="pct"/>
            <w:tcBorders>
              <w:top w:val="nil"/>
              <w:left w:val="nil"/>
              <w:bottom w:val="single" w:sz="4" w:space="0" w:color="auto"/>
              <w:right w:val="single" w:sz="4" w:space="0" w:color="auto"/>
            </w:tcBorders>
            <w:noWrap/>
            <w:hideMark/>
          </w:tcPr>
          <w:p w14:paraId="4C63C98A"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0,00002</w:t>
            </w:r>
          </w:p>
        </w:tc>
      </w:tr>
      <w:tr w:rsidR="001465F5" w:rsidRPr="00192AC7" w14:paraId="07987503"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3E5F03C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0337</w:t>
            </w:r>
          </w:p>
        </w:tc>
        <w:tc>
          <w:tcPr>
            <w:tcW w:w="1393" w:type="pct"/>
            <w:tcBorders>
              <w:top w:val="nil"/>
              <w:left w:val="nil"/>
              <w:bottom w:val="single" w:sz="4" w:space="0" w:color="auto"/>
              <w:right w:val="single" w:sz="4" w:space="0" w:color="auto"/>
            </w:tcBorders>
            <w:hideMark/>
          </w:tcPr>
          <w:p w14:paraId="5E21B6CC"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Углерод оксид (Окись углерода, Угарный газ) (584)</w:t>
            </w:r>
          </w:p>
        </w:tc>
        <w:tc>
          <w:tcPr>
            <w:tcW w:w="542" w:type="pct"/>
            <w:tcBorders>
              <w:top w:val="nil"/>
              <w:left w:val="nil"/>
              <w:bottom w:val="single" w:sz="4" w:space="0" w:color="auto"/>
              <w:right w:val="single" w:sz="4" w:space="0" w:color="auto"/>
            </w:tcBorders>
            <w:hideMark/>
          </w:tcPr>
          <w:p w14:paraId="4E6E9C7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04750102"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17B46EAA"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2,10164</w:t>
            </w:r>
          </w:p>
        </w:tc>
        <w:tc>
          <w:tcPr>
            <w:tcW w:w="1129" w:type="pct"/>
            <w:tcBorders>
              <w:top w:val="nil"/>
              <w:left w:val="nil"/>
              <w:bottom w:val="single" w:sz="4" w:space="0" w:color="auto"/>
              <w:right w:val="single" w:sz="4" w:space="0" w:color="auto"/>
            </w:tcBorders>
            <w:noWrap/>
            <w:hideMark/>
          </w:tcPr>
          <w:p w14:paraId="0006276F"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1,70736</w:t>
            </w:r>
          </w:p>
        </w:tc>
      </w:tr>
      <w:tr w:rsidR="001465F5" w:rsidRPr="00192AC7" w14:paraId="3ADD0E3C" w14:textId="77777777" w:rsidTr="001465F5">
        <w:trPr>
          <w:trHeight w:val="792"/>
        </w:trPr>
        <w:tc>
          <w:tcPr>
            <w:tcW w:w="465" w:type="pct"/>
            <w:tcBorders>
              <w:top w:val="nil"/>
              <w:left w:val="single" w:sz="4" w:space="0" w:color="auto"/>
              <w:bottom w:val="single" w:sz="4" w:space="0" w:color="auto"/>
              <w:right w:val="single" w:sz="4" w:space="0" w:color="auto"/>
            </w:tcBorders>
            <w:hideMark/>
          </w:tcPr>
          <w:p w14:paraId="7ECDABA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0342</w:t>
            </w:r>
          </w:p>
        </w:tc>
        <w:tc>
          <w:tcPr>
            <w:tcW w:w="1393" w:type="pct"/>
            <w:tcBorders>
              <w:top w:val="nil"/>
              <w:left w:val="nil"/>
              <w:bottom w:val="single" w:sz="4" w:space="0" w:color="auto"/>
              <w:right w:val="single" w:sz="4" w:space="0" w:color="auto"/>
            </w:tcBorders>
            <w:hideMark/>
          </w:tcPr>
          <w:p w14:paraId="3340503C"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Фтористые газообразные соединения /в пересчете на фтор/ (617)</w:t>
            </w:r>
          </w:p>
        </w:tc>
        <w:tc>
          <w:tcPr>
            <w:tcW w:w="542" w:type="pct"/>
            <w:tcBorders>
              <w:top w:val="nil"/>
              <w:left w:val="nil"/>
              <w:bottom w:val="single" w:sz="4" w:space="0" w:color="auto"/>
              <w:right w:val="single" w:sz="4" w:space="0" w:color="auto"/>
            </w:tcBorders>
            <w:hideMark/>
          </w:tcPr>
          <w:p w14:paraId="4552EAC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1905E47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121A2244"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0,09242</w:t>
            </w:r>
          </w:p>
        </w:tc>
        <w:tc>
          <w:tcPr>
            <w:tcW w:w="1129" w:type="pct"/>
            <w:tcBorders>
              <w:top w:val="nil"/>
              <w:left w:val="nil"/>
              <w:bottom w:val="single" w:sz="4" w:space="0" w:color="auto"/>
              <w:right w:val="single" w:sz="4" w:space="0" w:color="auto"/>
            </w:tcBorders>
            <w:noWrap/>
            <w:hideMark/>
          </w:tcPr>
          <w:p w14:paraId="0FA1424E"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0,0732</w:t>
            </w:r>
          </w:p>
        </w:tc>
      </w:tr>
      <w:tr w:rsidR="001465F5" w:rsidRPr="00192AC7" w14:paraId="3630A5D0" w14:textId="77777777" w:rsidTr="001465F5">
        <w:trPr>
          <w:trHeight w:val="416"/>
        </w:trPr>
        <w:tc>
          <w:tcPr>
            <w:tcW w:w="465" w:type="pct"/>
            <w:tcBorders>
              <w:top w:val="nil"/>
              <w:left w:val="single" w:sz="4" w:space="0" w:color="auto"/>
              <w:bottom w:val="single" w:sz="4" w:space="0" w:color="auto"/>
              <w:right w:val="single" w:sz="4" w:space="0" w:color="auto"/>
            </w:tcBorders>
            <w:hideMark/>
          </w:tcPr>
          <w:p w14:paraId="4D77EF6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0344</w:t>
            </w:r>
          </w:p>
        </w:tc>
        <w:tc>
          <w:tcPr>
            <w:tcW w:w="1393" w:type="pct"/>
            <w:tcBorders>
              <w:top w:val="nil"/>
              <w:left w:val="nil"/>
              <w:bottom w:val="single" w:sz="4" w:space="0" w:color="auto"/>
              <w:right w:val="single" w:sz="4" w:space="0" w:color="auto"/>
            </w:tcBorders>
            <w:hideMark/>
          </w:tcPr>
          <w:p w14:paraId="0D2954C9"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xml:space="preserve">Фториды неорганические плохо растворимые - </w:t>
            </w:r>
          </w:p>
        </w:tc>
        <w:tc>
          <w:tcPr>
            <w:tcW w:w="542" w:type="pct"/>
            <w:tcBorders>
              <w:top w:val="nil"/>
              <w:left w:val="nil"/>
              <w:bottom w:val="single" w:sz="4" w:space="0" w:color="auto"/>
              <w:right w:val="single" w:sz="4" w:space="0" w:color="auto"/>
            </w:tcBorders>
            <w:hideMark/>
          </w:tcPr>
          <w:p w14:paraId="05A6663C"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5BACBCA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0CCE16A2"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0,40666</w:t>
            </w:r>
          </w:p>
        </w:tc>
        <w:tc>
          <w:tcPr>
            <w:tcW w:w="1129" w:type="pct"/>
            <w:tcBorders>
              <w:top w:val="nil"/>
              <w:left w:val="nil"/>
              <w:bottom w:val="single" w:sz="4" w:space="0" w:color="auto"/>
              <w:right w:val="single" w:sz="4" w:space="0" w:color="auto"/>
            </w:tcBorders>
            <w:noWrap/>
            <w:hideMark/>
          </w:tcPr>
          <w:p w14:paraId="5946EEA9"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0,32208</w:t>
            </w:r>
          </w:p>
        </w:tc>
      </w:tr>
      <w:tr w:rsidR="001465F5" w:rsidRPr="00192AC7" w14:paraId="03F39E34"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0355FAFA"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0616</w:t>
            </w:r>
          </w:p>
        </w:tc>
        <w:tc>
          <w:tcPr>
            <w:tcW w:w="1393" w:type="pct"/>
            <w:tcBorders>
              <w:top w:val="nil"/>
              <w:left w:val="nil"/>
              <w:bottom w:val="single" w:sz="4" w:space="0" w:color="auto"/>
              <w:right w:val="single" w:sz="4" w:space="0" w:color="auto"/>
            </w:tcBorders>
            <w:hideMark/>
          </w:tcPr>
          <w:p w14:paraId="1489F734"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Диметилбензол (смесь о-, м-, п- изомеров) (203)</w:t>
            </w:r>
          </w:p>
        </w:tc>
        <w:tc>
          <w:tcPr>
            <w:tcW w:w="542" w:type="pct"/>
            <w:tcBorders>
              <w:top w:val="nil"/>
              <w:left w:val="nil"/>
              <w:bottom w:val="single" w:sz="4" w:space="0" w:color="auto"/>
              <w:right w:val="single" w:sz="4" w:space="0" w:color="auto"/>
            </w:tcBorders>
            <w:hideMark/>
          </w:tcPr>
          <w:p w14:paraId="0BDD4A14"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36F9FFB"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2C593B4C"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0,03523</w:t>
            </w:r>
          </w:p>
        </w:tc>
        <w:tc>
          <w:tcPr>
            <w:tcW w:w="1129" w:type="pct"/>
            <w:tcBorders>
              <w:top w:val="nil"/>
              <w:left w:val="nil"/>
              <w:bottom w:val="single" w:sz="4" w:space="0" w:color="auto"/>
              <w:right w:val="single" w:sz="4" w:space="0" w:color="auto"/>
            </w:tcBorders>
            <w:noWrap/>
            <w:hideMark/>
          </w:tcPr>
          <w:p w14:paraId="7644A7A6"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69,97808</w:t>
            </w:r>
          </w:p>
        </w:tc>
      </w:tr>
      <w:tr w:rsidR="001465F5" w:rsidRPr="00192AC7" w14:paraId="62E07C44"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3408E39E"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0621</w:t>
            </w:r>
          </w:p>
        </w:tc>
        <w:tc>
          <w:tcPr>
            <w:tcW w:w="1393" w:type="pct"/>
            <w:tcBorders>
              <w:top w:val="nil"/>
              <w:left w:val="nil"/>
              <w:bottom w:val="single" w:sz="4" w:space="0" w:color="auto"/>
              <w:right w:val="single" w:sz="4" w:space="0" w:color="auto"/>
            </w:tcBorders>
            <w:hideMark/>
          </w:tcPr>
          <w:p w14:paraId="5410FD1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Метилбензол (349)</w:t>
            </w:r>
          </w:p>
        </w:tc>
        <w:tc>
          <w:tcPr>
            <w:tcW w:w="542" w:type="pct"/>
            <w:tcBorders>
              <w:top w:val="nil"/>
              <w:left w:val="nil"/>
              <w:bottom w:val="single" w:sz="4" w:space="0" w:color="auto"/>
              <w:right w:val="single" w:sz="4" w:space="0" w:color="auto"/>
            </w:tcBorders>
            <w:hideMark/>
          </w:tcPr>
          <w:p w14:paraId="2ACB1DC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D41FF6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77F027BF"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0,01722</w:t>
            </w:r>
          </w:p>
        </w:tc>
        <w:tc>
          <w:tcPr>
            <w:tcW w:w="1129" w:type="pct"/>
            <w:tcBorders>
              <w:top w:val="nil"/>
              <w:left w:val="nil"/>
              <w:bottom w:val="single" w:sz="4" w:space="0" w:color="auto"/>
              <w:right w:val="single" w:sz="4" w:space="0" w:color="auto"/>
            </w:tcBorders>
            <w:noWrap/>
            <w:hideMark/>
          </w:tcPr>
          <w:p w14:paraId="5331CAF6"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8,9094</w:t>
            </w:r>
          </w:p>
        </w:tc>
      </w:tr>
      <w:tr w:rsidR="001465F5" w:rsidRPr="00192AC7" w14:paraId="553DBA60"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590C370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0703</w:t>
            </w:r>
          </w:p>
        </w:tc>
        <w:tc>
          <w:tcPr>
            <w:tcW w:w="1393" w:type="pct"/>
            <w:tcBorders>
              <w:top w:val="nil"/>
              <w:left w:val="nil"/>
              <w:bottom w:val="single" w:sz="4" w:space="0" w:color="auto"/>
              <w:right w:val="single" w:sz="4" w:space="0" w:color="auto"/>
            </w:tcBorders>
            <w:hideMark/>
          </w:tcPr>
          <w:p w14:paraId="44A92C0A"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Бенз/а/пирен (3,4-Бензпирен) (54)</w:t>
            </w:r>
          </w:p>
        </w:tc>
        <w:tc>
          <w:tcPr>
            <w:tcW w:w="542" w:type="pct"/>
            <w:tcBorders>
              <w:top w:val="nil"/>
              <w:left w:val="nil"/>
              <w:bottom w:val="single" w:sz="4" w:space="0" w:color="auto"/>
              <w:right w:val="single" w:sz="4" w:space="0" w:color="auto"/>
            </w:tcBorders>
            <w:hideMark/>
          </w:tcPr>
          <w:p w14:paraId="290B638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34F73C5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0BD1C153"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0,0000009</w:t>
            </w:r>
          </w:p>
        </w:tc>
        <w:tc>
          <w:tcPr>
            <w:tcW w:w="1129" w:type="pct"/>
            <w:tcBorders>
              <w:top w:val="nil"/>
              <w:left w:val="nil"/>
              <w:bottom w:val="single" w:sz="4" w:space="0" w:color="auto"/>
              <w:right w:val="single" w:sz="4" w:space="0" w:color="auto"/>
            </w:tcBorders>
            <w:noWrap/>
            <w:hideMark/>
          </w:tcPr>
          <w:p w14:paraId="08F25516"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0,00000055</w:t>
            </w:r>
          </w:p>
        </w:tc>
      </w:tr>
      <w:tr w:rsidR="001465F5" w:rsidRPr="00192AC7" w14:paraId="2E17FCD8"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3C23E4E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0827</w:t>
            </w:r>
          </w:p>
        </w:tc>
        <w:tc>
          <w:tcPr>
            <w:tcW w:w="1393" w:type="pct"/>
            <w:tcBorders>
              <w:top w:val="nil"/>
              <w:left w:val="nil"/>
              <w:bottom w:val="single" w:sz="4" w:space="0" w:color="auto"/>
              <w:right w:val="single" w:sz="4" w:space="0" w:color="auto"/>
            </w:tcBorders>
            <w:hideMark/>
          </w:tcPr>
          <w:p w14:paraId="4810EDD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Хлорэтилен (Винилхлорид, Этиленхлорид) (646)</w:t>
            </w:r>
          </w:p>
        </w:tc>
        <w:tc>
          <w:tcPr>
            <w:tcW w:w="542" w:type="pct"/>
            <w:tcBorders>
              <w:top w:val="nil"/>
              <w:left w:val="nil"/>
              <w:bottom w:val="single" w:sz="4" w:space="0" w:color="auto"/>
              <w:right w:val="single" w:sz="4" w:space="0" w:color="auto"/>
            </w:tcBorders>
            <w:hideMark/>
          </w:tcPr>
          <w:p w14:paraId="4C82653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170F932"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2614B853"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0,000002</w:t>
            </w:r>
          </w:p>
        </w:tc>
        <w:tc>
          <w:tcPr>
            <w:tcW w:w="1129" w:type="pct"/>
            <w:tcBorders>
              <w:top w:val="nil"/>
              <w:left w:val="nil"/>
              <w:bottom w:val="single" w:sz="4" w:space="0" w:color="auto"/>
              <w:right w:val="single" w:sz="4" w:space="0" w:color="auto"/>
            </w:tcBorders>
            <w:noWrap/>
            <w:hideMark/>
          </w:tcPr>
          <w:p w14:paraId="03F014BC"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0,000013</w:t>
            </w:r>
          </w:p>
        </w:tc>
      </w:tr>
      <w:tr w:rsidR="001465F5" w:rsidRPr="00192AC7" w14:paraId="4AAD590F"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694BADC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lastRenderedPageBreak/>
              <w:t>1210</w:t>
            </w:r>
          </w:p>
        </w:tc>
        <w:tc>
          <w:tcPr>
            <w:tcW w:w="1393" w:type="pct"/>
            <w:tcBorders>
              <w:top w:val="nil"/>
              <w:left w:val="nil"/>
              <w:bottom w:val="single" w:sz="4" w:space="0" w:color="auto"/>
              <w:right w:val="single" w:sz="4" w:space="0" w:color="auto"/>
            </w:tcBorders>
            <w:hideMark/>
          </w:tcPr>
          <w:p w14:paraId="1755A34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Бутилацетат (Уксусной кислоты бутиловый эфир) (110)</w:t>
            </w:r>
          </w:p>
        </w:tc>
        <w:tc>
          <w:tcPr>
            <w:tcW w:w="542" w:type="pct"/>
            <w:tcBorders>
              <w:top w:val="nil"/>
              <w:left w:val="nil"/>
              <w:bottom w:val="single" w:sz="4" w:space="0" w:color="auto"/>
              <w:right w:val="single" w:sz="4" w:space="0" w:color="auto"/>
            </w:tcBorders>
            <w:hideMark/>
          </w:tcPr>
          <w:p w14:paraId="4B6680D0"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36687C1C"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616E2220"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0,00333</w:t>
            </w:r>
          </w:p>
        </w:tc>
        <w:tc>
          <w:tcPr>
            <w:tcW w:w="1129" w:type="pct"/>
            <w:tcBorders>
              <w:top w:val="nil"/>
              <w:left w:val="nil"/>
              <w:bottom w:val="single" w:sz="4" w:space="0" w:color="auto"/>
              <w:right w:val="single" w:sz="4" w:space="0" w:color="auto"/>
            </w:tcBorders>
            <w:noWrap/>
            <w:hideMark/>
          </w:tcPr>
          <w:p w14:paraId="59200B4D"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1,7244</w:t>
            </w:r>
          </w:p>
        </w:tc>
      </w:tr>
      <w:tr w:rsidR="001465F5" w:rsidRPr="00192AC7" w14:paraId="4E1673C7"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773E72B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1325</w:t>
            </w:r>
          </w:p>
        </w:tc>
        <w:tc>
          <w:tcPr>
            <w:tcW w:w="1393" w:type="pct"/>
            <w:tcBorders>
              <w:top w:val="nil"/>
              <w:left w:val="nil"/>
              <w:bottom w:val="single" w:sz="4" w:space="0" w:color="auto"/>
              <w:right w:val="single" w:sz="4" w:space="0" w:color="auto"/>
            </w:tcBorders>
            <w:hideMark/>
          </w:tcPr>
          <w:p w14:paraId="31C376E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Формальдегид (Метаналь) (609)</w:t>
            </w:r>
          </w:p>
        </w:tc>
        <w:tc>
          <w:tcPr>
            <w:tcW w:w="542" w:type="pct"/>
            <w:tcBorders>
              <w:top w:val="nil"/>
              <w:left w:val="nil"/>
              <w:bottom w:val="single" w:sz="4" w:space="0" w:color="auto"/>
              <w:right w:val="single" w:sz="4" w:space="0" w:color="auto"/>
            </w:tcBorders>
            <w:hideMark/>
          </w:tcPr>
          <w:p w14:paraId="32B62E9A"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12268EE2"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6C442BC5"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0,00882</w:t>
            </w:r>
          </w:p>
        </w:tc>
        <w:tc>
          <w:tcPr>
            <w:tcW w:w="1129" w:type="pct"/>
            <w:tcBorders>
              <w:top w:val="nil"/>
              <w:left w:val="nil"/>
              <w:bottom w:val="single" w:sz="4" w:space="0" w:color="auto"/>
              <w:right w:val="single" w:sz="4" w:space="0" w:color="auto"/>
            </w:tcBorders>
            <w:noWrap/>
            <w:hideMark/>
          </w:tcPr>
          <w:p w14:paraId="0E502333"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0,00572</w:t>
            </w:r>
          </w:p>
        </w:tc>
      </w:tr>
      <w:tr w:rsidR="001465F5" w:rsidRPr="00192AC7" w14:paraId="11F9A51D"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4E64896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1401</w:t>
            </w:r>
          </w:p>
        </w:tc>
        <w:tc>
          <w:tcPr>
            <w:tcW w:w="1393" w:type="pct"/>
            <w:tcBorders>
              <w:top w:val="nil"/>
              <w:left w:val="nil"/>
              <w:bottom w:val="single" w:sz="4" w:space="0" w:color="auto"/>
              <w:right w:val="single" w:sz="4" w:space="0" w:color="auto"/>
            </w:tcBorders>
            <w:hideMark/>
          </w:tcPr>
          <w:p w14:paraId="01F7819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Пропан-2-он (Ацетон) (470)</w:t>
            </w:r>
          </w:p>
        </w:tc>
        <w:tc>
          <w:tcPr>
            <w:tcW w:w="542" w:type="pct"/>
            <w:tcBorders>
              <w:top w:val="nil"/>
              <w:left w:val="nil"/>
              <w:bottom w:val="single" w:sz="4" w:space="0" w:color="auto"/>
              <w:right w:val="single" w:sz="4" w:space="0" w:color="auto"/>
            </w:tcBorders>
            <w:hideMark/>
          </w:tcPr>
          <w:p w14:paraId="0F345E6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671613EB"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55071D4C"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0,00722</w:t>
            </w:r>
          </w:p>
        </w:tc>
        <w:tc>
          <w:tcPr>
            <w:tcW w:w="1129" w:type="pct"/>
            <w:tcBorders>
              <w:top w:val="nil"/>
              <w:left w:val="nil"/>
              <w:bottom w:val="single" w:sz="4" w:space="0" w:color="auto"/>
              <w:right w:val="single" w:sz="4" w:space="0" w:color="auto"/>
            </w:tcBorders>
            <w:noWrap/>
            <w:hideMark/>
          </w:tcPr>
          <w:p w14:paraId="0CFBE147"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3,7362</w:t>
            </w:r>
          </w:p>
        </w:tc>
      </w:tr>
      <w:tr w:rsidR="001465F5" w:rsidRPr="00192AC7" w14:paraId="0A510529"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313FFAD7"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2752</w:t>
            </w:r>
          </w:p>
        </w:tc>
        <w:tc>
          <w:tcPr>
            <w:tcW w:w="1393" w:type="pct"/>
            <w:tcBorders>
              <w:top w:val="nil"/>
              <w:left w:val="nil"/>
              <w:bottom w:val="single" w:sz="4" w:space="0" w:color="auto"/>
              <w:right w:val="single" w:sz="4" w:space="0" w:color="auto"/>
            </w:tcBorders>
            <w:hideMark/>
          </w:tcPr>
          <w:p w14:paraId="7E86D182"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Уайт-спирит (1294*)</w:t>
            </w:r>
          </w:p>
        </w:tc>
        <w:tc>
          <w:tcPr>
            <w:tcW w:w="542" w:type="pct"/>
            <w:tcBorders>
              <w:top w:val="nil"/>
              <w:left w:val="nil"/>
              <w:bottom w:val="single" w:sz="4" w:space="0" w:color="auto"/>
              <w:right w:val="single" w:sz="4" w:space="0" w:color="auto"/>
            </w:tcBorders>
            <w:hideMark/>
          </w:tcPr>
          <w:p w14:paraId="15206C67"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17EB6EC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3E05AD72"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0,05032</w:t>
            </w:r>
          </w:p>
        </w:tc>
        <w:tc>
          <w:tcPr>
            <w:tcW w:w="1129" w:type="pct"/>
            <w:tcBorders>
              <w:top w:val="nil"/>
              <w:left w:val="nil"/>
              <w:bottom w:val="single" w:sz="4" w:space="0" w:color="auto"/>
              <w:right w:val="single" w:sz="4" w:space="0" w:color="auto"/>
            </w:tcBorders>
            <w:noWrap/>
            <w:hideMark/>
          </w:tcPr>
          <w:p w14:paraId="7ADBD07E"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63,89357</w:t>
            </w:r>
          </w:p>
        </w:tc>
      </w:tr>
      <w:tr w:rsidR="001465F5" w:rsidRPr="00192AC7" w14:paraId="06C1B731" w14:textId="77777777" w:rsidTr="001465F5">
        <w:trPr>
          <w:trHeight w:val="792"/>
        </w:trPr>
        <w:tc>
          <w:tcPr>
            <w:tcW w:w="465" w:type="pct"/>
            <w:tcBorders>
              <w:top w:val="nil"/>
              <w:left w:val="single" w:sz="4" w:space="0" w:color="auto"/>
              <w:bottom w:val="single" w:sz="4" w:space="0" w:color="auto"/>
              <w:right w:val="single" w:sz="4" w:space="0" w:color="auto"/>
            </w:tcBorders>
            <w:hideMark/>
          </w:tcPr>
          <w:p w14:paraId="613FB85B"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2754</w:t>
            </w:r>
          </w:p>
        </w:tc>
        <w:tc>
          <w:tcPr>
            <w:tcW w:w="1393" w:type="pct"/>
            <w:tcBorders>
              <w:top w:val="nil"/>
              <w:left w:val="nil"/>
              <w:bottom w:val="single" w:sz="4" w:space="0" w:color="auto"/>
              <w:right w:val="single" w:sz="4" w:space="0" w:color="auto"/>
            </w:tcBorders>
            <w:hideMark/>
          </w:tcPr>
          <w:p w14:paraId="64905951"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Алканы С12-19 /в пересчете на С/ (Углеводороды предельные С12-С19</w:t>
            </w:r>
          </w:p>
        </w:tc>
        <w:tc>
          <w:tcPr>
            <w:tcW w:w="542" w:type="pct"/>
            <w:tcBorders>
              <w:top w:val="nil"/>
              <w:left w:val="nil"/>
              <w:bottom w:val="single" w:sz="4" w:space="0" w:color="auto"/>
              <w:right w:val="single" w:sz="4" w:space="0" w:color="auto"/>
            </w:tcBorders>
            <w:hideMark/>
          </w:tcPr>
          <w:p w14:paraId="10BF6599"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19A96B0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137B100F"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0,28571</w:t>
            </w:r>
          </w:p>
        </w:tc>
        <w:tc>
          <w:tcPr>
            <w:tcW w:w="1129" w:type="pct"/>
            <w:tcBorders>
              <w:top w:val="nil"/>
              <w:left w:val="nil"/>
              <w:bottom w:val="single" w:sz="4" w:space="0" w:color="auto"/>
              <w:right w:val="single" w:sz="4" w:space="0" w:color="auto"/>
            </w:tcBorders>
            <w:noWrap/>
            <w:hideMark/>
          </w:tcPr>
          <w:p w14:paraId="7323CB3D"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3,8814</w:t>
            </w:r>
          </w:p>
        </w:tc>
      </w:tr>
      <w:tr w:rsidR="001465F5" w:rsidRPr="00192AC7" w14:paraId="55FDDF9A"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509D9017"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2902</w:t>
            </w:r>
          </w:p>
        </w:tc>
        <w:tc>
          <w:tcPr>
            <w:tcW w:w="1393" w:type="pct"/>
            <w:tcBorders>
              <w:top w:val="nil"/>
              <w:left w:val="nil"/>
              <w:bottom w:val="single" w:sz="4" w:space="0" w:color="auto"/>
              <w:right w:val="single" w:sz="4" w:space="0" w:color="auto"/>
            </w:tcBorders>
            <w:hideMark/>
          </w:tcPr>
          <w:p w14:paraId="47ADB28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Взвешенные частицы (116)</w:t>
            </w:r>
          </w:p>
        </w:tc>
        <w:tc>
          <w:tcPr>
            <w:tcW w:w="542" w:type="pct"/>
            <w:tcBorders>
              <w:top w:val="nil"/>
              <w:left w:val="nil"/>
              <w:bottom w:val="single" w:sz="4" w:space="0" w:color="auto"/>
              <w:right w:val="single" w:sz="4" w:space="0" w:color="auto"/>
            </w:tcBorders>
            <w:hideMark/>
          </w:tcPr>
          <w:p w14:paraId="6DA6954B"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2ABA5D8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4AA3B513"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0,0318</w:t>
            </w:r>
          </w:p>
        </w:tc>
        <w:tc>
          <w:tcPr>
            <w:tcW w:w="1129" w:type="pct"/>
            <w:tcBorders>
              <w:top w:val="nil"/>
              <w:left w:val="nil"/>
              <w:bottom w:val="single" w:sz="4" w:space="0" w:color="auto"/>
              <w:right w:val="single" w:sz="4" w:space="0" w:color="auto"/>
            </w:tcBorders>
            <w:noWrap/>
            <w:hideMark/>
          </w:tcPr>
          <w:p w14:paraId="0566855A"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0,19</w:t>
            </w:r>
          </w:p>
        </w:tc>
      </w:tr>
      <w:tr w:rsidR="001465F5" w:rsidRPr="00192AC7" w14:paraId="6F6B42A2" w14:textId="77777777" w:rsidTr="001465F5">
        <w:trPr>
          <w:trHeight w:val="792"/>
        </w:trPr>
        <w:tc>
          <w:tcPr>
            <w:tcW w:w="465" w:type="pct"/>
            <w:tcBorders>
              <w:top w:val="nil"/>
              <w:left w:val="single" w:sz="4" w:space="0" w:color="auto"/>
              <w:bottom w:val="single" w:sz="4" w:space="0" w:color="auto"/>
              <w:right w:val="single" w:sz="4" w:space="0" w:color="auto"/>
            </w:tcBorders>
            <w:hideMark/>
          </w:tcPr>
          <w:p w14:paraId="0777EC3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2907</w:t>
            </w:r>
          </w:p>
        </w:tc>
        <w:tc>
          <w:tcPr>
            <w:tcW w:w="1393" w:type="pct"/>
            <w:tcBorders>
              <w:top w:val="nil"/>
              <w:left w:val="nil"/>
              <w:bottom w:val="single" w:sz="4" w:space="0" w:color="auto"/>
              <w:right w:val="single" w:sz="4" w:space="0" w:color="auto"/>
            </w:tcBorders>
            <w:hideMark/>
          </w:tcPr>
          <w:p w14:paraId="1EADC895"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Пыль неорганическая, содержащая двуокись кремния в %: более 70 (Динас) (493)</w:t>
            </w:r>
          </w:p>
        </w:tc>
        <w:tc>
          <w:tcPr>
            <w:tcW w:w="542" w:type="pct"/>
            <w:tcBorders>
              <w:top w:val="nil"/>
              <w:left w:val="nil"/>
              <w:bottom w:val="single" w:sz="4" w:space="0" w:color="auto"/>
              <w:right w:val="single" w:sz="4" w:space="0" w:color="auto"/>
            </w:tcBorders>
            <w:hideMark/>
          </w:tcPr>
          <w:p w14:paraId="0BF4C45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81DDB2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3C6D704A"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5,660977</w:t>
            </w:r>
          </w:p>
        </w:tc>
        <w:tc>
          <w:tcPr>
            <w:tcW w:w="1129" w:type="pct"/>
            <w:tcBorders>
              <w:top w:val="nil"/>
              <w:left w:val="nil"/>
              <w:bottom w:val="single" w:sz="4" w:space="0" w:color="auto"/>
              <w:right w:val="single" w:sz="4" w:space="0" w:color="auto"/>
            </w:tcBorders>
            <w:noWrap/>
            <w:hideMark/>
          </w:tcPr>
          <w:p w14:paraId="4D7989CB"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74,490521</w:t>
            </w:r>
          </w:p>
        </w:tc>
      </w:tr>
      <w:tr w:rsidR="001465F5" w:rsidRPr="00192AC7" w14:paraId="23EFA9CD"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00E83D8A"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2908</w:t>
            </w:r>
          </w:p>
        </w:tc>
        <w:tc>
          <w:tcPr>
            <w:tcW w:w="1393" w:type="pct"/>
            <w:tcBorders>
              <w:top w:val="nil"/>
              <w:left w:val="nil"/>
              <w:bottom w:val="single" w:sz="4" w:space="0" w:color="auto"/>
              <w:right w:val="single" w:sz="4" w:space="0" w:color="auto"/>
            </w:tcBorders>
            <w:hideMark/>
          </w:tcPr>
          <w:p w14:paraId="688D84E9"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Пыль неорганическая, содержащая двуокись кремния в %: 70-20</w:t>
            </w:r>
          </w:p>
        </w:tc>
        <w:tc>
          <w:tcPr>
            <w:tcW w:w="542" w:type="pct"/>
            <w:tcBorders>
              <w:top w:val="nil"/>
              <w:left w:val="nil"/>
              <w:bottom w:val="single" w:sz="4" w:space="0" w:color="auto"/>
              <w:right w:val="single" w:sz="4" w:space="0" w:color="auto"/>
            </w:tcBorders>
            <w:hideMark/>
          </w:tcPr>
          <w:p w14:paraId="1830DE2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25C82922"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0ADECD74"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0,1737</w:t>
            </w:r>
          </w:p>
        </w:tc>
        <w:tc>
          <w:tcPr>
            <w:tcW w:w="1129" w:type="pct"/>
            <w:tcBorders>
              <w:top w:val="nil"/>
              <w:left w:val="nil"/>
              <w:bottom w:val="single" w:sz="4" w:space="0" w:color="auto"/>
              <w:right w:val="single" w:sz="4" w:space="0" w:color="auto"/>
            </w:tcBorders>
            <w:noWrap/>
            <w:hideMark/>
          </w:tcPr>
          <w:p w14:paraId="207C954A"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0,13756</w:t>
            </w:r>
          </w:p>
        </w:tc>
      </w:tr>
      <w:tr w:rsidR="001465F5" w:rsidRPr="00192AC7" w14:paraId="372705F0" w14:textId="77777777" w:rsidTr="001465F5">
        <w:trPr>
          <w:trHeight w:val="528"/>
        </w:trPr>
        <w:tc>
          <w:tcPr>
            <w:tcW w:w="465" w:type="pct"/>
            <w:tcBorders>
              <w:top w:val="nil"/>
              <w:left w:val="single" w:sz="4" w:space="0" w:color="auto"/>
              <w:bottom w:val="single" w:sz="4" w:space="0" w:color="auto"/>
              <w:right w:val="single" w:sz="4" w:space="0" w:color="auto"/>
            </w:tcBorders>
            <w:hideMark/>
          </w:tcPr>
          <w:p w14:paraId="3C51DE2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2930</w:t>
            </w:r>
          </w:p>
        </w:tc>
        <w:tc>
          <w:tcPr>
            <w:tcW w:w="1393" w:type="pct"/>
            <w:tcBorders>
              <w:top w:val="nil"/>
              <w:left w:val="nil"/>
              <w:bottom w:val="single" w:sz="4" w:space="0" w:color="auto"/>
              <w:right w:val="single" w:sz="4" w:space="0" w:color="auto"/>
            </w:tcBorders>
            <w:hideMark/>
          </w:tcPr>
          <w:p w14:paraId="2BC3B530"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Пыль абразивная (Корунд белый, Монокорунд) (1027*)</w:t>
            </w:r>
          </w:p>
        </w:tc>
        <w:tc>
          <w:tcPr>
            <w:tcW w:w="542" w:type="pct"/>
            <w:tcBorders>
              <w:top w:val="nil"/>
              <w:left w:val="nil"/>
              <w:bottom w:val="single" w:sz="4" w:space="0" w:color="auto"/>
              <w:right w:val="single" w:sz="4" w:space="0" w:color="auto"/>
            </w:tcBorders>
            <w:hideMark/>
          </w:tcPr>
          <w:p w14:paraId="0E0ACF6D"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FC44C08"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38A5BB07"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0,0154</w:t>
            </w:r>
          </w:p>
        </w:tc>
        <w:tc>
          <w:tcPr>
            <w:tcW w:w="1129" w:type="pct"/>
            <w:tcBorders>
              <w:top w:val="nil"/>
              <w:left w:val="nil"/>
              <w:bottom w:val="single" w:sz="4" w:space="0" w:color="auto"/>
              <w:right w:val="single" w:sz="4" w:space="0" w:color="auto"/>
            </w:tcBorders>
            <w:noWrap/>
            <w:hideMark/>
          </w:tcPr>
          <w:p w14:paraId="4904D981"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0,0809</w:t>
            </w:r>
          </w:p>
        </w:tc>
      </w:tr>
      <w:tr w:rsidR="001465F5" w:rsidRPr="00192AC7" w14:paraId="209E3751" w14:textId="77777777" w:rsidTr="001465F5">
        <w:trPr>
          <w:trHeight w:val="264"/>
        </w:trPr>
        <w:tc>
          <w:tcPr>
            <w:tcW w:w="465" w:type="pct"/>
            <w:tcBorders>
              <w:top w:val="nil"/>
              <w:left w:val="single" w:sz="4" w:space="0" w:color="auto"/>
              <w:bottom w:val="single" w:sz="4" w:space="0" w:color="auto"/>
              <w:right w:val="single" w:sz="4" w:space="0" w:color="auto"/>
            </w:tcBorders>
            <w:hideMark/>
          </w:tcPr>
          <w:p w14:paraId="6F1BA3AC"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2936</w:t>
            </w:r>
          </w:p>
        </w:tc>
        <w:tc>
          <w:tcPr>
            <w:tcW w:w="1393" w:type="pct"/>
            <w:tcBorders>
              <w:top w:val="nil"/>
              <w:left w:val="nil"/>
              <w:bottom w:val="single" w:sz="4" w:space="0" w:color="auto"/>
              <w:right w:val="single" w:sz="4" w:space="0" w:color="auto"/>
            </w:tcBorders>
            <w:hideMark/>
          </w:tcPr>
          <w:p w14:paraId="1262F55F"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Пыль древесная (1039*)</w:t>
            </w:r>
          </w:p>
        </w:tc>
        <w:tc>
          <w:tcPr>
            <w:tcW w:w="542" w:type="pct"/>
            <w:tcBorders>
              <w:top w:val="nil"/>
              <w:left w:val="nil"/>
              <w:bottom w:val="single" w:sz="4" w:space="0" w:color="auto"/>
              <w:right w:val="single" w:sz="4" w:space="0" w:color="auto"/>
            </w:tcBorders>
            <w:hideMark/>
          </w:tcPr>
          <w:p w14:paraId="796C08F6"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542" w:type="pct"/>
            <w:tcBorders>
              <w:top w:val="nil"/>
              <w:left w:val="nil"/>
              <w:bottom w:val="single" w:sz="4" w:space="0" w:color="auto"/>
              <w:right w:val="single" w:sz="4" w:space="0" w:color="auto"/>
            </w:tcBorders>
            <w:hideMark/>
          </w:tcPr>
          <w:p w14:paraId="40A0C233" w14:textId="77777777" w:rsidR="001465F5" w:rsidRPr="00192AC7" w:rsidRDefault="001465F5" w:rsidP="00DB3D3B">
            <w:pPr>
              <w:rPr>
                <w:rFonts w:ascii="Courier New" w:hAnsi="Courier New" w:cs="Courier New"/>
                <w:sz w:val="18"/>
                <w:szCs w:val="18"/>
              </w:rPr>
            </w:pPr>
            <w:r>
              <w:rPr>
                <w:rFonts w:ascii="Courier New" w:hAnsi="Courier New" w:cs="Courier New"/>
                <w:sz w:val="18"/>
                <w:szCs w:val="18"/>
              </w:rPr>
              <w:t> </w:t>
            </w:r>
          </w:p>
        </w:tc>
        <w:tc>
          <w:tcPr>
            <w:tcW w:w="929" w:type="pct"/>
            <w:tcBorders>
              <w:top w:val="nil"/>
              <w:left w:val="nil"/>
              <w:bottom w:val="single" w:sz="4" w:space="0" w:color="auto"/>
              <w:right w:val="single" w:sz="4" w:space="0" w:color="auto"/>
            </w:tcBorders>
            <w:noWrap/>
            <w:hideMark/>
          </w:tcPr>
          <w:p w14:paraId="7246E9AD"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0,288</w:t>
            </w:r>
          </w:p>
        </w:tc>
        <w:tc>
          <w:tcPr>
            <w:tcW w:w="1129" w:type="pct"/>
            <w:tcBorders>
              <w:top w:val="nil"/>
              <w:left w:val="nil"/>
              <w:bottom w:val="single" w:sz="4" w:space="0" w:color="auto"/>
              <w:right w:val="single" w:sz="4" w:space="0" w:color="auto"/>
            </w:tcBorders>
            <w:noWrap/>
            <w:hideMark/>
          </w:tcPr>
          <w:p w14:paraId="257F992C" w14:textId="77777777" w:rsidR="001465F5" w:rsidRPr="00192AC7" w:rsidRDefault="001465F5" w:rsidP="00DB3D3B">
            <w:pPr>
              <w:jc w:val="right"/>
              <w:rPr>
                <w:rFonts w:ascii="Courier New" w:hAnsi="Courier New" w:cs="Courier New"/>
                <w:sz w:val="18"/>
                <w:szCs w:val="18"/>
              </w:rPr>
            </w:pPr>
            <w:r>
              <w:rPr>
                <w:rFonts w:ascii="Courier New" w:hAnsi="Courier New" w:cs="Courier New"/>
                <w:sz w:val="18"/>
                <w:szCs w:val="18"/>
              </w:rPr>
              <w:t>0,7776</w:t>
            </w:r>
          </w:p>
        </w:tc>
      </w:tr>
      <w:tr w:rsidR="001465F5" w:rsidRPr="00192AC7" w14:paraId="0F51B053" w14:textId="77777777" w:rsidTr="001465F5">
        <w:trPr>
          <w:trHeight w:val="261"/>
        </w:trPr>
        <w:tc>
          <w:tcPr>
            <w:tcW w:w="1858" w:type="pct"/>
            <w:gridSpan w:val="2"/>
            <w:tcBorders>
              <w:top w:val="single" w:sz="4" w:space="0" w:color="auto"/>
              <w:left w:val="single" w:sz="4" w:space="0" w:color="auto"/>
              <w:bottom w:val="single" w:sz="4" w:space="0" w:color="auto"/>
              <w:right w:val="single" w:sz="4" w:space="0" w:color="000000"/>
            </w:tcBorders>
            <w:hideMark/>
          </w:tcPr>
          <w:p w14:paraId="70BCE9A7" w14:textId="77777777" w:rsidR="001465F5" w:rsidRPr="00192AC7" w:rsidRDefault="001465F5" w:rsidP="00DB3D3B">
            <w:pPr>
              <w:rPr>
                <w:rFonts w:ascii="Courier New" w:hAnsi="Courier New" w:cs="Courier New"/>
                <w:b/>
                <w:bCs/>
                <w:sz w:val="18"/>
                <w:szCs w:val="18"/>
              </w:rPr>
            </w:pPr>
            <w:r>
              <w:rPr>
                <w:rFonts w:ascii="Courier New" w:hAnsi="Courier New" w:cs="Courier New"/>
                <w:b/>
                <w:bCs/>
                <w:sz w:val="18"/>
                <w:szCs w:val="18"/>
              </w:rPr>
              <w:t xml:space="preserve"> Всего по </w:t>
            </w:r>
            <w:proofErr w:type="gramStart"/>
            <w:r>
              <w:rPr>
                <w:rFonts w:ascii="Courier New" w:hAnsi="Courier New" w:cs="Courier New"/>
                <w:b/>
                <w:bCs/>
                <w:sz w:val="18"/>
                <w:szCs w:val="18"/>
              </w:rPr>
              <w:t xml:space="preserve">объекту:   </w:t>
            </w:r>
            <w:proofErr w:type="gramEnd"/>
            <w:r>
              <w:rPr>
                <w:rFonts w:ascii="Courier New" w:hAnsi="Courier New" w:cs="Courier New"/>
                <w:b/>
                <w:bCs/>
                <w:sz w:val="18"/>
                <w:szCs w:val="18"/>
              </w:rPr>
              <w:t xml:space="preserve">                          </w:t>
            </w:r>
          </w:p>
        </w:tc>
        <w:tc>
          <w:tcPr>
            <w:tcW w:w="542" w:type="pct"/>
            <w:tcBorders>
              <w:top w:val="nil"/>
              <w:left w:val="nil"/>
              <w:bottom w:val="single" w:sz="4" w:space="0" w:color="auto"/>
              <w:right w:val="single" w:sz="4" w:space="0" w:color="auto"/>
            </w:tcBorders>
            <w:hideMark/>
          </w:tcPr>
          <w:p w14:paraId="1A5C9399" w14:textId="77777777" w:rsidR="001465F5" w:rsidRPr="00192AC7" w:rsidRDefault="001465F5" w:rsidP="00DB3D3B">
            <w:pPr>
              <w:rPr>
                <w:rFonts w:ascii="Courier New" w:hAnsi="Courier New" w:cs="Courier New"/>
                <w:b/>
                <w:bCs/>
                <w:sz w:val="18"/>
                <w:szCs w:val="18"/>
              </w:rPr>
            </w:pPr>
            <w:r>
              <w:rPr>
                <w:rFonts w:ascii="Courier New" w:hAnsi="Courier New" w:cs="Courier New"/>
                <w:b/>
                <w:bCs/>
                <w:sz w:val="18"/>
                <w:szCs w:val="18"/>
              </w:rPr>
              <w:t> </w:t>
            </w:r>
          </w:p>
        </w:tc>
        <w:tc>
          <w:tcPr>
            <w:tcW w:w="542" w:type="pct"/>
            <w:tcBorders>
              <w:top w:val="nil"/>
              <w:left w:val="nil"/>
              <w:bottom w:val="single" w:sz="4" w:space="0" w:color="auto"/>
              <w:right w:val="single" w:sz="4" w:space="0" w:color="auto"/>
            </w:tcBorders>
            <w:hideMark/>
          </w:tcPr>
          <w:p w14:paraId="6C9705A8" w14:textId="77777777" w:rsidR="001465F5" w:rsidRPr="00192AC7" w:rsidRDefault="001465F5" w:rsidP="00DB3D3B">
            <w:pPr>
              <w:rPr>
                <w:rFonts w:ascii="Courier New" w:hAnsi="Courier New" w:cs="Courier New"/>
                <w:b/>
                <w:bCs/>
                <w:sz w:val="18"/>
                <w:szCs w:val="18"/>
              </w:rPr>
            </w:pPr>
            <w:r>
              <w:rPr>
                <w:rFonts w:ascii="Courier New" w:hAnsi="Courier New" w:cs="Courier New"/>
                <w:b/>
                <w:bCs/>
                <w:sz w:val="18"/>
                <w:szCs w:val="18"/>
              </w:rPr>
              <w:t> </w:t>
            </w:r>
          </w:p>
        </w:tc>
        <w:tc>
          <w:tcPr>
            <w:tcW w:w="929" w:type="pct"/>
            <w:tcBorders>
              <w:top w:val="nil"/>
              <w:left w:val="nil"/>
              <w:bottom w:val="single" w:sz="4" w:space="0" w:color="auto"/>
              <w:right w:val="single" w:sz="4" w:space="0" w:color="auto"/>
            </w:tcBorders>
            <w:noWrap/>
            <w:hideMark/>
          </w:tcPr>
          <w:p w14:paraId="78C0FD42" w14:textId="77777777" w:rsidR="001465F5" w:rsidRPr="00192AC7" w:rsidRDefault="001465F5" w:rsidP="00DB3D3B">
            <w:pPr>
              <w:jc w:val="right"/>
              <w:rPr>
                <w:rFonts w:ascii="Courier New" w:hAnsi="Courier New" w:cs="Courier New"/>
                <w:b/>
                <w:bCs/>
                <w:sz w:val="18"/>
                <w:szCs w:val="18"/>
              </w:rPr>
            </w:pPr>
            <w:r>
              <w:rPr>
                <w:rFonts w:ascii="Courier New" w:hAnsi="Courier New" w:cs="Courier New"/>
                <w:b/>
                <w:bCs/>
                <w:sz w:val="18"/>
                <w:szCs w:val="18"/>
              </w:rPr>
              <w:t>11,8256799</w:t>
            </w:r>
          </w:p>
        </w:tc>
        <w:tc>
          <w:tcPr>
            <w:tcW w:w="1129" w:type="pct"/>
            <w:tcBorders>
              <w:top w:val="nil"/>
              <w:left w:val="nil"/>
              <w:bottom w:val="single" w:sz="4" w:space="0" w:color="auto"/>
              <w:right w:val="single" w:sz="4" w:space="0" w:color="auto"/>
            </w:tcBorders>
            <w:noWrap/>
            <w:hideMark/>
          </w:tcPr>
          <w:p w14:paraId="1EC0B74D" w14:textId="77777777" w:rsidR="001465F5" w:rsidRPr="00192AC7" w:rsidRDefault="001465F5" w:rsidP="00DB3D3B">
            <w:pPr>
              <w:jc w:val="right"/>
              <w:rPr>
                <w:rFonts w:ascii="Courier New" w:hAnsi="Courier New" w:cs="Courier New"/>
                <w:b/>
                <w:bCs/>
                <w:sz w:val="18"/>
                <w:szCs w:val="18"/>
              </w:rPr>
            </w:pPr>
            <w:r>
              <w:rPr>
                <w:rFonts w:ascii="Courier New" w:hAnsi="Courier New" w:cs="Courier New"/>
                <w:b/>
                <w:bCs/>
                <w:sz w:val="18"/>
                <w:szCs w:val="18"/>
              </w:rPr>
              <w:t>233,263335</w:t>
            </w:r>
          </w:p>
        </w:tc>
      </w:tr>
    </w:tbl>
    <w:p w14:paraId="2D6BF9A6" w14:textId="77777777" w:rsidR="00DF0972" w:rsidRDefault="00DF0972" w:rsidP="00E615AD">
      <w:pPr>
        <w:autoSpaceDE w:val="0"/>
        <w:autoSpaceDN w:val="0"/>
        <w:adjustRightInd w:val="0"/>
        <w:ind w:firstLine="709"/>
        <w:jc w:val="both"/>
        <w:rPr>
          <w:bCs/>
          <w:i/>
          <w:u w:val="single"/>
        </w:rPr>
      </w:pPr>
    </w:p>
    <w:p w14:paraId="7D3F19C4" w14:textId="77777777" w:rsidR="001465F5" w:rsidRDefault="001465F5" w:rsidP="00E615AD">
      <w:pPr>
        <w:autoSpaceDE w:val="0"/>
        <w:autoSpaceDN w:val="0"/>
        <w:adjustRightInd w:val="0"/>
        <w:ind w:firstLine="709"/>
        <w:jc w:val="both"/>
      </w:pPr>
    </w:p>
    <w:p w14:paraId="225532BE" w14:textId="77777777" w:rsidR="00DF0972" w:rsidRPr="006E47BF" w:rsidRDefault="00DF0972" w:rsidP="00DF0972">
      <w:pPr>
        <w:ind w:firstLine="539"/>
        <w:jc w:val="both"/>
        <w:rPr>
          <w:b/>
        </w:rPr>
      </w:pPr>
      <w:r>
        <w:rPr>
          <w:b/>
        </w:rPr>
        <w:t>Мероприятия по охране воздушного бассейна</w:t>
      </w:r>
    </w:p>
    <w:p w14:paraId="398869E8" w14:textId="77777777" w:rsidR="00DF0972" w:rsidRPr="006E47BF" w:rsidRDefault="00DF0972" w:rsidP="00DF0972">
      <w:pPr>
        <w:ind w:firstLine="539"/>
        <w:jc w:val="both"/>
        <w:rPr>
          <w:bCs/>
        </w:rPr>
      </w:pPr>
      <w:r>
        <w:rPr>
          <w:bCs/>
        </w:rPr>
        <w:t>В целях минимизации воздействия на атмосферный воздух при эксплуатации стеклотарного завода в Кызылординской области в составе проекта предусмотрен комплекс организационно-технических мероприятий, соответствующих положениям Приложения 4 Экологического кодекса Республики Казахстан.</w:t>
      </w:r>
    </w:p>
    <w:p w14:paraId="4153BCAD" w14:textId="77777777" w:rsidR="00DF0972" w:rsidRPr="006E47BF" w:rsidRDefault="00DF0972" w:rsidP="00DF0972">
      <w:pPr>
        <w:ind w:firstLine="539"/>
        <w:jc w:val="both"/>
        <w:rPr>
          <w:bCs/>
        </w:rPr>
      </w:pPr>
    </w:p>
    <w:p w14:paraId="447A190E" w14:textId="77777777" w:rsidR="00DF0972" w:rsidRPr="006E47BF" w:rsidRDefault="00DF0972" w:rsidP="00DF0972">
      <w:pPr>
        <w:ind w:firstLine="539"/>
        <w:jc w:val="both"/>
        <w:rPr>
          <w:b/>
        </w:rPr>
      </w:pPr>
      <w:bookmarkStart w:id="26" w:name="_Hlk210052367"/>
      <w:r>
        <w:rPr>
          <w:b/>
        </w:rPr>
        <w:t>Период строительства</w:t>
      </w:r>
    </w:p>
    <w:p w14:paraId="1B20109F" w14:textId="77777777" w:rsidR="00DF0972" w:rsidRPr="006E47BF" w:rsidRDefault="00DF0972" w:rsidP="00DF0972">
      <w:pPr>
        <w:ind w:firstLine="539"/>
        <w:jc w:val="both"/>
        <w:rPr>
          <w:bCs/>
        </w:rPr>
      </w:pPr>
      <w:r>
        <w:rPr>
          <w:bCs/>
        </w:rPr>
        <w:t>1. Снижение запыленности на строительной площадке:</w:t>
      </w:r>
    </w:p>
    <w:p w14:paraId="382A51C5" w14:textId="77777777" w:rsidR="00DF0972" w:rsidRPr="006E47BF" w:rsidRDefault="00DF0972" w:rsidP="00DF0972">
      <w:pPr>
        <w:ind w:firstLine="539"/>
        <w:jc w:val="both"/>
        <w:rPr>
          <w:bCs/>
        </w:rPr>
      </w:pPr>
      <w:r>
        <w:rPr>
          <w:bCs/>
        </w:rPr>
        <w:t xml:space="preserve">   - Увлажнение подъездных дорог;</w:t>
      </w:r>
    </w:p>
    <w:p w14:paraId="4A8FBA46" w14:textId="77777777" w:rsidR="00DF0972" w:rsidRPr="006E47BF" w:rsidRDefault="00DF0972" w:rsidP="00DF0972">
      <w:pPr>
        <w:ind w:firstLine="539"/>
        <w:jc w:val="both"/>
        <w:rPr>
          <w:bCs/>
        </w:rPr>
      </w:pPr>
      <w:r>
        <w:rPr>
          <w:bCs/>
        </w:rPr>
        <w:t xml:space="preserve">   - Полив территории строительной площадки в сухую и ветреную погоду;</w:t>
      </w:r>
    </w:p>
    <w:p w14:paraId="06E9E2C1" w14:textId="77777777" w:rsidR="00DF0972" w:rsidRPr="006E47BF" w:rsidRDefault="00DF0972" w:rsidP="00DF0972">
      <w:pPr>
        <w:ind w:firstLine="539"/>
        <w:jc w:val="both"/>
        <w:rPr>
          <w:bCs/>
        </w:rPr>
      </w:pPr>
      <w:r>
        <w:rPr>
          <w:bCs/>
        </w:rPr>
        <w:t xml:space="preserve">   - Периодическая уборка строительного мусора и пылящих материалов;</w:t>
      </w:r>
    </w:p>
    <w:p w14:paraId="55ACB8FD" w14:textId="77777777" w:rsidR="00DF0972" w:rsidRPr="006E47BF" w:rsidRDefault="00DF0972" w:rsidP="00DF0972">
      <w:pPr>
        <w:ind w:firstLine="539"/>
        <w:jc w:val="both"/>
        <w:rPr>
          <w:bCs/>
        </w:rPr>
      </w:pPr>
      <w:r>
        <w:rPr>
          <w:bCs/>
        </w:rPr>
        <w:t xml:space="preserve">   - Минимизация складирования сыпучих материалов на открытых участках.</w:t>
      </w:r>
    </w:p>
    <w:p w14:paraId="5E41A88F" w14:textId="77777777" w:rsidR="00DF0972" w:rsidRPr="006E47BF" w:rsidRDefault="00DF0972" w:rsidP="00DF0972">
      <w:pPr>
        <w:ind w:firstLine="539"/>
        <w:jc w:val="both"/>
        <w:rPr>
          <w:bCs/>
        </w:rPr>
      </w:pPr>
      <w:r>
        <w:rPr>
          <w:bCs/>
        </w:rPr>
        <w:t>2. Организация хранения и транспортировки строительных материалов:</w:t>
      </w:r>
    </w:p>
    <w:p w14:paraId="17EC704F" w14:textId="77777777" w:rsidR="00DF0972" w:rsidRPr="006E47BF" w:rsidRDefault="00DF0972" w:rsidP="00DF0972">
      <w:pPr>
        <w:ind w:firstLine="539"/>
        <w:jc w:val="both"/>
        <w:rPr>
          <w:bCs/>
        </w:rPr>
      </w:pPr>
      <w:r>
        <w:rPr>
          <w:bCs/>
        </w:rPr>
        <w:t xml:space="preserve">   - Транспортировка сыпучих и пыльных материалов в плотно закрытых кузовах или тентах;</w:t>
      </w:r>
    </w:p>
    <w:p w14:paraId="649D51ED" w14:textId="77777777" w:rsidR="00DF0972" w:rsidRPr="006E47BF" w:rsidRDefault="00DF0972" w:rsidP="00DF0972">
      <w:pPr>
        <w:ind w:firstLine="539"/>
        <w:jc w:val="both"/>
        <w:rPr>
          <w:bCs/>
        </w:rPr>
      </w:pPr>
      <w:r>
        <w:rPr>
          <w:bCs/>
        </w:rPr>
        <w:t xml:space="preserve">   - Предотвращение разлива ГСМ и масел, с последующей немедленной ликвидацией.</w:t>
      </w:r>
    </w:p>
    <w:p w14:paraId="025CD907" w14:textId="77777777" w:rsidR="00DF0972" w:rsidRPr="006E47BF" w:rsidRDefault="00DF0972" w:rsidP="00DF0972">
      <w:pPr>
        <w:ind w:firstLine="539"/>
        <w:jc w:val="both"/>
        <w:rPr>
          <w:bCs/>
        </w:rPr>
      </w:pPr>
      <w:r>
        <w:rPr>
          <w:bCs/>
        </w:rPr>
        <w:t>3. Техническое состояние строительной техники:</w:t>
      </w:r>
    </w:p>
    <w:p w14:paraId="3EFE928C" w14:textId="77777777" w:rsidR="00DF0972" w:rsidRPr="006E47BF" w:rsidRDefault="00DF0972" w:rsidP="00DF0972">
      <w:pPr>
        <w:ind w:firstLine="539"/>
        <w:jc w:val="both"/>
        <w:rPr>
          <w:bCs/>
        </w:rPr>
      </w:pPr>
      <w:r>
        <w:rPr>
          <w:bCs/>
        </w:rPr>
        <w:t xml:space="preserve">   - Применение исправной техники, соответствующей экологическим требованиям по выбросам;</w:t>
      </w:r>
    </w:p>
    <w:p w14:paraId="4748D6C2" w14:textId="77777777" w:rsidR="00DF0972" w:rsidRPr="006E47BF" w:rsidRDefault="00DF0972" w:rsidP="00DF0972">
      <w:pPr>
        <w:ind w:firstLine="539"/>
        <w:jc w:val="both"/>
        <w:rPr>
          <w:bCs/>
        </w:rPr>
      </w:pPr>
      <w:r>
        <w:rPr>
          <w:bCs/>
        </w:rPr>
        <w:t xml:space="preserve">   - Заправка техники и стоянка — строго в специально отведённых местах с твердым покрытием.</w:t>
      </w:r>
    </w:p>
    <w:p w14:paraId="5063AF69" w14:textId="77777777" w:rsidR="00DF0972" w:rsidRPr="006E47BF" w:rsidRDefault="00DF0972" w:rsidP="00DF0972">
      <w:pPr>
        <w:ind w:firstLine="539"/>
        <w:jc w:val="both"/>
        <w:rPr>
          <w:bCs/>
        </w:rPr>
      </w:pPr>
      <w:r>
        <w:rPr>
          <w:bCs/>
        </w:rPr>
        <w:t>4. Ограничение вторичного загрязнения:</w:t>
      </w:r>
    </w:p>
    <w:p w14:paraId="1B4D2E4E" w14:textId="77777777" w:rsidR="00DF0972" w:rsidRPr="006E47BF" w:rsidRDefault="00DF0972" w:rsidP="00DF0972">
      <w:pPr>
        <w:ind w:firstLine="539"/>
        <w:jc w:val="both"/>
        <w:rPr>
          <w:bCs/>
        </w:rPr>
      </w:pPr>
      <w:r>
        <w:rPr>
          <w:bCs/>
        </w:rPr>
        <w:t xml:space="preserve">   - Контроль за соблюдением скоростного режима на территории стройплощадки;</w:t>
      </w:r>
    </w:p>
    <w:p w14:paraId="7AF63409" w14:textId="77777777" w:rsidR="00DF0972" w:rsidRPr="006E47BF" w:rsidRDefault="00DF0972" w:rsidP="00DF0972">
      <w:pPr>
        <w:ind w:firstLine="539"/>
        <w:jc w:val="both"/>
        <w:rPr>
          <w:bCs/>
        </w:rPr>
      </w:pPr>
      <w:r>
        <w:rPr>
          <w:bCs/>
        </w:rPr>
        <w:lastRenderedPageBreak/>
        <w:t xml:space="preserve">   - Ограждение строительной площадки для снижения выноса пыли за её пределы;</w:t>
      </w:r>
    </w:p>
    <w:p w14:paraId="523724F8" w14:textId="77777777" w:rsidR="00DF0972" w:rsidRPr="006E47BF" w:rsidRDefault="00DF0972" w:rsidP="00DF0972">
      <w:pPr>
        <w:ind w:firstLine="539"/>
        <w:jc w:val="both"/>
        <w:rPr>
          <w:bCs/>
        </w:rPr>
      </w:pPr>
      <w:r>
        <w:rPr>
          <w:bCs/>
        </w:rPr>
        <w:t xml:space="preserve">   - Размещение бытовых и санитарных помещений на достаточном расстоянии от жилой застройки и по направлению розы ветров.</w:t>
      </w:r>
    </w:p>
    <w:p w14:paraId="289226EC" w14:textId="77777777" w:rsidR="00DF0972" w:rsidRPr="006E47BF" w:rsidRDefault="00DF0972" w:rsidP="00DF0972">
      <w:pPr>
        <w:ind w:firstLine="539"/>
        <w:jc w:val="both"/>
        <w:rPr>
          <w:bCs/>
        </w:rPr>
      </w:pPr>
      <w:r>
        <w:rPr>
          <w:bCs/>
        </w:rPr>
        <w:t>5. Контроль за выбросами:</w:t>
      </w:r>
    </w:p>
    <w:p w14:paraId="09EBE3A2" w14:textId="77777777" w:rsidR="00DF0972" w:rsidRPr="006E47BF" w:rsidRDefault="00DF0972" w:rsidP="00DF0972">
      <w:pPr>
        <w:ind w:firstLine="539"/>
        <w:jc w:val="both"/>
        <w:rPr>
          <w:bCs/>
        </w:rPr>
      </w:pPr>
      <w:r>
        <w:rPr>
          <w:bCs/>
        </w:rPr>
        <w:t xml:space="preserve">   - Ведение журнала учёта техники и используемых материалов;</w:t>
      </w:r>
    </w:p>
    <w:p w14:paraId="398884A9" w14:textId="77777777" w:rsidR="00DF0972" w:rsidRPr="006E47BF" w:rsidRDefault="00DF0972" w:rsidP="00DF0972">
      <w:pPr>
        <w:ind w:firstLine="539"/>
        <w:jc w:val="both"/>
        <w:rPr>
          <w:bCs/>
        </w:rPr>
      </w:pPr>
      <w:r>
        <w:rPr>
          <w:bCs/>
        </w:rPr>
        <w:t xml:space="preserve">   - Проведение визуального контроля пылеобразования и состояния воздушной среды.</w:t>
      </w:r>
    </w:p>
    <w:bookmarkEnd w:id="26"/>
    <w:p w14:paraId="3985E68E" w14:textId="77777777" w:rsidR="00BA4D01" w:rsidRPr="006E47BF" w:rsidRDefault="00BA4D01" w:rsidP="00DF0972">
      <w:pPr>
        <w:pStyle w:val="23"/>
        <w:spacing w:after="0" w:line="240" w:lineRule="auto"/>
        <w:ind w:left="0" w:right="-1" w:firstLine="709"/>
        <w:jc w:val="both"/>
      </w:pPr>
    </w:p>
    <w:p w14:paraId="60EAAD7A" w14:textId="77777777" w:rsidR="00DF0972" w:rsidRPr="006E47BF" w:rsidRDefault="00DF0972" w:rsidP="00DF0972">
      <w:pPr>
        <w:ind w:right="-1" w:firstLine="709"/>
        <w:jc w:val="both"/>
        <w:rPr>
          <w:color w:val="000000"/>
        </w:rPr>
      </w:pPr>
      <w:r>
        <w:rPr>
          <w:b/>
          <w:iCs/>
        </w:rPr>
        <w:t xml:space="preserve">Выводы: </w:t>
      </w:r>
      <w:r>
        <w:rPr>
          <w:color w:val="000000"/>
        </w:rPr>
        <w:t xml:space="preserve">С учетом предложенных мероприятий </w:t>
      </w:r>
      <w:r>
        <w:rPr>
          <w:b/>
          <w:color w:val="000000"/>
        </w:rPr>
        <w:t>на период строительства</w:t>
      </w:r>
      <w:r>
        <w:rPr>
          <w:color w:val="000000"/>
        </w:rPr>
        <w:t xml:space="preserve"> предварительная оценка воздействия ожидается следующая: </w:t>
      </w:r>
    </w:p>
    <w:p w14:paraId="260DFDA2" w14:textId="77777777" w:rsidR="00DF0972" w:rsidRPr="006E47BF" w:rsidRDefault="00DF0972" w:rsidP="00DF0972">
      <w:pPr>
        <w:numPr>
          <w:ilvl w:val="0"/>
          <w:numId w:val="11"/>
        </w:numPr>
        <w:tabs>
          <w:tab w:val="left" w:pos="1418"/>
          <w:tab w:val="left" w:pos="9498"/>
        </w:tabs>
        <w:ind w:left="0" w:right="283" w:firstLine="709"/>
        <w:jc w:val="both"/>
        <w:rPr>
          <w:color w:val="000000"/>
        </w:rPr>
      </w:pPr>
      <w:r>
        <w:rPr>
          <w:color w:val="000000"/>
        </w:rPr>
        <w:t>пространственный масштаб воздействия - локальное (1 балл);</w:t>
      </w:r>
    </w:p>
    <w:p w14:paraId="01C8014E" w14:textId="77777777" w:rsidR="00DF0972" w:rsidRPr="006E47BF" w:rsidRDefault="00DF0972" w:rsidP="00DF0972">
      <w:pPr>
        <w:numPr>
          <w:ilvl w:val="0"/>
          <w:numId w:val="11"/>
        </w:numPr>
        <w:tabs>
          <w:tab w:val="left" w:pos="1418"/>
          <w:tab w:val="left" w:pos="9498"/>
        </w:tabs>
        <w:ind w:left="0" w:right="283" w:firstLine="709"/>
        <w:jc w:val="both"/>
        <w:rPr>
          <w:color w:val="000000"/>
        </w:rPr>
      </w:pPr>
      <w:r>
        <w:rPr>
          <w:color w:val="000000"/>
        </w:rPr>
        <w:t>временной масштаб воздействия - средней продолжительности (2 балла);</w:t>
      </w:r>
    </w:p>
    <w:p w14:paraId="70E6AB74" w14:textId="77777777" w:rsidR="00DF0972" w:rsidRPr="006E47BF" w:rsidRDefault="00DF0972" w:rsidP="00DF0972">
      <w:pPr>
        <w:numPr>
          <w:ilvl w:val="0"/>
          <w:numId w:val="11"/>
        </w:numPr>
        <w:tabs>
          <w:tab w:val="left" w:pos="1418"/>
          <w:tab w:val="left" w:pos="9498"/>
        </w:tabs>
        <w:ind w:left="0" w:right="283" w:firstLine="709"/>
        <w:jc w:val="both"/>
        <w:rPr>
          <w:color w:val="000000"/>
        </w:rPr>
      </w:pPr>
      <w:r>
        <w:rPr>
          <w:color w:val="000000"/>
        </w:rPr>
        <w:t>интенсивность воздействия - умеренная (3 балла).</w:t>
      </w:r>
    </w:p>
    <w:p w14:paraId="5C4C8218" w14:textId="77777777" w:rsidR="00DF0972" w:rsidRPr="006E47BF" w:rsidRDefault="00DF0972" w:rsidP="00DF0972">
      <w:pPr>
        <w:tabs>
          <w:tab w:val="left" w:pos="9498"/>
        </w:tabs>
        <w:ind w:right="283" w:firstLine="709"/>
        <w:jc w:val="both"/>
        <w:rPr>
          <w:b/>
          <w:color w:val="000000"/>
        </w:rPr>
      </w:pPr>
      <w:r>
        <w:rPr>
          <w:color w:val="000000"/>
        </w:rPr>
        <w:t>При соблюдении всех мероприятий, указанных в проекте, влияние на компоненты окружающей среды при образовании и временном хранении отходов производства и потребления</w:t>
      </w:r>
      <w:r>
        <w:rPr>
          <w:color w:val="000000"/>
          <w:lang w:val="kk-KZ"/>
        </w:rPr>
        <w:t xml:space="preserve"> </w:t>
      </w:r>
      <w:r>
        <w:rPr>
          <w:b/>
          <w:color w:val="000000"/>
          <w:lang w:val="kk-KZ"/>
        </w:rPr>
        <w:t>на период строительства</w:t>
      </w:r>
      <w:r>
        <w:rPr>
          <w:color w:val="000000"/>
        </w:rPr>
        <w:t xml:space="preserve"> оценивается как воздействие </w:t>
      </w:r>
      <w:r>
        <w:rPr>
          <w:b/>
          <w:color w:val="000000"/>
        </w:rPr>
        <w:t>низкой значимости (6 баллов).</w:t>
      </w:r>
    </w:p>
    <w:p w14:paraId="7E27B459" w14:textId="77777777" w:rsidR="00DF0972" w:rsidRPr="006E47BF" w:rsidRDefault="00DF0972" w:rsidP="00DF0972">
      <w:pPr>
        <w:pStyle w:val="a8"/>
        <w:ind w:left="0" w:right="-1" w:firstLine="709"/>
        <w:jc w:val="both"/>
      </w:pPr>
    </w:p>
    <w:p w14:paraId="543EAE2C" w14:textId="77777777" w:rsidR="00DF0972" w:rsidRPr="006E47BF" w:rsidRDefault="00DF0972" w:rsidP="00DF0972">
      <w:pPr>
        <w:pStyle w:val="a8"/>
        <w:ind w:left="0" w:right="-1" w:firstLine="709"/>
        <w:jc w:val="both"/>
      </w:pPr>
      <w:r>
        <w:t xml:space="preserve">Оценка воздействия </w:t>
      </w:r>
      <w:r>
        <w:rPr>
          <w:b/>
        </w:rPr>
        <w:t>на период эксплуатации</w:t>
      </w:r>
      <w:r>
        <w:t xml:space="preserve"> объекта ожидается следующая: </w:t>
      </w:r>
    </w:p>
    <w:p w14:paraId="03ACA0EF" w14:textId="77777777" w:rsidR="00DF0972" w:rsidRPr="006E47BF" w:rsidRDefault="00DF0972" w:rsidP="00DF0972">
      <w:pPr>
        <w:pStyle w:val="a8"/>
        <w:numPr>
          <w:ilvl w:val="0"/>
          <w:numId w:val="12"/>
        </w:numPr>
        <w:tabs>
          <w:tab w:val="left" w:pos="1134"/>
        </w:tabs>
        <w:ind w:left="0" w:right="-1" w:firstLine="709"/>
        <w:jc w:val="both"/>
      </w:pPr>
      <w:r>
        <w:t>пространственный масштаб воздействия - локальное (1 балл);</w:t>
      </w:r>
    </w:p>
    <w:p w14:paraId="10A6A73A" w14:textId="77777777" w:rsidR="00DF0972" w:rsidRPr="006E47BF" w:rsidRDefault="00DF0972" w:rsidP="00DF0972">
      <w:pPr>
        <w:pStyle w:val="a8"/>
        <w:numPr>
          <w:ilvl w:val="0"/>
          <w:numId w:val="12"/>
        </w:numPr>
        <w:tabs>
          <w:tab w:val="left" w:pos="1134"/>
        </w:tabs>
        <w:ind w:left="0" w:right="-1" w:firstLine="709"/>
        <w:jc w:val="both"/>
      </w:pPr>
      <w:r>
        <w:t>временной масштаб воздействия - многолетнее (4 балла);</w:t>
      </w:r>
    </w:p>
    <w:p w14:paraId="61E1D103" w14:textId="5E11DA4E" w:rsidR="002A06F7" w:rsidRDefault="00DF0972" w:rsidP="00605D31">
      <w:pPr>
        <w:pStyle w:val="a8"/>
        <w:numPr>
          <w:ilvl w:val="0"/>
          <w:numId w:val="12"/>
        </w:numPr>
        <w:tabs>
          <w:tab w:val="left" w:pos="1134"/>
        </w:tabs>
        <w:ind w:left="0" w:right="-1" w:firstLine="709"/>
        <w:jc w:val="both"/>
      </w:pPr>
      <w:r>
        <w:t>интенсивность воздействия - умеренная (3 балла).</w:t>
      </w:r>
    </w:p>
    <w:p w14:paraId="554A3ABC" w14:textId="77777777" w:rsidR="001465F5" w:rsidRDefault="001465F5">
      <w:pPr>
        <w:spacing w:after="160" w:line="278" w:lineRule="auto"/>
      </w:pPr>
    </w:p>
    <w:p w14:paraId="6934CDA4" w14:textId="77777777" w:rsidR="00E615AD" w:rsidRPr="00792710" w:rsidRDefault="00C4601C" w:rsidP="001465F5">
      <w:pPr>
        <w:jc w:val="both"/>
        <w:rPr>
          <w:b/>
          <w:bCs/>
        </w:rPr>
      </w:pPr>
      <w:r>
        <w:rPr>
          <w:b/>
          <w:bCs/>
        </w:rPr>
        <w:t>ВОДОПОТРЕБЛЕНИЕ И ВОДООТВЕДЕНИЕ</w:t>
      </w:r>
    </w:p>
    <w:p w14:paraId="29C1E9CA" w14:textId="77777777" w:rsidR="00C4601C" w:rsidRPr="00C2765A" w:rsidRDefault="00C4601C" w:rsidP="00C4601C">
      <w:pPr>
        <w:ind w:firstLine="709"/>
        <w:jc w:val="both"/>
        <w:rPr>
          <w:rFonts w:eastAsia="Calibri"/>
        </w:rPr>
      </w:pPr>
      <w:r>
        <w:rPr>
          <w:rFonts w:eastAsia="Calibri"/>
        </w:rPr>
        <w:t>Ближайший естественный водных объект река Сырдарья на расстоянии свыше 2 км с западной стороны от границы участка.</w:t>
      </w:r>
    </w:p>
    <w:p w14:paraId="0F32C2BA" w14:textId="77777777" w:rsidR="00C4601C" w:rsidRPr="00C2765A" w:rsidRDefault="00C4601C" w:rsidP="00C4601C">
      <w:pPr>
        <w:ind w:firstLine="709"/>
        <w:jc w:val="both"/>
        <w:rPr>
          <w:rFonts w:eastAsia="Calibri"/>
        </w:rPr>
      </w:pPr>
      <w:r>
        <w:rPr>
          <w:rFonts w:eastAsia="Calibri"/>
        </w:rPr>
        <w:t>Участок строительства расположен за пределами водоохранных зон и полос поверхностных водных объектов и вне зон санитарной охраны (ЗСО) источников хоз-питьевого водоснабжения.</w:t>
      </w:r>
    </w:p>
    <w:p w14:paraId="296512F8" w14:textId="77777777" w:rsidR="00C4601C" w:rsidRPr="00C2765A" w:rsidRDefault="00C4601C" w:rsidP="00C4601C">
      <w:pPr>
        <w:ind w:firstLine="709"/>
        <w:jc w:val="both"/>
        <w:rPr>
          <w:rFonts w:eastAsia="Calibri"/>
        </w:rPr>
      </w:pPr>
      <w:r>
        <w:rPr>
          <w:rFonts w:eastAsia="Calibri"/>
        </w:rPr>
        <w:t xml:space="preserve">Основной рекой бассейна является Сырдарья – самая крупная река Центральной Азии, которая берет начало в горах Тянь-Шаня за пределами Казахстана, в Ферганской долине, в месте слияния рек Нарын и Карадарья. </w:t>
      </w:r>
    </w:p>
    <w:p w14:paraId="25956CD1" w14:textId="77777777" w:rsidR="00C4601C" w:rsidRPr="00C2765A" w:rsidRDefault="00C4601C" w:rsidP="00C4601C">
      <w:pPr>
        <w:ind w:firstLine="709"/>
        <w:jc w:val="both"/>
        <w:rPr>
          <w:rFonts w:eastAsia="Calibri"/>
        </w:rPr>
      </w:pPr>
      <w:r>
        <w:rPr>
          <w:rFonts w:eastAsia="Calibri"/>
        </w:rPr>
        <w:t xml:space="preserve">Общая длина реки от места слияния составляет 2212 км, а от истока Нарына – 3019 км. В пределах Казахстана от Шардаринского водохранилища до Аральского моря длина реки составляет 1627 км, из них на территории Туркестанской области – 346 км, Кызылординской – 1281 км.  </w:t>
      </w:r>
    </w:p>
    <w:p w14:paraId="707C54A8" w14:textId="77777777" w:rsidR="00C4601C" w:rsidRPr="00C2765A" w:rsidRDefault="00C4601C" w:rsidP="00C4601C">
      <w:pPr>
        <w:ind w:firstLine="709"/>
        <w:jc w:val="both"/>
        <w:rPr>
          <w:rFonts w:eastAsia="Calibri"/>
        </w:rPr>
      </w:pPr>
      <w:r>
        <w:rPr>
          <w:rFonts w:eastAsia="Calibri"/>
        </w:rPr>
        <w:t xml:space="preserve">Площадь бассейна Сырдарьи составляет 219 000 км². Суммарная величина естественных водных ресурсов 36,6 км³. </w:t>
      </w:r>
    </w:p>
    <w:p w14:paraId="6CC89CDA" w14:textId="77777777" w:rsidR="00C4601C" w:rsidRPr="00C2765A" w:rsidRDefault="00C4601C" w:rsidP="00C4601C">
      <w:pPr>
        <w:ind w:firstLine="709"/>
        <w:jc w:val="both"/>
        <w:rPr>
          <w:rFonts w:eastAsia="Calibri"/>
        </w:rPr>
      </w:pPr>
      <w:r>
        <w:rPr>
          <w:rFonts w:eastAsia="Calibri"/>
        </w:rPr>
        <w:t>Объём годового стока рек, доходящих до ствола Сырдарьи — 30,8 км³. Основной объем стока, составляющий 70%, формируется в верхней части бассейна до выхода из Ферганской долины. Сток правобережных притоков выше Шардаринского водохранилища составляет 21-23% от общих водных ресурсов, поступающих в Казахстан. Доля стока реки Арысь и других рек, стекающих с хребта Каратау, в Казахстане составляет 7-9%. Средний многолетний сток бассейна Сырдарьи равен 40,8 км3 /год, в том числе до Шардаринского водохранилища — 38 км3 /год. Среднегодовой расход воды в районе г. Кызылорда составляет 673м3 /с.</w:t>
      </w:r>
    </w:p>
    <w:p w14:paraId="67363FB8" w14:textId="77777777" w:rsidR="00C4601C" w:rsidRDefault="00C4601C" w:rsidP="00E615AD">
      <w:pPr>
        <w:ind w:firstLine="709"/>
        <w:jc w:val="both"/>
        <w:rPr>
          <w:b/>
          <w:i/>
          <w:u w:val="single"/>
        </w:rPr>
      </w:pPr>
    </w:p>
    <w:p w14:paraId="27375EAC" w14:textId="77777777" w:rsidR="00E615AD" w:rsidRPr="00792710" w:rsidRDefault="00E615AD" w:rsidP="00E615AD">
      <w:pPr>
        <w:ind w:firstLine="709"/>
        <w:jc w:val="both"/>
        <w:rPr>
          <w:b/>
          <w:i/>
          <w:u w:val="single"/>
        </w:rPr>
      </w:pPr>
      <w:r>
        <w:rPr>
          <w:b/>
          <w:i/>
          <w:u w:val="single"/>
        </w:rPr>
        <w:t>Период строительства</w:t>
      </w:r>
    </w:p>
    <w:p w14:paraId="1237A462" w14:textId="77777777" w:rsidR="00E615AD" w:rsidRPr="00792710" w:rsidRDefault="00E615AD" w:rsidP="00E615AD">
      <w:pPr>
        <w:ind w:firstLine="709"/>
        <w:jc w:val="both"/>
      </w:pPr>
      <w:r>
        <w:t>На период строительства для обеспечения производственной деятельности, а также хозяйственно-питьевых нужд работающих потребуется вода технического и питьевого качества.</w:t>
      </w:r>
    </w:p>
    <w:p w14:paraId="7BAA0A68" w14:textId="77777777" w:rsidR="00E615AD" w:rsidRPr="00792710" w:rsidRDefault="00E615AD" w:rsidP="00E615AD">
      <w:pPr>
        <w:pStyle w:val="a8"/>
        <w:tabs>
          <w:tab w:val="left" w:pos="27"/>
        </w:tabs>
        <w:autoSpaceDE w:val="0"/>
        <w:autoSpaceDN w:val="0"/>
        <w:adjustRightInd w:val="0"/>
        <w:ind w:left="0" w:firstLine="709"/>
        <w:jc w:val="both"/>
      </w:pPr>
      <w:r>
        <w:lastRenderedPageBreak/>
        <w:t>Обеспечение водой строительной площадки на период строительно-монтажных работ для производственных, противопожарных целей и хозяйственно-питьевых нужд предусматривается привозной водой</w:t>
      </w:r>
    </w:p>
    <w:p w14:paraId="455E2A92" w14:textId="77777777" w:rsidR="00E615AD" w:rsidRPr="00792710" w:rsidRDefault="00E615AD" w:rsidP="00E615AD">
      <w:pPr>
        <w:pStyle w:val="a8"/>
        <w:tabs>
          <w:tab w:val="left" w:pos="27"/>
        </w:tabs>
        <w:autoSpaceDE w:val="0"/>
        <w:autoSpaceDN w:val="0"/>
        <w:adjustRightInd w:val="0"/>
        <w:ind w:left="0" w:firstLine="709"/>
        <w:jc w:val="both"/>
        <w:rPr>
          <w:shd w:val="clear" w:color="auto" w:fill="FFFFFF"/>
        </w:rPr>
      </w:pPr>
      <w:r>
        <w:rPr>
          <w:shd w:val="clear" w:color="auto" w:fill="FFFFFF"/>
        </w:rPr>
        <w:t>Питьевая вода- привозная бутилированная.</w:t>
      </w:r>
    </w:p>
    <w:p w14:paraId="4894075E" w14:textId="77777777" w:rsidR="00E615AD" w:rsidRPr="00792710" w:rsidRDefault="00E615AD" w:rsidP="00E615AD">
      <w:pPr>
        <w:ind w:firstLine="709"/>
        <w:jc w:val="both"/>
      </w:pPr>
      <w:r>
        <w:t>На покрытие питьевых нужд рабочих будет использована привозная вода питьевого качества.</w:t>
      </w:r>
    </w:p>
    <w:p w14:paraId="71EB834D" w14:textId="77777777" w:rsidR="00E615AD" w:rsidRPr="00792710" w:rsidRDefault="00E615AD" w:rsidP="00E615AD">
      <w:pPr>
        <w:ind w:firstLine="709"/>
        <w:jc w:val="both"/>
      </w:pPr>
      <w:r>
        <w:t xml:space="preserve">Вода технического качества – будет использована на производственные нужды при строительстве (при бетонных и земляных работах, благоустройстве территории). </w:t>
      </w:r>
    </w:p>
    <w:p w14:paraId="73191F39" w14:textId="77777777" w:rsidR="00E615AD" w:rsidRPr="00792710" w:rsidRDefault="00E615AD" w:rsidP="00E615AD">
      <w:pPr>
        <w:pStyle w:val="a8"/>
        <w:tabs>
          <w:tab w:val="left" w:pos="27"/>
        </w:tabs>
        <w:autoSpaceDE w:val="0"/>
        <w:autoSpaceDN w:val="0"/>
        <w:adjustRightInd w:val="0"/>
        <w:ind w:left="0" w:firstLine="709"/>
        <w:jc w:val="both"/>
        <w:rPr>
          <w:shd w:val="clear" w:color="auto" w:fill="FFFFFF"/>
        </w:rPr>
      </w:pPr>
      <w:r>
        <w:t>После завершения всех сварочных и монтажных работ проводится гидроиспытание и промывка трубопроводов сетей ВК и НВК. Сети хоз-питьевого водопровода промываются водой питьевого качества</w:t>
      </w:r>
    </w:p>
    <w:p w14:paraId="25CFD075" w14:textId="77777777" w:rsidR="00E615AD" w:rsidRPr="00792710" w:rsidRDefault="00E615AD" w:rsidP="00E615AD">
      <w:pPr>
        <w:ind w:firstLine="709"/>
        <w:jc w:val="both"/>
        <w:rPr>
          <w:color w:val="000000"/>
          <w:shd w:val="clear" w:color="auto" w:fill="FFFFFF"/>
        </w:rPr>
      </w:pPr>
      <w:r>
        <w:rPr>
          <w:color w:val="000000"/>
          <w:shd w:val="clear" w:color="auto" w:fill="FFFFFF"/>
        </w:rPr>
        <w:t>Сбросы ЗВ в природные водные объекты или на рельеф местности отсутствуют.</w:t>
      </w:r>
    </w:p>
    <w:p w14:paraId="307CF0FF" w14:textId="77777777" w:rsidR="00E615AD" w:rsidRPr="00792710" w:rsidRDefault="00E615AD" w:rsidP="00E615AD">
      <w:pPr>
        <w:ind w:firstLine="709"/>
        <w:jc w:val="both"/>
      </w:pPr>
      <w:r>
        <w:t>На стройплощадке предусматривается устройство водонепроницаемого септика, для сбора хоз-бытовых сточных вод от умывальников и душевых, а также установлены мобильные туалетных кабины "Биотуалет". По мере накопления все хоз-бытовые сточные воды вывозятся специальным автотранспортом в места утилизации по заключенным договорам с третьей стороной.</w:t>
      </w:r>
    </w:p>
    <w:p w14:paraId="44362DF8" w14:textId="77777777" w:rsidR="00E615AD" w:rsidRPr="00792710" w:rsidRDefault="00E615AD" w:rsidP="00E615AD">
      <w:pPr>
        <w:ind w:firstLine="709"/>
        <w:jc w:val="both"/>
      </w:pPr>
      <w:r>
        <w:t xml:space="preserve">Образованные условно-чистые воды после проведения гидроиспытания сточные воды будут вывозиться по договору с третьей стороной. </w:t>
      </w:r>
    </w:p>
    <w:p w14:paraId="6D8E59EF" w14:textId="77777777" w:rsidR="00E615AD" w:rsidRPr="00792710" w:rsidRDefault="00E615AD" w:rsidP="00E615AD">
      <w:pPr>
        <w:ind w:firstLine="709"/>
        <w:jc w:val="both"/>
      </w:pPr>
      <w:r>
        <w:t xml:space="preserve">Перед началом строительных работ Подрядчику необходимо заключить договора на вывоз хоз-бытовых и производственных сточных вод. </w:t>
      </w:r>
    </w:p>
    <w:p w14:paraId="091D13AC" w14:textId="77777777" w:rsidR="00E615AD" w:rsidRPr="00792710" w:rsidRDefault="00E615AD" w:rsidP="00E615AD">
      <w:pPr>
        <w:ind w:firstLine="709"/>
        <w:jc w:val="both"/>
        <w:rPr>
          <w:u w:val="single"/>
        </w:rPr>
      </w:pPr>
      <w:r>
        <w:rPr>
          <w:u w:val="single"/>
        </w:rPr>
        <w:t>Ориентировочные объемы водопотребления составят:</w:t>
      </w:r>
    </w:p>
    <w:p w14:paraId="3B886C0D" w14:textId="77777777" w:rsidR="004C622D" w:rsidRPr="004C622D" w:rsidRDefault="004C622D" w:rsidP="004C622D">
      <w:pPr>
        <w:pStyle w:val="a8"/>
        <w:tabs>
          <w:tab w:val="left" w:pos="27"/>
        </w:tabs>
        <w:autoSpaceDE w:val="0"/>
        <w:autoSpaceDN w:val="0"/>
        <w:adjustRightInd w:val="0"/>
        <w:ind w:left="0" w:firstLine="709"/>
        <w:rPr>
          <w:rFonts w:eastAsiaTheme="minorHAnsi"/>
        </w:rPr>
      </w:pPr>
      <w:r>
        <w:rPr>
          <w:rFonts w:eastAsiaTheme="minorHAnsi"/>
        </w:rPr>
        <w:t>На производственные нужды – 6,591924  тыс. м3/период.</w:t>
      </w:r>
    </w:p>
    <w:p w14:paraId="7BA5FBE5" w14:textId="77777777" w:rsidR="004C622D" w:rsidRPr="004C622D" w:rsidRDefault="004C622D" w:rsidP="004C622D">
      <w:pPr>
        <w:pStyle w:val="a8"/>
        <w:tabs>
          <w:tab w:val="left" w:pos="27"/>
        </w:tabs>
        <w:autoSpaceDE w:val="0"/>
        <w:autoSpaceDN w:val="0"/>
        <w:adjustRightInd w:val="0"/>
        <w:ind w:left="0" w:firstLine="709"/>
        <w:rPr>
          <w:rFonts w:eastAsiaTheme="minorHAnsi"/>
        </w:rPr>
      </w:pPr>
      <w:r>
        <w:rPr>
          <w:rFonts w:eastAsiaTheme="minorHAnsi"/>
        </w:rPr>
        <w:t>На хоз питьевые нужды- 2,5146 тыс. м3/период.</w:t>
      </w:r>
    </w:p>
    <w:p w14:paraId="29BD83D8" w14:textId="77777777" w:rsidR="004C622D" w:rsidRPr="001565A0" w:rsidRDefault="004C622D" w:rsidP="004C622D">
      <w:pPr>
        <w:ind w:firstLine="709"/>
        <w:jc w:val="both"/>
      </w:pPr>
      <w:r>
        <w:rPr>
          <w:u w:val="single"/>
        </w:rPr>
        <w:t>Ориентировочные объемы водоотведения составят:</w:t>
      </w:r>
      <w:r>
        <w:t xml:space="preserve"> 2,5146 тыс.м3/год. </w:t>
      </w:r>
    </w:p>
    <w:p w14:paraId="6677AE7D" w14:textId="77777777" w:rsidR="004C622D" w:rsidRPr="001565A0" w:rsidRDefault="004C622D" w:rsidP="004C622D">
      <w:pPr>
        <w:ind w:firstLine="709"/>
        <w:jc w:val="both"/>
      </w:pPr>
      <w:r>
        <w:t>Безвозвратное потребление воды на производственные нужды – 6,50817 тыс.м3/год.</w:t>
      </w:r>
    </w:p>
    <w:p w14:paraId="486B78CA" w14:textId="77777777" w:rsidR="00C4601C" w:rsidRDefault="00C4601C" w:rsidP="00C4601C">
      <w:pPr>
        <w:tabs>
          <w:tab w:val="left" w:pos="1276"/>
          <w:tab w:val="left" w:pos="9072"/>
          <w:tab w:val="left" w:pos="9639"/>
        </w:tabs>
        <w:jc w:val="both"/>
        <w:outlineLvl w:val="1"/>
        <w:rPr>
          <w:b/>
        </w:rPr>
      </w:pPr>
    </w:p>
    <w:p w14:paraId="5E05C754" w14:textId="77777777" w:rsidR="00C4601C" w:rsidRPr="00C4601C" w:rsidRDefault="00C4601C" w:rsidP="00C4601C">
      <w:pPr>
        <w:tabs>
          <w:tab w:val="left" w:pos="1276"/>
          <w:tab w:val="left" w:pos="9072"/>
          <w:tab w:val="left" w:pos="9639"/>
        </w:tabs>
        <w:jc w:val="both"/>
        <w:outlineLvl w:val="1"/>
        <w:rPr>
          <w:b/>
          <w:bCs/>
          <w:color w:val="000000"/>
        </w:rPr>
      </w:pPr>
      <w:r>
        <w:rPr>
          <w:b/>
        </w:rPr>
        <w:t>Воздействие на водные объекты</w:t>
      </w:r>
    </w:p>
    <w:p w14:paraId="1EBCDB93" w14:textId="77777777" w:rsidR="00C4601C" w:rsidRPr="00C2765A" w:rsidRDefault="00C4601C" w:rsidP="00C4601C">
      <w:pPr>
        <w:adjustRightInd w:val="0"/>
        <w:ind w:firstLine="709"/>
        <w:jc w:val="both"/>
        <w:rPr>
          <w:bCs/>
        </w:rPr>
      </w:pPr>
      <w:r>
        <w:rPr>
          <w:bCs/>
        </w:rPr>
        <w:t>Оценка воздействия на состояние поверхностных и подземных вод при реализации проектных решений, будет складываться из рационального водопотребления, правильного обращения со сточными водами и отходами, соблюдения всех мероприятий, предусмотренных в части охраны окружающей среды.</w:t>
      </w:r>
    </w:p>
    <w:p w14:paraId="4E406C1F" w14:textId="77777777" w:rsidR="00C4601C" w:rsidRPr="00C2765A" w:rsidRDefault="00C4601C" w:rsidP="00C4601C">
      <w:pPr>
        <w:adjustRightInd w:val="0"/>
        <w:ind w:firstLine="709"/>
        <w:jc w:val="both"/>
        <w:rPr>
          <w:bCs/>
        </w:rPr>
      </w:pPr>
      <w:r>
        <w:rPr>
          <w:bCs/>
        </w:rPr>
        <w:t>Для охраны и рационального использования водных ресурсов, а также предотвращения загрязнения поверхностных и подземных вод района размещения проектируемого объекта при разработке подраздела определен режим водопотребления и водоотведения.</w:t>
      </w:r>
    </w:p>
    <w:p w14:paraId="1880B350" w14:textId="77777777" w:rsidR="00C4601C" w:rsidRPr="00C2765A" w:rsidRDefault="00C4601C" w:rsidP="00C4601C">
      <w:pPr>
        <w:adjustRightInd w:val="0"/>
        <w:ind w:firstLine="709"/>
        <w:jc w:val="both"/>
        <w:rPr>
          <w:bCs/>
        </w:rPr>
      </w:pPr>
      <w:r>
        <w:rPr>
          <w:bCs/>
        </w:rPr>
        <w:t xml:space="preserve">Водоснабжение объекта в период строительства и эксплуатации осуществляется в рамках общего водопользования. </w:t>
      </w:r>
    </w:p>
    <w:p w14:paraId="1C6BB392" w14:textId="77777777" w:rsidR="00C4601C" w:rsidRPr="00C2765A" w:rsidRDefault="00C4601C" w:rsidP="00C4601C">
      <w:pPr>
        <w:adjustRightInd w:val="0"/>
        <w:ind w:firstLine="709"/>
        <w:jc w:val="both"/>
        <w:rPr>
          <w:bCs/>
        </w:rPr>
      </w:pPr>
      <w:r>
        <w:rPr>
          <w:bCs/>
        </w:rPr>
        <w:t>Сброс производственных и хозяйственно-бытовых сточных вод в природные водные объекты или на рельеф местности отсутствует.</w:t>
      </w:r>
    </w:p>
    <w:p w14:paraId="6AD4A1A8" w14:textId="77777777" w:rsidR="00C4601C" w:rsidRPr="00C2765A" w:rsidRDefault="00C4601C" w:rsidP="00C4601C">
      <w:pPr>
        <w:adjustRightInd w:val="0"/>
        <w:ind w:firstLine="709"/>
        <w:jc w:val="both"/>
        <w:rPr>
          <w:bCs/>
        </w:rPr>
      </w:pPr>
      <w:r>
        <w:rPr>
          <w:bCs/>
        </w:rPr>
        <w:t>В проекте приняты технологические решения, исключающие:</w:t>
      </w:r>
    </w:p>
    <w:p w14:paraId="7A4A9E04" w14:textId="77777777" w:rsidR="00C4601C" w:rsidRPr="00C2765A" w:rsidRDefault="00C4601C" w:rsidP="00C4601C">
      <w:pPr>
        <w:adjustRightInd w:val="0"/>
        <w:ind w:firstLine="709"/>
        <w:jc w:val="both"/>
        <w:rPr>
          <w:bCs/>
        </w:rPr>
      </w:pPr>
      <w:r>
        <w:rPr>
          <w:bCs/>
        </w:rPr>
        <w:t>− нерациональное использование водных ресурсов;</w:t>
      </w:r>
    </w:p>
    <w:p w14:paraId="1B9D068D" w14:textId="77777777" w:rsidR="00C4601C" w:rsidRPr="00C2765A" w:rsidRDefault="00C4601C" w:rsidP="00C4601C">
      <w:pPr>
        <w:adjustRightInd w:val="0"/>
        <w:ind w:firstLine="709"/>
        <w:jc w:val="both"/>
        <w:rPr>
          <w:bCs/>
        </w:rPr>
      </w:pPr>
      <w:r>
        <w:rPr>
          <w:bCs/>
        </w:rPr>
        <w:t>− загрязнение поверхностных или подземных вод.</w:t>
      </w:r>
    </w:p>
    <w:p w14:paraId="721115E1" w14:textId="77777777" w:rsidR="00C4601C" w:rsidRPr="00C2765A" w:rsidRDefault="00C4601C" w:rsidP="00C4601C">
      <w:pPr>
        <w:ind w:right="-1" w:firstLine="709"/>
        <w:jc w:val="both"/>
        <w:rPr>
          <w:color w:val="000000"/>
        </w:rPr>
      </w:pPr>
      <w:r>
        <w:rPr>
          <w:b/>
          <w:iCs/>
        </w:rPr>
        <w:t xml:space="preserve">Выводы: </w:t>
      </w:r>
      <w:r>
        <w:rPr>
          <w:color w:val="000000"/>
        </w:rPr>
        <w:t xml:space="preserve">С учетом предложенных мероприятий </w:t>
      </w:r>
      <w:r>
        <w:rPr>
          <w:b/>
          <w:color w:val="000000"/>
        </w:rPr>
        <w:t>на период строительства</w:t>
      </w:r>
      <w:r>
        <w:rPr>
          <w:color w:val="000000"/>
        </w:rPr>
        <w:t xml:space="preserve"> предварительная оценка воздействия ожидается следующая: </w:t>
      </w:r>
    </w:p>
    <w:p w14:paraId="14813D98" w14:textId="77777777" w:rsidR="00C4601C" w:rsidRPr="00C2765A" w:rsidRDefault="00C4601C" w:rsidP="00C4601C">
      <w:pPr>
        <w:numPr>
          <w:ilvl w:val="0"/>
          <w:numId w:val="11"/>
        </w:numPr>
        <w:tabs>
          <w:tab w:val="left" w:pos="1418"/>
          <w:tab w:val="left" w:pos="9498"/>
        </w:tabs>
        <w:ind w:left="0" w:right="283" w:firstLine="709"/>
        <w:jc w:val="both"/>
        <w:rPr>
          <w:color w:val="000000"/>
        </w:rPr>
      </w:pPr>
      <w:r>
        <w:rPr>
          <w:color w:val="000000"/>
        </w:rPr>
        <w:t>пространственный масштаб воздействия - локальное (1 балл);</w:t>
      </w:r>
    </w:p>
    <w:p w14:paraId="3D24B694" w14:textId="77777777" w:rsidR="00C4601C" w:rsidRPr="00C2765A" w:rsidRDefault="00C4601C" w:rsidP="00C4601C">
      <w:pPr>
        <w:numPr>
          <w:ilvl w:val="0"/>
          <w:numId w:val="11"/>
        </w:numPr>
        <w:tabs>
          <w:tab w:val="left" w:pos="1418"/>
          <w:tab w:val="left" w:pos="9498"/>
        </w:tabs>
        <w:ind w:left="0" w:right="283" w:firstLine="709"/>
        <w:jc w:val="both"/>
        <w:rPr>
          <w:color w:val="000000"/>
        </w:rPr>
      </w:pPr>
      <w:r>
        <w:rPr>
          <w:color w:val="000000"/>
        </w:rPr>
        <w:t>временной масштаб воздействия - средней продолжительности (2 балла);</w:t>
      </w:r>
    </w:p>
    <w:p w14:paraId="447D14BF" w14:textId="77777777" w:rsidR="00C4601C" w:rsidRPr="00C2765A" w:rsidRDefault="00C4601C" w:rsidP="00C4601C">
      <w:pPr>
        <w:numPr>
          <w:ilvl w:val="0"/>
          <w:numId w:val="11"/>
        </w:numPr>
        <w:tabs>
          <w:tab w:val="left" w:pos="1418"/>
          <w:tab w:val="left" w:pos="9498"/>
        </w:tabs>
        <w:ind w:left="0" w:right="283" w:firstLine="709"/>
        <w:jc w:val="both"/>
        <w:rPr>
          <w:color w:val="000000"/>
        </w:rPr>
      </w:pPr>
      <w:r>
        <w:rPr>
          <w:color w:val="000000"/>
        </w:rPr>
        <w:t>интенсивность воздействия - незначительная (1 балл).</w:t>
      </w:r>
    </w:p>
    <w:p w14:paraId="0D91BA15" w14:textId="77777777" w:rsidR="00C4601C" w:rsidRPr="00C2765A" w:rsidRDefault="00C4601C" w:rsidP="00C4601C">
      <w:pPr>
        <w:tabs>
          <w:tab w:val="left" w:pos="9498"/>
        </w:tabs>
        <w:ind w:right="283" w:firstLine="709"/>
        <w:jc w:val="both"/>
        <w:rPr>
          <w:b/>
          <w:color w:val="000000"/>
        </w:rPr>
      </w:pPr>
      <w:r>
        <w:rPr>
          <w:color w:val="000000"/>
        </w:rPr>
        <w:t xml:space="preserve">При соблюдении всех мероприятий, указанных в проекте, влияние на компоненты окружающей среды </w:t>
      </w:r>
      <w:r>
        <w:rPr>
          <w:b/>
          <w:color w:val="000000"/>
          <w:lang w:val="kk-KZ"/>
        </w:rPr>
        <w:t>на период строительства</w:t>
      </w:r>
      <w:r>
        <w:rPr>
          <w:color w:val="000000"/>
        </w:rPr>
        <w:t xml:space="preserve"> оценивается как воздействие </w:t>
      </w:r>
      <w:r>
        <w:rPr>
          <w:b/>
          <w:color w:val="000000"/>
        </w:rPr>
        <w:t>низкой значимости (4 баллов).</w:t>
      </w:r>
    </w:p>
    <w:p w14:paraId="2A9C712D" w14:textId="77777777" w:rsidR="00C4601C" w:rsidRPr="00C2765A" w:rsidRDefault="00C4601C" w:rsidP="00C4601C">
      <w:pPr>
        <w:pStyle w:val="a8"/>
        <w:ind w:left="0" w:right="-1" w:firstLine="709"/>
        <w:jc w:val="both"/>
      </w:pPr>
    </w:p>
    <w:p w14:paraId="4EAE9201" w14:textId="77777777" w:rsidR="00E615AD" w:rsidRPr="00E615AD" w:rsidRDefault="00E615AD" w:rsidP="00E615AD">
      <w:pPr>
        <w:jc w:val="both"/>
        <w:rPr>
          <w:b/>
          <w:sz w:val="28"/>
          <w:szCs w:val="28"/>
          <w:highlight w:val="magenta"/>
        </w:rPr>
      </w:pPr>
    </w:p>
    <w:p w14:paraId="1A241538" w14:textId="20DA1F02" w:rsidR="00E615AD" w:rsidRPr="00792710" w:rsidRDefault="001465F5" w:rsidP="001465F5">
      <w:pPr>
        <w:jc w:val="both"/>
        <w:rPr>
          <w:b/>
          <w:sz w:val="28"/>
          <w:szCs w:val="28"/>
        </w:rPr>
      </w:pPr>
      <w:r>
        <w:rPr>
          <w:b/>
          <w:sz w:val="28"/>
          <w:szCs w:val="28"/>
        </w:rPr>
        <w:t>ОТХОДЫ ПРОИЗВОДСТВА И ПОТРЕБЛЕНИЯ</w:t>
      </w:r>
    </w:p>
    <w:p w14:paraId="754ECB8C" w14:textId="77777777" w:rsidR="00E615AD" w:rsidRPr="00792710" w:rsidRDefault="00E615AD" w:rsidP="00792710">
      <w:pPr>
        <w:tabs>
          <w:tab w:val="left" w:pos="993"/>
        </w:tabs>
        <w:ind w:firstLine="709"/>
        <w:jc w:val="both"/>
        <w:rPr>
          <w:b/>
          <w:i/>
          <w:u w:val="single"/>
        </w:rPr>
      </w:pPr>
      <w:r>
        <w:rPr>
          <w:b/>
          <w:i/>
          <w:u w:val="single"/>
        </w:rPr>
        <w:t>Период строительства</w:t>
      </w:r>
    </w:p>
    <w:p w14:paraId="6AE3C1A1" w14:textId="77777777" w:rsidR="00E615AD" w:rsidRPr="00792710" w:rsidRDefault="00E615AD" w:rsidP="00792710">
      <w:pPr>
        <w:tabs>
          <w:tab w:val="left" w:pos="993"/>
        </w:tabs>
        <w:ind w:firstLine="709"/>
        <w:jc w:val="both"/>
      </w:pPr>
      <w:r>
        <w:t>В результате строительства объекта будут образовываться следующие виды отходов:</w:t>
      </w:r>
    </w:p>
    <w:p w14:paraId="3E881C6C" w14:textId="77777777" w:rsidR="00E615AD" w:rsidRPr="00792710" w:rsidRDefault="00E615AD" w:rsidP="00792710">
      <w:pPr>
        <w:numPr>
          <w:ilvl w:val="0"/>
          <w:numId w:val="5"/>
        </w:numPr>
        <w:tabs>
          <w:tab w:val="clear" w:pos="720"/>
          <w:tab w:val="left" w:pos="993"/>
          <w:tab w:val="left" w:pos="1418"/>
        </w:tabs>
        <w:ind w:left="0" w:firstLine="709"/>
        <w:jc w:val="both"/>
        <w:rPr>
          <w:i/>
          <w:u w:val="single"/>
        </w:rPr>
      </w:pPr>
      <w:r>
        <w:t>Отходы производства - промышленные отходы;</w:t>
      </w:r>
    </w:p>
    <w:p w14:paraId="06B73A79" w14:textId="77777777" w:rsidR="00E615AD" w:rsidRPr="00792710" w:rsidRDefault="00E615AD" w:rsidP="00792710">
      <w:pPr>
        <w:numPr>
          <w:ilvl w:val="0"/>
          <w:numId w:val="5"/>
        </w:numPr>
        <w:tabs>
          <w:tab w:val="clear" w:pos="720"/>
          <w:tab w:val="left" w:pos="993"/>
          <w:tab w:val="left" w:pos="1418"/>
        </w:tabs>
        <w:ind w:left="0" w:firstLine="709"/>
        <w:jc w:val="both"/>
        <w:rPr>
          <w:i/>
          <w:u w:val="single"/>
        </w:rPr>
      </w:pPr>
      <w:r>
        <w:t>Отходы потребления.</w:t>
      </w:r>
    </w:p>
    <w:p w14:paraId="3E4AE243" w14:textId="77777777" w:rsidR="00E615AD" w:rsidRPr="00792710" w:rsidRDefault="00E615AD" w:rsidP="00792710">
      <w:pPr>
        <w:tabs>
          <w:tab w:val="left" w:pos="993"/>
          <w:tab w:val="left" w:pos="1418"/>
        </w:tabs>
        <w:ind w:firstLine="709"/>
        <w:jc w:val="both"/>
      </w:pPr>
    </w:p>
    <w:p w14:paraId="59D707EB" w14:textId="77777777" w:rsidR="004C622D" w:rsidRPr="001565A0" w:rsidRDefault="004C622D" w:rsidP="004C622D">
      <w:pPr>
        <w:ind w:firstLine="709"/>
        <w:jc w:val="both"/>
      </w:pPr>
      <w:r>
        <w:t>К производственным отходам и отходам потребления, образующихся на период строительства относятся:</w:t>
      </w:r>
    </w:p>
    <w:p w14:paraId="2957AB92"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Ткани для вытирания (промасленная ветошь) (15 02 02*), опасные – 9,6918 т/период, образуется при обслуживании и ремонте основного и вспомогательного оборудования автотранспортной техники. Промасленная ветошь хлопчатобумажная ткань, пропитанная горюче-смазочными материалами;</w:t>
      </w:r>
    </w:p>
    <w:p w14:paraId="235DDAC8"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Растворители красок и лаков (тара из-под лакокрасочных материалов) (08 01 21*), опасные – 5,6818 т/период, образуются в результате использования ЛКМ;</w:t>
      </w:r>
    </w:p>
    <w:p w14:paraId="629EDCDB"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Строительный мусор (17 09 04), не опасные – 1050,0469 т/период, образуется при проведении строительных работ;</w:t>
      </w:r>
    </w:p>
    <w:p w14:paraId="038BB23A"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Отходы сварки (12 01 13), не опасные – 0,7755 т/период, образуются в результате технологического процесса сварки металлов с использованием сварочных электродов;</w:t>
      </w:r>
    </w:p>
    <w:p w14:paraId="2141076E"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Коммунальные отходы (ТБО) (20 03 01), не опасные – 28,575 т/период, образуются от деятельности рабочих, занятых на строительных работах;</w:t>
      </w:r>
    </w:p>
    <w:p w14:paraId="56C6CED1"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Древесные отходы (03 03 01), не опасные – 0,432 т/период, образуются при распиле деревянных брусков, досок;</w:t>
      </w:r>
    </w:p>
    <w:p w14:paraId="23F9092F"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Отходы, обрезки и лом пластмассовых труб (12 01 05) не опасные - 0,0213 т/период, образуются в результате использования полиэтиленовых труб;</w:t>
      </w:r>
    </w:p>
    <w:p w14:paraId="23E22113"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Отходы сооружений по очистке сточных вод (19 08 99) – 2,0998 т/период, образуется при мойке коле автотраснпорта;</w:t>
      </w:r>
    </w:p>
    <w:p w14:paraId="351B96F1"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Опилка и стружка черных металлов (12 01 01) – 5,76 т/период – образуется при обработке металлов;</w:t>
      </w:r>
    </w:p>
    <w:p w14:paraId="7E7A6880" w14:textId="77777777" w:rsidR="004C622D" w:rsidRPr="001565A0" w:rsidRDefault="004C622D" w:rsidP="004C622D">
      <w:pPr>
        <w:numPr>
          <w:ilvl w:val="0"/>
          <w:numId w:val="4"/>
        </w:numPr>
        <w:rPr>
          <w:bCs/>
          <w:color w:val="000000"/>
          <w:shd w:val="clear" w:color="auto" w:fill="FFFFFF"/>
        </w:rPr>
      </w:pPr>
      <w:r>
        <w:rPr>
          <w:bCs/>
          <w:color w:val="000000"/>
          <w:shd w:val="clear" w:color="auto" w:fill="FFFFFF"/>
        </w:rPr>
        <w:tab/>
        <w:t>Отходы битума (17 03 02), не опасные – 3,4728 т/период, образуются в результате проведения работ по гидроизоляции с использованием битумной смеси.</w:t>
      </w:r>
    </w:p>
    <w:p w14:paraId="3907E53F" w14:textId="77777777" w:rsidR="004C622D" w:rsidRPr="001565A0" w:rsidRDefault="004C622D" w:rsidP="004C622D">
      <w:pPr>
        <w:ind w:firstLine="709"/>
        <w:jc w:val="both"/>
        <w:rPr>
          <w:b/>
        </w:rPr>
      </w:pPr>
      <w:r>
        <w:rPr>
          <w:b/>
        </w:rPr>
        <w:t xml:space="preserve">Итого: </w:t>
      </w:r>
      <w:r>
        <w:rPr>
          <w:b/>
          <w:bCs/>
          <w:color w:val="000000"/>
        </w:rPr>
        <w:t>1106,5567</w:t>
      </w:r>
      <w:r>
        <w:rPr>
          <w:b/>
        </w:rPr>
        <w:t xml:space="preserve"> т/период.</w:t>
      </w:r>
    </w:p>
    <w:p w14:paraId="7EF26757" w14:textId="77777777" w:rsidR="00E615AD" w:rsidRPr="00792710" w:rsidRDefault="00E615AD" w:rsidP="00792710">
      <w:pPr>
        <w:tabs>
          <w:tab w:val="left" w:pos="993"/>
        </w:tabs>
        <w:ind w:firstLine="709"/>
        <w:jc w:val="both"/>
        <w:rPr>
          <w:b/>
        </w:rPr>
      </w:pPr>
    </w:p>
    <w:p w14:paraId="3473836B" w14:textId="77777777" w:rsidR="00E615AD" w:rsidRPr="00792710" w:rsidRDefault="00E615AD" w:rsidP="00792710">
      <w:pPr>
        <w:tabs>
          <w:tab w:val="left" w:pos="993"/>
        </w:tabs>
        <w:ind w:firstLine="709"/>
        <w:jc w:val="both"/>
        <w:rPr>
          <w:bCs/>
          <w:color w:val="000000"/>
        </w:rPr>
      </w:pPr>
      <w:r>
        <w:rPr>
          <w:bCs/>
          <w:color w:val="000000"/>
        </w:rPr>
        <w:t>На местах производства работ устанавливаются контейнеры для сбора мусора и металлолома. Отходы будут вывозиться согласно заключенным договорам со специализированной организацией.</w:t>
      </w:r>
    </w:p>
    <w:p w14:paraId="4E8581CD" w14:textId="77777777" w:rsidR="00DF0972" w:rsidRDefault="00DF0972" w:rsidP="00DF0972">
      <w:pPr>
        <w:ind w:firstLine="709"/>
        <w:jc w:val="both"/>
        <w:rPr>
          <w:bCs/>
          <w:lang w:val="kk-KZ"/>
        </w:rPr>
      </w:pPr>
      <w:r>
        <w:t xml:space="preserve">Все отходы временно хранятся на специально отведённой площадке (с обустройством твёрдого покрытия) в контейнерах с крышкой и вывозятся специализированной организацией по договору. </w:t>
      </w:r>
      <w:r>
        <w:rPr>
          <w:bCs/>
          <w:lang w:val="kk-KZ"/>
        </w:rPr>
        <w:t>Захоронение отходов – не предусмотрено.</w:t>
      </w:r>
    </w:p>
    <w:p w14:paraId="72D17ED2" w14:textId="77777777" w:rsidR="004C622D" w:rsidRPr="004F4181" w:rsidRDefault="004C622D" w:rsidP="00DF0972">
      <w:pPr>
        <w:ind w:firstLine="709"/>
        <w:jc w:val="both"/>
      </w:pPr>
    </w:p>
    <w:p w14:paraId="69FB26F6" w14:textId="77777777" w:rsidR="00DF0972" w:rsidRPr="004F4181" w:rsidRDefault="00DF0972" w:rsidP="00DF0972">
      <w:pPr>
        <w:ind w:firstLine="709"/>
        <w:jc w:val="both"/>
        <w:rPr>
          <w:bCs/>
          <w:lang w:val="kk-KZ"/>
        </w:rPr>
      </w:pPr>
      <w:r>
        <w:rPr>
          <w:bCs/>
        </w:rPr>
        <w:t xml:space="preserve">В таблице </w:t>
      </w:r>
      <w:r>
        <w:rPr>
          <w:bCs/>
          <w:lang w:val="kk-KZ"/>
        </w:rPr>
        <w:t xml:space="preserve">5 </w:t>
      </w:r>
      <w:r>
        <w:rPr>
          <w:bCs/>
        </w:rPr>
        <w:t>приведены лимиты накопления отходов</w:t>
      </w:r>
      <w:r>
        <w:rPr>
          <w:bCs/>
          <w:lang w:val="kk-KZ"/>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835"/>
        <w:gridCol w:w="2268"/>
      </w:tblGrid>
      <w:tr w:rsidR="004C622D" w:rsidRPr="001565A0" w14:paraId="7D5B2BE6" w14:textId="77777777" w:rsidTr="00DB3D3B">
        <w:trPr>
          <w:trHeight w:val="547"/>
        </w:trPr>
        <w:tc>
          <w:tcPr>
            <w:tcW w:w="4253" w:type="dxa"/>
            <w:vAlign w:val="center"/>
            <w:hideMark/>
          </w:tcPr>
          <w:p w14:paraId="6312A220" w14:textId="77777777" w:rsidR="004C622D" w:rsidRPr="001565A0" w:rsidRDefault="004C622D" w:rsidP="00DB3D3B">
            <w:pPr>
              <w:jc w:val="center"/>
              <w:rPr>
                <w:b/>
                <w:bCs/>
                <w:color w:val="000000"/>
                <w:sz w:val="22"/>
                <w:szCs w:val="22"/>
              </w:rPr>
            </w:pPr>
            <w:r>
              <w:rPr>
                <w:b/>
                <w:bCs/>
                <w:color w:val="000000"/>
                <w:sz w:val="22"/>
                <w:szCs w:val="22"/>
              </w:rPr>
              <w:t>Наименование отходов</w:t>
            </w:r>
          </w:p>
        </w:tc>
        <w:tc>
          <w:tcPr>
            <w:tcW w:w="2835" w:type="dxa"/>
            <w:shd w:val="clear" w:color="000000" w:fill="FFFFFF"/>
            <w:vAlign w:val="center"/>
            <w:hideMark/>
          </w:tcPr>
          <w:p w14:paraId="5CE2A201" w14:textId="77777777" w:rsidR="004C622D" w:rsidRPr="001565A0" w:rsidRDefault="004C622D" w:rsidP="00DB3D3B">
            <w:pPr>
              <w:jc w:val="center"/>
              <w:rPr>
                <w:b/>
                <w:bCs/>
                <w:color w:val="000000"/>
                <w:sz w:val="22"/>
                <w:szCs w:val="22"/>
              </w:rPr>
            </w:pPr>
            <w:r>
              <w:rPr>
                <w:b/>
                <w:bCs/>
                <w:color w:val="000000"/>
                <w:sz w:val="22"/>
                <w:szCs w:val="22"/>
              </w:rPr>
              <w:t>Объем накопленных отходов на существующее положение, т/год</w:t>
            </w:r>
          </w:p>
        </w:tc>
        <w:tc>
          <w:tcPr>
            <w:tcW w:w="2268" w:type="dxa"/>
            <w:shd w:val="clear" w:color="000000" w:fill="FFFFFF"/>
            <w:vAlign w:val="center"/>
            <w:hideMark/>
          </w:tcPr>
          <w:p w14:paraId="7D6DEE48" w14:textId="77777777" w:rsidR="004C622D" w:rsidRPr="001565A0" w:rsidRDefault="004C622D" w:rsidP="00DB3D3B">
            <w:pPr>
              <w:jc w:val="center"/>
              <w:rPr>
                <w:b/>
                <w:bCs/>
                <w:color w:val="000000"/>
                <w:sz w:val="22"/>
                <w:szCs w:val="22"/>
              </w:rPr>
            </w:pPr>
            <w:r>
              <w:rPr>
                <w:b/>
                <w:bCs/>
                <w:color w:val="000000"/>
                <w:sz w:val="22"/>
                <w:szCs w:val="22"/>
              </w:rPr>
              <w:t>Лимит накопления отходов, т/год</w:t>
            </w:r>
          </w:p>
        </w:tc>
      </w:tr>
      <w:tr w:rsidR="004C622D" w:rsidRPr="001565A0" w14:paraId="6B923C5E" w14:textId="77777777" w:rsidTr="00DB3D3B">
        <w:trPr>
          <w:trHeight w:val="288"/>
        </w:trPr>
        <w:tc>
          <w:tcPr>
            <w:tcW w:w="4253" w:type="dxa"/>
            <w:vAlign w:val="center"/>
            <w:hideMark/>
          </w:tcPr>
          <w:p w14:paraId="2DB01E8D" w14:textId="77777777" w:rsidR="004C622D" w:rsidRPr="001565A0" w:rsidRDefault="004C622D" w:rsidP="00DB3D3B">
            <w:pPr>
              <w:jc w:val="both"/>
              <w:rPr>
                <w:b/>
                <w:bCs/>
                <w:color w:val="000000"/>
                <w:sz w:val="22"/>
                <w:szCs w:val="22"/>
              </w:rPr>
            </w:pPr>
            <w:r>
              <w:rPr>
                <w:b/>
                <w:bCs/>
                <w:color w:val="000000"/>
                <w:sz w:val="22"/>
                <w:szCs w:val="22"/>
              </w:rPr>
              <w:t>Всего:</w:t>
            </w:r>
          </w:p>
        </w:tc>
        <w:tc>
          <w:tcPr>
            <w:tcW w:w="2835" w:type="dxa"/>
            <w:vAlign w:val="center"/>
            <w:hideMark/>
          </w:tcPr>
          <w:p w14:paraId="5890D4C6" w14:textId="77777777" w:rsidR="004C622D" w:rsidRPr="001565A0" w:rsidRDefault="004C622D" w:rsidP="00DB3D3B">
            <w:pPr>
              <w:jc w:val="center"/>
              <w:rPr>
                <w:b/>
                <w:bCs/>
                <w:color w:val="000000"/>
                <w:sz w:val="22"/>
                <w:szCs w:val="22"/>
              </w:rPr>
            </w:pPr>
            <w:r>
              <w:rPr>
                <w:b/>
                <w:bCs/>
                <w:color w:val="000000"/>
                <w:sz w:val="22"/>
                <w:szCs w:val="22"/>
              </w:rPr>
              <w:t> </w:t>
            </w:r>
          </w:p>
        </w:tc>
        <w:tc>
          <w:tcPr>
            <w:tcW w:w="2268" w:type="dxa"/>
            <w:vAlign w:val="center"/>
            <w:hideMark/>
          </w:tcPr>
          <w:p w14:paraId="473F89B2" w14:textId="77777777" w:rsidR="004C622D" w:rsidRPr="001565A0" w:rsidRDefault="004C622D" w:rsidP="00DB3D3B">
            <w:pPr>
              <w:jc w:val="right"/>
              <w:rPr>
                <w:b/>
                <w:bCs/>
                <w:color w:val="000000"/>
                <w:sz w:val="22"/>
                <w:szCs w:val="22"/>
                <w:lang w:eastAsia="ru-RU"/>
              </w:rPr>
            </w:pPr>
            <w:r>
              <w:rPr>
                <w:b/>
                <w:bCs/>
                <w:color w:val="000000"/>
                <w:sz w:val="22"/>
                <w:szCs w:val="22"/>
              </w:rPr>
              <w:t>1106,5567</w:t>
            </w:r>
          </w:p>
        </w:tc>
      </w:tr>
      <w:tr w:rsidR="004C622D" w:rsidRPr="001565A0" w14:paraId="5CDAE97A" w14:textId="77777777" w:rsidTr="00DB3D3B">
        <w:trPr>
          <w:trHeight w:val="288"/>
        </w:trPr>
        <w:tc>
          <w:tcPr>
            <w:tcW w:w="4253" w:type="dxa"/>
            <w:vAlign w:val="center"/>
            <w:hideMark/>
          </w:tcPr>
          <w:p w14:paraId="6422BFA8" w14:textId="77777777" w:rsidR="004C622D" w:rsidRPr="001565A0" w:rsidRDefault="004C622D" w:rsidP="00DB3D3B">
            <w:pPr>
              <w:jc w:val="both"/>
              <w:rPr>
                <w:color w:val="000000"/>
                <w:sz w:val="22"/>
                <w:szCs w:val="22"/>
              </w:rPr>
            </w:pPr>
            <w:r>
              <w:rPr>
                <w:color w:val="000000"/>
                <w:sz w:val="22"/>
                <w:szCs w:val="22"/>
              </w:rPr>
              <w:t>в т. ч. отходов производства</w:t>
            </w:r>
          </w:p>
        </w:tc>
        <w:tc>
          <w:tcPr>
            <w:tcW w:w="2835" w:type="dxa"/>
            <w:vAlign w:val="center"/>
            <w:hideMark/>
          </w:tcPr>
          <w:p w14:paraId="241F843F"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68213429" w14:textId="77777777" w:rsidR="004C622D" w:rsidRPr="001565A0" w:rsidRDefault="004C622D" w:rsidP="00DB3D3B">
            <w:pPr>
              <w:jc w:val="right"/>
              <w:rPr>
                <w:color w:val="000000"/>
                <w:sz w:val="22"/>
                <w:szCs w:val="22"/>
              </w:rPr>
            </w:pPr>
            <w:r>
              <w:rPr>
                <w:color w:val="000000"/>
                <w:sz w:val="22"/>
                <w:szCs w:val="22"/>
              </w:rPr>
              <w:t>1077,9817</w:t>
            </w:r>
          </w:p>
        </w:tc>
      </w:tr>
      <w:tr w:rsidR="004C622D" w:rsidRPr="001565A0" w14:paraId="2A4CC58B" w14:textId="77777777" w:rsidTr="00DB3D3B">
        <w:trPr>
          <w:trHeight w:val="288"/>
        </w:trPr>
        <w:tc>
          <w:tcPr>
            <w:tcW w:w="4253" w:type="dxa"/>
            <w:vAlign w:val="center"/>
            <w:hideMark/>
          </w:tcPr>
          <w:p w14:paraId="553BCC54" w14:textId="77777777" w:rsidR="004C622D" w:rsidRPr="001565A0" w:rsidRDefault="004C622D" w:rsidP="00DB3D3B">
            <w:pPr>
              <w:jc w:val="center"/>
              <w:rPr>
                <w:color w:val="000000"/>
                <w:sz w:val="22"/>
                <w:szCs w:val="22"/>
              </w:rPr>
            </w:pPr>
            <w:r>
              <w:rPr>
                <w:color w:val="000000"/>
                <w:sz w:val="22"/>
                <w:szCs w:val="22"/>
              </w:rPr>
              <w:lastRenderedPageBreak/>
              <w:t>отходов потребления (ТБО)</w:t>
            </w:r>
          </w:p>
        </w:tc>
        <w:tc>
          <w:tcPr>
            <w:tcW w:w="2835" w:type="dxa"/>
            <w:vAlign w:val="center"/>
            <w:hideMark/>
          </w:tcPr>
          <w:p w14:paraId="721A98A4"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015EBB86" w14:textId="77777777" w:rsidR="004C622D" w:rsidRPr="001565A0" w:rsidRDefault="004C622D" w:rsidP="00DB3D3B">
            <w:pPr>
              <w:jc w:val="right"/>
              <w:rPr>
                <w:color w:val="000000"/>
                <w:sz w:val="22"/>
                <w:szCs w:val="22"/>
              </w:rPr>
            </w:pPr>
            <w:r>
              <w:rPr>
                <w:color w:val="000000"/>
                <w:sz w:val="22"/>
                <w:szCs w:val="22"/>
              </w:rPr>
              <w:t>28,5750</w:t>
            </w:r>
          </w:p>
        </w:tc>
      </w:tr>
      <w:tr w:rsidR="004C622D" w:rsidRPr="001565A0" w14:paraId="52F059CA" w14:textId="77777777" w:rsidTr="00DB3D3B">
        <w:trPr>
          <w:trHeight w:val="288"/>
        </w:trPr>
        <w:tc>
          <w:tcPr>
            <w:tcW w:w="9356" w:type="dxa"/>
            <w:gridSpan w:val="3"/>
            <w:vAlign w:val="center"/>
            <w:hideMark/>
          </w:tcPr>
          <w:p w14:paraId="5E43325F" w14:textId="77777777" w:rsidR="004C622D" w:rsidRPr="001565A0" w:rsidRDefault="004C622D" w:rsidP="00DB3D3B">
            <w:pPr>
              <w:jc w:val="center"/>
              <w:rPr>
                <w:b/>
                <w:bCs/>
                <w:color w:val="000000"/>
                <w:sz w:val="22"/>
                <w:szCs w:val="22"/>
              </w:rPr>
            </w:pPr>
            <w:r>
              <w:rPr>
                <w:b/>
                <w:bCs/>
                <w:color w:val="000000"/>
                <w:sz w:val="22"/>
                <w:szCs w:val="22"/>
              </w:rPr>
              <w:t>Опасные</w:t>
            </w:r>
          </w:p>
        </w:tc>
      </w:tr>
      <w:tr w:rsidR="004C622D" w:rsidRPr="001565A0" w14:paraId="3490D40D" w14:textId="77777777" w:rsidTr="00DB3D3B">
        <w:trPr>
          <w:trHeight w:val="288"/>
        </w:trPr>
        <w:tc>
          <w:tcPr>
            <w:tcW w:w="4253" w:type="dxa"/>
            <w:vAlign w:val="center"/>
            <w:hideMark/>
          </w:tcPr>
          <w:p w14:paraId="69B1727F" w14:textId="77777777" w:rsidR="004C622D" w:rsidRPr="001565A0" w:rsidRDefault="004C622D" w:rsidP="00DB3D3B">
            <w:pPr>
              <w:rPr>
                <w:b/>
                <w:bCs/>
                <w:color w:val="000000"/>
                <w:sz w:val="22"/>
                <w:szCs w:val="22"/>
              </w:rPr>
            </w:pPr>
            <w:r>
              <w:rPr>
                <w:b/>
                <w:bCs/>
                <w:color w:val="000000"/>
                <w:sz w:val="22"/>
                <w:szCs w:val="22"/>
              </w:rPr>
              <w:t>Итого:</w:t>
            </w:r>
          </w:p>
        </w:tc>
        <w:tc>
          <w:tcPr>
            <w:tcW w:w="2835" w:type="dxa"/>
            <w:vAlign w:val="center"/>
            <w:hideMark/>
          </w:tcPr>
          <w:p w14:paraId="5782635A" w14:textId="77777777" w:rsidR="004C622D" w:rsidRPr="001565A0" w:rsidRDefault="004C622D" w:rsidP="00DB3D3B">
            <w:pPr>
              <w:jc w:val="center"/>
              <w:rPr>
                <w:b/>
                <w:bCs/>
                <w:color w:val="000000"/>
                <w:sz w:val="22"/>
                <w:szCs w:val="22"/>
              </w:rPr>
            </w:pPr>
            <w:r>
              <w:rPr>
                <w:b/>
                <w:bCs/>
                <w:color w:val="000000"/>
                <w:sz w:val="22"/>
                <w:szCs w:val="22"/>
              </w:rPr>
              <w:t> </w:t>
            </w:r>
          </w:p>
        </w:tc>
        <w:tc>
          <w:tcPr>
            <w:tcW w:w="2268" w:type="dxa"/>
            <w:vAlign w:val="center"/>
            <w:hideMark/>
          </w:tcPr>
          <w:p w14:paraId="402A5F25" w14:textId="77777777" w:rsidR="004C622D" w:rsidRPr="001565A0" w:rsidRDefault="004C622D" w:rsidP="00DB3D3B">
            <w:pPr>
              <w:jc w:val="right"/>
              <w:rPr>
                <w:b/>
                <w:bCs/>
                <w:color w:val="000000"/>
                <w:sz w:val="22"/>
                <w:szCs w:val="22"/>
                <w:lang w:eastAsia="ru-RU"/>
              </w:rPr>
            </w:pPr>
            <w:r>
              <w:rPr>
                <w:b/>
                <w:bCs/>
                <w:color w:val="000000"/>
                <w:sz w:val="22"/>
                <w:szCs w:val="22"/>
              </w:rPr>
              <w:t>15,3735</w:t>
            </w:r>
          </w:p>
        </w:tc>
      </w:tr>
      <w:tr w:rsidR="004C622D" w:rsidRPr="001565A0" w14:paraId="4773C400" w14:textId="77777777" w:rsidTr="00DB3D3B">
        <w:trPr>
          <w:trHeight w:val="162"/>
        </w:trPr>
        <w:tc>
          <w:tcPr>
            <w:tcW w:w="4253" w:type="dxa"/>
            <w:vAlign w:val="center"/>
            <w:hideMark/>
          </w:tcPr>
          <w:p w14:paraId="3323C6BF" w14:textId="77777777" w:rsidR="004C622D" w:rsidRPr="001565A0" w:rsidRDefault="004C622D" w:rsidP="00DB3D3B">
            <w:pPr>
              <w:rPr>
                <w:color w:val="000000"/>
                <w:sz w:val="22"/>
                <w:szCs w:val="22"/>
              </w:rPr>
            </w:pPr>
            <w:r>
              <w:rPr>
                <w:color w:val="000000"/>
                <w:sz w:val="22"/>
                <w:szCs w:val="22"/>
              </w:rPr>
              <w:t>Ткани для вытирания (промасленная ветошь)</w:t>
            </w:r>
          </w:p>
        </w:tc>
        <w:tc>
          <w:tcPr>
            <w:tcW w:w="2835" w:type="dxa"/>
            <w:vAlign w:val="center"/>
            <w:hideMark/>
          </w:tcPr>
          <w:p w14:paraId="7E8C66EC"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6B556E42" w14:textId="77777777" w:rsidR="004C622D" w:rsidRPr="001565A0" w:rsidRDefault="004C622D" w:rsidP="00DB3D3B">
            <w:pPr>
              <w:jc w:val="right"/>
              <w:rPr>
                <w:color w:val="000000"/>
                <w:sz w:val="22"/>
                <w:szCs w:val="22"/>
              </w:rPr>
            </w:pPr>
            <w:r>
              <w:rPr>
                <w:color w:val="000000"/>
                <w:sz w:val="22"/>
                <w:szCs w:val="22"/>
              </w:rPr>
              <w:t>9,6918</w:t>
            </w:r>
          </w:p>
        </w:tc>
      </w:tr>
      <w:tr w:rsidR="004C622D" w:rsidRPr="001565A0" w14:paraId="18C53B3C" w14:textId="77777777" w:rsidTr="00DB3D3B">
        <w:trPr>
          <w:trHeight w:val="418"/>
        </w:trPr>
        <w:tc>
          <w:tcPr>
            <w:tcW w:w="4253" w:type="dxa"/>
            <w:vAlign w:val="center"/>
            <w:hideMark/>
          </w:tcPr>
          <w:p w14:paraId="3F330EBD" w14:textId="77777777" w:rsidR="004C622D" w:rsidRPr="001565A0" w:rsidRDefault="004C622D" w:rsidP="00DB3D3B">
            <w:pPr>
              <w:rPr>
                <w:color w:val="000000"/>
                <w:sz w:val="22"/>
                <w:szCs w:val="22"/>
              </w:rPr>
            </w:pPr>
            <w:r>
              <w:rPr>
                <w:color w:val="000000"/>
                <w:sz w:val="22"/>
                <w:szCs w:val="22"/>
              </w:rPr>
              <w:t>Растворители красок и лаков (тара из-под лакокрасочных материалов)</w:t>
            </w:r>
          </w:p>
        </w:tc>
        <w:tc>
          <w:tcPr>
            <w:tcW w:w="2835" w:type="dxa"/>
            <w:vAlign w:val="center"/>
            <w:hideMark/>
          </w:tcPr>
          <w:p w14:paraId="24C9413A"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57D81C5F" w14:textId="77777777" w:rsidR="004C622D" w:rsidRPr="001565A0" w:rsidRDefault="004C622D" w:rsidP="00DB3D3B">
            <w:pPr>
              <w:jc w:val="right"/>
              <w:rPr>
                <w:color w:val="000000"/>
                <w:sz w:val="22"/>
                <w:szCs w:val="22"/>
              </w:rPr>
            </w:pPr>
            <w:r>
              <w:rPr>
                <w:color w:val="000000"/>
                <w:sz w:val="22"/>
                <w:szCs w:val="22"/>
              </w:rPr>
              <w:t>5,6818</w:t>
            </w:r>
          </w:p>
        </w:tc>
      </w:tr>
      <w:tr w:rsidR="004C622D" w:rsidRPr="001565A0" w14:paraId="41B6CBED" w14:textId="77777777" w:rsidTr="00DB3D3B">
        <w:trPr>
          <w:trHeight w:val="288"/>
        </w:trPr>
        <w:tc>
          <w:tcPr>
            <w:tcW w:w="9356" w:type="dxa"/>
            <w:gridSpan w:val="3"/>
            <w:vAlign w:val="center"/>
            <w:hideMark/>
          </w:tcPr>
          <w:p w14:paraId="617E34A7" w14:textId="77777777" w:rsidR="004C622D" w:rsidRPr="001565A0" w:rsidRDefault="004C622D" w:rsidP="00DB3D3B">
            <w:pPr>
              <w:jc w:val="center"/>
              <w:rPr>
                <w:b/>
                <w:bCs/>
                <w:color w:val="000000"/>
                <w:sz w:val="22"/>
                <w:szCs w:val="22"/>
              </w:rPr>
            </w:pPr>
            <w:r>
              <w:rPr>
                <w:b/>
                <w:bCs/>
                <w:color w:val="000000"/>
                <w:sz w:val="22"/>
                <w:szCs w:val="22"/>
              </w:rPr>
              <w:t>Неопасные</w:t>
            </w:r>
          </w:p>
        </w:tc>
      </w:tr>
      <w:tr w:rsidR="004C622D" w:rsidRPr="001565A0" w14:paraId="610E545C" w14:textId="77777777" w:rsidTr="00DB3D3B">
        <w:trPr>
          <w:trHeight w:val="288"/>
        </w:trPr>
        <w:tc>
          <w:tcPr>
            <w:tcW w:w="4253" w:type="dxa"/>
            <w:vAlign w:val="center"/>
            <w:hideMark/>
          </w:tcPr>
          <w:p w14:paraId="1CBA1419" w14:textId="77777777" w:rsidR="004C622D" w:rsidRPr="001565A0" w:rsidRDefault="004C622D" w:rsidP="00DB3D3B">
            <w:pPr>
              <w:jc w:val="both"/>
              <w:rPr>
                <w:b/>
                <w:bCs/>
                <w:color w:val="000000"/>
                <w:sz w:val="22"/>
                <w:szCs w:val="22"/>
              </w:rPr>
            </w:pPr>
            <w:r>
              <w:rPr>
                <w:b/>
                <w:bCs/>
                <w:color w:val="000000"/>
                <w:sz w:val="22"/>
                <w:szCs w:val="22"/>
              </w:rPr>
              <w:t>Итого:</w:t>
            </w:r>
          </w:p>
        </w:tc>
        <w:tc>
          <w:tcPr>
            <w:tcW w:w="2835" w:type="dxa"/>
            <w:vAlign w:val="center"/>
            <w:hideMark/>
          </w:tcPr>
          <w:p w14:paraId="29A1C41F" w14:textId="77777777" w:rsidR="004C622D" w:rsidRPr="001565A0" w:rsidRDefault="004C622D" w:rsidP="00DB3D3B">
            <w:pPr>
              <w:jc w:val="center"/>
              <w:rPr>
                <w:b/>
                <w:bCs/>
                <w:color w:val="000000"/>
                <w:sz w:val="22"/>
                <w:szCs w:val="22"/>
              </w:rPr>
            </w:pPr>
            <w:r>
              <w:rPr>
                <w:b/>
                <w:bCs/>
                <w:color w:val="000000"/>
                <w:sz w:val="22"/>
                <w:szCs w:val="22"/>
              </w:rPr>
              <w:t> </w:t>
            </w:r>
          </w:p>
        </w:tc>
        <w:tc>
          <w:tcPr>
            <w:tcW w:w="2268" w:type="dxa"/>
            <w:vAlign w:val="center"/>
            <w:hideMark/>
          </w:tcPr>
          <w:p w14:paraId="3DEDA637" w14:textId="77777777" w:rsidR="004C622D" w:rsidRPr="001565A0" w:rsidRDefault="004C622D" w:rsidP="00DB3D3B">
            <w:pPr>
              <w:jc w:val="right"/>
              <w:rPr>
                <w:b/>
                <w:bCs/>
                <w:color w:val="000000"/>
                <w:sz w:val="22"/>
                <w:szCs w:val="22"/>
                <w:lang w:eastAsia="ru-RU"/>
              </w:rPr>
            </w:pPr>
            <w:r>
              <w:rPr>
                <w:b/>
                <w:bCs/>
                <w:color w:val="000000"/>
                <w:sz w:val="22"/>
                <w:szCs w:val="22"/>
              </w:rPr>
              <w:t>1091,1832</w:t>
            </w:r>
          </w:p>
        </w:tc>
      </w:tr>
      <w:tr w:rsidR="004C622D" w:rsidRPr="001565A0" w14:paraId="72E8E82A" w14:textId="77777777" w:rsidTr="00DB3D3B">
        <w:trPr>
          <w:trHeight w:val="288"/>
        </w:trPr>
        <w:tc>
          <w:tcPr>
            <w:tcW w:w="4253" w:type="dxa"/>
            <w:vAlign w:val="center"/>
            <w:hideMark/>
          </w:tcPr>
          <w:p w14:paraId="7DC73917" w14:textId="77777777" w:rsidR="004C622D" w:rsidRPr="001565A0" w:rsidRDefault="004C622D" w:rsidP="00DB3D3B">
            <w:pPr>
              <w:rPr>
                <w:color w:val="000000"/>
                <w:sz w:val="22"/>
                <w:szCs w:val="22"/>
                <w:lang w:eastAsia="ru-RU"/>
              </w:rPr>
            </w:pPr>
            <w:r>
              <w:rPr>
                <w:color w:val="000000"/>
                <w:sz w:val="22"/>
                <w:szCs w:val="22"/>
              </w:rPr>
              <w:t>Смешанные отходы строительства и сноса, за исключением упомянутых в 17 09 01, 17 09 02 и 17 09 03</w:t>
            </w:r>
          </w:p>
        </w:tc>
        <w:tc>
          <w:tcPr>
            <w:tcW w:w="2835" w:type="dxa"/>
            <w:vAlign w:val="center"/>
            <w:hideMark/>
          </w:tcPr>
          <w:p w14:paraId="5EE6283B"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3EA24975" w14:textId="77777777" w:rsidR="004C622D" w:rsidRPr="001565A0" w:rsidRDefault="004C622D" w:rsidP="00DB3D3B">
            <w:pPr>
              <w:jc w:val="right"/>
              <w:rPr>
                <w:color w:val="000000"/>
                <w:sz w:val="22"/>
                <w:szCs w:val="22"/>
              </w:rPr>
            </w:pPr>
            <w:r>
              <w:rPr>
                <w:color w:val="000000"/>
                <w:sz w:val="22"/>
                <w:szCs w:val="22"/>
              </w:rPr>
              <w:t>1050,0469</w:t>
            </w:r>
          </w:p>
        </w:tc>
      </w:tr>
      <w:tr w:rsidR="004C622D" w:rsidRPr="001565A0" w14:paraId="33C0205D" w14:textId="77777777" w:rsidTr="00DB3D3B">
        <w:trPr>
          <w:trHeight w:val="288"/>
        </w:trPr>
        <w:tc>
          <w:tcPr>
            <w:tcW w:w="4253" w:type="dxa"/>
            <w:vAlign w:val="center"/>
            <w:hideMark/>
          </w:tcPr>
          <w:p w14:paraId="6C1F8B37" w14:textId="77777777" w:rsidR="004C622D" w:rsidRPr="001565A0" w:rsidRDefault="004C622D" w:rsidP="00DB3D3B">
            <w:pPr>
              <w:rPr>
                <w:color w:val="000000"/>
                <w:sz w:val="22"/>
                <w:szCs w:val="22"/>
              </w:rPr>
            </w:pPr>
            <w:r>
              <w:rPr>
                <w:color w:val="000000"/>
                <w:sz w:val="22"/>
                <w:szCs w:val="22"/>
              </w:rPr>
              <w:t>Отходы сварки</w:t>
            </w:r>
          </w:p>
        </w:tc>
        <w:tc>
          <w:tcPr>
            <w:tcW w:w="2835" w:type="dxa"/>
            <w:vAlign w:val="center"/>
            <w:hideMark/>
          </w:tcPr>
          <w:p w14:paraId="112CB5D8"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7B48D27E" w14:textId="77777777" w:rsidR="004C622D" w:rsidRPr="001565A0" w:rsidRDefault="004C622D" w:rsidP="00DB3D3B">
            <w:pPr>
              <w:jc w:val="right"/>
              <w:rPr>
                <w:color w:val="000000"/>
                <w:sz w:val="22"/>
                <w:szCs w:val="22"/>
              </w:rPr>
            </w:pPr>
            <w:r>
              <w:rPr>
                <w:color w:val="000000"/>
                <w:sz w:val="22"/>
                <w:szCs w:val="22"/>
              </w:rPr>
              <w:t>0,7755</w:t>
            </w:r>
          </w:p>
        </w:tc>
      </w:tr>
      <w:tr w:rsidR="004C622D" w:rsidRPr="001565A0" w14:paraId="1ACD2559" w14:textId="77777777" w:rsidTr="00DB3D3B">
        <w:trPr>
          <w:trHeight w:val="296"/>
        </w:trPr>
        <w:tc>
          <w:tcPr>
            <w:tcW w:w="4253" w:type="dxa"/>
            <w:vAlign w:val="center"/>
            <w:hideMark/>
          </w:tcPr>
          <w:p w14:paraId="6CA65B89" w14:textId="77777777" w:rsidR="004C622D" w:rsidRPr="001565A0" w:rsidRDefault="004C622D" w:rsidP="00DB3D3B">
            <w:pPr>
              <w:rPr>
                <w:color w:val="000000"/>
                <w:sz w:val="22"/>
                <w:szCs w:val="22"/>
              </w:rPr>
            </w:pPr>
            <w:r>
              <w:rPr>
                <w:color w:val="000000"/>
                <w:sz w:val="22"/>
                <w:szCs w:val="22"/>
              </w:rPr>
              <w:t>Смешанные коммунальные отходы</w:t>
            </w:r>
          </w:p>
        </w:tc>
        <w:tc>
          <w:tcPr>
            <w:tcW w:w="2835" w:type="dxa"/>
            <w:noWrap/>
            <w:vAlign w:val="center"/>
            <w:hideMark/>
          </w:tcPr>
          <w:p w14:paraId="4512891C"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7322D834" w14:textId="77777777" w:rsidR="004C622D" w:rsidRPr="001565A0" w:rsidRDefault="004C622D" w:rsidP="00DB3D3B">
            <w:pPr>
              <w:jc w:val="right"/>
              <w:rPr>
                <w:color w:val="000000"/>
                <w:sz w:val="22"/>
                <w:szCs w:val="22"/>
              </w:rPr>
            </w:pPr>
            <w:r>
              <w:rPr>
                <w:color w:val="000000"/>
                <w:sz w:val="22"/>
                <w:szCs w:val="22"/>
              </w:rPr>
              <w:t>28,5750</w:t>
            </w:r>
          </w:p>
        </w:tc>
      </w:tr>
      <w:tr w:rsidR="004C622D" w:rsidRPr="001565A0" w14:paraId="06116049" w14:textId="77777777" w:rsidTr="00DB3D3B">
        <w:trPr>
          <w:trHeight w:val="288"/>
        </w:trPr>
        <w:tc>
          <w:tcPr>
            <w:tcW w:w="4253" w:type="dxa"/>
            <w:vAlign w:val="center"/>
            <w:hideMark/>
          </w:tcPr>
          <w:p w14:paraId="4B1E94E2" w14:textId="77777777" w:rsidR="004C622D" w:rsidRPr="001565A0" w:rsidRDefault="004C622D" w:rsidP="00DB3D3B">
            <w:pPr>
              <w:rPr>
                <w:color w:val="000000"/>
                <w:sz w:val="22"/>
                <w:szCs w:val="22"/>
              </w:rPr>
            </w:pPr>
            <w:r>
              <w:rPr>
                <w:color w:val="000000"/>
                <w:sz w:val="22"/>
                <w:szCs w:val="22"/>
              </w:rPr>
              <w:t>Опилки и стружка черных металлов</w:t>
            </w:r>
          </w:p>
        </w:tc>
        <w:tc>
          <w:tcPr>
            <w:tcW w:w="2835" w:type="dxa"/>
            <w:vAlign w:val="center"/>
            <w:hideMark/>
          </w:tcPr>
          <w:p w14:paraId="6F427BDD"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6496BE5A" w14:textId="77777777" w:rsidR="004C622D" w:rsidRPr="001565A0" w:rsidRDefault="004C622D" w:rsidP="00DB3D3B">
            <w:pPr>
              <w:jc w:val="right"/>
              <w:rPr>
                <w:color w:val="000000"/>
                <w:sz w:val="22"/>
                <w:szCs w:val="22"/>
              </w:rPr>
            </w:pPr>
            <w:r>
              <w:rPr>
                <w:color w:val="000000"/>
                <w:sz w:val="22"/>
                <w:szCs w:val="22"/>
              </w:rPr>
              <w:t>5,7600</w:t>
            </w:r>
          </w:p>
        </w:tc>
      </w:tr>
      <w:tr w:rsidR="004C622D" w:rsidRPr="001565A0" w14:paraId="09C60A00" w14:textId="77777777" w:rsidTr="00DB3D3B">
        <w:trPr>
          <w:trHeight w:val="288"/>
        </w:trPr>
        <w:tc>
          <w:tcPr>
            <w:tcW w:w="4253" w:type="dxa"/>
            <w:vAlign w:val="center"/>
            <w:hideMark/>
          </w:tcPr>
          <w:p w14:paraId="63A77EF9" w14:textId="77777777" w:rsidR="004C622D" w:rsidRPr="001565A0" w:rsidRDefault="004C622D" w:rsidP="00DB3D3B">
            <w:pPr>
              <w:rPr>
                <w:color w:val="000000"/>
                <w:sz w:val="22"/>
                <w:szCs w:val="22"/>
              </w:rPr>
            </w:pPr>
            <w:r>
              <w:rPr>
                <w:color w:val="000000"/>
                <w:sz w:val="22"/>
                <w:szCs w:val="22"/>
              </w:rPr>
              <w:t>Дерево, за исключением упомянутого в 20 01 37</w:t>
            </w:r>
          </w:p>
        </w:tc>
        <w:tc>
          <w:tcPr>
            <w:tcW w:w="2835" w:type="dxa"/>
            <w:vAlign w:val="center"/>
            <w:hideMark/>
          </w:tcPr>
          <w:p w14:paraId="2BBF07FA"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5AA1BC6A" w14:textId="77777777" w:rsidR="004C622D" w:rsidRPr="001565A0" w:rsidRDefault="004C622D" w:rsidP="00DB3D3B">
            <w:pPr>
              <w:jc w:val="right"/>
              <w:rPr>
                <w:color w:val="000000"/>
                <w:sz w:val="22"/>
                <w:szCs w:val="22"/>
              </w:rPr>
            </w:pPr>
            <w:r>
              <w:rPr>
                <w:color w:val="000000"/>
                <w:sz w:val="22"/>
                <w:szCs w:val="22"/>
              </w:rPr>
              <w:t>0,4320</w:t>
            </w:r>
          </w:p>
        </w:tc>
      </w:tr>
      <w:tr w:rsidR="004C622D" w:rsidRPr="001565A0" w14:paraId="69CF7079" w14:textId="77777777" w:rsidTr="00DB3D3B">
        <w:trPr>
          <w:trHeight w:val="223"/>
        </w:trPr>
        <w:tc>
          <w:tcPr>
            <w:tcW w:w="4253" w:type="dxa"/>
            <w:vAlign w:val="center"/>
            <w:hideMark/>
          </w:tcPr>
          <w:p w14:paraId="0D7A4D2A" w14:textId="77777777" w:rsidR="004C622D" w:rsidRPr="001565A0" w:rsidRDefault="004C622D" w:rsidP="00DB3D3B">
            <w:pPr>
              <w:rPr>
                <w:color w:val="000000"/>
                <w:sz w:val="22"/>
                <w:szCs w:val="22"/>
              </w:rPr>
            </w:pPr>
            <w:r>
              <w:rPr>
                <w:color w:val="000000"/>
                <w:sz w:val="22"/>
                <w:szCs w:val="22"/>
              </w:rPr>
              <w:t>Отходы сооружений по очистке сточных вод, не определенные иначе</w:t>
            </w:r>
          </w:p>
        </w:tc>
        <w:tc>
          <w:tcPr>
            <w:tcW w:w="2835" w:type="dxa"/>
            <w:noWrap/>
            <w:vAlign w:val="center"/>
            <w:hideMark/>
          </w:tcPr>
          <w:p w14:paraId="27EEE959"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137AD1CD" w14:textId="77777777" w:rsidR="004C622D" w:rsidRPr="001565A0" w:rsidRDefault="004C622D" w:rsidP="00DB3D3B">
            <w:pPr>
              <w:jc w:val="right"/>
              <w:rPr>
                <w:color w:val="000000"/>
                <w:sz w:val="22"/>
                <w:szCs w:val="22"/>
              </w:rPr>
            </w:pPr>
            <w:r>
              <w:rPr>
                <w:color w:val="000000"/>
                <w:sz w:val="22"/>
                <w:szCs w:val="22"/>
              </w:rPr>
              <w:t>2,0998</w:t>
            </w:r>
          </w:p>
        </w:tc>
      </w:tr>
      <w:tr w:rsidR="004C622D" w:rsidRPr="001565A0" w14:paraId="708DDBF2" w14:textId="77777777" w:rsidTr="00DB3D3B">
        <w:trPr>
          <w:trHeight w:val="288"/>
        </w:trPr>
        <w:tc>
          <w:tcPr>
            <w:tcW w:w="4253" w:type="dxa"/>
            <w:vAlign w:val="center"/>
            <w:hideMark/>
          </w:tcPr>
          <w:p w14:paraId="561ACB57" w14:textId="77777777" w:rsidR="004C622D" w:rsidRPr="001565A0" w:rsidRDefault="004C622D" w:rsidP="00DB3D3B">
            <w:pPr>
              <w:rPr>
                <w:color w:val="000000"/>
                <w:sz w:val="22"/>
                <w:szCs w:val="22"/>
              </w:rPr>
            </w:pPr>
            <w:r>
              <w:rPr>
                <w:color w:val="000000"/>
                <w:sz w:val="22"/>
                <w:szCs w:val="22"/>
              </w:rPr>
              <w:t>Опилки и стружки пластмасс</w:t>
            </w:r>
          </w:p>
        </w:tc>
        <w:tc>
          <w:tcPr>
            <w:tcW w:w="2835" w:type="dxa"/>
            <w:vAlign w:val="center"/>
            <w:hideMark/>
          </w:tcPr>
          <w:p w14:paraId="5CF7AC55"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249B3004" w14:textId="77777777" w:rsidR="004C622D" w:rsidRPr="001565A0" w:rsidRDefault="004C622D" w:rsidP="00DB3D3B">
            <w:pPr>
              <w:jc w:val="right"/>
              <w:rPr>
                <w:color w:val="000000"/>
                <w:sz w:val="22"/>
                <w:szCs w:val="22"/>
              </w:rPr>
            </w:pPr>
            <w:r>
              <w:rPr>
                <w:color w:val="000000"/>
                <w:sz w:val="22"/>
                <w:szCs w:val="22"/>
              </w:rPr>
              <w:t>0,0213</w:t>
            </w:r>
          </w:p>
        </w:tc>
      </w:tr>
      <w:tr w:rsidR="004C622D" w:rsidRPr="001565A0" w14:paraId="27EB99C5" w14:textId="77777777" w:rsidTr="00DB3D3B">
        <w:trPr>
          <w:trHeight w:val="203"/>
        </w:trPr>
        <w:tc>
          <w:tcPr>
            <w:tcW w:w="4253" w:type="dxa"/>
            <w:vAlign w:val="center"/>
            <w:hideMark/>
          </w:tcPr>
          <w:p w14:paraId="0D3BD298" w14:textId="77777777" w:rsidR="004C622D" w:rsidRPr="001565A0" w:rsidRDefault="004C622D" w:rsidP="00DB3D3B">
            <w:pPr>
              <w:rPr>
                <w:color w:val="000000"/>
                <w:sz w:val="22"/>
                <w:szCs w:val="22"/>
              </w:rPr>
            </w:pPr>
            <w:r>
              <w:rPr>
                <w:color w:val="000000"/>
                <w:sz w:val="22"/>
                <w:szCs w:val="22"/>
              </w:rPr>
              <w:t>Битумные смеси, за исключением упомянутых в 17 03 01</w:t>
            </w:r>
          </w:p>
        </w:tc>
        <w:tc>
          <w:tcPr>
            <w:tcW w:w="2835" w:type="dxa"/>
            <w:vAlign w:val="center"/>
            <w:hideMark/>
          </w:tcPr>
          <w:p w14:paraId="4B0AD87A" w14:textId="77777777" w:rsidR="004C622D" w:rsidRPr="001565A0" w:rsidRDefault="004C622D" w:rsidP="00DB3D3B">
            <w:pPr>
              <w:jc w:val="center"/>
              <w:rPr>
                <w:color w:val="000000"/>
                <w:sz w:val="22"/>
                <w:szCs w:val="22"/>
              </w:rPr>
            </w:pPr>
            <w:r>
              <w:rPr>
                <w:color w:val="000000"/>
                <w:sz w:val="22"/>
                <w:szCs w:val="22"/>
              </w:rPr>
              <w:t> </w:t>
            </w:r>
          </w:p>
        </w:tc>
        <w:tc>
          <w:tcPr>
            <w:tcW w:w="2268" w:type="dxa"/>
            <w:vAlign w:val="center"/>
            <w:hideMark/>
          </w:tcPr>
          <w:p w14:paraId="7A1F9031" w14:textId="77777777" w:rsidR="004C622D" w:rsidRPr="001565A0" w:rsidRDefault="004C622D" w:rsidP="00DB3D3B">
            <w:pPr>
              <w:jc w:val="right"/>
              <w:rPr>
                <w:color w:val="000000"/>
                <w:sz w:val="22"/>
                <w:szCs w:val="22"/>
              </w:rPr>
            </w:pPr>
            <w:r>
              <w:rPr>
                <w:color w:val="000000"/>
                <w:sz w:val="22"/>
                <w:szCs w:val="22"/>
              </w:rPr>
              <w:t>3,4728</w:t>
            </w:r>
          </w:p>
        </w:tc>
      </w:tr>
      <w:tr w:rsidR="004C622D" w:rsidRPr="001565A0" w14:paraId="2E637B4E" w14:textId="77777777" w:rsidTr="00DB3D3B">
        <w:trPr>
          <w:trHeight w:val="288"/>
        </w:trPr>
        <w:tc>
          <w:tcPr>
            <w:tcW w:w="9356" w:type="dxa"/>
            <w:gridSpan w:val="3"/>
            <w:vAlign w:val="center"/>
            <w:hideMark/>
          </w:tcPr>
          <w:p w14:paraId="1476D8AF" w14:textId="77777777" w:rsidR="004C622D" w:rsidRPr="001565A0" w:rsidRDefault="004C622D" w:rsidP="00DB3D3B">
            <w:pPr>
              <w:jc w:val="center"/>
              <w:rPr>
                <w:b/>
                <w:bCs/>
                <w:color w:val="000000"/>
                <w:sz w:val="22"/>
                <w:szCs w:val="22"/>
              </w:rPr>
            </w:pPr>
            <w:r>
              <w:rPr>
                <w:b/>
                <w:bCs/>
                <w:color w:val="000000"/>
                <w:sz w:val="22"/>
                <w:szCs w:val="22"/>
              </w:rPr>
              <w:t>Зеркальные</w:t>
            </w:r>
          </w:p>
        </w:tc>
      </w:tr>
      <w:tr w:rsidR="004C622D" w:rsidRPr="001565A0" w14:paraId="0DDBE5E8" w14:textId="77777777" w:rsidTr="00DB3D3B">
        <w:trPr>
          <w:trHeight w:val="288"/>
        </w:trPr>
        <w:tc>
          <w:tcPr>
            <w:tcW w:w="4253" w:type="dxa"/>
            <w:vAlign w:val="center"/>
            <w:hideMark/>
          </w:tcPr>
          <w:p w14:paraId="397E2EFC" w14:textId="77777777" w:rsidR="004C622D" w:rsidRPr="001565A0" w:rsidRDefault="004C622D" w:rsidP="00DB3D3B">
            <w:pPr>
              <w:rPr>
                <w:b/>
                <w:bCs/>
                <w:color w:val="000000"/>
                <w:sz w:val="22"/>
                <w:szCs w:val="22"/>
              </w:rPr>
            </w:pPr>
            <w:r>
              <w:rPr>
                <w:b/>
                <w:bCs/>
                <w:color w:val="000000"/>
                <w:sz w:val="22"/>
                <w:szCs w:val="22"/>
              </w:rPr>
              <w:t>Итого:</w:t>
            </w:r>
          </w:p>
        </w:tc>
        <w:tc>
          <w:tcPr>
            <w:tcW w:w="2835" w:type="dxa"/>
            <w:vAlign w:val="center"/>
            <w:hideMark/>
          </w:tcPr>
          <w:p w14:paraId="38DD569C" w14:textId="77777777" w:rsidR="004C622D" w:rsidRPr="001565A0" w:rsidRDefault="004C622D" w:rsidP="00DB3D3B">
            <w:pPr>
              <w:jc w:val="center"/>
              <w:rPr>
                <w:b/>
                <w:bCs/>
                <w:color w:val="000000"/>
                <w:sz w:val="22"/>
                <w:szCs w:val="22"/>
              </w:rPr>
            </w:pPr>
            <w:r>
              <w:rPr>
                <w:b/>
                <w:bCs/>
                <w:color w:val="000000"/>
                <w:sz w:val="22"/>
                <w:szCs w:val="22"/>
              </w:rPr>
              <w:t> </w:t>
            </w:r>
          </w:p>
        </w:tc>
        <w:tc>
          <w:tcPr>
            <w:tcW w:w="2268" w:type="dxa"/>
            <w:vAlign w:val="center"/>
            <w:hideMark/>
          </w:tcPr>
          <w:p w14:paraId="1E506914" w14:textId="77777777" w:rsidR="004C622D" w:rsidRPr="001565A0" w:rsidRDefault="004C622D" w:rsidP="00DB3D3B">
            <w:pPr>
              <w:jc w:val="center"/>
              <w:rPr>
                <w:b/>
                <w:bCs/>
                <w:color w:val="000000"/>
                <w:sz w:val="22"/>
                <w:szCs w:val="22"/>
              </w:rPr>
            </w:pPr>
            <w:r>
              <w:rPr>
                <w:b/>
                <w:bCs/>
                <w:color w:val="000000"/>
                <w:sz w:val="22"/>
                <w:szCs w:val="22"/>
              </w:rPr>
              <w:t>0</w:t>
            </w:r>
          </w:p>
        </w:tc>
      </w:tr>
    </w:tbl>
    <w:p w14:paraId="480FAD41" w14:textId="77777777" w:rsidR="00DF0972" w:rsidRDefault="00DF0972" w:rsidP="00792710">
      <w:pPr>
        <w:tabs>
          <w:tab w:val="left" w:pos="993"/>
        </w:tabs>
        <w:ind w:firstLine="709"/>
        <w:jc w:val="both"/>
        <w:rPr>
          <w:b/>
          <w:bCs/>
          <w:color w:val="000000"/>
        </w:rPr>
      </w:pPr>
    </w:p>
    <w:p w14:paraId="1C766464" w14:textId="77777777" w:rsidR="00DF0972" w:rsidRPr="004F4181" w:rsidRDefault="00DF0972" w:rsidP="00DF0972">
      <w:pPr>
        <w:ind w:firstLine="709"/>
        <w:jc w:val="both"/>
        <w:rPr>
          <w:b/>
          <w:iCs/>
          <w:lang w:val="kk-KZ"/>
        </w:rPr>
      </w:pPr>
      <w:r>
        <w:rPr>
          <w:b/>
          <w:iCs/>
        </w:rPr>
        <w:t xml:space="preserve">Мероприятия по предотвращению и снижению загрязнения окружающей среды отходами производства и потребления </w:t>
      </w:r>
    </w:p>
    <w:p w14:paraId="04F618A3" w14:textId="77777777" w:rsidR="00DF0972" w:rsidRPr="004F4181" w:rsidRDefault="00DF0972" w:rsidP="00DF0972">
      <w:pPr>
        <w:ind w:firstLine="709"/>
        <w:jc w:val="both"/>
      </w:pPr>
      <w:r>
        <w:t>Мероприятия по предотвращению и снижению загрязнения окружающей среды отходами разработаны в соответствии с Приложением 4 Экологического кодекса РК.</w:t>
      </w:r>
    </w:p>
    <w:p w14:paraId="701BE38D" w14:textId="77777777" w:rsidR="00DF0972" w:rsidRPr="004F4181" w:rsidRDefault="00DF0972" w:rsidP="00DF0972">
      <w:pPr>
        <w:ind w:firstLine="709"/>
        <w:jc w:val="both"/>
      </w:pPr>
      <w:r>
        <w:t>Для обеспечения охраны и защиты окружающей среды необходимо выполнение следующих мероприятий:</w:t>
      </w:r>
    </w:p>
    <w:p w14:paraId="78F59D38" w14:textId="77777777" w:rsidR="00DF0972" w:rsidRPr="004F4181" w:rsidRDefault="00DF0972" w:rsidP="00DF0972">
      <w:pPr>
        <w:numPr>
          <w:ilvl w:val="0"/>
          <w:numId w:val="10"/>
        </w:numPr>
        <w:jc w:val="both"/>
        <w:rPr>
          <w:lang w:val="x-none"/>
        </w:rPr>
      </w:pPr>
      <w:r>
        <w:rPr>
          <w:lang w:val="x-none"/>
        </w:rPr>
        <w:t>Обеспечить надежную и безаварийную работу технологического оборудования, транспорта и спецтехники;</w:t>
      </w:r>
    </w:p>
    <w:p w14:paraId="019D5712" w14:textId="77777777" w:rsidR="00DF0972" w:rsidRPr="004F4181" w:rsidRDefault="00DF0972" w:rsidP="00DF0972">
      <w:pPr>
        <w:ind w:firstLine="709"/>
        <w:jc w:val="both"/>
        <w:rPr>
          <w:lang w:val="x-none"/>
        </w:rPr>
      </w:pPr>
      <w:r>
        <w:rPr>
          <w:lang w:val="x-none"/>
        </w:rPr>
        <w:t>Стремиться осуществлять:</w:t>
      </w:r>
    </w:p>
    <w:p w14:paraId="0C220C68" w14:textId="77777777" w:rsidR="00DF0972" w:rsidRPr="004F4181" w:rsidRDefault="00DF0972" w:rsidP="00DF0972">
      <w:pPr>
        <w:numPr>
          <w:ilvl w:val="1"/>
          <w:numId w:val="10"/>
        </w:numPr>
        <w:jc w:val="both"/>
      </w:pPr>
      <w:r>
        <w:t>сбор отходов только организованными бригадами с соблюдением всех необходимых мер предосторожности (наличие спецодежды и индивидуальных средств защиты);</w:t>
      </w:r>
    </w:p>
    <w:p w14:paraId="1142B479" w14:textId="77777777" w:rsidR="00DF0972" w:rsidRPr="004F4181" w:rsidRDefault="00DF0972" w:rsidP="00DF0972">
      <w:pPr>
        <w:numPr>
          <w:ilvl w:val="1"/>
          <w:numId w:val="10"/>
        </w:numPr>
        <w:jc w:val="both"/>
      </w:pPr>
      <w:r>
        <w:t>разделение отходов по классам и уровню опасности, сбор отходов в специальные герметичные контейнеры, оснащенные плотно закрывающимися крышками и с соответствующим обозначением класса и уровня опасности отхода (огнеопасные, взрывчатые, ядовитые) согласно требованиям, установленным в спецификации материалов по классификации;</w:t>
      </w:r>
    </w:p>
    <w:p w14:paraId="471237E6" w14:textId="77777777" w:rsidR="00DF0972" w:rsidRPr="004F4181" w:rsidRDefault="00DF0972" w:rsidP="00DF0972">
      <w:pPr>
        <w:numPr>
          <w:ilvl w:val="1"/>
          <w:numId w:val="10"/>
        </w:numPr>
        <w:jc w:val="both"/>
      </w:pPr>
      <w:r>
        <w:t>размещение контейнеров на специально отведенных огороженных площадках, имеющих твердое покрытие (асфальт, бетон), с целью исключения попадания загрязняющих веществ в почво-грунты и затем в подземные воды;</w:t>
      </w:r>
    </w:p>
    <w:p w14:paraId="20F73BA6" w14:textId="77777777" w:rsidR="00DF0972" w:rsidRPr="004F4181" w:rsidRDefault="00DF0972" w:rsidP="00DF0972">
      <w:pPr>
        <w:numPr>
          <w:ilvl w:val="1"/>
          <w:numId w:val="10"/>
        </w:numPr>
        <w:jc w:val="both"/>
      </w:pPr>
      <w:r>
        <w:t>своевременный вывоз отходов согласно заключенным договорам;</w:t>
      </w:r>
    </w:p>
    <w:p w14:paraId="47B81D3B" w14:textId="77777777" w:rsidR="00DF0972" w:rsidRPr="004F4181" w:rsidRDefault="00DF0972" w:rsidP="00DF0972">
      <w:pPr>
        <w:numPr>
          <w:ilvl w:val="1"/>
          <w:numId w:val="10"/>
        </w:numPr>
        <w:jc w:val="both"/>
      </w:pPr>
      <w:r>
        <w:t>перевозку отходов в герметичных специальных контейнерах, исключающих возможность загрязнения окружающей среды во время их транспортировки или в случае аварии транспортных средств;</w:t>
      </w:r>
    </w:p>
    <w:p w14:paraId="7D4636AC" w14:textId="77777777" w:rsidR="00DF0972" w:rsidRPr="004F4181" w:rsidRDefault="00DF0972" w:rsidP="00DF0972">
      <w:pPr>
        <w:ind w:firstLine="709"/>
        <w:jc w:val="both"/>
      </w:pPr>
      <w:r>
        <w:t>1) наличие соответствующей упаковки и маркировки опасных отходов для целей транспортировки;</w:t>
      </w:r>
    </w:p>
    <w:p w14:paraId="09AC6750" w14:textId="77777777" w:rsidR="00DF0972" w:rsidRPr="004F4181" w:rsidRDefault="00DF0972" w:rsidP="00DF0972">
      <w:pPr>
        <w:ind w:firstLine="709"/>
        <w:jc w:val="both"/>
      </w:pPr>
      <w:r>
        <w:lastRenderedPageBreak/>
        <w:t>2) наличие специально оборудованных и снабженных специальными знаками транспортных средств;</w:t>
      </w:r>
    </w:p>
    <w:p w14:paraId="3604213C" w14:textId="77777777" w:rsidR="00DF0972" w:rsidRPr="004F4181" w:rsidRDefault="00DF0972" w:rsidP="00DF0972">
      <w:pPr>
        <w:ind w:firstLine="709"/>
        <w:jc w:val="both"/>
      </w:pPr>
      <w:r>
        <w:t>3) наличие паспорта опасных отходов и документации для транспортировки и передачи опасных отходов с указанием количества транспортируемых опасных отходов, цели и места назначения их транспортировки;</w:t>
      </w:r>
    </w:p>
    <w:p w14:paraId="577BC4FA" w14:textId="77777777" w:rsidR="00DF0972" w:rsidRPr="004F4181" w:rsidRDefault="00DF0972" w:rsidP="00DF0972">
      <w:pPr>
        <w:ind w:firstLine="709"/>
        <w:jc w:val="both"/>
      </w:pPr>
      <w:r>
        <w:t>4) соблюдение требований безопасности при транспортировке опасных отходов, а также к погрузочно-разгрузочным работам.</w:t>
      </w:r>
    </w:p>
    <w:p w14:paraId="42407DEA" w14:textId="77777777" w:rsidR="00DF0972" w:rsidRPr="004F4181" w:rsidRDefault="00DF0972" w:rsidP="00DF0972">
      <w:pPr>
        <w:ind w:firstLine="709"/>
        <w:jc w:val="both"/>
      </w:pPr>
      <w:r>
        <w:t>Порядок транспортировки опасных видов отходов на транспортных средствах, требования к погрузочно-разгрузочным работам, упаковке, маркировке опасных отходов и требования обеспечению экологической и пожарной безопасности должны определяться государственными стандартами, правилами и нормативами, действующими в РК.</w:t>
      </w:r>
    </w:p>
    <w:p w14:paraId="3F2B64B5" w14:textId="77777777" w:rsidR="00DF0972" w:rsidRPr="004F4181" w:rsidRDefault="00DF0972" w:rsidP="00DF0972">
      <w:pPr>
        <w:ind w:firstLine="709"/>
        <w:jc w:val="both"/>
      </w:pPr>
    </w:p>
    <w:p w14:paraId="7EC34067" w14:textId="77777777" w:rsidR="00DF0972" w:rsidRPr="004F4181" w:rsidRDefault="00DF0972" w:rsidP="00DF0972">
      <w:pPr>
        <w:ind w:firstLine="709"/>
        <w:jc w:val="both"/>
      </w:pPr>
      <w:r>
        <w:rPr>
          <w:b/>
          <w:iCs/>
        </w:rPr>
        <w:t xml:space="preserve">Выводы: </w:t>
      </w:r>
      <w:r>
        <w:t xml:space="preserve">С учетом предложенных мероприятий </w:t>
      </w:r>
      <w:r>
        <w:rPr>
          <w:b/>
        </w:rPr>
        <w:t>на период строительства</w:t>
      </w:r>
      <w:r>
        <w:t xml:space="preserve"> предварительная оценка воздействия ожидается следующая: </w:t>
      </w:r>
    </w:p>
    <w:p w14:paraId="238AA8A7" w14:textId="77777777" w:rsidR="00DF0972" w:rsidRPr="004F4181" w:rsidRDefault="00DF0972" w:rsidP="00DF0972">
      <w:pPr>
        <w:numPr>
          <w:ilvl w:val="0"/>
          <w:numId w:val="11"/>
        </w:numPr>
        <w:jc w:val="both"/>
      </w:pPr>
      <w:r>
        <w:t>пространственный масштаб воздействия - локальное (1 балл);</w:t>
      </w:r>
    </w:p>
    <w:p w14:paraId="1974E49D" w14:textId="77777777" w:rsidR="00DF0972" w:rsidRPr="004F4181" w:rsidRDefault="00DF0972" w:rsidP="00DF0972">
      <w:pPr>
        <w:numPr>
          <w:ilvl w:val="0"/>
          <w:numId w:val="11"/>
        </w:numPr>
        <w:jc w:val="both"/>
      </w:pPr>
      <w:r>
        <w:t>временной масштаб воздействия - средней продолжительности (2 балла);</w:t>
      </w:r>
    </w:p>
    <w:p w14:paraId="34731BA0" w14:textId="77777777" w:rsidR="00DF0972" w:rsidRPr="004F4181" w:rsidRDefault="00DF0972" w:rsidP="00DF0972">
      <w:pPr>
        <w:numPr>
          <w:ilvl w:val="0"/>
          <w:numId w:val="11"/>
        </w:numPr>
        <w:jc w:val="both"/>
      </w:pPr>
      <w:r>
        <w:t>интенсивность воздействия - умеренная (3 балла).</w:t>
      </w:r>
    </w:p>
    <w:p w14:paraId="3EF792A1" w14:textId="77777777" w:rsidR="00DF0972" w:rsidRPr="004F4181" w:rsidRDefault="00DF0972" w:rsidP="00DF0972">
      <w:pPr>
        <w:ind w:firstLine="709"/>
        <w:jc w:val="both"/>
        <w:rPr>
          <w:b/>
        </w:rPr>
      </w:pPr>
      <w:r>
        <w:t>При соблюдении всех мероприятий, указанных в проекте, влияние на компоненты окружающей среды при образовании и временном хранении отходов производства и потребления</w:t>
      </w:r>
      <w:r>
        <w:rPr>
          <w:lang w:val="kk-KZ"/>
        </w:rPr>
        <w:t xml:space="preserve"> </w:t>
      </w:r>
      <w:r>
        <w:rPr>
          <w:b/>
          <w:lang w:val="kk-KZ"/>
        </w:rPr>
        <w:t>на период строительства</w:t>
      </w:r>
      <w:r>
        <w:t xml:space="preserve"> оценивается как воздействие </w:t>
      </w:r>
      <w:r>
        <w:rPr>
          <w:b/>
        </w:rPr>
        <w:t>низкой значимости (6 баллов).</w:t>
      </w:r>
    </w:p>
    <w:p w14:paraId="3AC10B99" w14:textId="77777777" w:rsidR="00E615AD" w:rsidRDefault="00E615AD" w:rsidP="00792710">
      <w:pPr>
        <w:tabs>
          <w:tab w:val="left" w:pos="993"/>
        </w:tabs>
        <w:ind w:firstLine="709"/>
        <w:jc w:val="both"/>
        <w:rPr>
          <w:b/>
          <w:i/>
          <w:u w:val="single"/>
        </w:rPr>
      </w:pPr>
      <w:r>
        <w:rPr>
          <w:b/>
          <w:i/>
          <w:u w:val="single"/>
        </w:rPr>
        <w:t>Период эксплуатации</w:t>
      </w:r>
    </w:p>
    <w:p w14:paraId="1AE6AFA5" w14:textId="77777777" w:rsidR="00E615AD" w:rsidRDefault="00E615AD" w:rsidP="00792710">
      <w:pPr>
        <w:tabs>
          <w:tab w:val="left" w:pos="993"/>
        </w:tabs>
        <w:ind w:firstLine="709"/>
        <w:jc w:val="both"/>
      </w:pPr>
      <w:r>
        <w:t>В результате эксплуатации завода будут образовываться следующие виды отходов:</w:t>
      </w:r>
    </w:p>
    <w:p w14:paraId="1EED1639" w14:textId="77777777" w:rsidR="00E615AD" w:rsidRDefault="00E615AD" w:rsidP="00792710">
      <w:pPr>
        <w:numPr>
          <w:ilvl w:val="0"/>
          <w:numId w:val="5"/>
        </w:numPr>
        <w:tabs>
          <w:tab w:val="clear" w:pos="720"/>
          <w:tab w:val="left" w:pos="993"/>
          <w:tab w:val="left" w:pos="1418"/>
        </w:tabs>
        <w:ind w:left="0" w:firstLine="709"/>
        <w:jc w:val="both"/>
        <w:rPr>
          <w:i/>
          <w:u w:val="single"/>
        </w:rPr>
      </w:pPr>
      <w:r>
        <w:t>Отходы производства – промышленные отходы;</w:t>
      </w:r>
    </w:p>
    <w:p w14:paraId="087A54EA" w14:textId="77777777" w:rsidR="00E615AD" w:rsidRDefault="00E615AD" w:rsidP="00792710">
      <w:pPr>
        <w:numPr>
          <w:ilvl w:val="0"/>
          <w:numId w:val="5"/>
        </w:numPr>
        <w:tabs>
          <w:tab w:val="clear" w:pos="720"/>
          <w:tab w:val="left" w:pos="993"/>
          <w:tab w:val="left" w:pos="1418"/>
        </w:tabs>
        <w:ind w:left="0" w:firstLine="709"/>
        <w:jc w:val="both"/>
        <w:rPr>
          <w:i/>
          <w:u w:val="single"/>
        </w:rPr>
      </w:pPr>
      <w:r>
        <w:t>Отходы потребления.</w:t>
      </w:r>
    </w:p>
    <w:p w14:paraId="58183E11" w14:textId="77777777" w:rsidR="00E615AD" w:rsidRDefault="00E615AD" w:rsidP="00792710">
      <w:pPr>
        <w:tabs>
          <w:tab w:val="left" w:pos="993"/>
        </w:tabs>
        <w:ind w:firstLine="709"/>
        <w:jc w:val="both"/>
      </w:pPr>
      <w:r>
        <w:t>К производственным отходам и отходам потребления, образующимся на период эксплуатации, относятся:</w:t>
      </w:r>
    </w:p>
    <w:p w14:paraId="351200B2" w14:textId="77777777" w:rsidR="004C622D" w:rsidRDefault="004C622D" w:rsidP="004C622D">
      <w:pPr>
        <w:numPr>
          <w:ilvl w:val="0"/>
          <w:numId w:val="4"/>
        </w:numPr>
        <w:rPr>
          <w:bCs/>
          <w:color w:val="000000"/>
          <w:shd w:val="clear" w:color="auto" w:fill="FFFFFF"/>
        </w:rPr>
      </w:pPr>
      <w:r>
        <w:rPr>
          <w:bCs/>
          <w:color w:val="000000"/>
          <w:shd w:val="clear" w:color="auto" w:fill="FFFFFF"/>
        </w:rPr>
        <w:t>– ткани для вытирания (промасленная ветошь);</w:t>
      </w:r>
    </w:p>
    <w:p w14:paraId="0EB1836F" w14:textId="77777777" w:rsidR="004C622D" w:rsidRDefault="004C622D" w:rsidP="004C622D">
      <w:pPr>
        <w:numPr>
          <w:ilvl w:val="0"/>
          <w:numId w:val="4"/>
        </w:numPr>
        <w:rPr>
          <w:bCs/>
          <w:color w:val="000000"/>
          <w:shd w:val="clear" w:color="auto" w:fill="FFFFFF"/>
        </w:rPr>
      </w:pPr>
      <w:r>
        <w:rPr>
          <w:bCs/>
          <w:color w:val="000000"/>
          <w:shd w:val="clear" w:color="auto" w:fill="FFFFFF"/>
        </w:rPr>
        <w:t>– минеральные нехлорированные моторные, трансмиссионные и смазочные масла (отработанные масла компрессоров);</w:t>
      </w:r>
    </w:p>
    <w:p w14:paraId="4B0BF9D6" w14:textId="77777777" w:rsidR="004C622D" w:rsidRDefault="004C622D" w:rsidP="004C622D">
      <w:pPr>
        <w:numPr>
          <w:ilvl w:val="0"/>
          <w:numId w:val="4"/>
        </w:numPr>
        <w:rPr>
          <w:bCs/>
          <w:color w:val="000000"/>
          <w:shd w:val="clear" w:color="auto" w:fill="FFFFFF"/>
        </w:rPr>
      </w:pPr>
      <w:r>
        <w:rPr>
          <w:bCs/>
          <w:color w:val="000000"/>
          <w:shd w:val="clear" w:color="auto" w:fill="FFFFFF"/>
        </w:rPr>
        <w:t>– коммунальные отходы (ТБО);</w:t>
      </w:r>
    </w:p>
    <w:p w14:paraId="257C6FA5" w14:textId="77777777" w:rsidR="004C622D" w:rsidRDefault="004C622D" w:rsidP="004C622D">
      <w:pPr>
        <w:numPr>
          <w:ilvl w:val="0"/>
          <w:numId w:val="4"/>
        </w:numPr>
        <w:rPr>
          <w:bCs/>
          <w:color w:val="000000"/>
          <w:shd w:val="clear" w:color="auto" w:fill="FFFFFF"/>
        </w:rPr>
      </w:pPr>
      <w:r>
        <w:rPr>
          <w:bCs/>
          <w:color w:val="000000"/>
          <w:shd w:val="clear" w:color="auto" w:fill="FFFFFF"/>
        </w:rPr>
        <w:t>– смёт с территории;</w:t>
      </w:r>
    </w:p>
    <w:p w14:paraId="31D3CBCF" w14:textId="77777777" w:rsidR="004C622D" w:rsidRDefault="004C622D" w:rsidP="004C622D">
      <w:pPr>
        <w:numPr>
          <w:ilvl w:val="0"/>
          <w:numId w:val="4"/>
        </w:numPr>
        <w:rPr>
          <w:bCs/>
          <w:color w:val="000000"/>
          <w:shd w:val="clear" w:color="auto" w:fill="FFFFFF"/>
        </w:rPr>
      </w:pPr>
      <w:r>
        <w:rPr>
          <w:bCs/>
          <w:color w:val="000000"/>
          <w:shd w:val="clear" w:color="auto" w:fill="FFFFFF"/>
        </w:rPr>
        <w:t>– изношенная спецодежда, СИЗ;</w:t>
      </w:r>
    </w:p>
    <w:p w14:paraId="253E86E3" w14:textId="77777777" w:rsidR="004C622D" w:rsidRDefault="004C622D" w:rsidP="004C622D">
      <w:pPr>
        <w:numPr>
          <w:ilvl w:val="0"/>
          <w:numId w:val="4"/>
        </w:numPr>
        <w:rPr>
          <w:bCs/>
          <w:color w:val="000000"/>
          <w:shd w:val="clear" w:color="auto" w:fill="FFFFFF"/>
        </w:rPr>
      </w:pPr>
      <w:r>
        <w:rPr>
          <w:bCs/>
          <w:color w:val="000000"/>
          <w:shd w:val="clear" w:color="auto" w:fill="FFFFFF"/>
        </w:rPr>
        <w:t>– рукавные фильтры;</w:t>
      </w:r>
    </w:p>
    <w:p w14:paraId="6AC97F44" w14:textId="77777777" w:rsidR="004C622D" w:rsidRDefault="004C622D" w:rsidP="004C622D">
      <w:pPr>
        <w:numPr>
          <w:ilvl w:val="0"/>
          <w:numId w:val="4"/>
        </w:numPr>
        <w:rPr>
          <w:bCs/>
          <w:color w:val="000000"/>
          <w:shd w:val="clear" w:color="auto" w:fill="FFFFFF"/>
        </w:rPr>
      </w:pPr>
      <w:r>
        <w:rPr>
          <w:bCs/>
          <w:color w:val="000000"/>
          <w:shd w:val="clear" w:color="auto" w:fill="FFFFFF"/>
        </w:rPr>
        <w:t>– пищевые масла и жиры;</w:t>
      </w:r>
    </w:p>
    <w:p w14:paraId="4F243483" w14:textId="77777777" w:rsidR="004C622D" w:rsidRDefault="004C622D" w:rsidP="004C622D">
      <w:pPr>
        <w:numPr>
          <w:ilvl w:val="0"/>
          <w:numId w:val="4"/>
        </w:numPr>
        <w:rPr>
          <w:bCs/>
          <w:color w:val="000000"/>
          <w:shd w:val="clear" w:color="auto" w:fill="FFFFFF"/>
        </w:rPr>
      </w:pPr>
      <w:r>
        <w:rPr>
          <w:bCs/>
          <w:color w:val="000000"/>
          <w:shd w:val="clear" w:color="auto" w:fill="FFFFFF"/>
        </w:rPr>
        <w:t>– смешанные отходы строительства и сноса (отходы при подготовке кварцевого песка);</w:t>
      </w:r>
    </w:p>
    <w:p w14:paraId="3AFF5324" w14:textId="77777777" w:rsidR="004C622D" w:rsidRDefault="004C622D" w:rsidP="004C622D">
      <w:pPr>
        <w:numPr>
          <w:ilvl w:val="0"/>
          <w:numId w:val="4"/>
        </w:numPr>
        <w:rPr>
          <w:bCs/>
          <w:color w:val="000000"/>
          <w:shd w:val="clear" w:color="auto" w:fill="FFFFFF"/>
        </w:rPr>
      </w:pPr>
      <w:r>
        <w:rPr>
          <w:bCs/>
          <w:color w:val="000000"/>
          <w:shd w:val="clear" w:color="auto" w:fill="FFFFFF"/>
        </w:rPr>
        <w:t>– пластмассовая упаковка;</w:t>
      </w:r>
    </w:p>
    <w:p w14:paraId="702565D7" w14:textId="77777777" w:rsidR="004C622D" w:rsidRDefault="004C622D" w:rsidP="004C622D">
      <w:pPr>
        <w:numPr>
          <w:ilvl w:val="0"/>
          <w:numId w:val="4"/>
        </w:numPr>
        <w:rPr>
          <w:bCs/>
          <w:color w:val="000000"/>
          <w:shd w:val="clear" w:color="auto" w:fill="FFFFFF"/>
        </w:rPr>
      </w:pPr>
      <w:r>
        <w:rPr>
          <w:bCs/>
          <w:color w:val="000000"/>
          <w:shd w:val="clear" w:color="auto" w:fill="FFFFFF"/>
        </w:rPr>
        <w:t>– стеклянная упаковка;</w:t>
      </w:r>
    </w:p>
    <w:p w14:paraId="65C0DA2C" w14:textId="77777777" w:rsidR="004C622D" w:rsidRDefault="004C622D" w:rsidP="004C622D">
      <w:pPr>
        <w:numPr>
          <w:ilvl w:val="0"/>
          <w:numId w:val="4"/>
        </w:numPr>
        <w:rPr>
          <w:bCs/>
          <w:color w:val="000000"/>
          <w:shd w:val="clear" w:color="auto" w:fill="FFFFFF"/>
        </w:rPr>
      </w:pPr>
      <w:r>
        <w:rPr>
          <w:bCs/>
          <w:color w:val="000000"/>
          <w:shd w:val="clear" w:color="auto" w:fill="FFFFFF"/>
        </w:rPr>
        <w:t>– бумажная и картонная упаковка (тара из-под сульфата натрия);</w:t>
      </w:r>
    </w:p>
    <w:p w14:paraId="327EA792" w14:textId="77777777" w:rsidR="004C622D" w:rsidRDefault="004C622D" w:rsidP="004C622D">
      <w:pPr>
        <w:numPr>
          <w:ilvl w:val="0"/>
          <w:numId w:val="4"/>
        </w:numPr>
        <w:rPr>
          <w:bCs/>
          <w:color w:val="000000"/>
          <w:shd w:val="clear" w:color="auto" w:fill="FFFFFF"/>
        </w:rPr>
      </w:pPr>
      <w:r>
        <w:rPr>
          <w:bCs/>
          <w:color w:val="000000"/>
          <w:shd w:val="clear" w:color="auto" w:fill="FFFFFF"/>
        </w:rPr>
        <w:t>– отходы сварки;</w:t>
      </w:r>
    </w:p>
    <w:p w14:paraId="3FEF60DC" w14:textId="77777777" w:rsidR="004C622D" w:rsidRDefault="004C622D" w:rsidP="004C622D">
      <w:pPr>
        <w:numPr>
          <w:ilvl w:val="0"/>
          <w:numId w:val="4"/>
        </w:numPr>
        <w:rPr>
          <w:bCs/>
          <w:color w:val="000000"/>
          <w:shd w:val="clear" w:color="auto" w:fill="FFFFFF"/>
        </w:rPr>
      </w:pPr>
      <w:r>
        <w:rPr>
          <w:bCs/>
          <w:color w:val="000000"/>
          <w:shd w:val="clear" w:color="auto" w:fill="FFFFFF"/>
        </w:rPr>
        <w:t>– опилки и стружка чёрных металлов;</w:t>
      </w:r>
    </w:p>
    <w:p w14:paraId="5D63A313" w14:textId="77777777" w:rsidR="004C622D" w:rsidRDefault="004C622D" w:rsidP="004C622D">
      <w:pPr>
        <w:numPr>
          <w:ilvl w:val="0"/>
          <w:numId w:val="4"/>
        </w:numPr>
        <w:rPr>
          <w:bCs/>
          <w:color w:val="000000"/>
          <w:shd w:val="clear" w:color="auto" w:fill="FFFFFF"/>
        </w:rPr>
      </w:pPr>
      <w:r>
        <w:rPr>
          <w:bCs/>
          <w:color w:val="000000"/>
          <w:shd w:val="clear" w:color="auto" w:fill="FFFFFF"/>
        </w:rPr>
        <w:t>– отходы сооружений по очистке сточных вод;</w:t>
      </w:r>
    </w:p>
    <w:p w14:paraId="5273F0DC" w14:textId="77777777" w:rsidR="004C622D" w:rsidRDefault="004C622D" w:rsidP="004C622D">
      <w:pPr>
        <w:numPr>
          <w:ilvl w:val="0"/>
          <w:numId w:val="4"/>
        </w:numPr>
        <w:rPr>
          <w:bCs/>
          <w:color w:val="000000"/>
          <w:shd w:val="clear" w:color="auto" w:fill="FFFFFF"/>
        </w:rPr>
      </w:pPr>
      <w:r>
        <w:rPr>
          <w:bCs/>
          <w:color w:val="000000"/>
          <w:shd w:val="clear" w:color="auto" w:fill="FFFFFF"/>
        </w:rPr>
        <w:t>– отходы медпункта;</w:t>
      </w:r>
    </w:p>
    <w:p w14:paraId="44EC0369" w14:textId="77777777" w:rsidR="004C622D" w:rsidRDefault="004C622D" w:rsidP="004C622D">
      <w:pPr>
        <w:numPr>
          <w:ilvl w:val="0"/>
          <w:numId w:val="4"/>
        </w:numPr>
        <w:rPr>
          <w:bCs/>
          <w:color w:val="000000"/>
          <w:shd w:val="clear" w:color="auto" w:fill="FFFFFF"/>
        </w:rPr>
      </w:pPr>
      <w:r>
        <w:rPr>
          <w:bCs/>
          <w:color w:val="000000"/>
          <w:shd w:val="clear" w:color="auto" w:fill="FFFFFF"/>
        </w:rPr>
        <w:t>– другие батареи и аккумуляторы (аккумуляторы погрузчиков);</w:t>
      </w:r>
    </w:p>
    <w:p w14:paraId="2D4BA4AB" w14:textId="77777777" w:rsidR="004C622D" w:rsidRDefault="004C622D" w:rsidP="004C622D">
      <w:pPr>
        <w:numPr>
          <w:ilvl w:val="0"/>
          <w:numId w:val="4"/>
        </w:numPr>
        <w:rPr>
          <w:bCs/>
          <w:color w:val="000000"/>
          <w:shd w:val="clear" w:color="auto" w:fill="FFFFFF"/>
        </w:rPr>
      </w:pPr>
      <w:r>
        <w:rPr>
          <w:bCs/>
          <w:color w:val="000000"/>
          <w:shd w:val="clear" w:color="auto" w:fill="FFFFFF"/>
        </w:rPr>
        <w:t>– снятые с эксплуатации транспортные средства (конвейерные ленты);</w:t>
      </w:r>
    </w:p>
    <w:p w14:paraId="49F8FF93" w14:textId="77777777" w:rsidR="004C622D" w:rsidRDefault="004C622D" w:rsidP="004C622D">
      <w:pPr>
        <w:numPr>
          <w:ilvl w:val="0"/>
          <w:numId w:val="4"/>
        </w:numPr>
        <w:rPr>
          <w:bCs/>
          <w:color w:val="000000"/>
          <w:shd w:val="clear" w:color="auto" w:fill="FFFFFF"/>
        </w:rPr>
      </w:pPr>
      <w:r>
        <w:rPr>
          <w:bCs/>
          <w:color w:val="000000"/>
          <w:shd w:val="clear" w:color="auto" w:fill="FFFFFF"/>
        </w:rPr>
        <w:t>– пластмассы (крышки и пробки);</w:t>
      </w:r>
    </w:p>
    <w:p w14:paraId="707180DE" w14:textId="77777777" w:rsidR="004C622D" w:rsidRDefault="004C622D" w:rsidP="004C622D">
      <w:pPr>
        <w:numPr>
          <w:ilvl w:val="0"/>
          <w:numId w:val="4"/>
        </w:numPr>
        <w:rPr>
          <w:bCs/>
          <w:color w:val="000000"/>
          <w:shd w:val="clear" w:color="auto" w:fill="FFFFFF"/>
        </w:rPr>
      </w:pPr>
      <w:r>
        <w:rPr>
          <w:bCs/>
          <w:color w:val="000000"/>
          <w:shd w:val="clear" w:color="auto" w:fill="FFFFFF"/>
        </w:rPr>
        <w:t>– другие фракции, не определённые иначе (отработанные светодиодные лампы);</w:t>
      </w:r>
    </w:p>
    <w:p w14:paraId="4D69B604" w14:textId="77777777" w:rsidR="004C622D" w:rsidRDefault="004C622D" w:rsidP="004C622D">
      <w:pPr>
        <w:numPr>
          <w:ilvl w:val="0"/>
          <w:numId w:val="4"/>
        </w:numPr>
        <w:rPr>
          <w:bCs/>
          <w:color w:val="000000"/>
          <w:shd w:val="clear" w:color="auto" w:fill="FFFFFF"/>
        </w:rPr>
      </w:pPr>
      <w:r>
        <w:rPr>
          <w:bCs/>
          <w:color w:val="000000"/>
          <w:shd w:val="clear" w:color="auto" w:fill="FFFFFF"/>
        </w:rPr>
        <w:t>– стекло (некондиционный стеклобой);</w:t>
      </w:r>
    </w:p>
    <w:p w14:paraId="6B788A8C" w14:textId="77777777" w:rsidR="004C622D" w:rsidRDefault="004C622D" w:rsidP="004C622D">
      <w:pPr>
        <w:numPr>
          <w:ilvl w:val="0"/>
          <w:numId w:val="4"/>
        </w:numPr>
        <w:rPr>
          <w:bCs/>
          <w:color w:val="000000"/>
          <w:shd w:val="clear" w:color="auto" w:fill="FFFFFF"/>
        </w:rPr>
      </w:pPr>
      <w:r>
        <w:rPr>
          <w:bCs/>
          <w:color w:val="000000"/>
          <w:shd w:val="clear" w:color="auto" w:fill="FFFFFF"/>
        </w:rPr>
        <w:t>– известковые отходы (частицы и пыль от стеклопроизводства).</w:t>
      </w:r>
    </w:p>
    <w:p w14:paraId="0A680790" w14:textId="77777777" w:rsidR="00DF0972" w:rsidRDefault="00DF0972" w:rsidP="00DF0972">
      <w:pPr>
        <w:ind w:firstLine="709"/>
        <w:jc w:val="both"/>
      </w:pPr>
      <w:r>
        <w:lastRenderedPageBreak/>
        <w:t>На период эксплуатации объекта оценка воздействия ожидается следующая:</w:t>
      </w:r>
    </w:p>
    <w:p w14:paraId="53F6C59A" w14:textId="77777777" w:rsidR="00DF0972" w:rsidRDefault="00DF0972" w:rsidP="00DF0972">
      <w:pPr>
        <w:ind w:firstLine="709"/>
        <w:jc w:val="both"/>
      </w:pPr>
      <w:r>
        <w:t>– пространственный масштаб воздействия – локальное (1 балл);</w:t>
      </w:r>
    </w:p>
    <w:p w14:paraId="3D0777D1" w14:textId="77777777" w:rsidR="00DF0972" w:rsidRDefault="00DF0972" w:rsidP="00DF0972">
      <w:pPr>
        <w:ind w:firstLine="709"/>
        <w:jc w:val="both"/>
      </w:pPr>
      <w:r>
        <w:t>– временной масштаб воздействия – многолетнее (4 балла);</w:t>
      </w:r>
    </w:p>
    <w:p w14:paraId="628C62B8" w14:textId="77777777" w:rsidR="00DF0972" w:rsidRDefault="00DF0972" w:rsidP="00DF0972">
      <w:pPr>
        <w:ind w:firstLine="709"/>
        <w:jc w:val="both"/>
      </w:pPr>
      <w:r>
        <w:t>– интенсивность воздействия – умеренная (3 балла).</w:t>
      </w:r>
    </w:p>
    <w:p w14:paraId="3EB405DC" w14:textId="77777777" w:rsidR="00DF0972" w:rsidRDefault="00DF0972" w:rsidP="00DF0972">
      <w:pPr>
        <w:ind w:firstLine="709"/>
        <w:jc w:val="both"/>
        <w:rPr>
          <w:b/>
        </w:rPr>
      </w:pPr>
      <w:r>
        <w:rPr>
          <w:b/>
        </w:rPr>
        <w:t>При соблюдении всех мероприятий, указанных в проекте, влияние на компоненты окружающей среды при образовании и временном хранении отходов производства и потребления на период эксплуатации оценивается как несущественное.</w:t>
      </w:r>
    </w:p>
    <w:p w14:paraId="1B519AAC" w14:textId="77777777" w:rsidR="00DF0972" w:rsidRPr="004F4181" w:rsidRDefault="00DF0972" w:rsidP="00DF0972">
      <w:pPr>
        <w:ind w:firstLine="709"/>
        <w:jc w:val="both"/>
      </w:pPr>
    </w:p>
    <w:p w14:paraId="24A7727B" w14:textId="77777777" w:rsidR="00C4601C" w:rsidRDefault="00C4601C" w:rsidP="00E615AD">
      <w:pPr>
        <w:ind w:firstLine="709"/>
        <w:jc w:val="both"/>
        <w:rPr>
          <w:b/>
        </w:rPr>
      </w:pPr>
    </w:p>
    <w:p w14:paraId="46DFA2CA" w14:textId="77777777" w:rsidR="00E615AD" w:rsidRPr="001565A0" w:rsidRDefault="00E615AD" w:rsidP="00E615AD">
      <w:pPr>
        <w:ind w:firstLine="709"/>
        <w:jc w:val="both"/>
        <w:rPr>
          <w:b/>
          <w:u w:val="single"/>
        </w:rPr>
      </w:pPr>
      <w:r>
        <w:rPr>
          <w:b/>
          <w:u w:val="single"/>
        </w:rPr>
        <w:t>Воздействие намечаемой деятельности на окружающую среду</w:t>
      </w:r>
    </w:p>
    <w:p w14:paraId="0C74EB83" w14:textId="77777777" w:rsidR="00E615AD" w:rsidRPr="008A79DC" w:rsidRDefault="00E615AD" w:rsidP="00E615AD">
      <w:pPr>
        <w:ind w:firstLine="709"/>
        <w:jc w:val="both"/>
        <w:rPr>
          <w:b/>
          <w:bCs/>
          <w:i/>
        </w:rPr>
      </w:pPr>
      <w:r>
        <w:rPr>
          <w:b/>
          <w:bCs/>
          <w:i/>
        </w:rPr>
        <w:t>Воздействие намечаемой деятельности на окружающую среду признается несущественным:</w:t>
      </w:r>
    </w:p>
    <w:p w14:paraId="7C7BC90B" w14:textId="77777777" w:rsidR="00E615AD" w:rsidRPr="001565A0" w:rsidRDefault="00E615AD" w:rsidP="00E615AD">
      <w:pPr>
        <w:ind w:firstLine="709"/>
        <w:jc w:val="both"/>
        <w:rPr>
          <w:bCs/>
          <w:iCs/>
        </w:rPr>
      </w:pPr>
      <w:r>
        <w:rPr>
          <w:bCs/>
          <w:iCs/>
        </w:rPr>
        <w:t>- не приведет к деградации экологических систем, истощению природных ресурсов, включая дефицитные и уникальные природные ресурсы;</w:t>
      </w:r>
    </w:p>
    <w:p w14:paraId="33DC9DA3" w14:textId="77777777" w:rsidR="00E615AD" w:rsidRPr="001565A0" w:rsidRDefault="00E615AD" w:rsidP="00E615AD">
      <w:pPr>
        <w:ind w:firstLine="709"/>
        <w:jc w:val="both"/>
        <w:rPr>
          <w:bCs/>
          <w:iCs/>
        </w:rPr>
      </w:pPr>
      <w:r>
        <w:rPr>
          <w:bCs/>
          <w:iCs/>
        </w:rPr>
        <w:t>- не приведет к нарушению экологических нормативов качества окружающей среды;</w:t>
      </w:r>
    </w:p>
    <w:p w14:paraId="31984CC2" w14:textId="77777777" w:rsidR="00E615AD" w:rsidRPr="001565A0" w:rsidRDefault="00E615AD" w:rsidP="00E615AD">
      <w:pPr>
        <w:ind w:firstLine="709"/>
        <w:jc w:val="both"/>
        <w:rPr>
          <w:bCs/>
          <w:iCs/>
        </w:rPr>
      </w:pPr>
      <w:r>
        <w:rPr>
          <w:bCs/>
          <w:iCs/>
        </w:rPr>
        <w:t xml:space="preserve">- не приведет к ухудшению условий проживания людей и их деятельности, включая: состояние окружающей среды, влияющей на здоровье людей; посещение мест отдыха, туризма, культовых сооружений и иных объектов; заготовку природных ресурсов, использование транспортных и других объектов; осуществление населением сельскохозяйственной деятельности, народных промыслов или иной деятельности. </w:t>
      </w:r>
    </w:p>
    <w:p w14:paraId="3AC58073" w14:textId="77777777" w:rsidR="008A79DC" w:rsidRPr="002E3E8A" w:rsidRDefault="008A79DC" w:rsidP="008A79DC">
      <w:pPr>
        <w:pStyle w:val="afc"/>
        <w:spacing w:after="0" w:line="240" w:lineRule="auto"/>
        <w:ind w:right="-142" w:firstLine="709"/>
        <w:jc w:val="both"/>
        <w:rPr>
          <w:rFonts w:ascii="Times New Roman" w:hAnsi="Times New Roman" w:cs="Times New Roman"/>
          <w:sz w:val="24"/>
          <w:szCs w:val="24"/>
        </w:rPr>
      </w:pPr>
      <w:r>
        <w:rPr>
          <w:rFonts w:ascii="Times New Roman" w:hAnsi="Times New Roman" w:cs="Times New Roman"/>
          <w:sz w:val="24"/>
          <w:szCs w:val="24"/>
        </w:rPr>
        <w:t>Уровень шума и вибрации технологических процессов, применяемых на предприятии, не превышают санитарных норм, установленных действующим законодательством РК.</w:t>
      </w:r>
    </w:p>
    <w:p w14:paraId="45DD8AAD" w14:textId="77777777" w:rsidR="00E615AD" w:rsidRDefault="00E615AD" w:rsidP="00E615AD">
      <w:pPr>
        <w:pStyle w:val="Default"/>
        <w:ind w:firstLine="709"/>
        <w:jc w:val="both"/>
      </w:pPr>
    </w:p>
    <w:p w14:paraId="5F1DF2F3" w14:textId="77777777" w:rsidR="00C4601C" w:rsidRPr="00C4601C" w:rsidRDefault="00C4601C" w:rsidP="00C4601C">
      <w:pPr>
        <w:pStyle w:val="Default"/>
        <w:ind w:firstLine="709"/>
        <w:rPr>
          <w:b/>
          <w:bCs/>
          <w:u w:val="single"/>
        </w:rPr>
      </w:pPr>
      <w:r>
        <w:rPr>
          <w:b/>
          <w:bCs/>
          <w:u w:val="single"/>
        </w:rPr>
        <w:t>Озеленение территории</w:t>
      </w:r>
    </w:p>
    <w:p w14:paraId="1AFE47E5" w14:textId="77777777" w:rsidR="001A3BFC" w:rsidRPr="000D1DD8" w:rsidRDefault="001A3BFC" w:rsidP="001A3BFC">
      <w:pPr>
        <w:autoSpaceDE w:val="0"/>
        <w:autoSpaceDN w:val="0"/>
        <w:adjustRightInd w:val="0"/>
        <w:ind w:firstLine="709"/>
        <w:jc w:val="both"/>
      </w:pPr>
      <w:r>
        <w:t xml:space="preserve">Снос зеленых насаждений проектом не предусмотрен. </w:t>
      </w:r>
    </w:p>
    <w:p w14:paraId="2818DA15" w14:textId="77777777" w:rsidR="001A3BFC" w:rsidRPr="000D1DD8" w:rsidRDefault="001A3BFC" w:rsidP="001A3BFC">
      <w:pPr>
        <w:autoSpaceDE w:val="0"/>
        <w:autoSpaceDN w:val="0"/>
        <w:adjustRightInd w:val="0"/>
        <w:ind w:firstLine="709"/>
        <w:jc w:val="both"/>
        <w:rPr>
          <w:rFonts w:eastAsia="TimesNewRomanPSMT"/>
        </w:rPr>
      </w:pPr>
      <w:bookmarkStart w:id="27" w:name="_Hlk217573723"/>
      <w:r>
        <w:rPr>
          <w:rFonts w:eastAsia="TimesNewRomanPSMT"/>
        </w:rPr>
        <w:t>Для обеспечения нормальных экологических, санитарно-гигиенических требований предусматриваются мероприятия по благоустройству и озеленению.</w:t>
      </w:r>
    </w:p>
    <w:p w14:paraId="5C7332D1" w14:textId="77777777" w:rsidR="001A3BFC" w:rsidRPr="000D1DD8" w:rsidRDefault="001A3BFC" w:rsidP="001A3BFC">
      <w:pPr>
        <w:ind w:firstLine="720"/>
        <w:jc w:val="both"/>
        <w:rPr>
          <w:rFonts w:eastAsia="TimesNewRomanPSMT"/>
        </w:rPr>
      </w:pPr>
      <w:r>
        <w:rPr>
          <w:rFonts w:eastAsia="TimesNewRomanPSMT"/>
        </w:rPr>
        <w:t xml:space="preserve">На свободной от застройки территории предусматривается устройство газонов с добавлением растительного слоя земли h=25 см, площадью 51576 м2. </w:t>
      </w:r>
    </w:p>
    <w:p w14:paraId="4A7157F0" w14:textId="77777777" w:rsidR="001A3BFC" w:rsidRPr="000D1DD8" w:rsidRDefault="001A3BFC" w:rsidP="001A3BFC">
      <w:pPr>
        <w:ind w:firstLine="720"/>
        <w:jc w:val="both"/>
        <w:rPr>
          <w:rFonts w:eastAsia="TimesNewRomanPSMT"/>
        </w:rPr>
      </w:pPr>
      <w:r>
        <w:rPr>
          <w:rFonts w:eastAsia="TimesNewRomanPSMT"/>
        </w:rPr>
        <w:t>Посев газонов предусмотрен из травосмеси.</w:t>
      </w:r>
    </w:p>
    <w:p w14:paraId="79476E1F" w14:textId="77777777" w:rsidR="001A3BFC" w:rsidRPr="000D1DD8" w:rsidRDefault="001A3BFC" w:rsidP="001A3BFC">
      <w:pPr>
        <w:ind w:firstLine="720"/>
        <w:jc w:val="both"/>
        <w:rPr>
          <w:rFonts w:eastAsia="TimesNewRomanPSMT"/>
        </w:rPr>
      </w:pPr>
      <w:r>
        <w:rPr>
          <w:rFonts w:eastAsia="TimesNewRomanPSMT"/>
        </w:rPr>
        <w:t>В районе площадок отдыха и на участках озеленения, предусматривается посадка зеленых насаждений. В качестве насаждений приняты следующие породы деревьев: тополь сизый, клен, береза; кустарники: тамариск, чингил.</w:t>
      </w:r>
    </w:p>
    <w:p w14:paraId="44589698" w14:textId="77777777" w:rsidR="001A3BFC" w:rsidRPr="000D1DD8" w:rsidRDefault="001A3BFC" w:rsidP="001A3BFC">
      <w:pPr>
        <w:ind w:firstLine="720"/>
        <w:jc w:val="both"/>
        <w:rPr>
          <w:rFonts w:eastAsia="TimesNewRomanPSMT"/>
        </w:rPr>
      </w:pPr>
      <w:r>
        <w:rPr>
          <w:rFonts w:eastAsia="TimesNewRomanPSMT"/>
        </w:rPr>
        <w:t>Полив зеленых насаждений осуществляется поливомоечными машинами.</w:t>
      </w:r>
      <w:bookmarkEnd w:id="27"/>
    </w:p>
    <w:p w14:paraId="15961E76" w14:textId="77777777" w:rsidR="00C4601C" w:rsidRPr="001A3BFC" w:rsidRDefault="00C4601C" w:rsidP="00C4601C">
      <w:pPr>
        <w:pStyle w:val="Default"/>
        <w:ind w:firstLine="709"/>
        <w:jc w:val="both"/>
        <w:rPr>
          <w:bCs/>
        </w:rPr>
      </w:pPr>
    </w:p>
    <w:p w14:paraId="3B1B5528" w14:textId="77777777" w:rsidR="00C4601C" w:rsidRPr="00C4601C" w:rsidRDefault="00C4601C" w:rsidP="001A3BFC">
      <w:pPr>
        <w:pStyle w:val="Default"/>
        <w:ind w:firstLine="709"/>
        <w:jc w:val="both"/>
        <w:rPr>
          <w:bCs/>
        </w:rPr>
      </w:pPr>
      <w:r>
        <w:rPr>
          <w:bCs/>
        </w:rPr>
        <w:t>Планируемое озеленение будет выполнять как эстетическую, так и важную экологическую функцию:</w:t>
      </w:r>
    </w:p>
    <w:p w14:paraId="229EB387" w14:textId="77777777" w:rsidR="00C4601C" w:rsidRPr="00C4601C" w:rsidRDefault="00C4601C" w:rsidP="001A3BFC">
      <w:pPr>
        <w:pStyle w:val="Default"/>
        <w:numPr>
          <w:ilvl w:val="0"/>
          <w:numId w:val="15"/>
        </w:numPr>
        <w:ind w:left="0" w:firstLine="709"/>
        <w:jc w:val="both"/>
        <w:rPr>
          <w:bCs/>
        </w:rPr>
      </w:pPr>
      <w:r>
        <w:rPr>
          <w:bCs/>
        </w:rPr>
        <w:t>создание санитарно-защитного барьера, снижающего запылённость воздуха и задерживающего аэрозоли;</w:t>
      </w:r>
    </w:p>
    <w:p w14:paraId="3D5A0D45" w14:textId="77777777" w:rsidR="00C4601C" w:rsidRPr="00C4601C" w:rsidRDefault="00C4601C" w:rsidP="001A3BFC">
      <w:pPr>
        <w:pStyle w:val="Default"/>
        <w:numPr>
          <w:ilvl w:val="0"/>
          <w:numId w:val="15"/>
        </w:numPr>
        <w:ind w:left="0" w:firstLine="709"/>
        <w:jc w:val="both"/>
        <w:rPr>
          <w:bCs/>
        </w:rPr>
      </w:pPr>
      <w:r>
        <w:rPr>
          <w:bCs/>
        </w:rPr>
        <w:t>снижение уровня шума от технологического оборудования и транспортных потоков;</w:t>
      </w:r>
    </w:p>
    <w:p w14:paraId="42BBF7FE" w14:textId="77777777" w:rsidR="00C4601C" w:rsidRPr="00C4601C" w:rsidRDefault="00C4601C" w:rsidP="001A3BFC">
      <w:pPr>
        <w:pStyle w:val="Default"/>
        <w:numPr>
          <w:ilvl w:val="0"/>
          <w:numId w:val="15"/>
        </w:numPr>
        <w:ind w:left="0" w:firstLine="709"/>
        <w:jc w:val="both"/>
        <w:rPr>
          <w:bCs/>
        </w:rPr>
      </w:pPr>
      <w:r>
        <w:rPr>
          <w:bCs/>
        </w:rPr>
        <w:t>улучшение микроклиматических условий на территории предприятия (снижение температуры воздуха в летний период, повышение влажности);</w:t>
      </w:r>
    </w:p>
    <w:p w14:paraId="4025A2A4" w14:textId="77777777" w:rsidR="00C4601C" w:rsidRPr="00C4601C" w:rsidRDefault="00C4601C" w:rsidP="001A3BFC">
      <w:pPr>
        <w:pStyle w:val="Default"/>
        <w:numPr>
          <w:ilvl w:val="0"/>
          <w:numId w:val="15"/>
        </w:numPr>
        <w:ind w:left="0" w:firstLine="709"/>
        <w:jc w:val="both"/>
        <w:rPr>
          <w:bCs/>
        </w:rPr>
      </w:pPr>
      <w:r>
        <w:rPr>
          <w:bCs/>
        </w:rPr>
        <w:t>улучшение общей санитарно-гигиенической обстановки;</w:t>
      </w:r>
    </w:p>
    <w:p w14:paraId="7EDD3F79" w14:textId="77777777" w:rsidR="00C4601C" w:rsidRPr="00C4601C" w:rsidRDefault="00C4601C" w:rsidP="001A3BFC">
      <w:pPr>
        <w:pStyle w:val="Default"/>
        <w:numPr>
          <w:ilvl w:val="0"/>
          <w:numId w:val="15"/>
        </w:numPr>
        <w:ind w:left="0" w:firstLine="709"/>
        <w:jc w:val="both"/>
        <w:rPr>
          <w:bCs/>
        </w:rPr>
      </w:pPr>
      <w:r>
        <w:rPr>
          <w:bCs/>
        </w:rPr>
        <w:t>повышение экологической устойчивости и комфортности индустриальной зоны.</w:t>
      </w:r>
    </w:p>
    <w:p w14:paraId="08D8F341" w14:textId="77777777" w:rsidR="00C4601C" w:rsidRPr="00C4601C" w:rsidRDefault="00C4601C" w:rsidP="001A3BFC">
      <w:pPr>
        <w:pStyle w:val="Default"/>
        <w:ind w:firstLine="709"/>
        <w:jc w:val="both"/>
        <w:rPr>
          <w:bCs/>
        </w:rPr>
      </w:pPr>
      <w:r>
        <w:rPr>
          <w:bCs/>
        </w:rPr>
        <w:t xml:space="preserve">Озеленение территории осуществляется в соответствии с требованиями Приложения 4 к Экологическому кодексу Республики Казахстан, что гарантирует соблюдение установленных нормативов по площади и качеству зелёных насаждений на промышленных объектах. Таким образом, предусмотренные проектом мероприятия по озеленению </w:t>
      </w:r>
      <w:r>
        <w:rPr>
          <w:bCs/>
        </w:rPr>
        <w:lastRenderedPageBreak/>
        <w:t>способствуют формированию благоприятной среды в пределах промышленной площадки и прилегающих территорий.</w:t>
      </w:r>
    </w:p>
    <w:p w14:paraId="05F8C67B" w14:textId="77777777" w:rsidR="00C4601C" w:rsidRDefault="00C4601C" w:rsidP="00E615AD">
      <w:pPr>
        <w:pStyle w:val="Default"/>
        <w:ind w:firstLine="709"/>
        <w:jc w:val="both"/>
        <w:rPr>
          <w:b/>
          <w:u w:val="single"/>
        </w:rPr>
      </w:pPr>
    </w:p>
    <w:p w14:paraId="33E30333" w14:textId="77777777" w:rsidR="00E615AD" w:rsidRPr="001565A0" w:rsidRDefault="00E615AD" w:rsidP="00E615AD">
      <w:pPr>
        <w:pStyle w:val="Default"/>
        <w:ind w:firstLine="709"/>
        <w:jc w:val="both"/>
        <w:rPr>
          <w:b/>
          <w:u w:val="single"/>
        </w:rPr>
      </w:pPr>
      <w:r>
        <w:rPr>
          <w:b/>
          <w:u w:val="single"/>
        </w:rPr>
        <w:t xml:space="preserve">Радиационная обстановка </w:t>
      </w:r>
    </w:p>
    <w:p w14:paraId="26FE7CF1" w14:textId="77777777" w:rsidR="001A3BFC" w:rsidRPr="001A3BFC" w:rsidRDefault="001A3BFC" w:rsidP="001A3BFC">
      <w:pPr>
        <w:pStyle w:val="ae"/>
        <w:tabs>
          <w:tab w:val="left" w:pos="0"/>
        </w:tabs>
        <w:spacing w:line="240" w:lineRule="auto"/>
        <w:rPr>
          <w:iCs/>
          <w:lang w:val="ru-RU"/>
        </w:rPr>
      </w:pPr>
      <w:r>
        <w:rPr>
          <w:iCs/>
          <w:lang w:val="ru-RU"/>
        </w:rPr>
        <w:t>Наблюдения за уровнем гамма-излучения на местности осуществлялись ежедневно на 3-х метеорологических станциях (Аральское море, Шиели, Кызылорда) и на 3-х автоматических постах за загрязнением атмосферного воздуха в г. Кызылорда(ПНЗ№3), п. Акай (ПНЗ№1) и п.Торетам (ПНЗ№1).</w:t>
      </w:r>
    </w:p>
    <w:p w14:paraId="0C0BF2FC" w14:textId="77777777" w:rsidR="001A3BFC" w:rsidRPr="001A3BFC" w:rsidRDefault="001A3BFC" w:rsidP="001A3BFC">
      <w:pPr>
        <w:pStyle w:val="ae"/>
        <w:tabs>
          <w:tab w:val="left" w:pos="0"/>
        </w:tabs>
        <w:spacing w:line="240" w:lineRule="auto"/>
        <w:rPr>
          <w:iCs/>
          <w:lang w:val="ru-RU"/>
        </w:rPr>
      </w:pPr>
      <w:r>
        <w:rPr>
          <w:iCs/>
          <w:lang w:val="ru-RU"/>
        </w:rPr>
        <w:t>Средние значения радиационного гамма-фона приземного слоя атмосферы по населенным пунктам области находились в пределах 0,01-0,36 мкЗв/ч.</w:t>
      </w:r>
    </w:p>
    <w:p w14:paraId="41756153" w14:textId="77777777" w:rsidR="00C4601C" w:rsidRPr="001A3BFC" w:rsidRDefault="001A3BFC" w:rsidP="001A3BFC">
      <w:pPr>
        <w:pStyle w:val="ae"/>
        <w:tabs>
          <w:tab w:val="left" w:pos="0"/>
        </w:tabs>
        <w:spacing w:line="240" w:lineRule="auto"/>
        <w:rPr>
          <w:iCs/>
          <w:lang w:val="ru-RU"/>
        </w:rPr>
      </w:pPr>
      <w:r>
        <w:rPr>
          <w:iCs/>
          <w:lang w:val="ru-RU"/>
        </w:rPr>
        <w:t>В среднем по области радиационный гамма-фон составил 0,12 мкЗв/ч и находился в допустимых пределах.</w:t>
      </w:r>
    </w:p>
    <w:p w14:paraId="4F237455" w14:textId="77777777" w:rsidR="001A3BFC" w:rsidRPr="001A3BFC" w:rsidRDefault="001A3BFC" w:rsidP="001A3BFC">
      <w:pPr>
        <w:pStyle w:val="ae"/>
        <w:tabs>
          <w:tab w:val="left" w:pos="0"/>
        </w:tabs>
        <w:spacing w:line="240" w:lineRule="auto"/>
        <w:rPr>
          <w:iCs/>
        </w:rPr>
      </w:pPr>
      <w:r>
        <w:rPr>
          <w:iCs/>
        </w:rPr>
        <w:t xml:space="preserve">Наблюдение за радиоактивным загрязнением приземного слоя атмосферы на территории г.Кызылордаи Кызылординской области осуществлялся на 2-х метеорологических станциях (Аральское море, Кызылорда) путем отбора проб воздуха горизонтальными планшетами. </w:t>
      </w:r>
    </w:p>
    <w:p w14:paraId="1E32D026" w14:textId="77777777" w:rsidR="001A3BFC" w:rsidRPr="001A3BFC" w:rsidRDefault="001A3BFC" w:rsidP="001A3BFC">
      <w:pPr>
        <w:pStyle w:val="ae"/>
        <w:tabs>
          <w:tab w:val="left" w:pos="0"/>
        </w:tabs>
        <w:spacing w:line="240" w:lineRule="auto"/>
        <w:rPr>
          <w:iCs/>
        </w:rPr>
      </w:pPr>
      <w:r>
        <w:rPr>
          <w:iCs/>
        </w:rPr>
        <w:t xml:space="preserve">На станциях проводился пятисуточный отбор проб. </w:t>
      </w:r>
    </w:p>
    <w:p w14:paraId="1E681188" w14:textId="77777777" w:rsidR="001A3BFC" w:rsidRPr="001A3BFC" w:rsidRDefault="001A3BFC" w:rsidP="001A3BFC">
      <w:pPr>
        <w:pStyle w:val="ae"/>
        <w:tabs>
          <w:tab w:val="left" w:pos="0"/>
        </w:tabs>
        <w:spacing w:line="240" w:lineRule="auto"/>
        <w:rPr>
          <w:iCs/>
          <w:lang w:val="ru-RU"/>
        </w:rPr>
      </w:pPr>
      <w:bookmarkStart w:id="28" w:name="_Hlk217574750"/>
      <w:r>
        <w:rPr>
          <w:iCs/>
        </w:rPr>
        <w:t>Среднесуточная плотность радиоактивных выпадений в приземном слое атмосферы г. Кызылорда колебалась в пределах 1,0 – 2,1 Бк/м2. Средняя величина плотности выпадений составила 1,5 Бк/м2, что не превышает предельно-допустимый уровень.</w:t>
      </w:r>
    </w:p>
    <w:bookmarkEnd w:id="28"/>
    <w:p w14:paraId="19754C13" w14:textId="77777777" w:rsidR="00493134" w:rsidRPr="001236E0" w:rsidRDefault="00493134" w:rsidP="00493134">
      <w:pPr>
        <w:widowControl w:val="0"/>
        <w:tabs>
          <w:tab w:val="left" w:pos="9072"/>
          <w:tab w:val="left" w:pos="9639"/>
        </w:tabs>
        <w:ind w:firstLine="709"/>
        <w:jc w:val="both"/>
        <w:rPr>
          <w:color w:val="000000"/>
        </w:rPr>
      </w:pPr>
      <w:r>
        <w:rPr>
          <w:color w:val="000000"/>
        </w:rPr>
        <w:t xml:space="preserve">Основные требования радиационной безопасности предусматривают: исключение всякого необоснованного облучения производственного персонала предприятий; непревышения установленных предельных доз радиоактивного облучения; снижение дозы облучения до возможно низкого уровня.  </w:t>
      </w:r>
    </w:p>
    <w:p w14:paraId="43F43B2F" w14:textId="77777777" w:rsidR="00493134" w:rsidRPr="003F3197" w:rsidRDefault="00493134" w:rsidP="00493134">
      <w:pPr>
        <w:widowControl w:val="0"/>
        <w:ind w:firstLine="709"/>
        <w:jc w:val="both"/>
        <w:rPr>
          <w:b/>
          <w:color w:val="000000"/>
        </w:rPr>
      </w:pPr>
      <w:bookmarkStart w:id="29" w:name="_Hlk210308105"/>
      <w:r>
        <w:rPr>
          <w:color w:val="000000"/>
        </w:rPr>
        <w:t xml:space="preserve">Согласно протоколам дозиметрического контроля и измерений содержания радона и продуктов его распада от 01 октября 2025 года, проведённых на земельном участке, предназначенном под строительство завода, мощность экспозиционной дозы и плотность потока радона находятся в пределах допустимых нормативов. Протокола приведены в </w:t>
      </w:r>
      <w:r>
        <w:rPr>
          <w:b/>
          <w:color w:val="000000"/>
        </w:rPr>
        <w:t>Приложении 14.</w:t>
      </w:r>
    </w:p>
    <w:bookmarkEnd w:id="29"/>
    <w:p w14:paraId="0B8F6274" w14:textId="77777777" w:rsidR="001A3BFC" w:rsidRPr="001A3BFC" w:rsidRDefault="001A3BFC" w:rsidP="00E615AD">
      <w:pPr>
        <w:pStyle w:val="ae"/>
        <w:tabs>
          <w:tab w:val="left" w:pos="0"/>
        </w:tabs>
        <w:spacing w:line="240" w:lineRule="auto"/>
        <w:rPr>
          <w:iCs/>
          <w:lang w:val="ru-RU"/>
        </w:rPr>
      </w:pPr>
    </w:p>
    <w:p w14:paraId="16C0B098" w14:textId="77777777" w:rsidR="001A3BFC" w:rsidRPr="001565A0" w:rsidRDefault="001A3BFC" w:rsidP="00E615AD">
      <w:pPr>
        <w:pStyle w:val="ae"/>
        <w:tabs>
          <w:tab w:val="left" w:pos="0"/>
        </w:tabs>
        <w:spacing w:line="240" w:lineRule="auto"/>
        <w:rPr>
          <w:i/>
          <w:lang w:val="ru-RU"/>
        </w:rPr>
      </w:pPr>
    </w:p>
    <w:p w14:paraId="79437063" w14:textId="77777777" w:rsidR="00E615AD" w:rsidRPr="008A79DC" w:rsidRDefault="00E615AD" w:rsidP="00E615AD">
      <w:pPr>
        <w:pStyle w:val="ae"/>
        <w:tabs>
          <w:tab w:val="left" w:pos="0"/>
        </w:tabs>
        <w:spacing w:line="240" w:lineRule="auto"/>
        <w:rPr>
          <w:b/>
          <w:bCs/>
          <w:iCs/>
          <w:lang w:val="ru-RU"/>
        </w:rPr>
      </w:pPr>
      <w:r>
        <w:rPr>
          <w:b/>
          <w:bCs/>
          <w:iCs/>
          <w:lang w:val="ru-RU"/>
        </w:rPr>
        <w:t>Возможные негативные воздействия на население</w:t>
      </w:r>
    </w:p>
    <w:p w14:paraId="2B3B7682" w14:textId="77777777" w:rsidR="00E615AD" w:rsidRPr="001565A0" w:rsidRDefault="00E615AD" w:rsidP="00E615AD">
      <w:pPr>
        <w:pStyle w:val="ae"/>
        <w:tabs>
          <w:tab w:val="left" w:pos="0"/>
          <w:tab w:val="left" w:pos="1134"/>
        </w:tabs>
        <w:spacing w:line="240" w:lineRule="auto"/>
        <w:rPr>
          <w:lang w:val="ru-RU"/>
        </w:rPr>
      </w:pPr>
      <w:r>
        <w:rPr>
          <w:lang w:val="ru-RU"/>
        </w:rPr>
        <w:t xml:space="preserve">К факторам отрицательного воздействия на социальные условия местного населения можно отнести возможные аварийные ситуации, которые могут возникнуть при выполнении работ: </w:t>
      </w:r>
    </w:p>
    <w:p w14:paraId="233E2C79" w14:textId="77777777" w:rsidR="00E615AD" w:rsidRPr="001565A0" w:rsidRDefault="00E615AD" w:rsidP="00E615AD">
      <w:pPr>
        <w:pStyle w:val="ae"/>
        <w:numPr>
          <w:ilvl w:val="0"/>
          <w:numId w:val="2"/>
        </w:numPr>
        <w:tabs>
          <w:tab w:val="left" w:pos="0"/>
          <w:tab w:val="left" w:pos="1134"/>
        </w:tabs>
        <w:spacing w:line="240" w:lineRule="auto"/>
        <w:ind w:left="0" w:firstLine="709"/>
        <w:rPr>
          <w:lang w:val="ru-RU"/>
        </w:rPr>
      </w:pPr>
      <w:r>
        <w:rPr>
          <w:lang w:val="ru-RU"/>
        </w:rPr>
        <w:t>пылеобразование, концентрация выхлопных газов от техники и транспорта, шум, выбросы в атмосферу загрязняющих и вредных веществ;</w:t>
      </w:r>
    </w:p>
    <w:p w14:paraId="233CF03B" w14:textId="77777777" w:rsidR="00E615AD" w:rsidRPr="001565A0" w:rsidRDefault="00E615AD" w:rsidP="00E615AD">
      <w:pPr>
        <w:tabs>
          <w:tab w:val="left" w:pos="0"/>
        </w:tabs>
        <w:ind w:firstLine="709"/>
        <w:jc w:val="both"/>
        <w:rPr>
          <w:color w:val="000000"/>
        </w:rPr>
      </w:pPr>
      <w:r>
        <w:t xml:space="preserve">Проектируемый объект является источником шума. </w:t>
      </w:r>
      <w:r>
        <w:rPr>
          <w:color w:val="000000"/>
        </w:rPr>
        <w:t xml:space="preserve">Основные источники шума: </w:t>
      </w:r>
    </w:p>
    <w:p w14:paraId="73D8CBD7" w14:textId="77777777" w:rsidR="00E615AD" w:rsidRPr="001565A0" w:rsidRDefault="00E615AD" w:rsidP="00E615AD">
      <w:pPr>
        <w:pStyle w:val="a8"/>
        <w:widowControl w:val="0"/>
        <w:numPr>
          <w:ilvl w:val="0"/>
          <w:numId w:val="3"/>
        </w:numPr>
        <w:tabs>
          <w:tab w:val="left" w:pos="0"/>
          <w:tab w:val="left" w:pos="1134"/>
        </w:tabs>
        <w:autoSpaceDE w:val="0"/>
        <w:autoSpaceDN w:val="0"/>
        <w:adjustRightInd w:val="0"/>
        <w:ind w:left="0" w:firstLine="709"/>
        <w:jc w:val="both"/>
        <w:rPr>
          <w:color w:val="000000"/>
        </w:rPr>
      </w:pPr>
      <w:r>
        <w:rPr>
          <w:color w:val="000000"/>
        </w:rPr>
        <w:t>работа оборудования;</w:t>
      </w:r>
    </w:p>
    <w:p w14:paraId="5F10F116" w14:textId="77777777" w:rsidR="00E615AD" w:rsidRPr="001565A0" w:rsidRDefault="00E615AD" w:rsidP="00E615AD">
      <w:pPr>
        <w:pStyle w:val="a8"/>
        <w:widowControl w:val="0"/>
        <w:numPr>
          <w:ilvl w:val="0"/>
          <w:numId w:val="3"/>
        </w:numPr>
        <w:tabs>
          <w:tab w:val="left" w:pos="0"/>
          <w:tab w:val="left" w:pos="1134"/>
        </w:tabs>
        <w:autoSpaceDE w:val="0"/>
        <w:autoSpaceDN w:val="0"/>
        <w:adjustRightInd w:val="0"/>
        <w:ind w:left="0" w:firstLine="709"/>
        <w:jc w:val="both"/>
        <w:rPr>
          <w:color w:val="000000"/>
        </w:rPr>
      </w:pPr>
      <w:r>
        <w:rPr>
          <w:color w:val="000000"/>
        </w:rPr>
        <w:t>движение большого грузового автотранспорта.</w:t>
      </w:r>
    </w:p>
    <w:p w14:paraId="27FDCE1B" w14:textId="77777777" w:rsidR="00E615AD" w:rsidRDefault="00E615AD" w:rsidP="00E615AD">
      <w:pPr>
        <w:pStyle w:val="af4"/>
        <w:spacing w:before="0"/>
        <w:ind w:firstLine="709"/>
      </w:pPr>
      <w:r>
        <w:t>Проектными решениями предусмотрено использование машин, оборудования, конструкций, при котором уровни звука, вибрации, электромагнитного излучения и освещения будут обеспечены в пределах, установленных соответствующими нормативными документами и требованиями международных документов.</w:t>
      </w:r>
    </w:p>
    <w:p w14:paraId="4ED8B7FA" w14:textId="77777777" w:rsidR="009F2DBA" w:rsidRDefault="009F2DBA" w:rsidP="00E615AD">
      <w:pPr>
        <w:pStyle w:val="af4"/>
        <w:spacing w:before="0"/>
        <w:ind w:firstLine="709"/>
      </w:pPr>
    </w:p>
    <w:p w14:paraId="6B16C750" w14:textId="77777777" w:rsidR="009F2DBA" w:rsidRDefault="009F2DBA" w:rsidP="009F2DBA">
      <w:pPr>
        <w:pStyle w:val="af4"/>
        <w:spacing w:before="0"/>
        <w:ind w:firstLine="709"/>
      </w:pPr>
      <w:r>
        <w:t>Проектными решениями предусмотрено использование машин, оборудования, конструкций, при котором уровни звука, вибрации, электромагнитного излучения и освещения будут обеспечены в пределах, установленных соответствующими нормативными документами и требованиями международных документов.</w:t>
      </w:r>
    </w:p>
    <w:p w14:paraId="63E92B91" w14:textId="77777777" w:rsidR="009F2DBA" w:rsidRDefault="009F2DBA" w:rsidP="009F2DBA">
      <w:pPr>
        <w:pStyle w:val="af4"/>
        <w:spacing w:before="0"/>
        <w:ind w:firstLine="709"/>
      </w:pPr>
      <w:r>
        <w:t>Негативное воздействие при строительстве проектируемого объекта на здоровье населения (прежде всего через загрязнение атмосферного воздуха) является незначительным и находится в допустимых пределах.</w:t>
      </w:r>
    </w:p>
    <w:p w14:paraId="03393BE9" w14:textId="77777777" w:rsidR="009F2DBA" w:rsidRDefault="009F2DBA" w:rsidP="009F2DBA">
      <w:pPr>
        <w:pStyle w:val="af4"/>
        <w:spacing w:before="0"/>
        <w:ind w:firstLine="709"/>
      </w:pPr>
      <w:r>
        <w:lastRenderedPageBreak/>
        <w:t xml:space="preserve">Таким образом, строительные работы проектируемого объекта не приведут к ухудшению социальных условий и здоровья населения. Прогноз изменений социально-экономических условий жизни населения при осуществлении строительных работ и эксплуатации объекта – положительный. </w:t>
      </w:r>
    </w:p>
    <w:p w14:paraId="45BC1224" w14:textId="77777777" w:rsidR="009F2DBA" w:rsidRDefault="009F2DBA" w:rsidP="009F2DBA">
      <w:pPr>
        <w:pStyle w:val="af4"/>
        <w:spacing w:before="0"/>
        <w:ind w:firstLine="709"/>
      </w:pPr>
      <w:r w:rsidRPr="001465F5">
        <w:t>Планируемая реализация проекта с социально-экономической точки зрения необходима.</w:t>
      </w:r>
    </w:p>
    <w:p w14:paraId="32DF2700" w14:textId="77777777" w:rsidR="001465F5" w:rsidRPr="001465F5" w:rsidRDefault="001465F5" w:rsidP="009F2DBA">
      <w:pPr>
        <w:pStyle w:val="af4"/>
        <w:spacing w:before="0"/>
        <w:ind w:firstLine="709"/>
      </w:pPr>
    </w:p>
    <w:p w14:paraId="5B10C745" w14:textId="77777777" w:rsidR="009F2DBA" w:rsidRPr="001465F5" w:rsidRDefault="009F2DBA" w:rsidP="009F2DBA">
      <w:pPr>
        <w:pStyle w:val="2"/>
        <w:keepNext w:val="0"/>
        <w:widowControl w:val="0"/>
        <w:spacing w:before="0" w:after="0"/>
        <w:ind w:firstLine="709"/>
        <w:jc w:val="both"/>
        <w:rPr>
          <w:rFonts w:ascii="Times New Roman" w:hAnsi="Times New Roman"/>
          <w:b/>
          <w:i/>
          <w:color w:val="auto"/>
          <w:sz w:val="24"/>
          <w:szCs w:val="24"/>
        </w:rPr>
      </w:pPr>
      <w:r w:rsidRPr="001465F5">
        <w:rPr>
          <w:rFonts w:ascii="Times New Roman" w:hAnsi="Times New Roman"/>
          <w:b/>
          <w:i/>
          <w:color w:val="auto"/>
          <w:sz w:val="24"/>
          <w:szCs w:val="24"/>
        </w:rPr>
        <w:t>В РООС приведены природоохранные мероприятия по защите от шума и вибрации, по охране труда и технике безопасности, по предотвращению загрязнения атмосферного воздуха, по охране подземных и поверхностных вод, по охране почв и грунтов, по снижению вредного воздействия на флору и фауну, по смягчению влияния на социально-экономическую сферу.</w:t>
      </w:r>
    </w:p>
    <w:p w14:paraId="2DB98AE4" w14:textId="77777777" w:rsidR="009F2DBA" w:rsidRPr="001465F5" w:rsidRDefault="009F2DBA" w:rsidP="009F2DBA">
      <w:pPr>
        <w:pStyle w:val="af4"/>
        <w:spacing w:before="0"/>
        <w:ind w:firstLine="709"/>
      </w:pPr>
    </w:p>
    <w:p w14:paraId="42122B17" w14:textId="77777777" w:rsidR="009F2DBA" w:rsidRPr="00CD4673" w:rsidRDefault="009F2DBA" w:rsidP="009F2DBA">
      <w:pPr>
        <w:pStyle w:val="af4"/>
        <w:spacing w:before="0"/>
        <w:ind w:firstLine="709"/>
      </w:pPr>
      <w:r w:rsidRPr="001465F5">
        <w:t xml:space="preserve">Комплексная (интегральная) оценка воздействия при соблюдении всех предложенных природоохранных и проектных мероприятий оценивается на период </w:t>
      </w:r>
      <w:r>
        <w:t xml:space="preserve">строительства как воздействие </w:t>
      </w:r>
      <w:r>
        <w:rPr>
          <w:b/>
          <w:i/>
        </w:rPr>
        <w:t xml:space="preserve">  средней значимости. </w:t>
      </w:r>
    </w:p>
    <w:p w14:paraId="4E0BD82A" w14:textId="77777777" w:rsidR="009F2DBA" w:rsidRDefault="009F2DBA" w:rsidP="009F2DBA">
      <w:pPr>
        <w:pStyle w:val="af4"/>
        <w:spacing w:before="0"/>
        <w:ind w:firstLine="708"/>
      </w:pPr>
      <w:r>
        <w:t>Таким образом, анализ покомпонентного и интегрального воздействия на окружающую среду позволяет заключить, что реализация проекта при условии соблюдения проектных технических решений не окажет значимого негативного воздействия на окружающую среду. Планируемая реализация проекта с социально-экономической точки зрения необходима, с точки зрения изменения экологической ситуации не приведет к каким-либо значительным негативным последствиям.</w:t>
      </w:r>
    </w:p>
    <w:p w14:paraId="37708FAF" w14:textId="77777777" w:rsidR="009F2DBA" w:rsidRDefault="009F2DBA" w:rsidP="009F2DBA">
      <w:pPr>
        <w:pStyle w:val="af4"/>
        <w:spacing w:before="0"/>
        <w:ind w:firstLine="708"/>
      </w:pPr>
    </w:p>
    <w:p w14:paraId="69D5F195" w14:textId="77777777" w:rsidR="009F2DBA" w:rsidRDefault="009F2DBA" w:rsidP="009F2DBA">
      <w:pPr>
        <w:pStyle w:val="af4"/>
        <w:spacing w:before="0"/>
        <w:ind w:firstLine="708"/>
      </w:pPr>
    </w:p>
    <w:sectPr w:rsidR="009F2DBA" w:rsidSect="00F25AD3">
      <w:footerReference w:type="default" r:id="rId11"/>
      <w:pgSz w:w="11906" w:h="16838"/>
      <w:pgMar w:top="1134" w:right="850" w:bottom="1134" w:left="1701" w:header="708" w:footer="708"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B87C" w14:textId="77777777" w:rsidR="0058351E" w:rsidRDefault="0058351E" w:rsidP="00E615AD">
      <w:r>
        <w:separator/>
      </w:r>
    </w:p>
  </w:endnote>
  <w:endnote w:type="continuationSeparator" w:id="0">
    <w:p w14:paraId="3CFD9C14" w14:textId="77777777" w:rsidR="0058351E" w:rsidRDefault="0058351E" w:rsidP="00E6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ACFF"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330A" w14:textId="77777777" w:rsidR="00E615AD" w:rsidRPr="001565A0" w:rsidRDefault="00E615AD" w:rsidP="007F5BFB">
    <w:pPr>
      <w:pStyle w:val="af2"/>
      <w:framePr w:wrap="around" w:vAnchor="text" w:hAnchor="page" w:x="6166" w:y="340"/>
      <w:rPr>
        <w:rStyle w:val="af6"/>
        <w:rFonts w:ascii="Arial" w:eastAsiaTheme="majorEastAsia" w:hAnsi="Arial" w:cs="Arial"/>
        <w:lang w:val="ru-RU"/>
      </w:rPr>
    </w:pPr>
    <w:r w:rsidRPr="001565A0">
      <w:rPr>
        <w:rStyle w:val="af6"/>
        <w:rFonts w:ascii="Arial" w:eastAsiaTheme="majorEastAsia" w:hAnsi="Arial" w:cs="Arial"/>
        <w:lang w:val="ru-RU"/>
      </w:rPr>
      <w:fldChar w:fldCharType="begin"/>
    </w:r>
    <w:r w:rsidRPr="001565A0">
      <w:rPr>
        <w:rStyle w:val="af6"/>
        <w:rFonts w:ascii="Arial" w:eastAsiaTheme="majorEastAsia" w:hAnsi="Arial" w:cs="Arial"/>
        <w:lang w:val="ru-RU"/>
      </w:rPr>
      <w:instrText xml:space="preserve">PAGE  </w:instrText>
    </w:r>
    <w:r w:rsidRPr="001565A0">
      <w:rPr>
        <w:rStyle w:val="af6"/>
        <w:rFonts w:ascii="Arial" w:eastAsiaTheme="majorEastAsia" w:hAnsi="Arial" w:cs="Arial"/>
        <w:lang w:val="ru-RU"/>
      </w:rPr>
      <w:fldChar w:fldCharType="separate"/>
    </w:r>
    <w:r w:rsidRPr="001565A0">
      <w:rPr>
        <w:rStyle w:val="af6"/>
        <w:rFonts w:ascii="Arial" w:eastAsiaTheme="majorEastAsia" w:hAnsi="Arial" w:cs="Arial"/>
        <w:lang w:val="ru-RU"/>
      </w:rPr>
      <w:t>23</w:t>
    </w:r>
    <w:r w:rsidRPr="001565A0">
      <w:rPr>
        <w:rStyle w:val="af6"/>
        <w:rFonts w:ascii="Arial" w:eastAsiaTheme="majorEastAsia" w:hAnsi="Arial" w:cs="Arial"/>
        <w:lang w:val="ru-RU"/>
      </w:rPr>
      <w:fldChar w:fldCharType="end"/>
    </w:r>
  </w:p>
  <w:p w14:paraId="6D28C50C" w14:textId="77777777" w:rsidR="00E615AD" w:rsidRPr="001565A0" w:rsidRDefault="00E615AD">
    <w:pPr>
      <w:pStyle w:val="af2"/>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237B" w14:textId="77777777" w:rsidR="0058351E" w:rsidRDefault="0058351E" w:rsidP="00E615AD">
      <w:r>
        <w:separator/>
      </w:r>
    </w:p>
  </w:footnote>
  <w:footnote w:type="continuationSeparator" w:id="0">
    <w:p w14:paraId="60ED5141" w14:textId="77777777" w:rsidR="0058351E" w:rsidRDefault="0058351E" w:rsidP="00E61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AEA"/>
    <w:multiLevelType w:val="hybridMultilevel"/>
    <w:tmpl w:val="73B69BD6"/>
    <w:lvl w:ilvl="0" w:tplc="04190001">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1" w15:restartNumberingAfterBreak="0">
    <w:nsid w:val="1A670C2F"/>
    <w:multiLevelType w:val="hybridMultilevel"/>
    <w:tmpl w:val="2D82444A"/>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20510B22"/>
    <w:multiLevelType w:val="hybridMultilevel"/>
    <w:tmpl w:val="B2944A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2932248"/>
    <w:multiLevelType w:val="hybridMultilevel"/>
    <w:tmpl w:val="C52A70EA"/>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4" w15:restartNumberingAfterBreak="0">
    <w:nsid w:val="38CE7F15"/>
    <w:multiLevelType w:val="hybridMultilevel"/>
    <w:tmpl w:val="33409AEC"/>
    <w:lvl w:ilvl="0" w:tplc="20000001">
      <w:start w:val="1"/>
      <w:numFmt w:val="bullet"/>
      <w:lvlText w:val=""/>
      <w:lvlJc w:val="left"/>
      <w:pPr>
        <w:ind w:left="720" w:hanging="360"/>
      </w:pPr>
      <w:rPr>
        <w:rFonts w:ascii="Symbol"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A8A754A"/>
    <w:multiLevelType w:val="hybridMultilevel"/>
    <w:tmpl w:val="9E4653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3B156123"/>
    <w:multiLevelType w:val="hybridMultilevel"/>
    <w:tmpl w:val="493037B6"/>
    <w:lvl w:ilvl="0" w:tplc="04190005">
      <w:start w:val="1"/>
      <w:numFmt w:val="bullet"/>
      <w:lvlText w:val=""/>
      <w:lvlJc w:val="left"/>
      <w:pPr>
        <w:tabs>
          <w:tab w:val="num" w:pos="454"/>
        </w:tabs>
        <w:ind w:left="454" w:hanging="341"/>
      </w:pPr>
      <w:rPr>
        <w:rFonts w:ascii="Wingdings" w:hAnsi="Wingdings" w:hint="default"/>
        <w:b w:val="0"/>
        <w:color w:val="auto"/>
        <w:sz w:val="22"/>
      </w:rPr>
    </w:lvl>
    <w:lvl w:ilvl="1" w:tplc="04190003">
      <w:start w:val="1"/>
      <w:numFmt w:val="bullet"/>
      <w:lvlText w:val=""/>
      <w:lvlJc w:val="left"/>
      <w:pPr>
        <w:tabs>
          <w:tab w:val="num" w:pos="1420"/>
        </w:tabs>
        <w:ind w:left="1420" w:hanging="340"/>
      </w:pPr>
      <w:rPr>
        <w:rFonts w:ascii="Symbol" w:hAnsi="Symbol" w:hint="default"/>
        <w:b w:val="0"/>
        <w:color w:val="auto"/>
        <w:sz w:val="22"/>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50415E"/>
    <w:multiLevelType w:val="hybridMultilevel"/>
    <w:tmpl w:val="1818DA84"/>
    <w:lvl w:ilvl="0" w:tplc="386612A8">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DF33B48"/>
    <w:multiLevelType w:val="hybridMultilevel"/>
    <w:tmpl w:val="A344F8DE"/>
    <w:name w:val="WW8Num113"/>
    <w:styleLink w:val="DJT211112"/>
    <w:lvl w:ilvl="0" w:tplc="DFFEAD02">
      <w:start w:val="1"/>
      <w:numFmt w:val="decimal"/>
      <w:pStyle w:val="a"/>
      <w:lvlText w:val="Таблица %1"/>
      <w:lvlJc w:val="left"/>
      <w:pPr>
        <w:ind w:left="1570" w:hanging="360"/>
      </w:pPr>
      <w:rPr>
        <w:rFonts w:hint="default"/>
      </w:rPr>
    </w:lvl>
    <w:lvl w:ilvl="1" w:tplc="04190003" w:tentative="1">
      <w:start w:val="1"/>
      <w:numFmt w:val="lowerLetter"/>
      <w:lvlText w:val="%2."/>
      <w:lvlJc w:val="left"/>
      <w:pPr>
        <w:ind w:left="2290" w:hanging="360"/>
      </w:pPr>
    </w:lvl>
    <w:lvl w:ilvl="2" w:tplc="04190005" w:tentative="1">
      <w:start w:val="1"/>
      <w:numFmt w:val="lowerRoman"/>
      <w:lvlText w:val="%3."/>
      <w:lvlJc w:val="right"/>
      <w:pPr>
        <w:ind w:left="3010" w:hanging="180"/>
      </w:pPr>
    </w:lvl>
    <w:lvl w:ilvl="3" w:tplc="04190001" w:tentative="1">
      <w:start w:val="1"/>
      <w:numFmt w:val="decimal"/>
      <w:lvlText w:val="%4."/>
      <w:lvlJc w:val="left"/>
      <w:pPr>
        <w:ind w:left="3730" w:hanging="360"/>
      </w:pPr>
    </w:lvl>
    <w:lvl w:ilvl="4" w:tplc="04190003" w:tentative="1">
      <w:start w:val="1"/>
      <w:numFmt w:val="lowerLetter"/>
      <w:lvlText w:val="%5."/>
      <w:lvlJc w:val="left"/>
      <w:pPr>
        <w:ind w:left="4450" w:hanging="360"/>
      </w:pPr>
    </w:lvl>
    <w:lvl w:ilvl="5" w:tplc="04190005" w:tentative="1">
      <w:start w:val="1"/>
      <w:numFmt w:val="lowerRoman"/>
      <w:lvlText w:val="%6."/>
      <w:lvlJc w:val="right"/>
      <w:pPr>
        <w:ind w:left="5170" w:hanging="180"/>
      </w:pPr>
    </w:lvl>
    <w:lvl w:ilvl="6" w:tplc="04190001" w:tentative="1">
      <w:start w:val="1"/>
      <w:numFmt w:val="decimal"/>
      <w:lvlText w:val="%7."/>
      <w:lvlJc w:val="left"/>
      <w:pPr>
        <w:ind w:left="5890" w:hanging="360"/>
      </w:pPr>
    </w:lvl>
    <w:lvl w:ilvl="7" w:tplc="04190003" w:tentative="1">
      <w:start w:val="1"/>
      <w:numFmt w:val="lowerLetter"/>
      <w:lvlText w:val="%8."/>
      <w:lvlJc w:val="left"/>
      <w:pPr>
        <w:ind w:left="6610" w:hanging="360"/>
      </w:pPr>
    </w:lvl>
    <w:lvl w:ilvl="8" w:tplc="04190005" w:tentative="1">
      <w:start w:val="1"/>
      <w:numFmt w:val="lowerRoman"/>
      <w:lvlText w:val="%9."/>
      <w:lvlJc w:val="right"/>
      <w:pPr>
        <w:ind w:left="7330" w:hanging="180"/>
      </w:pPr>
    </w:lvl>
  </w:abstractNum>
  <w:abstractNum w:abstractNumId="9" w15:restartNumberingAfterBreak="0">
    <w:nsid w:val="50C00ED7"/>
    <w:multiLevelType w:val="hybridMultilevel"/>
    <w:tmpl w:val="4B5EA666"/>
    <w:lvl w:ilvl="0" w:tplc="C5B40EA0">
      <w:start w:val="1"/>
      <w:numFmt w:val="bullet"/>
      <w:lvlText w:val=""/>
      <w:lvlJc w:val="left"/>
      <w:pPr>
        <w:tabs>
          <w:tab w:val="num" w:pos="720"/>
        </w:tabs>
        <w:ind w:left="720" w:hanging="360"/>
      </w:pPr>
      <w:rPr>
        <w:rFonts w:ascii="Symbol" w:hAnsi="Symbol" w:hint="default"/>
      </w:rPr>
    </w:lvl>
    <w:lvl w:ilvl="1" w:tplc="8C2E6320">
      <w:start w:val="1"/>
      <w:numFmt w:val="bullet"/>
      <w:lvlText w:val="o"/>
      <w:lvlJc w:val="left"/>
      <w:pPr>
        <w:tabs>
          <w:tab w:val="num" w:pos="1440"/>
        </w:tabs>
        <w:ind w:left="1440" w:hanging="360"/>
      </w:pPr>
      <w:rPr>
        <w:rFonts w:ascii="Courier New" w:hAnsi="Courier New" w:cs="Courier New" w:hint="default"/>
      </w:rPr>
    </w:lvl>
    <w:lvl w:ilvl="2" w:tplc="26DC2274">
      <w:start w:val="1"/>
      <w:numFmt w:val="bullet"/>
      <w:lvlText w:val=""/>
      <w:lvlJc w:val="left"/>
      <w:pPr>
        <w:tabs>
          <w:tab w:val="num" w:pos="2160"/>
        </w:tabs>
        <w:ind w:left="2160" w:hanging="360"/>
      </w:pPr>
      <w:rPr>
        <w:rFonts w:ascii="Wingdings" w:hAnsi="Wingdings" w:hint="default"/>
      </w:rPr>
    </w:lvl>
    <w:lvl w:ilvl="3" w:tplc="3EA6CA48">
      <w:start w:val="1"/>
      <w:numFmt w:val="bullet"/>
      <w:lvlText w:val=""/>
      <w:lvlJc w:val="left"/>
      <w:pPr>
        <w:tabs>
          <w:tab w:val="num" w:pos="2880"/>
        </w:tabs>
        <w:ind w:left="2880" w:hanging="360"/>
      </w:pPr>
      <w:rPr>
        <w:rFonts w:ascii="Symbol" w:hAnsi="Symbol" w:hint="default"/>
      </w:rPr>
    </w:lvl>
    <w:lvl w:ilvl="4" w:tplc="C990121C">
      <w:start w:val="1"/>
      <w:numFmt w:val="bullet"/>
      <w:lvlText w:val="o"/>
      <w:lvlJc w:val="left"/>
      <w:pPr>
        <w:tabs>
          <w:tab w:val="num" w:pos="3600"/>
        </w:tabs>
        <w:ind w:left="3600" w:hanging="360"/>
      </w:pPr>
      <w:rPr>
        <w:rFonts w:ascii="Courier New" w:hAnsi="Courier New" w:cs="Courier New" w:hint="default"/>
      </w:rPr>
    </w:lvl>
    <w:lvl w:ilvl="5" w:tplc="41048AD0">
      <w:start w:val="1"/>
      <w:numFmt w:val="bullet"/>
      <w:lvlText w:val=""/>
      <w:lvlJc w:val="left"/>
      <w:pPr>
        <w:tabs>
          <w:tab w:val="num" w:pos="4320"/>
        </w:tabs>
        <w:ind w:left="4320" w:hanging="360"/>
      </w:pPr>
      <w:rPr>
        <w:rFonts w:ascii="Wingdings" w:hAnsi="Wingdings" w:hint="default"/>
      </w:rPr>
    </w:lvl>
    <w:lvl w:ilvl="6" w:tplc="D9FE6950">
      <w:start w:val="1"/>
      <w:numFmt w:val="bullet"/>
      <w:lvlText w:val=""/>
      <w:lvlJc w:val="left"/>
      <w:pPr>
        <w:tabs>
          <w:tab w:val="num" w:pos="5040"/>
        </w:tabs>
        <w:ind w:left="5040" w:hanging="360"/>
      </w:pPr>
      <w:rPr>
        <w:rFonts w:ascii="Symbol" w:hAnsi="Symbol" w:hint="default"/>
      </w:rPr>
    </w:lvl>
    <w:lvl w:ilvl="7" w:tplc="9A3C96D6">
      <w:start w:val="1"/>
      <w:numFmt w:val="bullet"/>
      <w:lvlText w:val="o"/>
      <w:lvlJc w:val="left"/>
      <w:pPr>
        <w:tabs>
          <w:tab w:val="num" w:pos="5760"/>
        </w:tabs>
        <w:ind w:left="5760" w:hanging="360"/>
      </w:pPr>
      <w:rPr>
        <w:rFonts w:ascii="Courier New" w:hAnsi="Courier New" w:cs="Courier New" w:hint="default"/>
      </w:rPr>
    </w:lvl>
    <w:lvl w:ilvl="8" w:tplc="2BDC164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601C86"/>
    <w:multiLevelType w:val="multilevel"/>
    <w:tmpl w:val="0E02B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715A53"/>
    <w:multiLevelType w:val="hybridMultilevel"/>
    <w:tmpl w:val="EB14F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0822064"/>
    <w:multiLevelType w:val="hybridMultilevel"/>
    <w:tmpl w:val="9F4E2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B311A2"/>
    <w:multiLevelType w:val="multilevel"/>
    <w:tmpl w:val="389045CA"/>
    <w:lvl w:ilvl="0">
      <w:start w:val="1"/>
      <w:numFmt w:val="decimal"/>
      <w:lvlText w:val="%1."/>
      <w:lvlJc w:val="left"/>
      <w:pPr>
        <w:ind w:left="510" w:hanging="510"/>
      </w:pPr>
      <w:rPr>
        <w:rFonts w:hint="default"/>
      </w:rPr>
    </w:lvl>
    <w:lvl w:ilvl="1">
      <w:start w:val="7"/>
      <w:numFmt w:val="decimal"/>
      <w:lvlText w:val="%1.%2."/>
      <w:lvlJc w:val="left"/>
      <w:pPr>
        <w:ind w:left="865" w:hanging="51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70246B7C"/>
    <w:multiLevelType w:val="multilevel"/>
    <w:tmpl w:val="A1583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3777925">
    <w:abstractNumId w:val="11"/>
  </w:num>
  <w:num w:numId="2" w16cid:durableId="1699162730">
    <w:abstractNumId w:val="7"/>
  </w:num>
  <w:num w:numId="3" w16cid:durableId="1689062302">
    <w:abstractNumId w:val="12"/>
  </w:num>
  <w:num w:numId="4" w16cid:durableId="1866403815">
    <w:abstractNumId w:val="1"/>
  </w:num>
  <w:num w:numId="5" w16cid:durableId="1303995637">
    <w:abstractNumId w:val="9"/>
  </w:num>
  <w:num w:numId="6" w16cid:durableId="1424186806">
    <w:abstractNumId w:val="4"/>
  </w:num>
  <w:num w:numId="7" w16cid:durableId="1728990095">
    <w:abstractNumId w:val="5"/>
  </w:num>
  <w:num w:numId="8" w16cid:durableId="455955296">
    <w:abstractNumId w:val="8"/>
    <w:lvlOverride w:ilvl="0">
      <w:lvl w:ilvl="0" w:tplc="DFFEAD02">
        <w:start w:val="1"/>
        <w:numFmt w:val="decimal"/>
        <w:pStyle w:val="a"/>
        <w:lvlText w:val="Таблица %1"/>
        <w:lvlJc w:val="left"/>
        <w:pPr>
          <w:ind w:left="1570" w:hanging="360"/>
        </w:pPr>
      </w:lvl>
    </w:lvlOverride>
    <w:lvlOverride w:ilvl="1">
      <w:lvl w:ilvl="1" w:tplc="04190003" w:tentative="1">
        <w:start w:val="1"/>
        <w:numFmt w:val="lowerLetter"/>
        <w:lvlText w:val="%2."/>
        <w:lvlJc w:val="left"/>
        <w:pPr>
          <w:ind w:left="2290" w:hanging="360"/>
        </w:pPr>
      </w:lvl>
    </w:lvlOverride>
    <w:lvlOverride w:ilvl="2">
      <w:lvl w:ilvl="2" w:tplc="04190005" w:tentative="1">
        <w:start w:val="1"/>
        <w:numFmt w:val="lowerRoman"/>
        <w:lvlText w:val="%3."/>
        <w:lvlJc w:val="right"/>
        <w:pPr>
          <w:ind w:left="3010" w:hanging="180"/>
        </w:pPr>
      </w:lvl>
    </w:lvlOverride>
    <w:lvlOverride w:ilvl="3">
      <w:lvl w:ilvl="3" w:tplc="04190001" w:tentative="1">
        <w:start w:val="1"/>
        <w:numFmt w:val="decimal"/>
        <w:lvlText w:val="%4."/>
        <w:lvlJc w:val="left"/>
        <w:pPr>
          <w:ind w:left="3730" w:hanging="360"/>
        </w:pPr>
      </w:lvl>
    </w:lvlOverride>
    <w:lvlOverride w:ilvl="4">
      <w:lvl w:ilvl="4" w:tplc="04190003" w:tentative="1">
        <w:start w:val="1"/>
        <w:numFmt w:val="lowerLetter"/>
        <w:lvlText w:val="%5."/>
        <w:lvlJc w:val="left"/>
        <w:pPr>
          <w:ind w:left="4450" w:hanging="360"/>
        </w:pPr>
      </w:lvl>
    </w:lvlOverride>
    <w:lvlOverride w:ilvl="5">
      <w:lvl w:ilvl="5" w:tplc="04190005" w:tentative="1">
        <w:start w:val="1"/>
        <w:numFmt w:val="lowerRoman"/>
        <w:lvlText w:val="%6."/>
        <w:lvlJc w:val="right"/>
        <w:pPr>
          <w:ind w:left="5170" w:hanging="180"/>
        </w:pPr>
      </w:lvl>
    </w:lvlOverride>
    <w:lvlOverride w:ilvl="6">
      <w:lvl w:ilvl="6" w:tplc="04190001" w:tentative="1">
        <w:start w:val="1"/>
        <w:numFmt w:val="decimal"/>
        <w:lvlText w:val="%7."/>
        <w:lvlJc w:val="left"/>
        <w:pPr>
          <w:ind w:left="5890" w:hanging="360"/>
        </w:pPr>
      </w:lvl>
    </w:lvlOverride>
    <w:lvlOverride w:ilvl="7">
      <w:lvl w:ilvl="7" w:tplc="04190003" w:tentative="1">
        <w:start w:val="1"/>
        <w:numFmt w:val="lowerLetter"/>
        <w:lvlText w:val="%8."/>
        <w:lvlJc w:val="left"/>
        <w:pPr>
          <w:ind w:left="6610" w:hanging="360"/>
        </w:pPr>
      </w:lvl>
    </w:lvlOverride>
    <w:lvlOverride w:ilvl="8">
      <w:lvl w:ilvl="8" w:tplc="04190005" w:tentative="1">
        <w:start w:val="1"/>
        <w:numFmt w:val="lowerRoman"/>
        <w:lvlText w:val="%9."/>
        <w:lvlJc w:val="right"/>
        <w:pPr>
          <w:ind w:left="7330" w:hanging="180"/>
        </w:pPr>
      </w:lvl>
    </w:lvlOverride>
  </w:num>
  <w:num w:numId="9" w16cid:durableId="1613824144">
    <w:abstractNumId w:val="8"/>
  </w:num>
  <w:num w:numId="10" w16cid:durableId="2026396026">
    <w:abstractNumId w:val="6"/>
  </w:num>
  <w:num w:numId="11" w16cid:durableId="635792725">
    <w:abstractNumId w:val="0"/>
  </w:num>
  <w:num w:numId="12" w16cid:durableId="1457720093">
    <w:abstractNumId w:val="3"/>
  </w:num>
  <w:num w:numId="13" w16cid:durableId="2136174585">
    <w:abstractNumId w:val="13"/>
  </w:num>
  <w:num w:numId="14" w16cid:durableId="1841584086">
    <w:abstractNumId w:val="10"/>
  </w:num>
  <w:num w:numId="15" w16cid:durableId="1381592886">
    <w:abstractNumId w:val="14"/>
  </w:num>
  <w:num w:numId="16" w16cid:durableId="774328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4F"/>
    <w:rsid w:val="00073F21"/>
    <w:rsid w:val="00087862"/>
    <w:rsid w:val="000B2082"/>
    <w:rsid w:val="000C43F9"/>
    <w:rsid w:val="000C7C40"/>
    <w:rsid w:val="001465F5"/>
    <w:rsid w:val="0015511B"/>
    <w:rsid w:val="00176F2B"/>
    <w:rsid w:val="001A3BFC"/>
    <w:rsid w:val="001B7D72"/>
    <w:rsid w:val="001E2CFE"/>
    <w:rsid w:val="002A06F7"/>
    <w:rsid w:val="002C2EF0"/>
    <w:rsid w:val="002C4A46"/>
    <w:rsid w:val="002F0DE0"/>
    <w:rsid w:val="00370B05"/>
    <w:rsid w:val="003B3C69"/>
    <w:rsid w:val="00464844"/>
    <w:rsid w:val="00490B76"/>
    <w:rsid w:val="00493134"/>
    <w:rsid w:val="004C622D"/>
    <w:rsid w:val="005235DD"/>
    <w:rsid w:val="00551BC3"/>
    <w:rsid w:val="0058351E"/>
    <w:rsid w:val="005C50E2"/>
    <w:rsid w:val="005D4584"/>
    <w:rsid w:val="005D74A4"/>
    <w:rsid w:val="005F3A6E"/>
    <w:rsid w:val="00605D31"/>
    <w:rsid w:val="00627415"/>
    <w:rsid w:val="006420DC"/>
    <w:rsid w:val="00683294"/>
    <w:rsid w:val="00792710"/>
    <w:rsid w:val="007F7C62"/>
    <w:rsid w:val="00825C46"/>
    <w:rsid w:val="008A79DC"/>
    <w:rsid w:val="00963C0A"/>
    <w:rsid w:val="009C581E"/>
    <w:rsid w:val="009D3AE7"/>
    <w:rsid w:val="009E144F"/>
    <w:rsid w:val="009F2DBA"/>
    <w:rsid w:val="00A2190A"/>
    <w:rsid w:val="00A84234"/>
    <w:rsid w:val="00AB7170"/>
    <w:rsid w:val="00AB770E"/>
    <w:rsid w:val="00AC7074"/>
    <w:rsid w:val="00AF5356"/>
    <w:rsid w:val="00B01AA4"/>
    <w:rsid w:val="00B45EE1"/>
    <w:rsid w:val="00B8489C"/>
    <w:rsid w:val="00B90F81"/>
    <w:rsid w:val="00B94B69"/>
    <w:rsid w:val="00B9720D"/>
    <w:rsid w:val="00BA45DE"/>
    <w:rsid w:val="00BA4D01"/>
    <w:rsid w:val="00BC69D8"/>
    <w:rsid w:val="00BC7CB6"/>
    <w:rsid w:val="00BE2689"/>
    <w:rsid w:val="00BF0A05"/>
    <w:rsid w:val="00C4601C"/>
    <w:rsid w:val="00C6253D"/>
    <w:rsid w:val="00C95588"/>
    <w:rsid w:val="00CE5364"/>
    <w:rsid w:val="00DF0972"/>
    <w:rsid w:val="00E14FD0"/>
    <w:rsid w:val="00E615AD"/>
    <w:rsid w:val="00E96CEE"/>
    <w:rsid w:val="00F151E5"/>
    <w:rsid w:val="00F25AD3"/>
    <w:rsid w:val="00F86123"/>
    <w:rsid w:val="00FD6BE2"/>
    <w:rsid w:val="00FD7006"/>
    <w:rsid w:val="00FF6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0576E"/>
  <w15:chartTrackingRefBased/>
  <w15:docId w15:val="{4932F70B-4041-45AC-A62D-FC201AC0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615AD"/>
    <w:pPr>
      <w:spacing w:after="0" w:line="240" w:lineRule="auto"/>
    </w:pPr>
    <w:rPr>
      <w:rFonts w:ascii="Times New Roman" w:eastAsia="Times New Roman" w:hAnsi="Times New Roman" w:cs="Times New Roman"/>
      <w:kern w:val="0"/>
      <w14:ligatures w14:val="none"/>
    </w:rPr>
  </w:style>
  <w:style w:type="paragraph" w:styleId="1">
    <w:name w:val="heading 1"/>
    <w:basedOn w:val="a0"/>
    <w:next w:val="a0"/>
    <w:link w:val="10"/>
    <w:uiPriority w:val="9"/>
    <w:qFormat/>
    <w:rsid w:val="009E14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0"/>
    <w:next w:val="a0"/>
    <w:link w:val="20"/>
    <w:uiPriority w:val="9"/>
    <w:unhideWhenUsed/>
    <w:qFormat/>
    <w:rsid w:val="009E14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0"/>
    <w:next w:val="a0"/>
    <w:link w:val="30"/>
    <w:uiPriority w:val="9"/>
    <w:semiHidden/>
    <w:unhideWhenUsed/>
    <w:qFormat/>
    <w:rsid w:val="009E144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0"/>
    <w:next w:val="a0"/>
    <w:link w:val="40"/>
    <w:uiPriority w:val="9"/>
    <w:semiHidden/>
    <w:unhideWhenUsed/>
    <w:qFormat/>
    <w:rsid w:val="009E144F"/>
    <w:pPr>
      <w:keepNext/>
      <w:keepLines/>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rsid w:val="009E144F"/>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9E144F"/>
    <w:pPr>
      <w:keepNext/>
      <w:keepLines/>
      <w:spacing w:before="4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9E144F"/>
    <w:pPr>
      <w:keepNext/>
      <w:keepLines/>
      <w:spacing w:before="4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9E144F"/>
    <w:pPr>
      <w:keepNext/>
      <w:keepLines/>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9E144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E144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1"/>
    <w:link w:val="2"/>
    <w:uiPriority w:val="9"/>
    <w:rsid w:val="009E144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1"/>
    <w:link w:val="3"/>
    <w:uiPriority w:val="9"/>
    <w:semiHidden/>
    <w:rsid w:val="009E144F"/>
    <w:rPr>
      <w:rFonts w:eastAsiaTheme="majorEastAsia" w:cstheme="majorBidi"/>
      <w:color w:val="0F4761" w:themeColor="accent1" w:themeShade="BF"/>
      <w:sz w:val="28"/>
      <w:szCs w:val="28"/>
    </w:rPr>
  </w:style>
  <w:style w:type="character" w:customStyle="1" w:styleId="40">
    <w:name w:val="Заголовок 4 Знак"/>
    <w:basedOn w:val="a1"/>
    <w:link w:val="4"/>
    <w:uiPriority w:val="9"/>
    <w:semiHidden/>
    <w:rsid w:val="009E144F"/>
    <w:rPr>
      <w:rFonts w:eastAsiaTheme="majorEastAsia" w:cstheme="majorBidi"/>
      <w:i/>
      <w:iCs/>
      <w:color w:val="0F4761" w:themeColor="accent1" w:themeShade="BF"/>
    </w:rPr>
  </w:style>
  <w:style w:type="character" w:customStyle="1" w:styleId="50">
    <w:name w:val="Заголовок 5 Знак"/>
    <w:basedOn w:val="a1"/>
    <w:link w:val="5"/>
    <w:uiPriority w:val="9"/>
    <w:semiHidden/>
    <w:rsid w:val="009E144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9E144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9E144F"/>
    <w:rPr>
      <w:rFonts w:eastAsiaTheme="majorEastAsia" w:cstheme="majorBidi"/>
      <w:color w:val="595959" w:themeColor="text1" w:themeTint="A6"/>
    </w:rPr>
  </w:style>
  <w:style w:type="character" w:customStyle="1" w:styleId="80">
    <w:name w:val="Заголовок 8 Знак"/>
    <w:basedOn w:val="a1"/>
    <w:link w:val="8"/>
    <w:uiPriority w:val="9"/>
    <w:semiHidden/>
    <w:rsid w:val="009E144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9E144F"/>
    <w:rPr>
      <w:rFonts w:eastAsiaTheme="majorEastAsia" w:cstheme="majorBidi"/>
      <w:color w:val="272727" w:themeColor="text1" w:themeTint="D8"/>
    </w:rPr>
  </w:style>
  <w:style w:type="paragraph" w:styleId="a4">
    <w:name w:val="Title"/>
    <w:basedOn w:val="a0"/>
    <w:next w:val="a0"/>
    <w:link w:val="a5"/>
    <w:uiPriority w:val="10"/>
    <w:qFormat/>
    <w:rsid w:val="009E144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9E144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9E144F"/>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1"/>
    <w:link w:val="a6"/>
    <w:uiPriority w:val="11"/>
    <w:rsid w:val="009E144F"/>
    <w:rPr>
      <w:rFonts w:eastAsiaTheme="majorEastAsia" w:cstheme="majorBidi"/>
      <w:color w:val="595959" w:themeColor="text1" w:themeTint="A6"/>
      <w:spacing w:val="15"/>
      <w:sz w:val="28"/>
      <w:szCs w:val="28"/>
    </w:rPr>
  </w:style>
  <w:style w:type="paragraph" w:styleId="21">
    <w:name w:val="Quote"/>
    <w:basedOn w:val="a0"/>
    <w:next w:val="a0"/>
    <w:link w:val="22"/>
    <w:uiPriority w:val="29"/>
    <w:qFormat/>
    <w:rsid w:val="009E144F"/>
    <w:pPr>
      <w:spacing w:before="160"/>
      <w:jc w:val="center"/>
    </w:pPr>
    <w:rPr>
      <w:i/>
      <w:iCs/>
      <w:color w:val="404040" w:themeColor="text1" w:themeTint="BF"/>
    </w:rPr>
  </w:style>
  <w:style w:type="character" w:customStyle="1" w:styleId="22">
    <w:name w:val="Цитата 2 Знак"/>
    <w:basedOn w:val="a1"/>
    <w:link w:val="21"/>
    <w:uiPriority w:val="29"/>
    <w:rsid w:val="009E144F"/>
    <w:rPr>
      <w:i/>
      <w:iCs/>
      <w:color w:val="404040" w:themeColor="text1" w:themeTint="BF"/>
    </w:rPr>
  </w:style>
  <w:style w:type="paragraph" w:styleId="a8">
    <w:name w:val="List Paragraph"/>
    <w:aliases w:val="маркированный,References,Абзац списка7,Абзац списка71,Абзац списка8,List Paragraph1,Абзац с отступом,Таблицы,_список,Текстовая,Заголовок первого уровня,Body text,Beran Bullets,BODY TEXT,CAFC Bullets,Нумерованый список,Ioia?iaaiue nienie,b1"/>
    <w:basedOn w:val="a0"/>
    <w:link w:val="a9"/>
    <w:uiPriority w:val="34"/>
    <w:qFormat/>
    <w:rsid w:val="009E144F"/>
    <w:pPr>
      <w:ind w:left="720"/>
      <w:contextualSpacing/>
    </w:pPr>
  </w:style>
  <w:style w:type="character" w:styleId="aa">
    <w:name w:val="Intense Emphasis"/>
    <w:basedOn w:val="a1"/>
    <w:uiPriority w:val="21"/>
    <w:qFormat/>
    <w:rsid w:val="009E144F"/>
    <w:rPr>
      <w:i/>
      <w:iCs/>
      <w:color w:val="0F4761" w:themeColor="accent1" w:themeShade="BF"/>
    </w:rPr>
  </w:style>
  <w:style w:type="paragraph" w:styleId="ab">
    <w:name w:val="Intense Quote"/>
    <w:basedOn w:val="a0"/>
    <w:next w:val="a0"/>
    <w:link w:val="ac"/>
    <w:uiPriority w:val="30"/>
    <w:qFormat/>
    <w:rsid w:val="009E14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Выделенная цитата Знак"/>
    <w:basedOn w:val="a1"/>
    <w:link w:val="ab"/>
    <w:uiPriority w:val="30"/>
    <w:rsid w:val="009E144F"/>
    <w:rPr>
      <w:i/>
      <w:iCs/>
      <w:color w:val="0F4761" w:themeColor="accent1" w:themeShade="BF"/>
    </w:rPr>
  </w:style>
  <w:style w:type="character" w:styleId="ad">
    <w:name w:val="Intense Reference"/>
    <w:basedOn w:val="a1"/>
    <w:uiPriority w:val="32"/>
    <w:qFormat/>
    <w:rsid w:val="009E144F"/>
    <w:rPr>
      <w:b/>
      <w:bCs/>
      <w:smallCaps/>
      <w:color w:val="0F4761" w:themeColor="accent1" w:themeShade="BF"/>
      <w:spacing w:val="5"/>
    </w:rPr>
  </w:style>
  <w:style w:type="paragraph" w:styleId="ae">
    <w:name w:val="Body Text Indent"/>
    <w:basedOn w:val="a0"/>
    <w:link w:val="af"/>
    <w:semiHidden/>
    <w:rsid w:val="00E615AD"/>
    <w:pPr>
      <w:spacing w:line="360" w:lineRule="auto"/>
      <w:ind w:firstLine="709"/>
      <w:jc w:val="both"/>
    </w:pPr>
    <w:rPr>
      <w:lang w:val="x-none" w:eastAsia="x-none"/>
    </w:rPr>
  </w:style>
  <w:style w:type="character" w:customStyle="1" w:styleId="af">
    <w:name w:val="Основной текст с отступом Знак"/>
    <w:basedOn w:val="a1"/>
    <w:link w:val="ae"/>
    <w:semiHidden/>
    <w:rsid w:val="00E615AD"/>
    <w:rPr>
      <w:rFonts w:ascii="Times New Roman" w:eastAsia="Times New Roman" w:hAnsi="Times New Roman" w:cs="Times New Roman"/>
      <w:kern w:val="0"/>
      <w:lang w:val="x-none" w:eastAsia="x-none"/>
      <w14:ligatures w14:val="none"/>
    </w:rPr>
  </w:style>
  <w:style w:type="paragraph" w:styleId="af0">
    <w:name w:val="header"/>
    <w:aliases w:val="Title Up Знак,Title Up,Header_ARGOSS"/>
    <w:basedOn w:val="a0"/>
    <w:link w:val="af1"/>
    <w:uiPriority w:val="99"/>
    <w:unhideWhenUsed/>
    <w:rsid w:val="00E615AD"/>
    <w:pPr>
      <w:tabs>
        <w:tab w:val="center" w:pos="4677"/>
        <w:tab w:val="right" w:pos="9355"/>
      </w:tabs>
    </w:pPr>
    <w:rPr>
      <w:lang w:val="x-none" w:eastAsia="x-none"/>
    </w:rPr>
  </w:style>
  <w:style w:type="character" w:customStyle="1" w:styleId="af1">
    <w:name w:val="Верхний колонтитул Знак"/>
    <w:aliases w:val="Title Up Знак Знак,Title Up Знак1,Header_ARGOSS Знак"/>
    <w:basedOn w:val="a1"/>
    <w:link w:val="af0"/>
    <w:uiPriority w:val="99"/>
    <w:rsid w:val="00E615AD"/>
    <w:rPr>
      <w:rFonts w:ascii="Times New Roman" w:eastAsia="Times New Roman" w:hAnsi="Times New Roman" w:cs="Times New Roman"/>
      <w:kern w:val="0"/>
      <w:lang w:val="x-none" w:eastAsia="x-none"/>
      <w14:ligatures w14:val="none"/>
    </w:rPr>
  </w:style>
  <w:style w:type="paragraph" w:styleId="af2">
    <w:name w:val="footer"/>
    <w:aliases w:val="Title Down"/>
    <w:basedOn w:val="a0"/>
    <w:link w:val="af3"/>
    <w:unhideWhenUsed/>
    <w:rsid w:val="00E615AD"/>
    <w:pPr>
      <w:tabs>
        <w:tab w:val="center" w:pos="4677"/>
        <w:tab w:val="right" w:pos="9355"/>
      </w:tabs>
    </w:pPr>
    <w:rPr>
      <w:lang w:val="x-none" w:eastAsia="x-none"/>
    </w:rPr>
  </w:style>
  <w:style w:type="character" w:customStyle="1" w:styleId="af3">
    <w:name w:val="Нижний колонтитул Знак"/>
    <w:aliases w:val="Title Down Знак"/>
    <w:basedOn w:val="a1"/>
    <w:link w:val="af2"/>
    <w:rsid w:val="00E615AD"/>
    <w:rPr>
      <w:rFonts w:ascii="Times New Roman" w:eastAsia="Times New Roman" w:hAnsi="Times New Roman" w:cs="Times New Roman"/>
      <w:kern w:val="0"/>
      <w:lang w:val="x-none" w:eastAsia="x-none"/>
      <w14:ligatures w14:val="none"/>
    </w:rPr>
  </w:style>
  <w:style w:type="paragraph" w:customStyle="1" w:styleId="af4">
    <w:name w:val="Мой текст"/>
    <w:link w:val="af5"/>
    <w:qFormat/>
    <w:rsid w:val="00E615AD"/>
    <w:pPr>
      <w:spacing w:before="120" w:after="0" w:line="240" w:lineRule="auto"/>
      <w:jc w:val="both"/>
    </w:pPr>
    <w:rPr>
      <w:rFonts w:ascii="Times New Roman" w:eastAsia="Times New Roman" w:hAnsi="Times New Roman" w:cs="Times New Roman"/>
      <w:kern w:val="0"/>
      <w:lang w:eastAsia="ru-RU"/>
      <w14:ligatures w14:val="none"/>
    </w:rPr>
  </w:style>
  <w:style w:type="character" w:customStyle="1" w:styleId="af5">
    <w:name w:val="Мой текст Знак"/>
    <w:link w:val="af4"/>
    <w:rsid w:val="00E615AD"/>
    <w:rPr>
      <w:rFonts w:ascii="Times New Roman" w:eastAsia="Times New Roman" w:hAnsi="Times New Roman" w:cs="Times New Roman"/>
      <w:kern w:val="0"/>
      <w:lang w:val="ru-RU" w:eastAsia="ru-RU"/>
      <w14:ligatures w14:val="none"/>
    </w:rPr>
  </w:style>
  <w:style w:type="character" w:styleId="af6">
    <w:name w:val="page number"/>
    <w:rsid w:val="00E615AD"/>
  </w:style>
  <w:style w:type="paragraph" w:customStyle="1" w:styleId="af7">
    <w:name w:val="основной рамка"/>
    <w:basedOn w:val="23"/>
    <w:link w:val="af8"/>
    <w:qFormat/>
    <w:rsid w:val="00E615AD"/>
    <w:pPr>
      <w:spacing w:after="0" w:line="240" w:lineRule="auto"/>
      <w:ind w:left="170" w:right="170" w:firstLine="567"/>
      <w:jc w:val="both"/>
    </w:pPr>
    <w:rPr>
      <w:sz w:val="28"/>
      <w:lang w:val="x-none" w:eastAsia="x-none"/>
    </w:rPr>
  </w:style>
  <w:style w:type="character" w:customStyle="1" w:styleId="af8">
    <w:name w:val="основной рамка Знак"/>
    <w:link w:val="af7"/>
    <w:rsid w:val="00E615AD"/>
    <w:rPr>
      <w:rFonts w:ascii="Times New Roman" w:eastAsia="Times New Roman" w:hAnsi="Times New Roman" w:cs="Times New Roman"/>
      <w:kern w:val="0"/>
      <w:sz w:val="28"/>
      <w:lang w:val="x-none" w:eastAsia="x-none"/>
      <w14:ligatures w14:val="none"/>
    </w:rPr>
  </w:style>
  <w:style w:type="paragraph" w:customStyle="1" w:styleId="Default">
    <w:name w:val="Default"/>
    <w:rsid w:val="00E615AD"/>
    <w:pPr>
      <w:autoSpaceDE w:val="0"/>
      <w:autoSpaceDN w:val="0"/>
      <w:adjustRightInd w:val="0"/>
      <w:spacing w:after="0" w:line="240" w:lineRule="auto"/>
    </w:pPr>
    <w:rPr>
      <w:rFonts w:ascii="Times New Roman" w:eastAsia="Times New Roman" w:hAnsi="Times New Roman" w:cs="Times New Roman"/>
      <w:color w:val="000000"/>
      <w:kern w:val="0"/>
      <w:lang w:eastAsia="ru-RU"/>
      <w14:ligatures w14:val="none"/>
    </w:rPr>
  </w:style>
  <w:style w:type="character" w:customStyle="1" w:styleId="a9">
    <w:name w:val="Абзац списка Знак"/>
    <w:aliases w:val="маркированный Знак,References Знак,Абзац списка7 Знак,Абзац списка71 Знак,Абзац списка8 Знак,List Paragraph1 Знак,Абзац с отступом Знак,Таблицы Знак,_список Знак,Текстовая Знак,Заголовок первого уровня Знак,Body text Знак,b1 Знак"/>
    <w:link w:val="a8"/>
    <w:uiPriority w:val="34"/>
    <w:qFormat/>
    <w:rsid w:val="00E615AD"/>
  </w:style>
  <w:style w:type="paragraph" w:styleId="af9">
    <w:name w:val="caption"/>
    <w:aliases w:val=" Знак Знак Знак Знак Знак Знак, Знак Знак Знак Знак Знак, Знак Знак Знак Знак Знак Знак Знак,Знак, Знак Знак Знак Знак, Знак Знак Знак Знак Знак Знак Знак Знак,Знак Знак Знак,Знак Знак Знак Знак,Знак2,Знак Знак Знак Знак Знак Знак"/>
    <w:basedOn w:val="a0"/>
    <w:next w:val="a0"/>
    <w:link w:val="afa"/>
    <w:qFormat/>
    <w:rsid w:val="00E615AD"/>
    <w:pPr>
      <w:jc w:val="both"/>
    </w:pPr>
    <w:rPr>
      <w:bCs/>
      <w:szCs w:val="20"/>
      <w:lang w:eastAsia="zh-CN"/>
    </w:rPr>
  </w:style>
  <w:style w:type="character" w:customStyle="1" w:styleId="afa">
    <w:name w:val="Название объекта Знак"/>
    <w:aliases w:val=" Знак Знак Знак Знак Знак Знак Знак1, Знак Знак Знак Знак Знак Знак1, Знак Знак Знак Знак Знак Знак Знак Знак1,Знак Знак, Знак Знак Знак Знак Знак1, Знак Знак Знак Знак Знак Знак Знак Знак Знак,Знак Знак Знак Знак1,Знак2 Знак"/>
    <w:link w:val="af9"/>
    <w:rsid w:val="00E615AD"/>
    <w:rPr>
      <w:rFonts w:ascii="Times New Roman" w:eastAsia="Times New Roman" w:hAnsi="Times New Roman" w:cs="Times New Roman"/>
      <w:bCs/>
      <w:kern w:val="0"/>
      <w:szCs w:val="20"/>
      <w:lang w:val="ru-RU" w:eastAsia="zh-CN"/>
      <w14:ligatures w14:val="none"/>
    </w:rPr>
  </w:style>
  <w:style w:type="paragraph" w:customStyle="1" w:styleId="a">
    <w:name w:val="Таблица"/>
    <w:next w:val="a0"/>
    <w:link w:val="afb"/>
    <w:qFormat/>
    <w:rsid w:val="00E615AD"/>
    <w:pPr>
      <w:numPr>
        <w:numId w:val="8"/>
      </w:numPr>
      <w:spacing w:after="0" w:line="240" w:lineRule="auto"/>
      <w:ind w:right="284"/>
    </w:pPr>
    <w:rPr>
      <w:rFonts w:ascii="Times New Roman" w:eastAsia="Times New Roman" w:hAnsi="Times New Roman" w:cs="Times New Roman"/>
      <w:kern w:val="0"/>
      <w:lang w:eastAsia="zh-CN"/>
      <w14:ligatures w14:val="none"/>
    </w:rPr>
  </w:style>
  <w:style w:type="character" w:customStyle="1" w:styleId="afb">
    <w:name w:val="Таблица Знак"/>
    <w:link w:val="a"/>
    <w:rsid w:val="00E615AD"/>
    <w:rPr>
      <w:rFonts w:ascii="Times New Roman" w:eastAsia="Times New Roman" w:hAnsi="Times New Roman" w:cs="Times New Roman"/>
      <w:kern w:val="0"/>
      <w:lang w:val="ru-RU" w:eastAsia="zh-CN"/>
      <w14:ligatures w14:val="none"/>
    </w:rPr>
  </w:style>
  <w:style w:type="numbering" w:customStyle="1" w:styleId="DJT211112">
    <w:name w:val="ПриложениеDJT211112"/>
    <w:uiPriority w:val="99"/>
    <w:rsid w:val="00E615AD"/>
    <w:pPr>
      <w:numPr>
        <w:numId w:val="9"/>
      </w:numPr>
    </w:pPr>
  </w:style>
  <w:style w:type="paragraph" w:styleId="23">
    <w:name w:val="Body Text Indent 2"/>
    <w:basedOn w:val="a0"/>
    <w:link w:val="24"/>
    <w:unhideWhenUsed/>
    <w:rsid w:val="00E615AD"/>
    <w:pPr>
      <w:spacing w:after="120" w:line="480" w:lineRule="auto"/>
      <w:ind w:left="283"/>
    </w:pPr>
  </w:style>
  <w:style w:type="character" w:customStyle="1" w:styleId="24">
    <w:name w:val="Основной текст с отступом 2 Знак"/>
    <w:basedOn w:val="a1"/>
    <w:link w:val="23"/>
    <w:rsid w:val="00E615AD"/>
    <w:rPr>
      <w:rFonts w:ascii="Times New Roman" w:eastAsia="Times New Roman" w:hAnsi="Times New Roman" w:cs="Times New Roman"/>
      <w:kern w:val="0"/>
      <w:lang w:val="ru-RU"/>
      <w14:ligatures w14:val="none"/>
    </w:rPr>
  </w:style>
  <w:style w:type="paragraph" w:styleId="afc">
    <w:name w:val="Body Text"/>
    <w:basedOn w:val="a0"/>
    <w:link w:val="afd"/>
    <w:uiPriority w:val="1"/>
    <w:unhideWhenUsed/>
    <w:qFormat/>
    <w:rsid w:val="008A79DC"/>
    <w:pPr>
      <w:spacing w:after="120" w:line="256" w:lineRule="auto"/>
    </w:pPr>
    <w:rPr>
      <w:rFonts w:ascii="Calibri" w:hAnsi="Calibri" w:cstheme="minorBidi"/>
      <w:sz w:val="22"/>
      <w:szCs w:val="22"/>
      <w:lang w:eastAsia="ru-RU"/>
    </w:rPr>
  </w:style>
  <w:style w:type="character" w:customStyle="1" w:styleId="afd">
    <w:name w:val="Основной текст Знак"/>
    <w:basedOn w:val="a1"/>
    <w:link w:val="afc"/>
    <w:uiPriority w:val="1"/>
    <w:rsid w:val="008A79DC"/>
    <w:rPr>
      <w:rFonts w:ascii="Calibri" w:eastAsia="Times New Roman" w:hAnsi="Calibri"/>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430AFD5E70FB4FB3562841EEF3D0F7" ma:contentTypeVersion="12" ma:contentTypeDescription="Создание документа." ma:contentTypeScope="" ma:versionID="90bbe20aecc556a13e8da2095f6223b5">
  <xsd:schema xmlns:xsd="http://www.w3.org/2001/XMLSchema" xmlns:xs="http://www.w3.org/2001/XMLSchema" xmlns:p="http://schemas.microsoft.com/office/2006/metadata/properties" xmlns:ns2="183e8979-c381-4a65-b28c-7fdb184226eb" xmlns:ns3="e1a72138-54a5-4f45-9f6a-8f18c5aaae68" targetNamespace="http://schemas.microsoft.com/office/2006/metadata/properties" ma:root="true" ma:fieldsID="1236fc4d228e9d017ebbe2d70b3b2f12" ns2:_="" ns3:_="">
    <xsd:import namespace="183e8979-c381-4a65-b28c-7fdb184226eb"/>
    <xsd:import namespace="e1a72138-54a5-4f45-9f6a-8f18c5aaa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e8979-c381-4a65-b28c-7fdb18422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Теги изображений" ma:readOnly="false" ma:fieldId="{5cf76f15-5ced-4ddc-b409-7134ff3c332f}" ma:taxonomyMulti="true" ma:sspId="b04d3dea-28c4-4bab-b745-24992d5e5f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72138-54a5-4f45-9f6a-8f18c5aaa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4322bdb-5098-47b1-8b79-f6f85944abe1}" ma:internalName="TaxCatchAll" ma:showField="CatchAllData" ma:web="e1a72138-54a5-4f45-9f6a-8f18c5aaa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a72138-54a5-4f45-9f6a-8f18c5aaae68" xsi:nil="true"/>
    <lcf76f155ced4ddcb4097134ff3c332f xmlns="183e8979-c381-4a65-b28c-7fdb18422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E8461E-4FF0-4911-9B57-46954A6CC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e8979-c381-4a65-b28c-7fdb184226eb"/>
    <ds:schemaRef ds:uri="e1a72138-54a5-4f45-9f6a-8f18c5aaa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EFA0E0-63A9-4F2F-87C4-774B848E50ED}">
  <ds:schemaRefs>
    <ds:schemaRef ds:uri="http://schemas.microsoft.com/sharepoint/v3/contenttype/forms"/>
  </ds:schemaRefs>
</ds:datastoreItem>
</file>

<file path=customXml/itemProps3.xml><?xml version="1.0" encoding="utf-8"?>
<ds:datastoreItem xmlns:ds="http://schemas.openxmlformats.org/officeDocument/2006/customXml" ds:itemID="{F89F5325-A1E2-4958-87C4-C1BBD8EF0C67}">
  <ds:schemaRefs>
    <ds:schemaRef ds:uri="http://schemas.microsoft.com/office/2006/metadata/properties"/>
    <ds:schemaRef ds:uri="http://schemas.microsoft.com/office/infopath/2007/PartnerControls"/>
    <ds:schemaRef ds:uri="e1a72138-54a5-4f45-9f6a-8f18c5aaae68"/>
    <ds:schemaRef ds:uri="183e8979-c381-4a65-b28c-7fdb184226e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4568</Words>
  <Characters>35862</Characters>
  <Application>Microsoft Office Word</Application>
  <DocSecurity>0</DocSecurity>
  <Lines>717</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Gulzira Mussekenova (TauEngineers)</dc:creator>
  <cp:keywords/>
  <dc:description/>
  <cp:lastModifiedBy>Gulzira Mussekenova (TauEngineers)</cp:lastModifiedBy>
  <cp:revision>7</cp:revision>
  <cp:lastPrinted>2026-01-22T06:44:00Z</cp:lastPrinted>
  <dcterms:created xsi:type="dcterms:W3CDTF">2026-03-16T10:04:00Z</dcterms:created>
  <dcterms:modified xsi:type="dcterms:W3CDTF">2026-04-28T10:56:00Z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0x0101003C430AFD5E70FB4FB3562841EEF3D0F7</vt:lpwstr>
  </property>
</Properties>
</file>