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72" w:rsidRPr="00C258CA" w:rsidRDefault="00565D72" w:rsidP="00C258CA">
      <w:pPr>
        <w:pStyle w:val="1"/>
        <w:rPr>
          <w:szCs w:val="28"/>
        </w:rPr>
      </w:pPr>
      <w:r w:rsidRPr="00C258CA">
        <w:rPr>
          <w:szCs w:val="28"/>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rsidR="00565D72" w:rsidRPr="00C258CA" w:rsidRDefault="00565D72" w:rsidP="00C258CA">
      <w:pPr>
        <w:pStyle w:val="a3"/>
        <w:spacing w:after="0"/>
        <w:ind w:left="0" w:firstLine="709"/>
        <w:rPr>
          <w:rFonts w:ascii="Times New Roman" w:hAnsi="Times New Roman"/>
          <w:sz w:val="28"/>
          <w:szCs w:val="28"/>
        </w:rPr>
      </w:pPr>
    </w:p>
    <w:p w:rsidR="004A0EF7" w:rsidRDefault="004A0EF7" w:rsidP="004A0EF7">
      <w:pPr>
        <w:tabs>
          <w:tab w:val="left" w:pos="1134"/>
          <w:tab w:val="left" w:pos="1276"/>
        </w:tabs>
        <w:spacing w:after="0"/>
        <w:ind w:firstLine="709"/>
        <w:rPr>
          <w:rFonts w:ascii="Times New Roman" w:hAnsi="Times New Roman"/>
          <w:sz w:val="28"/>
          <w:szCs w:val="28"/>
        </w:rPr>
      </w:pPr>
      <w:r w:rsidRPr="00254F0C">
        <w:rPr>
          <w:rFonts w:ascii="Times New Roman" w:hAnsi="Times New Roman"/>
          <w:sz w:val="28"/>
          <w:szCs w:val="28"/>
        </w:rPr>
        <w:t>Месторождени</w:t>
      </w:r>
      <w:r w:rsidRPr="00254F0C">
        <w:rPr>
          <w:rFonts w:ascii="Times New Roman" w:hAnsi="Times New Roman"/>
          <w:sz w:val="28"/>
          <w:szCs w:val="28"/>
          <w:lang w:val="kk-KZ"/>
        </w:rPr>
        <w:t>е</w:t>
      </w:r>
      <w:r>
        <w:rPr>
          <w:rFonts w:ascii="Times New Roman" w:hAnsi="Times New Roman"/>
          <w:sz w:val="28"/>
          <w:szCs w:val="28"/>
          <w:lang w:val="kk-KZ"/>
        </w:rPr>
        <w:t xml:space="preserve"> </w:t>
      </w:r>
      <w:r w:rsidRPr="005D3932">
        <w:rPr>
          <w:rFonts w:ascii="Times New Roman" w:hAnsi="Times New Roman"/>
          <w:sz w:val="28"/>
          <w:szCs w:val="28"/>
        </w:rPr>
        <w:t>Жаман-Айбат</w:t>
      </w:r>
      <w:r w:rsidRPr="00254F0C">
        <w:rPr>
          <w:rFonts w:ascii="Times New Roman" w:hAnsi="Times New Roman"/>
          <w:sz w:val="28"/>
          <w:szCs w:val="28"/>
        </w:rPr>
        <w:t xml:space="preserve"> расположен</w:t>
      </w:r>
      <w:r>
        <w:rPr>
          <w:rFonts w:ascii="Times New Roman" w:hAnsi="Times New Roman"/>
          <w:sz w:val="28"/>
          <w:szCs w:val="28"/>
        </w:rPr>
        <w:t>о</w:t>
      </w:r>
      <w:r w:rsidRPr="00254F0C">
        <w:rPr>
          <w:rFonts w:ascii="Times New Roman" w:hAnsi="Times New Roman"/>
          <w:sz w:val="28"/>
          <w:szCs w:val="28"/>
        </w:rPr>
        <w:t xml:space="preserve"> в области </w:t>
      </w:r>
      <w:r w:rsidRPr="00254F0C">
        <w:rPr>
          <w:rFonts w:ascii="Times New Roman" w:hAnsi="Times New Roman"/>
          <w:sz w:val="28"/>
          <w:szCs w:val="28"/>
          <w:lang w:val="kk-KZ"/>
        </w:rPr>
        <w:t xml:space="preserve">Ұлытау </w:t>
      </w:r>
      <w:r w:rsidRPr="00254F0C">
        <w:rPr>
          <w:rFonts w:ascii="Times New Roman" w:hAnsi="Times New Roman"/>
          <w:sz w:val="28"/>
          <w:szCs w:val="28"/>
        </w:rPr>
        <w:t xml:space="preserve">на территории </w:t>
      </w:r>
      <w:r w:rsidRPr="005D3932">
        <w:rPr>
          <w:rFonts w:ascii="Times New Roman" w:hAnsi="Times New Roman"/>
          <w:sz w:val="28"/>
          <w:szCs w:val="28"/>
        </w:rPr>
        <w:t>Жанааркинского</w:t>
      </w:r>
      <w:r w:rsidRPr="00254F0C">
        <w:rPr>
          <w:rFonts w:ascii="Times New Roman" w:hAnsi="Times New Roman"/>
          <w:sz w:val="28"/>
          <w:szCs w:val="28"/>
        </w:rPr>
        <w:t xml:space="preserve"> района</w:t>
      </w:r>
      <w:r>
        <w:rPr>
          <w:rFonts w:ascii="Times New Roman" w:hAnsi="Times New Roman"/>
          <w:sz w:val="28"/>
          <w:szCs w:val="28"/>
        </w:rPr>
        <w:t>.</w:t>
      </w:r>
    </w:p>
    <w:p w:rsidR="004A0EF7" w:rsidRDefault="00EE4C23" w:rsidP="004A0EF7">
      <w:pPr>
        <w:tabs>
          <w:tab w:val="left" w:pos="993"/>
        </w:tabs>
        <w:spacing w:after="0"/>
        <w:ind w:firstLine="709"/>
        <w:rPr>
          <w:rFonts w:ascii="Times New Roman" w:hAnsi="Times New Roman"/>
          <w:sz w:val="28"/>
          <w:szCs w:val="28"/>
        </w:rPr>
      </w:pPr>
      <w:r w:rsidRPr="00C258CA">
        <w:rPr>
          <w:rFonts w:ascii="Times New Roman" w:hAnsi="Times New Roman"/>
          <w:b/>
          <w:sz w:val="28"/>
          <w:szCs w:val="28"/>
        </w:rPr>
        <w:t xml:space="preserve">Вид основной деятельности: </w:t>
      </w:r>
      <w:r w:rsidR="004A0EF7" w:rsidRPr="00DD033E">
        <w:rPr>
          <w:rFonts w:ascii="Times New Roman" w:hAnsi="Times New Roman"/>
          <w:sz w:val="28"/>
          <w:szCs w:val="28"/>
        </w:rPr>
        <w:t>Добыч</w:t>
      </w:r>
      <w:r w:rsidR="004A0EF7">
        <w:rPr>
          <w:rFonts w:ascii="Times New Roman" w:hAnsi="Times New Roman"/>
          <w:sz w:val="28"/>
          <w:szCs w:val="28"/>
        </w:rPr>
        <w:t xml:space="preserve">а комплексных </w:t>
      </w:r>
      <w:r w:rsidR="004A0EF7" w:rsidRPr="00DD033E">
        <w:rPr>
          <w:rFonts w:ascii="Times New Roman" w:hAnsi="Times New Roman"/>
          <w:sz w:val="28"/>
          <w:szCs w:val="28"/>
        </w:rPr>
        <w:t>и медных руд подземным способом</w:t>
      </w:r>
      <w:r w:rsidR="004A0EF7">
        <w:rPr>
          <w:rFonts w:ascii="Times New Roman" w:hAnsi="Times New Roman"/>
          <w:sz w:val="28"/>
          <w:szCs w:val="28"/>
        </w:rPr>
        <w:t>.</w:t>
      </w:r>
    </w:p>
    <w:p w:rsidR="004A0EF7" w:rsidRPr="00D539BA" w:rsidRDefault="004A0EF7" w:rsidP="004A0EF7">
      <w:pPr>
        <w:kinsoku/>
        <w:overflowPunct/>
        <w:autoSpaceDE/>
        <w:autoSpaceDN/>
        <w:adjustRightInd/>
        <w:snapToGrid/>
        <w:spacing w:after="0"/>
        <w:ind w:firstLine="709"/>
        <w:rPr>
          <w:rFonts w:ascii="Times New Roman" w:hAnsi="Times New Roman"/>
          <w:sz w:val="28"/>
          <w:szCs w:val="28"/>
        </w:rPr>
      </w:pPr>
      <w:r w:rsidRPr="00D539BA">
        <w:rPr>
          <w:rFonts w:ascii="Times New Roman" w:hAnsi="Times New Roman"/>
          <w:sz w:val="28"/>
          <w:szCs w:val="28"/>
        </w:rPr>
        <w:t>Все существующие здания и сооружения расположены на следующих промплощадках рудника «Жомарт» (</w:t>
      </w:r>
      <w:r w:rsidRPr="00D539BA">
        <w:rPr>
          <w:rFonts w:ascii="Times New Roman" w:hAnsi="Times New Roman"/>
          <w:sz w:val="28"/>
          <w:szCs w:val="28"/>
          <w:lang w:val="en-US"/>
        </w:rPr>
        <w:t>I</w:t>
      </w:r>
      <w:r w:rsidRPr="00D539BA">
        <w:rPr>
          <w:rFonts w:ascii="Times New Roman" w:hAnsi="Times New Roman"/>
          <w:sz w:val="28"/>
          <w:szCs w:val="28"/>
        </w:rPr>
        <w:t>-очереди):</w:t>
      </w:r>
    </w:p>
    <w:p w:rsidR="004A0EF7" w:rsidRPr="00D539BA" w:rsidRDefault="004A0EF7" w:rsidP="004A0EF7">
      <w:pPr>
        <w:kinsoku/>
        <w:overflowPunct/>
        <w:autoSpaceDE/>
        <w:autoSpaceDN/>
        <w:adjustRightInd/>
        <w:snapToGrid/>
        <w:spacing w:after="0"/>
        <w:ind w:firstLine="709"/>
        <w:rPr>
          <w:rFonts w:ascii="Times New Roman" w:hAnsi="Times New Roman"/>
          <w:sz w:val="28"/>
          <w:szCs w:val="28"/>
        </w:rPr>
      </w:pPr>
      <w:r w:rsidRPr="00D539BA">
        <w:rPr>
          <w:rFonts w:ascii="Times New Roman" w:hAnsi="Times New Roman"/>
          <w:sz w:val="28"/>
          <w:szCs w:val="28"/>
        </w:rPr>
        <w:t>- промплощадка «Центральная»;</w:t>
      </w:r>
    </w:p>
    <w:p w:rsidR="004A0EF7" w:rsidRPr="00D539BA" w:rsidRDefault="004A0EF7" w:rsidP="004A0EF7">
      <w:pPr>
        <w:kinsoku/>
        <w:overflowPunct/>
        <w:autoSpaceDE/>
        <w:autoSpaceDN/>
        <w:adjustRightInd/>
        <w:snapToGrid/>
        <w:spacing w:after="0"/>
        <w:ind w:firstLine="709"/>
        <w:rPr>
          <w:rFonts w:ascii="Times New Roman" w:hAnsi="Times New Roman"/>
          <w:sz w:val="28"/>
          <w:szCs w:val="28"/>
        </w:rPr>
      </w:pPr>
      <w:r w:rsidRPr="00D539BA">
        <w:rPr>
          <w:rFonts w:ascii="Times New Roman" w:hAnsi="Times New Roman"/>
          <w:sz w:val="28"/>
          <w:szCs w:val="28"/>
        </w:rPr>
        <w:t>- промплощадка ствола «Вентиляционный 1»;</w:t>
      </w:r>
    </w:p>
    <w:p w:rsidR="004A0EF7" w:rsidRPr="00D539BA" w:rsidRDefault="004A0EF7" w:rsidP="004A0EF7">
      <w:pPr>
        <w:kinsoku/>
        <w:overflowPunct/>
        <w:autoSpaceDE/>
        <w:autoSpaceDN/>
        <w:adjustRightInd/>
        <w:snapToGrid/>
        <w:spacing w:after="0"/>
        <w:ind w:firstLine="709"/>
        <w:rPr>
          <w:rFonts w:ascii="Times New Roman" w:hAnsi="Times New Roman"/>
          <w:sz w:val="28"/>
          <w:szCs w:val="28"/>
        </w:rPr>
      </w:pPr>
      <w:r w:rsidRPr="00D539BA">
        <w:rPr>
          <w:rFonts w:ascii="Times New Roman" w:hAnsi="Times New Roman"/>
          <w:sz w:val="28"/>
          <w:szCs w:val="28"/>
        </w:rPr>
        <w:t>- промплощадка ствола «Вентиляционный 2»;</w:t>
      </w:r>
    </w:p>
    <w:p w:rsidR="004A0EF7" w:rsidRDefault="004A0EF7" w:rsidP="004A0EF7">
      <w:pPr>
        <w:kinsoku/>
        <w:overflowPunct/>
        <w:autoSpaceDE/>
        <w:autoSpaceDN/>
        <w:adjustRightInd/>
        <w:snapToGrid/>
        <w:spacing w:after="0"/>
        <w:ind w:firstLine="709"/>
        <w:rPr>
          <w:rFonts w:ascii="Times New Roman" w:hAnsi="Times New Roman"/>
          <w:sz w:val="28"/>
          <w:szCs w:val="28"/>
        </w:rPr>
      </w:pPr>
      <w:r w:rsidRPr="00D539BA">
        <w:rPr>
          <w:rFonts w:ascii="Times New Roman" w:hAnsi="Times New Roman"/>
          <w:sz w:val="28"/>
          <w:szCs w:val="28"/>
        </w:rPr>
        <w:t>- площадка</w:t>
      </w:r>
      <w:r>
        <w:rPr>
          <w:rFonts w:ascii="Times New Roman" w:hAnsi="Times New Roman"/>
          <w:sz w:val="28"/>
          <w:szCs w:val="28"/>
        </w:rPr>
        <w:t xml:space="preserve"> «Пруд-испаритель»;</w:t>
      </w:r>
    </w:p>
    <w:p w:rsidR="004A0EF7"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промплощадка шурфа «Воз</w:t>
      </w:r>
      <w:r>
        <w:rPr>
          <w:rFonts w:ascii="Times New Roman" w:hAnsi="Times New Roman"/>
          <w:sz w:val="28"/>
          <w:szCs w:val="28"/>
        </w:rPr>
        <w:t>д</w:t>
      </w:r>
      <w:r w:rsidRPr="00767B35">
        <w:rPr>
          <w:rFonts w:ascii="Times New Roman" w:hAnsi="Times New Roman"/>
          <w:sz w:val="28"/>
          <w:szCs w:val="28"/>
        </w:rPr>
        <w:t>ухоподающий 2»;</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 промплощадка </w:t>
      </w:r>
      <w:r>
        <w:rPr>
          <w:rFonts w:ascii="Times New Roman" w:hAnsi="Times New Roman"/>
          <w:sz w:val="28"/>
          <w:szCs w:val="28"/>
        </w:rPr>
        <w:t xml:space="preserve">шурфа </w:t>
      </w:r>
      <w:r w:rsidRPr="00767B35">
        <w:rPr>
          <w:rFonts w:ascii="Times New Roman" w:hAnsi="Times New Roman"/>
          <w:sz w:val="28"/>
          <w:szCs w:val="28"/>
        </w:rPr>
        <w:t>«Вентиляционный-восток»;</w:t>
      </w:r>
    </w:p>
    <w:p w:rsidR="004A0EF7"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промплощадка шурфа «Восточный</w:t>
      </w:r>
      <w:r>
        <w:rPr>
          <w:rFonts w:ascii="Times New Roman" w:hAnsi="Times New Roman"/>
          <w:sz w:val="28"/>
          <w:szCs w:val="28"/>
        </w:rPr>
        <w:t>-3».</w:t>
      </w:r>
    </w:p>
    <w:p w:rsidR="004A0EF7" w:rsidRPr="00767B35" w:rsidRDefault="004A0EF7" w:rsidP="004A0EF7">
      <w:pPr>
        <w:kinsoku/>
        <w:overflowPunct/>
        <w:autoSpaceDE/>
        <w:autoSpaceDN/>
        <w:adjustRightInd/>
        <w:snapToGrid/>
        <w:spacing w:before="240" w:after="0"/>
        <w:ind w:firstLine="709"/>
        <w:rPr>
          <w:rFonts w:ascii="Times New Roman" w:hAnsi="Times New Roman"/>
          <w:sz w:val="28"/>
          <w:szCs w:val="28"/>
        </w:rPr>
      </w:pPr>
      <w:r w:rsidRPr="00767B35">
        <w:rPr>
          <w:rFonts w:ascii="Times New Roman" w:hAnsi="Times New Roman"/>
          <w:sz w:val="28"/>
          <w:szCs w:val="28"/>
        </w:rPr>
        <w:t xml:space="preserve">Все </w:t>
      </w:r>
      <w:r>
        <w:rPr>
          <w:rFonts w:ascii="Times New Roman" w:hAnsi="Times New Roman"/>
          <w:sz w:val="28"/>
          <w:szCs w:val="28"/>
        </w:rPr>
        <w:t xml:space="preserve">существующие </w:t>
      </w:r>
      <w:r w:rsidRPr="00767B35">
        <w:rPr>
          <w:rFonts w:ascii="Times New Roman" w:hAnsi="Times New Roman"/>
          <w:sz w:val="28"/>
          <w:szCs w:val="28"/>
        </w:rPr>
        <w:t>проектируемые здания и сооружения расположены на двенадцати проектируемых площадках рудника «Жомарт» (II-очереди), удаленных друг от друга на различные расстояния:</w:t>
      </w:r>
    </w:p>
    <w:p w:rsidR="004A0EF7"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 промплощадка </w:t>
      </w:r>
      <w:r>
        <w:rPr>
          <w:rFonts w:ascii="Times New Roman" w:hAnsi="Times New Roman"/>
          <w:sz w:val="28"/>
          <w:szCs w:val="28"/>
        </w:rPr>
        <w:t xml:space="preserve">шурфа </w:t>
      </w:r>
      <w:r w:rsidRPr="00767B35">
        <w:rPr>
          <w:rFonts w:ascii="Times New Roman" w:hAnsi="Times New Roman"/>
          <w:sz w:val="28"/>
          <w:szCs w:val="28"/>
        </w:rPr>
        <w:t>«Воз</w:t>
      </w:r>
      <w:r>
        <w:rPr>
          <w:rFonts w:ascii="Times New Roman" w:hAnsi="Times New Roman"/>
          <w:sz w:val="28"/>
          <w:szCs w:val="28"/>
        </w:rPr>
        <w:t>д</w:t>
      </w:r>
      <w:r w:rsidRPr="00767B35">
        <w:rPr>
          <w:rFonts w:ascii="Times New Roman" w:hAnsi="Times New Roman"/>
          <w:sz w:val="28"/>
          <w:szCs w:val="28"/>
        </w:rPr>
        <w:t>ухоподающий»;</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Pr>
          <w:rFonts w:ascii="Times New Roman" w:hAnsi="Times New Roman"/>
          <w:sz w:val="28"/>
          <w:szCs w:val="28"/>
        </w:rPr>
        <w:t>- промплощадка шурфа №7 (19 блок);</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промплощадка ствола «Вентиляционный</w:t>
      </w:r>
      <w:r>
        <w:rPr>
          <w:rFonts w:ascii="Times New Roman" w:hAnsi="Times New Roman"/>
          <w:sz w:val="28"/>
          <w:szCs w:val="28"/>
        </w:rPr>
        <w:t xml:space="preserve"> </w:t>
      </w:r>
      <w:r w:rsidRPr="00767B35">
        <w:rPr>
          <w:rFonts w:ascii="Times New Roman" w:hAnsi="Times New Roman"/>
          <w:sz w:val="28"/>
          <w:szCs w:val="28"/>
        </w:rPr>
        <w:t>3»;</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промплощадка шурфа «Вентиляционный-вспомогательный»;</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промплощадка шурфа «Вентиляционный</w:t>
      </w:r>
      <w:r>
        <w:rPr>
          <w:rFonts w:ascii="Times New Roman" w:hAnsi="Times New Roman"/>
          <w:sz w:val="28"/>
          <w:szCs w:val="28"/>
        </w:rPr>
        <w:t>-вспомогательный 2».</w:t>
      </w:r>
    </w:p>
    <w:p w:rsidR="004A0EF7" w:rsidRDefault="004A0EF7" w:rsidP="004A0EF7">
      <w:pPr>
        <w:kinsoku/>
        <w:overflowPunct/>
        <w:autoSpaceDE/>
        <w:autoSpaceDN/>
        <w:adjustRightInd/>
        <w:snapToGrid/>
        <w:spacing w:after="0"/>
        <w:ind w:firstLine="709"/>
        <w:rPr>
          <w:rFonts w:ascii="Times New Roman" w:hAnsi="Times New Roman"/>
          <w:sz w:val="28"/>
          <w:szCs w:val="28"/>
        </w:rPr>
      </w:pPr>
    </w:p>
    <w:p w:rsidR="004A0EF7"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На существующей «Центральной» промплощадке расположены ряд объектов инфраструктуры рудника (АБК; общежитие; столовая и т.д.), действующие "Грузовой" ствол и ствол "Скипо-клетевой" от которого будет вестись дальнейшее описание месторасположения проектируемых и существующих промплощадок на руднике «Жомарт»</w:t>
      </w:r>
      <w:r>
        <w:rPr>
          <w:rFonts w:ascii="Times New Roman" w:hAnsi="Times New Roman"/>
          <w:sz w:val="28"/>
          <w:szCs w:val="28"/>
        </w:rPr>
        <w:t xml:space="preserve"> </w:t>
      </w:r>
      <w:r w:rsidRPr="00767B35">
        <w:rPr>
          <w:rFonts w:ascii="Times New Roman" w:hAnsi="Times New Roman"/>
          <w:sz w:val="28"/>
          <w:szCs w:val="28"/>
        </w:rPr>
        <w:t>(I,</w:t>
      </w:r>
      <w:r>
        <w:rPr>
          <w:rFonts w:ascii="Times New Roman" w:hAnsi="Times New Roman"/>
          <w:sz w:val="28"/>
          <w:szCs w:val="28"/>
        </w:rPr>
        <w:t xml:space="preserve"> </w:t>
      </w:r>
      <w:r w:rsidRPr="00767B35">
        <w:rPr>
          <w:rFonts w:ascii="Times New Roman" w:hAnsi="Times New Roman"/>
          <w:sz w:val="28"/>
          <w:szCs w:val="28"/>
        </w:rPr>
        <w:t>II-очереди).</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Промплощадка ствола «Вентиляционный 1» расположена 2,8 км в юго-западном направлении от существующего Скипо-клетевого ствола. </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Промплощадка ствола «Вентиляционный 2» расположена 3,2 км в северо-восточном направлении от существующего Скипо-клетевого ствола.</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На существующей промплощадке ствола «Вентиляционный 1» предусматриваются следующие здания и сооружения:</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 здание подъемной машины (для </w:t>
      </w:r>
      <w:r>
        <w:rPr>
          <w:rFonts w:ascii="Times New Roman" w:hAnsi="Times New Roman"/>
          <w:sz w:val="28"/>
          <w:szCs w:val="28"/>
        </w:rPr>
        <w:t>клетевого подъема</w:t>
      </w:r>
      <w:r w:rsidRPr="00767B35">
        <w:rPr>
          <w:rFonts w:ascii="Times New Roman" w:hAnsi="Times New Roman"/>
          <w:sz w:val="28"/>
          <w:szCs w:val="28"/>
        </w:rPr>
        <w:t>);</w:t>
      </w:r>
    </w:p>
    <w:p w:rsidR="004A0EF7"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противопожарный резервуар V= 2х60 м³.</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Площадка существующего пруда-испарителя расположена на расстоянии около 5,5 км в южном направлении от существующего Скипо-клетевого ствола. </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lastRenderedPageBreak/>
        <w:t xml:space="preserve">Промплощадка ствола «Воздухоподающий» расположена в западном направлении от существующего Скипо-клетевого ствола, на расстоянии около 4,7 км от него. Проектируемая промплощадка располагается рядом с существующей подъездной автодорогой рудник «Жомарт» - п. Мыйбулак, от которой предусматривается съезд к проектируемой промплощадке. </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Промплощадка шурфа «Воздухоподающий 2» расположена в северо-западном направлении от существующего Скипо-клетевого ствола, на расстоянии около 2,0 км от него. К проектируемой промплощадке предусматривается проектируемая автомобильная дорога длиной 1,64 км. </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Промплощадка ствола «Вентиляционный-восток» расположена в северо-восточном направлении от существующего Скипо-клетевого ствола, на расстоянии около 2,8 км от него. К проектируемой промплощадке предусматривается проектируемая автомобильная дорога длиной 1,17 км.</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Промплощадка шурфа «Восточный 3» расположена в северо-восточном направлении от существующего Скипо-клетевого ствола, на расстоянии около 4,5 км от него. К проектируемой промплощадке предусматривается проектируемая автомобильная дорога длиной 1,2 км.</w:t>
      </w:r>
    </w:p>
    <w:p w:rsidR="004A0EF7"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Промплощадка ствола «Вентиляционный 3» расположена 7,7 км в юго-западном направлении от существующего Скипо-клетевого ствола. Со стороны существующей промплощадки Вентиляционного ствола 1 к проектируемой промплощадке предусматривается проектируемая автомобильная дорога длиной 5,34 км. Кроме того, предусматривается автодорога на промплощадку шурфа «Вентиляционный –вспомогательный-2» длиной 0,9</w:t>
      </w:r>
      <w:r>
        <w:rPr>
          <w:rFonts w:ascii="Times New Roman" w:hAnsi="Times New Roman"/>
          <w:sz w:val="28"/>
          <w:szCs w:val="28"/>
          <w:lang w:val="kk-KZ"/>
        </w:rPr>
        <w:t xml:space="preserve"> </w:t>
      </w:r>
      <w:r w:rsidRPr="00767B35">
        <w:rPr>
          <w:rFonts w:ascii="Times New Roman" w:hAnsi="Times New Roman"/>
          <w:sz w:val="28"/>
          <w:szCs w:val="28"/>
        </w:rPr>
        <w:t>км.</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Промплощадка шурфа «Вентиляционный–вспомогательный» расположена 5,8 км в юго-западном направлении от существующего Скипо-клетевого ствола к проектируемой промплощадке предусматривается проектируемая автомобильная дорога длиной 5,8 км</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Промплощадка шурфа «Вентиляционный–вспомогательный-2» расположена 6,8 км в юго-западном направлении от существующего Скипо-клетевого ствола к проектируемой промплощадке предусматривается проектируемая автомобильная дорога длиной 0,9 км.</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На промплощадке ствола «Вентиляционный-восток» </w:t>
      </w:r>
      <w:r>
        <w:rPr>
          <w:rFonts w:ascii="Times New Roman" w:hAnsi="Times New Roman"/>
          <w:sz w:val="28"/>
          <w:szCs w:val="28"/>
        </w:rPr>
        <w:t>предусмотрен ствол шурфа с вентилятором местного проветривания.</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На промплощадке шурфа «Восточный 3» </w:t>
      </w:r>
      <w:r>
        <w:rPr>
          <w:rFonts w:ascii="Times New Roman" w:hAnsi="Times New Roman"/>
          <w:sz w:val="28"/>
          <w:szCs w:val="28"/>
        </w:rPr>
        <w:t>предусмотрен ствол шурфа с вентилятором местного проветривания.</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На промплощадке шурфа «Воздухоподающий 2» </w:t>
      </w:r>
      <w:r>
        <w:rPr>
          <w:rFonts w:ascii="Times New Roman" w:hAnsi="Times New Roman"/>
          <w:sz w:val="28"/>
          <w:szCs w:val="28"/>
        </w:rPr>
        <w:t>предусмотрен ствол шурфа с вентилятором местного проветривания.</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На промплощадке ствола «Воздухоподающий» </w:t>
      </w:r>
      <w:r>
        <w:rPr>
          <w:rFonts w:ascii="Times New Roman" w:hAnsi="Times New Roman"/>
          <w:sz w:val="28"/>
          <w:szCs w:val="28"/>
        </w:rPr>
        <w:t>предусмотрен ствол шурфа с вентилятором местного проветривания.</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На промплощадке шурфа «Вентиляционный–вспомогательный» </w:t>
      </w:r>
      <w:r>
        <w:rPr>
          <w:rFonts w:ascii="Times New Roman" w:hAnsi="Times New Roman"/>
          <w:sz w:val="28"/>
          <w:szCs w:val="28"/>
        </w:rPr>
        <w:t>предусмотрен ствол шурфа с вентилятором местного проветривания.</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На промплощадке шурфа «Вентиляционный–вспомогательный 2» </w:t>
      </w:r>
      <w:r>
        <w:rPr>
          <w:rFonts w:ascii="Times New Roman" w:hAnsi="Times New Roman"/>
          <w:sz w:val="28"/>
          <w:szCs w:val="28"/>
        </w:rPr>
        <w:t>предусмотрен ствол шурфа с вентилятором местного проветривания.</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lastRenderedPageBreak/>
        <w:t>На промплощадке ствола «Вентиляционный 3» предусм</w:t>
      </w:r>
      <w:r>
        <w:rPr>
          <w:rFonts w:ascii="Times New Roman" w:hAnsi="Times New Roman"/>
          <w:sz w:val="28"/>
          <w:szCs w:val="28"/>
        </w:rPr>
        <w:t xml:space="preserve">отрены </w:t>
      </w:r>
      <w:r w:rsidRPr="00767B35">
        <w:rPr>
          <w:rFonts w:ascii="Times New Roman" w:hAnsi="Times New Roman"/>
          <w:sz w:val="28"/>
          <w:szCs w:val="28"/>
        </w:rPr>
        <w:t>следующие здания и сооружения:</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 копер ПК-8/1000 для запасного выхода (клетевой ствол) </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мобильная подъемная машина контейнерного типа;</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склад ППМ;</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противопожарная насосная станция</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xml:space="preserve">- противопожарный резервуар </w:t>
      </w:r>
      <w:r w:rsidRPr="00767B35">
        <w:rPr>
          <w:rFonts w:ascii="Times New Roman" w:hAnsi="Times New Roman"/>
          <w:sz w:val="28"/>
          <w:szCs w:val="28"/>
          <w:lang w:val="en-US"/>
        </w:rPr>
        <w:t>V</w:t>
      </w:r>
      <w:r w:rsidRPr="00767B35">
        <w:rPr>
          <w:rFonts w:ascii="Times New Roman" w:hAnsi="Times New Roman"/>
          <w:sz w:val="28"/>
          <w:szCs w:val="28"/>
        </w:rPr>
        <w:t>= 2х230 м³.</w:t>
      </w:r>
    </w:p>
    <w:p w:rsidR="004A0EF7" w:rsidRPr="00767B35" w:rsidRDefault="004A0EF7" w:rsidP="004A0EF7">
      <w:pPr>
        <w:kinsoku/>
        <w:overflowPunct/>
        <w:autoSpaceDE/>
        <w:autoSpaceDN/>
        <w:adjustRightInd/>
        <w:snapToGrid/>
        <w:spacing w:after="0"/>
        <w:ind w:firstLine="709"/>
        <w:rPr>
          <w:rFonts w:ascii="Times New Roman" w:hAnsi="Times New Roman"/>
          <w:sz w:val="28"/>
          <w:szCs w:val="28"/>
        </w:rPr>
      </w:pPr>
      <w:r w:rsidRPr="00767B35">
        <w:rPr>
          <w:rFonts w:ascii="Times New Roman" w:hAnsi="Times New Roman"/>
          <w:sz w:val="28"/>
          <w:szCs w:val="28"/>
        </w:rPr>
        <w:t>- ГПП -110/35/6кВ</w:t>
      </w:r>
      <w:r>
        <w:rPr>
          <w:rFonts w:ascii="Times New Roman" w:hAnsi="Times New Roman"/>
          <w:sz w:val="28"/>
          <w:szCs w:val="28"/>
        </w:rPr>
        <w:t>.</w:t>
      </w:r>
    </w:p>
    <w:p w:rsidR="004A0EF7" w:rsidRDefault="004A0EF7" w:rsidP="004A0EF7">
      <w:pPr>
        <w:ind w:firstLine="709"/>
        <w:rPr>
          <w:rFonts w:ascii="Times New Roman" w:hAnsi="Times New Roman"/>
          <w:sz w:val="28"/>
          <w:szCs w:val="28"/>
        </w:rPr>
      </w:pPr>
      <w:r w:rsidRPr="00805427">
        <w:rPr>
          <w:rFonts w:ascii="Times New Roman" w:hAnsi="Times New Roman"/>
          <w:sz w:val="28"/>
          <w:szCs w:val="28"/>
        </w:rPr>
        <w:t>Землепользование</w:t>
      </w:r>
      <w:r>
        <w:rPr>
          <w:rFonts w:ascii="Times New Roman" w:hAnsi="Times New Roman"/>
          <w:sz w:val="28"/>
          <w:szCs w:val="28"/>
        </w:rPr>
        <w:t xml:space="preserve"> рудника Жаман-Айбат </w:t>
      </w:r>
      <w:r w:rsidRPr="00805427">
        <w:rPr>
          <w:rFonts w:ascii="Times New Roman" w:hAnsi="Times New Roman"/>
          <w:sz w:val="28"/>
          <w:szCs w:val="28"/>
        </w:rPr>
        <w:t>осуществляется на основании</w:t>
      </w:r>
      <w:r>
        <w:rPr>
          <w:rFonts w:ascii="Times New Roman" w:hAnsi="Times New Roman"/>
          <w:sz w:val="28"/>
          <w:szCs w:val="28"/>
        </w:rPr>
        <w:t xml:space="preserve"> Актов </w:t>
      </w:r>
      <w:r w:rsidRPr="00805427">
        <w:rPr>
          <w:rFonts w:ascii="Times New Roman" w:hAnsi="Times New Roman"/>
          <w:sz w:val="28"/>
          <w:szCs w:val="28"/>
        </w:rPr>
        <w:t>на право временного возмездного землепользования</w:t>
      </w:r>
      <w:r>
        <w:rPr>
          <w:rFonts w:ascii="Times New Roman" w:hAnsi="Times New Roman"/>
          <w:sz w:val="28"/>
          <w:szCs w:val="28"/>
        </w:rPr>
        <w:t>:</w:t>
      </w:r>
    </w:p>
    <w:p w:rsidR="004A0EF7" w:rsidRPr="009A67EB" w:rsidRDefault="004A0EF7" w:rsidP="004A0EF7">
      <w:pPr>
        <w:ind w:firstLine="709"/>
        <w:rPr>
          <w:rFonts w:ascii="Times New Roman" w:hAnsi="Times New Roman"/>
          <w:sz w:val="28"/>
          <w:szCs w:val="28"/>
        </w:rPr>
      </w:pPr>
      <w:r>
        <w:rPr>
          <w:rFonts w:ascii="Times New Roman" w:hAnsi="Times New Roman"/>
          <w:sz w:val="28"/>
          <w:szCs w:val="28"/>
        </w:rPr>
        <w:t xml:space="preserve">- </w:t>
      </w:r>
      <w:r w:rsidRPr="009A67EB">
        <w:rPr>
          <w:rFonts w:ascii="Times New Roman" w:hAnsi="Times New Roman"/>
          <w:sz w:val="28"/>
          <w:szCs w:val="28"/>
        </w:rPr>
        <w:t>Акт на право временного возмездного землепользования № 0</w:t>
      </w:r>
      <w:r>
        <w:rPr>
          <w:rFonts w:ascii="Times New Roman" w:hAnsi="Times New Roman"/>
          <w:sz w:val="28"/>
          <w:szCs w:val="28"/>
        </w:rPr>
        <w:t>576365</w:t>
      </w:r>
      <w:r w:rsidRPr="009A67EB">
        <w:rPr>
          <w:rFonts w:ascii="Times New Roman" w:hAnsi="Times New Roman"/>
          <w:sz w:val="28"/>
          <w:szCs w:val="28"/>
        </w:rPr>
        <w:t xml:space="preserve"> от </w:t>
      </w:r>
      <w:r>
        <w:rPr>
          <w:rFonts w:ascii="Times New Roman" w:hAnsi="Times New Roman"/>
          <w:sz w:val="28"/>
          <w:szCs w:val="28"/>
        </w:rPr>
        <w:t>21</w:t>
      </w:r>
      <w:r w:rsidRPr="009A67EB">
        <w:rPr>
          <w:rFonts w:ascii="Times New Roman" w:hAnsi="Times New Roman"/>
          <w:sz w:val="28"/>
          <w:szCs w:val="28"/>
        </w:rPr>
        <w:t>.0</w:t>
      </w:r>
      <w:r>
        <w:rPr>
          <w:rFonts w:ascii="Times New Roman" w:hAnsi="Times New Roman"/>
          <w:sz w:val="28"/>
          <w:szCs w:val="28"/>
        </w:rPr>
        <w:t>8</w:t>
      </w:r>
      <w:r w:rsidRPr="009A67EB">
        <w:rPr>
          <w:rFonts w:ascii="Times New Roman" w:hAnsi="Times New Roman"/>
          <w:sz w:val="28"/>
          <w:szCs w:val="28"/>
        </w:rPr>
        <w:t xml:space="preserve">.2019 года. Целевое назначение земельного участка: </w:t>
      </w:r>
      <w:r w:rsidRPr="009A67EB">
        <w:rPr>
          <w:rFonts w:ascii="Times New Roman" w:hAnsi="Times New Roman"/>
          <w:i/>
          <w:sz w:val="28"/>
          <w:szCs w:val="28"/>
        </w:rPr>
        <w:t xml:space="preserve">для добычи </w:t>
      </w:r>
      <w:r>
        <w:rPr>
          <w:rFonts w:ascii="Times New Roman" w:hAnsi="Times New Roman"/>
          <w:i/>
          <w:sz w:val="28"/>
          <w:szCs w:val="28"/>
        </w:rPr>
        <w:t xml:space="preserve">медных руд на </w:t>
      </w:r>
      <w:r w:rsidRPr="009A67EB">
        <w:rPr>
          <w:rFonts w:ascii="Times New Roman" w:hAnsi="Times New Roman"/>
          <w:i/>
          <w:sz w:val="28"/>
          <w:szCs w:val="28"/>
        </w:rPr>
        <w:t xml:space="preserve">месторождении </w:t>
      </w:r>
      <w:r>
        <w:rPr>
          <w:rFonts w:ascii="Times New Roman" w:hAnsi="Times New Roman"/>
          <w:i/>
          <w:sz w:val="28"/>
          <w:szCs w:val="28"/>
        </w:rPr>
        <w:t>Жаман-Айбат</w:t>
      </w:r>
      <w:r w:rsidRPr="009A67EB">
        <w:rPr>
          <w:rFonts w:ascii="Times New Roman" w:hAnsi="Times New Roman"/>
          <w:sz w:val="28"/>
          <w:szCs w:val="28"/>
        </w:rPr>
        <w:t>. Кадастровый номер земельного участка – 09-</w:t>
      </w:r>
      <w:r>
        <w:rPr>
          <w:rFonts w:ascii="Times New Roman" w:hAnsi="Times New Roman"/>
          <w:sz w:val="28"/>
          <w:szCs w:val="28"/>
        </w:rPr>
        <w:t>104</w:t>
      </w:r>
      <w:r w:rsidRPr="009A67EB">
        <w:rPr>
          <w:rFonts w:ascii="Times New Roman" w:hAnsi="Times New Roman"/>
          <w:sz w:val="28"/>
          <w:szCs w:val="28"/>
        </w:rPr>
        <w:t>-0</w:t>
      </w:r>
      <w:r>
        <w:rPr>
          <w:rFonts w:ascii="Times New Roman" w:hAnsi="Times New Roman"/>
          <w:sz w:val="28"/>
          <w:szCs w:val="28"/>
        </w:rPr>
        <w:t>40</w:t>
      </w:r>
      <w:r w:rsidRPr="009A67EB">
        <w:rPr>
          <w:rFonts w:ascii="Times New Roman" w:hAnsi="Times New Roman"/>
          <w:sz w:val="28"/>
          <w:szCs w:val="28"/>
        </w:rPr>
        <w:t>-0</w:t>
      </w:r>
      <w:r>
        <w:rPr>
          <w:rFonts w:ascii="Times New Roman" w:hAnsi="Times New Roman"/>
          <w:sz w:val="28"/>
          <w:szCs w:val="28"/>
        </w:rPr>
        <w:t>32</w:t>
      </w:r>
      <w:r w:rsidRPr="009A67EB">
        <w:rPr>
          <w:rFonts w:ascii="Times New Roman" w:hAnsi="Times New Roman"/>
          <w:sz w:val="28"/>
          <w:szCs w:val="28"/>
        </w:rPr>
        <w:t>. Площадь землепользования составляет 5</w:t>
      </w:r>
      <w:r>
        <w:rPr>
          <w:rFonts w:ascii="Times New Roman" w:hAnsi="Times New Roman"/>
          <w:sz w:val="28"/>
          <w:szCs w:val="28"/>
        </w:rPr>
        <w:t>145</w:t>
      </w:r>
      <w:r w:rsidRPr="009A67EB">
        <w:rPr>
          <w:rFonts w:ascii="Times New Roman" w:hAnsi="Times New Roman"/>
          <w:sz w:val="28"/>
          <w:szCs w:val="28"/>
        </w:rPr>
        <w:t>,</w:t>
      </w:r>
      <w:r>
        <w:rPr>
          <w:rFonts w:ascii="Times New Roman" w:hAnsi="Times New Roman"/>
          <w:sz w:val="28"/>
          <w:szCs w:val="28"/>
        </w:rPr>
        <w:t>5299</w:t>
      </w:r>
      <w:r w:rsidRPr="009A67EB">
        <w:rPr>
          <w:rFonts w:ascii="Times New Roman" w:hAnsi="Times New Roman"/>
          <w:sz w:val="28"/>
          <w:szCs w:val="28"/>
        </w:rPr>
        <w:t>га;</w:t>
      </w:r>
    </w:p>
    <w:p w:rsidR="004A0EF7" w:rsidRPr="009A67EB" w:rsidRDefault="004A0EF7" w:rsidP="004A0EF7">
      <w:pPr>
        <w:ind w:firstLine="708"/>
        <w:rPr>
          <w:rFonts w:ascii="Times New Roman" w:hAnsi="Times New Roman"/>
          <w:sz w:val="28"/>
          <w:szCs w:val="28"/>
        </w:rPr>
      </w:pPr>
      <w:r>
        <w:rPr>
          <w:rFonts w:ascii="Times New Roman" w:hAnsi="Times New Roman"/>
          <w:sz w:val="28"/>
          <w:szCs w:val="28"/>
        </w:rPr>
        <w:t xml:space="preserve">- </w:t>
      </w:r>
      <w:r w:rsidRPr="009A67EB">
        <w:rPr>
          <w:rFonts w:ascii="Times New Roman" w:hAnsi="Times New Roman"/>
          <w:sz w:val="28"/>
          <w:szCs w:val="28"/>
        </w:rPr>
        <w:t xml:space="preserve">Акт на право временного возмездного землепользования № </w:t>
      </w:r>
      <w:r w:rsidRPr="006154BA">
        <w:rPr>
          <w:rFonts w:ascii="Times New Roman" w:hAnsi="Times New Roman"/>
          <w:sz w:val="28"/>
          <w:szCs w:val="28"/>
        </w:rPr>
        <w:t>0576279</w:t>
      </w:r>
      <w:r w:rsidRPr="009A67EB">
        <w:rPr>
          <w:rFonts w:ascii="Times New Roman" w:hAnsi="Times New Roman"/>
          <w:sz w:val="28"/>
          <w:szCs w:val="28"/>
        </w:rPr>
        <w:t xml:space="preserve"> от 0</w:t>
      </w:r>
      <w:r w:rsidRPr="006154BA">
        <w:rPr>
          <w:rFonts w:ascii="Times New Roman" w:hAnsi="Times New Roman"/>
          <w:sz w:val="28"/>
          <w:szCs w:val="28"/>
        </w:rPr>
        <w:t>1</w:t>
      </w:r>
      <w:r w:rsidRPr="009A67EB">
        <w:rPr>
          <w:rFonts w:ascii="Times New Roman" w:hAnsi="Times New Roman"/>
          <w:sz w:val="28"/>
          <w:szCs w:val="28"/>
        </w:rPr>
        <w:t>.07.201</w:t>
      </w:r>
      <w:r w:rsidRPr="006154BA">
        <w:rPr>
          <w:rFonts w:ascii="Times New Roman" w:hAnsi="Times New Roman"/>
          <w:sz w:val="28"/>
          <w:szCs w:val="28"/>
        </w:rPr>
        <w:t>9</w:t>
      </w:r>
      <w:r w:rsidRPr="009A67EB">
        <w:rPr>
          <w:rFonts w:ascii="Times New Roman" w:hAnsi="Times New Roman"/>
          <w:sz w:val="28"/>
          <w:szCs w:val="28"/>
        </w:rPr>
        <w:t xml:space="preserve"> года. Целевое назначение земельного участка: </w:t>
      </w:r>
      <w:r w:rsidRPr="009A67EB">
        <w:rPr>
          <w:rFonts w:ascii="Times New Roman" w:hAnsi="Times New Roman"/>
          <w:i/>
          <w:sz w:val="28"/>
          <w:szCs w:val="28"/>
        </w:rPr>
        <w:t>обслуживани</w:t>
      </w:r>
      <w:r>
        <w:rPr>
          <w:rFonts w:ascii="Times New Roman" w:hAnsi="Times New Roman"/>
          <w:i/>
          <w:sz w:val="28"/>
          <w:szCs w:val="28"/>
        </w:rPr>
        <w:t>е</w:t>
      </w:r>
      <w:r w:rsidRPr="009A67EB">
        <w:rPr>
          <w:rFonts w:ascii="Times New Roman" w:hAnsi="Times New Roman"/>
          <w:i/>
          <w:sz w:val="28"/>
          <w:szCs w:val="28"/>
        </w:rPr>
        <w:t xml:space="preserve"> объект</w:t>
      </w:r>
      <w:r>
        <w:rPr>
          <w:rFonts w:ascii="Times New Roman" w:hAnsi="Times New Roman"/>
          <w:i/>
          <w:sz w:val="28"/>
          <w:szCs w:val="28"/>
        </w:rPr>
        <w:t>а (водовод)</w:t>
      </w:r>
      <w:r w:rsidRPr="009A67EB">
        <w:rPr>
          <w:rFonts w:ascii="Times New Roman" w:hAnsi="Times New Roman"/>
          <w:sz w:val="28"/>
          <w:szCs w:val="28"/>
        </w:rPr>
        <w:t>. Кадастровый номер земельного участка – 09-1</w:t>
      </w:r>
      <w:r>
        <w:rPr>
          <w:rFonts w:ascii="Times New Roman" w:hAnsi="Times New Roman"/>
          <w:sz w:val="28"/>
          <w:szCs w:val="28"/>
        </w:rPr>
        <w:t>04</w:t>
      </w:r>
      <w:r w:rsidRPr="009A67EB">
        <w:rPr>
          <w:rFonts w:ascii="Times New Roman" w:hAnsi="Times New Roman"/>
          <w:sz w:val="28"/>
          <w:szCs w:val="28"/>
        </w:rPr>
        <w:t>-0</w:t>
      </w:r>
      <w:r>
        <w:rPr>
          <w:rFonts w:ascii="Times New Roman" w:hAnsi="Times New Roman"/>
          <w:sz w:val="28"/>
          <w:szCs w:val="28"/>
        </w:rPr>
        <w:t>40</w:t>
      </w:r>
      <w:r w:rsidRPr="009A67EB">
        <w:rPr>
          <w:rFonts w:ascii="Times New Roman" w:hAnsi="Times New Roman"/>
          <w:sz w:val="28"/>
          <w:szCs w:val="28"/>
        </w:rPr>
        <w:t>-0</w:t>
      </w:r>
      <w:r>
        <w:rPr>
          <w:rFonts w:ascii="Times New Roman" w:hAnsi="Times New Roman"/>
          <w:sz w:val="28"/>
          <w:szCs w:val="28"/>
        </w:rPr>
        <w:t>28</w:t>
      </w:r>
      <w:r w:rsidRPr="009A67EB">
        <w:rPr>
          <w:rFonts w:ascii="Times New Roman" w:hAnsi="Times New Roman"/>
          <w:sz w:val="28"/>
          <w:szCs w:val="28"/>
        </w:rPr>
        <w:t>. Площадь землепользования составляет 2</w:t>
      </w:r>
      <w:r>
        <w:rPr>
          <w:rFonts w:ascii="Times New Roman" w:hAnsi="Times New Roman"/>
          <w:sz w:val="28"/>
          <w:szCs w:val="28"/>
        </w:rPr>
        <w:t>2</w:t>
      </w:r>
      <w:r w:rsidRPr="009A67EB">
        <w:rPr>
          <w:rFonts w:ascii="Times New Roman" w:hAnsi="Times New Roman"/>
          <w:sz w:val="28"/>
          <w:szCs w:val="28"/>
        </w:rPr>
        <w:t>,</w:t>
      </w:r>
      <w:r>
        <w:rPr>
          <w:rFonts w:ascii="Times New Roman" w:hAnsi="Times New Roman"/>
          <w:sz w:val="28"/>
          <w:szCs w:val="28"/>
        </w:rPr>
        <w:t>6418</w:t>
      </w:r>
      <w:r w:rsidRPr="009A67EB">
        <w:rPr>
          <w:rFonts w:ascii="Times New Roman" w:hAnsi="Times New Roman"/>
          <w:sz w:val="28"/>
          <w:szCs w:val="28"/>
        </w:rPr>
        <w:t>га;</w:t>
      </w:r>
    </w:p>
    <w:p w:rsidR="00565D72" w:rsidRPr="00C258CA" w:rsidRDefault="00565D72" w:rsidP="00C258CA">
      <w:pPr>
        <w:spacing w:after="0"/>
        <w:ind w:firstLine="709"/>
        <w:rPr>
          <w:rFonts w:ascii="Times New Roman" w:hAnsi="Times New Roman"/>
          <w:b/>
          <w:i/>
          <w:sz w:val="28"/>
          <w:szCs w:val="28"/>
          <w:u w:val="single"/>
        </w:rPr>
      </w:pPr>
      <w:r w:rsidRPr="00C258CA">
        <w:rPr>
          <w:rFonts w:ascii="Times New Roman" w:hAnsi="Times New Roman"/>
          <w:b/>
          <w:i/>
          <w:sz w:val="28"/>
          <w:szCs w:val="28"/>
          <w:u w:val="single"/>
        </w:rPr>
        <w:t>Атмосферный воздух</w:t>
      </w:r>
    </w:p>
    <w:p w:rsidR="004A0EF7" w:rsidRDefault="004A0EF7" w:rsidP="004A0EF7">
      <w:pPr>
        <w:widowControl w:val="0"/>
        <w:kinsoku/>
        <w:overflowPunct/>
        <w:autoSpaceDE/>
        <w:autoSpaceDN/>
        <w:adjustRightInd/>
        <w:snapToGrid/>
        <w:spacing w:after="0"/>
        <w:ind w:firstLine="709"/>
        <w:rPr>
          <w:rFonts w:ascii="Times New Roman" w:eastAsia="Arial" w:hAnsi="Times New Roman"/>
          <w:sz w:val="28"/>
          <w:szCs w:val="28"/>
          <w:lang w:eastAsia="x-none"/>
        </w:rPr>
      </w:pPr>
      <w:r>
        <w:rPr>
          <w:rFonts w:ascii="Times New Roman" w:eastAsia="Arial" w:hAnsi="Times New Roman"/>
          <w:sz w:val="28"/>
          <w:szCs w:val="28"/>
          <w:lang w:eastAsia="x-none"/>
        </w:rPr>
        <w:t xml:space="preserve">Проект включает в себя источники загрязнения атмосферного воздуха, относящиеся как к </w:t>
      </w:r>
      <w:r>
        <w:rPr>
          <w:rFonts w:ascii="Times New Roman" w:eastAsia="Arial" w:hAnsi="Times New Roman"/>
          <w:sz w:val="28"/>
          <w:szCs w:val="28"/>
          <w:lang w:val="en-US" w:eastAsia="x-none"/>
        </w:rPr>
        <w:t>I</w:t>
      </w:r>
      <w:r w:rsidRPr="00A25ECC">
        <w:rPr>
          <w:rFonts w:ascii="Times New Roman" w:eastAsia="Arial" w:hAnsi="Times New Roman"/>
          <w:sz w:val="28"/>
          <w:szCs w:val="28"/>
          <w:lang w:eastAsia="x-none"/>
        </w:rPr>
        <w:t xml:space="preserve"> </w:t>
      </w:r>
      <w:r>
        <w:rPr>
          <w:rFonts w:ascii="Times New Roman" w:eastAsia="Arial" w:hAnsi="Times New Roman"/>
          <w:sz w:val="28"/>
          <w:szCs w:val="28"/>
          <w:lang w:eastAsia="x-none"/>
        </w:rPr>
        <w:t xml:space="preserve">очереди отработки запасов месторождения, так и ко </w:t>
      </w:r>
      <w:r>
        <w:rPr>
          <w:rFonts w:ascii="Times New Roman" w:eastAsia="Arial" w:hAnsi="Times New Roman"/>
          <w:sz w:val="28"/>
          <w:szCs w:val="28"/>
          <w:lang w:val="en-US" w:eastAsia="x-none"/>
        </w:rPr>
        <w:t>II</w:t>
      </w:r>
      <w:r w:rsidRPr="00A25ECC">
        <w:rPr>
          <w:rFonts w:ascii="Times New Roman" w:eastAsia="Arial" w:hAnsi="Times New Roman"/>
          <w:sz w:val="28"/>
          <w:szCs w:val="28"/>
          <w:lang w:eastAsia="x-none"/>
        </w:rPr>
        <w:t xml:space="preserve"> </w:t>
      </w:r>
      <w:r>
        <w:rPr>
          <w:rFonts w:ascii="Times New Roman" w:eastAsia="Arial" w:hAnsi="Times New Roman"/>
          <w:sz w:val="28"/>
          <w:szCs w:val="28"/>
          <w:lang w:eastAsia="x-none"/>
        </w:rPr>
        <w:t xml:space="preserve">очереди отработки месторождения Жаман-Айбат. Проведена систематизация и учет существующих источников загрязнения и проектируемых принятых проектными решениями. </w:t>
      </w:r>
    </w:p>
    <w:p w:rsidR="004A0EF7" w:rsidRDefault="004A0EF7" w:rsidP="004A0EF7">
      <w:pPr>
        <w:widowControl w:val="0"/>
        <w:kinsoku/>
        <w:overflowPunct/>
        <w:autoSpaceDE/>
        <w:autoSpaceDN/>
        <w:adjustRightInd/>
        <w:snapToGrid/>
        <w:spacing w:after="0"/>
        <w:ind w:firstLine="709"/>
        <w:rPr>
          <w:rFonts w:ascii="Times New Roman" w:eastAsia="Arial" w:hAnsi="Times New Roman"/>
          <w:sz w:val="28"/>
          <w:szCs w:val="28"/>
          <w:lang w:eastAsia="x-none"/>
        </w:rPr>
      </w:pPr>
      <w:r w:rsidRPr="0012111D">
        <w:rPr>
          <w:rFonts w:ascii="Times New Roman" w:eastAsia="Arial" w:hAnsi="Times New Roman"/>
          <w:sz w:val="28"/>
          <w:szCs w:val="28"/>
          <w:lang w:eastAsia="x-none"/>
        </w:rPr>
        <w:t xml:space="preserve">В соответствии с принятыми проектными решениями по схеме вскрытия и отработки запасов месторождения, на </w:t>
      </w:r>
      <w:r w:rsidRPr="00A17046">
        <w:rPr>
          <w:rFonts w:ascii="Times New Roman" w:hAnsi="Times New Roman"/>
          <w:bCs/>
          <w:sz w:val="28"/>
          <w:szCs w:val="28"/>
        </w:rPr>
        <w:t>период 2026-2027 гг</w:t>
      </w:r>
      <w:r>
        <w:rPr>
          <w:rFonts w:ascii="Times New Roman" w:hAnsi="Times New Roman"/>
          <w:sz w:val="28"/>
          <w:szCs w:val="28"/>
        </w:rPr>
        <w:t xml:space="preserve">. </w:t>
      </w:r>
      <w:r w:rsidRPr="00954D64">
        <w:rPr>
          <w:rFonts w:ascii="Times New Roman" w:eastAsia="Arial" w:hAnsi="Times New Roman"/>
          <w:sz w:val="28"/>
          <w:szCs w:val="28"/>
          <w:lang w:eastAsia="x-none"/>
        </w:rPr>
        <w:t>установлены 2</w:t>
      </w:r>
      <w:r>
        <w:rPr>
          <w:rFonts w:ascii="Times New Roman" w:eastAsia="Arial" w:hAnsi="Times New Roman"/>
          <w:sz w:val="28"/>
          <w:szCs w:val="28"/>
          <w:lang w:eastAsia="x-none"/>
        </w:rPr>
        <w:t>8</w:t>
      </w:r>
      <w:r w:rsidRPr="00954D64">
        <w:rPr>
          <w:rFonts w:ascii="Times New Roman" w:eastAsia="Arial" w:hAnsi="Times New Roman"/>
          <w:sz w:val="28"/>
          <w:szCs w:val="28"/>
          <w:lang w:eastAsia="x-none"/>
        </w:rPr>
        <w:t xml:space="preserve"> источников</w:t>
      </w:r>
      <w:r>
        <w:rPr>
          <w:rFonts w:ascii="Times New Roman" w:eastAsia="Arial" w:hAnsi="Times New Roman"/>
          <w:sz w:val="28"/>
          <w:szCs w:val="28"/>
          <w:lang w:eastAsia="x-none"/>
        </w:rPr>
        <w:t xml:space="preserve"> загрязнения атмосферного воздуха</w:t>
      </w:r>
      <w:r w:rsidRPr="00954D64">
        <w:rPr>
          <w:rFonts w:ascii="Times New Roman" w:eastAsia="Arial" w:hAnsi="Times New Roman"/>
          <w:sz w:val="28"/>
          <w:szCs w:val="28"/>
          <w:lang w:eastAsia="x-none"/>
        </w:rPr>
        <w:t xml:space="preserve">, </w:t>
      </w:r>
      <w:r>
        <w:rPr>
          <w:rFonts w:ascii="Times New Roman" w:eastAsia="Arial" w:hAnsi="Times New Roman"/>
          <w:sz w:val="28"/>
          <w:szCs w:val="28"/>
          <w:lang w:eastAsia="x-none"/>
        </w:rPr>
        <w:t>из которых 5</w:t>
      </w:r>
      <w:r w:rsidRPr="00954D64">
        <w:rPr>
          <w:rFonts w:ascii="Times New Roman" w:eastAsia="Arial" w:hAnsi="Times New Roman"/>
          <w:sz w:val="28"/>
          <w:szCs w:val="28"/>
          <w:lang w:eastAsia="x-none"/>
        </w:rPr>
        <w:t xml:space="preserve"> организованных</w:t>
      </w:r>
      <w:r>
        <w:rPr>
          <w:rFonts w:ascii="Times New Roman" w:eastAsia="Arial" w:hAnsi="Times New Roman"/>
          <w:sz w:val="28"/>
          <w:szCs w:val="28"/>
          <w:lang w:eastAsia="x-none"/>
        </w:rPr>
        <w:t xml:space="preserve"> и </w:t>
      </w:r>
      <w:r w:rsidRPr="00954D64">
        <w:rPr>
          <w:rFonts w:ascii="Times New Roman" w:eastAsia="Arial" w:hAnsi="Times New Roman"/>
          <w:sz w:val="28"/>
          <w:szCs w:val="28"/>
          <w:lang w:eastAsia="x-none"/>
        </w:rPr>
        <w:t>2</w:t>
      </w:r>
      <w:r>
        <w:rPr>
          <w:rFonts w:ascii="Times New Roman" w:eastAsia="Arial" w:hAnsi="Times New Roman"/>
          <w:sz w:val="28"/>
          <w:szCs w:val="28"/>
          <w:lang w:eastAsia="x-none"/>
        </w:rPr>
        <w:t>3</w:t>
      </w:r>
      <w:r w:rsidRPr="00954D64">
        <w:rPr>
          <w:rFonts w:ascii="Times New Roman" w:eastAsia="Arial" w:hAnsi="Times New Roman"/>
          <w:sz w:val="28"/>
          <w:szCs w:val="28"/>
          <w:lang w:eastAsia="x-none"/>
        </w:rPr>
        <w:t xml:space="preserve"> неорганизованных</w:t>
      </w:r>
      <w:r>
        <w:rPr>
          <w:rFonts w:ascii="Times New Roman" w:eastAsia="Arial" w:hAnsi="Times New Roman"/>
          <w:sz w:val="28"/>
          <w:szCs w:val="28"/>
          <w:lang w:eastAsia="x-none"/>
        </w:rPr>
        <w:t xml:space="preserve"> источников.</w:t>
      </w:r>
    </w:p>
    <w:p w:rsidR="004A0EF7" w:rsidRPr="0012111D" w:rsidRDefault="004A0EF7" w:rsidP="004A0EF7">
      <w:pPr>
        <w:widowControl w:val="0"/>
        <w:kinsoku/>
        <w:overflowPunct/>
        <w:autoSpaceDE/>
        <w:autoSpaceDN/>
        <w:adjustRightInd/>
        <w:snapToGrid/>
        <w:spacing w:after="0"/>
        <w:ind w:firstLine="709"/>
        <w:rPr>
          <w:rFonts w:ascii="Times New Roman" w:eastAsia="Arial" w:hAnsi="Times New Roman"/>
          <w:sz w:val="28"/>
          <w:szCs w:val="28"/>
          <w:lang w:eastAsia="x-none"/>
        </w:rPr>
      </w:pPr>
      <w:r w:rsidRPr="0012111D">
        <w:rPr>
          <w:rFonts w:ascii="Times New Roman" w:eastAsia="Arial" w:hAnsi="Times New Roman"/>
          <w:sz w:val="28"/>
          <w:szCs w:val="28"/>
          <w:lang w:eastAsia="x-none"/>
        </w:rPr>
        <w:t xml:space="preserve">От установленных источников загрязнения </w:t>
      </w:r>
      <w:r w:rsidRPr="00EB0FEB">
        <w:rPr>
          <w:rFonts w:ascii="Times New Roman" w:hAnsi="Times New Roman"/>
          <w:sz w:val="28"/>
          <w:szCs w:val="28"/>
        </w:rPr>
        <w:t xml:space="preserve">на </w:t>
      </w:r>
      <w:r w:rsidRPr="00A17046">
        <w:rPr>
          <w:rFonts w:ascii="Times New Roman" w:hAnsi="Times New Roman"/>
          <w:bCs/>
          <w:sz w:val="28"/>
          <w:szCs w:val="28"/>
        </w:rPr>
        <w:t>период 2026-2027 гг</w:t>
      </w:r>
      <w:r>
        <w:rPr>
          <w:rFonts w:ascii="Times New Roman" w:hAnsi="Times New Roman"/>
          <w:sz w:val="28"/>
          <w:szCs w:val="28"/>
        </w:rPr>
        <w:t xml:space="preserve">. </w:t>
      </w:r>
      <w:r w:rsidRPr="008F7780">
        <w:rPr>
          <w:rFonts w:ascii="Times New Roman" w:hAnsi="Times New Roman"/>
          <w:sz w:val="28"/>
          <w:szCs w:val="28"/>
        </w:rPr>
        <w:t xml:space="preserve">в атмосферный воздух выбрасываются загрязняющие вещества </w:t>
      </w:r>
      <w:r>
        <w:rPr>
          <w:rFonts w:ascii="Times New Roman" w:hAnsi="Times New Roman"/>
          <w:sz w:val="28"/>
          <w:szCs w:val="28"/>
        </w:rPr>
        <w:t>54</w:t>
      </w:r>
      <w:r w:rsidRPr="008F7780">
        <w:rPr>
          <w:rFonts w:ascii="Times New Roman" w:hAnsi="Times New Roman"/>
          <w:sz w:val="28"/>
          <w:szCs w:val="28"/>
        </w:rPr>
        <w:t>-</w:t>
      </w:r>
      <w:r>
        <w:rPr>
          <w:rFonts w:ascii="Times New Roman" w:hAnsi="Times New Roman"/>
          <w:sz w:val="28"/>
          <w:szCs w:val="28"/>
        </w:rPr>
        <w:t>х</w:t>
      </w:r>
      <w:r w:rsidRPr="008F7780">
        <w:rPr>
          <w:rFonts w:ascii="Times New Roman" w:hAnsi="Times New Roman"/>
          <w:sz w:val="28"/>
          <w:szCs w:val="28"/>
        </w:rPr>
        <w:t xml:space="preserve"> наименований, в т.ч. обладающие эффектом суммарного вредного воздействия, и образующие 7 групп суммаций.</w:t>
      </w:r>
    </w:p>
    <w:p w:rsidR="004A0EF7" w:rsidRPr="0012111D" w:rsidRDefault="004A0EF7" w:rsidP="004A0EF7">
      <w:pPr>
        <w:spacing w:after="0"/>
        <w:ind w:firstLine="720"/>
        <w:rPr>
          <w:rFonts w:ascii="Times New Roman" w:hAnsi="Times New Roman"/>
          <w:sz w:val="28"/>
          <w:szCs w:val="28"/>
        </w:rPr>
      </w:pPr>
      <w:r w:rsidRPr="0012111D">
        <w:rPr>
          <w:rFonts w:ascii="Times New Roman" w:hAnsi="Times New Roman"/>
          <w:sz w:val="28"/>
          <w:szCs w:val="28"/>
        </w:rPr>
        <w:t>Основными загрязняющими веществами выбрасываемыми в атмосферу являются: Железо (II, III) оксиды</w:t>
      </w:r>
      <w:r>
        <w:rPr>
          <w:rFonts w:ascii="Times New Roman" w:hAnsi="Times New Roman"/>
          <w:sz w:val="28"/>
          <w:szCs w:val="28"/>
        </w:rPr>
        <w:t xml:space="preserve">, </w:t>
      </w:r>
      <w:r w:rsidRPr="0012111D">
        <w:rPr>
          <w:rFonts w:ascii="Times New Roman" w:hAnsi="Times New Roman"/>
          <w:sz w:val="28"/>
          <w:szCs w:val="28"/>
        </w:rPr>
        <w:t>Кальций оксид, Марганец и его соединения, Натрий хлорид</w:t>
      </w:r>
      <w:r>
        <w:rPr>
          <w:rFonts w:ascii="Times New Roman" w:hAnsi="Times New Roman"/>
          <w:sz w:val="28"/>
          <w:szCs w:val="28"/>
        </w:rPr>
        <w:t xml:space="preserve">, </w:t>
      </w:r>
      <w:r w:rsidRPr="0012111D">
        <w:rPr>
          <w:rFonts w:ascii="Times New Roman" w:hAnsi="Times New Roman"/>
          <w:sz w:val="28"/>
          <w:szCs w:val="28"/>
        </w:rPr>
        <w:t>Олово оксид, Свинец и его неорганические соединения, Азота (IV) диоксид, Азот (II) оксид, Гидрохлорид (Соляная кислота</w:t>
      </w:r>
      <w:r>
        <w:rPr>
          <w:rFonts w:ascii="Times New Roman" w:hAnsi="Times New Roman"/>
          <w:sz w:val="28"/>
          <w:szCs w:val="28"/>
        </w:rPr>
        <w:t>)</w:t>
      </w:r>
      <w:r w:rsidRPr="0012111D">
        <w:rPr>
          <w:rFonts w:ascii="Times New Roman" w:hAnsi="Times New Roman"/>
          <w:sz w:val="28"/>
          <w:szCs w:val="28"/>
        </w:rPr>
        <w:t xml:space="preserve">, </w:t>
      </w:r>
      <w:r>
        <w:rPr>
          <w:rFonts w:ascii="Times New Roman" w:hAnsi="Times New Roman"/>
          <w:sz w:val="28"/>
          <w:szCs w:val="28"/>
        </w:rPr>
        <w:t>Углерод (Сажа)</w:t>
      </w:r>
      <w:r w:rsidRPr="0012111D">
        <w:rPr>
          <w:rFonts w:ascii="Times New Roman" w:hAnsi="Times New Roman"/>
          <w:sz w:val="28"/>
          <w:szCs w:val="28"/>
        </w:rPr>
        <w:t>, Сера диоксид</w:t>
      </w:r>
      <w:r>
        <w:rPr>
          <w:rFonts w:ascii="Times New Roman" w:hAnsi="Times New Roman"/>
          <w:sz w:val="28"/>
          <w:szCs w:val="28"/>
        </w:rPr>
        <w:t xml:space="preserve">, </w:t>
      </w:r>
      <w:r w:rsidRPr="0012111D">
        <w:rPr>
          <w:rFonts w:ascii="Times New Roman" w:hAnsi="Times New Roman"/>
          <w:sz w:val="28"/>
          <w:szCs w:val="28"/>
        </w:rPr>
        <w:t>Сероводород, Углерод оксид, Фтористые газообразные соединения, Фториды неорганические плохо растворимые, Смесь углеводородов предельных С1-С5, Смесь углеводородов предельных С6-С10, Пентилены, Бута-1,3-диен (1,3</w:t>
      </w:r>
      <w:r>
        <w:rPr>
          <w:rFonts w:ascii="Times New Roman" w:hAnsi="Times New Roman"/>
          <w:sz w:val="28"/>
          <w:szCs w:val="28"/>
        </w:rPr>
        <w:t>-Бутадиен, Дивинил), Изобутилен,</w:t>
      </w:r>
      <w:r w:rsidRPr="0012111D">
        <w:rPr>
          <w:rFonts w:ascii="Times New Roman" w:hAnsi="Times New Roman"/>
          <w:sz w:val="28"/>
          <w:szCs w:val="28"/>
        </w:rPr>
        <w:t xml:space="preserve"> 2-Метилбута-1,3-диен, Пропен, Этен, Бензол, Диметилбензол, 1-(Метилвинил)бензол, Винилбензол, Метилбензол, Этилбензол, 2-Хлорбута-1,3-диен, Бутан-1-ол, 2-Метилпропан-1-ол, Этанол, 2-Этоксиэтанол, Бутилацетат, Дибутилфталат, Проп-2-ен-1-аль, Формальдегид, Пропан-2-он, </w:t>
      </w:r>
      <w:r w:rsidRPr="0012111D">
        <w:rPr>
          <w:rFonts w:ascii="Times New Roman" w:hAnsi="Times New Roman"/>
          <w:sz w:val="28"/>
          <w:szCs w:val="28"/>
        </w:rPr>
        <w:lastRenderedPageBreak/>
        <w:t>Оксиран, Акрилонитрил, Бензин, Канифоль талловая, Керосин, Масло минеральное нефтяное, Уайт-спирит, Алканы С12-19, Взвешенные частицы, Пыль неорганическая</w:t>
      </w:r>
      <w:r w:rsidRPr="000C6C60">
        <w:rPr>
          <w:rFonts w:ascii="Times New Roman" w:hAnsi="Times New Roman"/>
          <w:sz w:val="28"/>
          <w:szCs w:val="28"/>
        </w:rPr>
        <w:t xml:space="preserve"> </w:t>
      </w:r>
      <w:r>
        <w:rPr>
          <w:rFonts w:ascii="Times New Roman" w:hAnsi="Times New Roman"/>
          <w:sz w:val="28"/>
          <w:szCs w:val="28"/>
        </w:rPr>
        <w:t>более 70%</w:t>
      </w:r>
      <w:r w:rsidRPr="0012111D">
        <w:rPr>
          <w:rFonts w:ascii="Times New Roman" w:hAnsi="Times New Roman"/>
          <w:sz w:val="28"/>
          <w:szCs w:val="28"/>
        </w:rPr>
        <w:t xml:space="preserve"> двуокис</w:t>
      </w:r>
      <w:r>
        <w:rPr>
          <w:rFonts w:ascii="Times New Roman" w:hAnsi="Times New Roman"/>
          <w:sz w:val="28"/>
          <w:szCs w:val="28"/>
        </w:rPr>
        <w:t>и</w:t>
      </w:r>
      <w:r w:rsidRPr="0012111D">
        <w:rPr>
          <w:rFonts w:ascii="Times New Roman" w:hAnsi="Times New Roman"/>
          <w:sz w:val="28"/>
          <w:szCs w:val="28"/>
        </w:rPr>
        <w:t xml:space="preserve"> кремния</w:t>
      </w:r>
      <w:r>
        <w:rPr>
          <w:rFonts w:ascii="Times New Roman" w:hAnsi="Times New Roman"/>
          <w:sz w:val="28"/>
          <w:szCs w:val="28"/>
        </w:rPr>
        <w:t xml:space="preserve">, </w:t>
      </w:r>
      <w:r w:rsidRPr="0012111D">
        <w:rPr>
          <w:rFonts w:ascii="Times New Roman" w:hAnsi="Times New Roman"/>
          <w:sz w:val="28"/>
          <w:szCs w:val="28"/>
        </w:rPr>
        <w:t xml:space="preserve">Пыль неорганическая, содержащая </w:t>
      </w:r>
      <w:r>
        <w:rPr>
          <w:rFonts w:ascii="Times New Roman" w:hAnsi="Times New Roman"/>
          <w:sz w:val="28"/>
          <w:szCs w:val="28"/>
        </w:rPr>
        <w:t xml:space="preserve">70-20% </w:t>
      </w:r>
      <w:r w:rsidRPr="0012111D">
        <w:rPr>
          <w:rFonts w:ascii="Times New Roman" w:hAnsi="Times New Roman"/>
          <w:sz w:val="28"/>
          <w:szCs w:val="28"/>
        </w:rPr>
        <w:t>двуокис</w:t>
      </w:r>
      <w:r>
        <w:rPr>
          <w:rFonts w:ascii="Times New Roman" w:hAnsi="Times New Roman"/>
          <w:sz w:val="28"/>
          <w:szCs w:val="28"/>
        </w:rPr>
        <w:t>и</w:t>
      </w:r>
      <w:r w:rsidRPr="0012111D">
        <w:rPr>
          <w:rFonts w:ascii="Times New Roman" w:hAnsi="Times New Roman"/>
          <w:sz w:val="28"/>
          <w:szCs w:val="28"/>
        </w:rPr>
        <w:t xml:space="preserve"> кремния, Пыль (неорганическая) гипсового вяжущего из фосфогипса с цементом, Пыль абразивная, Пыль древесная, Пыль тонко измельченного резинового вулканизата из отходов подошвенных резин.</w:t>
      </w:r>
    </w:p>
    <w:p w:rsidR="004A0EF7" w:rsidRDefault="004A0EF7" w:rsidP="004A0EF7">
      <w:pPr>
        <w:spacing w:after="0"/>
        <w:ind w:firstLine="709"/>
        <w:rPr>
          <w:rFonts w:ascii="Times New Roman" w:hAnsi="Times New Roman"/>
          <w:sz w:val="28"/>
          <w:szCs w:val="28"/>
        </w:rPr>
      </w:pPr>
      <w:r>
        <w:rPr>
          <w:rFonts w:ascii="Times New Roman" w:hAnsi="Times New Roman"/>
          <w:sz w:val="28"/>
          <w:szCs w:val="28"/>
        </w:rPr>
        <w:t xml:space="preserve">На период установления НДВ на </w:t>
      </w:r>
      <w:r w:rsidRPr="00A17046">
        <w:rPr>
          <w:rFonts w:ascii="Times New Roman" w:hAnsi="Times New Roman"/>
          <w:bCs/>
          <w:sz w:val="28"/>
          <w:szCs w:val="28"/>
        </w:rPr>
        <w:t>2026-2027 гг</w:t>
      </w:r>
      <w:r>
        <w:rPr>
          <w:rFonts w:ascii="Times New Roman" w:hAnsi="Times New Roman"/>
          <w:sz w:val="28"/>
          <w:szCs w:val="28"/>
        </w:rPr>
        <w:t>., объем выбрасываемых загрязняющих веществ, составит:</w:t>
      </w:r>
    </w:p>
    <w:p w:rsidR="004A0EF7" w:rsidRDefault="004A0EF7" w:rsidP="004A0EF7">
      <w:pPr>
        <w:numPr>
          <w:ilvl w:val="0"/>
          <w:numId w:val="4"/>
        </w:numPr>
        <w:spacing w:after="0"/>
        <w:ind w:left="851"/>
        <w:rPr>
          <w:rFonts w:ascii="Times New Roman" w:hAnsi="Times New Roman"/>
          <w:sz w:val="28"/>
          <w:szCs w:val="28"/>
        </w:rPr>
      </w:pPr>
      <w:r>
        <w:rPr>
          <w:rFonts w:ascii="Times New Roman" w:hAnsi="Times New Roman"/>
          <w:sz w:val="28"/>
          <w:szCs w:val="28"/>
        </w:rPr>
        <w:t>с учетом выбросов от передвижных источников:</w:t>
      </w:r>
    </w:p>
    <w:p w:rsidR="004A0EF7" w:rsidRPr="0012111D" w:rsidRDefault="004A0EF7" w:rsidP="004A0EF7">
      <w:pPr>
        <w:spacing w:after="0"/>
        <w:ind w:firstLine="851"/>
        <w:rPr>
          <w:rFonts w:ascii="Times New Roman" w:hAnsi="Times New Roman"/>
          <w:sz w:val="28"/>
          <w:szCs w:val="28"/>
        </w:rPr>
      </w:pPr>
      <w:r w:rsidRPr="0012111D">
        <w:rPr>
          <w:rFonts w:ascii="Times New Roman" w:hAnsi="Times New Roman"/>
          <w:sz w:val="28"/>
          <w:szCs w:val="28"/>
        </w:rPr>
        <w:t xml:space="preserve">- </w:t>
      </w:r>
      <w:r w:rsidRPr="00EB0FEB">
        <w:rPr>
          <w:rFonts w:ascii="Times New Roman" w:hAnsi="Times New Roman"/>
          <w:sz w:val="28"/>
          <w:szCs w:val="28"/>
        </w:rPr>
        <w:t xml:space="preserve">на </w:t>
      </w:r>
      <w:r w:rsidRPr="00A17046">
        <w:rPr>
          <w:rFonts w:ascii="Times New Roman" w:hAnsi="Times New Roman"/>
          <w:bCs/>
          <w:sz w:val="28"/>
          <w:szCs w:val="28"/>
        </w:rPr>
        <w:t>период 2026-2027 гг</w:t>
      </w:r>
      <w:r>
        <w:rPr>
          <w:rFonts w:ascii="Times New Roman" w:hAnsi="Times New Roman"/>
          <w:sz w:val="28"/>
          <w:szCs w:val="28"/>
        </w:rPr>
        <w:t xml:space="preserve">. </w:t>
      </w:r>
      <w:r w:rsidRPr="0012111D">
        <w:rPr>
          <w:rFonts w:ascii="Times New Roman" w:hAnsi="Times New Roman"/>
          <w:sz w:val="28"/>
          <w:szCs w:val="28"/>
        </w:rPr>
        <w:t xml:space="preserve">- </w:t>
      </w:r>
      <w:r w:rsidRPr="00CA4793">
        <w:rPr>
          <w:rFonts w:ascii="Times New Roman" w:hAnsi="Times New Roman"/>
          <w:sz w:val="28"/>
          <w:szCs w:val="28"/>
        </w:rPr>
        <w:t>921.95373862</w:t>
      </w:r>
      <w:r w:rsidRPr="0012111D">
        <w:rPr>
          <w:rFonts w:ascii="Times New Roman" w:hAnsi="Times New Roman"/>
          <w:sz w:val="28"/>
          <w:szCs w:val="28"/>
        </w:rPr>
        <w:t xml:space="preserve"> т/год</w:t>
      </w:r>
      <w:r>
        <w:rPr>
          <w:rFonts w:ascii="Times New Roman" w:hAnsi="Times New Roman"/>
          <w:sz w:val="28"/>
          <w:szCs w:val="28"/>
        </w:rPr>
        <w:t>.</w:t>
      </w:r>
    </w:p>
    <w:p w:rsidR="004A0EF7" w:rsidRDefault="004A0EF7" w:rsidP="004A0EF7">
      <w:pPr>
        <w:numPr>
          <w:ilvl w:val="0"/>
          <w:numId w:val="4"/>
        </w:numPr>
        <w:spacing w:after="0"/>
        <w:ind w:left="851"/>
        <w:rPr>
          <w:rFonts w:ascii="Times New Roman" w:hAnsi="Times New Roman"/>
          <w:sz w:val="28"/>
          <w:szCs w:val="28"/>
        </w:rPr>
      </w:pPr>
      <w:r>
        <w:rPr>
          <w:rFonts w:ascii="Times New Roman" w:hAnsi="Times New Roman"/>
          <w:sz w:val="28"/>
          <w:szCs w:val="28"/>
        </w:rPr>
        <w:t>без учета выбросов от передвижных источников:</w:t>
      </w:r>
    </w:p>
    <w:p w:rsidR="004A0EF7" w:rsidRPr="0012111D" w:rsidRDefault="004A0EF7" w:rsidP="004A0EF7">
      <w:pPr>
        <w:spacing w:after="0"/>
        <w:ind w:firstLine="851"/>
        <w:rPr>
          <w:rFonts w:ascii="Times New Roman" w:hAnsi="Times New Roman"/>
          <w:sz w:val="28"/>
          <w:szCs w:val="28"/>
        </w:rPr>
      </w:pPr>
      <w:r w:rsidRPr="0012111D">
        <w:rPr>
          <w:rFonts w:ascii="Times New Roman" w:hAnsi="Times New Roman"/>
          <w:sz w:val="28"/>
          <w:szCs w:val="28"/>
        </w:rPr>
        <w:t xml:space="preserve">- </w:t>
      </w:r>
      <w:r w:rsidRPr="00EB0FEB">
        <w:rPr>
          <w:rFonts w:ascii="Times New Roman" w:hAnsi="Times New Roman"/>
          <w:sz w:val="28"/>
          <w:szCs w:val="28"/>
        </w:rPr>
        <w:t xml:space="preserve">на </w:t>
      </w:r>
      <w:r w:rsidRPr="00A17046">
        <w:rPr>
          <w:rFonts w:ascii="Times New Roman" w:hAnsi="Times New Roman"/>
          <w:bCs/>
          <w:sz w:val="28"/>
          <w:szCs w:val="28"/>
        </w:rPr>
        <w:t>период 2026-2027 гг</w:t>
      </w:r>
      <w:r>
        <w:rPr>
          <w:rFonts w:ascii="Times New Roman" w:hAnsi="Times New Roman"/>
          <w:sz w:val="28"/>
          <w:szCs w:val="28"/>
        </w:rPr>
        <w:t xml:space="preserve">. </w:t>
      </w:r>
      <w:r w:rsidRPr="0012111D">
        <w:rPr>
          <w:rFonts w:ascii="Times New Roman" w:hAnsi="Times New Roman"/>
          <w:sz w:val="28"/>
          <w:szCs w:val="28"/>
        </w:rPr>
        <w:t xml:space="preserve">- </w:t>
      </w:r>
      <w:r w:rsidRPr="00CA4793">
        <w:rPr>
          <w:rFonts w:ascii="Times New Roman" w:hAnsi="Times New Roman"/>
          <w:sz w:val="28"/>
          <w:szCs w:val="28"/>
        </w:rPr>
        <w:t>877.76055862</w:t>
      </w:r>
      <w:r w:rsidRPr="0012111D">
        <w:rPr>
          <w:rFonts w:ascii="Times New Roman" w:hAnsi="Times New Roman"/>
          <w:sz w:val="28"/>
          <w:szCs w:val="28"/>
        </w:rPr>
        <w:t xml:space="preserve"> т/год</w:t>
      </w:r>
      <w:r>
        <w:rPr>
          <w:rFonts w:ascii="Times New Roman" w:hAnsi="Times New Roman"/>
          <w:sz w:val="28"/>
          <w:szCs w:val="28"/>
        </w:rPr>
        <w:t>.</w:t>
      </w:r>
    </w:p>
    <w:p w:rsidR="004A0EF7" w:rsidRDefault="004A0EF7" w:rsidP="004A0EF7">
      <w:pPr>
        <w:spacing w:after="0"/>
        <w:ind w:firstLine="720"/>
        <w:rPr>
          <w:rFonts w:ascii="Times New Roman" w:hAnsi="Times New Roman"/>
          <w:sz w:val="28"/>
          <w:szCs w:val="28"/>
        </w:rPr>
      </w:pPr>
    </w:p>
    <w:p w:rsidR="004A0EF7" w:rsidRPr="00231BC0" w:rsidRDefault="004A0EF7" w:rsidP="004A0EF7">
      <w:pPr>
        <w:spacing w:after="0"/>
        <w:ind w:firstLine="709"/>
        <w:rPr>
          <w:rFonts w:ascii="Times New Roman" w:hAnsi="Times New Roman"/>
          <w:sz w:val="28"/>
          <w:szCs w:val="28"/>
        </w:rPr>
      </w:pPr>
      <w:r>
        <w:rPr>
          <w:rFonts w:ascii="Times New Roman" w:hAnsi="Times New Roman"/>
          <w:sz w:val="28"/>
          <w:szCs w:val="28"/>
        </w:rPr>
        <w:t>Для рудника «Жомарт» в 2024 году разработан проект предварительной санитарно-защитной зоны (СЗЗ), на который выдано положительное санитарно-эпидемиологическое заключение №</w:t>
      </w:r>
      <w:r w:rsidRPr="00231BC0">
        <w:rPr>
          <w:rFonts w:ascii="Times New Roman" w:hAnsi="Times New Roman"/>
          <w:sz w:val="28"/>
          <w:szCs w:val="28"/>
        </w:rPr>
        <w:t>KZ46VBZ00052962</w:t>
      </w:r>
      <w:r>
        <w:rPr>
          <w:rFonts w:ascii="Times New Roman" w:hAnsi="Times New Roman"/>
          <w:sz w:val="28"/>
          <w:szCs w:val="28"/>
        </w:rPr>
        <w:t xml:space="preserve"> от 18.04.2024г. Так, в соответствии с проектом размер санитарно-защитной зоны составляет не менее 500 м, но не более 1000 м, как для производства </w:t>
      </w:r>
      <w:r w:rsidRPr="00231BC0">
        <w:rPr>
          <w:rFonts w:ascii="Times New Roman" w:hAnsi="Times New Roman"/>
          <w:sz w:val="28"/>
          <w:szCs w:val="28"/>
        </w:rPr>
        <w:t>по добыче руд металлов и металлоидов шахтным способом, за исключением свинцовых руд, ртути, машьяка и марганца» (</w:t>
      </w:r>
      <w:r w:rsidRPr="00231BC0">
        <w:rPr>
          <w:rFonts w:ascii="Times New Roman" w:hAnsi="Times New Roman"/>
          <w:sz w:val="28"/>
          <w:szCs w:val="28"/>
          <w:lang w:val="en-US"/>
        </w:rPr>
        <w:t>II</w:t>
      </w:r>
      <w:r w:rsidRPr="00231BC0">
        <w:rPr>
          <w:rFonts w:ascii="Times New Roman" w:hAnsi="Times New Roman"/>
          <w:sz w:val="28"/>
          <w:szCs w:val="28"/>
        </w:rPr>
        <w:t xml:space="preserve"> класс опасности). </w:t>
      </w:r>
    </w:p>
    <w:p w:rsidR="004A0EF7" w:rsidRPr="00715FF5" w:rsidRDefault="004A0EF7" w:rsidP="004A0EF7">
      <w:pPr>
        <w:spacing w:after="0"/>
        <w:ind w:firstLine="709"/>
        <w:rPr>
          <w:rFonts w:ascii="Times New Roman" w:hAnsi="Times New Roman"/>
          <w:sz w:val="28"/>
          <w:szCs w:val="28"/>
        </w:rPr>
      </w:pPr>
      <w:r w:rsidRPr="00F63B1D">
        <w:rPr>
          <w:rFonts w:ascii="Times New Roman" w:hAnsi="Times New Roman"/>
          <w:sz w:val="28"/>
          <w:szCs w:val="28"/>
        </w:rPr>
        <w:t xml:space="preserve">Согласно «Решения по определению категории объекта, оказывающего негативное воздействие на окружающую среду», выданного </w:t>
      </w:r>
      <w:r>
        <w:rPr>
          <w:rFonts w:ascii="Times New Roman" w:hAnsi="Times New Roman"/>
          <w:sz w:val="28"/>
          <w:szCs w:val="28"/>
        </w:rPr>
        <w:br/>
      </w:r>
      <w:r w:rsidRPr="00F63B1D">
        <w:rPr>
          <w:rFonts w:ascii="Times New Roman" w:hAnsi="Times New Roman"/>
          <w:sz w:val="28"/>
          <w:szCs w:val="28"/>
        </w:rPr>
        <w:t>РГУ «</w:t>
      </w:r>
      <w:r w:rsidRPr="00311EAB">
        <w:rPr>
          <w:rFonts w:ascii="Times New Roman" w:hAnsi="Times New Roman"/>
          <w:sz w:val="28"/>
          <w:szCs w:val="28"/>
        </w:rPr>
        <w:t>Департамент экологии по</w:t>
      </w:r>
      <w:r>
        <w:rPr>
          <w:rFonts w:ascii="Times New Roman" w:hAnsi="Times New Roman"/>
          <w:sz w:val="28"/>
          <w:szCs w:val="28"/>
        </w:rPr>
        <w:t xml:space="preserve"> </w:t>
      </w:r>
      <w:r w:rsidRPr="00311EAB">
        <w:rPr>
          <w:rFonts w:ascii="Times New Roman" w:hAnsi="Times New Roman"/>
          <w:sz w:val="28"/>
          <w:szCs w:val="28"/>
        </w:rPr>
        <w:t>Карагандинской области</w:t>
      </w:r>
      <w:r w:rsidRPr="00F63B1D">
        <w:rPr>
          <w:rFonts w:ascii="Times New Roman" w:hAnsi="Times New Roman"/>
          <w:sz w:val="28"/>
          <w:szCs w:val="28"/>
        </w:rPr>
        <w:t xml:space="preserve">» Комитета экологического регулирования и контроля Министерства экологии, геологии и природных ресурсов Республики Казахстан от </w:t>
      </w:r>
      <w:r>
        <w:rPr>
          <w:rFonts w:ascii="Times New Roman" w:hAnsi="Times New Roman"/>
          <w:sz w:val="28"/>
          <w:szCs w:val="28"/>
        </w:rPr>
        <w:t>31</w:t>
      </w:r>
      <w:r w:rsidRPr="00F63B1D">
        <w:rPr>
          <w:rFonts w:ascii="Times New Roman" w:hAnsi="Times New Roman"/>
          <w:sz w:val="28"/>
          <w:szCs w:val="28"/>
        </w:rPr>
        <w:t xml:space="preserve"> </w:t>
      </w:r>
      <w:r>
        <w:rPr>
          <w:rFonts w:ascii="Times New Roman" w:hAnsi="Times New Roman"/>
          <w:sz w:val="28"/>
          <w:szCs w:val="28"/>
        </w:rPr>
        <w:t xml:space="preserve">августа </w:t>
      </w:r>
      <w:r w:rsidRPr="00F63B1D">
        <w:rPr>
          <w:rFonts w:ascii="Times New Roman" w:hAnsi="Times New Roman"/>
          <w:sz w:val="28"/>
          <w:szCs w:val="28"/>
        </w:rPr>
        <w:t>2021 года, по объекту – «</w:t>
      </w:r>
      <w:r>
        <w:rPr>
          <w:rFonts w:ascii="Times New Roman" w:hAnsi="Times New Roman"/>
          <w:sz w:val="28"/>
          <w:szCs w:val="28"/>
        </w:rPr>
        <w:t xml:space="preserve">Рудник Жомарт, </w:t>
      </w:r>
      <w:r w:rsidRPr="00311EAB">
        <w:rPr>
          <w:rFonts w:ascii="Times New Roman" w:hAnsi="Times New Roman"/>
          <w:sz w:val="28"/>
          <w:szCs w:val="28"/>
        </w:rPr>
        <w:t xml:space="preserve">месторождение </w:t>
      </w:r>
      <w:r>
        <w:rPr>
          <w:rFonts w:ascii="Times New Roman" w:hAnsi="Times New Roman"/>
          <w:sz w:val="28"/>
          <w:szCs w:val="28"/>
        </w:rPr>
        <w:t xml:space="preserve">Жаман-Айбат </w:t>
      </w:r>
      <w:r w:rsidRPr="00311EAB">
        <w:rPr>
          <w:rFonts w:ascii="Times New Roman" w:hAnsi="Times New Roman"/>
          <w:sz w:val="28"/>
          <w:szCs w:val="28"/>
        </w:rPr>
        <w:t xml:space="preserve">филиала </w:t>
      </w:r>
      <w:r>
        <w:rPr>
          <w:rFonts w:ascii="Times New Roman" w:hAnsi="Times New Roman"/>
          <w:sz w:val="28"/>
          <w:szCs w:val="28"/>
        </w:rPr>
        <w:br/>
      </w:r>
      <w:r w:rsidRPr="00311EAB">
        <w:rPr>
          <w:rFonts w:ascii="Times New Roman" w:hAnsi="Times New Roman"/>
          <w:sz w:val="28"/>
          <w:szCs w:val="28"/>
        </w:rPr>
        <w:t xml:space="preserve">ТОО </w:t>
      </w:r>
      <w:r>
        <w:rPr>
          <w:rFonts w:ascii="Times New Roman" w:hAnsi="Times New Roman"/>
          <w:sz w:val="28"/>
          <w:szCs w:val="28"/>
        </w:rPr>
        <w:t>«</w:t>
      </w:r>
      <w:r w:rsidRPr="00311EAB">
        <w:rPr>
          <w:rFonts w:ascii="Times New Roman" w:hAnsi="Times New Roman"/>
          <w:sz w:val="28"/>
          <w:szCs w:val="28"/>
        </w:rPr>
        <w:t>Корпорация</w:t>
      </w:r>
      <w:r>
        <w:rPr>
          <w:rFonts w:ascii="Times New Roman" w:hAnsi="Times New Roman"/>
          <w:sz w:val="28"/>
          <w:szCs w:val="28"/>
        </w:rPr>
        <w:t xml:space="preserve"> </w:t>
      </w:r>
      <w:r w:rsidRPr="00311EAB">
        <w:rPr>
          <w:rFonts w:ascii="Times New Roman" w:hAnsi="Times New Roman"/>
          <w:sz w:val="28"/>
          <w:szCs w:val="28"/>
        </w:rPr>
        <w:t>Ка</w:t>
      </w:r>
      <w:r>
        <w:rPr>
          <w:rFonts w:ascii="Times New Roman" w:hAnsi="Times New Roman"/>
          <w:sz w:val="28"/>
          <w:szCs w:val="28"/>
        </w:rPr>
        <w:t>захмыс» - ПО «Жезказганцветмет»</w:t>
      </w:r>
      <w:r w:rsidRPr="00F63B1D">
        <w:rPr>
          <w:rFonts w:ascii="Times New Roman" w:hAnsi="Times New Roman"/>
          <w:sz w:val="28"/>
          <w:szCs w:val="28"/>
        </w:rPr>
        <w:t xml:space="preserve"> определена категория </w:t>
      </w:r>
      <w:r w:rsidRPr="00F63B1D">
        <w:rPr>
          <w:rFonts w:ascii="Times New Roman" w:hAnsi="Times New Roman"/>
          <w:sz w:val="28"/>
          <w:szCs w:val="28"/>
          <w:lang w:val="en-US"/>
        </w:rPr>
        <w:t>I</w:t>
      </w:r>
      <w:r w:rsidRPr="00F63B1D">
        <w:rPr>
          <w:rFonts w:ascii="Times New Roman" w:hAnsi="Times New Roman"/>
          <w:sz w:val="28"/>
          <w:szCs w:val="28"/>
        </w:rPr>
        <w:t>.</w:t>
      </w:r>
      <w:r>
        <w:rPr>
          <w:rFonts w:ascii="Times New Roman" w:hAnsi="Times New Roman"/>
          <w:sz w:val="28"/>
          <w:szCs w:val="28"/>
        </w:rPr>
        <w:t xml:space="preserve"> </w:t>
      </w:r>
      <w:r w:rsidRPr="00F63B1D">
        <w:rPr>
          <w:rFonts w:ascii="Times New Roman" w:hAnsi="Times New Roman"/>
          <w:sz w:val="28"/>
          <w:szCs w:val="28"/>
        </w:rPr>
        <w:t>Копи</w:t>
      </w:r>
      <w:r>
        <w:rPr>
          <w:rFonts w:ascii="Times New Roman" w:hAnsi="Times New Roman"/>
          <w:sz w:val="28"/>
          <w:szCs w:val="28"/>
        </w:rPr>
        <w:t>я</w:t>
      </w:r>
      <w:r w:rsidRPr="00F63B1D">
        <w:rPr>
          <w:rFonts w:ascii="Times New Roman" w:hAnsi="Times New Roman"/>
          <w:sz w:val="28"/>
          <w:szCs w:val="28"/>
        </w:rPr>
        <w:t xml:space="preserve"> решени</w:t>
      </w:r>
      <w:r>
        <w:rPr>
          <w:rFonts w:ascii="Times New Roman" w:hAnsi="Times New Roman"/>
          <w:sz w:val="28"/>
          <w:szCs w:val="28"/>
        </w:rPr>
        <w:t>я</w:t>
      </w:r>
      <w:r w:rsidRPr="00F63B1D">
        <w:rPr>
          <w:rFonts w:ascii="Times New Roman" w:hAnsi="Times New Roman"/>
          <w:sz w:val="28"/>
          <w:szCs w:val="28"/>
        </w:rPr>
        <w:t xml:space="preserve"> по определению категори</w:t>
      </w:r>
      <w:r>
        <w:rPr>
          <w:rFonts w:ascii="Times New Roman" w:hAnsi="Times New Roman"/>
          <w:sz w:val="28"/>
          <w:szCs w:val="28"/>
        </w:rPr>
        <w:t>и</w:t>
      </w:r>
      <w:r w:rsidRPr="00F63B1D">
        <w:rPr>
          <w:rFonts w:ascii="Times New Roman" w:hAnsi="Times New Roman"/>
          <w:sz w:val="28"/>
          <w:szCs w:val="28"/>
        </w:rPr>
        <w:t xml:space="preserve"> объект</w:t>
      </w:r>
      <w:r>
        <w:rPr>
          <w:rFonts w:ascii="Times New Roman" w:hAnsi="Times New Roman"/>
          <w:sz w:val="28"/>
          <w:szCs w:val="28"/>
        </w:rPr>
        <w:t>а</w:t>
      </w:r>
      <w:r w:rsidRPr="00F63B1D">
        <w:rPr>
          <w:rFonts w:ascii="Times New Roman" w:hAnsi="Times New Roman"/>
          <w:sz w:val="28"/>
          <w:szCs w:val="28"/>
        </w:rPr>
        <w:t>, представлен</w:t>
      </w:r>
      <w:r>
        <w:rPr>
          <w:rFonts w:ascii="Times New Roman" w:hAnsi="Times New Roman"/>
          <w:sz w:val="28"/>
          <w:szCs w:val="28"/>
        </w:rPr>
        <w:t>а</w:t>
      </w:r>
      <w:r w:rsidRPr="00F63B1D">
        <w:rPr>
          <w:rFonts w:ascii="Times New Roman" w:hAnsi="Times New Roman"/>
          <w:sz w:val="28"/>
          <w:szCs w:val="28"/>
        </w:rPr>
        <w:t xml:space="preserve"> в приложении 4.</w:t>
      </w:r>
    </w:p>
    <w:p w:rsidR="004A0EF7" w:rsidRPr="00715FF5" w:rsidRDefault="004A0EF7" w:rsidP="004A0EF7">
      <w:pPr>
        <w:pStyle w:val="MARKER1"/>
        <w:numPr>
          <w:ilvl w:val="0"/>
          <w:numId w:val="0"/>
        </w:numPr>
        <w:spacing w:after="0"/>
        <w:ind w:firstLine="708"/>
        <w:rPr>
          <w:rFonts w:ascii="Times New Roman" w:hAnsi="Times New Roman"/>
          <w:sz w:val="28"/>
          <w:szCs w:val="28"/>
        </w:rPr>
      </w:pPr>
      <w:r w:rsidRPr="00715FF5">
        <w:rPr>
          <w:rFonts w:ascii="Times New Roman" w:hAnsi="Times New Roman"/>
          <w:sz w:val="28"/>
          <w:szCs w:val="28"/>
        </w:rPr>
        <w:t xml:space="preserve">Расчет уровня загрязнения атмосферы его графическая интерпретация, содержание и формирование таблиц проекта нормативов предельно допустимых выбросов предприятия выполнены с использованием программы </w:t>
      </w:r>
      <w:r>
        <w:rPr>
          <w:rFonts w:ascii="Times New Roman" w:hAnsi="Times New Roman"/>
          <w:sz w:val="28"/>
          <w:szCs w:val="28"/>
        </w:rPr>
        <w:t>«</w:t>
      </w:r>
      <w:r w:rsidRPr="00715FF5">
        <w:rPr>
          <w:rFonts w:ascii="Times New Roman" w:hAnsi="Times New Roman"/>
          <w:sz w:val="28"/>
          <w:szCs w:val="28"/>
        </w:rPr>
        <w:t>Эра</w:t>
      </w:r>
      <w:r>
        <w:rPr>
          <w:rFonts w:ascii="Times New Roman" w:hAnsi="Times New Roman"/>
          <w:sz w:val="28"/>
          <w:szCs w:val="28"/>
        </w:rPr>
        <w:t>»</w:t>
      </w:r>
      <w:r w:rsidRPr="00715FF5">
        <w:rPr>
          <w:rFonts w:ascii="Times New Roman" w:hAnsi="Times New Roman"/>
          <w:sz w:val="28"/>
          <w:szCs w:val="28"/>
        </w:rPr>
        <w:t xml:space="preserve">, версия </w:t>
      </w:r>
      <w:r>
        <w:rPr>
          <w:rFonts w:ascii="Times New Roman" w:hAnsi="Times New Roman"/>
          <w:sz w:val="28"/>
          <w:szCs w:val="28"/>
        </w:rPr>
        <w:t>3</w:t>
      </w:r>
      <w:r w:rsidRPr="00715FF5">
        <w:rPr>
          <w:rFonts w:ascii="Times New Roman" w:hAnsi="Times New Roman"/>
          <w:sz w:val="28"/>
          <w:szCs w:val="28"/>
        </w:rPr>
        <w:t>.</w:t>
      </w:r>
      <w:r>
        <w:rPr>
          <w:rFonts w:ascii="Times New Roman" w:hAnsi="Times New Roman"/>
          <w:sz w:val="28"/>
          <w:szCs w:val="28"/>
        </w:rPr>
        <w:t>0</w:t>
      </w:r>
      <w:r w:rsidRPr="00715FF5">
        <w:rPr>
          <w:rFonts w:ascii="Times New Roman" w:hAnsi="Times New Roman"/>
          <w:sz w:val="28"/>
          <w:szCs w:val="28"/>
        </w:rPr>
        <w:t xml:space="preserve">. Расчет величин концентраций загрязняющих веществ в приземных слоях атмосферы проводился на расчетном прямоугольнике и </w:t>
      </w:r>
      <w:r>
        <w:rPr>
          <w:rFonts w:ascii="Times New Roman" w:hAnsi="Times New Roman"/>
          <w:sz w:val="28"/>
          <w:szCs w:val="28"/>
        </w:rPr>
        <w:t>границе ранее установленной санитарно-защитной зоны (</w:t>
      </w:r>
      <w:r w:rsidRPr="00715FF5">
        <w:rPr>
          <w:rFonts w:ascii="Times New Roman" w:hAnsi="Times New Roman"/>
          <w:sz w:val="28"/>
          <w:szCs w:val="28"/>
        </w:rPr>
        <w:t>СЗЗ</w:t>
      </w:r>
      <w:r>
        <w:rPr>
          <w:rFonts w:ascii="Times New Roman" w:hAnsi="Times New Roman"/>
          <w:sz w:val="28"/>
          <w:szCs w:val="28"/>
        </w:rPr>
        <w:t>).</w:t>
      </w:r>
    </w:p>
    <w:p w:rsidR="004A0EF7" w:rsidRPr="00715FF5" w:rsidRDefault="004A0EF7" w:rsidP="004A0EF7">
      <w:pPr>
        <w:spacing w:after="0"/>
        <w:ind w:firstLine="709"/>
        <w:rPr>
          <w:rFonts w:ascii="Times New Roman" w:hAnsi="Times New Roman"/>
          <w:sz w:val="28"/>
          <w:szCs w:val="28"/>
        </w:rPr>
      </w:pPr>
      <w:r w:rsidRPr="00715FF5">
        <w:rPr>
          <w:rFonts w:ascii="Times New Roman" w:hAnsi="Times New Roman"/>
          <w:sz w:val="28"/>
          <w:szCs w:val="28"/>
        </w:rPr>
        <w:t xml:space="preserve">Предлагаемые сроки достижения нормативов </w:t>
      </w:r>
      <w:r>
        <w:rPr>
          <w:rFonts w:ascii="Times New Roman" w:hAnsi="Times New Roman"/>
          <w:sz w:val="28"/>
          <w:szCs w:val="28"/>
        </w:rPr>
        <w:t xml:space="preserve">допустимых выбросов </w:t>
      </w:r>
      <w:r w:rsidRPr="00715FF5">
        <w:rPr>
          <w:rFonts w:ascii="Times New Roman" w:hAnsi="Times New Roman"/>
          <w:sz w:val="28"/>
          <w:szCs w:val="28"/>
        </w:rPr>
        <w:t>по ингредиентам определялись уровнем загрязнения воздуха и вкладом каждого источника выброса. Нормативы выбросов разработаны для каждого вредного вещества и групп суммаций, загрязняющих окружающую среду.</w:t>
      </w:r>
    </w:p>
    <w:p w:rsidR="00C258CA" w:rsidRPr="00C258CA" w:rsidRDefault="004A0EF7" w:rsidP="004A0EF7">
      <w:pPr>
        <w:spacing w:after="0"/>
        <w:ind w:firstLine="709"/>
        <w:rPr>
          <w:rFonts w:ascii="Times New Roman" w:hAnsi="Times New Roman"/>
          <w:b/>
          <w:i/>
          <w:sz w:val="28"/>
          <w:szCs w:val="28"/>
        </w:rPr>
      </w:pPr>
      <w:r w:rsidRPr="00715FF5">
        <w:rPr>
          <w:rFonts w:ascii="Times New Roman" w:hAnsi="Times New Roman"/>
          <w:sz w:val="28"/>
          <w:szCs w:val="28"/>
        </w:rPr>
        <w:t>По ингредиентам, приземная концентрация которых не превышает значения ПДК с учетом эффекта суммации, а также для ингредиентов, расчет приземных концентраций по которым не целесообразен, предлагается установить нормативы на уровне существующих выбросов</w:t>
      </w:r>
    </w:p>
    <w:p w:rsidR="004D44D0" w:rsidRPr="004A0EF7" w:rsidRDefault="004D44D0" w:rsidP="00C258CA">
      <w:pPr>
        <w:spacing w:after="0"/>
        <w:ind w:firstLine="709"/>
        <w:rPr>
          <w:rFonts w:ascii="Times New Roman" w:hAnsi="Times New Roman"/>
          <w:b/>
          <w:i/>
          <w:sz w:val="28"/>
          <w:szCs w:val="28"/>
          <w:u w:val="single"/>
        </w:rPr>
      </w:pPr>
      <w:r w:rsidRPr="004A0EF7">
        <w:rPr>
          <w:rFonts w:ascii="Times New Roman" w:hAnsi="Times New Roman"/>
          <w:b/>
          <w:i/>
          <w:sz w:val="28"/>
          <w:szCs w:val="28"/>
          <w:u w:val="single"/>
        </w:rPr>
        <w:t xml:space="preserve">Отходы </w:t>
      </w:r>
    </w:p>
    <w:p w:rsidR="004A0EF7" w:rsidRPr="004A0EF7" w:rsidRDefault="004A0EF7" w:rsidP="004A0EF7">
      <w:pPr>
        <w:ind w:firstLine="709"/>
        <w:rPr>
          <w:rFonts w:ascii="Times New Roman" w:hAnsi="Times New Roman"/>
          <w:sz w:val="28"/>
          <w:szCs w:val="28"/>
        </w:rPr>
      </w:pPr>
      <w:r w:rsidRPr="004A0EF7">
        <w:rPr>
          <w:rFonts w:ascii="Times New Roman" w:hAnsi="Times New Roman"/>
          <w:sz w:val="28"/>
          <w:szCs w:val="28"/>
        </w:rPr>
        <w:lastRenderedPageBreak/>
        <w:t xml:space="preserve">В период осуществления производственной деятельности месторождения Жаман-Айбат филиала ТОО «Корпорация Казахмыс» - ПО «ЖЦМ» (2026-2027 гг.) предполагается образование 44-х наименований отходов производства и потребления: отходы теплоизоляционных асбестосодержащих материалов, ветошь промасленная, отработанное моторное масло, отработанное трансмиссионное масло, отработанное индустриальное масло, отработанное трансформаторное масло, отработанное гидравлическое масло, отработанные масляные фильтры, отработанные топливные фильтры, аккумуляторы отработанные автомобильные, </w:t>
      </w:r>
      <w:r w:rsidRPr="004A0EF7">
        <w:rPr>
          <w:rFonts w:ascii="Times New Roman" w:hAnsi="Times New Roman"/>
          <w:sz w:val="28"/>
          <w:szCs w:val="28"/>
          <w:lang w:bidi="ru-RU"/>
        </w:rPr>
        <w:t>отработанные автомобильные катализаторы,</w:t>
      </w:r>
      <w:r w:rsidRPr="004A0EF7">
        <w:rPr>
          <w:rFonts w:ascii="Times New Roman" w:hAnsi="Times New Roman"/>
          <w:sz w:val="28"/>
          <w:szCs w:val="28"/>
        </w:rPr>
        <w:t xml:space="preserve"> тара из-под лакокрасочных материалов (ЛКМ), отработанные теплоносители (антифризы и др.), светильники шахтные головные отработанные, тара металлическая из-под ГСМ, мешкотара полипропиленовая, самоспасатели шахтные отработанные, отходы офисной техники и другого электронного оборудования, пыль абразивно-металлическая, твердые осадки из отстойника шахтных вод, осадок очистных сооружений, отработанный фильтрующий материал очистных сооружений, строительные отходы, отходы футеровочных материалов, отходы резинотехнических изделий (РТИ), шины автомобильные отработанные, отработанные тормозные колодки, лом черных металлов, лом цветных металлов, отходы кабельной продукции, огарки сварочных электродов, отходы золошлаковые от сжигания твердых топлив, использованная спецодежда и обувь, фильтры воздушные отработанные, лом абразивных изделий, отходы древесины, лампы, не содержащие ртуть, отходы средств индивидуальной защиты (СИЗ), осадок приямка, мешки из-под илового осадка (мешковые обезвоживатели осадка), мусор от мусорозадерживающих решеток, смет с территории, твердые бытовые отходы (ТБО), вмещающая порода.</w:t>
      </w:r>
    </w:p>
    <w:p w:rsidR="004A0EF7" w:rsidRPr="004A0EF7" w:rsidRDefault="004A0EF7" w:rsidP="004A0EF7">
      <w:pPr>
        <w:ind w:firstLine="709"/>
        <w:rPr>
          <w:rFonts w:ascii="Times New Roman" w:hAnsi="Times New Roman"/>
          <w:sz w:val="28"/>
          <w:szCs w:val="28"/>
        </w:rPr>
      </w:pPr>
      <w:r w:rsidRPr="004A0EF7">
        <w:rPr>
          <w:rFonts w:ascii="Times New Roman" w:hAnsi="Times New Roman"/>
          <w:sz w:val="28"/>
          <w:szCs w:val="28"/>
        </w:rPr>
        <w:t xml:space="preserve">- опасные отходы – 19 видов (отходы теплоизоляционных асбестосодержащих материалов, ветошь промасленная, отработанное моторное масло, отработанное трансмиссионное масло, отработанное индустриальное масло, отработанное трансформаторное масло, отработанное гидравлическое масло, отработанные масляные фильтры, отработанные топливные фильтры, аккумуляторы отработанные автомобильные, </w:t>
      </w:r>
      <w:r w:rsidRPr="004A0EF7">
        <w:rPr>
          <w:rFonts w:ascii="Times New Roman" w:hAnsi="Times New Roman"/>
          <w:sz w:val="28"/>
          <w:szCs w:val="28"/>
          <w:lang w:bidi="ru-RU"/>
        </w:rPr>
        <w:t>отработанные автомобильные катализаторы,</w:t>
      </w:r>
      <w:r w:rsidRPr="004A0EF7">
        <w:rPr>
          <w:rFonts w:ascii="Times New Roman" w:hAnsi="Times New Roman"/>
          <w:sz w:val="28"/>
          <w:szCs w:val="28"/>
        </w:rPr>
        <w:t xml:space="preserve"> тара из-под лакокрасочных материалов (ЛКМ), отработанные теплоносители (антифризы и др.), светильники шахтные головные отработанные, тара металлическая из-под ГСМ, мешкотара полипропиленовая, самоспасатели шахтные отработанные, отходы офисной техники и другого электронного оборудования, пыль абразивно-металлическая);</w:t>
      </w:r>
    </w:p>
    <w:p w:rsidR="004A0EF7" w:rsidRPr="004A0EF7" w:rsidRDefault="004A0EF7" w:rsidP="004A0EF7">
      <w:pPr>
        <w:ind w:firstLine="709"/>
        <w:rPr>
          <w:rFonts w:ascii="Times New Roman" w:hAnsi="Times New Roman"/>
          <w:sz w:val="28"/>
          <w:szCs w:val="28"/>
        </w:rPr>
      </w:pPr>
      <w:r w:rsidRPr="004A0EF7">
        <w:rPr>
          <w:rFonts w:ascii="Times New Roman" w:hAnsi="Times New Roman"/>
          <w:sz w:val="28"/>
          <w:szCs w:val="28"/>
        </w:rPr>
        <w:t xml:space="preserve">- неопасные отходы – 25 видов (твердые осадки из отстойника шахтных вод, осадок очистных сооружений, отработанный фильтрующий материал очистных сооружений, строительные отходы, отходы футеровочных материалов, отходы резинотехнических изделий (РТИ), шины автомобильные отработанные, отработанные тормозные колодки, лом черных металлов, лом </w:t>
      </w:r>
      <w:r w:rsidRPr="004A0EF7">
        <w:rPr>
          <w:rFonts w:ascii="Times New Roman" w:hAnsi="Times New Roman"/>
          <w:sz w:val="28"/>
          <w:szCs w:val="28"/>
        </w:rPr>
        <w:lastRenderedPageBreak/>
        <w:t xml:space="preserve">цветных металлов, отходы кабельной продукции, огарки сварочных электродов, отходы золошлаковые от сжигания твердых топлив, использованная спецодежда и обувь, фильтры воздушные отработанные, лом абразивных изделий, отходы древесины, лампы, не содержащие ртуть, отходы средств индивидуальной защиты (СИЗ), осадок приямка, мешки из-под илового осадка (мешковые обезвоживатели осадка), мусор от мусорозадерживающих решеток, смет с территории, твердые бытовые отходы (ТБО), вмещающая порода). </w:t>
      </w:r>
    </w:p>
    <w:p w:rsidR="004A0EF7" w:rsidRPr="004A0EF7" w:rsidRDefault="004A0EF7" w:rsidP="004A0EF7">
      <w:pPr>
        <w:ind w:firstLine="709"/>
        <w:rPr>
          <w:rFonts w:ascii="Times New Roman" w:hAnsi="Times New Roman"/>
          <w:sz w:val="28"/>
          <w:szCs w:val="28"/>
        </w:rPr>
      </w:pPr>
      <w:r w:rsidRPr="004A0EF7">
        <w:rPr>
          <w:rFonts w:ascii="Times New Roman" w:hAnsi="Times New Roman"/>
          <w:sz w:val="28"/>
          <w:szCs w:val="28"/>
        </w:rPr>
        <w:t>- зеркальные отходы – отсутствуют.</w:t>
      </w:r>
    </w:p>
    <w:p w:rsidR="004A0EF7" w:rsidRPr="004A0EF7" w:rsidRDefault="004A0EF7" w:rsidP="004A0EF7">
      <w:pPr>
        <w:ind w:firstLine="709"/>
        <w:rPr>
          <w:rFonts w:ascii="Times New Roman" w:hAnsi="Times New Roman"/>
          <w:sz w:val="28"/>
          <w:szCs w:val="28"/>
        </w:rPr>
      </w:pPr>
      <w:r w:rsidRPr="004A0EF7">
        <w:rPr>
          <w:rFonts w:ascii="Times New Roman" w:hAnsi="Times New Roman"/>
          <w:sz w:val="28"/>
          <w:szCs w:val="28"/>
        </w:rPr>
        <w:t>Общий ежегодный лимит накопления отходов производства и потребления на месторождении Жаман-Айбат составит 2026-2027 гг. – 2213,336182 т/год. Предусмотрено повторное использование для нужд предприятия тары металлической из-под ГСМ – 0,084 т/год (10% от общего объема образования).</w:t>
      </w:r>
    </w:p>
    <w:p w:rsidR="004A0EF7" w:rsidRPr="004A0EF7" w:rsidRDefault="004A0EF7" w:rsidP="004A0EF7">
      <w:pPr>
        <w:ind w:firstLine="709"/>
        <w:rPr>
          <w:rFonts w:ascii="Times New Roman" w:hAnsi="Times New Roman"/>
          <w:sz w:val="28"/>
          <w:szCs w:val="28"/>
        </w:rPr>
      </w:pPr>
      <w:r w:rsidRPr="004A0EF7">
        <w:rPr>
          <w:rFonts w:ascii="Times New Roman" w:hAnsi="Times New Roman"/>
          <w:sz w:val="28"/>
          <w:szCs w:val="28"/>
        </w:rPr>
        <w:t>Ежегодный объем образования вмещающей породы составит: 2026-2027 гг. – 194504 м</w:t>
      </w:r>
      <w:r w:rsidRPr="004A0EF7">
        <w:rPr>
          <w:rFonts w:ascii="Times New Roman" w:hAnsi="Times New Roman"/>
          <w:sz w:val="28"/>
          <w:szCs w:val="28"/>
          <w:vertAlign w:val="superscript"/>
        </w:rPr>
        <w:t>3</w:t>
      </w:r>
      <w:r w:rsidRPr="004A0EF7">
        <w:rPr>
          <w:rFonts w:ascii="Times New Roman" w:hAnsi="Times New Roman"/>
          <w:sz w:val="28"/>
          <w:szCs w:val="28"/>
        </w:rPr>
        <w:t xml:space="preserve"> (505710,4 т).</w:t>
      </w:r>
    </w:p>
    <w:p w:rsidR="004A0EF7" w:rsidRPr="004A0EF7" w:rsidRDefault="004A0EF7" w:rsidP="004A0EF7">
      <w:pPr>
        <w:ind w:firstLine="709"/>
        <w:rPr>
          <w:rFonts w:ascii="Times New Roman" w:hAnsi="Times New Roman"/>
          <w:sz w:val="28"/>
          <w:szCs w:val="28"/>
        </w:rPr>
      </w:pPr>
      <w:r w:rsidRPr="004A0EF7">
        <w:rPr>
          <w:rFonts w:ascii="Times New Roman" w:hAnsi="Times New Roman"/>
          <w:sz w:val="28"/>
          <w:szCs w:val="28"/>
        </w:rPr>
        <w:t>Часть вмещающих пород планируется использовать для подсыпки рудничных дорог: 2026-2027 гг. – 14605,8 м</w:t>
      </w:r>
      <w:r w:rsidRPr="004A0EF7">
        <w:rPr>
          <w:rFonts w:ascii="Times New Roman" w:hAnsi="Times New Roman"/>
          <w:sz w:val="28"/>
          <w:szCs w:val="28"/>
          <w:vertAlign w:val="superscript"/>
        </w:rPr>
        <w:t>3</w:t>
      </w:r>
      <w:r w:rsidRPr="004A0EF7">
        <w:rPr>
          <w:rFonts w:ascii="Times New Roman" w:hAnsi="Times New Roman"/>
          <w:sz w:val="28"/>
          <w:szCs w:val="28"/>
        </w:rPr>
        <w:t xml:space="preserve"> (37975 т).</w:t>
      </w:r>
    </w:p>
    <w:p w:rsidR="004A0EF7" w:rsidRPr="004A0EF7" w:rsidRDefault="004A0EF7" w:rsidP="004A0EF7">
      <w:pPr>
        <w:ind w:firstLine="709"/>
        <w:rPr>
          <w:rFonts w:ascii="Times New Roman" w:hAnsi="Times New Roman"/>
          <w:sz w:val="28"/>
          <w:szCs w:val="28"/>
        </w:rPr>
      </w:pPr>
      <w:r w:rsidRPr="004A0EF7">
        <w:rPr>
          <w:rFonts w:ascii="Times New Roman" w:hAnsi="Times New Roman"/>
          <w:sz w:val="28"/>
          <w:szCs w:val="28"/>
        </w:rPr>
        <w:t>Общий ежегодный лимит захоронения на месторождении Жаман-Айбат составит в 2026-2027 гг. – 179898,2 м</w:t>
      </w:r>
      <w:r w:rsidRPr="004A0EF7">
        <w:rPr>
          <w:rFonts w:ascii="Times New Roman" w:hAnsi="Times New Roman"/>
          <w:sz w:val="28"/>
          <w:szCs w:val="28"/>
          <w:vertAlign w:val="superscript"/>
        </w:rPr>
        <w:t>3</w:t>
      </w:r>
      <w:r w:rsidRPr="004A0EF7">
        <w:rPr>
          <w:rFonts w:ascii="Times New Roman" w:hAnsi="Times New Roman"/>
          <w:sz w:val="28"/>
          <w:szCs w:val="28"/>
        </w:rPr>
        <w:t xml:space="preserve"> (467735,4 т).</w:t>
      </w:r>
    </w:p>
    <w:p w:rsidR="004A0EF7" w:rsidRPr="004A0EF7" w:rsidRDefault="004A0EF7" w:rsidP="004A0EF7">
      <w:pPr>
        <w:ind w:firstLine="709"/>
        <w:rPr>
          <w:rFonts w:ascii="Times New Roman" w:hAnsi="Times New Roman"/>
          <w:sz w:val="28"/>
          <w:szCs w:val="28"/>
        </w:rPr>
      </w:pPr>
      <w:r w:rsidRPr="004A0EF7">
        <w:rPr>
          <w:rFonts w:ascii="Times New Roman" w:hAnsi="Times New Roman"/>
          <w:sz w:val="28"/>
          <w:szCs w:val="28"/>
        </w:rPr>
        <w:t>Учитывается требование «Типового перечня мероприятий по охране окружающей среды» раздела 7 «Обращение с отходами» п. 1 «Переработка хвостов обогащения, вскрышных и вмещающих пород, использование их в целях проведения технического этапа рекультивации отработанных нарушенных и загрязненных земель, закладки во внутренние отвалы карьеров и отработанные пустоты шахт, для отсыпки карьерных дорог, защитных дамб и сооружений» Приложения 4 к Экологическому кодексу РК от 02.01.2021 г. №400-VI ЗР.</w:t>
      </w:r>
    </w:p>
    <w:p w:rsidR="004A0EF7" w:rsidRPr="004A0EF7" w:rsidRDefault="004A0EF7" w:rsidP="004A0EF7">
      <w:pPr>
        <w:spacing w:after="0"/>
        <w:ind w:firstLine="709"/>
        <w:rPr>
          <w:rFonts w:ascii="Times New Roman" w:eastAsia="Calibri" w:hAnsi="Times New Roman"/>
          <w:sz w:val="28"/>
          <w:szCs w:val="28"/>
        </w:rPr>
      </w:pPr>
      <w:r w:rsidRPr="004A0EF7">
        <w:rPr>
          <w:rFonts w:ascii="Times New Roman" w:eastAsia="Calibri" w:hAnsi="Times New Roman"/>
          <w:sz w:val="28"/>
          <w:szCs w:val="28"/>
        </w:rPr>
        <w:t xml:space="preserve">В соответствии со ст. 336 Кодекса специализированным организациям, занимающимся выполнением работ (оказанием услуг) по переработке, обезвреживанию, </w:t>
      </w:r>
      <w:bookmarkStart w:id="0" w:name="_GoBack"/>
      <w:r w:rsidRPr="004A0EF7">
        <w:rPr>
          <w:rFonts w:ascii="Times New Roman" w:eastAsia="Calibri" w:hAnsi="Times New Roman"/>
          <w:sz w:val="28"/>
          <w:szCs w:val="28"/>
        </w:rPr>
        <w:t xml:space="preserve">утилизации и (или) уничтожению опасных отходов необходимо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Закона РК «О разрешениях и уведомлениях». </w:t>
      </w:r>
    </w:p>
    <w:p w:rsidR="00C258CA" w:rsidRPr="004A0EF7" w:rsidRDefault="004A0EF7" w:rsidP="004A0EF7">
      <w:pPr>
        <w:tabs>
          <w:tab w:val="left" w:pos="1134"/>
        </w:tabs>
        <w:spacing w:after="0"/>
        <w:ind w:firstLine="709"/>
        <w:rPr>
          <w:rFonts w:ascii="Times New Roman" w:hAnsi="Times New Roman"/>
          <w:b/>
          <w:sz w:val="28"/>
          <w:szCs w:val="28"/>
          <w:u w:val="single"/>
        </w:rPr>
      </w:pPr>
      <w:r w:rsidRPr="004A0EF7">
        <w:rPr>
          <w:rFonts w:ascii="Times New Roman" w:hAnsi="Times New Roman"/>
          <w:sz w:val="28"/>
          <w:szCs w:val="28"/>
        </w:rPr>
        <w:t xml:space="preserve">Исходя из соблюдения природоохранных мероприятий при обращении с отходами, должной системы управления отходами, передачей на восстановление и (или) удаление, определено, что уровень воздействия отходов производства и потребления на компоненты окружающей среды можно охарактеризовать как воздействие </w:t>
      </w:r>
      <w:r w:rsidRPr="004A0EF7">
        <w:rPr>
          <w:rFonts w:ascii="Times New Roman" w:hAnsi="Times New Roman"/>
          <w:b/>
          <w:sz w:val="28"/>
          <w:szCs w:val="28"/>
        </w:rPr>
        <w:t>допустимое.</w:t>
      </w:r>
    </w:p>
    <w:p w:rsidR="004D44D0" w:rsidRPr="004A0EF7" w:rsidRDefault="00294D4E" w:rsidP="004A0EF7">
      <w:pPr>
        <w:tabs>
          <w:tab w:val="left" w:pos="1134"/>
        </w:tabs>
        <w:spacing w:after="0"/>
        <w:ind w:firstLine="709"/>
        <w:rPr>
          <w:rFonts w:ascii="Times New Roman" w:hAnsi="Times New Roman"/>
          <w:b/>
          <w:sz w:val="28"/>
          <w:szCs w:val="28"/>
          <w:u w:val="single"/>
        </w:rPr>
      </w:pPr>
      <w:r w:rsidRPr="004A0EF7">
        <w:rPr>
          <w:rFonts w:ascii="Times New Roman" w:hAnsi="Times New Roman"/>
          <w:b/>
          <w:sz w:val="28"/>
          <w:szCs w:val="28"/>
          <w:u w:val="single"/>
        </w:rPr>
        <w:t xml:space="preserve">Сбросы </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lastRenderedPageBreak/>
        <w:t>В настоящем проекте НДС устанавливаются нормативы на 2026-2027 годы на сброс шахтных вод месторождения Жаман-Айбат в существующий пруд-испаритель рудника «Жомарт».</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В настоящий момент по месторождению Жаман-Айбат имеется экологическое разрешение №KZ08VCZ03456066 от 04.04.2024 г. с установленными нормативами допустимых сбросов загрязняющих веществ на 2024-2026 годы в объеме: 2024 г. – 12632,7179 т/год, 2025 г. – 13491,31014 т/год, 2026 г. – 13223,80652 т/год.</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Основанием для разработки проекта нормативов допустимых сбросов (НДС) загрязняющих веществ для месторождения Жаман-Айбат филиала ТОО «Корпорация Казахмыс» – «Q.I.Satbaev atyndagy Jezqazgan Tau-ken ondirisi» в существующий пруд-испаритель на 2026-2027 годы является оформление единого экологического разрешения на воздействие в целом по месторождению Жаман-Айбат, которое связано с выполнением требований статьи 122 Экологического кодекса Республики Казахстан от 2 января 2021 года № 400-VI.</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На 2026-2027 гг. отвод шахтных вод месторождения Жаман-Айбат в существующий пруд-испаритель предусматривается двумя водовыпусками: №1 – сброс шахтных вод из панели П-54 в районе Вентиляционного ствола 1 в существующий пруд-испаритель, №3 – сброс шахтных вод из скважины перекачной насосной станции на отм. -224 в районе Вентиляционного ствола 1 в существующий пруд-испаритель.</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Данным проектом рассматривается сброс шахтных вод в пруд-испаритель замкнутого типа, т.е. когда нет открытых водозаборов воды на орошение и не осуществляются сбросы части стоков накопителя в водные объекты и земную поверхность.</w:t>
      </w:r>
    </w:p>
    <w:p w:rsidR="004A0EF7" w:rsidRPr="004A0EF7" w:rsidRDefault="004A0EF7" w:rsidP="004A0EF7">
      <w:pPr>
        <w:spacing w:after="0"/>
        <w:ind w:firstLine="709"/>
        <w:rPr>
          <w:rFonts w:ascii="Times New Roman" w:hAnsi="Times New Roman"/>
          <w:sz w:val="28"/>
          <w:highlight w:val="yellow"/>
        </w:rPr>
      </w:pPr>
      <w:r w:rsidRPr="004A0EF7">
        <w:rPr>
          <w:rFonts w:ascii="Times New Roman" w:hAnsi="Times New Roman"/>
          <w:b/>
          <w:sz w:val="28"/>
          <w:u w:val="single"/>
        </w:rPr>
        <w:t>В непосредственной близости к пруду-испарителю водных объектов, являющиеся потенциальными объектами загрязнения, не имеется.</w:t>
      </w:r>
      <w:r w:rsidRPr="004A0EF7">
        <w:rPr>
          <w:rFonts w:ascii="Times New Roman" w:hAnsi="Times New Roman"/>
          <w:sz w:val="28"/>
        </w:rPr>
        <w:t xml:space="preserve"> Ближайший водный объект – река Сарысу, находится на расстоянии 88 км от </w:t>
      </w:r>
      <w:r w:rsidRPr="004A0EF7">
        <w:rPr>
          <w:rFonts w:ascii="Times New Roman" w:hAnsi="Times New Roman"/>
          <w:sz w:val="28"/>
          <w:szCs w:val="28"/>
        </w:rPr>
        <w:t>рудника в северо-западном направлении (приложение 4). Месторождение Жаман-Айбат и пруд-испаритель не входит в водоохранную зону и полосу ближайших водных объектов.</w:t>
      </w:r>
      <w:r w:rsidRPr="004A0EF7">
        <w:rPr>
          <w:rFonts w:ascii="Times New Roman" w:hAnsi="Times New Roman"/>
          <w:sz w:val="28"/>
          <w:highlight w:val="yellow"/>
        </w:rPr>
        <w:t xml:space="preserve"> </w:t>
      </w:r>
    </w:p>
    <w:p w:rsidR="004A0EF7" w:rsidRPr="004A0EF7" w:rsidRDefault="004A0EF7" w:rsidP="004A0EF7">
      <w:pPr>
        <w:shd w:val="clear" w:color="auto" w:fill="FFFFFF"/>
        <w:spacing w:after="0"/>
        <w:ind w:firstLine="709"/>
        <w:rPr>
          <w:rFonts w:ascii="Times New Roman" w:hAnsi="Times New Roman"/>
          <w:bCs/>
          <w:iCs/>
          <w:sz w:val="28"/>
          <w:szCs w:val="28"/>
        </w:rPr>
      </w:pPr>
      <w:r w:rsidRPr="004A0EF7">
        <w:rPr>
          <w:rFonts w:ascii="Times New Roman" w:hAnsi="Times New Roman"/>
          <w:sz w:val="28"/>
          <w:szCs w:val="28"/>
        </w:rPr>
        <w:t>В районе расположения месторождения Жаман-Айбат и существующего пруда-испарителя особо охраняемые природные объекты отсутствуют.</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При нормировании сброса сточных вод месторождения Жаман-Айбат в существующий пруд-испаритель на 2026-2027 гг. принят расчетный ДС по результатам анализов сточных вод, выполненных аккредитованными лабораториями и прогнозного водопритока.</w:t>
      </w:r>
    </w:p>
    <w:p w:rsidR="004A0EF7" w:rsidRPr="004A0EF7" w:rsidRDefault="004A0EF7" w:rsidP="004A0EF7">
      <w:pPr>
        <w:pStyle w:val="a7"/>
        <w:spacing w:after="0"/>
        <w:ind w:left="0" w:firstLine="709"/>
        <w:jc w:val="both"/>
        <w:rPr>
          <w:sz w:val="28"/>
          <w:szCs w:val="28"/>
        </w:rPr>
      </w:pPr>
      <w:r w:rsidRPr="004A0EF7">
        <w:rPr>
          <w:sz w:val="28"/>
          <w:szCs w:val="28"/>
        </w:rPr>
        <w:t>Нормативы сбросов загрязняющих веществ, поступающих с шахтными водами месторождения Жаман-Айбат в существующий пруд-испаритель установлены на период 2026-2027 гг.</w:t>
      </w:r>
    </w:p>
    <w:p w:rsidR="004A0EF7" w:rsidRPr="004A0EF7" w:rsidRDefault="004A0EF7" w:rsidP="004A0EF7">
      <w:pPr>
        <w:pStyle w:val="a7"/>
        <w:spacing w:after="0"/>
        <w:ind w:left="0" w:firstLine="709"/>
        <w:jc w:val="both"/>
        <w:rPr>
          <w:sz w:val="28"/>
          <w:szCs w:val="28"/>
        </w:rPr>
      </w:pPr>
      <w:r w:rsidRPr="004A0EF7">
        <w:rPr>
          <w:sz w:val="28"/>
          <w:szCs w:val="28"/>
        </w:rPr>
        <w:t>Нормативы сбросов загрязняющих веществ, поступающих с шахтными водами месторождения Жаман-Айбат в существующий пруд-испаритель на период 2026-2027 гг. по водовыпускам составит:</w:t>
      </w:r>
    </w:p>
    <w:p w:rsidR="004A0EF7" w:rsidRPr="004A0EF7" w:rsidRDefault="004A0EF7" w:rsidP="004A0EF7">
      <w:pPr>
        <w:pStyle w:val="a7"/>
        <w:spacing w:after="0"/>
        <w:ind w:left="0" w:firstLine="709"/>
        <w:jc w:val="both"/>
        <w:rPr>
          <w:sz w:val="28"/>
          <w:szCs w:val="28"/>
        </w:rPr>
      </w:pPr>
      <w:r w:rsidRPr="004A0EF7">
        <w:rPr>
          <w:sz w:val="28"/>
          <w:szCs w:val="28"/>
        </w:rPr>
        <w:t>- водовыпуск №1 – 2094329,0301 г/час, 13461,5856333 т/год;</w:t>
      </w:r>
    </w:p>
    <w:p w:rsidR="004A0EF7" w:rsidRPr="004A0EF7" w:rsidRDefault="004A0EF7" w:rsidP="004A0EF7">
      <w:pPr>
        <w:pStyle w:val="a7"/>
        <w:spacing w:after="0"/>
        <w:ind w:left="0" w:firstLine="709"/>
        <w:jc w:val="both"/>
        <w:rPr>
          <w:sz w:val="28"/>
          <w:szCs w:val="28"/>
        </w:rPr>
      </w:pPr>
      <w:r w:rsidRPr="004A0EF7">
        <w:rPr>
          <w:sz w:val="28"/>
          <w:szCs w:val="28"/>
        </w:rPr>
        <w:lastRenderedPageBreak/>
        <w:t>- водовыпуск №3 – 3490446,3198 г/час, 28418,3693409 т/год.</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Перечень нормируемых веществ, отводимых по выпускам с шахтными водами в пруд-испаритель, остается неизменным, т.к. соответствует «Перечню загрязняющих веществ и видов отходов, для которых устанавливаются нормативы эмиссий», утвержденным приказом Министра экологии, геологии и природных ресурсов РК от 25 июня 2021 г. №212, и состоит из 10 веществ: аммиак и ионы аммония (по азоту) (азот аммонийный), БПК</w:t>
      </w:r>
      <w:r w:rsidRPr="004A0EF7">
        <w:rPr>
          <w:rFonts w:ascii="Times New Roman" w:hAnsi="Times New Roman"/>
          <w:sz w:val="28"/>
          <w:szCs w:val="28"/>
          <w:vertAlign w:val="subscript"/>
        </w:rPr>
        <w:t>полное</w:t>
      </w:r>
      <w:r w:rsidRPr="004A0EF7">
        <w:rPr>
          <w:rFonts w:ascii="Times New Roman" w:hAnsi="Times New Roman"/>
          <w:sz w:val="28"/>
          <w:szCs w:val="28"/>
        </w:rPr>
        <w:t>, взвешенные вещества, нефтепродукты, нитраты, нитриты, сульфаты, хлориды, медь, цинк.</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 xml:space="preserve">Значения для определения величины допустимого сброса в соответствии с п. 56 Методики определения нормативов эмиссий в окружающую среду, утвержденной приказом Министра экологии, геологии и природных ресурсов РК от 10.03.2021 года № 63 приняты </w:t>
      </w:r>
      <w:r w:rsidRPr="004A0EF7">
        <w:rPr>
          <w:rFonts w:ascii="Times New Roman" w:hAnsi="Times New Roman"/>
          <w:b/>
          <w:sz w:val="28"/>
          <w:szCs w:val="28"/>
        </w:rPr>
        <w:t xml:space="preserve">по максимальным данным за предыдущие три года </w:t>
      </w:r>
      <w:r w:rsidRPr="004A0EF7">
        <w:rPr>
          <w:rFonts w:ascii="Times New Roman" w:hAnsi="Times New Roman"/>
          <w:sz w:val="28"/>
          <w:szCs w:val="28"/>
        </w:rPr>
        <w:t>(по перспективным, менее благоприятным значениям, известным по ранее согласованным проектам расширения, реконструкции).</w:t>
      </w:r>
    </w:p>
    <w:p w:rsidR="004A0EF7" w:rsidRPr="004A0EF7" w:rsidRDefault="004A0EF7" w:rsidP="004A0EF7">
      <w:pPr>
        <w:spacing w:after="0"/>
        <w:ind w:firstLine="709"/>
        <w:rPr>
          <w:rFonts w:ascii="Times New Roman" w:hAnsi="Times New Roman"/>
          <w:sz w:val="28"/>
          <w:szCs w:val="28"/>
          <w:highlight w:val="yellow"/>
        </w:rPr>
      </w:pPr>
      <w:r w:rsidRPr="004A0EF7">
        <w:rPr>
          <w:rFonts w:ascii="Times New Roman" w:eastAsia="Calibri" w:hAnsi="Times New Roman"/>
          <w:sz w:val="28"/>
          <w:szCs w:val="28"/>
        </w:rPr>
        <w:t>Кроме того, отмечаем, что поверхность чаши существующего пруда - испарителя слагается слоем (t=3÷5 м) суглинков элювиальных, загипсованных, красно-бурого цвета, твердой и полутвердой консистенции, имеющих низкий коэффициент фильтрации (0,43 м</w:t>
      </w:r>
      <w:r w:rsidRPr="004A0EF7">
        <w:rPr>
          <w:rFonts w:ascii="Times New Roman" w:eastAsia="Calibri" w:hAnsi="Times New Roman"/>
          <w:sz w:val="28"/>
          <w:szCs w:val="28"/>
          <w:vertAlign w:val="superscript"/>
        </w:rPr>
        <w:t>3</w:t>
      </w:r>
      <w:r w:rsidRPr="004A0EF7">
        <w:rPr>
          <w:rFonts w:ascii="Times New Roman" w:eastAsia="Calibri" w:hAnsi="Times New Roman"/>
          <w:sz w:val="28"/>
          <w:szCs w:val="28"/>
        </w:rPr>
        <w:t>/сут), суглинков желто-бурого, буровато-серого цвета, пылеватых, с примесью мелких гальки и щебня до 20%, твердой-полутвердой (кф = 0,23 м</w:t>
      </w:r>
      <w:r w:rsidRPr="004A0EF7">
        <w:rPr>
          <w:rFonts w:ascii="Times New Roman" w:eastAsia="Calibri" w:hAnsi="Times New Roman"/>
          <w:sz w:val="28"/>
          <w:szCs w:val="28"/>
          <w:vertAlign w:val="superscript"/>
        </w:rPr>
        <w:t>3</w:t>
      </w:r>
      <w:r w:rsidRPr="004A0EF7">
        <w:rPr>
          <w:rFonts w:ascii="Times New Roman" w:eastAsia="Calibri" w:hAnsi="Times New Roman"/>
          <w:sz w:val="28"/>
          <w:szCs w:val="28"/>
        </w:rPr>
        <w:t>/сут), глин зелено-серого, фиолетового цвета, тяжелых, пылеватых, с прожилками и пятнами гидроокислов марганца (кф = 0,1 м</w:t>
      </w:r>
      <w:r w:rsidRPr="004A0EF7">
        <w:rPr>
          <w:rFonts w:ascii="Times New Roman" w:eastAsia="Calibri" w:hAnsi="Times New Roman"/>
          <w:sz w:val="28"/>
          <w:szCs w:val="28"/>
          <w:vertAlign w:val="superscript"/>
        </w:rPr>
        <w:t>3</w:t>
      </w:r>
      <w:r w:rsidRPr="004A0EF7">
        <w:rPr>
          <w:rFonts w:ascii="Times New Roman" w:eastAsia="Calibri" w:hAnsi="Times New Roman"/>
          <w:sz w:val="28"/>
          <w:szCs w:val="28"/>
        </w:rPr>
        <w:t xml:space="preserve">/сут). </w:t>
      </w:r>
      <w:r w:rsidRPr="004A0EF7">
        <w:rPr>
          <w:rFonts w:ascii="Times New Roman" w:hAnsi="Times New Roman"/>
          <w:sz w:val="28"/>
        </w:rPr>
        <w:t>Грунты поверхности чаши слагают противофильтрационный экран, препятствующий быстрому проникновению осветленных вод, аккумулирующихся в ложе пруда-испарителя. Гидрогеологический режим подземных вод, находящихся под чашей пруда-испарителя, не имеет прямого контакта с открытыми и закрытыми источниками питьевого водоснабжения близлежащих населенных пунктов</w:t>
      </w:r>
      <w:r w:rsidRPr="004A0EF7">
        <w:rPr>
          <w:rFonts w:ascii="Times New Roman" w:hAnsi="Times New Roman"/>
          <w:sz w:val="28"/>
          <w:szCs w:val="28"/>
        </w:rPr>
        <w:t>.</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 xml:space="preserve">Контроль за приборами учета, а также за объемами забираемых, используемых и сбрасываемых шахтных вод, контроль эффективности работы очистных сооружений осуществляется энергетиком предприятия. </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Контроль соблюдения нормативов допустимых сбросов на выпусках сточных вод при сбросе шахтных вод в существующий пруд-испаритель,</w:t>
      </w:r>
      <w:r w:rsidRPr="004A0EF7">
        <w:rPr>
          <w:rFonts w:ascii="Times New Roman" w:hAnsi="Times New Roman"/>
        </w:rPr>
        <w:t xml:space="preserve"> </w:t>
      </w:r>
      <w:r w:rsidRPr="004A0EF7">
        <w:rPr>
          <w:rFonts w:ascii="Times New Roman" w:hAnsi="Times New Roman"/>
          <w:sz w:val="28"/>
          <w:szCs w:val="28"/>
        </w:rPr>
        <w:t>осуществляет отдел производственного экологического контроля на основе программы производственного экологического контроля.</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Контроль за состоянием подземных вод месторождения Жаман-Айбат проводится по действующей режимной сети мониторинговых скважин геологической службой ТОО «Корпорация Казахмыс» в соответствии с проектом проведения организации и ведения мониторинга подземных вод.</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 xml:space="preserve">Предприятие не имеет собственной специализированной аттестованной лаборатории для проведения анализов сточных вод. </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Отбор проб сточных вод с целью контроля их качества осуществляется силами специализированных подрядных организаций на договорной основе.</w:t>
      </w:r>
    </w:p>
    <w:p w:rsidR="004A0EF7"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 xml:space="preserve">Согласно решению по определению категории объекта, оказывающего негативное воздействие на окружающую среду от 31.08.2021 г., деятельность месторождения Жаман-Айбат относится к объектам I категории (приложение </w:t>
      </w:r>
      <w:r w:rsidRPr="004A0EF7">
        <w:rPr>
          <w:rFonts w:ascii="Times New Roman" w:hAnsi="Times New Roman"/>
          <w:sz w:val="28"/>
          <w:szCs w:val="28"/>
        </w:rPr>
        <w:lastRenderedPageBreak/>
        <w:t>3). Согласно приложению 2 Экологического кодекса РК и «</w:t>
      </w:r>
      <w:r w:rsidRPr="004A0EF7">
        <w:rPr>
          <w:rFonts w:ascii="Times New Roman" w:hAnsi="Times New Roman"/>
          <w:color w:val="000000"/>
          <w:sz w:val="28"/>
          <w:szCs w:val="28"/>
        </w:rPr>
        <w:t xml:space="preserve">Инструкции по определению категории объекта, оказывающего негативное воздействие на окружающую среду», утв. приказом Министра экологии, геологии и природных ресурсов РК от 13 июля 2021 года № 246, данный вид деятельности относится к </w:t>
      </w:r>
      <w:r w:rsidRPr="004A0EF7">
        <w:rPr>
          <w:rFonts w:ascii="Times New Roman" w:hAnsi="Times New Roman"/>
          <w:sz w:val="28"/>
          <w:szCs w:val="28"/>
        </w:rPr>
        <w:t>I категории.</w:t>
      </w:r>
    </w:p>
    <w:p w:rsidR="00C258CA" w:rsidRPr="004A0EF7" w:rsidRDefault="004A0EF7" w:rsidP="004A0EF7">
      <w:pPr>
        <w:spacing w:after="0"/>
        <w:ind w:firstLine="709"/>
        <w:rPr>
          <w:rFonts w:ascii="Times New Roman" w:hAnsi="Times New Roman"/>
          <w:sz w:val="28"/>
          <w:szCs w:val="28"/>
        </w:rPr>
      </w:pPr>
      <w:r w:rsidRPr="004A0EF7">
        <w:rPr>
          <w:rFonts w:ascii="Times New Roman" w:hAnsi="Times New Roman"/>
          <w:sz w:val="28"/>
          <w:szCs w:val="28"/>
        </w:rPr>
        <w:t>Для оценки нормативов допустимых сбросов составлена сравнительная таблица с указанием НДС, утвержденных предыдущим и пред</w:t>
      </w:r>
      <w:r w:rsidRPr="004A0EF7">
        <w:rPr>
          <w:rFonts w:ascii="Times New Roman" w:hAnsi="Times New Roman"/>
          <w:sz w:val="28"/>
          <w:szCs w:val="28"/>
        </w:rPr>
        <w:t>лагаемых настоящим проектом НДС</w:t>
      </w:r>
      <w:r w:rsidR="00C258CA" w:rsidRPr="004A0EF7">
        <w:rPr>
          <w:rFonts w:ascii="Times New Roman" w:hAnsi="Times New Roman"/>
          <w:sz w:val="28"/>
          <w:szCs w:val="28"/>
        </w:rPr>
        <w:t>.</w:t>
      </w:r>
    </w:p>
    <w:bookmarkEnd w:id="0"/>
    <w:p w:rsidR="00D74280" w:rsidRPr="00C258CA" w:rsidRDefault="00D74280" w:rsidP="00C258CA">
      <w:pPr>
        <w:spacing w:after="0"/>
        <w:ind w:firstLine="709"/>
        <w:rPr>
          <w:rFonts w:ascii="Times New Roman" w:hAnsi="Times New Roman"/>
          <w:sz w:val="28"/>
          <w:szCs w:val="28"/>
        </w:rPr>
      </w:pPr>
    </w:p>
    <w:p w:rsidR="004D44D0" w:rsidRPr="00C258CA" w:rsidRDefault="004D44D0" w:rsidP="00C258CA">
      <w:pPr>
        <w:spacing w:after="0"/>
        <w:ind w:firstLine="709"/>
        <w:rPr>
          <w:rFonts w:ascii="Times New Roman" w:hAnsi="Times New Roman"/>
          <w:sz w:val="28"/>
          <w:szCs w:val="28"/>
        </w:rPr>
      </w:pPr>
    </w:p>
    <w:sectPr w:rsidR="004D44D0" w:rsidRPr="00C258CA">
      <w:footerReference w:type="even"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011" w:rsidRDefault="00BA3011" w:rsidP="00BA3011">
      <w:pPr>
        <w:spacing w:after="0"/>
      </w:pPr>
      <w:r>
        <w:separator/>
      </w:r>
    </w:p>
  </w:endnote>
  <w:endnote w:type="continuationSeparator" w:id="0">
    <w:p w:rsidR="00BA3011" w:rsidRDefault="00BA3011" w:rsidP="00BA30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3D5" w:rsidRPr="002A50AA" w:rsidRDefault="00BA3011">
    <w:pPr>
      <w:pStyle w:val="ab"/>
      <w:framePr w:wrap="around" w:vAnchor="text" w:hAnchor="margin" w:xAlign="right" w:y="1"/>
      <w:rPr>
        <w:rStyle w:val="ad"/>
        <w:sz w:val="28"/>
      </w:rPr>
    </w:pPr>
    <w:r w:rsidRPr="002A50AA">
      <w:rPr>
        <w:rStyle w:val="ad"/>
        <w:sz w:val="28"/>
      </w:rPr>
      <w:fldChar w:fldCharType="begin"/>
    </w:r>
    <w:r w:rsidRPr="002A50AA">
      <w:rPr>
        <w:rStyle w:val="ad"/>
        <w:sz w:val="28"/>
      </w:rPr>
      <w:instrText xml:space="preserve">PAGE  </w:instrText>
    </w:r>
    <w:r w:rsidRPr="002A50AA">
      <w:rPr>
        <w:rStyle w:val="ad"/>
        <w:sz w:val="28"/>
      </w:rPr>
      <w:fldChar w:fldCharType="end"/>
    </w:r>
  </w:p>
  <w:p w:rsidR="004223D5" w:rsidRPr="002A50AA" w:rsidRDefault="004A0EF7">
    <w:pPr>
      <w:pStyle w:val="ab"/>
      <w:ind w:right="360"/>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011" w:rsidRDefault="00BA3011" w:rsidP="00BA3011">
      <w:pPr>
        <w:spacing w:after="0"/>
      </w:pPr>
      <w:r>
        <w:separator/>
      </w:r>
    </w:p>
  </w:footnote>
  <w:footnote w:type="continuationSeparator" w:id="0">
    <w:p w:rsidR="00BA3011" w:rsidRDefault="00BA3011" w:rsidP="00BA30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D09"/>
    <w:multiLevelType w:val="hybridMultilevel"/>
    <w:tmpl w:val="BE02D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67552B"/>
    <w:multiLevelType w:val="hybridMultilevel"/>
    <w:tmpl w:val="3982BD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8A93E8F"/>
    <w:multiLevelType w:val="multilevel"/>
    <w:tmpl w:val="D95891FC"/>
    <w:lvl w:ilvl="0">
      <w:start w:val="7"/>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590918"/>
    <w:multiLevelType w:val="hybridMultilevel"/>
    <w:tmpl w:val="1A5A4956"/>
    <w:lvl w:ilvl="0" w:tplc="5A0A8CF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2D40C13"/>
    <w:multiLevelType w:val="hybridMultilevel"/>
    <w:tmpl w:val="113A4C3A"/>
    <w:lvl w:ilvl="0" w:tplc="59F68D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BC2060E"/>
    <w:multiLevelType w:val="hybridMultilevel"/>
    <w:tmpl w:val="DBECAB64"/>
    <w:lvl w:ilvl="0" w:tplc="4B3CC04A">
      <w:start w:val="1"/>
      <w:numFmt w:val="bullet"/>
      <w:lvlText w:val=""/>
      <w:lvlJc w:val="left"/>
      <w:pPr>
        <w:tabs>
          <w:tab w:val="num" w:pos="567"/>
        </w:tabs>
        <w:ind w:left="567" w:hanging="567"/>
      </w:pPr>
      <w:rPr>
        <w:rFonts w:ascii="Wingdings" w:hAnsi="Wingdings" w:hint="default"/>
      </w:rPr>
    </w:lvl>
    <w:lvl w:ilvl="1" w:tplc="04190003" w:tentative="1">
      <w:start w:val="1"/>
      <w:numFmt w:val="bullet"/>
      <w:lvlText w:val="o"/>
      <w:lvlJc w:val="left"/>
      <w:pPr>
        <w:tabs>
          <w:tab w:val="num" w:pos="1526"/>
        </w:tabs>
        <w:ind w:left="1526" w:hanging="360"/>
      </w:pPr>
      <w:rPr>
        <w:rFonts w:ascii="Courier New" w:hAnsi="Courier New" w:hint="default"/>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abstractNum w:abstractNumId="6" w15:restartNumberingAfterBreak="0">
    <w:nsid w:val="633365FA"/>
    <w:multiLevelType w:val="hybridMultilevel"/>
    <w:tmpl w:val="2EBE9B52"/>
    <w:lvl w:ilvl="0" w:tplc="78FCC262">
      <w:start w:val="2"/>
      <w:numFmt w:val="bullet"/>
      <w:pStyle w:val="MARKER1"/>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72"/>
    <w:rsid w:val="00070B7B"/>
    <w:rsid w:val="00294D4E"/>
    <w:rsid w:val="00424A6A"/>
    <w:rsid w:val="004A0EF7"/>
    <w:rsid w:val="004C48F7"/>
    <w:rsid w:val="004D44D0"/>
    <w:rsid w:val="00532C03"/>
    <w:rsid w:val="00565D72"/>
    <w:rsid w:val="008C19FC"/>
    <w:rsid w:val="008E424F"/>
    <w:rsid w:val="009C35D6"/>
    <w:rsid w:val="00B7368D"/>
    <w:rsid w:val="00BA3011"/>
    <w:rsid w:val="00C258CA"/>
    <w:rsid w:val="00C44E36"/>
    <w:rsid w:val="00D74280"/>
    <w:rsid w:val="00EE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9A83"/>
  <w15:chartTrackingRefBased/>
  <w15:docId w15:val="{71A02965-C425-437E-9192-C989BEAE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D72"/>
    <w:p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eastAsia="ru-RU"/>
    </w:rPr>
  </w:style>
  <w:style w:type="paragraph" w:styleId="1">
    <w:name w:val="heading 1"/>
    <w:aliases w:val="KAAE,Chapter Head,HeadingR 1,HeadingR 11,HeadingR 12,HeadingR 13,HeadingR 14,HeadingR 15,HeadingR 16,RSKH1,Hoofdstuk,Modulo,- 1st Order Heading,Report Heading 1,TA CHAPTER NO.,. (1.0),CHAPTER HEADER,ALK_K1,Heading 1_ARGOSS,Ззаголовок 1,D&amp;M,H"/>
    <w:basedOn w:val="a"/>
    <w:next w:val="a"/>
    <w:link w:val="10"/>
    <w:uiPriority w:val="99"/>
    <w:qFormat/>
    <w:rsid w:val="00565D72"/>
    <w:pPr>
      <w:widowControl w:val="0"/>
      <w:spacing w:after="0"/>
      <w:ind w:firstLine="709"/>
      <w:outlineLvl w:val="0"/>
    </w:pPr>
    <w:rPr>
      <w:rFonts w:ascii="Times New Roman" w:hAnsi="Times New Roman"/>
      <w:b/>
      <w:bCs/>
      <w:caps/>
      <w:kern w:val="32"/>
      <w:sz w:val="28"/>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KAAE Знак,Chapter Head Знак,HeadingR 1 Знак,HeadingR 11 Знак,HeadingR 12 Знак,HeadingR 13 Знак,HeadingR 14 Знак,HeadingR 15 Знак,HeadingR 16 Знак,RSKH1 Знак,Hoofdstuk Знак,Modulo Знак,- 1st Order Heading Знак,Report Heading 1 Знак"/>
    <w:basedOn w:val="a0"/>
    <w:link w:val="1"/>
    <w:uiPriority w:val="99"/>
    <w:rsid w:val="00565D72"/>
    <w:rPr>
      <w:rFonts w:ascii="Times New Roman" w:eastAsia="Times New Roman" w:hAnsi="Times New Roman" w:cs="Times New Roman"/>
      <w:b/>
      <w:bCs/>
      <w:caps/>
      <w:kern w:val="32"/>
      <w:sz w:val="28"/>
      <w:lang w:val="x-none" w:eastAsia="x-none"/>
    </w:rPr>
  </w:style>
  <w:style w:type="paragraph" w:styleId="a3">
    <w:name w:val="List Paragraph"/>
    <w:aliases w:val="маркированный,Paragraph,Citation List,Resume Title,List Paragraph Char Char,Bullet 1,List Paragraph1,b1,Number_1,SGLText List Paragraph,new,lp1,Normal Sentence,Colorful List - Accent 11,ListPar1,List Paragraph2,List Paragraph11,list1,HEAD 3"/>
    <w:basedOn w:val="a"/>
    <w:link w:val="a4"/>
    <w:uiPriority w:val="34"/>
    <w:qFormat/>
    <w:rsid w:val="00565D72"/>
    <w:pPr>
      <w:ind w:left="720"/>
      <w:contextualSpacing/>
    </w:pPr>
    <w:rPr>
      <w:lang w:val="x-none" w:eastAsia="x-none"/>
    </w:rPr>
  </w:style>
  <w:style w:type="paragraph" w:customStyle="1" w:styleId="Default">
    <w:name w:val="Default"/>
    <w:qFormat/>
    <w:rsid w:val="00565D72"/>
    <w:pPr>
      <w:autoSpaceDE w:val="0"/>
      <w:autoSpaceDN w:val="0"/>
      <w:adjustRightInd w:val="0"/>
      <w:spacing w:after="0" w:line="240" w:lineRule="auto"/>
    </w:pPr>
    <w:rPr>
      <w:rFonts w:ascii="Arial" w:eastAsia="Courier New" w:hAnsi="Arial" w:cs="Arial"/>
      <w:color w:val="000000"/>
      <w:sz w:val="24"/>
      <w:szCs w:val="24"/>
      <w:lang w:eastAsia="ru-RU"/>
    </w:rPr>
  </w:style>
  <w:style w:type="character" w:customStyle="1" w:styleId="a4">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3"/>
    <w:uiPriority w:val="34"/>
    <w:qFormat/>
    <w:locked/>
    <w:rsid w:val="00565D72"/>
    <w:rPr>
      <w:rFonts w:ascii="Arial" w:eastAsia="Times New Roman" w:hAnsi="Arial" w:cs="Times New Roman"/>
      <w:sz w:val="20"/>
      <w:szCs w:val="20"/>
      <w:lang w:val="x-none" w:eastAsia="x-none"/>
    </w:rPr>
  </w:style>
  <w:style w:type="character" w:customStyle="1" w:styleId="a5">
    <w:name w:val="Основной текст + Курсив"/>
    <w:rsid w:val="00565D72"/>
    <w:rPr>
      <w:rFonts w:ascii="Arial" w:eastAsia="Arial" w:hAnsi="Arial" w:cs="Arial"/>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MARKER1">
    <w:name w:val="**MARKER_1"/>
    <w:basedOn w:val="a"/>
    <w:link w:val="MARKER10"/>
    <w:qFormat/>
    <w:rsid w:val="00B7368D"/>
    <w:pPr>
      <w:numPr>
        <w:numId w:val="5"/>
      </w:numPr>
    </w:pPr>
  </w:style>
  <w:style w:type="character" w:customStyle="1" w:styleId="MARKER10">
    <w:name w:val="**MARKER_1 Знак Знак"/>
    <w:link w:val="MARKER1"/>
    <w:rsid w:val="00B7368D"/>
    <w:rPr>
      <w:rFonts w:ascii="Arial" w:eastAsia="Times New Roman" w:hAnsi="Arial" w:cs="Times New Roman"/>
      <w:sz w:val="20"/>
      <w:szCs w:val="20"/>
      <w:lang w:eastAsia="ru-RU"/>
    </w:rPr>
  </w:style>
  <w:style w:type="table" w:styleId="a6">
    <w:name w:val="Table Grid"/>
    <w:basedOn w:val="a1"/>
    <w:rsid w:val="00070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aliases w:val="Основной текст с отступом Знак1,Основной текст с отступом Знак Знак"/>
    <w:basedOn w:val="a"/>
    <w:link w:val="a8"/>
    <w:unhideWhenUsed/>
    <w:qFormat/>
    <w:rsid w:val="00D74280"/>
    <w:pPr>
      <w:kinsoku/>
      <w:overflowPunct/>
      <w:autoSpaceDE/>
      <w:autoSpaceDN/>
      <w:adjustRightInd/>
      <w:snapToGrid/>
      <w:ind w:left="283"/>
      <w:jc w:val="left"/>
    </w:pPr>
    <w:rPr>
      <w:rFonts w:ascii="Times New Roman" w:hAnsi="Times New Roman"/>
      <w:sz w:val="24"/>
      <w:szCs w:val="24"/>
    </w:rPr>
  </w:style>
  <w:style w:type="character" w:customStyle="1" w:styleId="a8">
    <w:name w:val="Основной текст с отступом Знак"/>
    <w:aliases w:val="Основной текст с отступом Знак1 Знак,Основной текст с отступом Знак Знак Знак"/>
    <w:basedOn w:val="a0"/>
    <w:link w:val="a7"/>
    <w:rsid w:val="00D74280"/>
    <w:rPr>
      <w:rFonts w:ascii="Times New Roman" w:eastAsia="Times New Roman" w:hAnsi="Times New Roman" w:cs="Times New Roman"/>
      <w:sz w:val="24"/>
      <w:szCs w:val="24"/>
      <w:lang w:eastAsia="ru-RU"/>
    </w:rPr>
  </w:style>
  <w:style w:type="paragraph" w:styleId="a9">
    <w:name w:val="header"/>
    <w:aliases w:val="Title Up,h,Header_ARGOSS,??????? ??????????,FirstPageHeader,FirstPageHeader1,FirstPageHeader2,FirstPageHeader3,FirstPageHeader4,FirstPageHeader5,FirstPageHeader6,FirstPageHeader7,FirstPageHeader8,FirstPageHeader9,FirstPageHeader10"/>
    <w:basedOn w:val="a"/>
    <w:link w:val="aa"/>
    <w:uiPriority w:val="99"/>
    <w:qFormat/>
    <w:rsid w:val="00BA3011"/>
    <w:pPr>
      <w:tabs>
        <w:tab w:val="center" w:pos="4677"/>
        <w:tab w:val="right" w:pos="9355"/>
      </w:tabs>
      <w:kinsoku/>
      <w:overflowPunct/>
      <w:autoSpaceDE/>
      <w:autoSpaceDN/>
      <w:adjustRightInd/>
      <w:snapToGrid/>
      <w:spacing w:after="0"/>
      <w:jc w:val="left"/>
    </w:pPr>
    <w:rPr>
      <w:rFonts w:ascii="Times New Roman" w:hAnsi="Times New Roman"/>
    </w:rPr>
  </w:style>
  <w:style w:type="character" w:customStyle="1" w:styleId="aa">
    <w:name w:val="Верхний колонтитул Знак"/>
    <w:aliases w:val="Title Up Знак,h Знак,Header_ARGOSS Знак,??????? ?????????? Знак,FirstPageHeader Знак,FirstPageHeader1 Знак,FirstPageHeader2 Знак,FirstPageHeader3 Знак,FirstPageHeader4 Знак,FirstPageHeader5 Знак,FirstPageHeader6 Знак"/>
    <w:basedOn w:val="a0"/>
    <w:link w:val="a9"/>
    <w:uiPriority w:val="99"/>
    <w:rsid w:val="00BA3011"/>
    <w:rPr>
      <w:rFonts w:ascii="Times New Roman" w:eastAsia="Times New Roman" w:hAnsi="Times New Roman" w:cs="Times New Roman"/>
      <w:sz w:val="20"/>
      <w:szCs w:val="20"/>
      <w:lang w:eastAsia="ru-RU"/>
    </w:rPr>
  </w:style>
  <w:style w:type="paragraph" w:styleId="ab">
    <w:name w:val="footer"/>
    <w:aliases w:val="Title Down,Footer_ARGOSS"/>
    <w:basedOn w:val="a"/>
    <w:link w:val="ac"/>
    <w:uiPriority w:val="99"/>
    <w:qFormat/>
    <w:rsid w:val="00BA3011"/>
    <w:pPr>
      <w:tabs>
        <w:tab w:val="center" w:pos="4677"/>
        <w:tab w:val="right" w:pos="9355"/>
      </w:tabs>
      <w:kinsoku/>
      <w:overflowPunct/>
      <w:autoSpaceDE/>
      <w:autoSpaceDN/>
      <w:adjustRightInd/>
      <w:snapToGrid/>
      <w:spacing w:after="0"/>
      <w:jc w:val="left"/>
    </w:pPr>
    <w:rPr>
      <w:rFonts w:ascii="Times New Roman" w:hAnsi="Times New Roman"/>
      <w:sz w:val="24"/>
      <w:szCs w:val="24"/>
    </w:rPr>
  </w:style>
  <w:style w:type="character" w:customStyle="1" w:styleId="ac">
    <w:name w:val="Нижний колонтитул Знак"/>
    <w:aliases w:val="Title Down Знак,Footer_ARGOSS Знак"/>
    <w:basedOn w:val="a0"/>
    <w:link w:val="ab"/>
    <w:uiPriority w:val="99"/>
    <w:rsid w:val="00BA3011"/>
    <w:rPr>
      <w:rFonts w:ascii="Times New Roman" w:eastAsia="Times New Roman" w:hAnsi="Times New Roman" w:cs="Times New Roman"/>
      <w:sz w:val="24"/>
      <w:szCs w:val="24"/>
      <w:lang w:eastAsia="ru-RU"/>
    </w:rPr>
  </w:style>
  <w:style w:type="character" w:styleId="ad">
    <w:name w:val="page number"/>
    <w:aliases w:val="Page Number arabic"/>
    <w:basedOn w:val="a0"/>
    <w:rsid w:val="00BA3011"/>
  </w:style>
  <w:style w:type="character" w:styleId="ae">
    <w:name w:val="Hyperlink"/>
    <w:uiPriority w:val="99"/>
    <w:semiHidden/>
    <w:rsid w:val="00C258CA"/>
    <w:rPr>
      <w:color w:val="0000FF"/>
      <w:u w:val="single"/>
    </w:rPr>
  </w:style>
  <w:style w:type="paragraph" w:styleId="af">
    <w:name w:val="Body Text"/>
    <w:basedOn w:val="a"/>
    <w:link w:val="af0"/>
    <w:uiPriority w:val="99"/>
    <w:semiHidden/>
    <w:unhideWhenUsed/>
    <w:rsid w:val="00C258CA"/>
  </w:style>
  <w:style w:type="character" w:customStyle="1" w:styleId="af0">
    <w:name w:val="Основной текст Знак"/>
    <w:basedOn w:val="a0"/>
    <w:link w:val="af"/>
    <w:uiPriority w:val="99"/>
    <w:semiHidden/>
    <w:rsid w:val="00C258CA"/>
    <w:rPr>
      <w:rFonts w:ascii="Arial" w:eastAsia="Times New Roman" w:hAnsi="Arial" w:cs="Times New Roman"/>
      <w:sz w:val="20"/>
      <w:szCs w:val="20"/>
      <w:lang w:eastAsia="ru-RU"/>
    </w:rPr>
  </w:style>
  <w:style w:type="character" w:customStyle="1" w:styleId="s0">
    <w:name w:val="s0"/>
    <w:rsid w:val="00C258CA"/>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3159</Words>
  <Characters>18010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Сулейменова</dc:creator>
  <cp:keywords/>
  <dc:description/>
  <cp:lastModifiedBy>Айжан Сулейменова</cp:lastModifiedBy>
  <cp:revision>7</cp:revision>
  <dcterms:created xsi:type="dcterms:W3CDTF">2026-03-18T09:17:00Z</dcterms:created>
  <dcterms:modified xsi:type="dcterms:W3CDTF">2026-04-29T09:40:00Z</dcterms:modified>
</cp:coreProperties>
</file>