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2" w:rsidRPr="00DA6CA8" w:rsidRDefault="00565D72" w:rsidP="00DA6CA8">
      <w:pPr>
        <w:pStyle w:val="1"/>
        <w:rPr>
          <w:szCs w:val="28"/>
        </w:rPr>
      </w:pPr>
      <w:r w:rsidRPr="00DA6CA8">
        <w:rPr>
          <w:szCs w:val="28"/>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565D72" w:rsidRPr="00DA6CA8" w:rsidRDefault="00565D72" w:rsidP="00DA6CA8">
      <w:pPr>
        <w:pStyle w:val="a3"/>
        <w:spacing w:after="0"/>
        <w:ind w:left="0" w:firstLine="709"/>
        <w:rPr>
          <w:rFonts w:ascii="Times New Roman" w:hAnsi="Times New Roman"/>
          <w:sz w:val="28"/>
          <w:szCs w:val="28"/>
        </w:rPr>
      </w:pP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Южно-</w:t>
      </w:r>
      <w:proofErr w:type="spellStart"/>
      <w:r w:rsidRPr="00DA6CA8">
        <w:rPr>
          <w:rFonts w:ascii="Times New Roman" w:hAnsi="Times New Roman"/>
          <w:sz w:val="28"/>
          <w:szCs w:val="28"/>
        </w:rPr>
        <w:t>Жезказганский</w:t>
      </w:r>
      <w:proofErr w:type="spellEnd"/>
      <w:r w:rsidRPr="00DA6CA8">
        <w:rPr>
          <w:rFonts w:ascii="Times New Roman" w:hAnsi="Times New Roman"/>
          <w:sz w:val="28"/>
          <w:szCs w:val="28"/>
        </w:rPr>
        <w:t xml:space="preserve"> рудник (ЮЖР) филиала ТОО «Корпорация </w:t>
      </w:r>
      <w:proofErr w:type="spellStart"/>
      <w:r w:rsidRPr="00DA6CA8">
        <w:rPr>
          <w:rFonts w:ascii="Times New Roman" w:hAnsi="Times New Roman"/>
          <w:sz w:val="28"/>
          <w:szCs w:val="28"/>
        </w:rPr>
        <w:t>Казахмыс</w:t>
      </w:r>
      <w:proofErr w:type="spellEnd"/>
      <w:r w:rsidRPr="00DA6CA8">
        <w:rPr>
          <w:rFonts w:ascii="Times New Roman" w:hAnsi="Times New Roman"/>
          <w:sz w:val="28"/>
          <w:szCs w:val="28"/>
        </w:rPr>
        <w:t>» - «</w:t>
      </w:r>
      <w:proofErr w:type="spellStart"/>
      <w:r w:rsidRPr="00DA6CA8">
        <w:rPr>
          <w:rFonts w:ascii="Times New Roman" w:hAnsi="Times New Roman"/>
          <w:sz w:val="28"/>
          <w:szCs w:val="28"/>
        </w:rPr>
        <w:t>Q.I.Satbaev</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atyndagy</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Jezqazgan</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Tau-ken</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ondirisi</w:t>
      </w:r>
      <w:proofErr w:type="spellEnd"/>
      <w:r w:rsidRPr="00DA6CA8">
        <w:rPr>
          <w:rFonts w:ascii="Times New Roman" w:hAnsi="Times New Roman"/>
          <w:sz w:val="28"/>
          <w:szCs w:val="28"/>
        </w:rPr>
        <w:t xml:space="preserve">» расположен в промышленной зоне, юго-западнее от г. </w:t>
      </w:r>
      <w:proofErr w:type="spellStart"/>
      <w:r w:rsidRPr="00DA6CA8">
        <w:rPr>
          <w:rFonts w:ascii="Times New Roman" w:hAnsi="Times New Roman"/>
          <w:sz w:val="28"/>
          <w:szCs w:val="28"/>
        </w:rPr>
        <w:t>Сатпаев</w:t>
      </w:r>
      <w:proofErr w:type="spellEnd"/>
      <w:r w:rsidRPr="00DA6CA8">
        <w:rPr>
          <w:rFonts w:ascii="Times New Roman" w:hAnsi="Times New Roman"/>
          <w:sz w:val="28"/>
          <w:szCs w:val="28"/>
        </w:rPr>
        <w:t>.</w:t>
      </w:r>
    </w:p>
    <w:p w:rsidR="00DA6CA8" w:rsidRPr="00DA6CA8" w:rsidRDefault="00DA6CA8" w:rsidP="00DA6CA8">
      <w:pPr>
        <w:spacing w:after="0"/>
        <w:ind w:firstLine="709"/>
        <w:rPr>
          <w:rFonts w:ascii="Times New Roman" w:hAnsi="Times New Roman"/>
          <w:sz w:val="28"/>
          <w:szCs w:val="28"/>
          <w:lang w:val="kk-KZ"/>
        </w:rPr>
      </w:pPr>
      <w:r w:rsidRPr="00DA6CA8">
        <w:rPr>
          <w:rFonts w:ascii="Times New Roman" w:hAnsi="Times New Roman"/>
          <w:b/>
          <w:sz w:val="28"/>
          <w:szCs w:val="28"/>
        </w:rPr>
        <w:t>Вид основной деятельности:</w:t>
      </w:r>
      <w:r w:rsidRPr="00DA6CA8">
        <w:rPr>
          <w:rFonts w:ascii="Times New Roman" w:hAnsi="Times New Roman"/>
          <w:sz w:val="28"/>
          <w:szCs w:val="28"/>
          <w:lang w:val="kk-KZ"/>
        </w:rPr>
        <w:t xml:space="preserve"> Основной производственной деятельностью ЮЖР (в т.ч. шахта 67) филиала ТОО «Корпорация Казахмыс» - «Q.I.Satbaev atyndagy Jezqazgan Tau-ken ondirisi» является добыча руд цветных металлов шахтным способом.</w:t>
      </w:r>
    </w:p>
    <w:p w:rsidR="00DA6CA8" w:rsidRPr="00DA6CA8" w:rsidRDefault="00DA6CA8" w:rsidP="00DA6CA8">
      <w:pPr>
        <w:widowControl w:val="0"/>
        <w:tabs>
          <w:tab w:val="left" w:pos="0"/>
        </w:tabs>
        <w:spacing w:after="0"/>
        <w:ind w:firstLine="709"/>
        <w:rPr>
          <w:rFonts w:ascii="Times New Roman" w:hAnsi="Times New Roman"/>
          <w:sz w:val="28"/>
          <w:szCs w:val="28"/>
        </w:rPr>
      </w:pPr>
      <w:r w:rsidRPr="00DA6CA8">
        <w:rPr>
          <w:rFonts w:ascii="Times New Roman" w:hAnsi="Times New Roman"/>
          <w:sz w:val="28"/>
          <w:szCs w:val="28"/>
        </w:rPr>
        <w:t xml:space="preserve">ЮЖР (в </w:t>
      </w:r>
      <w:proofErr w:type="spellStart"/>
      <w:r w:rsidRPr="00DA6CA8">
        <w:rPr>
          <w:rFonts w:ascii="Times New Roman" w:hAnsi="Times New Roman"/>
          <w:sz w:val="28"/>
          <w:szCs w:val="28"/>
        </w:rPr>
        <w:t>т.ч</w:t>
      </w:r>
      <w:proofErr w:type="spellEnd"/>
      <w:r w:rsidRPr="00DA6CA8">
        <w:rPr>
          <w:rFonts w:ascii="Times New Roman" w:hAnsi="Times New Roman"/>
          <w:sz w:val="28"/>
          <w:szCs w:val="28"/>
        </w:rPr>
        <w:t xml:space="preserve">. шахта 67) осуществляет добычу руд цветных металлов шахтным способом. Разрабатываются рудные залежи двух участков </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месторождения: </w:t>
      </w:r>
      <w:proofErr w:type="spellStart"/>
      <w:r w:rsidRPr="00DA6CA8">
        <w:rPr>
          <w:rFonts w:ascii="Times New Roman" w:hAnsi="Times New Roman"/>
          <w:sz w:val="28"/>
          <w:szCs w:val="28"/>
        </w:rPr>
        <w:t>Покро</w:t>
      </w:r>
      <w:proofErr w:type="spellEnd"/>
      <w:r w:rsidRPr="00DA6CA8">
        <w:rPr>
          <w:rFonts w:ascii="Times New Roman" w:hAnsi="Times New Roman"/>
          <w:sz w:val="28"/>
          <w:szCs w:val="28"/>
        </w:rPr>
        <w:t xml:space="preserve">-Юго-Запад и </w:t>
      </w:r>
      <w:proofErr w:type="spellStart"/>
      <w:r w:rsidRPr="00DA6CA8">
        <w:rPr>
          <w:rFonts w:ascii="Times New Roman" w:hAnsi="Times New Roman"/>
          <w:sz w:val="28"/>
          <w:szCs w:val="28"/>
        </w:rPr>
        <w:t>Акчий</w:t>
      </w:r>
      <w:proofErr w:type="spellEnd"/>
      <w:r w:rsidRPr="00DA6CA8">
        <w:rPr>
          <w:rFonts w:ascii="Times New Roman" w:hAnsi="Times New Roman"/>
          <w:sz w:val="28"/>
          <w:szCs w:val="28"/>
        </w:rPr>
        <w:t xml:space="preserve">-Спасский. Запасы этих участков отнесены к полям шахт 65, 45 и шахты 67. </w:t>
      </w:r>
    </w:p>
    <w:p w:rsidR="00DA6CA8" w:rsidRPr="00DA6CA8" w:rsidRDefault="00DA6CA8" w:rsidP="00DA6CA8">
      <w:pPr>
        <w:widowControl w:val="0"/>
        <w:numPr>
          <w:ilvl w:val="0"/>
          <w:numId w:val="6"/>
        </w:numPr>
        <w:tabs>
          <w:tab w:val="left" w:pos="0"/>
        </w:tabs>
        <w:kinsoku/>
        <w:overflowPunct/>
        <w:autoSpaceDE/>
        <w:autoSpaceDN/>
        <w:adjustRightInd/>
        <w:snapToGrid/>
        <w:spacing w:after="0"/>
        <w:ind w:left="0" w:firstLine="709"/>
        <w:rPr>
          <w:rFonts w:ascii="Times New Roman" w:hAnsi="Times New Roman"/>
          <w:sz w:val="28"/>
          <w:szCs w:val="28"/>
        </w:rPr>
      </w:pPr>
      <w:r w:rsidRPr="00DA6CA8">
        <w:rPr>
          <w:rFonts w:ascii="Times New Roman" w:hAnsi="Times New Roman"/>
          <w:sz w:val="28"/>
          <w:szCs w:val="28"/>
        </w:rPr>
        <w:t>Шахта 65, 45 имеют вентиляционные стволы: Южный, 61, 63;</w:t>
      </w:r>
    </w:p>
    <w:p w:rsidR="00DA6CA8" w:rsidRPr="00DA6CA8" w:rsidRDefault="00DA6CA8" w:rsidP="00DA6CA8">
      <w:pPr>
        <w:widowControl w:val="0"/>
        <w:numPr>
          <w:ilvl w:val="0"/>
          <w:numId w:val="6"/>
        </w:numPr>
        <w:tabs>
          <w:tab w:val="left" w:pos="0"/>
        </w:tabs>
        <w:kinsoku/>
        <w:overflowPunct/>
        <w:autoSpaceDE/>
        <w:autoSpaceDN/>
        <w:adjustRightInd/>
        <w:snapToGrid/>
        <w:spacing w:after="0"/>
        <w:ind w:left="0" w:firstLine="709"/>
        <w:rPr>
          <w:rFonts w:ascii="Times New Roman" w:hAnsi="Times New Roman"/>
          <w:sz w:val="28"/>
          <w:szCs w:val="28"/>
        </w:rPr>
      </w:pPr>
      <w:r w:rsidRPr="00DA6CA8">
        <w:rPr>
          <w:rFonts w:ascii="Times New Roman" w:hAnsi="Times New Roman"/>
          <w:sz w:val="28"/>
          <w:szCs w:val="28"/>
        </w:rPr>
        <w:t>Шахта 67 имеет вентиляционные стволы: 66, 68 и 69.</w:t>
      </w:r>
    </w:p>
    <w:p w:rsidR="00DA6CA8" w:rsidRPr="00DA6CA8" w:rsidRDefault="00DA6CA8" w:rsidP="00DA6CA8">
      <w:pPr>
        <w:tabs>
          <w:tab w:val="left" w:pos="0"/>
        </w:tabs>
        <w:spacing w:after="0"/>
        <w:ind w:firstLine="709"/>
        <w:rPr>
          <w:rFonts w:ascii="Times New Roman" w:hAnsi="Times New Roman"/>
          <w:sz w:val="28"/>
          <w:szCs w:val="28"/>
        </w:rPr>
      </w:pPr>
      <w:r w:rsidRPr="00DA6CA8">
        <w:rPr>
          <w:rFonts w:ascii="Times New Roman" w:hAnsi="Times New Roman"/>
          <w:sz w:val="28"/>
          <w:szCs w:val="28"/>
        </w:rPr>
        <w:t>В целом, основные запасы рудных залежей отработаны, и доработка ведется на периферийных участках шахтного поля.</w:t>
      </w:r>
    </w:p>
    <w:p w:rsidR="00DA6CA8" w:rsidRPr="00DA6CA8" w:rsidRDefault="00DA6CA8" w:rsidP="00DA6CA8">
      <w:pPr>
        <w:tabs>
          <w:tab w:val="left" w:pos="0"/>
        </w:tabs>
        <w:spacing w:after="0"/>
        <w:ind w:firstLine="709"/>
        <w:rPr>
          <w:rFonts w:ascii="Times New Roman" w:hAnsi="Times New Roman"/>
          <w:sz w:val="28"/>
          <w:szCs w:val="28"/>
        </w:rPr>
      </w:pPr>
      <w:r w:rsidRPr="00DA6CA8">
        <w:rPr>
          <w:rFonts w:ascii="Times New Roman" w:hAnsi="Times New Roman"/>
          <w:sz w:val="28"/>
          <w:szCs w:val="28"/>
        </w:rPr>
        <w:t>Запасы шахтных полей 67 расположены в юго-западной части месторождения и сосредоточены между шахтными полями 65 Южно-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 73/75 Восточно-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 и </w:t>
      </w:r>
      <w:proofErr w:type="spellStart"/>
      <w:r w:rsidRPr="00DA6CA8">
        <w:rPr>
          <w:rFonts w:ascii="Times New Roman" w:hAnsi="Times New Roman"/>
          <w:sz w:val="28"/>
          <w:szCs w:val="28"/>
        </w:rPr>
        <w:t>Акчий</w:t>
      </w:r>
      <w:proofErr w:type="spellEnd"/>
      <w:r w:rsidRPr="00DA6CA8">
        <w:rPr>
          <w:rFonts w:ascii="Times New Roman" w:hAnsi="Times New Roman"/>
          <w:sz w:val="28"/>
          <w:szCs w:val="28"/>
        </w:rPr>
        <w:t>-Спасским карьером Северно-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w:t>
      </w:r>
    </w:p>
    <w:p w:rsidR="00DA6CA8" w:rsidRPr="00DA6CA8" w:rsidRDefault="00DA6CA8" w:rsidP="00DA6CA8">
      <w:pPr>
        <w:spacing w:after="0"/>
        <w:ind w:firstLine="709"/>
        <w:rPr>
          <w:rFonts w:ascii="Times New Roman" w:hAnsi="Times New Roman"/>
          <w:sz w:val="28"/>
          <w:szCs w:val="28"/>
          <w:lang w:val="kk-KZ"/>
        </w:rPr>
      </w:pPr>
      <w:r w:rsidRPr="00DA6CA8">
        <w:rPr>
          <w:rFonts w:ascii="Times New Roman" w:hAnsi="Times New Roman"/>
          <w:bCs/>
          <w:sz w:val="28"/>
          <w:szCs w:val="28"/>
          <w:lang w:val="kk-KZ"/>
        </w:rPr>
        <w:t xml:space="preserve">Проект нормативов допустимых выбросов (НДВ) загрязняющих веществ в атмосферу </w:t>
      </w:r>
      <w:r w:rsidRPr="00DA6CA8">
        <w:rPr>
          <w:rFonts w:ascii="Times New Roman" w:hAnsi="Times New Roman"/>
          <w:sz w:val="28"/>
          <w:szCs w:val="28"/>
          <w:lang w:val="kk-KZ"/>
        </w:rPr>
        <w:t xml:space="preserve">Южно-Жезказганского рудника (в т.ч. шахта 67) филиала ТОО «Корпорация Казахмыс» - «Q.I.Satbaev atyndagy Jezqazgan Tau-ken ondirisi» разработан на 2027 год.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В данном проекте содержится оценка уровня загрязнения атмосферного воздуха от источников выбросов вредных веществ в атмосферу на существующее положение, предложения по нормативам допустимых выбросов по ингредиентам, рекомендации по организации санитарно-защитной зоны Южно-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 (в </w:t>
      </w:r>
      <w:proofErr w:type="spellStart"/>
      <w:r w:rsidRPr="00DA6CA8">
        <w:rPr>
          <w:rFonts w:ascii="Times New Roman" w:hAnsi="Times New Roman"/>
          <w:sz w:val="28"/>
          <w:szCs w:val="28"/>
        </w:rPr>
        <w:t>т.ч</w:t>
      </w:r>
      <w:proofErr w:type="spellEnd"/>
      <w:r w:rsidRPr="00DA6CA8">
        <w:rPr>
          <w:rFonts w:ascii="Times New Roman" w:hAnsi="Times New Roman"/>
          <w:sz w:val="28"/>
          <w:szCs w:val="28"/>
        </w:rPr>
        <w:t xml:space="preserve">. шахта 67) филиала ТОО «Корпорация </w:t>
      </w:r>
      <w:proofErr w:type="spellStart"/>
      <w:r w:rsidRPr="00DA6CA8">
        <w:rPr>
          <w:rFonts w:ascii="Times New Roman" w:hAnsi="Times New Roman"/>
          <w:sz w:val="28"/>
          <w:szCs w:val="28"/>
        </w:rPr>
        <w:t>Казахмыс</w:t>
      </w:r>
      <w:proofErr w:type="spellEnd"/>
      <w:r w:rsidRPr="00DA6CA8">
        <w:rPr>
          <w:rFonts w:ascii="Times New Roman" w:hAnsi="Times New Roman"/>
          <w:sz w:val="28"/>
          <w:szCs w:val="28"/>
        </w:rPr>
        <w:t>» - «</w:t>
      </w:r>
      <w:proofErr w:type="spellStart"/>
      <w:r w:rsidRPr="00DA6CA8">
        <w:rPr>
          <w:rFonts w:ascii="Times New Roman" w:hAnsi="Times New Roman"/>
          <w:sz w:val="28"/>
          <w:szCs w:val="28"/>
        </w:rPr>
        <w:t>Q.I.Satbaev</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atyndagy</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Jezqazgan</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Tau-ken</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ondirisi</w:t>
      </w:r>
      <w:proofErr w:type="spellEnd"/>
      <w:r w:rsidRPr="00DA6CA8">
        <w:rPr>
          <w:rFonts w:ascii="Times New Roman" w:hAnsi="Times New Roman"/>
          <w:sz w:val="28"/>
          <w:szCs w:val="28"/>
        </w:rPr>
        <w:t xml:space="preserve">» имени </w:t>
      </w:r>
      <w:proofErr w:type="spellStart"/>
      <w:r w:rsidRPr="00DA6CA8">
        <w:rPr>
          <w:rFonts w:ascii="Times New Roman" w:hAnsi="Times New Roman"/>
          <w:sz w:val="28"/>
          <w:szCs w:val="28"/>
        </w:rPr>
        <w:t>К.И.Сатпаева</w:t>
      </w:r>
      <w:proofErr w:type="spellEnd"/>
      <w:r w:rsidRPr="00DA6CA8">
        <w:rPr>
          <w:rFonts w:ascii="Times New Roman" w:hAnsi="Times New Roman"/>
          <w:sz w:val="28"/>
          <w:szCs w:val="28"/>
        </w:rPr>
        <w:t xml:space="preserve">, расположенного в </w:t>
      </w:r>
      <w:proofErr w:type="spellStart"/>
      <w:r w:rsidRPr="00DA6CA8">
        <w:rPr>
          <w:rFonts w:ascii="Times New Roman" w:hAnsi="Times New Roman"/>
          <w:sz w:val="28"/>
          <w:szCs w:val="28"/>
        </w:rPr>
        <w:t>промзоне</w:t>
      </w:r>
      <w:proofErr w:type="spellEnd"/>
      <w:r w:rsidRPr="00DA6CA8">
        <w:rPr>
          <w:rFonts w:ascii="Times New Roman" w:hAnsi="Times New Roman"/>
          <w:sz w:val="28"/>
          <w:szCs w:val="28"/>
        </w:rPr>
        <w:t xml:space="preserve"> города </w:t>
      </w:r>
      <w:proofErr w:type="spellStart"/>
      <w:r w:rsidRPr="00DA6CA8">
        <w:rPr>
          <w:rFonts w:ascii="Times New Roman" w:hAnsi="Times New Roman"/>
          <w:sz w:val="28"/>
          <w:szCs w:val="28"/>
        </w:rPr>
        <w:t>Сатпаев</w:t>
      </w:r>
      <w:proofErr w:type="spellEnd"/>
      <w:r w:rsidRPr="00DA6CA8">
        <w:rPr>
          <w:rFonts w:ascii="Times New Roman" w:hAnsi="Times New Roman"/>
          <w:sz w:val="28"/>
          <w:szCs w:val="28"/>
        </w:rPr>
        <w:t xml:space="preserve"> области</w:t>
      </w:r>
      <w:r w:rsidRPr="00DA6CA8">
        <w:rPr>
          <w:rFonts w:ascii="Times New Roman" w:hAnsi="Times New Roman"/>
          <w:sz w:val="28"/>
          <w:szCs w:val="28"/>
          <w:lang w:val="kk-KZ"/>
        </w:rPr>
        <w:t xml:space="preserve"> Ұ</w:t>
      </w:r>
      <w:proofErr w:type="spellStart"/>
      <w:r w:rsidRPr="00DA6CA8">
        <w:rPr>
          <w:rFonts w:ascii="Times New Roman" w:hAnsi="Times New Roman"/>
          <w:sz w:val="28"/>
          <w:szCs w:val="28"/>
        </w:rPr>
        <w:t>лытау</w:t>
      </w:r>
      <w:proofErr w:type="spellEnd"/>
      <w:r w:rsidRPr="00DA6CA8">
        <w:rPr>
          <w:rFonts w:ascii="Times New Roman" w:hAnsi="Times New Roman"/>
          <w:sz w:val="28"/>
          <w:szCs w:val="28"/>
        </w:rPr>
        <w:t>.</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В состав Южно-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 входит шахта 65, 45 с вентиляционными стволами Южный, 61, 63 и шахта 67 с вентиляционными стволами 66, 68, 69 (далее – ЮЖР (в </w:t>
      </w:r>
      <w:proofErr w:type="spellStart"/>
      <w:r w:rsidRPr="00DA6CA8">
        <w:rPr>
          <w:rFonts w:ascii="Times New Roman" w:hAnsi="Times New Roman"/>
          <w:sz w:val="28"/>
          <w:szCs w:val="28"/>
        </w:rPr>
        <w:t>т.ч</w:t>
      </w:r>
      <w:proofErr w:type="spellEnd"/>
      <w:r w:rsidRPr="00DA6CA8">
        <w:rPr>
          <w:rFonts w:ascii="Times New Roman" w:hAnsi="Times New Roman"/>
          <w:sz w:val="28"/>
          <w:szCs w:val="28"/>
        </w:rPr>
        <w:t xml:space="preserve">. шахта 67)).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Основанием для разработки проекта нормативов допустимых выбросов загрязняющих веществ в атмосферу (НДВ) Южно-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 на 2027 г. является получение разрешения на эмиссии в связи с окончанием срока действия разрешения на эмиссии.</w:t>
      </w:r>
    </w:p>
    <w:p w:rsidR="00DA6CA8" w:rsidRPr="00DA6CA8" w:rsidRDefault="00DA6CA8" w:rsidP="00DA6CA8">
      <w:pPr>
        <w:pStyle w:val="Default"/>
        <w:ind w:firstLine="709"/>
        <w:jc w:val="both"/>
        <w:rPr>
          <w:rFonts w:ascii="Times New Roman" w:eastAsia="TimesNewRoman" w:hAnsi="Times New Roman" w:cs="Times New Roman"/>
          <w:sz w:val="28"/>
          <w:szCs w:val="28"/>
        </w:rPr>
      </w:pPr>
      <w:r w:rsidRPr="00DA6CA8">
        <w:rPr>
          <w:rFonts w:ascii="Times New Roman" w:hAnsi="Times New Roman" w:cs="Times New Roman"/>
          <w:sz w:val="28"/>
          <w:szCs w:val="28"/>
        </w:rPr>
        <w:lastRenderedPageBreak/>
        <w:t xml:space="preserve">На данный момент </w:t>
      </w:r>
      <w:r w:rsidRPr="00DA6CA8">
        <w:rPr>
          <w:rFonts w:ascii="Times New Roman" w:hAnsi="Times New Roman" w:cs="Times New Roman"/>
          <w:color w:val="auto"/>
          <w:sz w:val="28"/>
          <w:szCs w:val="28"/>
        </w:rPr>
        <w:t>Южно-</w:t>
      </w:r>
      <w:proofErr w:type="spellStart"/>
      <w:r w:rsidRPr="00DA6CA8">
        <w:rPr>
          <w:rFonts w:ascii="Times New Roman" w:hAnsi="Times New Roman" w:cs="Times New Roman"/>
          <w:color w:val="auto"/>
          <w:sz w:val="28"/>
          <w:szCs w:val="28"/>
        </w:rPr>
        <w:t>Жезказганск</w:t>
      </w:r>
      <w:r w:rsidRPr="00DA6CA8">
        <w:rPr>
          <w:rFonts w:ascii="Times New Roman" w:hAnsi="Times New Roman" w:cs="Times New Roman"/>
          <w:sz w:val="28"/>
          <w:szCs w:val="28"/>
        </w:rPr>
        <w:t>ий</w:t>
      </w:r>
      <w:proofErr w:type="spellEnd"/>
      <w:r w:rsidRPr="00DA6CA8">
        <w:rPr>
          <w:rFonts w:ascii="Times New Roman" w:hAnsi="Times New Roman" w:cs="Times New Roman"/>
          <w:color w:val="auto"/>
          <w:sz w:val="28"/>
          <w:szCs w:val="28"/>
        </w:rPr>
        <w:t xml:space="preserve"> рудник (в </w:t>
      </w:r>
      <w:proofErr w:type="spellStart"/>
      <w:r w:rsidRPr="00DA6CA8">
        <w:rPr>
          <w:rFonts w:ascii="Times New Roman" w:hAnsi="Times New Roman" w:cs="Times New Roman"/>
          <w:color w:val="auto"/>
          <w:sz w:val="28"/>
          <w:szCs w:val="28"/>
        </w:rPr>
        <w:t>т.ч</w:t>
      </w:r>
      <w:proofErr w:type="spellEnd"/>
      <w:r w:rsidRPr="00DA6CA8">
        <w:rPr>
          <w:rFonts w:ascii="Times New Roman" w:hAnsi="Times New Roman" w:cs="Times New Roman"/>
          <w:color w:val="auto"/>
          <w:sz w:val="28"/>
          <w:szCs w:val="28"/>
        </w:rPr>
        <w:t xml:space="preserve">. шахта 67) </w:t>
      </w:r>
      <w:r w:rsidRPr="00DA6CA8">
        <w:rPr>
          <w:rFonts w:ascii="Times New Roman" w:hAnsi="Times New Roman" w:cs="Times New Roman"/>
          <w:sz w:val="28"/>
          <w:szCs w:val="28"/>
        </w:rPr>
        <w:t>имеет экологическое разрешение на воздействие №</w:t>
      </w:r>
      <w:r w:rsidRPr="00DA6CA8">
        <w:rPr>
          <w:rFonts w:ascii="Times New Roman" w:eastAsia="TimesNewRoman" w:hAnsi="Times New Roman" w:cs="Times New Roman"/>
          <w:sz w:val="28"/>
          <w:szCs w:val="28"/>
        </w:rPr>
        <w:t>KZ70VCZ14621105</w:t>
      </w:r>
      <w:r w:rsidRPr="00DA6CA8">
        <w:rPr>
          <w:rFonts w:ascii="Times New Roman" w:hAnsi="Times New Roman" w:cs="Times New Roman"/>
          <w:sz w:val="28"/>
          <w:szCs w:val="28"/>
        </w:rPr>
        <w:t xml:space="preserve"> </w:t>
      </w:r>
      <w:r w:rsidRPr="00DA6CA8">
        <w:rPr>
          <w:rFonts w:ascii="Times New Roman" w:eastAsia="TimesNewRoman" w:hAnsi="Times New Roman" w:cs="Times New Roman"/>
          <w:sz w:val="28"/>
          <w:szCs w:val="28"/>
        </w:rPr>
        <w:t xml:space="preserve">от 30.09.2025 г. </w:t>
      </w:r>
      <w:r w:rsidRPr="00DA6CA8">
        <w:rPr>
          <w:rFonts w:ascii="Times New Roman" w:eastAsia="Times New Roman" w:hAnsi="Times New Roman" w:cs="Times New Roman"/>
          <w:bCs/>
          <w:sz w:val="28"/>
          <w:szCs w:val="28"/>
        </w:rPr>
        <w:t>на 2026 год</w:t>
      </w:r>
      <w:r w:rsidRPr="00DA6CA8">
        <w:rPr>
          <w:rFonts w:ascii="Times New Roman" w:eastAsia="TimesNewRoman" w:hAnsi="Times New Roman" w:cs="Times New Roman"/>
          <w:sz w:val="28"/>
          <w:szCs w:val="28"/>
        </w:rPr>
        <w:t>.</w:t>
      </w:r>
    </w:p>
    <w:p w:rsidR="00DA6CA8" w:rsidRPr="00DA6CA8" w:rsidRDefault="00DA6CA8" w:rsidP="00DA6CA8">
      <w:pPr>
        <w:spacing w:after="0"/>
        <w:ind w:firstLine="709"/>
        <w:rPr>
          <w:rFonts w:ascii="Times New Roman" w:hAnsi="Times New Roman"/>
          <w:sz w:val="28"/>
          <w:szCs w:val="28"/>
          <w:lang w:val="kk-KZ"/>
        </w:rPr>
      </w:pPr>
      <w:r w:rsidRPr="00DA6CA8">
        <w:rPr>
          <w:rFonts w:ascii="Times New Roman" w:hAnsi="Times New Roman"/>
          <w:sz w:val="28"/>
          <w:szCs w:val="28"/>
          <w:lang w:val="kk-KZ"/>
        </w:rPr>
        <w:t xml:space="preserve">Согласно плану добычи на ЮЖР годовая производительность на 2027 год составит - </w:t>
      </w:r>
      <w:r w:rsidRPr="00DA6CA8">
        <w:rPr>
          <w:rFonts w:ascii="Times New Roman" w:hAnsi="Times New Roman"/>
          <w:sz w:val="28"/>
          <w:szCs w:val="28"/>
        </w:rPr>
        <w:t xml:space="preserve">7600 </w:t>
      </w:r>
      <w:proofErr w:type="spellStart"/>
      <w:r w:rsidRPr="00DA6CA8">
        <w:rPr>
          <w:rFonts w:ascii="Times New Roman" w:hAnsi="Times New Roman"/>
          <w:sz w:val="28"/>
          <w:szCs w:val="28"/>
        </w:rPr>
        <w:t>тыс.тонн</w:t>
      </w:r>
      <w:proofErr w:type="spellEnd"/>
      <w:r w:rsidRPr="00DA6CA8">
        <w:rPr>
          <w:rFonts w:ascii="Times New Roman" w:hAnsi="Times New Roman"/>
          <w:sz w:val="28"/>
          <w:szCs w:val="28"/>
        </w:rPr>
        <w:t xml:space="preserve"> руды, из них шх.65 – 2710 </w:t>
      </w:r>
      <w:proofErr w:type="spellStart"/>
      <w:r w:rsidRPr="00DA6CA8">
        <w:rPr>
          <w:rFonts w:ascii="Times New Roman" w:hAnsi="Times New Roman"/>
          <w:sz w:val="28"/>
          <w:szCs w:val="28"/>
        </w:rPr>
        <w:t>тыс.тонн</w:t>
      </w:r>
      <w:proofErr w:type="spellEnd"/>
      <w:r w:rsidRPr="00DA6CA8">
        <w:rPr>
          <w:rFonts w:ascii="Times New Roman" w:hAnsi="Times New Roman"/>
          <w:sz w:val="28"/>
          <w:szCs w:val="28"/>
        </w:rPr>
        <w:t xml:space="preserve"> руды, шх.45 – 2090 </w:t>
      </w:r>
      <w:proofErr w:type="spellStart"/>
      <w:r w:rsidRPr="00DA6CA8">
        <w:rPr>
          <w:rFonts w:ascii="Times New Roman" w:hAnsi="Times New Roman"/>
          <w:sz w:val="28"/>
          <w:szCs w:val="28"/>
        </w:rPr>
        <w:t>тыс.тонн</w:t>
      </w:r>
      <w:proofErr w:type="spellEnd"/>
      <w:r w:rsidRPr="00DA6CA8">
        <w:rPr>
          <w:rFonts w:ascii="Times New Roman" w:hAnsi="Times New Roman"/>
          <w:sz w:val="28"/>
          <w:szCs w:val="28"/>
        </w:rPr>
        <w:t xml:space="preserve"> руды, шх.67/70 – 2800 </w:t>
      </w:r>
      <w:proofErr w:type="spellStart"/>
      <w:r w:rsidRPr="00DA6CA8">
        <w:rPr>
          <w:rFonts w:ascii="Times New Roman" w:hAnsi="Times New Roman"/>
          <w:sz w:val="28"/>
          <w:szCs w:val="28"/>
        </w:rPr>
        <w:t>тыс.тонн</w:t>
      </w:r>
      <w:proofErr w:type="spellEnd"/>
      <w:r w:rsidRPr="00DA6CA8">
        <w:rPr>
          <w:rFonts w:ascii="Times New Roman" w:hAnsi="Times New Roman"/>
          <w:sz w:val="28"/>
          <w:szCs w:val="28"/>
        </w:rPr>
        <w:t xml:space="preserve"> руды.</w:t>
      </w:r>
    </w:p>
    <w:p w:rsidR="00DA6CA8" w:rsidRPr="00DA6CA8" w:rsidRDefault="00DA6CA8" w:rsidP="00DA6CA8">
      <w:pPr>
        <w:spacing w:after="0"/>
        <w:ind w:firstLine="709"/>
        <w:rPr>
          <w:rFonts w:ascii="Times New Roman" w:hAnsi="Times New Roman"/>
          <w:b/>
          <w:bCs/>
          <w:sz w:val="28"/>
          <w:szCs w:val="28"/>
        </w:rPr>
      </w:pPr>
      <w:r w:rsidRPr="00DA6CA8">
        <w:rPr>
          <w:rFonts w:ascii="Times New Roman" w:hAnsi="Times New Roman"/>
          <w:sz w:val="28"/>
          <w:szCs w:val="28"/>
        </w:rPr>
        <w:t>Отработка ЮЖР подземным способом предусматривается согласно календарному плану добычи руды.</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Согласно «Санитарно-эпидемиологическим требованиям по установлению СЗЗ производственных объектов» Южно-</w:t>
      </w:r>
      <w:proofErr w:type="spellStart"/>
      <w:r w:rsidRPr="00DA6CA8">
        <w:rPr>
          <w:rFonts w:ascii="Times New Roman" w:hAnsi="Times New Roman"/>
          <w:sz w:val="28"/>
          <w:szCs w:val="28"/>
        </w:rPr>
        <w:t>Жезказганский</w:t>
      </w:r>
      <w:proofErr w:type="spellEnd"/>
      <w:r w:rsidRPr="00DA6CA8">
        <w:rPr>
          <w:rFonts w:ascii="Times New Roman" w:hAnsi="Times New Roman"/>
          <w:sz w:val="28"/>
          <w:szCs w:val="28"/>
        </w:rPr>
        <w:t xml:space="preserve"> рудник, как объект воздействия на окружающую среду, относится ко </w:t>
      </w:r>
      <w:r w:rsidRPr="00DA6CA8">
        <w:rPr>
          <w:rFonts w:ascii="Times New Roman" w:hAnsi="Times New Roman"/>
          <w:sz w:val="28"/>
          <w:szCs w:val="28"/>
          <w:lang w:val="en-US"/>
        </w:rPr>
        <w:t>II</w:t>
      </w:r>
      <w:r w:rsidRPr="00DA6CA8">
        <w:rPr>
          <w:rFonts w:ascii="Times New Roman" w:hAnsi="Times New Roman"/>
          <w:sz w:val="28"/>
          <w:szCs w:val="28"/>
        </w:rPr>
        <w:t xml:space="preserve"> классу опасности с размером СЗЗ - </w:t>
      </w:r>
      <w:r w:rsidRPr="00DA6CA8">
        <w:rPr>
          <w:rFonts w:ascii="Times New Roman" w:hAnsi="Times New Roman"/>
          <w:sz w:val="28"/>
          <w:szCs w:val="28"/>
          <w:lang w:val="kk-KZ"/>
        </w:rPr>
        <w:t>5</w:t>
      </w:r>
      <w:r w:rsidRPr="00DA6CA8">
        <w:rPr>
          <w:rFonts w:ascii="Times New Roman" w:hAnsi="Times New Roman"/>
          <w:sz w:val="28"/>
          <w:szCs w:val="28"/>
        </w:rPr>
        <w:t xml:space="preserve">00 м.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Согласно санитарной классификации производственных объектов соответствует п.1</w:t>
      </w:r>
      <w:r w:rsidRPr="00DA6CA8">
        <w:rPr>
          <w:rFonts w:ascii="Times New Roman" w:hAnsi="Times New Roman"/>
          <w:sz w:val="28"/>
          <w:szCs w:val="28"/>
          <w:lang w:val="kk-KZ"/>
        </w:rPr>
        <w:t>2</w:t>
      </w:r>
      <w:r w:rsidRPr="00DA6CA8">
        <w:rPr>
          <w:rFonts w:ascii="Times New Roman" w:hAnsi="Times New Roman"/>
          <w:sz w:val="28"/>
          <w:szCs w:val="28"/>
        </w:rPr>
        <w:t xml:space="preserve">), раздела 3, приложения 1 к Санитарным правилам, относится ко </w:t>
      </w:r>
      <w:r w:rsidRPr="00DA6CA8">
        <w:rPr>
          <w:rFonts w:ascii="Times New Roman" w:hAnsi="Times New Roman"/>
          <w:sz w:val="28"/>
          <w:szCs w:val="28"/>
          <w:lang w:val="en-US"/>
        </w:rPr>
        <w:t>II</w:t>
      </w:r>
      <w:r w:rsidRPr="00DA6CA8">
        <w:rPr>
          <w:rFonts w:ascii="Times New Roman" w:hAnsi="Times New Roman"/>
          <w:sz w:val="28"/>
          <w:szCs w:val="28"/>
        </w:rPr>
        <w:t xml:space="preserve"> классу опасности. </w:t>
      </w:r>
    </w:p>
    <w:p w:rsidR="00DA6CA8" w:rsidRPr="00DA6CA8" w:rsidRDefault="00DA6CA8" w:rsidP="00DA6CA8">
      <w:pPr>
        <w:spacing w:after="0"/>
        <w:ind w:firstLine="709"/>
        <w:rPr>
          <w:rStyle w:val="s0"/>
          <w:sz w:val="28"/>
          <w:szCs w:val="28"/>
        </w:rPr>
      </w:pPr>
      <w:r w:rsidRPr="00DA6CA8">
        <w:rPr>
          <w:rFonts w:ascii="Times New Roman" w:hAnsi="Times New Roman"/>
          <w:sz w:val="28"/>
          <w:szCs w:val="28"/>
        </w:rPr>
        <w:t xml:space="preserve">Согласно </w:t>
      </w:r>
      <w:r w:rsidRPr="00DA6CA8">
        <w:rPr>
          <w:rStyle w:val="s0"/>
          <w:sz w:val="28"/>
          <w:szCs w:val="28"/>
        </w:rPr>
        <w:t>санитарно-эпидемиологическим заключениям (далее – СЭС) № 9-24/250 от 19.04.2012 года и № 9-24/217 от 11.04.2012 года (Приложение</w:t>
      </w:r>
      <w:r w:rsidRPr="00DA6CA8">
        <w:rPr>
          <w:rStyle w:val="s0"/>
          <w:sz w:val="28"/>
          <w:szCs w:val="28"/>
          <w:highlight w:val="yellow"/>
        </w:rPr>
        <w:t xml:space="preserve"> </w:t>
      </w:r>
      <w:r w:rsidRPr="00DA6CA8">
        <w:rPr>
          <w:rStyle w:val="s0"/>
          <w:sz w:val="28"/>
          <w:szCs w:val="28"/>
        </w:rPr>
        <w:t xml:space="preserve">6), рассматриваемый объект относится к </w:t>
      </w:r>
      <w:r w:rsidRPr="00DA6CA8">
        <w:rPr>
          <w:rStyle w:val="s0"/>
          <w:sz w:val="28"/>
          <w:szCs w:val="28"/>
          <w:lang w:val="en-US"/>
        </w:rPr>
        <w:t>II</w:t>
      </w:r>
      <w:r w:rsidRPr="00DA6CA8">
        <w:rPr>
          <w:rStyle w:val="s0"/>
          <w:sz w:val="28"/>
          <w:szCs w:val="28"/>
        </w:rPr>
        <w:t xml:space="preserve"> классу опасности с СЗЗ не менее 500 м.</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iCs/>
          <w:sz w:val="28"/>
          <w:szCs w:val="28"/>
        </w:rPr>
        <w:t xml:space="preserve">Согласно </w:t>
      </w:r>
      <w:r w:rsidRPr="00DA6CA8">
        <w:rPr>
          <w:rFonts w:ascii="Times New Roman" w:hAnsi="Times New Roman"/>
          <w:sz w:val="28"/>
          <w:szCs w:val="28"/>
        </w:rPr>
        <w:t>ст. 12 Экологического кодекса РК, и Приложению 2 экологического Кодекса РК от 02.01.2021 г. №400-</w:t>
      </w:r>
      <w:r w:rsidRPr="00DA6CA8">
        <w:rPr>
          <w:rFonts w:ascii="Times New Roman" w:hAnsi="Times New Roman"/>
          <w:sz w:val="28"/>
          <w:szCs w:val="28"/>
          <w:lang w:val="en-US"/>
        </w:rPr>
        <w:t>VI</w:t>
      </w:r>
      <w:r w:rsidRPr="00DA6CA8">
        <w:rPr>
          <w:rFonts w:ascii="Times New Roman" w:hAnsi="Times New Roman"/>
          <w:sz w:val="28"/>
          <w:szCs w:val="28"/>
        </w:rPr>
        <w:t xml:space="preserve"> ЗРК, предприятие относится к I категории хозяйственной деятельности (приложение 12 -решение по определению категории объекта).</w:t>
      </w:r>
    </w:p>
    <w:p w:rsidR="00565D72" w:rsidRPr="00DA6CA8" w:rsidRDefault="00565D72" w:rsidP="00DA6CA8">
      <w:pPr>
        <w:spacing w:after="0"/>
        <w:ind w:firstLine="709"/>
        <w:rPr>
          <w:rFonts w:ascii="Times New Roman" w:hAnsi="Times New Roman"/>
          <w:b/>
          <w:i/>
          <w:sz w:val="28"/>
          <w:szCs w:val="28"/>
          <w:u w:val="single"/>
        </w:rPr>
      </w:pPr>
      <w:r w:rsidRPr="00DA6CA8">
        <w:rPr>
          <w:rFonts w:ascii="Times New Roman" w:hAnsi="Times New Roman"/>
          <w:b/>
          <w:i/>
          <w:sz w:val="28"/>
          <w:szCs w:val="28"/>
          <w:u w:val="single"/>
        </w:rPr>
        <w:t>Атмосферный воздух</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В 2026 году на предприятии проведена инвентаризация источников выбросов загрязняющих веществ, по результатам которой выявлено: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- 29 источников выбросов вредных веществ в атмосферу, из них: 6 – организованных источников, 23 – неорганизованных источника выбросов вредных веществ в атмосферу.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В выбросах от источников ЮЖР (в </w:t>
      </w:r>
      <w:proofErr w:type="spellStart"/>
      <w:r w:rsidRPr="00DA6CA8">
        <w:rPr>
          <w:rFonts w:ascii="Times New Roman" w:hAnsi="Times New Roman"/>
          <w:sz w:val="28"/>
          <w:szCs w:val="28"/>
        </w:rPr>
        <w:t>т.ч</w:t>
      </w:r>
      <w:proofErr w:type="spellEnd"/>
      <w:r w:rsidRPr="00DA6CA8">
        <w:rPr>
          <w:rFonts w:ascii="Times New Roman" w:hAnsi="Times New Roman"/>
          <w:sz w:val="28"/>
          <w:szCs w:val="28"/>
        </w:rPr>
        <w:t xml:space="preserve">. шх.67) содержатся 27 загрязняющих веществ: железа оксид, марганец и его соединения, кальций </w:t>
      </w:r>
      <w:proofErr w:type="spellStart"/>
      <w:r w:rsidRPr="00DA6CA8">
        <w:rPr>
          <w:rFonts w:ascii="Times New Roman" w:hAnsi="Times New Roman"/>
          <w:sz w:val="28"/>
          <w:szCs w:val="28"/>
        </w:rPr>
        <w:t>дигидроксид</w:t>
      </w:r>
      <w:proofErr w:type="spellEnd"/>
      <w:r w:rsidRPr="00DA6CA8">
        <w:rPr>
          <w:rFonts w:ascii="Times New Roman" w:hAnsi="Times New Roman"/>
          <w:sz w:val="28"/>
          <w:szCs w:val="28"/>
        </w:rPr>
        <w:t xml:space="preserve">, азота диоксид, азота оксид, серы диоксид, сероводород, углерода оксид, фтористые газообразные соединения, фториды неорганические плохо растворимые, ксилол, толуол, бутан-1-ол, этанол, 2-этоксиэтанол, </w:t>
      </w:r>
      <w:proofErr w:type="spellStart"/>
      <w:r w:rsidRPr="00DA6CA8">
        <w:rPr>
          <w:rFonts w:ascii="Times New Roman" w:hAnsi="Times New Roman"/>
          <w:sz w:val="28"/>
          <w:szCs w:val="28"/>
        </w:rPr>
        <w:t>бутилацетат</w:t>
      </w:r>
      <w:proofErr w:type="spellEnd"/>
      <w:r w:rsidRPr="00DA6CA8">
        <w:rPr>
          <w:rFonts w:ascii="Times New Roman" w:hAnsi="Times New Roman"/>
          <w:sz w:val="28"/>
          <w:szCs w:val="28"/>
        </w:rPr>
        <w:t xml:space="preserve">, пропан-2-он (ацетон), бензин нефтяной малосернистый, керосин, масло минеральное нефтяное, </w:t>
      </w:r>
      <w:proofErr w:type="spellStart"/>
      <w:r w:rsidRPr="00DA6CA8">
        <w:rPr>
          <w:rFonts w:ascii="Times New Roman" w:hAnsi="Times New Roman"/>
          <w:sz w:val="28"/>
          <w:szCs w:val="28"/>
        </w:rPr>
        <w:t>уайт</w:t>
      </w:r>
      <w:proofErr w:type="spellEnd"/>
      <w:r w:rsidRPr="00DA6CA8">
        <w:rPr>
          <w:rFonts w:ascii="Times New Roman" w:hAnsi="Times New Roman"/>
          <w:sz w:val="28"/>
          <w:szCs w:val="28"/>
        </w:rPr>
        <w:t>-спирит, углеводороды предельные С12-19, взвешенные частицы, пыль неорганическая гипсового вяжущего, пыль неорганическая 70-20% двуокиси кремния, пыль абразивная, пыль древесная.</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Нормативная характеристика выбросов (г/сек и т/год) загрязняющих веществ следующая:</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На 2027 год – </w:t>
      </w:r>
      <w:r w:rsidRPr="00DA6CA8">
        <w:rPr>
          <w:rFonts w:ascii="Times New Roman" w:hAnsi="Times New Roman"/>
          <w:b/>
          <w:sz w:val="28"/>
          <w:szCs w:val="28"/>
        </w:rPr>
        <w:t>31.60648582</w:t>
      </w:r>
      <w:r w:rsidRPr="00DA6CA8">
        <w:rPr>
          <w:rFonts w:ascii="Times New Roman" w:hAnsi="Times New Roman"/>
          <w:sz w:val="28"/>
          <w:szCs w:val="28"/>
        </w:rPr>
        <w:t xml:space="preserve"> г/с, </w:t>
      </w:r>
      <w:r w:rsidRPr="00DA6CA8">
        <w:rPr>
          <w:rFonts w:ascii="Times New Roman" w:hAnsi="Times New Roman"/>
          <w:b/>
          <w:sz w:val="28"/>
          <w:szCs w:val="28"/>
        </w:rPr>
        <w:t xml:space="preserve">563.568899743 </w:t>
      </w:r>
      <w:r w:rsidRPr="00DA6CA8">
        <w:rPr>
          <w:rFonts w:ascii="Times New Roman" w:hAnsi="Times New Roman"/>
          <w:sz w:val="28"/>
          <w:szCs w:val="28"/>
        </w:rPr>
        <w:t>т/год.</w:t>
      </w:r>
    </w:p>
    <w:p w:rsidR="00DA6CA8" w:rsidRPr="00DA6CA8" w:rsidRDefault="00DA6CA8" w:rsidP="00DA6CA8">
      <w:pPr>
        <w:pStyle w:val="Default"/>
        <w:ind w:firstLine="709"/>
        <w:jc w:val="both"/>
        <w:rPr>
          <w:rFonts w:ascii="Times New Roman" w:hAnsi="Times New Roman" w:cs="Times New Roman"/>
          <w:color w:val="auto"/>
          <w:sz w:val="28"/>
          <w:szCs w:val="28"/>
        </w:rPr>
      </w:pPr>
      <w:r w:rsidRPr="00DA6CA8">
        <w:rPr>
          <w:rFonts w:ascii="Times New Roman" w:hAnsi="Times New Roman" w:cs="Times New Roman"/>
          <w:color w:val="auto"/>
          <w:sz w:val="28"/>
          <w:szCs w:val="28"/>
        </w:rPr>
        <w:t xml:space="preserve">В ранее разработанном проекте НДВ для ЮЖР (в </w:t>
      </w:r>
      <w:proofErr w:type="spellStart"/>
      <w:r w:rsidRPr="00DA6CA8">
        <w:rPr>
          <w:rFonts w:ascii="Times New Roman" w:hAnsi="Times New Roman" w:cs="Times New Roman"/>
          <w:color w:val="auto"/>
          <w:sz w:val="28"/>
          <w:szCs w:val="28"/>
        </w:rPr>
        <w:t>т.ч</w:t>
      </w:r>
      <w:proofErr w:type="spellEnd"/>
      <w:r w:rsidRPr="00DA6CA8">
        <w:rPr>
          <w:rFonts w:ascii="Times New Roman" w:hAnsi="Times New Roman" w:cs="Times New Roman"/>
          <w:color w:val="auto"/>
          <w:sz w:val="28"/>
          <w:szCs w:val="28"/>
        </w:rPr>
        <w:t xml:space="preserve">. шахта 67) количество источников составляет: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lastRenderedPageBreak/>
        <w:t xml:space="preserve">- 29 источников выбросов вредных веществ в атмосферу, из них: 6 – организованных источников, 23 – неорганизованных источника выбросов вредных веществ в атмосферу.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Изменения в количестве источников выбросов загрязняющих веществ не зафиксированы. </w:t>
      </w:r>
    </w:p>
    <w:p w:rsidR="00070B7B" w:rsidRPr="00DA6CA8" w:rsidRDefault="00070B7B" w:rsidP="00DA6CA8">
      <w:pPr>
        <w:spacing w:after="0"/>
        <w:ind w:firstLine="709"/>
        <w:rPr>
          <w:rFonts w:ascii="Times New Roman" w:hAnsi="Times New Roman"/>
          <w:b/>
          <w:i/>
          <w:sz w:val="28"/>
          <w:szCs w:val="28"/>
        </w:rPr>
      </w:pPr>
    </w:p>
    <w:p w:rsidR="004D44D0" w:rsidRPr="00DA6CA8" w:rsidRDefault="004D44D0" w:rsidP="00DA6CA8">
      <w:pPr>
        <w:spacing w:after="0"/>
        <w:ind w:firstLine="709"/>
        <w:rPr>
          <w:rFonts w:ascii="Times New Roman" w:hAnsi="Times New Roman"/>
          <w:b/>
          <w:i/>
          <w:sz w:val="28"/>
          <w:szCs w:val="28"/>
          <w:u w:val="single"/>
        </w:rPr>
      </w:pPr>
      <w:r w:rsidRPr="00DA6CA8">
        <w:rPr>
          <w:rFonts w:ascii="Times New Roman" w:hAnsi="Times New Roman"/>
          <w:b/>
          <w:i/>
          <w:sz w:val="28"/>
          <w:szCs w:val="28"/>
          <w:u w:val="single"/>
        </w:rPr>
        <w:t xml:space="preserve">Отходы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В период эксплуатации прогнозируется образование 39-ти видов отходов: аккумуляторы отработанные автомобильные, отработанное моторное масло, о</w:t>
      </w:r>
      <w:r w:rsidRPr="00DA6CA8">
        <w:rPr>
          <w:rFonts w:ascii="Times New Roman" w:hAnsi="Times New Roman"/>
          <w:bCs/>
          <w:iCs/>
          <w:sz w:val="28"/>
          <w:szCs w:val="28"/>
        </w:rPr>
        <w:t>тработанное трансмиссионное масло, отработанное гидравлическое масло, отработанное индустриальное масло, отработанное трансформаторное масло, о</w:t>
      </w:r>
      <w:r w:rsidRPr="00DA6CA8">
        <w:rPr>
          <w:rFonts w:ascii="Times New Roman" w:hAnsi="Times New Roman"/>
          <w:sz w:val="28"/>
          <w:szCs w:val="28"/>
        </w:rPr>
        <w:t>тработанные теплоносители (антифриз и др.), промасленная ветошь, фильтры масляные отработанные, фильтры топливные отработанные</w:t>
      </w:r>
      <w:r w:rsidRPr="00DA6CA8">
        <w:rPr>
          <w:rFonts w:ascii="Times New Roman" w:hAnsi="Times New Roman"/>
          <w:bCs/>
          <w:iCs/>
          <w:sz w:val="28"/>
          <w:szCs w:val="28"/>
        </w:rPr>
        <w:t xml:space="preserve">, светильники шахтные головные отработанные, </w:t>
      </w:r>
      <w:proofErr w:type="spellStart"/>
      <w:r w:rsidRPr="00DA6CA8">
        <w:rPr>
          <w:rFonts w:ascii="Times New Roman" w:hAnsi="Times New Roman"/>
          <w:bCs/>
          <w:iCs/>
          <w:sz w:val="28"/>
          <w:szCs w:val="28"/>
        </w:rPr>
        <w:t>мешкотара</w:t>
      </w:r>
      <w:proofErr w:type="spellEnd"/>
      <w:r w:rsidRPr="00DA6CA8">
        <w:rPr>
          <w:rFonts w:ascii="Times New Roman" w:hAnsi="Times New Roman"/>
          <w:bCs/>
          <w:iCs/>
          <w:sz w:val="28"/>
          <w:szCs w:val="28"/>
        </w:rPr>
        <w:t xml:space="preserve"> полипропиленовая, </w:t>
      </w:r>
      <w:proofErr w:type="spellStart"/>
      <w:r w:rsidRPr="00DA6CA8">
        <w:rPr>
          <w:rFonts w:ascii="Times New Roman" w:hAnsi="Times New Roman"/>
          <w:bCs/>
          <w:iCs/>
          <w:sz w:val="28"/>
          <w:szCs w:val="28"/>
        </w:rPr>
        <w:t>с</w:t>
      </w:r>
      <w:r w:rsidRPr="00DA6CA8">
        <w:rPr>
          <w:rFonts w:ascii="Times New Roman" w:hAnsi="Times New Roman"/>
          <w:sz w:val="28"/>
          <w:szCs w:val="28"/>
        </w:rPr>
        <w:t>амоспасатели</w:t>
      </w:r>
      <w:proofErr w:type="spellEnd"/>
      <w:r w:rsidRPr="00DA6CA8">
        <w:rPr>
          <w:rFonts w:ascii="Times New Roman" w:hAnsi="Times New Roman"/>
          <w:sz w:val="28"/>
          <w:szCs w:val="28"/>
        </w:rPr>
        <w:t xml:space="preserve"> шахтные отработанные, тара металлическая из-под ГСМ, тара и другие упаковочные материалы, загрязненные лакокрасочными материалами и их остатки, отходы офисной техники и электронного оборудования, отработанные картриджи печатающих устройств и копировальной техники, пыль абразивно-металлическая, ил отстойников шахтных вод, шины автомобильные отработанные, фильтры воздушные отработанные, огарки сварочных электродов, лом черных металлов, лом цветных металлов, стружка черных металлов, лом абразивных изделий, отработанные тормозные колодки, шлам карбидный, отходы резинотехнических изделий (РТИ), </w:t>
      </w:r>
      <w:r w:rsidRPr="00DA6CA8">
        <w:rPr>
          <w:rFonts w:ascii="Times New Roman" w:hAnsi="Times New Roman"/>
          <w:bCs/>
          <w:iCs/>
          <w:sz w:val="28"/>
          <w:szCs w:val="28"/>
        </w:rPr>
        <w:t>с</w:t>
      </w:r>
      <w:r w:rsidRPr="00DA6CA8">
        <w:rPr>
          <w:rFonts w:ascii="Times New Roman" w:hAnsi="Times New Roman"/>
          <w:sz w:val="28"/>
          <w:szCs w:val="28"/>
        </w:rPr>
        <w:t xml:space="preserve">троительные отходы, древесные отходы, </w:t>
      </w:r>
      <w:proofErr w:type="spellStart"/>
      <w:r w:rsidRPr="00DA6CA8">
        <w:rPr>
          <w:rFonts w:ascii="Times New Roman" w:hAnsi="Times New Roman"/>
          <w:sz w:val="28"/>
          <w:szCs w:val="28"/>
        </w:rPr>
        <w:t>мешкотара</w:t>
      </w:r>
      <w:proofErr w:type="spellEnd"/>
      <w:r w:rsidRPr="00DA6CA8">
        <w:rPr>
          <w:rFonts w:ascii="Times New Roman" w:hAnsi="Times New Roman"/>
          <w:sz w:val="28"/>
          <w:szCs w:val="28"/>
        </w:rPr>
        <w:t xml:space="preserve"> бумажная, </w:t>
      </w:r>
      <w:proofErr w:type="spellStart"/>
      <w:r w:rsidRPr="00DA6CA8">
        <w:rPr>
          <w:rFonts w:ascii="Times New Roman" w:hAnsi="Times New Roman"/>
          <w:sz w:val="28"/>
          <w:szCs w:val="28"/>
        </w:rPr>
        <w:t>золошлаковые</w:t>
      </w:r>
      <w:proofErr w:type="spellEnd"/>
      <w:r w:rsidRPr="00DA6CA8">
        <w:rPr>
          <w:rFonts w:ascii="Times New Roman" w:hAnsi="Times New Roman"/>
          <w:sz w:val="28"/>
          <w:szCs w:val="28"/>
        </w:rPr>
        <w:t xml:space="preserve"> отходы, лампы энергосберегающие, не содержащие ртуть, использованная спецодежда и обувь, отходы средств индивидуальной защиты (СИЗ), смет с территории, твердые бытовые отходы, в</w:t>
      </w:r>
      <w:r w:rsidRPr="00DA6CA8">
        <w:rPr>
          <w:rFonts w:ascii="Times New Roman" w:hAnsi="Times New Roman"/>
          <w:bCs/>
          <w:iCs/>
          <w:sz w:val="28"/>
          <w:szCs w:val="28"/>
        </w:rPr>
        <w:t>мещающая порода.</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опасные отходы – 19 видов (аккумуляторы отработанные автомобильные, отработанное моторное масло, о</w:t>
      </w:r>
      <w:r w:rsidRPr="00DA6CA8">
        <w:rPr>
          <w:rFonts w:ascii="Times New Roman" w:hAnsi="Times New Roman"/>
          <w:bCs/>
          <w:iCs/>
          <w:sz w:val="28"/>
          <w:szCs w:val="28"/>
        </w:rPr>
        <w:t>тработанное трансмиссионное масло, отработанное гидравлическое масло, отработанное индустриальное масло, отработанное трансформаторное масло, о</w:t>
      </w:r>
      <w:r w:rsidRPr="00DA6CA8">
        <w:rPr>
          <w:rFonts w:ascii="Times New Roman" w:hAnsi="Times New Roman"/>
          <w:sz w:val="28"/>
          <w:szCs w:val="28"/>
        </w:rPr>
        <w:t>тработанные теплоносители (антифриз и др.), промасленная ветошь, фильтры масляные отработанные, фильтры топливные отработанные</w:t>
      </w:r>
      <w:r w:rsidRPr="00DA6CA8">
        <w:rPr>
          <w:rFonts w:ascii="Times New Roman" w:hAnsi="Times New Roman"/>
          <w:bCs/>
          <w:iCs/>
          <w:sz w:val="28"/>
          <w:szCs w:val="28"/>
        </w:rPr>
        <w:t xml:space="preserve">, светильники шахтные головные отработанные, </w:t>
      </w:r>
      <w:proofErr w:type="spellStart"/>
      <w:r w:rsidRPr="00DA6CA8">
        <w:rPr>
          <w:rFonts w:ascii="Times New Roman" w:hAnsi="Times New Roman"/>
          <w:bCs/>
          <w:iCs/>
          <w:sz w:val="28"/>
          <w:szCs w:val="28"/>
        </w:rPr>
        <w:t>мешкотара</w:t>
      </w:r>
      <w:proofErr w:type="spellEnd"/>
      <w:r w:rsidRPr="00DA6CA8">
        <w:rPr>
          <w:rFonts w:ascii="Times New Roman" w:hAnsi="Times New Roman"/>
          <w:bCs/>
          <w:iCs/>
          <w:sz w:val="28"/>
          <w:szCs w:val="28"/>
        </w:rPr>
        <w:t xml:space="preserve"> полипропиленовая, </w:t>
      </w:r>
      <w:proofErr w:type="spellStart"/>
      <w:r w:rsidRPr="00DA6CA8">
        <w:rPr>
          <w:rFonts w:ascii="Times New Roman" w:hAnsi="Times New Roman"/>
          <w:bCs/>
          <w:iCs/>
          <w:sz w:val="28"/>
          <w:szCs w:val="28"/>
        </w:rPr>
        <w:t>с</w:t>
      </w:r>
      <w:r w:rsidRPr="00DA6CA8">
        <w:rPr>
          <w:rFonts w:ascii="Times New Roman" w:hAnsi="Times New Roman"/>
          <w:sz w:val="28"/>
          <w:szCs w:val="28"/>
        </w:rPr>
        <w:t>амоспасатели</w:t>
      </w:r>
      <w:proofErr w:type="spellEnd"/>
      <w:r w:rsidRPr="00DA6CA8">
        <w:rPr>
          <w:rFonts w:ascii="Times New Roman" w:hAnsi="Times New Roman"/>
          <w:sz w:val="28"/>
          <w:szCs w:val="28"/>
        </w:rPr>
        <w:t xml:space="preserve"> шахтные отработанные, тара металлическая из-под ГСМ, тара и другие упаковочные материалы, загрязненные лакокрасочными материалами и их остатки, отходы офисной техники и электронного оборудования, отработанные картриджи печатающих устройств и копировальной техники, пыль абразивно-металлическая, ил отстойников шахтных вод,);</w:t>
      </w:r>
    </w:p>
    <w:p w:rsidR="00DA6CA8" w:rsidRPr="00DA6CA8" w:rsidRDefault="00DA6CA8" w:rsidP="00DA6CA8">
      <w:pPr>
        <w:tabs>
          <w:tab w:val="left" w:pos="1134"/>
        </w:tabs>
        <w:spacing w:after="0"/>
        <w:ind w:firstLine="709"/>
        <w:rPr>
          <w:rFonts w:ascii="Times New Roman" w:eastAsia="Calibri" w:hAnsi="Times New Roman"/>
          <w:sz w:val="28"/>
          <w:szCs w:val="28"/>
        </w:rPr>
      </w:pPr>
      <w:r w:rsidRPr="00DA6CA8">
        <w:rPr>
          <w:rFonts w:ascii="Times New Roman" w:hAnsi="Times New Roman"/>
          <w:sz w:val="28"/>
          <w:szCs w:val="28"/>
        </w:rPr>
        <w:t xml:space="preserve">- неопасные отходы – 20 видов (шины автомобильные отработанные, фильтры воздушные отработанные, огарки сварочных электродов, лом черных металлов, лом цветных металлов, стружка черных металлов, лом абразивных изделий, отработанные тормозные колодки, шлам карбидный, отходы резинотехнических изделий (РТИ), </w:t>
      </w:r>
      <w:r w:rsidRPr="00DA6CA8">
        <w:rPr>
          <w:rFonts w:ascii="Times New Roman" w:hAnsi="Times New Roman"/>
          <w:bCs/>
          <w:iCs/>
          <w:sz w:val="28"/>
          <w:szCs w:val="28"/>
        </w:rPr>
        <w:t>с</w:t>
      </w:r>
      <w:r w:rsidRPr="00DA6CA8">
        <w:rPr>
          <w:rFonts w:ascii="Times New Roman" w:hAnsi="Times New Roman"/>
          <w:sz w:val="28"/>
          <w:szCs w:val="28"/>
        </w:rPr>
        <w:t xml:space="preserve">троительные отходы, древесные отходы, </w:t>
      </w:r>
      <w:proofErr w:type="spellStart"/>
      <w:r w:rsidRPr="00DA6CA8">
        <w:rPr>
          <w:rFonts w:ascii="Times New Roman" w:hAnsi="Times New Roman"/>
          <w:sz w:val="28"/>
          <w:szCs w:val="28"/>
        </w:rPr>
        <w:lastRenderedPageBreak/>
        <w:t>мешкотара</w:t>
      </w:r>
      <w:proofErr w:type="spellEnd"/>
      <w:r w:rsidRPr="00DA6CA8">
        <w:rPr>
          <w:rFonts w:ascii="Times New Roman" w:hAnsi="Times New Roman"/>
          <w:sz w:val="28"/>
          <w:szCs w:val="28"/>
        </w:rPr>
        <w:t xml:space="preserve"> бумажная, лампы энергосберегающие, не содержащие ртуть, использованная спецодежда и обувь, отходы средств индивидуальной защиты (СИЗ), смет с территории, твердые бытовые отходы, в</w:t>
      </w:r>
      <w:r w:rsidRPr="00DA6CA8">
        <w:rPr>
          <w:rFonts w:ascii="Times New Roman" w:hAnsi="Times New Roman"/>
          <w:bCs/>
          <w:iCs/>
          <w:sz w:val="28"/>
          <w:szCs w:val="28"/>
        </w:rPr>
        <w:t>мещающая порода</w:t>
      </w:r>
      <w:r w:rsidRPr="00DA6CA8">
        <w:rPr>
          <w:rFonts w:ascii="Times New Roman" w:hAnsi="Times New Roman"/>
          <w:bCs/>
          <w:sz w:val="28"/>
          <w:szCs w:val="28"/>
        </w:rPr>
        <w:t>)</w:t>
      </w:r>
      <w:r w:rsidRPr="00DA6CA8">
        <w:rPr>
          <w:rFonts w:ascii="Times New Roman" w:eastAsia="Calibri" w:hAnsi="Times New Roman"/>
          <w:sz w:val="28"/>
          <w:szCs w:val="28"/>
        </w:rPr>
        <w:t xml:space="preserve">.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зеркальные отходы – отсутствуют.</w:t>
      </w:r>
    </w:p>
    <w:p w:rsidR="00DA6CA8" w:rsidRPr="00DA6CA8" w:rsidRDefault="00DA6CA8" w:rsidP="00DA6CA8">
      <w:pPr>
        <w:spacing w:after="0"/>
        <w:ind w:firstLine="709"/>
        <w:rPr>
          <w:rFonts w:ascii="Times New Roman" w:eastAsia="Calibri" w:hAnsi="Times New Roman"/>
          <w:sz w:val="28"/>
          <w:szCs w:val="28"/>
        </w:rPr>
      </w:pPr>
      <w:r w:rsidRPr="00DA6CA8">
        <w:rPr>
          <w:rFonts w:ascii="Times New Roman" w:eastAsia="Calibri" w:hAnsi="Times New Roman"/>
          <w:sz w:val="28"/>
          <w:szCs w:val="28"/>
        </w:rPr>
        <w:t xml:space="preserve">В соответствии со ст. 336 Кодекса специализированным организациям, занимающимся выполнением работ (оказанием услуг) по переработке, обезвреживанию, утилизации и (или)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«О разрешениях и уведомлениях». </w:t>
      </w:r>
    </w:p>
    <w:p w:rsidR="00DA6CA8" w:rsidRPr="00DA6CA8" w:rsidRDefault="00DA6CA8" w:rsidP="00DA6CA8">
      <w:pPr>
        <w:spacing w:after="0"/>
        <w:ind w:firstLine="709"/>
        <w:rPr>
          <w:rFonts w:ascii="Times New Roman" w:hAnsi="Times New Roman"/>
          <w:b/>
          <w:sz w:val="28"/>
          <w:szCs w:val="28"/>
        </w:rPr>
      </w:pPr>
      <w:r w:rsidRPr="00DA6CA8">
        <w:rPr>
          <w:rFonts w:ascii="Times New Roman" w:hAnsi="Times New Roman"/>
          <w:sz w:val="28"/>
          <w:szCs w:val="28"/>
        </w:rPr>
        <w:t xml:space="preserve">Исходя из соблюдения природоохранных мероприятий при обращении с отходами, должной системы управления отходами, передачей на восстановление и (или) удаление, определено, что уровень воздействия отходов производства и потребления на компоненты окружающей среды можно охарактеризовать как воздействие </w:t>
      </w:r>
      <w:r w:rsidRPr="00DA6CA8">
        <w:rPr>
          <w:rFonts w:ascii="Times New Roman" w:hAnsi="Times New Roman"/>
          <w:b/>
          <w:sz w:val="28"/>
          <w:szCs w:val="28"/>
        </w:rPr>
        <w:t>допустимое.</w:t>
      </w:r>
    </w:p>
    <w:p w:rsidR="004D44D0" w:rsidRPr="00DA6CA8" w:rsidRDefault="00294D4E" w:rsidP="00DA6CA8">
      <w:pPr>
        <w:tabs>
          <w:tab w:val="left" w:pos="1134"/>
        </w:tabs>
        <w:spacing w:after="0"/>
        <w:ind w:firstLine="709"/>
        <w:rPr>
          <w:rFonts w:ascii="Times New Roman" w:hAnsi="Times New Roman"/>
          <w:b/>
          <w:sz w:val="28"/>
          <w:szCs w:val="28"/>
          <w:u w:val="single"/>
        </w:rPr>
      </w:pPr>
      <w:r w:rsidRPr="00DA6CA8">
        <w:rPr>
          <w:rFonts w:ascii="Times New Roman" w:hAnsi="Times New Roman"/>
          <w:b/>
          <w:sz w:val="28"/>
          <w:szCs w:val="28"/>
          <w:u w:val="single"/>
        </w:rPr>
        <w:t xml:space="preserve">Сбросы </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Настоящий проект</w:t>
      </w:r>
      <w:r w:rsidRPr="00DA6CA8">
        <w:rPr>
          <w:rFonts w:ascii="Times New Roman" w:hAnsi="Times New Roman"/>
          <w:sz w:val="28"/>
          <w:szCs w:val="28"/>
          <w:lang w:val="kk-KZ"/>
        </w:rPr>
        <w:t xml:space="preserve"> нормативов допустимых сбросов загрязняющих веществ, поступающих в пруд-испаритель с шахтными сточными водами Сатпаевской площадки филиала ТОО «Корпорация Казахмыс» – «Q.I.Satbaev atyndagy Jezqazgan Tau-ken ondirisi» </w:t>
      </w:r>
      <w:r w:rsidRPr="00DA6CA8">
        <w:rPr>
          <w:rFonts w:ascii="Times New Roman" w:hAnsi="Times New Roman"/>
          <w:sz w:val="28"/>
          <w:szCs w:val="28"/>
        </w:rPr>
        <w:t>разработан на 2027 год.</w:t>
      </w:r>
    </w:p>
    <w:p w:rsidR="00DA6CA8" w:rsidRPr="00DA6CA8" w:rsidRDefault="00DA6CA8" w:rsidP="00DA6CA8">
      <w:pPr>
        <w:spacing w:after="0"/>
        <w:ind w:firstLine="709"/>
        <w:rPr>
          <w:rFonts w:ascii="Times New Roman" w:hAnsi="Times New Roman"/>
          <w:sz w:val="28"/>
          <w:szCs w:val="28"/>
          <w:highlight w:val="yellow"/>
        </w:rPr>
      </w:pPr>
      <w:r w:rsidRPr="00DA6CA8">
        <w:rPr>
          <w:rFonts w:ascii="Times New Roman" w:hAnsi="Times New Roman"/>
          <w:sz w:val="28"/>
          <w:szCs w:val="28"/>
        </w:rPr>
        <w:t xml:space="preserve">В настоящем проекте НДС устанавливаются нормативы на 2027 год на сброс шахтных вод в пруд-испаритель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В настоящий момент по Южно-</w:t>
      </w:r>
      <w:proofErr w:type="spellStart"/>
      <w:r w:rsidRPr="00DA6CA8">
        <w:rPr>
          <w:rFonts w:ascii="Times New Roman" w:hAnsi="Times New Roman"/>
          <w:sz w:val="28"/>
          <w:szCs w:val="28"/>
        </w:rPr>
        <w:t>Жезказганскому</w:t>
      </w:r>
      <w:proofErr w:type="spellEnd"/>
      <w:r w:rsidRPr="00DA6CA8">
        <w:rPr>
          <w:rFonts w:ascii="Times New Roman" w:hAnsi="Times New Roman"/>
          <w:sz w:val="28"/>
          <w:szCs w:val="28"/>
        </w:rPr>
        <w:t xml:space="preserve"> руднику имеется экологическое разрешение на 2026 г. №KZ70VCZ14621105 от 30.09.2025 г. (приложении 6) с нормативами допустимых сбросов, поступающих с шахтными водами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 в пруд-испаритель в объеме 24665,10702 т/год.</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Согласно требований ст. 66 Водного кодекса РК по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площадке имеется разрешение на сброс шахтных вод в пруд-испаритель, в объеме 2206797,3 м</w:t>
      </w:r>
      <w:r w:rsidRPr="00DA6CA8">
        <w:rPr>
          <w:rFonts w:ascii="Times New Roman" w:hAnsi="Times New Roman"/>
          <w:sz w:val="28"/>
          <w:szCs w:val="28"/>
          <w:vertAlign w:val="superscript"/>
        </w:rPr>
        <w:t>3</w:t>
      </w:r>
      <w:r w:rsidRPr="00DA6CA8">
        <w:rPr>
          <w:rFonts w:ascii="Times New Roman" w:hAnsi="Times New Roman"/>
          <w:sz w:val="28"/>
          <w:szCs w:val="28"/>
        </w:rPr>
        <w:t>/год, выданное РГУ «Нура-</w:t>
      </w:r>
      <w:proofErr w:type="spellStart"/>
      <w:r w:rsidRPr="00DA6CA8">
        <w:rPr>
          <w:rFonts w:ascii="Times New Roman" w:hAnsi="Times New Roman"/>
          <w:sz w:val="28"/>
          <w:szCs w:val="28"/>
        </w:rPr>
        <w:t>Сарысуская</w:t>
      </w:r>
      <w:proofErr w:type="spellEnd"/>
      <w:r w:rsidRPr="00DA6CA8">
        <w:rPr>
          <w:rFonts w:ascii="Times New Roman" w:hAnsi="Times New Roman"/>
          <w:sz w:val="28"/>
          <w:szCs w:val="28"/>
        </w:rPr>
        <w:t xml:space="preserve"> </w:t>
      </w:r>
      <w:proofErr w:type="spellStart"/>
      <w:r w:rsidRPr="00DA6CA8">
        <w:rPr>
          <w:rFonts w:ascii="Times New Roman" w:hAnsi="Times New Roman"/>
          <w:sz w:val="28"/>
          <w:szCs w:val="28"/>
        </w:rPr>
        <w:t>басейновая</w:t>
      </w:r>
      <w:proofErr w:type="spellEnd"/>
      <w:r w:rsidRPr="00DA6CA8">
        <w:rPr>
          <w:rFonts w:ascii="Times New Roman" w:hAnsi="Times New Roman"/>
          <w:sz w:val="28"/>
          <w:szCs w:val="28"/>
        </w:rPr>
        <w:t xml:space="preserve">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РК» от 03.02.2026 г. №</w:t>
      </w:r>
      <w:r w:rsidRPr="00DA6CA8">
        <w:rPr>
          <w:rFonts w:ascii="Times New Roman" w:hAnsi="Times New Roman"/>
          <w:sz w:val="28"/>
          <w:szCs w:val="28"/>
          <w:lang w:val="en-US"/>
        </w:rPr>
        <w:t>KZ</w:t>
      </w:r>
      <w:r w:rsidRPr="00DA6CA8">
        <w:rPr>
          <w:rFonts w:ascii="Times New Roman" w:hAnsi="Times New Roman"/>
          <w:sz w:val="28"/>
          <w:szCs w:val="28"/>
        </w:rPr>
        <w:t>63</w:t>
      </w:r>
      <w:r w:rsidRPr="00DA6CA8">
        <w:rPr>
          <w:rFonts w:ascii="Times New Roman" w:hAnsi="Times New Roman"/>
          <w:sz w:val="28"/>
          <w:szCs w:val="28"/>
          <w:lang w:val="en-US"/>
        </w:rPr>
        <w:t>VTE</w:t>
      </w:r>
      <w:r w:rsidRPr="00DA6CA8">
        <w:rPr>
          <w:rFonts w:ascii="Times New Roman" w:hAnsi="Times New Roman"/>
          <w:sz w:val="28"/>
          <w:szCs w:val="28"/>
        </w:rPr>
        <w:t>00349325</w:t>
      </w:r>
      <w:bookmarkStart w:id="0" w:name="_GoBack"/>
      <w:bookmarkEnd w:id="0"/>
      <w:r w:rsidRPr="00DA6CA8">
        <w:rPr>
          <w:rFonts w:ascii="Times New Roman" w:hAnsi="Times New Roman"/>
          <w:sz w:val="28"/>
          <w:szCs w:val="28"/>
        </w:rPr>
        <w:t>. Срок действия разрешения до 03.11.2030 г.</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В 2027 г. предусматривается отвод шахтных вод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 в пруд-испаритель, согласно следующих разработанных проектов:</w:t>
      </w:r>
    </w:p>
    <w:p w:rsidR="00DA6CA8" w:rsidRPr="00DA6CA8" w:rsidRDefault="00DA6CA8" w:rsidP="00DA6CA8">
      <w:pPr>
        <w:numPr>
          <w:ilvl w:val="0"/>
          <w:numId w:val="7"/>
        </w:numPr>
        <w:kinsoku/>
        <w:overflowPunct/>
        <w:autoSpaceDE/>
        <w:autoSpaceDN/>
        <w:adjustRightInd/>
        <w:snapToGrid/>
        <w:spacing w:after="0"/>
        <w:ind w:left="0" w:firstLine="709"/>
        <w:rPr>
          <w:rFonts w:ascii="Times New Roman" w:hAnsi="Times New Roman"/>
          <w:sz w:val="28"/>
          <w:szCs w:val="28"/>
        </w:rPr>
      </w:pPr>
      <w:r w:rsidRPr="00DA6CA8">
        <w:rPr>
          <w:rFonts w:ascii="Times New Roman" w:hAnsi="Times New Roman"/>
          <w:sz w:val="28"/>
          <w:szCs w:val="28"/>
        </w:rPr>
        <w:t xml:space="preserve">Проект нормативов допустимых сбросов загрязняющих веществ, поступающих в пруд-испаритель с шахтными сточными водами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 филиала ТОО «Корпорация </w:t>
      </w:r>
      <w:proofErr w:type="spellStart"/>
      <w:r w:rsidRPr="00DA6CA8">
        <w:rPr>
          <w:rFonts w:ascii="Times New Roman" w:hAnsi="Times New Roman"/>
          <w:sz w:val="28"/>
          <w:szCs w:val="28"/>
        </w:rPr>
        <w:t>Казахмыс</w:t>
      </w:r>
      <w:proofErr w:type="spellEnd"/>
      <w:r w:rsidRPr="00DA6CA8">
        <w:rPr>
          <w:rFonts w:ascii="Times New Roman" w:hAnsi="Times New Roman"/>
          <w:sz w:val="28"/>
          <w:szCs w:val="28"/>
        </w:rPr>
        <w:t>» – ПО «</w:t>
      </w:r>
      <w:proofErr w:type="spellStart"/>
      <w:r w:rsidRPr="00DA6CA8">
        <w:rPr>
          <w:rFonts w:ascii="Times New Roman" w:hAnsi="Times New Roman"/>
          <w:sz w:val="28"/>
          <w:szCs w:val="28"/>
        </w:rPr>
        <w:t>Жезказганцветмет</w:t>
      </w:r>
      <w:proofErr w:type="spellEnd"/>
      <w:r w:rsidRPr="00DA6CA8">
        <w:rPr>
          <w:rFonts w:ascii="Times New Roman" w:hAnsi="Times New Roman"/>
          <w:sz w:val="28"/>
          <w:szCs w:val="28"/>
        </w:rPr>
        <w:t xml:space="preserve">» имени К.И. </w:t>
      </w:r>
      <w:proofErr w:type="spellStart"/>
      <w:r w:rsidRPr="00DA6CA8">
        <w:rPr>
          <w:rFonts w:ascii="Times New Roman" w:hAnsi="Times New Roman"/>
          <w:sz w:val="28"/>
          <w:szCs w:val="28"/>
        </w:rPr>
        <w:t>Сатпаева</w:t>
      </w:r>
      <w:proofErr w:type="spellEnd"/>
      <w:r w:rsidRPr="00DA6CA8">
        <w:rPr>
          <w:rFonts w:ascii="Times New Roman" w:hAnsi="Times New Roman"/>
          <w:sz w:val="28"/>
          <w:szCs w:val="28"/>
        </w:rPr>
        <w:t xml:space="preserve"> на 2026 год (ЭР №KZ70VCZ14621105 от 30.09.2025 г.);</w:t>
      </w:r>
    </w:p>
    <w:p w:rsidR="00DA6CA8" w:rsidRPr="00DA6CA8" w:rsidRDefault="00DA6CA8" w:rsidP="00DA6CA8">
      <w:pPr>
        <w:numPr>
          <w:ilvl w:val="0"/>
          <w:numId w:val="7"/>
        </w:numPr>
        <w:kinsoku/>
        <w:overflowPunct/>
        <w:autoSpaceDE/>
        <w:autoSpaceDN/>
        <w:adjustRightInd/>
        <w:snapToGrid/>
        <w:spacing w:after="0"/>
        <w:ind w:left="0" w:firstLine="709"/>
        <w:rPr>
          <w:rFonts w:ascii="Times New Roman" w:hAnsi="Times New Roman"/>
          <w:sz w:val="28"/>
          <w:szCs w:val="28"/>
        </w:rPr>
      </w:pPr>
      <w:r w:rsidRPr="00DA6CA8">
        <w:rPr>
          <w:rFonts w:ascii="Times New Roman" w:hAnsi="Times New Roman"/>
          <w:sz w:val="28"/>
          <w:szCs w:val="28"/>
        </w:rPr>
        <w:t>Программа производственного экологического контроля для Южно-</w:t>
      </w:r>
      <w:proofErr w:type="spellStart"/>
      <w:r w:rsidRPr="00DA6CA8">
        <w:rPr>
          <w:rFonts w:ascii="Times New Roman" w:hAnsi="Times New Roman"/>
          <w:sz w:val="28"/>
          <w:szCs w:val="28"/>
        </w:rPr>
        <w:t>Жезказганского</w:t>
      </w:r>
      <w:proofErr w:type="spellEnd"/>
      <w:r w:rsidRPr="00DA6CA8">
        <w:rPr>
          <w:rFonts w:ascii="Times New Roman" w:hAnsi="Times New Roman"/>
          <w:sz w:val="28"/>
          <w:szCs w:val="28"/>
        </w:rPr>
        <w:t xml:space="preserve"> рудника Филиала ТОО «Корпорация </w:t>
      </w:r>
      <w:proofErr w:type="spellStart"/>
      <w:r w:rsidRPr="00DA6CA8">
        <w:rPr>
          <w:rFonts w:ascii="Times New Roman" w:hAnsi="Times New Roman"/>
          <w:sz w:val="28"/>
          <w:szCs w:val="28"/>
        </w:rPr>
        <w:t>Казахмыс</w:t>
      </w:r>
      <w:proofErr w:type="spellEnd"/>
      <w:r w:rsidRPr="00DA6CA8">
        <w:rPr>
          <w:rFonts w:ascii="Times New Roman" w:hAnsi="Times New Roman"/>
          <w:sz w:val="28"/>
          <w:szCs w:val="28"/>
        </w:rPr>
        <w:t>» - ПО «</w:t>
      </w:r>
      <w:proofErr w:type="spellStart"/>
      <w:r w:rsidRPr="00DA6CA8">
        <w:rPr>
          <w:rFonts w:ascii="Times New Roman" w:hAnsi="Times New Roman"/>
          <w:sz w:val="28"/>
          <w:szCs w:val="28"/>
        </w:rPr>
        <w:t>Жезказганцветмет</w:t>
      </w:r>
      <w:proofErr w:type="spellEnd"/>
      <w:r w:rsidRPr="00DA6CA8">
        <w:rPr>
          <w:rFonts w:ascii="Times New Roman" w:hAnsi="Times New Roman"/>
          <w:sz w:val="28"/>
          <w:szCs w:val="28"/>
        </w:rPr>
        <w:t>» на 2026 год.</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lastRenderedPageBreak/>
        <w:t xml:space="preserve">На 2027 год отвод шахтных вод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 в пруд-испаритель предусматриваются одним </w:t>
      </w:r>
      <w:proofErr w:type="spellStart"/>
      <w:r w:rsidRPr="00DA6CA8">
        <w:rPr>
          <w:rFonts w:ascii="Times New Roman" w:hAnsi="Times New Roman"/>
          <w:sz w:val="28"/>
          <w:szCs w:val="28"/>
        </w:rPr>
        <w:t>водовыпуском</w:t>
      </w:r>
      <w:proofErr w:type="spellEnd"/>
      <w:r w:rsidRPr="00DA6CA8">
        <w:rPr>
          <w:rFonts w:ascii="Times New Roman" w:hAnsi="Times New Roman"/>
          <w:sz w:val="28"/>
          <w:szCs w:val="28"/>
        </w:rPr>
        <w:t>.</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Данным проектом рассматривается сброс шахтных вод в пруд-испаритель замкнутого типа, т.е. когда нет открытых водозаборов воды на орошение и не осуществляются сбросы части стоков накопителя в водные объекты и земную поверхность.</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Гидрографическая сеть района представлена рекой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удаленной на расстоянии ~ 2 км от пруда-испарителя. Река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правобережный приток реки Кара-</w:t>
      </w:r>
      <w:proofErr w:type="spellStart"/>
      <w:r w:rsidRPr="00DA6CA8">
        <w:rPr>
          <w:rFonts w:ascii="Times New Roman" w:hAnsi="Times New Roman"/>
          <w:sz w:val="28"/>
          <w:szCs w:val="28"/>
        </w:rPr>
        <w:t>Кенгир</w:t>
      </w:r>
      <w:proofErr w:type="spellEnd"/>
      <w:r w:rsidRPr="00DA6CA8">
        <w:rPr>
          <w:rFonts w:ascii="Times New Roman" w:hAnsi="Times New Roman"/>
          <w:sz w:val="28"/>
          <w:szCs w:val="28"/>
        </w:rPr>
        <w:t xml:space="preserve">, которая берет начало в горах </w:t>
      </w:r>
      <w:proofErr w:type="spellStart"/>
      <w:r w:rsidRPr="00DA6CA8">
        <w:rPr>
          <w:rFonts w:ascii="Times New Roman" w:hAnsi="Times New Roman"/>
          <w:sz w:val="28"/>
          <w:szCs w:val="28"/>
        </w:rPr>
        <w:t>Улытау</w:t>
      </w:r>
      <w:proofErr w:type="spellEnd"/>
      <w:r w:rsidRPr="00DA6CA8">
        <w:rPr>
          <w:rFonts w:ascii="Times New Roman" w:hAnsi="Times New Roman"/>
          <w:sz w:val="28"/>
          <w:szCs w:val="28"/>
        </w:rPr>
        <w:t xml:space="preserve"> и протекает через населенный промышленный пункт – поселок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Протяженность реки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60 км, площадь водосбора 3275 км</w:t>
      </w:r>
      <w:r w:rsidRPr="00DA6CA8">
        <w:rPr>
          <w:rFonts w:ascii="Times New Roman" w:hAnsi="Times New Roman"/>
          <w:sz w:val="28"/>
          <w:szCs w:val="28"/>
          <w:vertAlign w:val="superscript"/>
        </w:rPr>
        <w:t>2</w:t>
      </w:r>
      <w:r w:rsidRPr="00DA6CA8">
        <w:rPr>
          <w:rFonts w:ascii="Times New Roman" w:hAnsi="Times New Roman"/>
          <w:sz w:val="28"/>
          <w:szCs w:val="28"/>
        </w:rPr>
        <w:t xml:space="preserve">. Русло реки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на всем протяжении выражено достаточно ясно, шириной до 100 м и врезом до 5 м.  В соответствии с постановлением </w:t>
      </w:r>
      <w:proofErr w:type="spellStart"/>
      <w:r w:rsidRPr="00DA6CA8">
        <w:rPr>
          <w:rFonts w:ascii="Times New Roman" w:hAnsi="Times New Roman"/>
          <w:sz w:val="28"/>
          <w:szCs w:val="28"/>
        </w:rPr>
        <w:t>акимата</w:t>
      </w:r>
      <w:proofErr w:type="spellEnd"/>
      <w:r w:rsidRPr="00DA6CA8">
        <w:rPr>
          <w:rFonts w:ascii="Times New Roman" w:hAnsi="Times New Roman"/>
          <w:sz w:val="28"/>
          <w:szCs w:val="28"/>
        </w:rPr>
        <w:t xml:space="preserve"> области </w:t>
      </w:r>
      <w:proofErr w:type="spellStart"/>
      <w:r w:rsidRPr="00DA6CA8">
        <w:rPr>
          <w:rFonts w:ascii="Times New Roman" w:hAnsi="Times New Roman"/>
          <w:sz w:val="28"/>
          <w:szCs w:val="28"/>
        </w:rPr>
        <w:t>Ұлытау</w:t>
      </w:r>
      <w:proofErr w:type="spellEnd"/>
      <w:r w:rsidRPr="00DA6CA8">
        <w:rPr>
          <w:rFonts w:ascii="Times New Roman" w:hAnsi="Times New Roman"/>
          <w:sz w:val="28"/>
          <w:szCs w:val="28"/>
        </w:rPr>
        <w:t xml:space="preserve"> от 17.07.2024 г. №44/01 река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является </w:t>
      </w:r>
      <w:proofErr w:type="spellStart"/>
      <w:r w:rsidRPr="00DA6CA8">
        <w:rPr>
          <w:rFonts w:ascii="Times New Roman" w:hAnsi="Times New Roman"/>
          <w:sz w:val="28"/>
          <w:szCs w:val="28"/>
        </w:rPr>
        <w:t>рыбохозяйственным</w:t>
      </w:r>
      <w:proofErr w:type="spellEnd"/>
      <w:r w:rsidRPr="00DA6CA8">
        <w:rPr>
          <w:rFonts w:ascii="Times New Roman" w:hAnsi="Times New Roman"/>
          <w:sz w:val="28"/>
          <w:szCs w:val="28"/>
        </w:rPr>
        <w:t xml:space="preserve"> водоемом местного значения.</w:t>
      </w:r>
    </w:p>
    <w:p w:rsidR="00DA6CA8" w:rsidRPr="00DA6CA8" w:rsidRDefault="00DA6CA8" w:rsidP="00DA6CA8">
      <w:pPr>
        <w:shd w:val="clear" w:color="auto" w:fill="FFFFFF"/>
        <w:spacing w:after="0"/>
        <w:ind w:firstLine="709"/>
        <w:rPr>
          <w:rFonts w:ascii="Times New Roman" w:hAnsi="Times New Roman"/>
          <w:sz w:val="28"/>
          <w:szCs w:val="28"/>
        </w:rPr>
      </w:pPr>
      <w:r w:rsidRPr="00DA6CA8">
        <w:rPr>
          <w:rFonts w:ascii="Times New Roman" w:hAnsi="Times New Roman"/>
          <w:sz w:val="28"/>
          <w:szCs w:val="28"/>
        </w:rPr>
        <w:t xml:space="preserve">Согласно постановления </w:t>
      </w:r>
      <w:proofErr w:type="spellStart"/>
      <w:r w:rsidRPr="00DA6CA8">
        <w:rPr>
          <w:rFonts w:ascii="Times New Roman" w:hAnsi="Times New Roman"/>
          <w:sz w:val="28"/>
          <w:szCs w:val="28"/>
        </w:rPr>
        <w:t>акимата</w:t>
      </w:r>
      <w:proofErr w:type="spellEnd"/>
      <w:r w:rsidRPr="00DA6CA8">
        <w:rPr>
          <w:rFonts w:ascii="Times New Roman" w:hAnsi="Times New Roman"/>
          <w:sz w:val="28"/>
          <w:szCs w:val="28"/>
        </w:rPr>
        <w:t xml:space="preserve"> области </w:t>
      </w:r>
      <w:proofErr w:type="spellStart"/>
      <w:r w:rsidRPr="00DA6CA8">
        <w:rPr>
          <w:rFonts w:ascii="Times New Roman" w:hAnsi="Times New Roman"/>
          <w:sz w:val="28"/>
          <w:szCs w:val="28"/>
        </w:rPr>
        <w:t>Ұлытау</w:t>
      </w:r>
      <w:proofErr w:type="spellEnd"/>
      <w:r w:rsidRPr="00DA6CA8">
        <w:rPr>
          <w:rFonts w:ascii="Times New Roman" w:hAnsi="Times New Roman"/>
          <w:sz w:val="28"/>
          <w:szCs w:val="28"/>
        </w:rPr>
        <w:t xml:space="preserve"> от 20.05.2025 г. №43/01 «Об установлении </w:t>
      </w:r>
      <w:proofErr w:type="spellStart"/>
      <w:r w:rsidRPr="00DA6CA8">
        <w:rPr>
          <w:rFonts w:ascii="Times New Roman" w:hAnsi="Times New Roman"/>
          <w:sz w:val="28"/>
          <w:szCs w:val="28"/>
        </w:rPr>
        <w:t>водоохранных</w:t>
      </w:r>
      <w:proofErr w:type="spellEnd"/>
      <w:r w:rsidRPr="00DA6CA8">
        <w:rPr>
          <w:rFonts w:ascii="Times New Roman" w:hAnsi="Times New Roman"/>
          <w:sz w:val="28"/>
          <w:szCs w:val="28"/>
        </w:rPr>
        <w:t xml:space="preserve"> зон, полос водных объектов области </w:t>
      </w:r>
      <w:proofErr w:type="spellStart"/>
      <w:r w:rsidRPr="00DA6CA8">
        <w:rPr>
          <w:rFonts w:ascii="Times New Roman" w:hAnsi="Times New Roman"/>
          <w:sz w:val="28"/>
          <w:szCs w:val="28"/>
        </w:rPr>
        <w:t>Ұлытау</w:t>
      </w:r>
      <w:proofErr w:type="spellEnd"/>
      <w:r w:rsidRPr="00DA6CA8">
        <w:rPr>
          <w:rFonts w:ascii="Times New Roman" w:hAnsi="Times New Roman"/>
          <w:sz w:val="28"/>
          <w:szCs w:val="28"/>
        </w:rPr>
        <w:t xml:space="preserve"> и режима их хозяйственного использования» для реки </w:t>
      </w:r>
      <w:proofErr w:type="spellStart"/>
      <w:r w:rsidRPr="00DA6CA8">
        <w:rPr>
          <w:rFonts w:ascii="Times New Roman" w:hAnsi="Times New Roman"/>
          <w:sz w:val="28"/>
          <w:szCs w:val="28"/>
        </w:rPr>
        <w:t>Жезды</w:t>
      </w:r>
      <w:proofErr w:type="spellEnd"/>
      <w:r w:rsidRPr="00DA6CA8">
        <w:rPr>
          <w:rFonts w:ascii="Times New Roman" w:hAnsi="Times New Roman"/>
          <w:sz w:val="28"/>
          <w:szCs w:val="28"/>
        </w:rPr>
        <w:t xml:space="preserve"> установлена </w:t>
      </w:r>
      <w:proofErr w:type="spellStart"/>
      <w:r w:rsidRPr="00DA6CA8">
        <w:rPr>
          <w:rFonts w:ascii="Times New Roman" w:hAnsi="Times New Roman"/>
          <w:sz w:val="28"/>
          <w:szCs w:val="28"/>
        </w:rPr>
        <w:t>водоохранная</w:t>
      </w:r>
      <w:proofErr w:type="spellEnd"/>
      <w:r w:rsidRPr="00DA6CA8">
        <w:rPr>
          <w:rFonts w:ascii="Times New Roman" w:hAnsi="Times New Roman"/>
          <w:sz w:val="28"/>
          <w:szCs w:val="28"/>
        </w:rPr>
        <w:t xml:space="preserve"> зона, размером 500 м и </w:t>
      </w:r>
      <w:proofErr w:type="spellStart"/>
      <w:r w:rsidRPr="00DA6CA8">
        <w:rPr>
          <w:rFonts w:ascii="Times New Roman" w:hAnsi="Times New Roman"/>
          <w:sz w:val="28"/>
          <w:szCs w:val="28"/>
        </w:rPr>
        <w:t>водоохранная</w:t>
      </w:r>
      <w:proofErr w:type="spellEnd"/>
      <w:r w:rsidRPr="00DA6CA8">
        <w:rPr>
          <w:rFonts w:ascii="Times New Roman" w:hAnsi="Times New Roman"/>
          <w:sz w:val="28"/>
          <w:szCs w:val="28"/>
        </w:rPr>
        <w:t xml:space="preserve"> полоса, размером 75-100 м.</w:t>
      </w:r>
    </w:p>
    <w:p w:rsidR="00DA6CA8" w:rsidRPr="00DA6CA8" w:rsidRDefault="00DA6CA8" w:rsidP="00DA6CA8">
      <w:pPr>
        <w:shd w:val="clear" w:color="auto" w:fill="FFFFFF"/>
        <w:spacing w:after="0"/>
        <w:ind w:firstLine="709"/>
        <w:rPr>
          <w:rFonts w:ascii="Times New Roman" w:hAnsi="Times New Roman"/>
          <w:sz w:val="28"/>
          <w:szCs w:val="28"/>
        </w:rPr>
      </w:pPr>
      <w:r w:rsidRPr="00DA6CA8">
        <w:rPr>
          <w:rFonts w:ascii="Times New Roman" w:hAnsi="Times New Roman"/>
          <w:sz w:val="28"/>
          <w:szCs w:val="28"/>
        </w:rPr>
        <w:t xml:space="preserve">Таким образом, территория пруда-испарителя не входит в </w:t>
      </w:r>
      <w:proofErr w:type="spellStart"/>
      <w:r w:rsidRPr="00DA6CA8">
        <w:rPr>
          <w:rFonts w:ascii="Times New Roman" w:hAnsi="Times New Roman"/>
          <w:sz w:val="28"/>
          <w:szCs w:val="28"/>
        </w:rPr>
        <w:t>водоохранные</w:t>
      </w:r>
      <w:proofErr w:type="spellEnd"/>
      <w:r w:rsidRPr="00DA6CA8">
        <w:rPr>
          <w:rFonts w:ascii="Times New Roman" w:hAnsi="Times New Roman"/>
          <w:sz w:val="28"/>
          <w:szCs w:val="28"/>
        </w:rPr>
        <w:t xml:space="preserve"> зоны и полосы ближайших водных объектов.</w:t>
      </w:r>
    </w:p>
    <w:p w:rsidR="00DA6CA8" w:rsidRPr="00DA6CA8" w:rsidRDefault="00DA6CA8" w:rsidP="00DA6CA8">
      <w:pPr>
        <w:shd w:val="clear" w:color="auto" w:fill="FFFFFF"/>
        <w:spacing w:after="0"/>
        <w:ind w:firstLine="709"/>
        <w:rPr>
          <w:rFonts w:ascii="Times New Roman" w:hAnsi="Times New Roman"/>
          <w:bCs/>
          <w:iCs/>
          <w:sz w:val="28"/>
          <w:szCs w:val="28"/>
        </w:rPr>
      </w:pPr>
      <w:r w:rsidRPr="00DA6CA8">
        <w:rPr>
          <w:rFonts w:ascii="Times New Roman" w:hAnsi="Times New Roman"/>
          <w:sz w:val="28"/>
          <w:szCs w:val="28"/>
        </w:rPr>
        <w:t>В районе расположения пруда-испарителя особо охраняемые природные объекты отсутствуют.</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При нормировании сброса шахтных вод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 в пруд-испаритель на 2027 год принят расчетный ДС по результатам анализов шахтной воды, выполненных аккредитованными лабораториями и прогнозного </w:t>
      </w:r>
      <w:proofErr w:type="spellStart"/>
      <w:r w:rsidRPr="00DA6CA8">
        <w:rPr>
          <w:rFonts w:ascii="Times New Roman" w:hAnsi="Times New Roman"/>
          <w:sz w:val="28"/>
          <w:szCs w:val="28"/>
        </w:rPr>
        <w:t>водопритока</w:t>
      </w:r>
      <w:proofErr w:type="spellEnd"/>
      <w:r w:rsidRPr="00DA6CA8">
        <w:rPr>
          <w:rFonts w:ascii="Times New Roman" w:hAnsi="Times New Roman"/>
          <w:sz w:val="28"/>
          <w:szCs w:val="28"/>
        </w:rPr>
        <w:t>.</w:t>
      </w:r>
    </w:p>
    <w:p w:rsidR="00DA6CA8" w:rsidRPr="00DA6CA8" w:rsidRDefault="00DA6CA8" w:rsidP="00DA6CA8">
      <w:pPr>
        <w:pStyle w:val="a7"/>
        <w:spacing w:after="0"/>
        <w:ind w:left="0" w:firstLine="709"/>
        <w:jc w:val="both"/>
        <w:rPr>
          <w:sz w:val="28"/>
          <w:szCs w:val="28"/>
        </w:rPr>
      </w:pPr>
      <w:r w:rsidRPr="00DA6CA8">
        <w:rPr>
          <w:sz w:val="28"/>
          <w:szCs w:val="28"/>
        </w:rPr>
        <w:t xml:space="preserve">Нормативы сбросов загрязняющих веществ, поступающих с шахтными водами </w:t>
      </w:r>
      <w:proofErr w:type="spellStart"/>
      <w:r w:rsidRPr="00DA6CA8">
        <w:rPr>
          <w:sz w:val="28"/>
          <w:szCs w:val="28"/>
        </w:rPr>
        <w:t>Сатпаевской</w:t>
      </w:r>
      <w:proofErr w:type="spellEnd"/>
      <w:r w:rsidRPr="00DA6CA8">
        <w:rPr>
          <w:sz w:val="28"/>
          <w:szCs w:val="28"/>
        </w:rPr>
        <w:t xml:space="preserve"> площадки на 2027 год по </w:t>
      </w:r>
      <w:proofErr w:type="spellStart"/>
      <w:r w:rsidRPr="00DA6CA8">
        <w:rPr>
          <w:sz w:val="28"/>
          <w:szCs w:val="28"/>
        </w:rPr>
        <w:t>водовыпуску</w:t>
      </w:r>
      <w:proofErr w:type="spellEnd"/>
      <w:r w:rsidRPr="00DA6CA8">
        <w:rPr>
          <w:sz w:val="28"/>
          <w:szCs w:val="28"/>
        </w:rPr>
        <w:t xml:space="preserve"> составит 2830018,929 г/час, 24793,2437 т/год.</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Перечень нормируемых веществ, отводимых по </w:t>
      </w:r>
      <w:proofErr w:type="spellStart"/>
      <w:r w:rsidRPr="00DA6CA8">
        <w:rPr>
          <w:rFonts w:ascii="Times New Roman" w:hAnsi="Times New Roman"/>
          <w:sz w:val="28"/>
          <w:szCs w:val="28"/>
        </w:rPr>
        <w:t>водовыпуску</w:t>
      </w:r>
      <w:proofErr w:type="spellEnd"/>
      <w:r w:rsidRPr="00DA6CA8">
        <w:rPr>
          <w:rFonts w:ascii="Times New Roman" w:hAnsi="Times New Roman"/>
          <w:sz w:val="28"/>
          <w:szCs w:val="28"/>
        </w:rPr>
        <w:t xml:space="preserve"> соответствует «Перечню загрязняющих веществ, эмиссии которых подлежат экологическому нормированию», утвержденных приказом Министра экологии, геологии и природных ресурсов РК от 25.06.2021 года №212, и состоит из 14 веществ: хлориды, сульфаты, взвешенные вещества, нитраты, медь, свинец, железо, </w:t>
      </w:r>
      <w:proofErr w:type="spellStart"/>
      <w:r w:rsidRPr="00DA6CA8">
        <w:rPr>
          <w:rFonts w:ascii="Times New Roman" w:hAnsi="Times New Roman"/>
          <w:sz w:val="28"/>
          <w:szCs w:val="28"/>
        </w:rPr>
        <w:t>БПК</w:t>
      </w:r>
      <w:r w:rsidRPr="00DA6CA8">
        <w:rPr>
          <w:rFonts w:ascii="Times New Roman" w:hAnsi="Times New Roman"/>
          <w:sz w:val="28"/>
          <w:szCs w:val="28"/>
          <w:vertAlign w:val="subscript"/>
        </w:rPr>
        <w:t>полное</w:t>
      </w:r>
      <w:proofErr w:type="spellEnd"/>
      <w:r w:rsidRPr="00DA6CA8">
        <w:rPr>
          <w:rFonts w:ascii="Times New Roman" w:hAnsi="Times New Roman"/>
          <w:sz w:val="28"/>
          <w:szCs w:val="28"/>
        </w:rPr>
        <w:t>, нефтепродукты, бериллий, бор, кадмий, марганец и барий.</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Значения для определения величины допустимого сброса в соответствии с п. 56 Методики определения нормативов эмиссий в окружающую среду, утвержденной приказом Министра экологии, геологии и природных ресурсов РК от 10.03.2021 года № 63 приняты </w:t>
      </w:r>
      <w:r w:rsidRPr="00DA6CA8">
        <w:rPr>
          <w:rFonts w:ascii="Times New Roman" w:hAnsi="Times New Roman"/>
          <w:b/>
          <w:sz w:val="28"/>
          <w:szCs w:val="28"/>
        </w:rPr>
        <w:t xml:space="preserve">по максимальным данным за предыдущие три года </w:t>
      </w:r>
      <w:r w:rsidRPr="00DA6CA8">
        <w:rPr>
          <w:rFonts w:ascii="Times New Roman" w:hAnsi="Times New Roman"/>
          <w:sz w:val="28"/>
          <w:szCs w:val="28"/>
        </w:rPr>
        <w:t>(по перспективным, менее благоприятным значениям, известным по ранее согласованным проектам расширения, реконструкции).</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lastRenderedPageBreak/>
        <w:t>Кроме того, отмечаем, что сброс шахтных вод в пруд-испаритель замкнутого типа, с наличием противофильтрационного слоя, не зависимо от концентраций загрязняющих веществ в шахтных водах, не оказывает влияния на качество окружающей среды, т.к. все загрязнения аккумулируются внутри пруда.</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Контроль за состоянием подземных вод в районе пруда-испарителя проводится по существующей режимной сети мониторинговых скважин службой гидрогеолога в соответствии с проектом организации и ведения мониторинга подземных вод.</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Контроль соблюдения нормативов допустимых сбросов на выпуске сточных вод при сбросе шахтной воды в пруд-испаритель, осуществляет отдел производственного экологического контроля на основе программы производственного экологического контроля.</w:t>
      </w:r>
    </w:p>
    <w:p w:rsidR="00DA6CA8" w:rsidRPr="00DA6CA8" w:rsidRDefault="00DA6CA8" w:rsidP="00DA6CA8">
      <w:pPr>
        <w:spacing w:after="0"/>
        <w:ind w:firstLine="709"/>
        <w:rPr>
          <w:rFonts w:ascii="Times New Roman" w:hAnsi="Times New Roman"/>
          <w:sz w:val="28"/>
          <w:szCs w:val="28"/>
        </w:rPr>
      </w:pPr>
      <w:r w:rsidRPr="00DA6CA8">
        <w:rPr>
          <w:rFonts w:ascii="Times New Roman" w:hAnsi="Times New Roman"/>
          <w:sz w:val="28"/>
          <w:szCs w:val="28"/>
        </w:rPr>
        <w:t xml:space="preserve">Согласно решениям по определению категории объектов, оказывающих негативное воздействие на окружающую среду от 23.08.2021 г., деятельность </w:t>
      </w:r>
      <w:proofErr w:type="spellStart"/>
      <w:r w:rsidRPr="00DA6CA8">
        <w:rPr>
          <w:rFonts w:ascii="Times New Roman" w:hAnsi="Times New Roman"/>
          <w:sz w:val="28"/>
          <w:szCs w:val="28"/>
        </w:rPr>
        <w:t>Сатпаевской</w:t>
      </w:r>
      <w:proofErr w:type="spellEnd"/>
      <w:r w:rsidRPr="00DA6CA8">
        <w:rPr>
          <w:rFonts w:ascii="Times New Roman" w:hAnsi="Times New Roman"/>
          <w:sz w:val="28"/>
          <w:szCs w:val="28"/>
        </w:rPr>
        <w:t xml:space="preserve"> площадки (Южно-</w:t>
      </w:r>
      <w:proofErr w:type="spellStart"/>
      <w:r w:rsidRPr="00DA6CA8">
        <w:rPr>
          <w:rFonts w:ascii="Times New Roman" w:hAnsi="Times New Roman"/>
          <w:sz w:val="28"/>
          <w:szCs w:val="28"/>
        </w:rPr>
        <w:t>Жезказганский</w:t>
      </w:r>
      <w:proofErr w:type="spellEnd"/>
      <w:r w:rsidRPr="00DA6CA8">
        <w:rPr>
          <w:rFonts w:ascii="Times New Roman" w:hAnsi="Times New Roman"/>
          <w:sz w:val="28"/>
          <w:szCs w:val="28"/>
        </w:rPr>
        <w:t xml:space="preserve"> и Восточно-</w:t>
      </w:r>
      <w:proofErr w:type="spellStart"/>
      <w:r w:rsidRPr="00DA6CA8">
        <w:rPr>
          <w:rFonts w:ascii="Times New Roman" w:hAnsi="Times New Roman"/>
          <w:sz w:val="28"/>
          <w:szCs w:val="28"/>
        </w:rPr>
        <w:t>Жезказганский</w:t>
      </w:r>
      <w:proofErr w:type="spellEnd"/>
      <w:r w:rsidRPr="00DA6CA8">
        <w:rPr>
          <w:rFonts w:ascii="Times New Roman" w:hAnsi="Times New Roman"/>
          <w:sz w:val="28"/>
          <w:szCs w:val="28"/>
        </w:rPr>
        <w:t xml:space="preserve"> рудники) ПО «</w:t>
      </w:r>
      <w:proofErr w:type="spellStart"/>
      <w:r w:rsidRPr="00DA6CA8">
        <w:rPr>
          <w:rFonts w:ascii="Times New Roman" w:hAnsi="Times New Roman"/>
          <w:sz w:val="28"/>
          <w:szCs w:val="28"/>
        </w:rPr>
        <w:t>Жезказганцветмет</w:t>
      </w:r>
      <w:proofErr w:type="spellEnd"/>
      <w:r w:rsidRPr="00DA6CA8">
        <w:rPr>
          <w:rFonts w:ascii="Times New Roman" w:hAnsi="Times New Roman"/>
          <w:sz w:val="28"/>
          <w:szCs w:val="28"/>
        </w:rPr>
        <w:t>» относятся к объектам I категории (приложение 5). Согласно приложению 2 Экологического кодекса РК и «</w:t>
      </w:r>
      <w:r w:rsidRPr="00DA6CA8">
        <w:rPr>
          <w:rFonts w:ascii="Times New Roman" w:hAnsi="Times New Roman"/>
          <w:color w:val="000000"/>
          <w:sz w:val="28"/>
          <w:szCs w:val="28"/>
        </w:rPr>
        <w:t xml:space="preserve">Инструкции по определению категории объекта, оказывающего негативное воздействие на окружающую среду», утв. приказом Министра экологии, геологии и природных ресурсов РК от 13 июля 2021 года № 246, данный вид деятельности относится к </w:t>
      </w:r>
      <w:r w:rsidRPr="00DA6CA8">
        <w:rPr>
          <w:rFonts w:ascii="Times New Roman" w:hAnsi="Times New Roman"/>
          <w:sz w:val="28"/>
          <w:szCs w:val="28"/>
        </w:rPr>
        <w:t>I категории.</w:t>
      </w:r>
    </w:p>
    <w:p w:rsidR="004D44D0" w:rsidRPr="00DA6CA8" w:rsidRDefault="004D44D0" w:rsidP="00DA6CA8">
      <w:pPr>
        <w:spacing w:after="0"/>
        <w:ind w:firstLine="709"/>
        <w:rPr>
          <w:rFonts w:ascii="Times New Roman" w:hAnsi="Times New Roman"/>
          <w:sz w:val="28"/>
          <w:szCs w:val="28"/>
        </w:rPr>
      </w:pPr>
    </w:p>
    <w:sectPr w:rsidR="004D44D0" w:rsidRPr="00DA6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09"/>
    <w:multiLevelType w:val="hybridMultilevel"/>
    <w:tmpl w:val="BE02D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A93E8F"/>
    <w:multiLevelType w:val="multilevel"/>
    <w:tmpl w:val="D95891FC"/>
    <w:lvl w:ilvl="0">
      <w:start w:val="7"/>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590918"/>
    <w:multiLevelType w:val="hybridMultilevel"/>
    <w:tmpl w:val="1A5A4956"/>
    <w:lvl w:ilvl="0" w:tplc="5A0A8CF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4" w15:restartNumberingAfterBreak="0">
    <w:nsid w:val="5C3A62B0"/>
    <w:multiLevelType w:val="hybridMultilevel"/>
    <w:tmpl w:val="83B8CD1C"/>
    <w:lvl w:ilvl="0" w:tplc="B9C6718A">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0515E17"/>
    <w:multiLevelType w:val="hybridMultilevel"/>
    <w:tmpl w:val="AEF685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33365FA"/>
    <w:multiLevelType w:val="hybridMultilevel"/>
    <w:tmpl w:val="2EBE9B52"/>
    <w:lvl w:ilvl="0" w:tplc="78FCC262">
      <w:start w:val="2"/>
      <w:numFmt w:val="bullet"/>
      <w:pStyle w:val="MARKER1"/>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2"/>
    <w:rsid w:val="00070B7B"/>
    <w:rsid w:val="00294D4E"/>
    <w:rsid w:val="00424A6A"/>
    <w:rsid w:val="004C48F7"/>
    <w:rsid w:val="004D44D0"/>
    <w:rsid w:val="00532C03"/>
    <w:rsid w:val="00565D72"/>
    <w:rsid w:val="008C19FC"/>
    <w:rsid w:val="008E424F"/>
    <w:rsid w:val="009C35D6"/>
    <w:rsid w:val="00B7368D"/>
    <w:rsid w:val="00D74280"/>
    <w:rsid w:val="00DA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5C7A"/>
  <w15:chartTrackingRefBased/>
  <w15:docId w15:val="{71A02965-C425-437E-9192-C989BEA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72"/>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
    <w:next w:val="a"/>
    <w:link w:val="10"/>
    <w:uiPriority w:val="99"/>
    <w:qFormat/>
    <w:rsid w:val="00565D72"/>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9"/>
    <w:rsid w:val="00565D72"/>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565D72"/>
    <w:pPr>
      <w:ind w:left="720"/>
      <w:contextualSpacing/>
    </w:pPr>
    <w:rPr>
      <w:lang w:val="x-none" w:eastAsia="x-none"/>
    </w:rPr>
  </w:style>
  <w:style w:type="paragraph" w:customStyle="1" w:styleId="Default">
    <w:name w:val="Default"/>
    <w:qFormat/>
    <w:rsid w:val="00565D72"/>
    <w:pPr>
      <w:autoSpaceDE w:val="0"/>
      <w:autoSpaceDN w:val="0"/>
      <w:adjustRightInd w:val="0"/>
      <w:spacing w:after="0" w:line="240" w:lineRule="auto"/>
    </w:pPr>
    <w:rPr>
      <w:rFonts w:ascii="Arial" w:eastAsia="Courier New" w:hAnsi="Arial" w:cs="Arial"/>
      <w:color w:val="000000"/>
      <w:sz w:val="24"/>
      <w:szCs w:val="24"/>
      <w:lang w:eastAsia="ru-RU"/>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565D72"/>
    <w:rPr>
      <w:rFonts w:ascii="Arial" w:eastAsia="Times New Roman" w:hAnsi="Arial" w:cs="Times New Roman"/>
      <w:sz w:val="20"/>
      <w:szCs w:val="20"/>
      <w:lang w:val="x-none" w:eastAsia="x-none"/>
    </w:rPr>
  </w:style>
  <w:style w:type="character" w:customStyle="1" w:styleId="a5">
    <w:name w:val="Основной текст + Курсив"/>
    <w:rsid w:val="00565D72"/>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MARKER1">
    <w:name w:val="**MARKER_1"/>
    <w:basedOn w:val="a"/>
    <w:link w:val="MARKER10"/>
    <w:qFormat/>
    <w:rsid w:val="00B7368D"/>
    <w:pPr>
      <w:numPr>
        <w:numId w:val="5"/>
      </w:numPr>
    </w:pPr>
  </w:style>
  <w:style w:type="character" w:customStyle="1" w:styleId="MARKER10">
    <w:name w:val="**MARKER_1 Знак Знак"/>
    <w:link w:val="MARKER1"/>
    <w:rsid w:val="00B7368D"/>
    <w:rPr>
      <w:rFonts w:ascii="Arial" w:eastAsia="Times New Roman" w:hAnsi="Arial" w:cs="Times New Roman"/>
      <w:sz w:val="20"/>
      <w:szCs w:val="20"/>
      <w:lang w:eastAsia="ru-RU"/>
    </w:rPr>
  </w:style>
  <w:style w:type="table" w:styleId="a6">
    <w:name w:val="Table Grid"/>
    <w:basedOn w:val="a1"/>
    <w:rsid w:val="0007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aliases w:val="Основной текст с отступом Знак1,Основной текст с отступом Знак Знак"/>
    <w:basedOn w:val="a"/>
    <w:link w:val="a8"/>
    <w:unhideWhenUsed/>
    <w:qFormat/>
    <w:rsid w:val="00D74280"/>
    <w:pPr>
      <w:kinsoku/>
      <w:overflowPunct/>
      <w:autoSpaceDE/>
      <w:autoSpaceDN/>
      <w:adjustRightInd/>
      <w:snapToGrid/>
      <w:ind w:left="283"/>
      <w:jc w:val="left"/>
    </w:pPr>
    <w:rPr>
      <w:rFonts w:ascii="Times New Roman" w:hAnsi="Times New Roman"/>
      <w:sz w:val="24"/>
      <w:szCs w:val="24"/>
    </w:rPr>
  </w:style>
  <w:style w:type="character" w:customStyle="1" w:styleId="a8">
    <w:name w:val="Основной текст с отступом Знак"/>
    <w:aliases w:val="Основной текст с отступом Знак1 Знак,Основной текст с отступом Знак Знак Знак"/>
    <w:basedOn w:val="a0"/>
    <w:link w:val="a7"/>
    <w:rsid w:val="00D74280"/>
    <w:rPr>
      <w:rFonts w:ascii="Times New Roman" w:eastAsia="Times New Roman" w:hAnsi="Times New Roman" w:cs="Times New Roman"/>
      <w:sz w:val="24"/>
      <w:szCs w:val="24"/>
      <w:lang w:eastAsia="ru-RU"/>
    </w:rPr>
  </w:style>
  <w:style w:type="character" w:customStyle="1" w:styleId="s0">
    <w:name w:val="s0"/>
    <w:rsid w:val="00DA6CA8"/>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2112</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5</cp:revision>
  <dcterms:created xsi:type="dcterms:W3CDTF">2026-03-18T09:17:00Z</dcterms:created>
  <dcterms:modified xsi:type="dcterms:W3CDTF">2026-04-23T07:52:00Z</dcterms:modified>
</cp:coreProperties>
</file>