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8B58" w14:textId="77777777" w:rsidR="00DA6F0F" w:rsidRDefault="00DA6F0F" w:rsidP="00AC0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sz w:val="24"/>
          <w:szCs w:val="24"/>
        </w:rPr>
        <w:t>НЕТЕХНИЧЕСКОЕ РЕЗЮМЕ</w:t>
      </w:r>
    </w:p>
    <w:p w14:paraId="4E4DBE2B" w14:textId="686E0571" w:rsidR="00C81C61" w:rsidRPr="002C1B3C" w:rsidRDefault="00C81C61" w:rsidP="00AC0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Раздела «Охрана окружающей среды» </w:t>
      </w:r>
      <w:r w:rsidR="001C52DA" w:rsidRPr="001C52DA">
        <w:rPr>
          <w:rFonts w:ascii="Times New Roman" w:hAnsi="Times New Roman" w:cs="Times New Roman"/>
          <w:b/>
          <w:bCs/>
          <w:sz w:val="24"/>
          <w:szCs w:val="24"/>
        </w:rPr>
        <w:t>к «Индивидуальному техническому проекту на строительство наклонно-направленной эксплуатационной скважины №215 проектной глубиной1385м по вертикали на месторождений Арман»</w:t>
      </w:r>
    </w:p>
    <w:p w14:paraId="04F90E26" w14:textId="77777777" w:rsidR="00C81C61" w:rsidRDefault="00C81C61" w:rsidP="00CD02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6A9869" w14:textId="77777777" w:rsidR="00C81C61" w:rsidRPr="00C81C61" w:rsidRDefault="00C81C61" w:rsidP="00BE1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1C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ТОО «СП Арман» является недропользователем месторождения Арман для разработки месторождения углеводородного сырья «Арман» в Мангистауской области согласно Дополнению №4 к Контракту №12 от 19.07.1994г (гос. регистрация №5361-УВС от 15.07.2024).</w:t>
      </w:r>
    </w:p>
    <w:p w14:paraId="5A65E8CF" w14:textId="77777777" w:rsidR="00C81C61" w:rsidRPr="00C81C61" w:rsidRDefault="00C81C61" w:rsidP="00BE1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1C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Срок проведения добычи, определенный в Контракта, с учетом продления периода добычи на 12 лет по месторождению Арман истекает 19 июля 2036 года. </w:t>
      </w:r>
    </w:p>
    <w:p w14:paraId="650EFE84" w14:textId="12A12DA3" w:rsidR="00CD0283" w:rsidRDefault="00C81C61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C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Площадь горного отвода составляет – 3500,37 га.</w:t>
      </w:r>
    </w:p>
    <w:p w14:paraId="4699DD08" w14:textId="0E8024C3" w:rsidR="00DA6F0F" w:rsidRPr="002C1B3C" w:rsidRDefault="00DA6F0F" w:rsidP="00CD028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sz w:val="24"/>
          <w:szCs w:val="24"/>
        </w:rPr>
        <w:t>Координаты проектируемых скважин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850"/>
        <w:gridCol w:w="3192"/>
        <w:gridCol w:w="3159"/>
      </w:tblGrid>
      <w:tr w:rsidR="00DA6F0F" w:rsidRPr="002C1B3C" w14:paraId="66F7035D" w14:textId="77777777" w:rsidTr="00DA6F0F">
        <w:trPr>
          <w:trHeight w:val="103"/>
          <w:jc w:val="center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14ABC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D5CC511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114EA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38C12AD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</w:t>
            </w:r>
            <w:proofErr w:type="spellEnd"/>
          </w:p>
        </w:tc>
        <w:tc>
          <w:tcPr>
            <w:tcW w:w="3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53D20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Географические координаты</w:t>
            </w:r>
          </w:p>
        </w:tc>
      </w:tr>
      <w:tr w:rsidR="00DA6F0F" w:rsidRPr="002C1B3C" w14:paraId="2BFFD8A4" w14:textId="77777777" w:rsidTr="00DA6F0F">
        <w:trPr>
          <w:trHeight w:val="2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E1AD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69FC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CD4F7" w14:textId="7D95FC38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широта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30190" w14:textId="77777777" w:rsidR="00DA6F0F" w:rsidRPr="002C1B3C" w:rsidRDefault="00DA6F0F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 долгота</w:t>
            </w:r>
          </w:p>
        </w:tc>
      </w:tr>
      <w:tr w:rsidR="00DA6F0F" w:rsidRPr="002C1B3C" w14:paraId="5C658EA3" w14:textId="77777777" w:rsidTr="00DA6F0F">
        <w:trPr>
          <w:trHeight w:val="24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6D1A4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52DB0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679C1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9929" w14:textId="77777777" w:rsidR="00DA6F0F" w:rsidRPr="002C1B3C" w:rsidRDefault="00DA6F0F" w:rsidP="002C1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A6F0F" w:rsidRPr="002C1B3C" w14:paraId="6A820469" w14:textId="77777777" w:rsidTr="00DA6F0F">
        <w:trPr>
          <w:trHeight w:val="242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DC3" w14:textId="77777777" w:rsidR="00DA6F0F" w:rsidRPr="002C1B3C" w:rsidRDefault="00DA6F0F" w:rsidP="002C1B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36EA" w14:textId="6EE91F33" w:rsidR="00DA6F0F" w:rsidRPr="002C1B3C" w:rsidRDefault="00CD0283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№</w:t>
            </w:r>
            <w:r w:rsidR="00C81C6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21</w:t>
            </w:r>
            <w:r w:rsidR="00E8319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B07C" w14:textId="188189BB" w:rsidR="00DA6F0F" w:rsidRPr="002C1B3C" w:rsidRDefault="001C52DA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45°24'15.2"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5A18" w14:textId="5503C400" w:rsidR="00DA6F0F" w:rsidRPr="002C1B3C" w:rsidRDefault="001C52DA" w:rsidP="00CD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51°45'02.6"</w:t>
            </w:r>
          </w:p>
        </w:tc>
      </w:tr>
    </w:tbl>
    <w:p w14:paraId="0E4E2734" w14:textId="77777777" w:rsidR="00DA6F0F" w:rsidRPr="002C1B3C" w:rsidRDefault="00DA6F0F" w:rsidP="002C1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5B63C" w14:textId="77777777" w:rsidR="00C81C61" w:rsidRPr="00C81C61" w:rsidRDefault="00C81C61" w:rsidP="00BE1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административном отношении месторождение Арман расположено в Мангистауской области Республики Казахстан. Ближайшими населенными пунктами являются поселки </w:t>
      </w:r>
      <w:proofErr w:type="spellStart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Шебир</w:t>
      </w:r>
      <w:proofErr w:type="spellEnd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(95 км), </w:t>
      </w:r>
      <w:proofErr w:type="spellStart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Тущукудук</w:t>
      </w:r>
      <w:proofErr w:type="spellEnd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(117 км) и поселок </w:t>
      </w:r>
      <w:proofErr w:type="spellStart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Шетпе</w:t>
      </w:r>
      <w:proofErr w:type="spellEnd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где имеется железнодорожная станция, расположенная в 150 км от месторождения (рис.1).</w:t>
      </w:r>
    </w:p>
    <w:p w14:paraId="4852F349" w14:textId="206CE933" w:rsidR="00CD0283" w:rsidRDefault="00C81C61" w:rsidP="00BE1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Месторождение Арман расположено к северо-западу от нефтегазового месторождения Каламкас вблизи мыса </w:t>
      </w:r>
      <w:proofErr w:type="spellStart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Бурыншик</w:t>
      </w:r>
      <w:proofErr w:type="spellEnd"/>
      <w:r w:rsidRPr="00C81C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в 270-300 км от города Актау, с которым месторождение связано асфальтированной дорогой. Территория района представляет собой дно отступившего моря и отличается однообразием рельефа. Это равнина, имеющая пологий наклон в сторону Каспийского моря. Отметки ее колеблются в незначительных пределах: от минус 28 до минус 19м. Грунт сложен рыхлым песком, илом и ракушечником.</w:t>
      </w:r>
    </w:p>
    <w:p w14:paraId="2EAF1701" w14:textId="77777777" w:rsidR="00C81C61" w:rsidRDefault="00C81C61" w:rsidP="00BE1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E1F902" w14:textId="64EBE23C" w:rsidR="00DA6F0F" w:rsidRPr="002C1B3C" w:rsidRDefault="00DA6F0F" w:rsidP="00CD02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инициаторе намечаемой деятельности, его контактные данные</w:t>
      </w:r>
    </w:p>
    <w:p w14:paraId="44737D67" w14:textId="67BEE154" w:rsidR="00155034" w:rsidRDefault="00DA6F0F" w:rsidP="002C1B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ab/>
        <w:t>Инициатор намечаемой деятельности: ТОО «</w:t>
      </w:r>
      <w:r w:rsidR="00C81C61">
        <w:rPr>
          <w:rFonts w:ascii="Times New Roman" w:hAnsi="Times New Roman" w:cs="Times New Roman"/>
          <w:bCs/>
          <w:sz w:val="24"/>
          <w:szCs w:val="24"/>
        </w:rPr>
        <w:t>СП Арман</w:t>
      </w:r>
      <w:r w:rsidRPr="002C1B3C">
        <w:rPr>
          <w:rFonts w:ascii="Times New Roman" w:hAnsi="Times New Roman" w:cs="Times New Roman"/>
          <w:sz w:val="24"/>
          <w:szCs w:val="24"/>
        </w:rPr>
        <w:t xml:space="preserve">», БИН: </w:t>
      </w:r>
      <w:r w:rsidR="00C81C61" w:rsidRPr="00C81C61">
        <w:rPr>
          <w:rFonts w:ascii="Times New Roman" w:hAnsi="Times New Roman" w:cs="Times New Roman"/>
          <w:bCs/>
          <w:sz w:val="24"/>
          <w:szCs w:val="24"/>
          <w:lang w:val="kk-KZ"/>
        </w:rPr>
        <w:t>940740000832</w:t>
      </w:r>
      <w:r w:rsidRPr="002C1B3C">
        <w:rPr>
          <w:rFonts w:ascii="Times New Roman" w:hAnsi="Times New Roman" w:cs="Times New Roman"/>
          <w:sz w:val="24"/>
          <w:szCs w:val="24"/>
        </w:rPr>
        <w:t xml:space="preserve">, </w:t>
      </w:r>
      <w:r w:rsidRPr="002C1B3C">
        <w:rPr>
          <w:rFonts w:ascii="Times New Roman" w:hAnsi="Times New Roman" w:cs="Times New Roman"/>
          <w:bCs/>
          <w:sz w:val="24"/>
          <w:szCs w:val="24"/>
        </w:rPr>
        <w:t>г</w:t>
      </w:r>
      <w:r w:rsidR="00CD0283" w:rsidRPr="00CD0283">
        <w:rPr>
          <w:rFonts w:ascii="Times New Roman" w:hAnsi="Times New Roman" w:cs="Times New Roman"/>
          <w:bCs/>
          <w:sz w:val="24"/>
          <w:szCs w:val="24"/>
        </w:rPr>
        <w:t>. Актау, мкр.</w:t>
      </w:r>
      <w:r w:rsidR="001C52DA">
        <w:rPr>
          <w:rFonts w:ascii="Times New Roman" w:hAnsi="Times New Roman" w:cs="Times New Roman"/>
          <w:bCs/>
          <w:sz w:val="24"/>
          <w:szCs w:val="24"/>
        </w:rPr>
        <w:t>12</w:t>
      </w:r>
      <w:r w:rsidR="00CD0283" w:rsidRPr="00CD0283">
        <w:rPr>
          <w:rFonts w:ascii="Times New Roman" w:hAnsi="Times New Roman" w:cs="Times New Roman"/>
          <w:bCs/>
          <w:sz w:val="24"/>
          <w:szCs w:val="24"/>
        </w:rPr>
        <w:t xml:space="preserve">, здание </w:t>
      </w:r>
      <w:r w:rsidR="001C52DA">
        <w:rPr>
          <w:rFonts w:ascii="Times New Roman" w:hAnsi="Times New Roman" w:cs="Times New Roman"/>
          <w:bCs/>
          <w:sz w:val="24"/>
          <w:szCs w:val="24"/>
        </w:rPr>
        <w:t xml:space="preserve">79/4. </w:t>
      </w:r>
      <w:r w:rsidRPr="002C1B3C">
        <w:rPr>
          <w:rFonts w:ascii="Times New Roman" w:hAnsi="Times New Roman" w:cs="Times New Roman"/>
          <w:bCs/>
          <w:sz w:val="24"/>
          <w:szCs w:val="24"/>
        </w:rPr>
        <w:t>Тел:</w:t>
      </w:r>
      <w:r w:rsidR="001C52DA" w:rsidRPr="001C52DA">
        <w:t xml:space="preserve"> </w:t>
      </w:r>
      <w:r w:rsidR="001C52DA" w:rsidRPr="001C52DA">
        <w:rPr>
          <w:rFonts w:ascii="Times New Roman" w:hAnsi="Times New Roman" w:cs="Times New Roman"/>
          <w:bCs/>
          <w:sz w:val="24"/>
          <w:szCs w:val="24"/>
        </w:rPr>
        <w:t>8(7292) 202800, 8(7292) 202825,</w:t>
      </w:r>
    </w:p>
    <w:p w14:paraId="7EA557AB" w14:textId="77777777" w:rsidR="001C52DA" w:rsidRPr="00CD0283" w:rsidRDefault="001C52DA" w:rsidP="002C1B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DFD8B" w14:textId="77777777" w:rsidR="00DA6F0F" w:rsidRPr="002C1B3C" w:rsidRDefault="00DA6F0F" w:rsidP="00CD0283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Краткое описание намечаемой деятельности</w:t>
      </w:r>
    </w:p>
    <w:p w14:paraId="3D109916" w14:textId="7D5B8D0D" w:rsidR="00EC25D5" w:rsidRPr="00EC25D5" w:rsidRDefault="00EC25D5" w:rsidP="00BE1013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NewRoman" w:hAnsi="Times New Roman" w:cs="Times New Roman"/>
          <w:kern w:val="0"/>
          <w:sz w:val="24"/>
          <w:szCs w:val="24"/>
          <w14:ligatures w14:val="none"/>
        </w:rPr>
      </w:pPr>
      <w:r w:rsidRPr="00EC25D5">
        <w:rPr>
          <w:rFonts w:ascii="Times New Roman" w:eastAsia="TimesNewRoman" w:hAnsi="Times New Roman" w:cs="Times New Roman"/>
          <w:kern w:val="0"/>
          <w:sz w:val="24"/>
          <w:szCs w:val="24"/>
          <w14:ligatures w14:val="none"/>
        </w:rPr>
        <w:t>Проектом предусматривается бурение одной наклонно-направленной №21</w:t>
      </w:r>
      <w:r w:rsidR="001C52DA">
        <w:rPr>
          <w:rFonts w:ascii="Times New Roman" w:eastAsia="TimesNewRoman" w:hAnsi="Times New Roman" w:cs="Times New Roman"/>
          <w:kern w:val="0"/>
          <w:sz w:val="24"/>
          <w:szCs w:val="24"/>
          <w14:ligatures w14:val="none"/>
        </w:rPr>
        <w:t>5</w:t>
      </w:r>
      <w:r w:rsidRPr="00EC25D5">
        <w:rPr>
          <w:rFonts w:ascii="Times New Roman" w:eastAsia="TimesNewRoman" w:hAnsi="Times New Roman" w:cs="Times New Roman"/>
          <w:kern w:val="0"/>
          <w:sz w:val="24"/>
          <w:szCs w:val="24"/>
          <w14:ligatures w14:val="none"/>
        </w:rPr>
        <w:t xml:space="preserve">, глубиной </w:t>
      </w:r>
      <w:r w:rsidR="001C52DA">
        <w:rPr>
          <w:rFonts w:ascii="Times New Roman" w:eastAsia="TimesNewRoman" w:hAnsi="Times New Roman" w:cs="Times New Roman"/>
          <w:kern w:val="0"/>
          <w:sz w:val="24"/>
          <w:szCs w:val="24"/>
          <w14:ligatures w14:val="none"/>
        </w:rPr>
        <w:t>1385</w:t>
      </w:r>
      <w:r w:rsidRPr="00EC25D5">
        <w:rPr>
          <w:rFonts w:ascii="Times New Roman" w:eastAsia="TimesNewRoman" w:hAnsi="Times New Roman" w:cs="Times New Roman"/>
          <w:kern w:val="0"/>
          <w:sz w:val="24"/>
          <w:szCs w:val="24"/>
          <w14:ligatures w14:val="none"/>
        </w:rPr>
        <w:t xml:space="preserve"> м месторождении Арман.</w:t>
      </w:r>
    </w:p>
    <w:p w14:paraId="6C51AF8A" w14:textId="5CE147B9" w:rsidR="00CD0283" w:rsidRDefault="00CD0283" w:rsidP="00BE1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Строительство скважины будет осуществляться буровой установкой </w:t>
      </w:r>
      <w:r w:rsidR="00BE101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ZJ-</w:t>
      </w:r>
      <w:r w:rsidR="00BE10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BE1013"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0,</w:t>
      </w:r>
      <w:r w:rsidR="00BE10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ZJ-</w:t>
      </w:r>
      <w:r w:rsidR="00EC25D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3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0,</w:t>
      </w:r>
      <w:r w:rsidR="00EC25D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или аналогичными буровыми установками по грузоподъемности и проходить по следующим этапам (всего </w:t>
      </w:r>
      <w:r w:rsidR="00EC25D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79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суток): строительно-монтажные работы – </w:t>
      </w:r>
      <w:r w:rsidR="00EC25D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суток; подготовительные работы – </w:t>
      </w:r>
      <w:r w:rsidR="00EC25D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7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суток; бурение и крепление скважин – </w:t>
      </w:r>
      <w:r w:rsidR="001C52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0,0 суток; в эксплуатационной колонне – </w:t>
      </w:r>
      <w:r w:rsidR="00EC25D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25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,0 суток. Для испытания (освоение) скважин будет применена установка </w:t>
      </w:r>
      <w:r w:rsidR="00EC25D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УПА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-60/80 или аналог.</w:t>
      </w:r>
    </w:p>
    <w:p w14:paraId="14431670" w14:textId="77777777" w:rsidR="00155034" w:rsidRPr="00155034" w:rsidRDefault="00155034" w:rsidP="00BC03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</w:pP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  <w:t xml:space="preserve">График бурения 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x-none" w:eastAsia="x-none"/>
          <w14:ligatures w14:val="none"/>
        </w:rPr>
        <w:t>проектн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  <w:t>ой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x-none" w:eastAsia="x-none"/>
          <w14:ligatures w14:val="none"/>
        </w:rPr>
        <w:t xml:space="preserve"> скважин</w:t>
      </w:r>
      <w:r w:rsidRPr="001550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x-none"/>
          <w14:ligatures w14:val="none"/>
        </w:rPr>
        <w:t>ы представлен ниже</w:t>
      </w:r>
    </w:p>
    <w:p w14:paraId="0CA09353" w14:textId="3AD1EB84" w:rsidR="00CD0283" w:rsidRDefault="00CD0283" w:rsidP="002C1B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Бурение скважины планируется провести в течение – 202</w:t>
      </w:r>
      <w:r w:rsidR="001C52DA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6</w:t>
      </w:r>
      <w:r w:rsidRPr="00CD0283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г.</w:t>
      </w:r>
    </w:p>
    <w:p w14:paraId="5B4D5F66" w14:textId="77777777" w:rsidR="00EC25D5" w:rsidRDefault="00EC25D5" w:rsidP="00CD028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br w:type="page"/>
      </w:r>
    </w:p>
    <w:p w14:paraId="6CA0323C" w14:textId="293B197B" w:rsidR="00DA6F0F" w:rsidRPr="002C1B3C" w:rsidRDefault="00DA6F0F" w:rsidP="00CD028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lastRenderedPageBreak/>
        <w:t>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53A95563" w14:textId="4C7E5A71" w:rsidR="00CD0283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B3C">
        <w:rPr>
          <w:rFonts w:ascii="Times New Roman" w:hAnsi="Times New Roman" w:cs="Times New Roman"/>
          <w:sz w:val="24"/>
          <w:szCs w:val="24"/>
        </w:rPr>
        <w:t>С</w:t>
      </w:r>
      <w:r w:rsidRPr="002C1B3C">
        <w:rPr>
          <w:rFonts w:ascii="Times New Roman" w:hAnsi="Times New Roman" w:cs="Times New Roman"/>
          <w:sz w:val="24"/>
          <w:szCs w:val="24"/>
          <w:lang w:val="kk-KZ"/>
        </w:rPr>
        <w:t xml:space="preserve">уммарное количество загрязняющих веществ, выбрасываемых в атмосферу на период </w:t>
      </w:r>
      <w:r w:rsidR="00CD0283"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строительства </w:t>
      </w:r>
      <w:r w:rsidR="00EC25D5">
        <w:rPr>
          <w:rFonts w:ascii="Times New Roman" w:hAnsi="Times New Roman" w:cs="Times New Roman"/>
          <w:sz w:val="24"/>
          <w:szCs w:val="24"/>
          <w:lang w:val="kk-KZ"/>
        </w:rPr>
        <w:t>наклонно</w:t>
      </w:r>
      <w:r w:rsidR="00BE101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C25D5">
        <w:rPr>
          <w:rFonts w:ascii="Times New Roman" w:hAnsi="Times New Roman" w:cs="Times New Roman"/>
          <w:sz w:val="24"/>
          <w:szCs w:val="24"/>
          <w:lang w:val="kk-KZ"/>
        </w:rPr>
        <w:t xml:space="preserve">направленнй </w:t>
      </w:r>
      <w:r w:rsidR="00CD0283" w:rsidRPr="00CD0283">
        <w:rPr>
          <w:rFonts w:ascii="Times New Roman" w:hAnsi="Times New Roman" w:cs="Times New Roman"/>
          <w:sz w:val="24"/>
          <w:szCs w:val="24"/>
          <w:lang w:val="kk-KZ"/>
        </w:rPr>
        <w:t>скважины №</w:t>
      </w:r>
      <w:r w:rsidR="00BE1013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1C52D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E10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0283" w:rsidRPr="00CD0283">
        <w:rPr>
          <w:rFonts w:ascii="Times New Roman" w:hAnsi="Times New Roman" w:cs="Times New Roman"/>
          <w:sz w:val="24"/>
          <w:szCs w:val="24"/>
          <w:lang w:val="kk-KZ"/>
        </w:rPr>
        <w:t>с БУ ZJ-</w:t>
      </w:r>
      <w:r w:rsidR="00BE101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D0283"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0, составит – </w:t>
      </w:r>
      <w:r w:rsidR="00BE1013">
        <w:rPr>
          <w:rFonts w:ascii="Times New Roman" w:hAnsi="Times New Roman" w:cs="Times New Roman"/>
          <w:sz w:val="24"/>
          <w:szCs w:val="24"/>
          <w:lang w:val="kk-KZ"/>
        </w:rPr>
        <w:t>21,16838062</w:t>
      </w:r>
      <w:r w:rsidR="00CD0283"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 г/сек и </w:t>
      </w:r>
      <w:r w:rsidR="00BE1013">
        <w:rPr>
          <w:rFonts w:ascii="Times New Roman" w:hAnsi="Times New Roman" w:cs="Times New Roman"/>
          <w:sz w:val="24"/>
          <w:szCs w:val="24"/>
          <w:lang w:val="kk-KZ"/>
        </w:rPr>
        <w:t>42,536346</w:t>
      </w:r>
      <w:r w:rsidR="00CD0283"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 т/год.</w:t>
      </w:r>
    </w:p>
    <w:p w14:paraId="6FF1A1AC" w14:textId="61510C3A" w:rsidR="00BE1013" w:rsidRDefault="00BE1013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B3C">
        <w:rPr>
          <w:rFonts w:ascii="Times New Roman" w:hAnsi="Times New Roman" w:cs="Times New Roman"/>
          <w:sz w:val="24"/>
          <w:szCs w:val="24"/>
        </w:rPr>
        <w:t>С</w:t>
      </w:r>
      <w:r w:rsidRPr="002C1B3C">
        <w:rPr>
          <w:rFonts w:ascii="Times New Roman" w:hAnsi="Times New Roman" w:cs="Times New Roman"/>
          <w:sz w:val="24"/>
          <w:szCs w:val="24"/>
          <w:lang w:val="kk-KZ"/>
        </w:rPr>
        <w:t xml:space="preserve">уммарное количество загрязняющих веществ, выбрасываемых в атмосферу на период </w:t>
      </w:r>
      <w:r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строительства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наклонно-направленнй </w:t>
      </w:r>
      <w:r w:rsidRPr="00CD0283">
        <w:rPr>
          <w:rFonts w:ascii="Times New Roman" w:hAnsi="Times New Roman" w:cs="Times New Roman"/>
          <w:sz w:val="24"/>
          <w:szCs w:val="24"/>
          <w:lang w:val="kk-KZ"/>
        </w:rPr>
        <w:t>скважины №</w:t>
      </w: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1C52DA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0283">
        <w:rPr>
          <w:rFonts w:ascii="Times New Roman" w:hAnsi="Times New Roman" w:cs="Times New Roman"/>
          <w:sz w:val="24"/>
          <w:szCs w:val="24"/>
          <w:lang w:val="kk-KZ"/>
        </w:rPr>
        <w:t>с БУ ZJ-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0, составит – </w:t>
      </w:r>
      <w:r>
        <w:rPr>
          <w:rFonts w:ascii="Times New Roman" w:hAnsi="Times New Roman" w:cs="Times New Roman"/>
          <w:sz w:val="24"/>
          <w:szCs w:val="24"/>
          <w:lang w:val="kk-KZ"/>
        </w:rPr>
        <w:t>22,02846114</w:t>
      </w:r>
      <w:r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 г/сек и </w:t>
      </w:r>
      <w:r>
        <w:rPr>
          <w:rFonts w:ascii="Times New Roman" w:hAnsi="Times New Roman" w:cs="Times New Roman"/>
          <w:sz w:val="24"/>
          <w:szCs w:val="24"/>
          <w:lang w:val="kk-KZ"/>
        </w:rPr>
        <w:t>49,52202</w:t>
      </w:r>
      <w:r w:rsidRPr="00CD0283">
        <w:rPr>
          <w:rFonts w:ascii="Times New Roman" w:hAnsi="Times New Roman" w:cs="Times New Roman"/>
          <w:sz w:val="24"/>
          <w:szCs w:val="24"/>
          <w:lang w:val="kk-KZ"/>
        </w:rPr>
        <w:t xml:space="preserve"> т/год.</w:t>
      </w:r>
    </w:p>
    <w:p w14:paraId="7510EA7F" w14:textId="4D8DCAC9" w:rsidR="00DA6F0F" w:rsidRPr="002C1B3C" w:rsidRDefault="00DA6F0F" w:rsidP="00CD0283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Информация об ожидаемых видах, характеристиках и количестве отходов, которые будут образованы в ходе строительства и эксплуатации объектов в рамках намечаемой деятельности.</w:t>
      </w:r>
    </w:p>
    <w:p w14:paraId="250102B3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Виды отходов определяются на основании Классификатора отходов (Приказ и.о. Министра экологии, геологии и природных ресурсов Республики Казахстан от 6 августа 2021 года № 314).</w:t>
      </w:r>
    </w:p>
    <w:p w14:paraId="32D14A8B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Виды отходов относятся к опасным или неопасным в соответствии с классификатором отходов.</w:t>
      </w:r>
    </w:p>
    <w:p w14:paraId="22259535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Каждый вид отходов в классификаторе отходов идентифицируется путем присвоения шестизначного кода.</w:t>
      </w:r>
    </w:p>
    <w:p w14:paraId="3D142D5E" w14:textId="02DF638E" w:rsidR="00CD0283" w:rsidRPr="00CD0283" w:rsidRDefault="00CD0283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0283">
        <w:rPr>
          <w:rFonts w:ascii="Times New Roman" w:hAnsi="Times New Roman" w:cs="Times New Roman"/>
          <w:sz w:val="24"/>
          <w:szCs w:val="24"/>
        </w:rPr>
        <w:t xml:space="preserve">бъем образования отходов на период строительства скважин </w:t>
      </w:r>
      <w:r w:rsidRPr="00831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="00EC2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="001C52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CD0283">
        <w:rPr>
          <w:rFonts w:ascii="Times New Roman" w:hAnsi="Times New Roman" w:cs="Times New Roman"/>
          <w:sz w:val="24"/>
          <w:szCs w:val="24"/>
        </w:rPr>
        <w:t xml:space="preserve"> всего составляет: </w:t>
      </w:r>
      <w:r w:rsidR="001C52DA">
        <w:rPr>
          <w:rFonts w:ascii="Times New Roman" w:hAnsi="Times New Roman" w:cs="Times New Roman"/>
          <w:sz w:val="24"/>
          <w:szCs w:val="24"/>
        </w:rPr>
        <w:t>442,7102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т/г, в т.ч. отходов производства – </w:t>
      </w:r>
      <w:r w:rsidR="001C52DA">
        <w:rPr>
          <w:rFonts w:ascii="Times New Roman" w:hAnsi="Times New Roman" w:cs="Times New Roman"/>
          <w:sz w:val="24"/>
          <w:szCs w:val="24"/>
        </w:rPr>
        <w:t>441,7922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т/г, отходов потребление – </w:t>
      </w:r>
      <w:r w:rsidR="001C52DA">
        <w:rPr>
          <w:rFonts w:ascii="Times New Roman" w:hAnsi="Times New Roman" w:cs="Times New Roman"/>
          <w:sz w:val="24"/>
          <w:szCs w:val="24"/>
        </w:rPr>
        <w:t>0,918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т/г. </w:t>
      </w:r>
    </w:p>
    <w:p w14:paraId="4A1D332F" w14:textId="51A4BDD9" w:rsidR="00CD0283" w:rsidRPr="00CD0283" w:rsidRDefault="00CD0283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283">
        <w:rPr>
          <w:rFonts w:ascii="Times New Roman" w:hAnsi="Times New Roman" w:cs="Times New Roman"/>
          <w:sz w:val="24"/>
          <w:szCs w:val="24"/>
        </w:rPr>
        <w:t xml:space="preserve">Опасные отходы – буровой шлам – (010505*) – </w:t>
      </w:r>
      <w:r w:rsidR="001C52DA">
        <w:rPr>
          <w:rFonts w:ascii="Times New Roman" w:hAnsi="Times New Roman" w:cs="Times New Roman"/>
          <w:sz w:val="24"/>
          <w:szCs w:val="24"/>
        </w:rPr>
        <w:t>175,56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т/г, отработанный буровой раствор – (010505*) – </w:t>
      </w:r>
      <w:r w:rsidR="001C52DA">
        <w:rPr>
          <w:rFonts w:ascii="Times New Roman" w:hAnsi="Times New Roman" w:cs="Times New Roman"/>
          <w:sz w:val="24"/>
          <w:szCs w:val="24"/>
        </w:rPr>
        <w:t>258,98</w:t>
      </w:r>
      <w:r w:rsidR="0083149D">
        <w:rPr>
          <w:rFonts w:ascii="Times New Roman" w:hAnsi="Times New Roman" w:cs="Times New Roman"/>
          <w:sz w:val="24"/>
          <w:szCs w:val="24"/>
        </w:rPr>
        <w:t xml:space="preserve"> </w:t>
      </w:r>
      <w:r w:rsidRPr="00CD0283">
        <w:rPr>
          <w:rFonts w:ascii="Times New Roman" w:hAnsi="Times New Roman" w:cs="Times New Roman"/>
          <w:sz w:val="24"/>
          <w:szCs w:val="24"/>
        </w:rPr>
        <w:t xml:space="preserve">т/г, отработанная масла – (16 07 08*) – </w:t>
      </w:r>
      <w:r w:rsidR="00EC25D5">
        <w:rPr>
          <w:rFonts w:ascii="Times New Roman" w:hAnsi="Times New Roman" w:cs="Times New Roman"/>
          <w:sz w:val="24"/>
          <w:szCs w:val="24"/>
        </w:rPr>
        <w:t>3,53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т/г, промасленная ветошь – (150202*) – </w:t>
      </w:r>
      <w:r w:rsidR="001C52DA">
        <w:rPr>
          <w:rFonts w:ascii="Times New Roman" w:hAnsi="Times New Roman" w:cs="Times New Roman"/>
          <w:sz w:val="24"/>
          <w:szCs w:val="24"/>
        </w:rPr>
        <w:t>3,53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т/г, использованная тара (150110*) – </w:t>
      </w:r>
      <w:r w:rsidR="001C52DA">
        <w:rPr>
          <w:rFonts w:ascii="Times New Roman" w:hAnsi="Times New Roman" w:cs="Times New Roman"/>
          <w:sz w:val="24"/>
          <w:szCs w:val="24"/>
        </w:rPr>
        <w:t>1,675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т/г.</w:t>
      </w:r>
    </w:p>
    <w:p w14:paraId="08CA4575" w14:textId="50033C4C" w:rsidR="00CD0283" w:rsidRDefault="00CD0283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283">
        <w:rPr>
          <w:rFonts w:ascii="Times New Roman" w:hAnsi="Times New Roman" w:cs="Times New Roman"/>
          <w:sz w:val="24"/>
          <w:szCs w:val="24"/>
        </w:rPr>
        <w:t>Не опасные отходы – металлолом – (1</w:t>
      </w:r>
      <w:r w:rsidR="00EC25D5">
        <w:rPr>
          <w:rFonts w:ascii="Times New Roman" w:hAnsi="Times New Roman" w:cs="Times New Roman"/>
          <w:sz w:val="24"/>
          <w:szCs w:val="24"/>
        </w:rPr>
        <w:t>70407</w:t>
      </w:r>
      <w:r w:rsidRPr="00CD0283">
        <w:rPr>
          <w:rFonts w:ascii="Times New Roman" w:hAnsi="Times New Roman" w:cs="Times New Roman"/>
          <w:sz w:val="24"/>
          <w:szCs w:val="24"/>
        </w:rPr>
        <w:t>) – 2,02 т/г, огарки сварочных электродов – (120113) – 0,00</w:t>
      </w:r>
      <w:r w:rsidR="000303C1">
        <w:rPr>
          <w:rFonts w:ascii="Times New Roman" w:hAnsi="Times New Roman" w:cs="Times New Roman"/>
          <w:sz w:val="24"/>
          <w:szCs w:val="24"/>
        </w:rPr>
        <w:t>18</w:t>
      </w:r>
      <w:r w:rsidRPr="00CD0283">
        <w:rPr>
          <w:rFonts w:ascii="Times New Roman" w:hAnsi="Times New Roman" w:cs="Times New Roman"/>
          <w:sz w:val="24"/>
          <w:szCs w:val="24"/>
        </w:rPr>
        <w:t xml:space="preserve"> т/г, коммунальные отходы – (200301) –</w:t>
      </w:r>
      <w:r w:rsidR="000303C1">
        <w:rPr>
          <w:rFonts w:ascii="Times New Roman" w:hAnsi="Times New Roman" w:cs="Times New Roman"/>
          <w:sz w:val="24"/>
          <w:szCs w:val="24"/>
        </w:rPr>
        <w:t xml:space="preserve"> 0,918</w:t>
      </w:r>
      <w:r w:rsidR="00EC25D5">
        <w:rPr>
          <w:rFonts w:ascii="Times New Roman" w:hAnsi="Times New Roman" w:cs="Times New Roman"/>
          <w:sz w:val="24"/>
          <w:szCs w:val="24"/>
        </w:rPr>
        <w:t>2</w:t>
      </w:r>
      <w:r w:rsidRPr="00CD0283">
        <w:rPr>
          <w:rFonts w:ascii="Times New Roman" w:hAnsi="Times New Roman" w:cs="Times New Roman"/>
          <w:sz w:val="24"/>
          <w:szCs w:val="24"/>
        </w:rPr>
        <w:t xml:space="preserve">т/г. </w:t>
      </w:r>
    </w:p>
    <w:p w14:paraId="12A86DE6" w14:textId="37E5DFDF" w:rsidR="00DA6F0F" w:rsidRPr="002C1B3C" w:rsidRDefault="00DA6F0F" w:rsidP="00CD0283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Водопотребление и водоотведение</w:t>
      </w:r>
    </w:p>
    <w:p w14:paraId="3B57DC1F" w14:textId="77777777" w:rsidR="00E8319F" w:rsidRPr="00E8319F" w:rsidRDefault="00E8319F" w:rsidP="00E8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79899267"/>
      <w:r w:rsidRPr="00E8319F">
        <w:rPr>
          <w:rFonts w:ascii="Times New Roman" w:eastAsia="ArialMT" w:hAnsi="Times New Roman" w:cs="Times New Roman"/>
          <w:kern w:val="0"/>
          <w:sz w:val="24"/>
          <w:szCs w:val="24"/>
          <w:lang w:eastAsia="ru-RU"/>
          <w14:ligatures w14:val="none"/>
        </w:rPr>
        <w:t>Для объектов ТОО «СП «Арман» источниками хозяйственно-питьевого водоснабжения являются - Волжская вода из водовода «Астрахань-Мангышлак» - вода технического качества, предоставляемая согласно договору.</w:t>
      </w:r>
    </w:p>
    <w:p w14:paraId="34A46DA6" w14:textId="77777777" w:rsidR="00E8319F" w:rsidRPr="00E8319F" w:rsidRDefault="00E8319F" w:rsidP="00E8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79899328"/>
      <w:bookmarkEnd w:id="0"/>
      <w:r w:rsidRPr="00E8319F">
        <w:rPr>
          <w:rFonts w:ascii="Times New Roman" w:eastAsia="ArialMT" w:hAnsi="Times New Roman" w:cs="Times New Roman"/>
          <w:kern w:val="0"/>
          <w:sz w:val="24"/>
          <w:szCs w:val="24"/>
          <w:lang w:eastAsia="ru-RU"/>
          <w14:ligatures w14:val="none"/>
        </w:rPr>
        <w:t>Для питьевых нужд используется привозная питьевая вода, доставка воды осуществляется автотранспортом подрядчика.</w:t>
      </w:r>
    </w:p>
    <w:p w14:paraId="230F51B9" w14:textId="77777777" w:rsidR="00E8319F" w:rsidRPr="00E8319F" w:rsidRDefault="00E8319F" w:rsidP="00E8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319F">
        <w:rPr>
          <w:rFonts w:ascii="Times New Roman" w:eastAsia="ArialMT" w:hAnsi="Times New Roman" w:cs="Times New Roman"/>
          <w:kern w:val="0"/>
          <w:sz w:val="24"/>
          <w:szCs w:val="24"/>
          <w:lang w:eastAsia="ru-RU"/>
          <w14:ligatures w14:val="none"/>
        </w:rPr>
        <w:t>Очищенная волжская вода и вода питьевого качества, предоставляемая по договору, используется на покрытие хозяйственных и питьевых нужд персонала в административных и производственных зданиях, объектах социально-бытового назначения (общежитие, столовая, прачечная), а также на полив зеленых насаждений.</w:t>
      </w:r>
    </w:p>
    <w:bookmarkEnd w:id="1"/>
    <w:p w14:paraId="7BA90178" w14:textId="206E7E27" w:rsidR="00EC25D5" w:rsidRPr="00EC25D5" w:rsidRDefault="00EC25D5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25D5">
        <w:rPr>
          <w:rFonts w:ascii="Times New Roman" w:hAnsi="Times New Roman" w:cs="Times New Roman"/>
          <w:sz w:val="24"/>
          <w:szCs w:val="24"/>
          <w:lang w:val="kk-KZ"/>
        </w:rPr>
        <w:t>Все образующиеся сточные воды будут собираться в емкость, и сдаваться сторонним организациям, на договорной основе, по результатам проведенного тендера.</w:t>
      </w:r>
    </w:p>
    <w:p w14:paraId="13A79768" w14:textId="6F0C4126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  <w:u w:val="single"/>
        </w:rPr>
        <w:t xml:space="preserve">Баланс водоотведения и водопотребления в период </w:t>
      </w:r>
      <w:r w:rsidR="002C1B3C" w:rsidRPr="002C1B3C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 </w:t>
      </w:r>
      <w:r w:rsidR="00EC25D5">
        <w:rPr>
          <w:rFonts w:ascii="Times New Roman" w:hAnsi="Times New Roman" w:cs="Times New Roman"/>
          <w:sz w:val="24"/>
          <w:szCs w:val="24"/>
          <w:u w:val="single"/>
          <w:lang w:val="kk-KZ"/>
        </w:rPr>
        <w:t>скважин №21</w:t>
      </w:r>
      <w:r w:rsidR="00E8319F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EC25D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C1B3C">
        <w:rPr>
          <w:rFonts w:ascii="Times New Roman" w:hAnsi="Times New Roman" w:cs="Times New Roman"/>
          <w:sz w:val="24"/>
          <w:szCs w:val="24"/>
          <w:u w:val="single"/>
        </w:rPr>
        <w:t>составляет:</w:t>
      </w:r>
      <w:r w:rsidR="00AC02DF">
        <w:rPr>
          <w:rFonts w:ascii="Times New Roman" w:hAnsi="Times New Roman" w:cs="Times New Roman"/>
          <w:sz w:val="24"/>
          <w:szCs w:val="24"/>
        </w:rPr>
        <w:t xml:space="preserve"> </w:t>
      </w:r>
      <w:r w:rsidRPr="002C1B3C">
        <w:rPr>
          <w:rFonts w:ascii="Times New Roman" w:hAnsi="Times New Roman" w:cs="Times New Roman"/>
          <w:sz w:val="24"/>
          <w:szCs w:val="24"/>
        </w:rPr>
        <w:t>от 1 ой скважин: водопотребление –</w:t>
      </w:r>
      <w:r w:rsidR="00E8319F">
        <w:rPr>
          <w:rFonts w:ascii="Times New Roman" w:hAnsi="Times New Roman" w:cs="Times New Roman"/>
          <w:sz w:val="24"/>
          <w:szCs w:val="24"/>
        </w:rPr>
        <w:t>3078,704</w:t>
      </w:r>
      <w:r w:rsidR="00EC25D5">
        <w:rPr>
          <w:rFonts w:ascii="Times New Roman" w:hAnsi="Times New Roman" w:cs="Times New Roman"/>
          <w:sz w:val="24"/>
          <w:szCs w:val="24"/>
        </w:rPr>
        <w:t xml:space="preserve"> </w:t>
      </w:r>
      <w:r w:rsidRPr="002C1B3C">
        <w:rPr>
          <w:rFonts w:ascii="Times New Roman" w:hAnsi="Times New Roman" w:cs="Times New Roman"/>
          <w:sz w:val="24"/>
          <w:szCs w:val="24"/>
        </w:rPr>
        <w:t>м</w:t>
      </w:r>
      <w:r w:rsidRPr="002C1B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1B3C">
        <w:rPr>
          <w:rFonts w:ascii="Times New Roman" w:hAnsi="Times New Roman" w:cs="Times New Roman"/>
          <w:sz w:val="24"/>
          <w:szCs w:val="24"/>
        </w:rPr>
        <w:t xml:space="preserve">, водоотведение – </w:t>
      </w:r>
      <w:r w:rsidR="00E8319F">
        <w:rPr>
          <w:rFonts w:ascii="Times New Roman" w:hAnsi="Times New Roman" w:cs="Times New Roman"/>
          <w:sz w:val="24"/>
          <w:szCs w:val="24"/>
        </w:rPr>
        <w:t>529,9577</w:t>
      </w:r>
      <w:r w:rsidRPr="002C1B3C">
        <w:rPr>
          <w:rFonts w:ascii="Times New Roman" w:hAnsi="Times New Roman" w:cs="Times New Roman"/>
          <w:sz w:val="24"/>
          <w:szCs w:val="24"/>
        </w:rPr>
        <w:t xml:space="preserve"> м</w:t>
      </w:r>
      <w:r w:rsidRPr="002C1B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1B3C">
        <w:rPr>
          <w:rFonts w:ascii="Times New Roman" w:hAnsi="Times New Roman" w:cs="Times New Roman"/>
          <w:sz w:val="24"/>
          <w:szCs w:val="24"/>
        </w:rPr>
        <w:t>.</w:t>
      </w:r>
    </w:p>
    <w:p w14:paraId="1F6828D4" w14:textId="77777777" w:rsidR="00DA6F0F" w:rsidRPr="002C1B3C" w:rsidRDefault="00DA6F0F" w:rsidP="00AC02DF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Информации о вероятности возникновения аварий и опасных природных явлений;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последствий, включая оповещение населения.</w:t>
      </w:r>
    </w:p>
    <w:p w14:paraId="79F321C2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Основными мерами предупреждения аварий является строгое исполнение технологической и производственной дисциплины, оперативный контроль, а также:</w:t>
      </w:r>
    </w:p>
    <w:p w14:paraId="49FF864F" w14:textId="77777777" w:rsidR="00BE1013" w:rsidRDefault="00DA6F0F" w:rsidP="00BE101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E1013">
        <w:rPr>
          <w:rFonts w:ascii="Times New Roman" w:hAnsi="Times New Roman" w:cs="Times New Roman"/>
          <w:bCs/>
          <w:sz w:val="24"/>
          <w:szCs w:val="24"/>
          <w:lang w:val="x-none"/>
        </w:rPr>
        <w:t>строгое выполнение проектных решений при проведении строительных работ;</w:t>
      </w:r>
    </w:p>
    <w:p w14:paraId="131E9D69" w14:textId="0D672B94" w:rsidR="00DA6F0F" w:rsidRPr="00BE1013" w:rsidRDefault="00DA6F0F" w:rsidP="00BE101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E1013">
        <w:rPr>
          <w:rFonts w:ascii="Times New Roman" w:hAnsi="Times New Roman" w:cs="Times New Roman"/>
          <w:bCs/>
          <w:sz w:val="24"/>
          <w:szCs w:val="24"/>
          <w:lang w:val="x-none"/>
        </w:rPr>
        <w:t>обязательное соблюдение всех правил эксплуатации технологического</w:t>
      </w:r>
    </w:p>
    <w:p w14:paraId="188987E9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>оборудования при строительстве и эксплуатации объектов;</w:t>
      </w:r>
    </w:p>
    <w:p w14:paraId="6F2FA30C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периодическое проведение инструктажей и занятий по технике безопасности;</w:t>
      </w:r>
    </w:p>
    <w:p w14:paraId="118F066A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регулярное проведение учений по тревоге;</w:t>
      </w:r>
    </w:p>
    <w:p w14:paraId="36F5B825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контроль за наличием спасательного и защитного оборудования и умением персонала им пользоваться;</w:t>
      </w:r>
    </w:p>
    <w:p w14:paraId="0BA640A8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своевременное устранение утечки во время работы механизмов;</w:t>
      </w:r>
    </w:p>
    <w:p w14:paraId="040B1F03" w14:textId="77777777" w:rsidR="00DA6F0F" w:rsidRPr="002C1B3C" w:rsidRDefault="00DA6F0F" w:rsidP="00AC02D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использование контейнеров для сбора отходов производства и потребления.</w:t>
      </w:r>
    </w:p>
    <w:p w14:paraId="39B16F7C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В случае фиксирования аварийных ситуаций, связанных с загрязнением окружающей среды, руководство предприятия должно проинформировать о данных фактах областной Департамент экологии, принять меры по ликвидации последствий после аварий, определить размер ущерба, причиненного компонентам окружающей среды, осуществить соответствующие платежи в фонд охраны природы. Своевременная ликвидация аварий уменьшает степень отрицательного воздействия на окружающую природную среду.</w:t>
      </w:r>
    </w:p>
    <w:p w14:paraId="670EC721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После устранения аварийной ситуации на предприятии должны быть откорректированы мероприятия по предупреждению подобных ситуаций. </w:t>
      </w:r>
    </w:p>
    <w:p w14:paraId="3CFA2A16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План детализации мониторинга должен быть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ситуации. </w:t>
      </w:r>
    </w:p>
    <w:p w14:paraId="642D5373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После ликвидации аварийной ситуации вышеуказанные виды наблюдений переходят на постоянно действующий режим мониторинга со сгущением точек наблюдений (отбора проб) в границах зоны влияния аварии. Данные наблюдения проводятся на протяжении цикла реабилитации территории, в том числе в течение двух лет после её завершения.</w:t>
      </w:r>
    </w:p>
    <w:p w14:paraId="39E74B3A" w14:textId="77777777" w:rsidR="00DA6F0F" w:rsidRPr="002C1B3C" w:rsidRDefault="00DA6F0F" w:rsidP="00AC02D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B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Разработка плана действий в чрезвычайных ситуациях по индивидуальному предупреждению и (или) ликвидации последствий загрязнения окружающей среды (загрязнения земельных ресурсов, атмосферного воздуха и водных ресурсов).</w:t>
      </w:r>
    </w:p>
    <w:p w14:paraId="793DD1D9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Согласно ст. 211 ЭК РК при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нормативов, оператор объекта безотлагательно,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целом, а также по устранению негативных последствий для окружающей среды, вызванных такой аварийной ситуацией.</w:t>
      </w:r>
    </w:p>
    <w:p w14:paraId="53A8739B" w14:textId="77777777" w:rsidR="00DA6F0F" w:rsidRPr="002C1B3C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При обнаружении аварийных выбросов загрязняющих веществ в окружающую среду, </w:t>
      </w:r>
      <w:proofErr w:type="spellStart"/>
      <w:r w:rsidRPr="002C1B3C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2C1B3C">
        <w:rPr>
          <w:rFonts w:ascii="Times New Roman" w:hAnsi="Times New Roman" w:cs="Times New Roman"/>
          <w:sz w:val="24"/>
          <w:szCs w:val="24"/>
        </w:rPr>
        <w:t xml:space="preserve"> при угрозе возникновения чрезвычайной экологической ситуации техногенного характера диспетчер объекта обязан немедленно об этом информировать соответствующие технические службы, а также руководство службы ОТ, ТБ и ООС для приятия мер по нормализации обстановки, а оно, в свою очередь, должно информировать государственные органы охраны окружающей среды и другие ведомства в установленном законодательством порядке.</w:t>
      </w:r>
    </w:p>
    <w:p w14:paraId="0067F23B" w14:textId="77777777" w:rsidR="00DA6F0F" w:rsidRPr="00DA6F0F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EC46AA5" w14:textId="77777777" w:rsidR="00DA6F0F" w:rsidRPr="00DA6F0F" w:rsidRDefault="00DA6F0F" w:rsidP="00BE10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3C1209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CC02E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5878B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DA95F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7A576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374C2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32EF6" w14:textId="77777777" w:rsidR="00DA6F0F" w:rsidRPr="00DA6F0F" w:rsidRDefault="00DA6F0F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F86B9" w14:textId="77777777" w:rsidR="004E6CB8" w:rsidRPr="00DA6F0F" w:rsidRDefault="004E6CB8" w:rsidP="00DA6F0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E6CB8" w:rsidRPr="00DA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MT">
    <w:altName w:val="SimSun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21"/>
    <w:multiLevelType w:val="hybridMultilevel"/>
    <w:tmpl w:val="B6F435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791"/>
    <w:multiLevelType w:val="hybridMultilevel"/>
    <w:tmpl w:val="F488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215A"/>
    <w:multiLevelType w:val="hybridMultilevel"/>
    <w:tmpl w:val="8B106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A99"/>
    <w:multiLevelType w:val="multilevel"/>
    <w:tmpl w:val="067661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4" w15:restartNumberingAfterBreak="0">
    <w:nsid w:val="4CA057CD"/>
    <w:multiLevelType w:val="hybridMultilevel"/>
    <w:tmpl w:val="30FE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06744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260600">
    <w:abstractNumId w:val="4"/>
  </w:num>
  <w:num w:numId="3" w16cid:durableId="2095004802">
    <w:abstractNumId w:val="2"/>
  </w:num>
  <w:num w:numId="4" w16cid:durableId="1285959494">
    <w:abstractNumId w:val="0"/>
  </w:num>
  <w:num w:numId="5" w16cid:durableId="104217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3"/>
    <w:rsid w:val="000303C1"/>
    <w:rsid w:val="000E4962"/>
    <w:rsid w:val="00155034"/>
    <w:rsid w:val="001A4CE0"/>
    <w:rsid w:val="001C52DA"/>
    <w:rsid w:val="002C1B3C"/>
    <w:rsid w:val="00461C5E"/>
    <w:rsid w:val="004E6CB8"/>
    <w:rsid w:val="00590148"/>
    <w:rsid w:val="006B715E"/>
    <w:rsid w:val="00777335"/>
    <w:rsid w:val="0083149D"/>
    <w:rsid w:val="008621E7"/>
    <w:rsid w:val="00AC02DF"/>
    <w:rsid w:val="00BC03D8"/>
    <w:rsid w:val="00BE1013"/>
    <w:rsid w:val="00C81C61"/>
    <w:rsid w:val="00CD0283"/>
    <w:rsid w:val="00DA6F0F"/>
    <w:rsid w:val="00E8319F"/>
    <w:rsid w:val="00EC25D5"/>
    <w:rsid w:val="00ED329D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3AF2"/>
  <w15:chartTrackingRefBased/>
  <w15:docId w15:val="{89DCFC58-FECC-46A3-9FEB-171AA023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7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7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7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7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3</cp:revision>
  <dcterms:created xsi:type="dcterms:W3CDTF">2026-04-22T09:40:00Z</dcterms:created>
  <dcterms:modified xsi:type="dcterms:W3CDTF">2026-04-22T09:55:00Z</dcterms:modified>
</cp:coreProperties>
</file>