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05C45" w14:textId="289B967F" w:rsidR="00AC09D7" w:rsidRPr="00AC09D7" w:rsidRDefault="00AC09D7" w:rsidP="00497EFE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AC09D7">
        <w:rPr>
          <w:rStyle w:val="ypks7kbdpwfgdykd3qb9"/>
          <w:rFonts w:ascii="Arial" w:hAnsi="Arial" w:cs="Arial"/>
          <w:b/>
          <w:sz w:val="32"/>
          <w:szCs w:val="32"/>
        </w:rPr>
        <w:t>Ақмола</w:t>
      </w:r>
      <w:r w:rsidRPr="00AC09D7">
        <w:rPr>
          <w:rFonts w:ascii="Arial" w:hAnsi="Arial" w:cs="Arial"/>
          <w:b/>
          <w:sz w:val="32"/>
          <w:szCs w:val="32"/>
        </w:rPr>
        <w:t xml:space="preserve"> </w:t>
      </w:r>
      <w:r w:rsidRPr="00AC09D7">
        <w:rPr>
          <w:rStyle w:val="ypks7kbdpwfgdykd3qb9"/>
          <w:rFonts w:ascii="Arial" w:hAnsi="Arial" w:cs="Arial"/>
          <w:b/>
          <w:sz w:val="32"/>
          <w:szCs w:val="32"/>
        </w:rPr>
        <w:t>облысының</w:t>
      </w:r>
      <w:r w:rsidRPr="00AC09D7">
        <w:rPr>
          <w:rFonts w:ascii="Arial" w:hAnsi="Arial" w:cs="Arial"/>
          <w:b/>
          <w:sz w:val="32"/>
          <w:szCs w:val="32"/>
        </w:rPr>
        <w:t xml:space="preserve"> </w:t>
      </w:r>
      <w:r w:rsidRPr="00AC09D7">
        <w:rPr>
          <w:rStyle w:val="ypks7kbdpwfgdykd3qb9"/>
          <w:rFonts w:ascii="Arial" w:hAnsi="Arial" w:cs="Arial"/>
          <w:b/>
          <w:sz w:val="32"/>
          <w:szCs w:val="32"/>
        </w:rPr>
        <w:t>қоршаған</w:t>
      </w:r>
      <w:r w:rsidRPr="00AC09D7">
        <w:rPr>
          <w:rFonts w:ascii="Arial" w:hAnsi="Arial" w:cs="Arial"/>
          <w:b/>
          <w:sz w:val="32"/>
          <w:szCs w:val="32"/>
        </w:rPr>
        <w:t xml:space="preserve"> </w:t>
      </w:r>
      <w:r w:rsidRPr="00AC09D7">
        <w:rPr>
          <w:rStyle w:val="ypks7kbdpwfgdykd3qb9"/>
          <w:rFonts w:ascii="Arial" w:hAnsi="Arial" w:cs="Arial"/>
          <w:b/>
          <w:sz w:val="32"/>
          <w:szCs w:val="32"/>
        </w:rPr>
        <w:t>ортаны</w:t>
      </w:r>
      <w:r w:rsidRPr="00AC09D7">
        <w:rPr>
          <w:rFonts w:ascii="Arial" w:hAnsi="Arial" w:cs="Arial"/>
          <w:b/>
          <w:sz w:val="32"/>
          <w:szCs w:val="32"/>
        </w:rPr>
        <w:t xml:space="preserve"> қорғау жөніндегі 2025-2027 </w:t>
      </w:r>
      <w:r w:rsidRPr="00AC09D7">
        <w:rPr>
          <w:rStyle w:val="ypks7kbdpwfgdykd3qb9"/>
          <w:rFonts w:ascii="Arial" w:hAnsi="Arial" w:cs="Arial"/>
          <w:b/>
          <w:sz w:val="32"/>
          <w:szCs w:val="32"/>
        </w:rPr>
        <w:t>жылдарға</w:t>
      </w:r>
      <w:r w:rsidRPr="00AC09D7">
        <w:rPr>
          <w:rFonts w:ascii="Arial" w:hAnsi="Arial" w:cs="Arial"/>
          <w:b/>
          <w:sz w:val="32"/>
          <w:szCs w:val="32"/>
        </w:rPr>
        <w:t xml:space="preserve"> </w:t>
      </w:r>
      <w:r w:rsidRPr="00AC09D7">
        <w:rPr>
          <w:rStyle w:val="ypks7kbdpwfgdykd3qb9"/>
          <w:rFonts w:ascii="Arial" w:hAnsi="Arial" w:cs="Arial"/>
          <w:b/>
          <w:sz w:val="32"/>
          <w:szCs w:val="32"/>
        </w:rPr>
        <w:t>арналған</w:t>
      </w:r>
      <w:r w:rsidRPr="00AC09D7">
        <w:rPr>
          <w:rFonts w:ascii="Arial" w:hAnsi="Arial" w:cs="Arial"/>
          <w:b/>
          <w:sz w:val="32"/>
          <w:szCs w:val="32"/>
        </w:rPr>
        <w:t xml:space="preserve"> іс-</w:t>
      </w:r>
      <w:r w:rsidRPr="00AC09D7">
        <w:rPr>
          <w:rStyle w:val="ypks7kbdpwfgdykd3qb9"/>
          <w:rFonts w:ascii="Arial" w:hAnsi="Arial" w:cs="Arial"/>
          <w:b/>
          <w:sz w:val="32"/>
          <w:szCs w:val="32"/>
        </w:rPr>
        <w:t>шаралар</w:t>
      </w:r>
      <w:r w:rsidRPr="00AC09D7">
        <w:rPr>
          <w:rFonts w:ascii="Arial" w:hAnsi="Arial" w:cs="Arial"/>
          <w:b/>
          <w:sz w:val="32"/>
          <w:szCs w:val="32"/>
        </w:rPr>
        <w:t xml:space="preserve"> </w:t>
      </w:r>
      <w:r w:rsidRPr="00AC09D7">
        <w:rPr>
          <w:rStyle w:val="ypks7kbdpwfgdykd3qb9"/>
          <w:rFonts w:ascii="Arial" w:hAnsi="Arial" w:cs="Arial"/>
          <w:b/>
          <w:sz w:val="32"/>
          <w:szCs w:val="32"/>
        </w:rPr>
        <w:t>жоспары</w:t>
      </w:r>
    </w:p>
    <w:p w14:paraId="5060987C" w14:textId="77777777" w:rsidR="00AC09D7" w:rsidRDefault="00AC09D7" w:rsidP="00497EFE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</w:p>
    <w:p w14:paraId="2291D727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Қазақстан Республикасы Экологиялық кодексінің 29-бабының 5-тармағына сәйкес басқарма Ақмола облыстық мәслихатының 2025 жылғы 19 қыркүйектегі № 8-С-22-7 шешімімен бекітілген Ақмола облысының қоршаған ортаны қорғау жөніндегі 2025-2027 жылдарға арналған іс-шаралар жоспарын әзірледі.</w:t>
      </w:r>
    </w:p>
    <w:p w14:paraId="4FF7BED8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 xml:space="preserve">Қоршаған ортаны қорғау жөніндегі іс-шаралар жоспарын әзірлеу қағидаларының 11-тармағына сәйкес. Қазақстан Республикасы Экология, Геология және табиғи ресурстар министрінің м.а. 2021 жылғы 21 шілдедегі № 264 бұйрығымен қоршаған ортаны қорғау жөніндегі іс-шаралар жоспары облыстың, республикалық маңызы бар қаланың, астананың жергілікті өкілді органының шешімі бойынша және қоршаған ортаны қорғау саласындағы уәкілетті органмен келісім бойынша бірінші жартыжылдықта жылына бір рет түзетіледі. </w:t>
      </w:r>
    </w:p>
    <w:p w14:paraId="6E614FD7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"Ақмола облысының қоршаған ортаны қорғау жөніндегі 2025-2027 жылдарға арналған іс-шаралар жоспары" жобасын түзету "Ақмола облысы бойынша тексеру комиссиясы" ММ 29.04.2026 ж. №06-04/504 Нұсқамасының негізінде әзірленді.</w:t>
      </w:r>
    </w:p>
    <w:p w14:paraId="2640D01C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2025-2027 жылдарға арналған жоспарға сәйкес жалпы сомасы 52 251 377,87 мың теңгеге табиғат қорғау іс – шаралары жоспарланған (оның ішінде облыстық бюджеттен – 25 255 095,12 мың теңге, республикалық бюджеттен-22 061 034,27 мың теңге, Қоғамдық фордтан-4 935 248,47 мың теңге). Оның ішінде жылдар бойынша: 2025ж. – 17 534 631,27 мың теңге; 2026ж. – 13 996 336,03 мың теңге; 2027ж. - 20 720 410,57 мың теңге.</w:t>
      </w:r>
    </w:p>
    <w:p w14:paraId="1F7C9652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Бүгінгі таңда облыстық бюджеттен 414 842 мың теңге бөлінді.</w:t>
      </w:r>
    </w:p>
    <w:p w14:paraId="099F7A98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Жоспарда 89 іс-шара көзделген, оның ішінде бөлімдер бойынша:</w:t>
      </w:r>
    </w:p>
    <w:p w14:paraId="462ED28A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1. Атмосфералық ауаны қорғау-21 іс-шара. Жалпы сомасы 14 426 438,8 мың теңге.</w:t>
      </w:r>
    </w:p>
    <w:p w14:paraId="0D4FD040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2. Су объектілерін қорғау-45 іс-шара. Жалпы сомасы 29 465 119,11 мың теңге.</w:t>
      </w:r>
    </w:p>
    <w:p w14:paraId="49F4F21A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3. Жағалау және су экожүйелеріне әсер етуден қорғау-4 іс-шара. Жалпы сомасы 3 217 716,38 мың теңге.</w:t>
      </w:r>
    </w:p>
    <w:p w14:paraId="54F8BAE4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4. Жерді қорғау-1 іс-шара. Жалпы сомасы 55 000,00 мың теңге.</w:t>
      </w:r>
    </w:p>
    <w:p w14:paraId="6526A8CC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lastRenderedPageBreak/>
        <w:t>5. Жер қойнауын қорғау-іс-шаралар қарастырылмаған.</w:t>
      </w:r>
    </w:p>
    <w:p w14:paraId="17269080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6. Жануарлар мен өсімдіктер әлемін қорғау-8 іс-шара. Жалпы сомасы 1 558 491,3 мың теңге.</w:t>
      </w:r>
    </w:p>
    <w:p w14:paraId="3D8231AD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7. Қалдықтармен жұмыс — 13 іс-шара. Жалпы сомасы 2 610 597,91 мың теңге.</w:t>
      </w:r>
    </w:p>
    <w:p w14:paraId="46B89602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8. Радиациялық, биологиялық және химиялық қауіпсіздік-1 іс-шара. Жалпы құны 41 000,00 мың теңге.</w:t>
      </w:r>
    </w:p>
    <w:p w14:paraId="325FB49A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9. Басқару жүйелерін және ең жақсы қауіпсіз технологияларды енгізу-1 іс-шара. Жалпы құны 841 570 мың теңге.</w:t>
      </w:r>
    </w:p>
    <w:p w14:paraId="1CA044AD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10. Ғылыми-зерттеу, іздестіру және басқа да әзірлемелер-1 іс-шара. Жалпы құны 35 444,37 мың теңге.</w:t>
      </w:r>
    </w:p>
    <w:p w14:paraId="4B775453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Қалыптастырылған қаржыландыру облыстық бюджет, республикалық бюджет және қоғамдық қор қаражаты есебінен көзделген.</w:t>
      </w:r>
    </w:p>
    <w:p w14:paraId="3BEAC5D3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2026 жылғы 23 маусымға жоспарды түзету бойынша қоғамдық тыңдаулар жоспарланған.</w:t>
      </w:r>
    </w:p>
    <w:p w14:paraId="38B4090B" w14:textId="77777777" w:rsidR="00AC09D7" w:rsidRP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Ақмола облысының қоршаған ортаны қорғау жөніндегі 2025-2027 жылдарға арналған іс-шаралар жоспары бағдарламалық құжат болып табылады және қоршаған ортаға тікелей әсер ететін нақты шаруашылық немесе өндірістік объектілерді іске асыруды, аумағында әсер етуі мүмкін әкімшілік-аумақтық бірліктердің тізбесін айқындауды көздемейді.</w:t>
      </w:r>
    </w:p>
    <w:p w14:paraId="44FE88D4" w14:textId="6DCBB938" w:rsidR="00AC09D7" w:rsidRDefault="00AC09D7" w:rsidP="00AC09D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32"/>
          <w:szCs w:val="32"/>
        </w:rPr>
      </w:pPr>
      <w:r w:rsidRPr="00AC09D7">
        <w:rPr>
          <w:rFonts w:ascii="Arial" w:hAnsi="Arial" w:cs="Arial"/>
          <w:color w:val="000000"/>
          <w:sz w:val="32"/>
          <w:szCs w:val="32"/>
        </w:rPr>
        <w:t>Осыған байланысты қаралып отырған құжат шеңберінде қоршаған ортаға әсер ету көзделмейді.</w:t>
      </w:r>
    </w:p>
    <w:p w14:paraId="504AAA06" w14:textId="77777777" w:rsidR="00AC09D7" w:rsidRPr="00AC09D7" w:rsidRDefault="00AC09D7" w:rsidP="00AC09D7">
      <w:pPr>
        <w:spacing w:after="0" w:line="240" w:lineRule="auto"/>
        <w:ind w:firstLine="709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</w:p>
    <w:p w14:paraId="3330087E" w14:textId="495F1777" w:rsidR="00AC09D7" w:rsidRPr="00AC09D7" w:rsidRDefault="00AC09D7">
      <w:pPr>
        <w:rPr>
          <w:rFonts w:ascii="Arial" w:hAnsi="Arial" w:cs="Arial"/>
          <w:b/>
          <w:color w:val="000000"/>
          <w:sz w:val="32"/>
          <w:szCs w:val="32"/>
        </w:rPr>
      </w:pPr>
      <w:r w:rsidRPr="00AC09D7">
        <w:rPr>
          <w:rFonts w:ascii="Arial" w:hAnsi="Arial" w:cs="Arial"/>
          <w:b/>
          <w:color w:val="000000"/>
          <w:sz w:val="32"/>
          <w:szCs w:val="32"/>
        </w:rPr>
        <w:br w:type="page"/>
      </w:r>
    </w:p>
    <w:p w14:paraId="712F8EF8" w14:textId="6FB76A91" w:rsidR="00EA6DFE" w:rsidRDefault="00497EFE" w:rsidP="00497EFE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497EFE">
        <w:rPr>
          <w:rFonts w:ascii="Arial" w:hAnsi="Arial" w:cs="Arial"/>
          <w:b/>
          <w:color w:val="000000"/>
          <w:sz w:val="32"/>
          <w:szCs w:val="32"/>
          <w:lang w:val="ru-RU"/>
        </w:rPr>
        <w:lastRenderedPageBreak/>
        <w:t>План мероприятий по охране окружающей среды Акмолинской области на 2025-2027 годы</w:t>
      </w:r>
    </w:p>
    <w:p w14:paraId="6A803CF3" w14:textId="77777777" w:rsidR="00497EFE" w:rsidRPr="00F1242A" w:rsidRDefault="00497EFE" w:rsidP="00497EFE">
      <w:pPr>
        <w:spacing w:after="0" w:line="240" w:lineRule="auto"/>
        <w:jc w:val="both"/>
        <w:rPr>
          <w:rFonts w:ascii="Arial" w:hAnsi="Arial" w:cs="Arial"/>
          <w:sz w:val="32"/>
          <w:szCs w:val="32"/>
          <w:lang w:val="ru-RU"/>
        </w:rPr>
      </w:pPr>
    </w:p>
    <w:p w14:paraId="7AEBB418" w14:textId="690346E9" w:rsidR="00497EFE" w:rsidRDefault="00497EFE" w:rsidP="00D73423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497EFE">
        <w:rPr>
          <w:rFonts w:ascii="Arial" w:hAnsi="Arial" w:cs="Arial"/>
          <w:sz w:val="32"/>
          <w:szCs w:val="32"/>
        </w:rPr>
        <w:t>В соответствии с пунктом 5 статьи 29 Экологического кодекса Республики Казахстан Управлением разработан План мероприятий по охране окружающей среды Акмолинской области на 2025–2027 годы, утвержденный решением Акмолинского областного маслихата от 19 сентября 2025 года № 8-С-22-7.</w:t>
      </w:r>
    </w:p>
    <w:p w14:paraId="251DA825" w14:textId="77777777" w:rsidR="00952DDB" w:rsidRDefault="00941D68" w:rsidP="00952DDB">
      <w:pPr>
        <w:pStyle w:val="a3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Pr="00941D68">
        <w:rPr>
          <w:rFonts w:ascii="Arial" w:hAnsi="Arial" w:cs="Arial"/>
          <w:sz w:val="32"/>
          <w:szCs w:val="32"/>
        </w:rPr>
        <w:t>огласно п. 11 Правил разработки плана мероприятий по охране окружающей среды утрв. Приказом и.о. Министра экологии, геологии и природных ресурсов Республики Казахстан от 21 июля 2021 года № 264 План мероприятий по охране окружающей среды корректируется один раз в год в первом полугодии по решению местного представительного органа области, города республиканского значения, столицы и по согласованию с уполномоченным органом в области охраны окружающей среды.</w:t>
      </w:r>
      <w:r w:rsidR="00952DDB" w:rsidRPr="00952DDB">
        <w:rPr>
          <w:rFonts w:ascii="Arial" w:hAnsi="Arial" w:cs="Arial"/>
          <w:sz w:val="32"/>
          <w:szCs w:val="32"/>
        </w:rPr>
        <w:t xml:space="preserve"> </w:t>
      </w:r>
    </w:p>
    <w:p w14:paraId="14978F19" w14:textId="26BC3F5F" w:rsidR="00952DDB" w:rsidRDefault="00952DDB" w:rsidP="00952DDB">
      <w:pPr>
        <w:pStyle w:val="a3"/>
        <w:ind w:firstLine="709"/>
        <w:jc w:val="both"/>
        <w:rPr>
          <w:rFonts w:ascii="Arial" w:hAnsi="Arial" w:cs="Arial"/>
          <w:sz w:val="32"/>
          <w:szCs w:val="32"/>
        </w:rPr>
      </w:pPr>
      <w:r w:rsidRPr="004D5C4E">
        <w:rPr>
          <w:rFonts w:ascii="Arial" w:hAnsi="Arial" w:cs="Arial"/>
          <w:sz w:val="32"/>
          <w:szCs w:val="32"/>
        </w:rPr>
        <w:t>Корректировка</w:t>
      </w:r>
      <w:r>
        <w:rPr>
          <w:rFonts w:ascii="Arial" w:hAnsi="Arial" w:cs="Arial"/>
          <w:sz w:val="32"/>
          <w:szCs w:val="32"/>
        </w:rPr>
        <w:t xml:space="preserve"> проекта</w:t>
      </w:r>
      <w:r w:rsidRPr="004D5C4E">
        <w:rPr>
          <w:rFonts w:ascii="Arial" w:hAnsi="Arial" w:cs="Arial"/>
          <w:sz w:val="32"/>
          <w:szCs w:val="32"/>
        </w:rPr>
        <w:t xml:space="preserve"> «Плана мероприятий по охране окружающей среды Акмолинской области на 2025–2027 годы» </w:t>
      </w:r>
      <w:r>
        <w:rPr>
          <w:rFonts w:ascii="Arial" w:hAnsi="Arial" w:cs="Arial"/>
          <w:sz w:val="32"/>
          <w:szCs w:val="32"/>
        </w:rPr>
        <w:t>разработана</w:t>
      </w:r>
      <w:r w:rsidRPr="004D5C4E">
        <w:rPr>
          <w:rFonts w:ascii="Arial" w:hAnsi="Arial" w:cs="Arial"/>
          <w:sz w:val="32"/>
          <w:szCs w:val="32"/>
        </w:rPr>
        <w:t xml:space="preserve"> на основании предписания ГУ «Ревизионная комиссия по Акмолинской области» №06-04/504 от 29.04.2026 г.</w:t>
      </w:r>
    </w:p>
    <w:p w14:paraId="4085B9A1" w14:textId="09014242" w:rsidR="00445022" w:rsidRPr="00034986" w:rsidRDefault="00445022" w:rsidP="00445022">
      <w:pPr>
        <w:spacing w:after="0" w:line="240" w:lineRule="auto"/>
        <w:ind w:firstLine="567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</w:pPr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>Согласно</w:t>
      </w:r>
      <w:r w:rsidR="00A34B1A"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</w:t>
      </w:r>
      <w:proofErr w:type="gramStart"/>
      <w:r w:rsidR="00A34B1A" w:rsidRPr="00DB4F28">
        <w:rPr>
          <w:rFonts w:ascii="Arial" w:hAnsi="Arial" w:cs="Arial"/>
          <w:sz w:val="32"/>
          <w:szCs w:val="32"/>
        </w:rPr>
        <w:t>Корректировк</w:t>
      </w:r>
      <w:r w:rsidR="00DB4F28" w:rsidRPr="00DB4F28">
        <w:rPr>
          <w:rFonts w:ascii="Arial" w:hAnsi="Arial" w:cs="Arial"/>
          <w:sz w:val="32"/>
          <w:szCs w:val="32"/>
          <w:lang w:val="ru-RU"/>
        </w:rPr>
        <w:t>е</w:t>
      </w:r>
      <w:proofErr w:type="gramEnd"/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Плану на период 2025-2027 гг. запланированы природоохранные мероприятия на общую сумму 52 251 377,87</w:t>
      </w:r>
      <w:r w:rsidR="00034986"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тыс. тенге</w:t>
      </w:r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(в </w:t>
      </w:r>
      <w:proofErr w:type="spellStart"/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>т.ч</w:t>
      </w:r>
      <w:proofErr w:type="spellEnd"/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. из </w:t>
      </w:r>
      <w:r w:rsidR="00034986"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>областного</w:t>
      </w:r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бюджета – </w:t>
      </w:r>
      <w:r w:rsidR="00034986"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>25 255 095,12</w:t>
      </w:r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тыс. тенге</w:t>
      </w:r>
      <w:r w:rsidR="00034986"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>, из республиканского бюджета – 22 061 034,27 тыс. тенге, из общественного форда 4 935 248,47 тыс. тенге</w:t>
      </w:r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). В том числе по годам: 2025г. – </w:t>
      </w:r>
      <w:r w:rsidR="00034986"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>17 534 631,27</w:t>
      </w:r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тыс. тенге; 2026г. – </w:t>
      </w:r>
      <w:r w:rsidR="00034986"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>13 996 336,03</w:t>
      </w:r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тыс. тенге; 2027г. – </w:t>
      </w:r>
      <w:r w:rsidR="00B51A2B"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>20 720 410,57</w:t>
      </w:r>
      <w:r w:rsidRPr="00DB4F28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ru-RU"/>
        </w:rPr>
        <w:t xml:space="preserve"> тыс. тенге.</w:t>
      </w:r>
    </w:p>
    <w:p w14:paraId="46A13477" w14:textId="706FE3C7" w:rsidR="00D73423" w:rsidRDefault="00D73423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>На сегоднящий день из областного бюджета выделено 414 842 тыс. тенге.</w:t>
      </w:r>
    </w:p>
    <w:p w14:paraId="4A5497BC" w14:textId="7F5F1680" w:rsidR="00941D68" w:rsidRPr="00B35521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Планом предусмотрено </w:t>
      </w:r>
      <w:r w:rsidR="00A34B1A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89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мероприятий, из них по разделам:</w:t>
      </w:r>
    </w:p>
    <w:p w14:paraId="1FC0A0F4" w14:textId="0B93BF97" w:rsidR="00D821C1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1. </w:t>
      </w:r>
      <w:r w:rsidR="00445022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Охрана атмосферного воздуха — 21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мероприятий.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На общую сумму </w:t>
      </w:r>
      <w:r w:rsidR="00D821C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14 426 438,8 тыс. тенге.</w:t>
      </w:r>
    </w:p>
    <w:p w14:paraId="726C4286" w14:textId="77602A98" w:rsidR="00D821C1" w:rsidRDefault="00941D68" w:rsidP="00D821C1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2.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Охрана водных объектов — 4</w:t>
      </w:r>
      <w:r w:rsidR="00445022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5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мероприятий.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На общую сумму </w:t>
      </w:r>
      <w:r w:rsidR="00D821C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29 465 119,11 тыс. тенге.</w:t>
      </w:r>
    </w:p>
    <w:p w14:paraId="654FC83C" w14:textId="7B685B74" w:rsidR="00D821C1" w:rsidRDefault="00941D68" w:rsidP="00D821C1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3.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Охрана от воздействия на прибрежные и водные экосистемы — 4 мероприятия.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На общую сумму </w:t>
      </w:r>
      <w:r w:rsidR="00D821C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3 217 716,38 тыс. тенге.</w:t>
      </w:r>
    </w:p>
    <w:p w14:paraId="3F8223D2" w14:textId="10D424D4" w:rsidR="00D821C1" w:rsidRDefault="00941D68" w:rsidP="00D821C1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lastRenderedPageBreak/>
        <w:t xml:space="preserve">4.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Охрана земель — 1 мероприятие.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На общую сумму </w:t>
      </w:r>
      <w:r w:rsidR="00D821C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55 000,00 тыс. тенге.</w:t>
      </w:r>
    </w:p>
    <w:p w14:paraId="618C757F" w14:textId="77777777" w:rsidR="00941D68" w:rsidRPr="00B35521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5.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Охрана недр — мероприятия не предусмотрены.</w:t>
      </w:r>
    </w:p>
    <w:p w14:paraId="7EA50EAB" w14:textId="146DE441" w:rsidR="00D821C1" w:rsidRPr="00B35521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6.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Охрана животного и растительного мира — 8 мероприятий.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На общую сумму </w:t>
      </w:r>
      <w:r w:rsidR="00D821C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1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 55</w:t>
      </w:r>
      <w:r w:rsidR="00D821C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8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 491,3 тыс. тенге.</w:t>
      </w:r>
    </w:p>
    <w:p w14:paraId="45A224D2" w14:textId="17031D4B" w:rsidR="00941D68" w:rsidRPr="00B35521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7.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Обращение с отходами — 13 мероприятий.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На общую сумму 2 610 597,91 тыс. тенге.</w:t>
      </w:r>
    </w:p>
    <w:p w14:paraId="786B6321" w14:textId="471C345C" w:rsidR="00941D68" w:rsidRPr="00B35521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8.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Радиационная, биологическая и химическая безопасность — 1 мероприятие.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</w:t>
      </w:r>
      <w:r w:rsidR="00DB51DC" w:rsidRP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Общая стоимость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41 000,00 тыс. тенге.</w:t>
      </w:r>
    </w:p>
    <w:p w14:paraId="4AC6D6D5" w14:textId="3F696CAB" w:rsidR="00941D68" w:rsidRPr="00B35521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9.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Внедрение систем управления и наилучших безопасных технологий — 1 мероприятие.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</w:t>
      </w:r>
      <w:r w:rsidR="00DB51DC" w:rsidRP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Общая стоимость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841 570 тыс. тенге.</w:t>
      </w:r>
    </w:p>
    <w:p w14:paraId="492C8E4F" w14:textId="75730AE2" w:rsidR="00941D68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  <w:t xml:space="preserve">10. </w:t>
      </w:r>
      <w:r w:rsidRPr="00B35521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Научно-исследовательские, изыскательские и другие разработки — 1 мероприятие.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</w:t>
      </w:r>
      <w:r w:rsidR="00DB51DC" w:rsidRP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Общая стоимость</w:t>
      </w:r>
      <w:r w:rsidR="00DB51DC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35 444,37 тыс. тенге.</w:t>
      </w:r>
    </w:p>
    <w:p w14:paraId="507FE693" w14:textId="61F3B194" w:rsidR="00DB4F28" w:rsidRDefault="00941D68" w:rsidP="00DB4F28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1A1600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Сформированное финансирование предусмотрено за счёт средств областного бюджета, республиканског</w:t>
      </w:r>
      <w:r w:rsidR="00445022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о бюджета</w:t>
      </w:r>
      <w:r w:rsidR="00A34B1A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 xml:space="preserve"> и общественного фонда</w:t>
      </w:r>
      <w:r w:rsidR="00445022"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</w:rPr>
        <w:t>.</w:t>
      </w:r>
    </w:p>
    <w:p w14:paraId="39B156C0" w14:textId="3D538B3D" w:rsidR="00DB4F28" w:rsidRDefault="00DB4F28" w:rsidP="00DB4F28">
      <w:pPr>
        <w:pStyle w:val="a3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Н</w:t>
      </w:r>
      <w:r w:rsidRPr="00487276">
        <w:rPr>
          <w:rFonts w:ascii="Arial" w:hAnsi="Arial" w:cs="Arial"/>
          <w:sz w:val="32"/>
          <w:szCs w:val="32"/>
          <w:lang w:val="kk-KZ"/>
        </w:rPr>
        <w:t>а 23 июня 2026 года</w:t>
      </w:r>
      <w:r>
        <w:rPr>
          <w:rFonts w:ascii="Arial" w:hAnsi="Arial" w:cs="Arial"/>
          <w:sz w:val="32"/>
          <w:szCs w:val="32"/>
          <w:lang w:val="kk-KZ"/>
        </w:rPr>
        <w:t xml:space="preserve"> по корректировке Плана запланированны</w:t>
      </w:r>
      <w:r>
        <w:rPr>
          <w:rFonts w:ascii="Arial" w:hAnsi="Arial" w:cs="Arial"/>
          <w:sz w:val="32"/>
          <w:szCs w:val="32"/>
          <w:lang w:val="kk-KZ"/>
        </w:rPr>
        <w:t xml:space="preserve"> о</w:t>
      </w:r>
      <w:r w:rsidRPr="00487276">
        <w:rPr>
          <w:rFonts w:ascii="Arial" w:hAnsi="Arial" w:cs="Arial"/>
          <w:sz w:val="32"/>
          <w:szCs w:val="32"/>
          <w:lang w:val="kk-KZ"/>
        </w:rPr>
        <w:t>бщественные слушания.</w:t>
      </w:r>
    </w:p>
    <w:p w14:paraId="00EF7798" w14:textId="55BD8066" w:rsidR="00DB4F28" w:rsidRPr="001D5AA2" w:rsidRDefault="00DB4F28" w:rsidP="00DB4F28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1D5AA2">
        <w:rPr>
          <w:rFonts w:ascii="Arial" w:hAnsi="Arial" w:cs="Arial"/>
          <w:sz w:val="32"/>
          <w:szCs w:val="32"/>
        </w:rPr>
        <w:t>План мероприятий по охране окружающей среды Акмолинской области на 2025–2027 годы является программным документом и не предусматривает реализацию конкретных хозяйственных или производственных объектов, оказывающих непосредственное воздействие на окружающую среду, определение перечня административно-территориальных единиц, на территории которых может быть оказано воздействие.</w:t>
      </w:r>
    </w:p>
    <w:p w14:paraId="7DCBBA43" w14:textId="77777777" w:rsidR="00DB4F28" w:rsidRDefault="00DB4F28" w:rsidP="00DB4F28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1D5AA2">
        <w:rPr>
          <w:rFonts w:ascii="Arial" w:hAnsi="Arial" w:cs="Arial"/>
          <w:sz w:val="32"/>
          <w:szCs w:val="32"/>
        </w:rPr>
        <w:t>В этой связи воздействие на окружающую среду в рамках рассматриваемого документа не предполагается.</w:t>
      </w:r>
    </w:p>
    <w:p w14:paraId="4D5C39E0" w14:textId="7DD6C257" w:rsidR="00941D68" w:rsidRDefault="00941D68" w:rsidP="00D73423">
      <w:pPr>
        <w:pStyle w:val="a3"/>
        <w:ind w:firstLine="709"/>
        <w:jc w:val="both"/>
        <w:rPr>
          <w:rFonts w:ascii="Arial" w:hAnsi="Arial" w:cs="Arial"/>
          <w:color w:val="000000"/>
          <w:spacing w:val="2"/>
          <w:sz w:val="32"/>
          <w:szCs w:val="32"/>
          <w:shd w:val="clear" w:color="auto" w:fill="FFFFFF"/>
          <w:lang w:val="kk-KZ"/>
        </w:rPr>
      </w:pPr>
    </w:p>
    <w:sectPr w:rsidR="00941D68" w:rsidSect="00F12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AD"/>
    <w:rsid w:val="00005991"/>
    <w:rsid w:val="00005E02"/>
    <w:rsid w:val="00014CF8"/>
    <w:rsid w:val="00034986"/>
    <w:rsid w:val="000774E5"/>
    <w:rsid w:val="000D279F"/>
    <w:rsid w:val="00182302"/>
    <w:rsid w:val="001D10D5"/>
    <w:rsid w:val="001D5AA2"/>
    <w:rsid w:val="001F1FF0"/>
    <w:rsid w:val="00236D65"/>
    <w:rsid w:val="002B0C70"/>
    <w:rsid w:val="002B2A15"/>
    <w:rsid w:val="002C3392"/>
    <w:rsid w:val="0033533A"/>
    <w:rsid w:val="003412C5"/>
    <w:rsid w:val="00395F8D"/>
    <w:rsid w:val="00416E66"/>
    <w:rsid w:val="00445022"/>
    <w:rsid w:val="00487276"/>
    <w:rsid w:val="00497EFE"/>
    <w:rsid w:val="00533BFC"/>
    <w:rsid w:val="00643B76"/>
    <w:rsid w:val="006631DB"/>
    <w:rsid w:val="006962FA"/>
    <w:rsid w:val="006B672C"/>
    <w:rsid w:val="007A67D2"/>
    <w:rsid w:val="00856FFF"/>
    <w:rsid w:val="00877927"/>
    <w:rsid w:val="008B7E3A"/>
    <w:rsid w:val="008C46F7"/>
    <w:rsid w:val="008E41DC"/>
    <w:rsid w:val="00930B36"/>
    <w:rsid w:val="00941D68"/>
    <w:rsid w:val="00952DDB"/>
    <w:rsid w:val="009653C6"/>
    <w:rsid w:val="00981FBF"/>
    <w:rsid w:val="009D6DEA"/>
    <w:rsid w:val="00A34B1A"/>
    <w:rsid w:val="00A47C8B"/>
    <w:rsid w:val="00AC09D7"/>
    <w:rsid w:val="00B06A09"/>
    <w:rsid w:val="00B51A2B"/>
    <w:rsid w:val="00B639B1"/>
    <w:rsid w:val="00BC5EE9"/>
    <w:rsid w:val="00BD23C1"/>
    <w:rsid w:val="00C06524"/>
    <w:rsid w:val="00C36DF2"/>
    <w:rsid w:val="00C969FA"/>
    <w:rsid w:val="00CD2180"/>
    <w:rsid w:val="00CD5348"/>
    <w:rsid w:val="00D4014E"/>
    <w:rsid w:val="00D61E82"/>
    <w:rsid w:val="00D63C23"/>
    <w:rsid w:val="00D70D2B"/>
    <w:rsid w:val="00D73423"/>
    <w:rsid w:val="00D821C1"/>
    <w:rsid w:val="00D9050F"/>
    <w:rsid w:val="00D924AE"/>
    <w:rsid w:val="00DB4F28"/>
    <w:rsid w:val="00DB51DC"/>
    <w:rsid w:val="00DC6C41"/>
    <w:rsid w:val="00E20035"/>
    <w:rsid w:val="00E31BA4"/>
    <w:rsid w:val="00E64588"/>
    <w:rsid w:val="00E64997"/>
    <w:rsid w:val="00EA6DFE"/>
    <w:rsid w:val="00EB6EA7"/>
    <w:rsid w:val="00EF49AD"/>
    <w:rsid w:val="00F1242A"/>
    <w:rsid w:val="00F476F5"/>
    <w:rsid w:val="00F86543"/>
    <w:rsid w:val="00F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5386"/>
  <w15:docId w15:val="{DF11E7B4-538A-4C58-85A3-108C8F48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3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No Spacing,Без интервала2,Обя,мелкий,мой рабочий,норма,Без интеБез интервала,Без интервала11,свой,без интервала,Без интервала111,исполнитель,Без интерваль,Елжан,No Spacing2,Исполнитель,для писем,Без интервала1,14 TNR,МОЙ СТИЛЬ"/>
    <w:link w:val="a4"/>
    <w:uiPriority w:val="1"/>
    <w:qFormat/>
    <w:rsid w:val="008E41DC"/>
    <w:pPr>
      <w:spacing w:after="0" w:line="240" w:lineRule="auto"/>
    </w:pPr>
  </w:style>
  <w:style w:type="character" w:customStyle="1" w:styleId="a4">
    <w:name w:val="Без интервала Знак"/>
    <w:aliases w:val="Айгерим Знак,No Spacing Знак,Без интервала2 Знак,Обя Знак,мелкий Знак,мой рабочий Знак,норма Знак,Без интеБез интервала Знак,Без интервала11 Знак,свой Знак,без интервала Знак,Без интервала111 Знак,исполнитель Знак,Без интерваль Знак"/>
    <w:basedOn w:val="a0"/>
    <w:link w:val="a3"/>
    <w:uiPriority w:val="1"/>
    <w:rsid w:val="008E41DC"/>
  </w:style>
  <w:style w:type="paragraph" w:styleId="a5">
    <w:name w:val="Balloon Text"/>
    <w:basedOn w:val="a"/>
    <w:link w:val="a6"/>
    <w:uiPriority w:val="99"/>
    <w:semiHidden/>
    <w:unhideWhenUsed/>
    <w:rsid w:val="0039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F8D"/>
    <w:rPr>
      <w:rFonts w:ascii="Segoe UI" w:hAnsi="Segoe UI" w:cs="Segoe UI"/>
      <w:sz w:val="18"/>
      <w:szCs w:val="18"/>
      <w:lang w:val="kk-KZ"/>
    </w:rPr>
  </w:style>
  <w:style w:type="character" w:styleId="a7">
    <w:name w:val="Emphasis"/>
    <w:basedOn w:val="a0"/>
    <w:uiPriority w:val="20"/>
    <w:qFormat/>
    <w:rsid w:val="00D63C23"/>
    <w:rPr>
      <w:i/>
      <w:iCs/>
    </w:rPr>
  </w:style>
  <w:style w:type="character" w:customStyle="1" w:styleId="aupe">
    <w:name w:val="_aupe"/>
    <w:basedOn w:val="a0"/>
    <w:rsid w:val="00D924AE"/>
  </w:style>
  <w:style w:type="character" w:customStyle="1" w:styleId="ypks7kbdpwfgdykd3qb9">
    <w:name w:val="ypks7kbdpwfgdykd3qb9"/>
    <w:basedOn w:val="a0"/>
    <w:rsid w:val="00AC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92CA-1811-4A40-A545-57A8956A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User</cp:lastModifiedBy>
  <cp:revision>27</cp:revision>
  <cp:lastPrinted>2026-05-22T09:56:00Z</cp:lastPrinted>
  <dcterms:created xsi:type="dcterms:W3CDTF">2025-09-17T11:31:00Z</dcterms:created>
  <dcterms:modified xsi:type="dcterms:W3CDTF">2026-05-22T10:39:00Z</dcterms:modified>
</cp:coreProperties>
</file>