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EC30" w14:textId="77777777" w:rsidR="00EE2A4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НЕТЕХНИЧЕСКОЕ РЕЗЮМЕ</w:t>
      </w:r>
    </w:p>
    <w:p w14:paraId="32B23DB6" w14:textId="77777777" w:rsidR="00EE2A4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83631" w14:textId="09559142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4E37BE">
        <w:rPr>
          <w:rFonts w:ascii="Times New Roman" w:hAnsi="Times New Roman"/>
          <w:sz w:val="24"/>
          <w:szCs w:val="24"/>
        </w:rPr>
        <w:t xml:space="preserve">Отчет разработан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ТОО «РУДПРОЕКТ» Оразбеков Е.Б., правом на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выполнение работ и оказание услуг в области охраны окружающей среды является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лицензия № 02974P от 31.10.2025 г., выданная Комитетом экологического регулирования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 xml:space="preserve">и контроля Министерства охраны окружающей среды Республики Казахстан (Приложение </w:t>
      </w:r>
      <w:r w:rsidRPr="004E37BE">
        <w:rPr>
          <w:rFonts w:ascii="Times New Roman" w:hAnsi="Times New Roman"/>
          <w:sz w:val="24"/>
          <w:szCs w:val="24"/>
          <w:lang w:eastAsia="ru-KZ"/>
        </w:rPr>
        <w:t>1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).</w:t>
      </w:r>
    </w:p>
    <w:p w14:paraId="65F3A2D5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Целью составления настоящего Отчета является определение экологических и иных последствий вариантов, принимаемых управленческих и хозяйственных решений, разработки рекомендаций по оздоровлению окружающей среды, предотвращ</w:t>
      </w:r>
      <w:r w:rsidRPr="004E37BE">
        <w:rPr>
          <w:rFonts w:ascii="Times New Roman" w:hAnsi="Times New Roman"/>
          <w:sz w:val="24"/>
          <w:szCs w:val="24"/>
        </w:rPr>
        <w:t>е</w:t>
      </w:r>
      <w:r w:rsidRPr="004E37BE">
        <w:rPr>
          <w:rFonts w:ascii="Times New Roman" w:hAnsi="Times New Roman"/>
          <w:sz w:val="24"/>
          <w:szCs w:val="24"/>
        </w:rPr>
        <w:t>нию уничтожения, деградации, повреждения и истощения естественных экологических систем и природных ресурсов.</w:t>
      </w:r>
    </w:p>
    <w:p w14:paraId="4EBAA596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Оценкой воздействия рассматривается период с 2026 по 2030 гг., включительно. </w:t>
      </w:r>
    </w:p>
    <w:p w14:paraId="696F4E05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b/>
          <w:sz w:val="24"/>
          <w:szCs w:val="24"/>
        </w:rPr>
        <w:t xml:space="preserve">Общие сведения о предприятии. </w:t>
      </w:r>
      <w:r w:rsidRPr="004E37BE">
        <w:rPr>
          <w:rFonts w:ascii="Times New Roman" w:hAnsi="Times New Roman"/>
          <w:sz w:val="24"/>
          <w:szCs w:val="24"/>
        </w:rPr>
        <w:t>ТОО "</w:t>
      </w:r>
      <w:r w:rsidRPr="004E37BE">
        <w:rPr>
          <w:rFonts w:ascii="Times New Roman" w:hAnsi="Times New Roman"/>
          <w:sz w:val="24"/>
          <w:szCs w:val="24"/>
          <w:lang w:val="en-US"/>
        </w:rPr>
        <w:t>ONE</w:t>
      </w:r>
      <w:r w:rsidRPr="004E37BE">
        <w:rPr>
          <w:rFonts w:ascii="Times New Roman" w:hAnsi="Times New Roman"/>
          <w:sz w:val="24"/>
          <w:szCs w:val="24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en-US"/>
        </w:rPr>
        <w:t>Block</w:t>
      </w:r>
      <w:r w:rsidRPr="004E37BE">
        <w:rPr>
          <w:rFonts w:ascii="Times New Roman" w:hAnsi="Times New Roman"/>
          <w:sz w:val="24"/>
          <w:szCs w:val="24"/>
        </w:rPr>
        <w:t>" предусматривает проведение геологоразведочных работ на золоторудным месторождении, для этого будут пройдены разведочные горные выработки с извлечением горной массы.</w:t>
      </w:r>
    </w:p>
    <w:p w14:paraId="6E11108C" w14:textId="77777777" w:rsidR="00EE2A4E" w:rsidRPr="004E37BE" w:rsidRDefault="00EE2A4E" w:rsidP="00EE2A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ar-SA"/>
        </w:rPr>
      </w:pPr>
      <w:r w:rsidRPr="004E37BE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Срок начала реализации намечаемой деятельности: II квартал 2026г. Срок завершения: IV квартал 2030 г </w:t>
      </w:r>
    </w:p>
    <w:p w14:paraId="1FB4B8EE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Участок работ «TURANGA» расположен в </w:t>
      </w:r>
      <w:proofErr w:type="spellStart"/>
      <w:r w:rsidRPr="004E37BE">
        <w:rPr>
          <w:rFonts w:ascii="Times New Roman" w:hAnsi="Times New Roman"/>
          <w:sz w:val="24"/>
          <w:szCs w:val="24"/>
        </w:rPr>
        <w:t>в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7BE">
        <w:rPr>
          <w:rFonts w:ascii="Times New Roman" w:hAnsi="Times New Roman"/>
          <w:sz w:val="24"/>
          <w:szCs w:val="24"/>
        </w:rPr>
        <w:t>Курчумском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 районе, Восточно-Казахстанской области, РК в 210 км к юго-востоку от областного центра г. Усть-Каменогорск и в 15 км к северо-западу от поселка Каратогай, в 9,8 км от с. </w:t>
      </w:r>
      <w:proofErr w:type="spellStart"/>
      <w:r w:rsidRPr="004E37BE">
        <w:rPr>
          <w:rFonts w:ascii="Times New Roman" w:hAnsi="Times New Roman"/>
          <w:sz w:val="24"/>
          <w:szCs w:val="24"/>
        </w:rPr>
        <w:t>Акчий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, в 10 км от села </w:t>
      </w:r>
      <w:proofErr w:type="spellStart"/>
      <w:r w:rsidRPr="004E37BE">
        <w:rPr>
          <w:rFonts w:ascii="Times New Roman" w:hAnsi="Times New Roman"/>
          <w:sz w:val="24"/>
          <w:szCs w:val="24"/>
        </w:rPr>
        <w:t>Жылытау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, в 26 км от </w:t>
      </w:r>
      <w:proofErr w:type="spellStart"/>
      <w:r w:rsidRPr="004E37BE">
        <w:rPr>
          <w:rFonts w:ascii="Times New Roman" w:hAnsi="Times New Roman"/>
          <w:sz w:val="24"/>
          <w:szCs w:val="24"/>
        </w:rPr>
        <w:t>с.Бурабай</w:t>
      </w:r>
      <w:proofErr w:type="spellEnd"/>
      <w:r w:rsidRPr="004E37BE">
        <w:rPr>
          <w:rFonts w:ascii="Times New Roman" w:hAnsi="Times New Roman"/>
          <w:sz w:val="24"/>
          <w:szCs w:val="24"/>
        </w:rPr>
        <w:t>.</w:t>
      </w:r>
    </w:p>
    <w:p w14:paraId="732755DA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37BE">
        <w:rPr>
          <w:rFonts w:ascii="Times New Roman" w:hAnsi="Times New Roman"/>
          <w:b/>
          <w:bCs/>
          <w:iCs/>
          <w:sz w:val="24"/>
          <w:szCs w:val="24"/>
        </w:rPr>
        <w:t xml:space="preserve">Вопросы </w:t>
      </w:r>
      <w:proofErr w:type="spellStart"/>
      <w:r w:rsidRPr="004E37BE">
        <w:rPr>
          <w:rFonts w:ascii="Times New Roman" w:hAnsi="Times New Roman"/>
          <w:b/>
          <w:bCs/>
          <w:iCs/>
          <w:sz w:val="24"/>
          <w:szCs w:val="24"/>
        </w:rPr>
        <w:t>постутилизации</w:t>
      </w:r>
      <w:proofErr w:type="spellEnd"/>
      <w:r w:rsidRPr="004E37BE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4E37B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E37BE">
        <w:rPr>
          <w:rFonts w:ascii="Times New Roman" w:hAnsi="Times New Roman"/>
          <w:sz w:val="24"/>
          <w:szCs w:val="24"/>
        </w:rPr>
        <w:t xml:space="preserve">В настоящее время, на лицензионной территории </w:t>
      </w:r>
      <w:bookmarkStart w:id="0" w:name="_Hlk213143449"/>
      <w:r w:rsidRPr="004E37BE">
        <w:rPr>
          <w:rFonts w:ascii="Times New Roman" w:hAnsi="Times New Roman"/>
          <w:sz w:val="24"/>
          <w:szCs w:val="32"/>
        </w:rPr>
        <w:t>№4131-EL</w:t>
      </w:r>
      <w:bookmarkEnd w:id="0"/>
      <w:r w:rsidRPr="004E37BE">
        <w:rPr>
          <w:rFonts w:ascii="Times New Roman" w:hAnsi="Times New Roman"/>
          <w:sz w:val="24"/>
          <w:szCs w:val="32"/>
        </w:rPr>
        <w:t xml:space="preserve"> от 21.02.2026 г.</w:t>
      </w:r>
      <w:r w:rsidRPr="004E37BE">
        <w:rPr>
          <w:rFonts w:ascii="Times New Roman" w:hAnsi="Times New Roman"/>
          <w:sz w:val="28"/>
          <w:szCs w:val="28"/>
        </w:rPr>
        <w:t xml:space="preserve"> </w:t>
      </w:r>
      <w:r w:rsidRPr="004E37BE">
        <w:rPr>
          <w:rFonts w:ascii="Times New Roman" w:hAnsi="Times New Roman"/>
          <w:sz w:val="24"/>
          <w:szCs w:val="24"/>
        </w:rPr>
        <w:t xml:space="preserve">отсутствуют здания, строения, сооружения и оборудования. Земельный участок представлен степной местностью. Работы по </w:t>
      </w:r>
      <w:proofErr w:type="spellStart"/>
      <w:r w:rsidRPr="004E37BE">
        <w:rPr>
          <w:rFonts w:ascii="Times New Roman" w:hAnsi="Times New Roman"/>
          <w:sz w:val="24"/>
          <w:szCs w:val="24"/>
        </w:rPr>
        <w:t>постутилизации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 не требуются.</w:t>
      </w:r>
    </w:p>
    <w:p w14:paraId="471592C4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b/>
          <w:sz w:val="24"/>
          <w:szCs w:val="24"/>
        </w:rPr>
        <w:t xml:space="preserve">Категория занимаемых земель и цели использования. </w:t>
      </w:r>
      <w:r w:rsidRPr="004E37BE">
        <w:rPr>
          <w:rFonts w:ascii="Times New Roman" w:hAnsi="Times New Roman"/>
          <w:sz w:val="24"/>
          <w:szCs w:val="24"/>
        </w:rPr>
        <w:t xml:space="preserve">Изъятие новых, земель отсутствует, разведочные работы будут проводиться в пределах лицензируемой территории. </w:t>
      </w:r>
    </w:p>
    <w:p w14:paraId="21AC4BBC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Планом разведки предусматривается проведение поисковых работ на участке «TURANGA».</w:t>
      </w:r>
    </w:p>
    <w:p w14:paraId="69E23FAA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Пашни и лесные насаждения в районе расположения месторождения отсутствуют.</w:t>
      </w:r>
    </w:p>
    <w:p w14:paraId="27B14AD4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Территория месторождения расположена в степной зоне с резко континентальным климатом. </w:t>
      </w:r>
    </w:p>
    <w:p w14:paraId="57907A56" w14:textId="77777777" w:rsidR="00EE2A4E" w:rsidRPr="004E37BE" w:rsidRDefault="00EE2A4E" w:rsidP="00EE2A4E">
      <w:pPr>
        <w:spacing w:after="0" w:line="240" w:lineRule="auto"/>
        <w:ind w:firstLine="567"/>
      </w:pPr>
      <w:r w:rsidRPr="004E37BE">
        <w:rPr>
          <w:rFonts w:ascii="Times New Roman" w:hAnsi="Times New Roman"/>
          <w:sz w:val="24"/>
          <w:szCs w:val="24"/>
          <w:lang w:eastAsia="x-none"/>
        </w:rPr>
        <w:t xml:space="preserve">Перед началом проведения работ предусматривается обязательное снятие почвенно-растительного слоя (ПРС). Исходя из общего объема подготовки площадок под бурение суммарный объем </w:t>
      </w:r>
      <w:proofErr w:type="spellStart"/>
      <w:r w:rsidRPr="004E37BE">
        <w:rPr>
          <w:rFonts w:ascii="Times New Roman" w:hAnsi="Times New Roman"/>
          <w:sz w:val="24"/>
          <w:szCs w:val="24"/>
          <w:lang w:eastAsia="x-none"/>
        </w:rPr>
        <w:t>почвенно</w:t>
      </w:r>
      <w:proofErr w:type="spellEnd"/>
      <w:r w:rsidRPr="004E37BE">
        <w:rPr>
          <w:rFonts w:ascii="Times New Roman" w:hAnsi="Times New Roman"/>
          <w:sz w:val="24"/>
          <w:szCs w:val="24"/>
          <w:lang w:eastAsia="x-none"/>
        </w:rPr>
        <w:t xml:space="preserve"> – растительного слоя (ПРС) составит - 1,0 м3 * 90 скважин – 90м3. Планом-разведки предусматривается колонковое бурение 90 скважин наклонного заложения, средней глубиной 100 м</w:t>
      </w:r>
      <w:r w:rsidRPr="004E37BE">
        <w:rPr>
          <w:rFonts w:ascii="Times New Roman" w:hAnsi="Times New Roman"/>
          <w:sz w:val="24"/>
          <w:szCs w:val="24"/>
        </w:rPr>
        <w:t>.</w:t>
      </w:r>
      <w:r w:rsidRPr="004E37BE">
        <w:t xml:space="preserve"> </w:t>
      </w:r>
    </w:p>
    <w:p w14:paraId="5CB20E7B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Планом разведки предусматриваются поисковые работы, включающие проходку канав механическим способом. Всего планируется проходка 16 горных выработок (канав), длиной в среднем 37,6 м (общая – 601,6 </w:t>
      </w:r>
      <w:proofErr w:type="spellStart"/>
      <w:r w:rsidRPr="004E37BE">
        <w:rPr>
          <w:rFonts w:ascii="Times New Roman" w:hAnsi="Times New Roman"/>
          <w:sz w:val="24"/>
          <w:szCs w:val="24"/>
        </w:rPr>
        <w:t>п.м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.), ширина выработки по полотну – 1,0 м; глубина 1 м. </w:t>
      </w:r>
    </w:p>
    <w:p w14:paraId="35E26B56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Объем определится из соотношения: 601,6 </w:t>
      </w:r>
      <w:proofErr w:type="spellStart"/>
      <w:r w:rsidRPr="004E37BE">
        <w:rPr>
          <w:rFonts w:ascii="Times New Roman" w:hAnsi="Times New Roman"/>
          <w:sz w:val="24"/>
          <w:szCs w:val="24"/>
        </w:rPr>
        <w:t>п.м</w:t>
      </w:r>
      <w:proofErr w:type="spellEnd"/>
      <w:r w:rsidRPr="004E37BE">
        <w:rPr>
          <w:rFonts w:ascii="Times New Roman" w:hAnsi="Times New Roman"/>
          <w:sz w:val="24"/>
          <w:szCs w:val="24"/>
        </w:rPr>
        <w:t>. х 1,0 х 1,0 = 601,6 м3.</w:t>
      </w:r>
    </w:p>
    <w:p w14:paraId="4A3C963D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В рамках поисково-разведочных работ предусматривается проходка разведочных шурфов сечением 0,5 × 0,5 м и глубиной до 3,0 м. Общий объем проходки шурфов составляет 210 м³, что соответствует ориентировочно 280 шурфам.</w:t>
      </w:r>
    </w:p>
    <w:p w14:paraId="115C6D64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Проектом предусматривается выполнение ударно-канатного бурения. Условный объем выемки пород при бурении принимается 90 м³. При диаметре скважин до 168 мм указанный объем соответствует ориентировочному объему бурения порядка 4000 погонных метров, что эквивалентно бурению около 270 скважин средней глубиной 15 м.</w:t>
      </w:r>
    </w:p>
    <w:p w14:paraId="21DD56E4" w14:textId="77777777" w:rsidR="00EE2A4E" w:rsidRPr="004E37BE" w:rsidRDefault="00EE2A4E" w:rsidP="00EE2A4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 w:rsidRPr="004E37BE">
        <w:rPr>
          <w:rFonts w:ascii="Times New Roman" w:hAnsi="Times New Roman"/>
          <w:sz w:val="24"/>
          <w:szCs w:val="24"/>
        </w:rPr>
        <w:t>Суммарный объём горных работ, включающий в себя расчистку бурения скважин и проходку канав и шурфов составит – 993,8 м3.</w:t>
      </w:r>
    </w:p>
    <w:p w14:paraId="435B4032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37BE">
        <w:rPr>
          <w:rFonts w:ascii="Times New Roman" w:hAnsi="Times New Roman"/>
          <w:b/>
          <w:sz w:val="24"/>
          <w:szCs w:val="24"/>
        </w:rPr>
        <w:lastRenderedPageBreak/>
        <w:t>Информация о возможных негативных воздействиях.</w:t>
      </w:r>
    </w:p>
    <w:p w14:paraId="1EBA9010" w14:textId="77777777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KZ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>Атмосфера.</w:t>
      </w:r>
      <w:r w:rsidRPr="004E37BE">
        <w:rPr>
          <w:rFonts w:ascii="Times New Roman" w:hAnsi="Times New Roman"/>
          <w:sz w:val="24"/>
          <w:szCs w:val="24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 xml:space="preserve">Всего на рассматриваемой территории будет функционировать 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10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источников</w:t>
      </w:r>
      <w:r w:rsidRPr="004E37BE">
        <w:rPr>
          <w:rFonts w:ascii="Times New Roman" w:hAnsi="Times New Roman"/>
          <w:sz w:val="24"/>
          <w:szCs w:val="24"/>
          <w:lang w:eastAsia="ru-KZ"/>
        </w:rPr>
        <w:t>, в том числе один организованный источник и 9неорганизованных источников.</w:t>
      </w:r>
    </w:p>
    <w:p w14:paraId="76357DBE" w14:textId="77777777" w:rsidR="00EE2A4E" w:rsidRPr="004E37BE" w:rsidRDefault="00EE2A4E" w:rsidP="00EE2A4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KZ"/>
        </w:rPr>
      </w:pPr>
      <w:r w:rsidRPr="004E37BE">
        <w:rPr>
          <w:rFonts w:ascii="Times New Roman" w:hAnsi="Times New Roman"/>
          <w:sz w:val="24"/>
          <w:szCs w:val="24"/>
        </w:rPr>
        <w:t>Валовый выброс загрязняющих веществ на 2026-2030 гг. составит- 3,898623838 т/год.</w:t>
      </w:r>
    </w:p>
    <w:p w14:paraId="7D25CA3F" w14:textId="77777777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4E37BE">
        <w:rPr>
          <w:rFonts w:ascii="Times New Roman" w:hAnsi="Times New Roman"/>
          <w:sz w:val="24"/>
          <w:szCs w:val="24"/>
          <w:lang w:val="ru-KZ" w:eastAsia="ru-KZ"/>
        </w:rPr>
        <w:t>Как показал анализ, в процессе разведочных работ в атмосферный воздух будет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выбрасываться 1</w:t>
      </w:r>
      <w:r w:rsidRPr="004E37BE">
        <w:rPr>
          <w:rFonts w:ascii="Times New Roman" w:hAnsi="Times New Roman"/>
          <w:sz w:val="24"/>
          <w:szCs w:val="24"/>
          <w:lang w:eastAsia="ru-KZ"/>
        </w:rPr>
        <w:t>0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 xml:space="preserve"> наименований загрязняющих веществ.</w:t>
      </w:r>
    </w:p>
    <w:p w14:paraId="2DCCC634" w14:textId="77777777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4E37BE">
        <w:rPr>
          <w:rFonts w:ascii="Times New Roman" w:hAnsi="Times New Roman"/>
          <w:sz w:val="24"/>
          <w:szCs w:val="24"/>
          <w:lang w:val="ru-KZ" w:eastAsia="ru-KZ"/>
        </w:rPr>
        <w:t>Нормативы выбросов установлены по следующим веществам: азота диоксид, азота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 xml:space="preserve">оксид, углерод (сажа), серы диоксид, сероводород, углерод оксид, </w:t>
      </w:r>
      <w:proofErr w:type="spellStart"/>
      <w:r w:rsidRPr="004E37BE">
        <w:rPr>
          <w:rFonts w:ascii="Times New Roman" w:hAnsi="Times New Roman"/>
          <w:sz w:val="24"/>
          <w:szCs w:val="24"/>
          <w:lang w:val="ru-KZ" w:eastAsia="ru-KZ"/>
        </w:rPr>
        <w:t>бенз</w:t>
      </w:r>
      <w:proofErr w:type="spellEnd"/>
      <w:r w:rsidRPr="004E37BE">
        <w:rPr>
          <w:rFonts w:ascii="Times New Roman" w:hAnsi="Times New Roman"/>
          <w:sz w:val="24"/>
          <w:szCs w:val="24"/>
          <w:lang w:val="ru-KZ" w:eastAsia="ru-KZ"/>
        </w:rPr>
        <w:t>/а/пирен,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формальдегид, углеводороды предельные и пыль неорганическая, содержащая двуокись</w:t>
      </w:r>
      <w:r w:rsidRPr="004E37BE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4E37BE">
        <w:rPr>
          <w:rFonts w:ascii="Times New Roman" w:hAnsi="Times New Roman"/>
          <w:sz w:val="24"/>
          <w:szCs w:val="24"/>
          <w:lang w:val="ru-KZ" w:eastAsia="ru-KZ"/>
        </w:rPr>
        <w:t>кремния в %: 70-20.</w:t>
      </w:r>
    </w:p>
    <w:p w14:paraId="23DC8159" w14:textId="77777777" w:rsidR="00EE2A4E" w:rsidRPr="004E37BE" w:rsidRDefault="00EE2A4E" w:rsidP="00EE2A4E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4E37BE">
        <w:rPr>
          <w:bCs/>
          <w:sz w:val="24"/>
          <w:szCs w:val="24"/>
        </w:rPr>
        <w:t>Нормативное расстояние от источников выбросов до границы санитарно-защитной зоны (СЗЗ) установлено согласно Приложению 1, Разделу 3, Пункту 11, Подпункту 1 СП №237 и составляет не менее 1000 метров для карьеров нерудных строительных материалов.</w:t>
      </w:r>
    </w:p>
    <w:p w14:paraId="5D5AFF9C" w14:textId="77777777" w:rsidR="00EE2A4E" w:rsidRPr="004E37BE" w:rsidRDefault="00EE2A4E" w:rsidP="00EE2A4E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4E37BE">
        <w:rPr>
          <w:bCs/>
          <w:sz w:val="24"/>
          <w:szCs w:val="24"/>
        </w:rPr>
        <w:t>Формирование санитарно-защитной зоны проводилось автоматически с использованием лицензированного программного комплекса «ЭРА 3.0» на основе расчетов рассеивания загрязняющих веществ в атмосфере. Радиус СЗЗ определялся по заданным параметрам источников выбросов.</w:t>
      </w:r>
    </w:p>
    <w:p w14:paraId="070CDA11" w14:textId="77777777" w:rsidR="00EE2A4E" w:rsidRPr="004E37BE" w:rsidRDefault="00EE2A4E" w:rsidP="00EE2A4E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4E37BE">
        <w:rPr>
          <w:bCs/>
          <w:sz w:val="24"/>
          <w:szCs w:val="24"/>
        </w:rPr>
        <w:t>Адекватность ширины санитарно-защитной зоны подтверждена расчетами прогнозируемых уровней загрязнения воздуха, выполненными в соответствии с действующими методическими указаниями по расчету рассеивания вредных веществ в атмосфере.</w:t>
      </w:r>
    </w:p>
    <w:p w14:paraId="13168237" w14:textId="77777777" w:rsidR="00EE2A4E" w:rsidRPr="004E37BE" w:rsidRDefault="00EE2A4E" w:rsidP="00EE2A4E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4E37BE">
        <w:rPr>
          <w:bCs/>
          <w:sz w:val="24"/>
          <w:szCs w:val="24"/>
        </w:rPr>
        <w:t>При установленной ширине СЗЗ концентрации загрязняющих веществ на её границе не превышают предельно допустимых значений. В соответствии с санитарной классификацией (Раздел 2, Пункт 21 санитарно-эпидемиологических требований), данный объект относится к 2 классу опасности, для которого минимальный размер СЗЗ составляет 500 метров.</w:t>
      </w:r>
    </w:p>
    <w:p w14:paraId="618E28C2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Местоположение участка «TURANGA» отвечает необходимым </w:t>
      </w:r>
      <w:proofErr w:type="spellStart"/>
      <w:r w:rsidRPr="004E37BE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–гигиеническим требованиям, поскольку ближайшая селитебная зона – село </w:t>
      </w:r>
      <w:proofErr w:type="spellStart"/>
      <w:r w:rsidRPr="004E37BE">
        <w:rPr>
          <w:rFonts w:ascii="Times New Roman" w:hAnsi="Times New Roman"/>
          <w:sz w:val="24"/>
          <w:szCs w:val="24"/>
        </w:rPr>
        <w:t>Акчий</w:t>
      </w:r>
      <w:proofErr w:type="spellEnd"/>
      <w:r w:rsidRPr="004E37BE">
        <w:rPr>
          <w:rFonts w:ascii="Times New Roman" w:hAnsi="Times New Roman"/>
          <w:sz w:val="24"/>
          <w:szCs w:val="24"/>
        </w:rPr>
        <w:t>, расположенное в 9,8 км.</w:t>
      </w:r>
    </w:p>
    <w:p w14:paraId="25BE7DD5" w14:textId="77777777" w:rsidR="00EE2A4E" w:rsidRPr="004E37BE" w:rsidRDefault="00EE2A4E" w:rsidP="00EE2A4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b/>
          <w:i/>
          <w:szCs w:val="24"/>
        </w:rPr>
        <w:t>Вода.</w:t>
      </w:r>
      <w:r w:rsidRPr="004E37BE">
        <w:rPr>
          <w:szCs w:val="24"/>
        </w:rPr>
        <w:t xml:space="preserve"> </w:t>
      </w:r>
      <w:r w:rsidRPr="004E37BE">
        <w:rPr>
          <w:rFonts w:ascii="Times New Roman" w:hAnsi="Times New Roman"/>
          <w:sz w:val="24"/>
          <w:szCs w:val="24"/>
        </w:rPr>
        <w:t>Питьевое водоснабжение будет осуществляться по договору со специализированной компанией на доставку бутилированной воды. Для обеспечения буровых работ, пылеподавления, хозяйственно-технических нужд и функционирования полевого лагеря предусматривается использование технической воды.</w:t>
      </w:r>
    </w:p>
    <w:p w14:paraId="17EE28AD" w14:textId="77777777" w:rsidR="00EE2A4E" w:rsidRPr="004E37BE" w:rsidRDefault="00EE2A4E" w:rsidP="00EE2A4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Для технических целей: Промывка скважин в процессе бурения будет осуществляться технической водой (за исключением бурения по рыхлым отложениям, в зонах дробления и повышенной трещиноватости), которая по мере необходимости будет завозиться к буровой установке автоцистерной, техническая вода будет заливаться в прицеп-ёмкость, откуда насосом, при необходимости в буровую скважину будет подаваться промывочная жидкость.</w:t>
      </w:r>
    </w:p>
    <w:p w14:paraId="269B3596" w14:textId="77777777" w:rsidR="00EE2A4E" w:rsidRPr="004E37BE" w:rsidRDefault="00EE2A4E" w:rsidP="00EE2A4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Загрязнение атмосферы пылеобразующими частицами при проходке горных выработок незначительно. Для снижения загрязнения атмосферы пылеобразующими частицами при снятии ПРС будут проводиться мероприятия по пылеподавлению. </w:t>
      </w:r>
    </w:p>
    <w:p w14:paraId="2B6392EF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Хозяйственно-бытовые сточные воды будут сбрасываться в биотуалет, который будет установлен на участке работ. При проведении работ негативного влияния на поверхностные водоемы рассматриваемого района не ожидается. Сброс сточных вод в поверхностные водоемы не предусматривается. Необходимость в оформлении разрешения на специальное водопользование (РСВП) согласно п. 1 ст. 66 Водного кодекса РК отсутствует.;</w:t>
      </w:r>
    </w:p>
    <w:p w14:paraId="2608B3B1" w14:textId="77777777" w:rsidR="00EE2A4E" w:rsidRPr="004E37BE" w:rsidRDefault="00EE2A4E" w:rsidP="00EE2A4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Предусматривается: питьевое водоснабжение, водоснабжение для пылеподавления и технических нужд. Питьевое водоснабжение будет осуществляться по договору со </w:t>
      </w:r>
      <w:r w:rsidRPr="004E37BE">
        <w:rPr>
          <w:rFonts w:ascii="Times New Roman" w:hAnsi="Times New Roman"/>
          <w:sz w:val="24"/>
          <w:szCs w:val="24"/>
        </w:rPr>
        <w:lastRenderedPageBreak/>
        <w:t xml:space="preserve">специализированной компанией на доставку бутилированной воды. Техническое водоснабжение проектируемого участка привозное на основе договора. </w:t>
      </w:r>
    </w:p>
    <w:p w14:paraId="36E2511D" w14:textId="77777777" w:rsidR="00EE2A4E" w:rsidRPr="004E37BE" w:rsidRDefault="00EE2A4E" w:rsidP="00EE2A4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Период работ – </w:t>
      </w:r>
      <w:r w:rsidRPr="004E37BE">
        <w:rPr>
          <w:rFonts w:ascii="Times New Roman" w:hAnsi="Times New Roman"/>
          <w:sz w:val="24"/>
          <w:szCs w:val="24"/>
          <w:lang w:val="kk-KZ"/>
        </w:rPr>
        <w:t>6</w:t>
      </w:r>
      <w:r w:rsidRPr="004E37BE">
        <w:rPr>
          <w:rFonts w:ascii="Times New Roman" w:hAnsi="Times New Roman"/>
          <w:sz w:val="24"/>
          <w:szCs w:val="24"/>
        </w:rPr>
        <w:t xml:space="preserve"> месяцев в году.  Количество работников – 15 чел. Расчетные расходы питьевых нужд составляют</w:t>
      </w:r>
      <w:r w:rsidRPr="004E37BE">
        <w:rPr>
          <w:rFonts w:ascii="Times New Roman" w:hAnsi="Times New Roman"/>
          <w:bCs/>
          <w:sz w:val="24"/>
          <w:szCs w:val="24"/>
        </w:rPr>
        <w:t>: 22 чел × 5 л = 110 л/</w:t>
      </w:r>
      <w:proofErr w:type="spellStart"/>
      <w:r w:rsidRPr="004E37BE">
        <w:rPr>
          <w:rFonts w:ascii="Times New Roman" w:hAnsi="Times New Roman"/>
          <w:bCs/>
          <w:sz w:val="24"/>
          <w:szCs w:val="24"/>
        </w:rPr>
        <w:t>сут</w:t>
      </w:r>
      <w:proofErr w:type="spellEnd"/>
      <w:r w:rsidRPr="004E37BE">
        <w:rPr>
          <w:rFonts w:ascii="Times New Roman" w:hAnsi="Times New Roman"/>
          <w:bCs/>
          <w:sz w:val="24"/>
          <w:szCs w:val="24"/>
        </w:rPr>
        <w:t>, 0,11 × 30 = 3,3 м³/месяц. 0,11 × 180 = 19,8 м³/180дней</w:t>
      </w:r>
    </w:p>
    <w:p w14:paraId="234E87C6" w14:textId="77777777" w:rsidR="00EE2A4E" w:rsidRPr="004E37BE" w:rsidRDefault="00EE2A4E" w:rsidP="00EE2A4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37BE">
        <w:rPr>
          <w:rFonts w:ascii="Times New Roman" w:hAnsi="Times New Roman"/>
          <w:bCs/>
          <w:sz w:val="24"/>
          <w:szCs w:val="24"/>
        </w:rPr>
        <w:t>Объем воды для бурения скважин: 9000 × 1,2 = 10 800 м³. Объем воды для промывки проб: 4500 м3. Объем воды при пылеподавлении: 1440 м3. Итого объем технической воды: 16 740 м3.</w:t>
      </w:r>
    </w:p>
    <w:p w14:paraId="16BB804A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8"/>
          <w:lang w:val="ru-KZ" w:eastAsia="ru-KZ"/>
        </w:rPr>
      </w:pPr>
      <w:r w:rsidRPr="004E37BE">
        <w:rPr>
          <w:rFonts w:ascii="Times New Roman" w:hAnsi="Times New Roman"/>
          <w:sz w:val="24"/>
          <w:szCs w:val="28"/>
        </w:rPr>
        <w:t>Вся используемая на питьевые нужды вода ух</w:t>
      </w:r>
      <w:r w:rsidRPr="004E37BE">
        <w:rPr>
          <w:rFonts w:ascii="Times New Roman" w:hAnsi="Times New Roman"/>
          <w:sz w:val="24"/>
          <w:szCs w:val="28"/>
        </w:rPr>
        <w:t>о</w:t>
      </w:r>
      <w:r w:rsidRPr="004E37BE">
        <w:rPr>
          <w:rFonts w:ascii="Times New Roman" w:hAnsi="Times New Roman"/>
          <w:sz w:val="24"/>
          <w:szCs w:val="28"/>
        </w:rPr>
        <w:t>дит в безвозвратные потери. Санитарное обслуживание работающих людей будет осущ</w:t>
      </w:r>
      <w:r w:rsidRPr="004E37BE">
        <w:rPr>
          <w:rFonts w:ascii="Times New Roman" w:hAnsi="Times New Roman"/>
          <w:sz w:val="24"/>
          <w:szCs w:val="28"/>
        </w:rPr>
        <w:t>е</w:t>
      </w:r>
      <w:r w:rsidRPr="004E37BE">
        <w:rPr>
          <w:rFonts w:ascii="Times New Roman" w:hAnsi="Times New Roman"/>
          <w:sz w:val="24"/>
          <w:szCs w:val="28"/>
        </w:rPr>
        <w:t>ствляться в биотуалет, который будет установлен на участке работ.</w:t>
      </w:r>
      <w:r w:rsidRPr="004E37BE">
        <w:rPr>
          <w:rFonts w:ascii="Times New Roman" w:hAnsi="Times New Roman"/>
          <w:sz w:val="24"/>
          <w:szCs w:val="28"/>
          <w:lang w:val="ru-KZ" w:eastAsia="ru-KZ"/>
        </w:rPr>
        <w:t xml:space="preserve"> </w:t>
      </w:r>
    </w:p>
    <w:p w14:paraId="323543B1" w14:textId="77777777" w:rsidR="00EE2A4E" w:rsidRPr="004E37BE" w:rsidRDefault="00EE2A4E" w:rsidP="00EE2A4E">
      <w:pPr>
        <w:pStyle w:val="210"/>
        <w:spacing w:before="0" w:after="0"/>
        <w:ind w:firstLine="709"/>
        <w:rPr>
          <w:szCs w:val="24"/>
        </w:rPr>
      </w:pPr>
      <w:r w:rsidRPr="004E37BE">
        <w:rPr>
          <w:szCs w:val="24"/>
        </w:rPr>
        <w:t>При проведении работ не предусматривается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нужд.</w:t>
      </w:r>
    </w:p>
    <w:p w14:paraId="4072A89B" w14:textId="77777777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E37BE">
        <w:rPr>
          <w:rFonts w:ascii="Times New Roman" w:hAnsi="Times New Roman"/>
          <w:sz w:val="24"/>
          <w:szCs w:val="24"/>
          <w:lang w:eastAsia="ar-SA"/>
        </w:rPr>
        <w:t>Сброс сточных вод в поверхностные водоемы не предусматривается.</w:t>
      </w:r>
    </w:p>
    <w:p w14:paraId="09BB0AD8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>Почвенный покров</w:t>
      </w:r>
      <w:r w:rsidRPr="004E37BE">
        <w:rPr>
          <w:rFonts w:ascii="Times New Roman" w:hAnsi="Times New Roman"/>
          <w:b/>
          <w:sz w:val="24"/>
          <w:szCs w:val="24"/>
        </w:rPr>
        <w:t xml:space="preserve">. </w:t>
      </w:r>
      <w:r w:rsidRPr="004E37BE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4E37BE">
        <w:rPr>
          <w:rFonts w:ascii="Times New Roman" w:hAnsi="Times New Roman"/>
          <w:sz w:val="24"/>
          <w:szCs w:val="24"/>
        </w:rPr>
        <w:t>Курчумского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 района характерно распространение каштановых и светло-каштановых почв, местами встречаются солонцеватые разновидности. В поймах рек развиты луговые и лугово-аллювиальные почвы. В горных и предгорных участках встречаются горно-степные и </w:t>
      </w:r>
      <w:proofErr w:type="spellStart"/>
      <w:r w:rsidRPr="004E37BE">
        <w:rPr>
          <w:rFonts w:ascii="Times New Roman" w:hAnsi="Times New Roman"/>
          <w:sz w:val="24"/>
          <w:szCs w:val="24"/>
        </w:rPr>
        <w:t>горно</w:t>
      </w:r>
      <w:proofErr w:type="spellEnd"/>
      <w:r w:rsidRPr="004E37BE">
        <w:rPr>
          <w:rFonts w:ascii="Times New Roman" w:hAnsi="Times New Roman"/>
          <w:sz w:val="24"/>
          <w:szCs w:val="24"/>
        </w:rPr>
        <w:t>-луговые почвы.</w:t>
      </w:r>
    </w:p>
    <w:p w14:paraId="679BAD59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Контроль над загрязнением почв в границах СЗЗ отвалов должен выпо</w:t>
      </w:r>
      <w:r w:rsidRPr="004E37BE">
        <w:rPr>
          <w:rFonts w:ascii="Times New Roman" w:hAnsi="Times New Roman"/>
          <w:sz w:val="24"/>
          <w:szCs w:val="24"/>
        </w:rPr>
        <w:t>л</w:t>
      </w:r>
      <w:r w:rsidRPr="004E37BE">
        <w:rPr>
          <w:rFonts w:ascii="Times New Roman" w:hAnsi="Times New Roman"/>
          <w:sz w:val="24"/>
          <w:szCs w:val="24"/>
        </w:rPr>
        <w:t>няться в соответствии Программой экологического контроля, утвержденной первым руков</w:t>
      </w:r>
      <w:r w:rsidRPr="004E37BE">
        <w:rPr>
          <w:rFonts w:ascii="Times New Roman" w:hAnsi="Times New Roman"/>
          <w:sz w:val="24"/>
          <w:szCs w:val="24"/>
        </w:rPr>
        <w:t>о</w:t>
      </w:r>
      <w:r w:rsidRPr="004E37BE">
        <w:rPr>
          <w:rFonts w:ascii="Times New Roman" w:hAnsi="Times New Roman"/>
          <w:sz w:val="24"/>
          <w:szCs w:val="24"/>
        </w:rPr>
        <w:t>дителем предприятия.</w:t>
      </w:r>
    </w:p>
    <w:p w14:paraId="5A5627F7" w14:textId="77777777" w:rsidR="00EE2A4E" w:rsidRPr="004E37BE" w:rsidRDefault="00EE2A4E" w:rsidP="00EE2A4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>Растительность.</w:t>
      </w:r>
      <w:r w:rsidRPr="004E37BE">
        <w:rPr>
          <w:rFonts w:ascii="Times New Roman" w:hAnsi="Times New Roman"/>
          <w:b/>
          <w:sz w:val="24"/>
          <w:szCs w:val="24"/>
        </w:rPr>
        <w:t xml:space="preserve"> </w:t>
      </w:r>
      <w:r w:rsidRPr="004E37BE">
        <w:rPr>
          <w:rFonts w:ascii="Times New Roman" w:hAnsi="Times New Roman"/>
          <w:sz w:val="24"/>
          <w:szCs w:val="24"/>
        </w:rPr>
        <w:t xml:space="preserve">Растительность района в целом довольно скудная, преобладает травянистая и кустарниковая. Из трав здесь растет ковыль несколько видов полыни, чий. Во влажных логах и участках речных долин растут луговые травы, осока, вдоль русел рек и плесов – камыш. На солончаках встречаются солянка, верблюжья колючка. Из кустарников распространены карагач, шиповник, по берегам рек и родников – тальник, ивняк, на склонах низкогорья – арча. </w:t>
      </w:r>
    </w:p>
    <w:p w14:paraId="36481981" w14:textId="77777777" w:rsidR="00EE2A4E" w:rsidRPr="004E37BE" w:rsidRDefault="00EE2A4E" w:rsidP="00EE2A4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В увлажненных оврагах, балках и логах среди низкогорья местами растут леса, состоящие из низкорослой березы и осины. На вершинах гранитных гор местами сохранилась сосна. </w:t>
      </w:r>
    </w:p>
    <w:p w14:paraId="07073D7D" w14:textId="77777777" w:rsidR="00EE2A4E" w:rsidRPr="004E37BE" w:rsidRDefault="00EE2A4E" w:rsidP="00EE2A4E">
      <w:pPr>
        <w:suppressAutoHyphens/>
        <w:spacing w:after="0" w:line="240" w:lineRule="auto"/>
        <w:ind w:firstLineChars="200" w:firstLine="482"/>
        <w:rPr>
          <w:rFonts w:ascii="Times New Roman" w:hAnsi="Times New Roman"/>
          <w:bCs/>
          <w:iCs/>
          <w:sz w:val="24"/>
          <w:szCs w:val="24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 xml:space="preserve">Животный мир. </w:t>
      </w:r>
      <w:r w:rsidRPr="004E37BE">
        <w:rPr>
          <w:rFonts w:ascii="Times New Roman" w:hAnsi="Times New Roman"/>
          <w:bCs/>
          <w:iCs/>
          <w:sz w:val="24"/>
          <w:szCs w:val="24"/>
        </w:rPr>
        <w:t>Растительный покров территории развит слабо, что обусловлено резко континентальным засушливым климатом и недостаточным количеством атмосферных осадков. Основной тип растительности представлен степными и полупустынными сообществами с преобладанием злаково-полынной растительности. Травянистый покров разреженный, местами угнетённый вследствие недостатка влаги, сильных ветров и высокой испаряемости.</w:t>
      </w:r>
    </w:p>
    <w:p w14:paraId="3BCE8CCC" w14:textId="77777777" w:rsidR="00EE2A4E" w:rsidRPr="004E37BE" w:rsidRDefault="00EE2A4E" w:rsidP="00EE2A4E">
      <w:pPr>
        <w:suppressAutoHyphens/>
        <w:spacing w:after="0" w:line="240" w:lineRule="auto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  <w:r w:rsidRPr="004E37BE">
        <w:rPr>
          <w:rFonts w:ascii="Times New Roman" w:hAnsi="Times New Roman"/>
          <w:bCs/>
          <w:iCs/>
          <w:sz w:val="24"/>
          <w:szCs w:val="24"/>
        </w:rPr>
        <w:t>На большей части территории распространены ковыль, типчак, полынь и другие засухоустойчивые виды растений. В пониженных участках рельефа и вблизи временных водотоков встречается луговая растительность.</w:t>
      </w:r>
    </w:p>
    <w:p w14:paraId="7DFC4446" w14:textId="77777777" w:rsidR="00EE2A4E" w:rsidRPr="004E37BE" w:rsidRDefault="00EE2A4E" w:rsidP="00EE2A4E">
      <w:pPr>
        <w:suppressAutoHyphens/>
        <w:spacing w:after="0" w:line="240" w:lineRule="auto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  <w:r w:rsidRPr="004E37BE">
        <w:rPr>
          <w:rFonts w:ascii="Times New Roman" w:hAnsi="Times New Roman"/>
          <w:bCs/>
          <w:iCs/>
          <w:sz w:val="24"/>
          <w:szCs w:val="24"/>
        </w:rPr>
        <w:t>Древесно-кустарниковая растительность развита ограниченно. Лишь в северной части участка встречаются отдельные кустарниковые и древесные формы растительности, представленные берёзой, осиной и черёмухой. Данные насаждения приурочены преимущественно к участкам с более благоприятным увлажнением, понижениям рельефа и пойменным территориям.</w:t>
      </w:r>
    </w:p>
    <w:p w14:paraId="51D42D49" w14:textId="77777777" w:rsidR="00EE2A4E" w:rsidRPr="004E37BE" w:rsidRDefault="00EE2A4E" w:rsidP="00EE2A4E">
      <w:pPr>
        <w:suppressAutoHyphens/>
        <w:spacing w:after="0" w:line="240" w:lineRule="auto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  <w:r w:rsidRPr="004E37BE">
        <w:rPr>
          <w:rFonts w:ascii="Times New Roman" w:hAnsi="Times New Roman"/>
          <w:bCs/>
          <w:iCs/>
          <w:sz w:val="24"/>
          <w:szCs w:val="24"/>
        </w:rPr>
        <w:t>В целом растительность района относится к степному типу и характеризуется низкой густотой, слабой сомкнутостью растительного покрова и высокой чувствительностью к антропогенному воздействию и климатическим факторам.</w:t>
      </w:r>
    </w:p>
    <w:p w14:paraId="53DA2D19" w14:textId="77777777" w:rsidR="00EE2A4E" w:rsidRPr="004E37BE" w:rsidRDefault="00EE2A4E" w:rsidP="00EE2A4E">
      <w:pPr>
        <w:suppressAutoHyphens/>
        <w:spacing w:after="0" w:line="240" w:lineRule="auto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  <w:r w:rsidRPr="004E37BE">
        <w:rPr>
          <w:rFonts w:ascii="Times New Roman" w:hAnsi="Times New Roman"/>
          <w:bCs/>
          <w:iCs/>
          <w:sz w:val="24"/>
          <w:szCs w:val="24"/>
        </w:rPr>
        <w:t xml:space="preserve">Животный мир Животный мир представлен степными видами: лисы, волки, очень редко медведи; из копытных – козы; из грызунов – сурки, суслики, зайцы. В целом животный мир района относится к степному фаунистическому комплексу и </w:t>
      </w:r>
      <w:r w:rsidRPr="004E37BE">
        <w:rPr>
          <w:rFonts w:ascii="Times New Roman" w:hAnsi="Times New Roman"/>
          <w:bCs/>
          <w:iCs/>
          <w:sz w:val="24"/>
          <w:szCs w:val="24"/>
        </w:rPr>
        <w:lastRenderedPageBreak/>
        <w:t>характеризуется сравнительно невысокой плотностью распространения животных вследствие ограниченной кормовой базы и засушливых природно-климатических условий.</w:t>
      </w:r>
    </w:p>
    <w:p w14:paraId="74010147" w14:textId="77777777" w:rsidR="00EE2A4E" w:rsidRPr="004E37BE" w:rsidRDefault="00EE2A4E" w:rsidP="00EE2A4E">
      <w:pPr>
        <w:suppressAutoHyphens/>
        <w:spacing w:after="0" w:line="240" w:lineRule="auto"/>
        <w:ind w:firstLineChars="200" w:firstLine="480"/>
        <w:rPr>
          <w:rFonts w:ascii="Times New Roman" w:hAnsi="Times New Roman"/>
          <w:bCs/>
          <w:iCs/>
          <w:sz w:val="24"/>
          <w:szCs w:val="24"/>
        </w:rPr>
      </w:pPr>
      <w:r w:rsidRPr="004E37BE">
        <w:rPr>
          <w:rFonts w:ascii="Times New Roman" w:hAnsi="Times New Roman"/>
          <w:bCs/>
          <w:iCs/>
          <w:sz w:val="24"/>
          <w:szCs w:val="24"/>
        </w:rPr>
        <w:t xml:space="preserve">В письме от РГУ "Восточно- 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 № №ЗТ-2026-00794165 от 10.03.2026г. сообщается следующее: согласно информации Восточно-Казахстанского областного общественного объединения охотников и рыболовов (письмо от 25.02.26г № 341), проектируемый участок находится на </w:t>
      </w:r>
      <w:proofErr w:type="spellStart"/>
      <w:r w:rsidRPr="004E37BE">
        <w:rPr>
          <w:rFonts w:ascii="Times New Roman" w:hAnsi="Times New Roman"/>
          <w:bCs/>
          <w:iCs/>
          <w:sz w:val="24"/>
          <w:szCs w:val="24"/>
        </w:rPr>
        <w:t>территори</w:t>
      </w:r>
      <w:proofErr w:type="spellEnd"/>
      <w:r w:rsidRPr="004E37BE">
        <w:rPr>
          <w:rFonts w:ascii="Times New Roman" w:hAnsi="Times New Roman"/>
          <w:bCs/>
          <w:iCs/>
          <w:sz w:val="24"/>
          <w:szCs w:val="24"/>
        </w:rPr>
        <w:t xml:space="preserve"> охотничьего хозяйства «</w:t>
      </w:r>
      <w:proofErr w:type="spellStart"/>
      <w:r w:rsidRPr="004E37BE">
        <w:rPr>
          <w:rFonts w:ascii="Times New Roman" w:hAnsi="Times New Roman"/>
          <w:bCs/>
          <w:iCs/>
          <w:sz w:val="24"/>
          <w:szCs w:val="24"/>
        </w:rPr>
        <w:t>Курчумское</w:t>
      </w:r>
      <w:proofErr w:type="spellEnd"/>
      <w:r w:rsidRPr="004E37BE">
        <w:rPr>
          <w:rFonts w:ascii="Times New Roman" w:hAnsi="Times New Roman"/>
          <w:bCs/>
          <w:iCs/>
          <w:sz w:val="24"/>
          <w:szCs w:val="24"/>
        </w:rPr>
        <w:t xml:space="preserve">», в </w:t>
      </w:r>
      <w:proofErr w:type="spellStart"/>
      <w:r w:rsidRPr="004E37BE">
        <w:rPr>
          <w:rFonts w:ascii="Times New Roman" w:hAnsi="Times New Roman"/>
          <w:bCs/>
          <w:iCs/>
          <w:sz w:val="24"/>
          <w:szCs w:val="24"/>
        </w:rPr>
        <w:t>Курчумском</w:t>
      </w:r>
      <w:proofErr w:type="spellEnd"/>
      <w:r w:rsidRPr="004E37BE">
        <w:rPr>
          <w:rFonts w:ascii="Times New Roman" w:hAnsi="Times New Roman"/>
          <w:bCs/>
          <w:iCs/>
          <w:sz w:val="24"/>
          <w:szCs w:val="24"/>
        </w:rPr>
        <w:t xml:space="preserve"> районе Восточно-Казахстанской области. Видовой состав диких животных представлен: голубь, тетерев, заяц – беляк, лисица, волк, лось, марал. Проходят пути миграции диких животных представлен: марал, лось. Животные, занесенные в Красную Книгу Казахстана отсутствуют. (Приложение 7)</w:t>
      </w:r>
    </w:p>
    <w:p w14:paraId="659B01E4" w14:textId="77777777" w:rsidR="00EE2A4E" w:rsidRPr="004E37BE" w:rsidRDefault="00EE2A4E" w:rsidP="00EE2A4E">
      <w:pPr>
        <w:suppressAutoHyphens/>
        <w:spacing w:after="0" w:line="24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>Физические воздействия</w:t>
      </w:r>
      <w:r w:rsidRPr="004E37BE">
        <w:rPr>
          <w:rFonts w:ascii="Times New Roman" w:hAnsi="Times New Roman"/>
          <w:i/>
          <w:sz w:val="24"/>
          <w:szCs w:val="24"/>
        </w:rPr>
        <w:t>.</w:t>
      </w:r>
      <w:r w:rsidRPr="004E37BE">
        <w:rPr>
          <w:rFonts w:ascii="Times New Roman" w:hAnsi="Times New Roman"/>
          <w:sz w:val="24"/>
          <w:szCs w:val="24"/>
        </w:rPr>
        <w:t xml:space="preserve"> Согласно Гигиеническим нормативам уровней шума на раб</w:t>
      </w:r>
      <w:r w:rsidRPr="004E37BE">
        <w:rPr>
          <w:rFonts w:ascii="Times New Roman" w:hAnsi="Times New Roman"/>
          <w:sz w:val="24"/>
          <w:szCs w:val="24"/>
        </w:rPr>
        <w:t>о</w:t>
      </w:r>
      <w:r w:rsidRPr="004E37BE">
        <w:rPr>
          <w:rFonts w:ascii="Times New Roman" w:hAnsi="Times New Roman"/>
          <w:sz w:val="24"/>
          <w:szCs w:val="24"/>
        </w:rPr>
        <w:t>чих местах, допустимый эквивалентный уровень шума для территории предприятия с постоянными рабочими местами составляет 80 дБ, а максимальный эквивалентный ур</w:t>
      </w:r>
      <w:r w:rsidRPr="004E37BE">
        <w:rPr>
          <w:rFonts w:ascii="Times New Roman" w:hAnsi="Times New Roman"/>
          <w:sz w:val="24"/>
          <w:szCs w:val="24"/>
        </w:rPr>
        <w:t>о</w:t>
      </w:r>
      <w:r w:rsidRPr="004E37BE">
        <w:rPr>
          <w:rFonts w:ascii="Times New Roman" w:hAnsi="Times New Roman"/>
          <w:sz w:val="24"/>
          <w:szCs w:val="24"/>
        </w:rPr>
        <w:t xml:space="preserve">вень 95 дБ. Проектом применено </w:t>
      </w:r>
      <w:proofErr w:type="spellStart"/>
      <w:r w:rsidRPr="004E37BE">
        <w:rPr>
          <w:rFonts w:ascii="Times New Roman" w:hAnsi="Times New Roman"/>
          <w:sz w:val="24"/>
          <w:szCs w:val="24"/>
        </w:rPr>
        <w:t>горно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 – транспортное оборудование, обеспечивающее ур</w:t>
      </w:r>
      <w:r w:rsidRPr="004E37BE">
        <w:rPr>
          <w:rFonts w:ascii="Times New Roman" w:hAnsi="Times New Roman"/>
          <w:sz w:val="24"/>
          <w:szCs w:val="24"/>
        </w:rPr>
        <w:t>о</w:t>
      </w:r>
      <w:r w:rsidRPr="004E37BE">
        <w:rPr>
          <w:rFonts w:ascii="Times New Roman" w:hAnsi="Times New Roman"/>
          <w:sz w:val="24"/>
          <w:szCs w:val="24"/>
        </w:rPr>
        <w:t>вень звука на рабочих местах, не превышающий 95 дБ. При удалении от источника шума на расстояние до 200 метров происходит быстрое затухание шума.</w:t>
      </w:r>
    </w:p>
    <w:p w14:paraId="06A486D6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 xml:space="preserve">Так как период работ непродолжительный и участок ведения работ достаточно удален от ближайшего населенного пункта – с. </w:t>
      </w:r>
      <w:proofErr w:type="spellStart"/>
      <w:r w:rsidRPr="004E37BE">
        <w:rPr>
          <w:rFonts w:ascii="Times New Roman" w:hAnsi="Times New Roman"/>
          <w:sz w:val="24"/>
          <w:szCs w:val="24"/>
        </w:rPr>
        <w:t>Акчий</w:t>
      </w:r>
      <w:proofErr w:type="spellEnd"/>
      <w:r w:rsidRPr="004E37BE">
        <w:rPr>
          <w:rFonts w:ascii="Times New Roman" w:hAnsi="Times New Roman"/>
          <w:sz w:val="24"/>
          <w:szCs w:val="24"/>
        </w:rPr>
        <w:t xml:space="preserve"> на расстоянии 9,8 км мер</w:t>
      </w:r>
      <w:r w:rsidRPr="004E37BE">
        <w:rPr>
          <w:rFonts w:ascii="Times New Roman" w:hAnsi="Times New Roman"/>
          <w:sz w:val="24"/>
          <w:szCs w:val="24"/>
        </w:rPr>
        <w:t>о</w:t>
      </w:r>
      <w:r w:rsidRPr="004E37BE">
        <w:rPr>
          <w:rFonts w:ascii="Times New Roman" w:hAnsi="Times New Roman"/>
          <w:sz w:val="24"/>
          <w:szCs w:val="24"/>
        </w:rPr>
        <w:t xml:space="preserve">приятия по защите от шума в проекте не предусматриваются. </w:t>
      </w:r>
    </w:p>
    <w:p w14:paraId="70D56EA5" w14:textId="77777777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>Радиационные воздействия</w:t>
      </w:r>
      <w:r w:rsidRPr="004E37BE">
        <w:rPr>
          <w:rFonts w:ascii="Times New Roman" w:hAnsi="Times New Roman"/>
          <w:i/>
          <w:sz w:val="24"/>
          <w:szCs w:val="24"/>
        </w:rPr>
        <w:t>.</w:t>
      </w:r>
      <w:r w:rsidRPr="004E37BE">
        <w:rPr>
          <w:rFonts w:ascii="Times New Roman" w:hAnsi="Times New Roman"/>
          <w:sz w:val="24"/>
          <w:szCs w:val="24"/>
        </w:rPr>
        <w:t xml:space="preserve"> </w:t>
      </w:r>
      <w:r w:rsidRPr="004E37BE">
        <w:rPr>
          <w:rFonts w:ascii="Times New Roman" w:hAnsi="Times New Roman"/>
          <w:iCs/>
          <w:sz w:val="24"/>
          <w:szCs w:val="24"/>
        </w:rPr>
        <w:t>У</w:t>
      </w:r>
      <w:r w:rsidRPr="004E37BE">
        <w:rPr>
          <w:rFonts w:ascii="Times New Roman" w:hAnsi="Times New Roman"/>
          <w:sz w:val="24"/>
          <w:szCs w:val="24"/>
        </w:rPr>
        <w:t>часток планируемых геологоразведочных работ не является объектом с повышенным радиационным фоном, на объекте не используются источники радиационного излучения.</w:t>
      </w:r>
    </w:p>
    <w:p w14:paraId="4702A4E8" w14:textId="77777777" w:rsidR="00EE2A4E" w:rsidRPr="004E37BE" w:rsidRDefault="00EE2A4E" w:rsidP="00EE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Радиационная обстановка в районе работ благополучна, природные и техногенные источников радиационного загрязнения отсутствует.</w:t>
      </w:r>
    </w:p>
    <w:p w14:paraId="4B7D2096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E37BE">
        <w:rPr>
          <w:rFonts w:ascii="Times New Roman" w:hAnsi="Times New Roman"/>
          <w:b/>
          <w:i/>
          <w:sz w:val="24"/>
          <w:szCs w:val="24"/>
        </w:rPr>
        <w:t>Отходы производства и потребления</w:t>
      </w:r>
      <w:r w:rsidRPr="004E37BE">
        <w:rPr>
          <w:rFonts w:ascii="Times New Roman" w:hAnsi="Times New Roman"/>
          <w:i/>
          <w:sz w:val="24"/>
          <w:szCs w:val="24"/>
        </w:rPr>
        <w:t>.</w:t>
      </w:r>
      <w:r w:rsidRPr="004E37BE">
        <w:rPr>
          <w:rFonts w:ascii="Times New Roman" w:hAnsi="Times New Roman"/>
          <w:sz w:val="24"/>
          <w:szCs w:val="24"/>
        </w:rPr>
        <w:t xml:space="preserve"> </w:t>
      </w:r>
      <w:r w:rsidRPr="004E37BE">
        <w:rPr>
          <w:rFonts w:ascii="Times New Roman" w:hAnsi="Times New Roman"/>
          <w:sz w:val="24"/>
          <w:szCs w:val="24"/>
          <w:lang w:eastAsia="ar-SA"/>
        </w:rPr>
        <w:t>Как показал анализ, в процессе разведочных работ на месторождении «</w:t>
      </w:r>
      <w:r w:rsidRPr="004E37BE">
        <w:rPr>
          <w:rFonts w:ascii="Times New Roman" w:hAnsi="Times New Roman"/>
          <w:sz w:val="24"/>
          <w:szCs w:val="24"/>
          <w:lang w:val="en-US" w:eastAsia="ar-SA"/>
        </w:rPr>
        <w:t>TURANGA</w:t>
      </w:r>
      <w:r w:rsidRPr="004E37BE">
        <w:rPr>
          <w:rFonts w:ascii="Times New Roman" w:hAnsi="Times New Roman"/>
          <w:sz w:val="24"/>
          <w:szCs w:val="24"/>
          <w:lang w:eastAsia="ar-SA"/>
        </w:rPr>
        <w:t>» будет образовываться 3 вида неопасных отходов.</w:t>
      </w:r>
    </w:p>
    <w:p w14:paraId="1A57FF33" w14:textId="77777777" w:rsidR="00EE2A4E" w:rsidRPr="004E37BE" w:rsidRDefault="00EE2A4E" w:rsidP="00EE2A4E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4E37BE">
        <w:rPr>
          <w:rFonts w:ascii="Times New Roman" w:hAnsi="Times New Roman"/>
          <w:sz w:val="24"/>
          <w:szCs w:val="24"/>
          <w:lang w:eastAsia="ar-SA"/>
        </w:rPr>
        <w:t>В процессе осуществления намечаемой деятельности образуются следующие виды отходов: металлический лом (черные металлы) – 0,834 т/год, твердые бытовые отходы (смешанные коммунальные отходы) – 1,650 т/год, хлоридсодержащие шламы бурения и буровой раствор- 0,6 т/год.</w:t>
      </w:r>
    </w:p>
    <w:p w14:paraId="3CE5FFCD" w14:textId="77777777" w:rsidR="00EE2A4E" w:rsidRPr="004E37BE" w:rsidRDefault="00EE2A4E" w:rsidP="00EE2A4E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4E37BE">
        <w:rPr>
          <w:rFonts w:ascii="Times New Roman" w:hAnsi="Times New Roman"/>
          <w:sz w:val="24"/>
          <w:szCs w:val="24"/>
          <w:lang w:eastAsia="ar-SA"/>
        </w:rPr>
        <w:t>Суммарный объем образования отходов на 2026-2030 гг. составляет 3,084 т/год.</w:t>
      </w:r>
    </w:p>
    <w:p w14:paraId="5E931EC2" w14:textId="77777777" w:rsidR="00EE2A4E" w:rsidRPr="004E37BE" w:rsidRDefault="00EE2A4E" w:rsidP="00EE2A4E">
      <w:pPr>
        <w:spacing w:after="0"/>
        <w:rPr>
          <w:color w:val="000000"/>
        </w:rPr>
      </w:pPr>
      <w:r w:rsidRPr="004E37BE">
        <w:rPr>
          <w:rFonts w:ascii="Times New Roman" w:hAnsi="Times New Roman"/>
          <w:b/>
          <w:sz w:val="24"/>
          <w:szCs w:val="24"/>
          <w:lang w:eastAsia="ru-RU"/>
        </w:rPr>
        <w:t xml:space="preserve">Оценка воздействия на состояние экологической системы. </w:t>
      </w:r>
    </w:p>
    <w:p w14:paraId="4D0FD6A9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7BE">
        <w:rPr>
          <w:rFonts w:ascii="Times New Roman" w:hAnsi="Times New Roman"/>
          <w:sz w:val="24"/>
          <w:szCs w:val="24"/>
        </w:rPr>
        <w:t>Согласно произведенным расчетам, в процессе проведения разведочных работ в оцениваемый период с 2026 по 2030 гг., на окружающую среду района размещения пре</w:t>
      </w:r>
      <w:r w:rsidRPr="004E37BE">
        <w:rPr>
          <w:rFonts w:ascii="Times New Roman" w:hAnsi="Times New Roman"/>
          <w:sz w:val="24"/>
          <w:szCs w:val="24"/>
        </w:rPr>
        <w:t>д</w:t>
      </w:r>
      <w:r w:rsidRPr="004E37BE">
        <w:rPr>
          <w:rFonts w:ascii="Times New Roman" w:hAnsi="Times New Roman"/>
          <w:sz w:val="24"/>
          <w:szCs w:val="24"/>
        </w:rPr>
        <w:t xml:space="preserve">приятия будет оказываться воздействие низкой значимости. </w:t>
      </w:r>
    </w:p>
    <w:p w14:paraId="73AAF798" w14:textId="77777777" w:rsidR="00EE2A4E" w:rsidRPr="004E37BE" w:rsidRDefault="00EE2A4E" w:rsidP="00EE2A4E">
      <w:pPr>
        <w:pStyle w:val="ac"/>
        <w:spacing w:after="0"/>
        <w:ind w:left="0"/>
        <w:rPr>
          <w:szCs w:val="24"/>
        </w:rPr>
      </w:pPr>
      <w:r w:rsidRPr="004E37BE">
        <w:rPr>
          <w:szCs w:val="24"/>
        </w:rPr>
        <w:t xml:space="preserve"> Воздействие на </w:t>
      </w:r>
      <w:r w:rsidRPr="004E37BE">
        <w:rPr>
          <w:szCs w:val="24"/>
          <w:lang w:eastAsia="ru-RU"/>
        </w:rPr>
        <w:t xml:space="preserve">население ближайшей к </w:t>
      </w:r>
      <w:r w:rsidRPr="004E37BE">
        <w:rPr>
          <w:szCs w:val="24"/>
          <w:lang w:val="ru-RU" w:eastAsia="ru-RU"/>
        </w:rPr>
        <w:t xml:space="preserve">участку </w:t>
      </w:r>
      <w:r w:rsidRPr="004E37BE">
        <w:rPr>
          <w:szCs w:val="24"/>
          <w:lang w:eastAsia="ru-RU"/>
        </w:rPr>
        <w:t>селитебной зоны (</w:t>
      </w:r>
      <w:r w:rsidRPr="004E37BE">
        <w:rPr>
          <w:szCs w:val="24"/>
          <w:lang w:val="ru-RU" w:eastAsia="ru-RU"/>
        </w:rPr>
        <w:t xml:space="preserve">село </w:t>
      </w:r>
      <w:proofErr w:type="spellStart"/>
      <w:r w:rsidRPr="004E37BE">
        <w:rPr>
          <w:szCs w:val="24"/>
          <w:lang w:val="ru-RU" w:eastAsia="ru-RU"/>
        </w:rPr>
        <w:t>Акчий</w:t>
      </w:r>
      <w:proofErr w:type="spellEnd"/>
      <w:r w:rsidRPr="004E37BE">
        <w:rPr>
          <w:szCs w:val="24"/>
          <w:lang w:val="ru-RU" w:eastAsia="ru-RU"/>
        </w:rPr>
        <w:t>)</w:t>
      </w:r>
      <w:r w:rsidRPr="004E37BE">
        <w:rPr>
          <w:szCs w:val="24"/>
          <w:lang w:eastAsia="ru-RU"/>
        </w:rPr>
        <w:t xml:space="preserve">, расположенной на расстоянии </w:t>
      </w:r>
      <w:r w:rsidRPr="004E37BE">
        <w:rPr>
          <w:szCs w:val="24"/>
          <w:lang w:val="ru-RU" w:eastAsia="ru-RU"/>
        </w:rPr>
        <w:t xml:space="preserve">9,8 </w:t>
      </w:r>
      <w:r w:rsidRPr="004E37BE">
        <w:rPr>
          <w:szCs w:val="24"/>
          <w:lang w:eastAsia="ru-RU"/>
        </w:rPr>
        <w:t>км</w:t>
      </w:r>
      <w:r w:rsidRPr="004E37BE">
        <w:rPr>
          <w:szCs w:val="24"/>
          <w:lang w:val="ru-RU" w:eastAsia="ru-RU"/>
        </w:rPr>
        <w:t xml:space="preserve"> </w:t>
      </w:r>
      <w:r w:rsidRPr="004E37BE">
        <w:rPr>
          <w:szCs w:val="24"/>
          <w:lang w:eastAsia="ru-RU"/>
        </w:rPr>
        <w:t xml:space="preserve">от него, будет находиться на допустимом уровне. </w:t>
      </w:r>
      <w:r w:rsidRPr="004E37BE">
        <w:rPr>
          <w:szCs w:val="24"/>
        </w:rPr>
        <w:t xml:space="preserve">Экологический риск и риск для здоровья населения при </w:t>
      </w:r>
      <w:r w:rsidRPr="004E37BE">
        <w:rPr>
          <w:szCs w:val="24"/>
          <w:lang w:val="ru-RU"/>
        </w:rPr>
        <w:t>проведении разведочных работ на участке «</w:t>
      </w:r>
      <w:r w:rsidRPr="004E37BE">
        <w:rPr>
          <w:szCs w:val="24"/>
          <w:lang w:val="en-US"/>
        </w:rPr>
        <w:t>TURANGA</w:t>
      </w:r>
      <w:r w:rsidRPr="004E37BE">
        <w:rPr>
          <w:szCs w:val="24"/>
          <w:lang w:val="ru-RU"/>
        </w:rPr>
        <w:t>»</w:t>
      </w:r>
      <w:r w:rsidRPr="004E37BE">
        <w:rPr>
          <w:szCs w:val="24"/>
        </w:rPr>
        <w:t xml:space="preserve"> будут минимальными.</w:t>
      </w:r>
    </w:p>
    <w:p w14:paraId="00E97922" w14:textId="77777777" w:rsidR="00EE2A4E" w:rsidRPr="004E37BE" w:rsidRDefault="00EE2A4E" w:rsidP="00EE2A4E">
      <w:pPr>
        <w:pStyle w:val="2"/>
        <w:ind w:firstLine="709"/>
        <w:jc w:val="both"/>
        <w:rPr>
          <w:szCs w:val="24"/>
        </w:rPr>
      </w:pPr>
    </w:p>
    <w:p w14:paraId="17D8CB05" w14:textId="77777777" w:rsidR="00EE2A4E" w:rsidRPr="004E37BE" w:rsidRDefault="00EE2A4E" w:rsidP="00EE2A4E">
      <w:pPr>
        <w:pStyle w:val="2"/>
        <w:ind w:firstLine="709"/>
        <w:jc w:val="both"/>
        <w:rPr>
          <w:szCs w:val="24"/>
        </w:rPr>
      </w:pPr>
    </w:p>
    <w:p w14:paraId="72F14519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4C3F6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E7794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E3FFB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96A81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7CD66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FA987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79A54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84CC7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633FB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04D4D0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504FB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CEDB9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89233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D66A7" w14:textId="77777777" w:rsidR="00EE2A4E" w:rsidRPr="004E37BE" w:rsidRDefault="00EE2A4E" w:rsidP="00EE2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7F189" w14:textId="77777777" w:rsidR="009549CA" w:rsidRDefault="009549CA"/>
    <w:sectPr w:rsidR="0095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D3"/>
    <w:rsid w:val="00235F0C"/>
    <w:rsid w:val="00532C06"/>
    <w:rsid w:val="00595AD3"/>
    <w:rsid w:val="009549CA"/>
    <w:rsid w:val="00E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2F46"/>
  <w15:chartTrackingRefBased/>
  <w15:docId w15:val="{98903900-2463-4F9F-9489-FF07437C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A4E"/>
    <w:pPr>
      <w:spacing w:after="200" w:line="276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5AD3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uiPriority w:val="9"/>
    <w:unhideWhenUsed/>
    <w:qFormat/>
    <w:rsid w:val="00595AD3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AD3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AD3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AD3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D3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D3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D3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D3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Заголовок 2 Знак1 Знак,Заголовок 2 Знак Знак Знак"/>
    <w:basedOn w:val="a0"/>
    <w:link w:val="2"/>
    <w:uiPriority w:val="9"/>
    <w:rsid w:val="0059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5A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5A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5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5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5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5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AD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9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AD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5AD3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5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5AD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595A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5A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5AD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aliases w:val="Список1"/>
    <w:basedOn w:val="a"/>
    <w:link w:val="ad"/>
    <w:unhideWhenUsed/>
    <w:rsid w:val="00EE2A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d">
    <w:name w:val="Основной текст с отступом Знак"/>
    <w:aliases w:val="Список1 Знак"/>
    <w:basedOn w:val="a0"/>
    <w:link w:val="ac"/>
    <w:rsid w:val="00EE2A4E"/>
    <w:rPr>
      <w:rFonts w:ascii="Times New Roman" w:eastAsia="Times New Roman" w:hAnsi="Times New Roman" w:cs="Times New Roman"/>
      <w:kern w:val="0"/>
      <w:szCs w:val="20"/>
      <w:lang w:val="x-none" w:eastAsia="ar-SA"/>
      <w14:ligatures w14:val="none"/>
    </w:rPr>
  </w:style>
  <w:style w:type="paragraph" w:customStyle="1" w:styleId="210">
    <w:name w:val="Основной текст 21"/>
    <w:basedOn w:val="a"/>
    <w:rsid w:val="00EE2A4E"/>
    <w:pPr>
      <w:spacing w:before="60" w:after="4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51">
    <w:name w:val="toc 5"/>
    <w:basedOn w:val="a"/>
    <w:next w:val="a"/>
    <w:uiPriority w:val="39"/>
    <w:rsid w:val="00EE2A4E"/>
    <w:pPr>
      <w:spacing w:after="0" w:line="240" w:lineRule="auto"/>
      <w:ind w:left="800"/>
    </w:pPr>
    <w:rPr>
      <w:rFonts w:ascii="Times New Roman" w:eastAsia="Times New Roman" w:hAnsi="Times New Roman"/>
      <w:sz w:val="2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Атамбаева Айнур</dc:creator>
  <cp:keywords/>
  <dc:description/>
  <cp:lastModifiedBy>Атамбаева Айнур</cp:lastModifiedBy>
  <cp:revision>2</cp:revision>
  <dcterms:created xsi:type="dcterms:W3CDTF">2026-05-24T13:30:00Z</dcterms:created>
  <dcterms:modified xsi:type="dcterms:W3CDTF">2026-05-24T13:32:00Z</dcterms:modified>
</cp:coreProperties>
</file>