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D1EC" w14:textId="77777777" w:rsidR="00087A30" w:rsidRPr="00087A30" w:rsidRDefault="00087A30" w:rsidP="00087A30">
      <w:pPr>
        <w:pStyle w:val="1"/>
        <w:spacing w:before="0" w:after="0"/>
        <w:ind w:firstLine="0"/>
        <w:jc w:val="center"/>
        <w:rPr>
          <w:rFonts w:ascii="Times New Roman" w:hAnsi="Times New Roman" w:cs="Times New Roman"/>
          <w:caps/>
          <w:sz w:val="24"/>
          <w:szCs w:val="24"/>
        </w:rPr>
      </w:pPr>
      <w:bookmarkStart w:id="0" w:name="_Toc94633419"/>
      <w:bookmarkStart w:id="1" w:name="_Toc128385951"/>
      <w:bookmarkStart w:id="2" w:name="_Hlk92846044"/>
      <w:r w:rsidRPr="00087A30">
        <w:rPr>
          <w:rFonts w:ascii="Times New Roman" w:hAnsi="Times New Roman" w:cs="Times New Roman"/>
          <w:caps/>
          <w:sz w:val="24"/>
          <w:szCs w:val="24"/>
        </w:rPr>
        <w:t>краткое нетехническое резюме</w:t>
      </w:r>
      <w:bookmarkEnd w:id="0"/>
      <w:bookmarkEnd w:id="1"/>
    </w:p>
    <w:p w14:paraId="6D382240" w14:textId="77777777" w:rsidR="00087A30" w:rsidRPr="00087A30" w:rsidRDefault="00087A30" w:rsidP="00087A30">
      <w:pPr>
        <w:rPr>
          <w:b/>
          <w:color w:val="000000"/>
        </w:rPr>
      </w:pPr>
      <w:r w:rsidRPr="00087A30">
        <w:rPr>
          <w:b/>
          <w:color w:val="000000"/>
        </w:rPr>
        <w:t>1) описание предполагаемого места осуществления намечаемой деятельности, план с изображением его границ:</w:t>
      </w:r>
    </w:p>
    <w:p w14:paraId="64A33D8A" w14:textId="77777777" w:rsidR="000F3E2E" w:rsidRDefault="000F3E2E" w:rsidP="000F3E2E">
      <w:pPr>
        <w:pStyle w:val="a5"/>
        <w:rPr>
          <w:rFonts w:ascii="Times New Roman" w:hAnsi="Times New Roman"/>
          <w:sz w:val="24"/>
          <w:szCs w:val="24"/>
        </w:rPr>
      </w:pPr>
      <w:r w:rsidRPr="00484D64">
        <w:rPr>
          <w:rFonts w:ascii="Times New Roman" w:hAnsi="Times New Roman"/>
          <w:i/>
          <w:sz w:val="24"/>
          <w:szCs w:val="24"/>
        </w:rPr>
        <w:t xml:space="preserve">Наименование предприятия: </w:t>
      </w:r>
      <w:r>
        <w:rPr>
          <w:rFonts w:ascii="Times New Roman" w:hAnsi="Times New Roman"/>
          <w:sz w:val="24"/>
          <w:szCs w:val="24"/>
        </w:rPr>
        <w:t>ТОО «Ремонтник»</w:t>
      </w:r>
      <w:r w:rsidRPr="00484D64">
        <w:rPr>
          <w:rFonts w:ascii="Times New Roman" w:hAnsi="Times New Roman"/>
          <w:sz w:val="24"/>
          <w:szCs w:val="24"/>
        </w:rPr>
        <w:t>.</w:t>
      </w:r>
    </w:p>
    <w:p w14:paraId="657CD1DD" w14:textId="77777777" w:rsidR="000F3E2E" w:rsidRPr="00910AEC" w:rsidRDefault="000F3E2E" w:rsidP="000F3E2E">
      <w:pPr>
        <w:shd w:val="clear" w:color="auto" w:fill="FFFFFF"/>
        <w:suppressAutoHyphens/>
        <w:autoSpaceDE w:val="0"/>
        <w:autoSpaceDN w:val="0"/>
        <w:adjustRightInd w:val="0"/>
        <w:ind w:firstLine="600"/>
        <w:rPr>
          <w:iCs/>
          <w:spacing w:val="-3"/>
        </w:rPr>
      </w:pPr>
      <w:r w:rsidRPr="00910AEC">
        <w:rPr>
          <w:i/>
          <w:spacing w:val="-3"/>
        </w:rPr>
        <w:t>Юридический адрес:</w:t>
      </w:r>
      <w:r w:rsidRPr="00910AEC">
        <w:rPr>
          <w:iCs/>
          <w:spacing w:val="-3"/>
        </w:rPr>
        <w:t xml:space="preserve"> РК, Актюбинская область, Мартукский район, с. </w:t>
      </w:r>
      <w:proofErr w:type="spellStart"/>
      <w:r w:rsidRPr="00910AEC">
        <w:rPr>
          <w:iCs/>
          <w:spacing w:val="-3"/>
        </w:rPr>
        <w:t>Мартук</w:t>
      </w:r>
      <w:proofErr w:type="spellEnd"/>
      <w:r w:rsidRPr="00910AEC">
        <w:rPr>
          <w:iCs/>
          <w:spacing w:val="-3"/>
        </w:rPr>
        <w:t>, ул.</w:t>
      </w:r>
      <w:r>
        <w:rPr>
          <w:iCs/>
          <w:spacing w:val="-3"/>
        </w:rPr>
        <w:t xml:space="preserve"> </w:t>
      </w:r>
      <w:proofErr w:type="spellStart"/>
      <w:r w:rsidRPr="00910AEC">
        <w:rPr>
          <w:iCs/>
          <w:spacing w:val="-3"/>
        </w:rPr>
        <w:t>Жангельдина</w:t>
      </w:r>
      <w:proofErr w:type="spellEnd"/>
      <w:r w:rsidRPr="00910AEC">
        <w:rPr>
          <w:iCs/>
          <w:spacing w:val="-3"/>
        </w:rPr>
        <w:t>, 1.</w:t>
      </w:r>
    </w:p>
    <w:p w14:paraId="008BF95C" w14:textId="77777777" w:rsidR="000F3E2E" w:rsidRPr="00910AEC" w:rsidRDefault="000F3E2E" w:rsidP="000F3E2E">
      <w:pPr>
        <w:shd w:val="clear" w:color="auto" w:fill="FFFFFF"/>
        <w:suppressAutoHyphens/>
        <w:autoSpaceDE w:val="0"/>
        <w:autoSpaceDN w:val="0"/>
        <w:adjustRightInd w:val="0"/>
        <w:ind w:firstLine="600"/>
        <w:rPr>
          <w:iCs/>
          <w:spacing w:val="-3"/>
        </w:rPr>
      </w:pPr>
      <w:r w:rsidRPr="00910AEC">
        <w:rPr>
          <w:iCs/>
          <w:spacing w:val="-3"/>
        </w:rPr>
        <w:t xml:space="preserve">ТОО «Ремонтник» представлено площадкой, расположенной в с. </w:t>
      </w:r>
      <w:proofErr w:type="spellStart"/>
      <w:r w:rsidRPr="00910AEC">
        <w:rPr>
          <w:iCs/>
          <w:spacing w:val="-3"/>
        </w:rPr>
        <w:t>Мартук</w:t>
      </w:r>
      <w:proofErr w:type="spellEnd"/>
      <w:r w:rsidRPr="00910AEC">
        <w:rPr>
          <w:iCs/>
          <w:spacing w:val="-3"/>
        </w:rPr>
        <w:t>.</w:t>
      </w:r>
    </w:p>
    <w:p w14:paraId="14E9EB62" w14:textId="77777777" w:rsidR="000F3E2E" w:rsidRPr="00910AEC" w:rsidRDefault="000F3E2E" w:rsidP="000F3E2E">
      <w:pPr>
        <w:shd w:val="clear" w:color="auto" w:fill="FFFFFF"/>
        <w:suppressAutoHyphens/>
        <w:autoSpaceDE w:val="0"/>
        <w:autoSpaceDN w:val="0"/>
        <w:adjustRightInd w:val="0"/>
        <w:ind w:firstLine="600"/>
        <w:rPr>
          <w:iCs/>
          <w:spacing w:val="-3"/>
        </w:rPr>
      </w:pPr>
      <w:r w:rsidRPr="00910AEC">
        <w:rPr>
          <w:iCs/>
          <w:spacing w:val="-3"/>
        </w:rPr>
        <w:t xml:space="preserve">Ближайшая жилая зона расположена в восточном и юго-восточном направлении от предприятия на расстоянии 120 м. В западном направлении от </w:t>
      </w:r>
      <w:proofErr w:type="spellStart"/>
      <w:r w:rsidRPr="00910AEC">
        <w:rPr>
          <w:iCs/>
          <w:spacing w:val="-3"/>
        </w:rPr>
        <w:t>предпприятия</w:t>
      </w:r>
      <w:proofErr w:type="spellEnd"/>
      <w:r>
        <w:rPr>
          <w:iCs/>
          <w:spacing w:val="-3"/>
        </w:rPr>
        <w:t xml:space="preserve"> </w:t>
      </w:r>
      <w:r w:rsidRPr="00910AEC">
        <w:rPr>
          <w:iCs/>
          <w:spacing w:val="-3"/>
        </w:rPr>
        <w:t xml:space="preserve">на расстоянии 100 м </w:t>
      </w:r>
      <w:proofErr w:type="spellStart"/>
      <w:r w:rsidRPr="00910AEC">
        <w:rPr>
          <w:iCs/>
          <w:spacing w:val="-3"/>
        </w:rPr>
        <w:t>распологается</w:t>
      </w:r>
      <w:proofErr w:type="spellEnd"/>
      <w:r w:rsidRPr="00910AEC">
        <w:rPr>
          <w:iCs/>
          <w:spacing w:val="-3"/>
        </w:rPr>
        <w:t xml:space="preserve"> ТОО </w:t>
      </w:r>
      <w:proofErr w:type="spellStart"/>
      <w:r w:rsidRPr="00910AEC">
        <w:rPr>
          <w:iCs/>
          <w:spacing w:val="-3"/>
        </w:rPr>
        <w:t>Асадэл</w:t>
      </w:r>
      <w:proofErr w:type="spellEnd"/>
      <w:r w:rsidRPr="00910AEC">
        <w:rPr>
          <w:iCs/>
          <w:spacing w:val="-3"/>
        </w:rPr>
        <w:t>.</w:t>
      </w:r>
    </w:p>
    <w:p w14:paraId="6CF7C17A" w14:textId="77777777" w:rsidR="000F3E2E" w:rsidRPr="00910AEC" w:rsidRDefault="000F3E2E" w:rsidP="000F3E2E">
      <w:pPr>
        <w:shd w:val="clear" w:color="auto" w:fill="FFFFFF"/>
        <w:suppressAutoHyphens/>
        <w:autoSpaceDE w:val="0"/>
        <w:autoSpaceDN w:val="0"/>
        <w:adjustRightInd w:val="0"/>
        <w:ind w:firstLine="600"/>
        <w:rPr>
          <w:iCs/>
          <w:spacing w:val="-3"/>
        </w:rPr>
      </w:pPr>
      <w:r w:rsidRPr="00910AEC">
        <w:rPr>
          <w:iCs/>
          <w:spacing w:val="-3"/>
        </w:rPr>
        <w:t>Основной деятельностью предприятия является – металлообрабатывающие</w:t>
      </w:r>
      <w:r>
        <w:rPr>
          <w:iCs/>
          <w:spacing w:val="-3"/>
        </w:rPr>
        <w:t xml:space="preserve"> </w:t>
      </w:r>
      <w:r w:rsidRPr="00910AEC">
        <w:rPr>
          <w:iCs/>
          <w:spacing w:val="-3"/>
        </w:rPr>
        <w:t>работы.</w:t>
      </w:r>
    </w:p>
    <w:p w14:paraId="171B46A6" w14:textId="5EC755B1" w:rsidR="00C74020" w:rsidRPr="00C74020" w:rsidRDefault="000F3E2E" w:rsidP="000F3E2E">
      <w:pPr>
        <w:shd w:val="clear" w:color="auto" w:fill="FFFFFF"/>
        <w:suppressAutoHyphens/>
        <w:autoSpaceDE w:val="0"/>
        <w:autoSpaceDN w:val="0"/>
        <w:adjustRightInd w:val="0"/>
        <w:ind w:firstLine="0"/>
        <w:jc w:val="center"/>
        <w:rPr>
          <w:spacing w:val="-3"/>
        </w:rPr>
      </w:pPr>
      <w:r>
        <w:rPr>
          <w:noProof/>
        </w:rPr>
        <w:drawing>
          <wp:inline distT="0" distB="0" distL="0" distR="0" wp14:anchorId="5E0108F7" wp14:editId="5DDC12BA">
            <wp:extent cx="5118100" cy="4940300"/>
            <wp:effectExtent l="0" t="0" r="6350" b="0"/>
            <wp:docPr id="1707034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34760" name=""/>
                    <pic:cNvPicPr/>
                  </pic:nvPicPr>
                  <pic:blipFill rotWithShape="1">
                    <a:blip r:embed="rId5">
                      <a:extLst>
                        <a:ext uri="{28A0092B-C50C-407E-A947-70E740481C1C}">
                          <a14:useLocalDpi xmlns:a14="http://schemas.microsoft.com/office/drawing/2010/main" val="0"/>
                        </a:ext>
                      </a:extLst>
                    </a:blip>
                    <a:srcRect l="14784" t="22925" r="17507" b="30862"/>
                    <a:stretch>
                      <a:fillRect/>
                    </a:stretch>
                  </pic:blipFill>
                  <pic:spPr bwMode="auto">
                    <a:xfrm>
                      <a:off x="0" y="0"/>
                      <a:ext cx="5118814" cy="4940989"/>
                    </a:xfrm>
                    <a:prstGeom prst="rect">
                      <a:avLst/>
                    </a:prstGeom>
                    <a:ln>
                      <a:noFill/>
                    </a:ln>
                    <a:extLst>
                      <a:ext uri="{53640926-AAD7-44D8-BBD7-CCE9431645EC}">
                        <a14:shadowObscured xmlns:a14="http://schemas.microsoft.com/office/drawing/2010/main"/>
                      </a:ext>
                    </a:extLst>
                  </pic:spPr>
                </pic:pic>
              </a:graphicData>
            </a:graphic>
          </wp:inline>
        </w:drawing>
      </w:r>
    </w:p>
    <w:p w14:paraId="0C720980" w14:textId="77777777" w:rsidR="00C74020" w:rsidRDefault="00C74020" w:rsidP="000F3E2E">
      <w:pPr>
        <w:pStyle w:val="12"/>
        <w:widowControl/>
        <w:shd w:val="clear" w:color="auto" w:fill="auto"/>
        <w:spacing w:line="240" w:lineRule="auto"/>
        <w:ind w:firstLine="0"/>
        <w:jc w:val="center"/>
        <w:rPr>
          <w:rFonts w:ascii="Times New Roman" w:hAnsi="Times New Roman" w:cs="Times New Roman"/>
          <w:color w:val="auto"/>
          <w:sz w:val="24"/>
          <w:szCs w:val="24"/>
        </w:rPr>
      </w:pPr>
      <w:r w:rsidRPr="00087A30">
        <w:rPr>
          <w:rFonts w:ascii="Times New Roman" w:hAnsi="Times New Roman" w:cs="Times New Roman"/>
          <w:color w:val="auto"/>
          <w:sz w:val="24"/>
          <w:szCs w:val="24"/>
        </w:rPr>
        <w:t xml:space="preserve">Рисунок </w:t>
      </w:r>
      <w:r>
        <w:rPr>
          <w:rFonts w:ascii="Times New Roman" w:hAnsi="Times New Roman" w:cs="Times New Roman"/>
          <w:color w:val="auto"/>
          <w:sz w:val="24"/>
          <w:szCs w:val="24"/>
        </w:rPr>
        <w:t xml:space="preserve">1.1 - </w:t>
      </w:r>
      <w:r w:rsidRPr="00087A30">
        <w:rPr>
          <w:rFonts w:ascii="Times New Roman" w:hAnsi="Times New Roman" w:cs="Times New Roman"/>
          <w:color w:val="auto"/>
          <w:sz w:val="24"/>
          <w:szCs w:val="24"/>
        </w:rPr>
        <w:t>Карта-схема месторасположени</w:t>
      </w:r>
      <w:r>
        <w:rPr>
          <w:rFonts w:ascii="Times New Roman" w:hAnsi="Times New Roman" w:cs="Times New Roman"/>
          <w:color w:val="auto"/>
          <w:sz w:val="24"/>
          <w:szCs w:val="24"/>
        </w:rPr>
        <w:t>я</w:t>
      </w:r>
    </w:p>
    <w:p w14:paraId="0DE33A03" w14:textId="77777777" w:rsidR="00C74020" w:rsidRDefault="00C74020" w:rsidP="00C74020">
      <w:pPr>
        <w:pStyle w:val="12"/>
        <w:widowControl/>
        <w:shd w:val="clear" w:color="auto" w:fill="auto"/>
        <w:spacing w:line="240" w:lineRule="auto"/>
        <w:ind w:firstLine="0"/>
        <w:jc w:val="center"/>
        <w:rPr>
          <w:rFonts w:ascii="Times New Roman" w:hAnsi="Times New Roman" w:cs="Times New Roman"/>
          <w:color w:val="auto"/>
          <w:sz w:val="24"/>
          <w:szCs w:val="24"/>
        </w:rPr>
      </w:pPr>
    </w:p>
    <w:p w14:paraId="5157C964" w14:textId="77777777" w:rsidR="00C74020" w:rsidRPr="00C74020" w:rsidRDefault="00C74020" w:rsidP="00C74020">
      <w:pPr>
        <w:shd w:val="clear" w:color="auto" w:fill="FFFFFF"/>
        <w:suppressAutoHyphens/>
        <w:autoSpaceDE w:val="0"/>
        <w:autoSpaceDN w:val="0"/>
        <w:adjustRightInd w:val="0"/>
        <w:ind w:firstLine="600"/>
        <w:rPr>
          <w:spacing w:val="-3"/>
        </w:rPr>
      </w:pPr>
      <w:r w:rsidRPr="00C74020">
        <w:rPr>
          <w:spacing w:val="-3"/>
        </w:rPr>
        <w:t>В зоне влияния предприятия зон отдыха, курортов и объектов с повышенными требованиями к санитарному состоянию атмосферного воздуха нет.</w:t>
      </w:r>
    </w:p>
    <w:p w14:paraId="2FD5E1FD" w14:textId="77777777" w:rsidR="00C74020" w:rsidRPr="00C74020" w:rsidRDefault="00C74020" w:rsidP="00C74020">
      <w:pPr>
        <w:shd w:val="clear" w:color="auto" w:fill="FFFFFF"/>
        <w:suppressAutoHyphens/>
        <w:autoSpaceDE w:val="0"/>
        <w:autoSpaceDN w:val="0"/>
        <w:adjustRightInd w:val="0"/>
        <w:ind w:firstLine="600"/>
      </w:pPr>
      <w:r w:rsidRPr="00C74020">
        <w:rPr>
          <w:spacing w:val="-3"/>
        </w:rPr>
        <w:t>В районе размещения данного предприятия отсутствуют заповедники, памятники архитектуры, санитарно-профилактические учреждения, зоны отдыха и другие природоохранные объекты. Зон отдыха, курортов и объектов с повышенными</w:t>
      </w:r>
      <w:r w:rsidRPr="00C74020">
        <w:t xml:space="preserve"> требованиями к санитарному состоянию атмосферного воздуха нет.</w:t>
      </w:r>
    </w:p>
    <w:p w14:paraId="3B4B6686" w14:textId="77777777" w:rsidR="00C74020" w:rsidRPr="00C74020" w:rsidRDefault="00C74020" w:rsidP="00C74020">
      <w:pPr>
        <w:shd w:val="clear" w:color="auto" w:fill="FFFFFF"/>
        <w:suppressAutoHyphens/>
        <w:autoSpaceDE w:val="0"/>
        <w:autoSpaceDN w:val="0"/>
        <w:adjustRightInd w:val="0"/>
        <w:ind w:firstLine="600"/>
        <w:rPr>
          <w:spacing w:val="-3"/>
        </w:rPr>
      </w:pPr>
      <w:r w:rsidRPr="00C74020">
        <w:rPr>
          <w:spacing w:val="-3"/>
        </w:rPr>
        <w:t>По степени воздействия на окружающую среду, согласно Экологическому кодексу Республики Казахстан предприятие относится к II категории.</w:t>
      </w:r>
    </w:p>
    <w:p w14:paraId="56A904AF" w14:textId="77777777" w:rsidR="00C74020" w:rsidRPr="00C74020" w:rsidRDefault="00C74020" w:rsidP="00C74020">
      <w:pPr>
        <w:tabs>
          <w:tab w:val="left" w:pos="360"/>
          <w:tab w:val="left" w:pos="540"/>
          <w:tab w:val="left" w:pos="900"/>
        </w:tabs>
        <w:ind w:right="55"/>
      </w:pPr>
    </w:p>
    <w:p w14:paraId="2D259DE5" w14:textId="77777777" w:rsidR="00EA36ED" w:rsidRDefault="00EA36ED" w:rsidP="00EA36ED">
      <w:pPr>
        <w:shd w:val="clear" w:color="auto" w:fill="FFFFFF"/>
        <w:suppressAutoHyphens/>
        <w:autoSpaceDE w:val="0"/>
        <w:autoSpaceDN w:val="0"/>
        <w:adjustRightInd w:val="0"/>
        <w:ind w:firstLine="600"/>
        <w:rPr>
          <w:spacing w:val="-3"/>
        </w:rPr>
      </w:pPr>
    </w:p>
    <w:p w14:paraId="17271862" w14:textId="77777777" w:rsidR="00FC26E9" w:rsidRPr="00387743" w:rsidRDefault="00FC26E9" w:rsidP="00FC26E9">
      <w:pPr>
        <w:shd w:val="clear" w:color="auto" w:fill="FFFFFF"/>
        <w:suppressAutoHyphens/>
        <w:autoSpaceDE w:val="0"/>
        <w:autoSpaceDN w:val="0"/>
        <w:adjustRightInd w:val="0"/>
        <w:ind w:firstLine="600"/>
        <w:jc w:val="center"/>
        <w:rPr>
          <w:spacing w:val="-3"/>
        </w:rPr>
      </w:pPr>
    </w:p>
    <w:p w14:paraId="51DF384C" w14:textId="77777777" w:rsidR="0038060B" w:rsidRPr="00087A30" w:rsidRDefault="0038060B" w:rsidP="006F2443">
      <w:pPr>
        <w:pStyle w:val="12"/>
        <w:widowControl/>
        <w:shd w:val="clear" w:color="auto" w:fill="auto"/>
        <w:spacing w:line="240" w:lineRule="auto"/>
        <w:ind w:firstLine="0"/>
        <w:jc w:val="center"/>
        <w:rPr>
          <w:rFonts w:ascii="Times New Roman" w:hAnsi="Times New Roman" w:cs="Times New Roman"/>
          <w:color w:val="auto"/>
          <w:sz w:val="24"/>
          <w:szCs w:val="24"/>
        </w:rPr>
      </w:pPr>
    </w:p>
    <w:p w14:paraId="7B7FAD7F" w14:textId="77777777" w:rsidR="00087A30" w:rsidRPr="00087A30" w:rsidRDefault="00087A30" w:rsidP="00087A30">
      <w:pPr>
        <w:pStyle w:val="a8"/>
        <w:spacing w:after="0"/>
        <w:rPr>
          <w:b/>
          <w:color w:val="000000"/>
        </w:rPr>
      </w:pPr>
      <w:bookmarkStart w:id="3" w:name="z97"/>
      <w:r w:rsidRPr="00087A30">
        <w:rPr>
          <w:b/>
          <w:color w:val="00000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6C2FE4EF" w14:textId="38E7DDF9" w:rsidR="00087A30" w:rsidRPr="00087A30" w:rsidRDefault="00087A30" w:rsidP="00087A30">
      <w:pPr>
        <w:pStyle w:val="a3"/>
        <w:shd w:val="clear" w:color="auto" w:fill="FFFFFF"/>
        <w:spacing w:before="0" w:beforeAutospacing="0" w:after="0" w:afterAutospacing="0"/>
        <w:rPr>
          <w:color w:val="auto"/>
          <w:lang w:val="ru-RU"/>
        </w:rPr>
      </w:pPr>
      <w:r w:rsidRPr="00087A30">
        <w:rPr>
          <w:color w:val="auto"/>
          <w:lang w:val="ru-RU"/>
        </w:rPr>
        <w:t>У</w:t>
      </w:r>
      <w:proofErr w:type="spellStart"/>
      <w:r w:rsidRPr="00087A30">
        <w:rPr>
          <w:color w:val="auto"/>
        </w:rPr>
        <w:t>часток</w:t>
      </w:r>
      <w:proofErr w:type="spellEnd"/>
      <w:r w:rsidRPr="00087A30">
        <w:rPr>
          <w:color w:val="auto"/>
        </w:rPr>
        <w:t xml:space="preserve"> ведения </w:t>
      </w:r>
      <w:r w:rsidRPr="00701AFC">
        <w:rPr>
          <w:color w:val="auto"/>
        </w:rPr>
        <w:t xml:space="preserve">работ расположен в </w:t>
      </w:r>
      <w:r w:rsidR="00FC26E9">
        <w:rPr>
          <w:color w:val="000000"/>
          <w:lang w:val="ru-RU"/>
        </w:rPr>
        <w:t>Актюбинской области</w:t>
      </w:r>
      <w:r w:rsidR="00FD4F06" w:rsidRPr="005E0373">
        <w:rPr>
          <w:color w:val="000000"/>
        </w:rPr>
        <w:t xml:space="preserve">, </w:t>
      </w:r>
      <w:r w:rsidR="000F3E2E" w:rsidRPr="000F3E2E">
        <w:rPr>
          <w:color w:val="000000"/>
          <w:lang w:val="ru-RU"/>
        </w:rPr>
        <w:t>Мартукск</w:t>
      </w:r>
      <w:r w:rsidR="000F3E2E">
        <w:rPr>
          <w:color w:val="000000"/>
          <w:lang w:val="ru-RU"/>
        </w:rPr>
        <w:t>ом</w:t>
      </w:r>
      <w:r w:rsidR="000F3E2E" w:rsidRPr="000F3E2E">
        <w:rPr>
          <w:color w:val="000000"/>
          <w:lang w:val="ru-RU"/>
        </w:rPr>
        <w:t xml:space="preserve"> район</w:t>
      </w:r>
      <w:r w:rsidR="000F3E2E">
        <w:rPr>
          <w:color w:val="000000"/>
          <w:lang w:val="ru-RU"/>
        </w:rPr>
        <w:t>е</w:t>
      </w:r>
      <w:r w:rsidR="000F3E2E" w:rsidRPr="000F3E2E">
        <w:rPr>
          <w:color w:val="000000"/>
          <w:lang w:val="ru-RU"/>
        </w:rPr>
        <w:t>, с.</w:t>
      </w:r>
      <w:r w:rsidR="000F3E2E">
        <w:rPr>
          <w:color w:val="000000"/>
          <w:lang w:val="ru-RU"/>
        </w:rPr>
        <w:t> </w:t>
      </w:r>
      <w:proofErr w:type="spellStart"/>
      <w:r w:rsidR="000F3E2E" w:rsidRPr="000F3E2E">
        <w:rPr>
          <w:color w:val="000000"/>
          <w:lang w:val="ru-RU"/>
        </w:rPr>
        <w:t>Мартук</w:t>
      </w:r>
      <w:proofErr w:type="spellEnd"/>
      <w:r w:rsidRPr="00087A30">
        <w:rPr>
          <w:color w:val="auto"/>
        </w:rPr>
        <w:t xml:space="preserve">. </w:t>
      </w:r>
      <w:r w:rsidR="00EA36ED">
        <w:rPr>
          <w:color w:val="191C1D"/>
          <w:lang w:val="ru-RU"/>
        </w:rPr>
        <w:t>Ч</w:t>
      </w:r>
      <w:proofErr w:type="spellStart"/>
      <w:r w:rsidRPr="00087A30">
        <w:rPr>
          <w:color w:val="191C1D"/>
        </w:rPr>
        <w:t>исленность</w:t>
      </w:r>
      <w:proofErr w:type="spellEnd"/>
      <w:r w:rsidRPr="00087A30">
        <w:rPr>
          <w:color w:val="191C1D"/>
        </w:rPr>
        <w:t xml:space="preserve"> населения </w:t>
      </w:r>
      <w:r w:rsidR="000F3E2E">
        <w:rPr>
          <w:color w:val="191C1D"/>
          <w:lang w:val="ru-RU"/>
        </w:rPr>
        <w:t xml:space="preserve">с. </w:t>
      </w:r>
      <w:proofErr w:type="spellStart"/>
      <w:r w:rsidR="000F3E2E">
        <w:rPr>
          <w:color w:val="191C1D"/>
          <w:lang w:val="ru-RU"/>
        </w:rPr>
        <w:t>Мартук</w:t>
      </w:r>
      <w:proofErr w:type="spellEnd"/>
      <w:r w:rsidR="000F3E2E">
        <w:rPr>
          <w:color w:val="191C1D"/>
          <w:lang w:val="ru-RU"/>
        </w:rPr>
        <w:t xml:space="preserve"> </w:t>
      </w:r>
      <w:r w:rsidR="00FD4F06">
        <w:rPr>
          <w:color w:val="191C1D"/>
        </w:rPr>
        <w:t>состав</w:t>
      </w:r>
      <w:r w:rsidR="00FD4F06">
        <w:rPr>
          <w:color w:val="191C1D"/>
          <w:lang w:val="ru-RU"/>
        </w:rPr>
        <w:t xml:space="preserve">ляет </w:t>
      </w:r>
      <w:r w:rsidR="000F3E2E" w:rsidRPr="000F3E2E">
        <w:rPr>
          <w:color w:val="191C1D"/>
          <w:lang w:val="ru-RU"/>
        </w:rPr>
        <w:t>9795</w:t>
      </w:r>
      <w:r w:rsidR="00C74020">
        <w:rPr>
          <w:color w:val="191C1D"/>
          <w:lang w:val="ru-RU"/>
        </w:rPr>
        <w:t xml:space="preserve"> </w:t>
      </w:r>
      <w:r w:rsidRPr="00087A30">
        <w:rPr>
          <w:color w:val="191C1D"/>
        </w:rPr>
        <w:t>человек.</w:t>
      </w:r>
    </w:p>
    <w:p w14:paraId="046E9226" w14:textId="77777777" w:rsidR="00087A30" w:rsidRPr="00087A30" w:rsidRDefault="00087A30" w:rsidP="00087A30">
      <w:pPr>
        <w:pStyle w:val="a8"/>
        <w:spacing w:after="0"/>
      </w:pPr>
      <w:r w:rsidRPr="00087A30">
        <w:rPr>
          <w:rFonts w:eastAsia="Calibri"/>
          <w:lang w:val="ru-RU" w:eastAsia="en-US"/>
        </w:rPr>
        <w:t>С</w:t>
      </w:r>
      <w:proofErr w:type="spellStart"/>
      <w:r w:rsidRPr="00087A30">
        <w:t>огласно</w:t>
      </w:r>
      <w:proofErr w:type="spellEnd"/>
      <w:r w:rsidRPr="00087A30">
        <w:t xml:space="preserve"> расчета рассеивания загрязняющих веществ в приземном слое атмосферы превышений ПДК населенных мест не зафиксировано. Выбросы вредных веществ не относятся к классу токсичных веществ</w:t>
      </w:r>
    </w:p>
    <w:p w14:paraId="20E96FE2" w14:textId="77777777" w:rsidR="00087A30" w:rsidRPr="00087A30" w:rsidRDefault="00087A30" w:rsidP="00087A30">
      <w:pPr>
        <w:autoSpaceDE w:val="0"/>
        <w:autoSpaceDN w:val="0"/>
        <w:adjustRightInd w:val="0"/>
      </w:pPr>
      <w:r w:rsidRPr="00087A30">
        <w:t xml:space="preserve">Проектом не предусматривается забор воды из </w:t>
      </w:r>
      <w:r w:rsidR="003A3F30">
        <w:t>поверхностных и подземных источников, а также любой сброс сточных вод также не предусмотрен</w:t>
      </w:r>
      <w:r w:rsidRPr="00087A30">
        <w:t>.</w:t>
      </w:r>
      <w:r w:rsidRPr="00087A30">
        <w:rPr>
          <w:bCs/>
        </w:rPr>
        <w:t xml:space="preserve"> </w:t>
      </w:r>
    </w:p>
    <w:p w14:paraId="3675EDCB" w14:textId="77777777" w:rsidR="00580BD9" w:rsidRDefault="003A3F30" w:rsidP="00580BD9">
      <w:pPr>
        <w:pStyle w:val="a8"/>
        <w:spacing w:after="0"/>
      </w:pPr>
      <w:r>
        <w:rPr>
          <w:lang w:val="ru-RU"/>
        </w:rPr>
        <w:t>Все образующиеся отходы производства будут своевременно передаваться специализированным организациям на переработку</w:t>
      </w:r>
      <w:r w:rsidR="00580BD9">
        <w:t>.</w:t>
      </w:r>
    </w:p>
    <w:p w14:paraId="65306387" w14:textId="77777777" w:rsidR="0038060B" w:rsidRDefault="0038060B" w:rsidP="00580BD9">
      <w:pPr>
        <w:pStyle w:val="a8"/>
        <w:spacing w:after="0"/>
        <w:rPr>
          <w:lang w:val="ru-RU"/>
        </w:rPr>
      </w:pPr>
    </w:p>
    <w:p w14:paraId="0C6729A2" w14:textId="77777777" w:rsidR="00087A30" w:rsidRPr="00087A30" w:rsidRDefault="00087A30" w:rsidP="0038060B">
      <w:pPr>
        <w:keepNext/>
        <w:contextualSpacing/>
        <w:rPr>
          <w:b/>
          <w:color w:val="000000"/>
        </w:rPr>
      </w:pPr>
      <w:bookmarkStart w:id="4" w:name="z98"/>
      <w:bookmarkEnd w:id="3"/>
      <w:r w:rsidRPr="00087A30">
        <w:rPr>
          <w:b/>
          <w:color w:val="000000"/>
        </w:rPr>
        <w:t>3) наименование инициатора намечаемой деятельности, его контактные данные:</w:t>
      </w:r>
    </w:p>
    <w:p w14:paraId="6CB4DB6E" w14:textId="02842D09" w:rsidR="00FC26E9" w:rsidRDefault="00C74020" w:rsidP="0038060B">
      <w:pPr>
        <w:keepNext/>
        <w:rPr>
          <w:shd w:val="clear" w:color="auto" w:fill="FFFFFF"/>
        </w:rPr>
      </w:pPr>
      <w:bookmarkStart w:id="5" w:name="z99"/>
      <w:bookmarkEnd w:id="4"/>
      <w:r w:rsidRPr="00C74020">
        <w:rPr>
          <w:shd w:val="clear" w:color="auto" w:fill="FFFFFF"/>
        </w:rPr>
        <w:t>ТОО «</w:t>
      </w:r>
      <w:r w:rsidR="000F3E2E">
        <w:rPr>
          <w:shd w:val="clear" w:color="auto" w:fill="FFFFFF"/>
        </w:rPr>
        <w:t>Ремонтник</w:t>
      </w:r>
      <w:r w:rsidRPr="00C74020">
        <w:rPr>
          <w:shd w:val="clear" w:color="auto" w:fill="FFFFFF"/>
        </w:rPr>
        <w:t xml:space="preserve">», </w:t>
      </w:r>
      <w:r w:rsidR="000F3E2E" w:rsidRPr="009D0A95">
        <w:rPr>
          <w:sz w:val="22"/>
          <w:szCs w:val="22"/>
          <w:shd w:val="clear" w:color="auto" w:fill="FFFFFF"/>
        </w:rPr>
        <w:t xml:space="preserve">Актюбинская область, с. </w:t>
      </w:r>
      <w:proofErr w:type="spellStart"/>
      <w:r w:rsidR="000F3E2E" w:rsidRPr="009D0A95">
        <w:rPr>
          <w:sz w:val="22"/>
          <w:szCs w:val="22"/>
          <w:shd w:val="clear" w:color="auto" w:fill="FFFFFF"/>
        </w:rPr>
        <w:t>Мартук</w:t>
      </w:r>
      <w:proofErr w:type="spellEnd"/>
      <w:r w:rsidR="000F3E2E" w:rsidRPr="009D0A95">
        <w:rPr>
          <w:sz w:val="22"/>
          <w:szCs w:val="22"/>
          <w:shd w:val="clear" w:color="auto" w:fill="FFFFFF"/>
        </w:rPr>
        <w:t xml:space="preserve">, ул. </w:t>
      </w:r>
      <w:proofErr w:type="spellStart"/>
      <w:r w:rsidR="000F3E2E" w:rsidRPr="009D0A95">
        <w:rPr>
          <w:sz w:val="22"/>
          <w:szCs w:val="22"/>
          <w:shd w:val="clear" w:color="auto" w:fill="FFFFFF"/>
        </w:rPr>
        <w:t>Жангельдина</w:t>
      </w:r>
      <w:proofErr w:type="spellEnd"/>
      <w:r w:rsidR="000F3E2E" w:rsidRPr="009D0A95">
        <w:rPr>
          <w:sz w:val="22"/>
          <w:szCs w:val="22"/>
          <w:shd w:val="clear" w:color="auto" w:fill="FFFFFF"/>
        </w:rPr>
        <w:t xml:space="preserve"> 1, БИН </w:t>
      </w:r>
      <w:r w:rsidR="000F3E2E" w:rsidRPr="009D0A95">
        <w:rPr>
          <w:sz w:val="22"/>
          <w:szCs w:val="22"/>
        </w:rPr>
        <w:t>000540004515</w:t>
      </w:r>
      <w:r w:rsidR="000F3E2E" w:rsidRPr="009D0A95">
        <w:rPr>
          <w:sz w:val="22"/>
          <w:szCs w:val="22"/>
          <w:shd w:val="clear" w:color="auto" w:fill="FFFFFF"/>
        </w:rPr>
        <w:t>, remontnik_ltd@mail.kz</w:t>
      </w:r>
    </w:p>
    <w:p w14:paraId="7152F1E9" w14:textId="77777777" w:rsidR="00C74020" w:rsidRDefault="00C74020" w:rsidP="0038060B">
      <w:pPr>
        <w:keepNext/>
        <w:rPr>
          <w:shd w:val="clear" w:color="auto" w:fill="FFFFFF"/>
        </w:rPr>
      </w:pPr>
    </w:p>
    <w:p w14:paraId="161767AA" w14:textId="77777777" w:rsidR="00087A30" w:rsidRPr="00087A30" w:rsidRDefault="00087A30" w:rsidP="00087A30">
      <w:pPr>
        <w:rPr>
          <w:b/>
        </w:rPr>
      </w:pPr>
      <w:r w:rsidRPr="00087A30">
        <w:rPr>
          <w:b/>
          <w:color w:val="000000"/>
        </w:rPr>
        <w:t>4) краткое описание намечаемой деятельности:</w:t>
      </w:r>
    </w:p>
    <w:p w14:paraId="1AF0AD84" w14:textId="77777777" w:rsidR="005C2F54" w:rsidRDefault="00087A30" w:rsidP="00087A30">
      <w:pPr>
        <w:rPr>
          <w:color w:val="000000"/>
        </w:rPr>
      </w:pPr>
      <w:bookmarkStart w:id="6" w:name="z100"/>
      <w:bookmarkEnd w:id="5"/>
      <w:r w:rsidRPr="00087A30">
        <w:rPr>
          <w:b/>
          <w:color w:val="000000"/>
        </w:rPr>
        <w:t xml:space="preserve">вид деятельности: </w:t>
      </w:r>
      <w:bookmarkStart w:id="7" w:name="z101"/>
      <w:bookmarkEnd w:id="6"/>
    </w:p>
    <w:p w14:paraId="027F03ED" w14:textId="77777777" w:rsidR="000F3E2E" w:rsidRPr="00611C43" w:rsidRDefault="000F3E2E" w:rsidP="000F3E2E">
      <w:pPr>
        <w:rPr>
          <w:bCs/>
        </w:rPr>
      </w:pPr>
      <w:bookmarkStart w:id="8" w:name="_Toc434759319"/>
      <w:r w:rsidRPr="00611C43">
        <w:rPr>
          <w:bCs/>
        </w:rPr>
        <w:t>Основной деятельностью предприятия является – металлообрабатывающие работы.</w:t>
      </w:r>
      <w:bookmarkEnd w:id="8"/>
    </w:p>
    <w:p w14:paraId="5DC64308" w14:textId="77777777" w:rsidR="000F3E2E" w:rsidRPr="00611C43" w:rsidRDefault="000F3E2E" w:rsidP="000F3E2E">
      <w:pPr>
        <w:rPr>
          <w:bCs/>
        </w:rPr>
      </w:pPr>
      <w:bookmarkStart w:id="9" w:name="_Toc434759320"/>
      <w:r w:rsidRPr="00611C43">
        <w:rPr>
          <w:bCs/>
        </w:rPr>
        <w:t xml:space="preserve">В </w:t>
      </w:r>
      <w:proofErr w:type="spellStart"/>
      <w:r w:rsidRPr="00611C43">
        <w:rPr>
          <w:bCs/>
        </w:rPr>
        <w:t>производственн</w:t>
      </w:r>
      <w:proofErr w:type="spellEnd"/>
      <w:r w:rsidRPr="00611C43">
        <w:rPr>
          <w:bCs/>
          <w:lang w:val="kk-KZ"/>
        </w:rPr>
        <w:t>ых</w:t>
      </w:r>
      <w:r w:rsidRPr="00611C43">
        <w:rPr>
          <w:bCs/>
        </w:rPr>
        <w:t xml:space="preserve"> </w:t>
      </w:r>
      <w:proofErr w:type="spellStart"/>
      <w:r w:rsidRPr="00611C43">
        <w:rPr>
          <w:bCs/>
        </w:rPr>
        <w:t>помещени</w:t>
      </w:r>
      <w:proofErr w:type="spellEnd"/>
      <w:r w:rsidRPr="00611C43">
        <w:rPr>
          <w:bCs/>
          <w:lang w:val="kk-KZ"/>
        </w:rPr>
        <w:t xml:space="preserve">ях </w:t>
      </w:r>
      <w:r w:rsidRPr="00611C43">
        <w:rPr>
          <w:bCs/>
        </w:rPr>
        <w:t xml:space="preserve">предприятия установлено следующее </w:t>
      </w:r>
      <w:r w:rsidRPr="00611C43">
        <w:rPr>
          <w:bCs/>
          <w:lang w:val="kk-KZ"/>
        </w:rPr>
        <w:t xml:space="preserve">металлообрабатывающее </w:t>
      </w:r>
      <w:r w:rsidRPr="00611C43">
        <w:rPr>
          <w:bCs/>
        </w:rPr>
        <w:t>оборудование:</w:t>
      </w:r>
      <w:bookmarkEnd w:id="9"/>
    </w:p>
    <w:p w14:paraId="1A0682FF" w14:textId="77777777" w:rsidR="000F3E2E" w:rsidRPr="00611C43" w:rsidRDefault="000F3E2E" w:rsidP="000F3E2E">
      <w:pPr>
        <w:widowControl w:val="0"/>
        <w:numPr>
          <w:ilvl w:val="0"/>
          <w:numId w:val="11"/>
        </w:numPr>
        <w:autoSpaceDE w:val="0"/>
        <w:autoSpaceDN w:val="0"/>
        <w:adjustRightInd w:val="0"/>
        <w:rPr>
          <w:bCs/>
        </w:rPr>
      </w:pPr>
      <w:bookmarkStart w:id="10" w:name="_Toc434759321"/>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720</w:t>
      </w:r>
      <w:r w:rsidRPr="00611C43">
        <w:rPr>
          <w:bCs/>
        </w:rPr>
        <w:t xml:space="preserve"> ч/год, число станков данного типа – 1 шт.;</w:t>
      </w:r>
      <w:bookmarkEnd w:id="10"/>
    </w:p>
    <w:p w14:paraId="06DC2923" w14:textId="77777777" w:rsidR="000F3E2E" w:rsidRPr="00611C43" w:rsidRDefault="000F3E2E" w:rsidP="000F3E2E">
      <w:pPr>
        <w:widowControl w:val="0"/>
        <w:numPr>
          <w:ilvl w:val="0"/>
          <w:numId w:val="11"/>
        </w:numPr>
        <w:autoSpaceDE w:val="0"/>
        <w:autoSpaceDN w:val="0"/>
        <w:adjustRightInd w:val="0"/>
        <w:rPr>
          <w:bCs/>
        </w:rPr>
      </w:pPr>
      <w:bookmarkStart w:id="11" w:name="_Toc434759322"/>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720</w:t>
      </w:r>
      <w:r w:rsidRPr="00611C43">
        <w:rPr>
          <w:bCs/>
        </w:rPr>
        <w:t xml:space="preserve"> ч/год, число станков данного типа – 1 шт.;</w:t>
      </w:r>
      <w:bookmarkEnd w:id="11"/>
    </w:p>
    <w:p w14:paraId="4722D58B" w14:textId="77777777" w:rsidR="000F3E2E" w:rsidRPr="00611C43" w:rsidRDefault="000F3E2E" w:rsidP="000F3E2E">
      <w:pPr>
        <w:widowControl w:val="0"/>
        <w:numPr>
          <w:ilvl w:val="0"/>
          <w:numId w:val="11"/>
        </w:numPr>
        <w:autoSpaceDE w:val="0"/>
        <w:autoSpaceDN w:val="0"/>
        <w:adjustRightInd w:val="0"/>
        <w:rPr>
          <w:bCs/>
        </w:rPr>
      </w:pPr>
      <w:bookmarkStart w:id="12" w:name="_Toc434759323"/>
      <w:r w:rsidRPr="00611C43">
        <w:rPr>
          <w:bCs/>
        </w:rPr>
        <w:t xml:space="preserve">Долбежный станок - фактический годовой фонд времени работы одной единицы оборудования – </w:t>
      </w:r>
      <w:r w:rsidRPr="00611C43">
        <w:rPr>
          <w:bCs/>
          <w:lang w:val="kk-KZ"/>
        </w:rPr>
        <w:t xml:space="preserve">50 </w:t>
      </w:r>
      <w:r w:rsidRPr="00611C43">
        <w:rPr>
          <w:bCs/>
        </w:rPr>
        <w:t>ч/год, число станков данного типа – 1 шт.;</w:t>
      </w:r>
      <w:bookmarkEnd w:id="12"/>
    </w:p>
    <w:p w14:paraId="1E670752" w14:textId="77777777" w:rsidR="000F3E2E" w:rsidRPr="00611C43" w:rsidRDefault="000F3E2E" w:rsidP="000F3E2E">
      <w:pPr>
        <w:widowControl w:val="0"/>
        <w:numPr>
          <w:ilvl w:val="0"/>
          <w:numId w:val="11"/>
        </w:numPr>
        <w:autoSpaceDE w:val="0"/>
        <w:autoSpaceDN w:val="0"/>
        <w:adjustRightInd w:val="0"/>
        <w:rPr>
          <w:bCs/>
        </w:rPr>
      </w:pPr>
      <w:bookmarkStart w:id="13" w:name="_Toc434759324"/>
      <w:r w:rsidRPr="00611C43">
        <w:rPr>
          <w:bCs/>
        </w:rPr>
        <w:t xml:space="preserve">Фрезерный станок - фактический годовой фонд времени работы одной единицы оборудования – </w:t>
      </w:r>
      <w:r w:rsidRPr="00611C43">
        <w:rPr>
          <w:bCs/>
          <w:lang w:val="kk-KZ"/>
        </w:rPr>
        <w:t>100</w:t>
      </w:r>
      <w:r w:rsidRPr="00611C43">
        <w:rPr>
          <w:bCs/>
        </w:rPr>
        <w:t xml:space="preserve"> ч/год, число станков данного типа - </w:t>
      </w:r>
      <w:r w:rsidRPr="00611C43">
        <w:rPr>
          <w:bCs/>
          <w:lang w:val="kk-KZ"/>
        </w:rPr>
        <w:t>1</w:t>
      </w:r>
      <w:r w:rsidRPr="00611C43">
        <w:rPr>
          <w:bCs/>
        </w:rPr>
        <w:t xml:space="preserve"> шт.;</w:t>
      </w:r>
      <w:bookmarkEnd w:id="13"/>
    </w:p>
    <w:p w14:paraId="719095C0" w14:textId="77777777" w:rsidR="000F3E2E" w:rsidRPr="00611C43" w:rsidRDefault="000F3E2E" w:rsidP="000F3E2E">
      <w:pPr>
        <w:widowControl w:val="0"/>
        <w:numPr>
          <w:ilvl w:val="0"/>
          <w:numId w:val="11"/>
        </w:numPr>
        <w:autoSpaceDE w:val="0"/>
        <w:autoSpaceDN w:val="0"/>
        <w:adjustRightInd w:val="0"/>
        <w:rPr>
          <w:bCs/>
        </w:rPr>
      </w:pPr>
      <w:bookmarkStart w:id="14" w:name="_Toc434759325"/>
      <w:r w:rsidRPr="00611C43">
        <w:rPr>
          <w:bCs/>
        </w:rPr>
        <w:t xml:space="preserve">Фрезерный станок - фактический годовой фонд времени работы одной единицы оборудования – </w:t>
      </w:r>
      <w:r w:rsidRPr="00611C43">
        <w:rPr>
          <w:bCs/>
          <w:lang w:val="kk-KZ"/>
        </w:rPr>
        <w:t>80</w:t>
      </w:r>
      <w:r w:rsidRPr="00611C43">
        <w:rPr>
          <w:bCs/>
        </w:rPr>
        <w:t xml:space="preserve"> ч/год, число станков данного типа - </w:t>
      </w:r>
      <w:r w:rsidRPr="00611C43">
        <w:rPr>
          <w:bCs/>
          <w:lang w:val="kk-KZ"/>
        </w:rPr>
        <w:t>1</w:t>
      </w:r>
      <w:r w:rsidRPr="00611C43">
        <w:rPr>
          <w:bCs/>
        </w:rPr>
        <w:t xml:space="preserve"> шт.;</w:t>
      </w:r>
      <w:bookmarkEnd w:id="14"/>
    </w:p>
    <w:p w14:paraId="52CDD318" w14:textId="77777777" w:rsidR="000F3E2E" w:rsidRPr="00611C43" w:rsidRDefault="000F3E2E" w:rsidP="000F3E2E">
      <w:pPr>
        <w:widowControl w:val="0"/>
        <w:numPr>
          <w:ilvl w:val="0"/>
          <w:numId w:val="11"/>
        </w:numPr>
        <w:autoSpaceDE w:val="0"/>
        <w:autoSpaceDN w:val="0"/>
        <w:adjustRightInd w:val="0"/>
        <w:rPr>
          <w:bCs/>
        </w:rPr>
      </w:pPr>
      <w:bookmarkStart w:id="15" w:name="_Toc434759326"/>
      <w:r w:rsidRPr="00611C43">
        <w:rPr>
          <w:bCs/>
        </w:rPr>
        <w:t xml:space="preserve">Фрезерный станок - фактический годовой фонд времени работы одной единицы оборудования – </w:t>
      </w:r>
      <w:r w:rsidRPr="00611C43">
        <w:rPr>
          <w:bCs/>
          <w:lang w:val="kk-KZ"/>
        </w:rPr>
        <w:t>150</w:t>
      </w:r>
      <w:r w:rsidRPr="00611C43">
        <w:rPr>
          <w:bCs/>
        </w:rPr>
        <w:t xml:space="preserve"> ч/год, число станков данного типа - </w:t>
      </w:r>
      <w:r w:rsidRPr="00611C43">
        <w:rPr>
          <w:bCs/>
          <w:lang w:val="kk-KZ"/>
        </w:rPr>
        <w:t>1</w:t>
      </w:r>
      <w:r w:rsidRPr="00611C43">
        <w:rPr>
          <w:bCs/>
        </w:rPr>
        <w:t xml:space="preserve"> шт.;</w:t>
      </w:r>
      <w:bookmarkEnd w:id="15"/>
    </w:p>
    <w:p w14:paraId="3D2832BC" w14:textId="77777777" w:rsidR="000F3E2E" w:rsidRPr="00611C43" w:rsidRDefault="000F3E2E" w:rsidP="000F3E2E">
      <w:pPr>
        <w:widowControl w:val="0"/>
        <w:numPr>
          <w:ilvl w:val="0"/>
          <w:numId w:val="11"/>
        </w:numPr>
        <w:autoSpaceDE w:val="0"/>
        <w:autoSpaceDN w:val="0"/>
        <w:adjustRightInd w:val="0"/>
        <w:rPr>
          <w:bCs/>
        </w:rPr>
      </w:pPr>
      <w:bookmarkStart w:id="16" w:name="_Toc434759327"/>
      <w:r w:rsidRPr="00611C43">
        <w:rPr>
          <w:bCs/>
        </w:rPr>
        <w:t xml:space="preserve">Фрезерный станок - фактический годовой фонд времени работы одной единицы оборудования – </w:t>
      </w:r>
      <w:r w:rsidRPr="00611C43">
        <w:rPr>
          <w:bCs/>
          <w:lang w:val="kk-KZ"/>
        </w:rPr>
        <w:t>200</w:t>
      </w:r>
      <w:r w:rsidRPr="00611C43">
        <w:rPr>
          <w:bCs/>
        </w:rPr>
        <w:t xml:space="preserve"> ч/год, число станков данного типа - </w:t>
      </w:r>
      <w:r w:rsidRPr="00611C43">
        <w:rPr>
          <w:bCs/>
          <w:lang w:val="kk-KZ"/>
        </w:rPr>
        <w:t>1</w:t>
      </w:r>
      <w:r w:rsidRPr="00611C43">
        <w:rPr>
          <w:bCs/>
        </w:rPr>
        <w:t xml:space="preserve"> шт.;</w:t>
      </w:r>
      <w:bookmarkEnd w:id="16"/>
    </w:p>
    <w:p w14:paraId="4A2F292B" w14:textId="77777777" w:rsidR="000F3E2E" w:rsidRPr="00611C43" w:rsidRDefault="000F3E2E" w:rsidP="000F3E2E">
      <w:pPr>
        <w:widowControl w:val="0"/>
        <w:numPr>
          <w:ilvl w:val="0"/>
          <w:numId w:val="11"/>
        </w:numPr>
        <w:autoSpaceDE w:val="0"/>
        <w:autoSpaceDN w:val="0"/>
        <w:adjustRightInd w:val="0"/>
        <w:rPr>
          <w:bCs/>
        </w:rPr>
      </w:pPr>
      <w:bookmarkStart w:id="17" w:name="_Toc434759328"/>
      <w:r w:rsidRPr="00611C43">
        <w:rPr>
          <w:bCs/>
          <w:lang w:val="kk-KZ"/>
        </w:rPr>
        <w:t xml:space="preserve">Мехпила </w:t>
      </w:r>
      <w:r w:rsidRPr="00611C43">
        <w:rPr>
          <w:bCs/>
        </w:rPr>
        <w:t xml:space="preserve">- фактический годовой фонд времени работы одной единицы оборудования – </w:t>
      </w:r>
      <w:r w:rsidRPr="00611C43">
        <w:rPr>
          <w:bCs/>
          <w:lang w:val="kk-KZ"/>
        </w:rPr>
        <w:t>30</w:t>
      </w:r>
      <w:r w:rsidRPr="00611C43">
        <w:rPr>
          <w:bCs/>
        </w:rPr>
        <w:t xml:space="preserve"> ч/год, число станков данного типа - </w:t>
      </w:r>
      <w:r w:rsidRPr="00611C43">
        <w:rPr>
          <w:bCs/>
          <w:lang w:val="kk-KZ"/>
        </w:rPr>
        <w:t>1</w:t>
      </w:r>
      <w:r w:rsidRPr="00611C43">
        <w:rPr>
          <w:bCs/>
        </w:rPr>
        <w:t xml:space="preserve"> шт.;</w:t>
      </w:r>
      <w:bookmarkEnd w:id="17"/>
    </w:p>
    <w:p w14:paraId="0E4B2C6B" w14:textId="77777777" w:rsidR="000F3E2E" w:rsidRPr="00611C43" w:rsidRDefault="000F3E2E" w:rsidP="000F3E2E">
      <w:pPr>
        <w:widowControl w:val="0"/>
        <w:numPr>
          <w:ilvl w:val="0"/>
          <w:numId w:val="11"/>
        </w:numPr>
        <w:autoSpaceDE w:val="0"/>
        <w:autoSpaceDN w:val="0"/>
        <w:adjustRightInd w:val="0"/>
        <w:rPr>
          <w:bCs/>
        </w:rPr>
      </w:pPr>
      <w:bookmarkStart w:id="18" w:name="_Toc434759329"/>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8 </w:t>
      </w:r>
      <w:r w:rsidRPr="00611C43">
        <w:rPr>
          <w:bCs/>
        </w:rPr>
        <w:t xml:space="preserve">ч/год, число станков данного типа - </w:t>
      </w:r>
      <w:r w:rsidRPr="00611C43">
        <w:rPr>
          <w:bCs/>
          <w:lang w:val="kk-KZ"/>
        </w:rPr>
        <w:t>1</w:t>
      </w:r>
      <w:r w:rsidRPr="00611C43">
        <w:rPr>
          <w:bCs/>
        </w:rPr>
        <w:t xml:space="preserve"> шт.;</w:t>
      </w:r>
      <w:bookmarkEnd w:id="18"/>
    </w:p>
    <w:p w14:paraId="74F3B785" w14:textId="77777777" w:rsidR="000F3E2E" w:rsidRPr="00611C43" w:rsidRDefault="000F3E2E" w:rsidP="000F3E2E">
      <w:pPr>
        <w:widowControl w:val="0"/>
        <w:numPr>
          <w:ilvl w:val="0"/>
          <w:numId w:val="11"/>
        </w:numPr>
        <w:autoSpaceDE w:val="0"/>
        <w:autoSpaceDN w:val="0"/>
        <w:adjustRightInd w:val="0"/>
        <w:rPr>
          <w:bCs/>
        </w:rPr>
      </w:pPr>
      <w:bookmarkStart w:id="19" w:name="_Toc434759330"/>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300 </w:t>
      </w:r>
      <w:r w:rsidRPr="00611C43">
        <w:rPr>
          <w:bCs/>
        </w:rPr>
        <w:t>ч/год, число станков данного типа – 1 шт.;</w:t>
      </w:r>
      <w:bookmarkEnd w:id="19"/>
    </w:p>
    <w:p w14:paraId="44D4616D" w14:textId="77777777" w:rsidR="000F3E2E" w:rsidRPr="00611C43" w:rsidRDefault="000F3E2E" w:rsidP="000F3E2E">
      <w:pPr>
        <w:widowControl w:val="0"/>
        <w:numPr>
          <w:ilvl w:val="0"/>
          <w:numId w:val="11"/>
        </w:numPr>
        <w:autoSpaceDE w:val="0"/>
        <w:autoSpaceDN w:val="0"/>
        <w:adjustRightInd w:val="0"/>
        <w:rPr>
          <w:bCs/>
        </w:rPr>
      </w:pPr>
      <w:bookmarkStart w:id="20" w:name="_Toc434759331"/>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12 </w:t>
      </w:r>
      <w:r w:rsidRPr="00611C43">
        <w:rPr>
          <w:bCs/>
        </w:rPr>
        <w:t xml:space="preserve">ч/год, число станков данного типа - </w:t>
      </w:r>
      <w:r w:rsidRPr="00611C43">
        <w:rPr>
          <w:bCs/>
          <w:lang w:val="kk-KZ"/>
        </w:rPr>
        <w:t>1</w:t>
      </w:r>
      <w:r w:rsidRPr="00611C43">
        <w:rPr>
          <w:bCs/>
        </w:rPr>
        <w:t xml:space="preserve"> шт.;</w:t>
      </w:r>
      <w:bookmarkEnd w:id="20"/>
    </w:p>
    <w:p w14:paraId="22AA7308" w14:textId="77777777" w:rsidR="000F3E2E" w:rsidRPr="00611C43" w:rsidRDefault="000F3E2E" w:rsidP="000F3E2E">
      <w:pPr>
        <w:widowControl w:val="0"/>
        <w:numPr>
          <w:ilvl w:val="0"/>
          <w:numId w:val="11"/>
        </w:numPr>
        <w:autoSpaceDE w:val="0"/>
        <w:autoSpaceDN w:val="0"/>
        <w:adjustRightInd w:val="0"/>
        <w:rPr>
          <w:bCs/>
        </w:rPr>
      </w:pPr>
      <w:bookmarkStart w:id="21" w:name="_Toc434759332"/>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 </w:t>
      </w:r>
      <w:r w:rsidRPr="00611C43">
        <w:rPr>
          <w:bCs/>
        </w:rPr>
        <w:t xml:space="preserve">ч/год, число станков данного типа - </w:t>
      </w:r>
      <w:r w:rsidRPr="00611C43">
        <w:rPr>
          <w:bCs/>
          <w:lang w:val="kk-KZ"/>
        </w:rPr>
        <w:t>1</w:t>
      </w:r>
      <w:r w:rsidRPr="00611C43">
        <w:rPr>
          <w:bCs/>
        </w:rPr>
        <w:t xml:space="preserve"> шт.;</w:t>
      </w:r>
      <w:bookmarkEnd w:id="21"/>
    </w:p>
    <w:p w14:paraId="000BCAFC" w14:textId="77777777" w:rsidR="000F3E2E" w:rsidRPr="00611C43" w:rsidRDefault="000F3E2E" w:rsidP="000F3E2E">
      <w:pPr>
        <w:widowControl w:val="0"/>
        <w:numPr>
          <w:ilvl w:val="0"/>
          <w:numId w:val="11"/>
        </w:numPr>
        <w:autoSpaceDE w:val="0"/>
        <w:autoSpaceDN w:val="0"/>
        <w:adjustRightInd w:val="0"/>
        <w:rPr>
          <w:bCs/>
        </w:rPr>
      </w:pPr>
      <w:bookmarkStart w:id="22" w:name="_Toc434759333"/>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40 </w:t>
      </w:r>
      <w:r w:rsidRPr="00611C43">
        <w:rPr>
          <w:bCs/>
        </w:rPr>
        <w:t xml:space="preserve">ч/год, число станков данного типа - </w:t>
      </w:r>
      <w:r w:rsidRPr="00611C43">
        <w:rPr>
          <w:bCs/>
          <w:lang w:val="kk-KZ"/>
        </w:rPr>
        <w:t>1</w:t>
      </w:r>
      <w:r w:rsidRPr="00611C43">
        <w:rPr>
          <w:bCs/>
        </w:rPr>
        <w:t xml:space="preserve"> шт.;</w:t>
      </w:r>
      <w:bookmarkEnd w:id="22"/>
    </w:p>
    <w:p w14:paraId="5F76C730" w14:textId="77777777" w:rsidR="000F3E2E" w:rsidRPr="00611C43" w:rsidRDefault="000F3E2E" w:rsidP="000F3E2E">
      <w:pPr>
        <w:widowControl w:val="0"/>
        <w:numPr>
          <w:ilvl w:val="0"/>
          <w:numId w:val="11"/>
        </w:numPr>
        <w:autoSpaceDE w:val="0"/>
        <w:autoSpaceDN w:val="0"/>
        <w:adjustRightInd w:val="0"/>
        <w:rPr>
          <w:bCs/>
        </w:rPr>
      </w:pPr>
      <w:bookmarkStart w:id="23" w:name="_Toc434759334"/>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w:t>
      </w:r>
      <w:r w:rsidRPr="00611C43">
        <w:rPr>
          <w:bCs/>
        </w:rPr>
        <w:lastRenderedPageBreak/>
        <w:t xml:space="preserve">оборудования – </w:t>
      </w:r>
      <w:r w:rsidRPr="00611C43">
        <w:rPr>
          <w:bCs/>
          <w:lang w:val="kk-KZ"/>
        </w:rPr>
        <w:t>110</w:t>
      </w:r>
      <w:r w:rsidRPr="00611C43">
        <w:rPr>
          <w:bCs/>
        </w:rPr>
        <w:t xml:space="preserve"> ч/год, число станков данного типа – 1 шт.;</w:t>
      </w:r>
      <w:bookmarkEnd w:id="23"/>
    </w:p>
    <w:p w14:paraId="6AC46BA1" w14:textId="77777777" w:rsidR="000F3E2E" w:rsidRPr="00611C43" w:rsidRDefault="000F3E2E" w:rsidP="000F3E2E">
      <w:pPr>
        <w:widowControl w:val="0"/>
        <w:numPr>
          <w:ilvl w:val="0"/>
          <w:numId w:val="11"/>
        </w:numPr>
        <w:autoSpaceDE w:val="0"/>
        <w:autoSpaceDN w:val="0"/>
        <w:adjustRightInd w:val="0"/>
        <w:rPr>
          <w:bCs/>
        </w:rPr>
      </w:pPr>
      <w:bookmarkStart w:id="24" w:name="_Toc434759339"/>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 </w:t>
      </w:r>
      <w:r w:rsidRPr="00611C43">
        <w:rPr>
          <w:bCs/>
        </w:rPr>
        <w:t xml:space="preserve">ч/год, число станков данного типа - </w:t>
      </w:r>
      <w:r w:rsidRPr="00611C43">
        <w:rPr>
          <w:bCs/>
          <w:lang w:val="kk-KZ"/>
        </w:rPr>
        <w:t>1</w:t>
      </w:r>
      <w:r w:rsidRPr="00611C43">
        <w:rPr>
          <w:bCs/>
        </w:rPr>
        <w:t xml:space="preserve"> шт.;</w:t>
      </w:r>
      <w:bookmarkEnd w:id="24"/>
    </w:p>
    <w:p w14:paraId="0C61FC3F" w14:textId="77777777" w:rsidR="000F3E2E" w:rsidRPr="00611C43" w:rsidRDefault="000F3E2E" w:rsidP="000F3E2E">
      <w:pPr>
        <w:widowControl w:val="0"/>
        <w:numPr>
          <w:ilvl w:val="0"/>
          <w:numId w:val="11"/>
        </w:numPr>
        <w:autoSpaceDE w:val="0"/>
        <w:autoSpaceDN w:val="0"/>
        <w:adjustRightInd w:val="0"/>
        <w:rPr>
          <w:bCs/>
        </w:rPr>
      </w:pPr>
      <w:bookmarkStart w:id="25" w:name="_Toc434759340"/>
      <w:r w:rsidRPr="00611C43">
        <w:rPr>
          <w:bCs/>
        </w:rPr>
        <w:t>Заточной станок с кругом диаметром – 300 мм, фактический годовой фонд времени работы одной единицы оборудования – 30 ч/год, число станков данного типа - 1 шт.;</w:t>
      </w:r>
      <w:bookmarkEnd w:id="25"/>
    </w:p>
    <w:p w14:paraId="2616C100" w14:textId="77777777" w:rsidR="000F3E2E" w:rsidRPr="00611C43" w:rsidRDefault="000F3E2E" w:rsidP="000F3E2E">
      <w:pPr>
        <w:widowControl w:val="0"/>
        <w:numPr>
          <w:ilvl w:val="0"/>
          <w:numId w:val="11"/>
        </w:numPr>
        <w:autoSpaceDE w:val="0"/>
        <w:autoSpaceDN w:val="0"/>
        <w:adjustRightInd w:val="0"/>
        <w:rPr>
          <w:bCs/>
        </w:rPr>
      </w:pPr>
      <w:bookmarkStart w:id="26" w:name="_Toc434759341"/>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160</w:t>
      </w:r>
      <w:r w:rsidRPr="00611C43">
        <w:rPr>
          <w:bCs/>
        </w:rPr>
        <w:t xml:space="preserve"> ч/год, число станков данного типа – 1 шт.;</w:t>
      </w:r>
      <w:bookmarkEnd w:id="26"/>
    </w:p>
    <w:p w14:paraId="51F6D4BF" w14:textId="77777777" w:rsidR="000F3E2E" w:rsidRPr="00611C43" w:rsidRDefault="000F3E2E" w:rsidP="000F3E2E">
      <w:pPr>
        <w:widowControl w:val="0"/>
        <w:numPr>
          <w:ilvl w:val="0"/>
          <w:numId w:val="11"/>
        </w:numPr>
        <w:autoSpaceDE w:val="0"/>
        <w:autoSpaceDN w:val="0"/>
        <w:adjustRightInd w:val="0"/>
        <w:rPr>
          <w:bCs/>
        </w:rPr>
      </w:pPr>
      <w:bookmarkStart w:id="27" w:name="_Toc434759342"/>
      <w:proofErr w:type="spellStart"/>
      <w:r w:rsidRPr="00611C43">
        <w:rPr>
          <w:bCs/>
        </w:rPr>
        <w:t>Токарн</w:t>
      </w:r>
      <w:proofErr w:type="spellEnd"/>
      <w:r w:rsidRPr="00611C43">
        <w:rPr>
          <w:bCs/>
          <w:lang w:val="kk-KZ"/>
        </w:rPr>
        <w:t xml:space="preserve">о-наплавочный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576 </w:t>
      </w:r>
      <w:r w:rsidRPr="00611C43">
        <w:rPr>
          <w:bCs/>
        </w:rPr>
        <w:t>ч/год, число станков данного типа – 1 шт.;</w:t>
      </w:r>
      <w:bookmarkEnd w:id="27"/>
    </w:p>
    <w:p w14:paraId="054C82A0" w14:textId="77777777" w:rsidR="000F3E2E" w:rsidRPr="00611C43" w:rsidRDefault="000F3E2E" w:rsidP="000F3E2E">
      <w:pPr>
        <w:widowControl w:val="0"/>
        <w:numPr>
          <w:ilvl w:val="0"/>
          <w:numId w:val="11"/>
        </w:numPr>
        <w:autoSpaceDE w:val="0"/>
        <w:autoSpaceDN w:val="0"/>
        <w:adjustRightInd w:val="0"/>
        <w:rPr>
          <w:bCs/>
        </w:rPr>
      </w:pPr>
      <w:bookmarkStart w:id="28" w:name="_Toc434759343"/>
      <w:r w:rsidRPr="00611C43">
        <w:rPr>
          <w:bCs/>
        </w:rPr>
        <w:t>Сварочный аппарат – 1 шт., вид сварки: ручная дуговая сварка сталей штучными электродами МР-3, расход сварочных материалов – 26 кг/год; 0,22 кг/час;</w:t>
      </w:r>
      <w:bookmarkEnd w:id="28"/>
    </w:p>
    <w:p w14:paraId="633BE26E" w14:textId="77777777" w:rsidR="000F3E2E" w:rsidRPr="00611C43" w:rsidRDefault="000F3E2E" w:rsidP="000F3E2E">
      <w:pPr>
        <w:widowControl w:val="0"/>
        <w:numPr>
          <w:ilvl w:val="0"/>
          <w:numId w:val="11"/>
        </w:numPr>
        <w:autoSpaceDE w:val="0"/>
        <w:autoSpaceDN w:val="0"/>
        <w:adjustRightInd w:val="0"/>
        <w:rPr>
          <w:bCs/>
        </w:rPr>
      </w:pPr>
      <w:bookmarkStart w:id="29" w:name="_Toc434759344"/>
      <w:r w:rsidRPr="00611C43">
        <w:rPr>
          <w:bCs/>
        </w:rPr>
        <w:t>Сварочный аппарат – 1 шт., вид сварки: ручная дуговая сварка сталей штучными электродами МР-3, расход сварочных материалов – 26 кг/год; 0,22 кг/час;</w:t>
      </w:r>
      <w:bookmarkEnd w:id="29"/>
    </w:p>
    <w:p w14:paraId="0B6A798B" w14:textId="77777777" w:rsidR="000F3E2E" w:rsidRPr="00611C43" w:rsidRDefault="000F3E2E" w:rsidP="000F3E2E">
      <w:pPr>
        <w:widowControl w:val="0"/>
        <w:numPr>
          <w:ilvl w:val="0"/>
          <w:numId w:val="11"/>
        </w:numPr>
        <w:autoSpaceDE w:val="0"/>
        <w:autoSpaceDN w:val="0"/>
        <w:adjustRightInd w:val="0"/>
        <w:rPr>
          <w:bCs/>
        </w:rPr>
      </w:pPr>
      <w:bookmarkStart w:id="30" w:name="_Toc434759345"/>
      <w:r w:rsidRPr="00611C43">
        <w:rPr>
          <w:bCs/>
        </w:rPr>
        <w:t>Сварочный аппарат – 1 шт., вид сварки: ручная дуговая сварка сталей штучными электродами МР-3, расход сварочных материалов – 22 кг/год; 0,22 кг/час;</w:t>
      </w:r>
      <w:bookmarkEnd w:id="30"/>
    </w:p>
    <w:p w14:paraId="0EC58C56" w14:textId="77777777" w:rsidR="000F3E2E" w:rsidRPr="00611C43" w:rsidRDefault="000F3E2E" w:rsidP="000F3E2E">
      <w:pPr>
        <w:widowControl w:val="0"/>
        <w:numPr>
          <w:ilvl w:val="0"/>
          <w:numId w:val="11"/>
        </w:numPr>
        <w:autoSpaceDE w:val="0"/>
        <w:autoSpaceDN w:val="0"/>
        <w:adjustRightInd w:val="0"/>
        <w:rPr>
          <w:bCs/>
        </w:rPr>
      </w:pPr>
      <w:bookmarkStart w:id="31" w:name="_Toc434759346"/>
      <w:r w:rsidRPr="00611C43">
        <w:rPr>
          <w:bCs/>
        </w:rPr>
        <w:t>Сварочный аппарат – 1 шт., вид сварки: ручная дуговая сварка сталей штучными электродами МР-3, расход сварочных материалов – 126 кг/год; 0,22 кг/час;</w:t>
      </w:r>
      <w:bookmarkEnd w:id="31"/>
    </w:p>
    <w:p w14:paraId="4BA5739E" w14:textId="77777777" w:rsidR="000F3E2E" w:rsidRPr="00611C43" w:rsidRDefault="000F3E2E" w:rsidP="000F3E2E">
      <w:pPr>
        <w:widowControl w:val="0"/>
        <w:numPr>
          <w:ilvl w:val="0"/>
          <w:numId w:val="11"/>
        </w:numPr>
        <w:autoSpaceDE w:val="0"/>
        <w:autoSpaceDN w:val="0"/>
        <w:adjustRightInd w:val="0"/>
        <w:rPr>
          <w:bCs/>
        </w:rPr>
      </w:pPr>
      <w:bookmarkStart w:id="32" w:name="_Toc434759347"/>
      <w:proofErr w:type="spellStart"/>
      <w:r w:rsidRPr="00611C43">
        <w:rPr>
          <w:bCs/>
        </w:rPr>
        <w:t>Газорежущий</w:t>
      </w:r>
      <w:proofErr w:type="spellEnd"/>
      <w:r w:rsidRPr="00611C43">
        <w:rPr>
          <w:bCs/>
        </w:rPr>
        <w:t xml:space="preserve"> аппарат – 1 шт., разрезаемый материал: сталь углеродистая толщиной 10 мм, годовой фонд времени работы оборудования – 160 ч/год;</w:t>
      </w:r>
      <w:bookmarkEnd w:id="32"/>
    </w:p>
    <w:p w14:paraId="25514CF7" w14:textId="77777777" w:rsidR="000F3E2E" w:rsidRPr="00611C43" w:rsidRDefault="000F3E2E" w:rsidP="000F3E2E">
      <w:pPr>
        <w:widowControl w:val="0"/>
        <w:numPr>
          <w:ilvl w:val="0"/>
          <w:numId w:val="11"/>
        </w:numPr>
        <w:autoSpaceDE w:val="0"/>
        <w:autoSpaceDN w:val="0"/>
        <w:adjustRightInd w:val="0"/>
        <w:rPr>
          <w:bCs/>
        </w:rPr>
      </w:pPr>
      <w:bookmarkStart w:id="33" w:name="_Toc434759348"/>
      <w:proofErr w:type="spellStart"/>
      <w:r w:rsidRPr="00611C43">
        <w:rPr>
          <w:bCs/>
        </w:rPr>
        <w:t>Газорежущий</w:t>
      </w:r>
      <w:proofErr w:type="spellEnd"/>
      <w:r w:rsidRPr="00611C43">
        <w:rPr>
          <w:bCs/>
        </w:rPr>
        <w:t xml:space="preserve"> аппарат – 1 шт., разрезаемый материал: сталь углеродистая толщиной 10 мм, годовой фонд времени работы оборудования – 180 ч/год;</w:t>
      </w:r>
      <w:bookmarkEnd w:id="33"/>
    </w:p>
    <w:p w14:paraId="3B026E08" w14:textId="4BDB5ACF" w:rsidR="000F3E2E" w:rsidRPr="00611C43" w:rsidRDefault="000F3E2E" w:rsidP="000F3E2E">
      <w:pPr>
        <w:widowControl w:val="0"/>
        <w:numPr>
          <w:ilvl w:val="0"/>
          <w:numId w:val="11"/>
        </w:numPr>
        <w:autoSpaceDE w:val="0"/>
        <w:autoSpaceDN w:val="0"/>
        <w:adjustRightInd w:val="0"/>
        <w:rPr>
          <w:bCs/>
        </w:rPr>
      </w:pPr>
      <w:bookmarkStart w:id="34" w:name="_Toc434759350"/>
      <w:proofErr w:type="spellStart"/>
      <w:r w:rsidRPr="00611C43">
        <w:rPr>
          <w:bCs/>
        </w:rPr>
        <w:t>Прессножницы</w:t>
      </w:r>
      <w:proofErr w:type="spellEnd"/>
      <w:r w:rsidRPr="00611C43">
        <w:rPr>
          <w:bCs/>
        </w:rPr>
        <w:t xml:space="preserve"> – 1 шт.;</w:t>
      </w:r>
      <w:bookmarkEnd w:id="34"/>
      <w:r w:rsidRPr="00611C43">
        <w:rPr>
          <w:bCs/>
        </w:rPr>
        <w:t xml:space="preserve"> </w:t>
      </w:r>
    </w:p>
    <w:p w14:paraId="6743FBA0" w14:textId="3937A798" w:rsidR="000F3E2E" w:rsidRPr="00611C43" w:rsidRDefault="000F3E2E" w:rsidP="000F3E2E">
      <w:pPr>
        <w:widowControl w:val="0"/>
        <w:numPr>
          <w:ilvl w:val="0"/>
          <w:numId w:val="11"/>
        </w:numPr>
        <w:autoSpaceDE w:val="0"/>
        <w:autoSpaceDN w:val="0"/>
        <w:adjustRightInd w:val="0"/>
        <w:rPr>
          <w:bCs/>
        </w:rPr>
      </w:pPr>
      <w:bookmarkStart w:id="35" w:name="_Toc434759351"/>
      <w:r w:rsidRPr="00611C43">
        <w:rPr>
          <w:bCs/>
        </w:rPr>
        <w:t>Пресс – 1 шт.;</w:t>
      </w:r>
      <w:bookmarkEnd w:id="35"/>
      <w:r w:rsidRPr="00611C43">
        <w:rPr>
          <w:bCs/>
        </w:rPr>
        <w:t xml:space="preserve"> </w:t>
      </w:r>
    </w:p>
    <w:p w14:paraId="36191758" w14:textId="27253761" w:rsidR="000F3E2E" w:rsidRPr="00611C43" w:rsidRDefault="000F3E2E" w:rsidP="000F3E2E">
      <w:pPr>
        <w:widowControl w:val="0"/>
        <w:numPr>
          <w:ilvl w:val="0"/>
          <w:numId w:val="11"/>
        </w:numPr>
        <w:autoSpaceDE w:val="0"/>
        <w:autoSpaceDN w:val="0"/>
        <w:adjustRightInd w:val="0"/>
        <w:rPr>
          <w:bCs/>
        </w:rPr>
      </w:pPr>
      <w:bookmarkStart w:id="36" w:name="_Toc434759352"/>
      <w:r w:rsidRPr="00611C43">
        <w:rPr>
          <w:bCs/>
        </w:rPr>
        <w:t>Гильотина – 1 шт.;</w:t>
      </w:r>
      <w:bookmarkEnd w:id="36"/>
      <w:r w:rsidRPr="00611C43">
        <w:rPr>
          <w:bCs/>
        </w:rPr>
        <w:t xml:space="preserve"> </w:t>
      </w:r>
    </w:p>
    <w:p w14:paraId="7BA16C39" w14:textId="59CA50D0" w:rsidR="000F3E2E" w:rsidRPr="00611C43" w:rsidRDefault="000F3E2E" w:rsidP="000F3E2E">
      <w:pPr>
        <w:widowControl w:val="0"/>
        <w:numPr>
          <w:ilvl w:val="0"/>
          <w:numId w:val="11"/>
        </w:numPr>
        <w:autoSpaceDE w:val="0"/>
        <w:autoSpaceDN w:val="0"/>
        <w:adjustRightInd w:val="0"/>
        <w:rPr>
          <w:bCs/>
        </w:rPr>
      </w:pPr>
      <w:bookmarkStart w:id="37" w:name="_Toc434759353"/>
      <w:proofErr w:type="spellStart"/>
      <w:r w:rsidRPr="00611C43">
        <w:rPr>
          <w:bCs/>
        </w:rPr>
        <w:t>Коммпрессорные</w:t>
      </w:r>
      <w:proofErr w:type="spellEnd"/>
      <w:r w:rsidRPr="00611C43">
        <w:rPr>
          <w:bCs/>
        </w:rPr>
        <w:t xml:space="preserve"> установки – 2 шт.</w:t>
      </w:r>
      <w:bookmarkEnd w:id="37"/>
    </w:p>
    <w:p w14:paraId="7AC1BE11" w14:textId="77777777" w:rsidR="000F3E2E" w:rsidRPr="00611C43" w:rsidRDefault="000F3E2E" w:rsidP="000F3E2E">
      <w:pPr>
        <w:rPr>
          <w:bCs/>
          <w:lang w:val="kk-KZ"/>
        </w:rPr>
      </w:pPr>
      <w:bookmarkStart w:id="38" w:name="_Toc434759354"/>
      <w:r w:rsidRPr="00611C43">
        <w:rPr>
          <w:bCs/>
        </w:rPr>
        <w:t>Выброс от вышеописанного оборудования осуществляется в вентиляционные трубы: ИЗА 0001</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0002</w:t>
      </w:r>
      <w:r w:rsidRPr="00611C43">
        <w:rPr>
          <w:bCs/>
          <w:lang w:val="kk-KZ"/>
        </w:rPr>
        <w:t xml:space="preserve"> </w:t>
      </w:r>
      <w:r w:rsidRPr="00611C43">
        <w:rPr>
          <w:bCs/>
        </w:rPr>
        <w:t xml:space="preserve">(высота </w:t>
      </w:r>
      <w:r w:rsidRPr="00611C43">
        <w:rPr>
          <w:bCs/>
          <w:lang w:val="kk-KZ"/>
        </w:rPr>
        <w:t xml:space="preserve">0,5 </w:t>
      </w:r>
      <w:r w:rsidRPr="00611C43">
        <w:rPr>
          <w:bCs/>
        </w:rPr>
        <w:t xml:space="preserve">м, диаметр </w:t>
      </w:r>
      <w:r w:rsidRPr="00611C43">
        <w:rPr>
          <w:bCs/>
          <w:lang w:val="kk-KZ"/>
        </w:rPr>
        <w:t xml:space="preserve">250 </w:t>
      </w:r>
      <w:r w:rsidRPr="00611C43">
        <w:rPr>
          <w:bCs/>
        </w:rPr>
        <w:t xml:space="preserve">мм), ИЗА 0003 (высота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0004</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0005</w:t>
      </w:r>
      <w:r w:rsidRPr="00611C43">
        <w:rPr>
          <w:bCs/>
          <w:lang w:val="kk-KZ"/>
        </w:rPr>
        <w:t xml:space="preserve"> </w:t>
      </w:r>
      <w:r w:rsidRPr="00611C43">
        <w:rPr>
          <w:bCs/>
        </w:rPr>
        <w:t xml:space="preserve">(высота </w:t>
      </w:r>
      <w:r w:rsidRPr="00611C43">
        <w:rPr>
          <w:bCs/>
          <w:lang w:val="kk-KZ"/>
        </w:rPr>
        <w:t xml:space="preserve">2 </w:t>
      </w:r>
      <w:r w:rsidRPr="00611C43">
        <w:rPr>
          <w:bCs/>
        </w:rPr>
        <w:t xml:space="preserve">м, диаметр </w:t>
      </w:r>
      <w:r w:rsidRPr="00611C43">
        <w:rPr>
          <w:bCs/>
          <w:lang w:val="kk-KZ"/>
        </w:rPr>
        <w:t xml:space="preserve">250 </w:t>
      </w:r>
      <w:r w:rsidRPr="00611C43">
        <w:rPr>
          <w:bCs/>
        </w:rPr>
        <w:t>мм), ИЗА 0006</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а также в дверной проем ИЗА 6001.</w:t>
      </w:r>
      <w:bookmarkEnd w:id="38"/>
      <w:r w:rsidRPr="00611C43">
        <w:rPr>
          <w:bCs/>
        </w:rPr>
        <w:t xml:space="preserve"> </w:t>
      </w:r>
    </w:p>
    <w:p w14:paraId="75A579A6" w14:textId="77777777" w:rsidR="000F3E2E" w:rsidRPr="00611C43" w:rsidRDefault="000F3E2E" w:rsidP="000F3E2E">
      <w:pPr>
        <w:rPr>
          <w:bCs/>
        </w:rPr>
      </w:pPr>
      <w:bookmarkStart w:id="39" w:name="_Toc434759355"/>
      <w:r w:rsidRPr="00611C43">
        <w:rPr>
          <w:bCs/>
        </w:rPr>
        <w:t>В производственных помещениях предприятия установлено еще оборудование по обработке пластика:</w:t>
      </w:r>
      <w:bookmarkEnd w:id="39"/>
    </w:p>
    <w:p w14:paraId="6838CFA9" w14:textId="77777777" w:rsidR="000F3E2E" w:rsidRPr="00611C43" w:rsidRDefault="000F3E2E" w:rsidP="000F3E2E">
      <w:pPr>
        <w:widowControl w:val="0"/>
        <w:numPr>
          <w:ilvl w:val="0"/>
          <w:numId w:val="11"/>
        </w:numPr>
        <w:autoSpaceDE w:val="0"/>
        <w:autoSpaceDN w:val="0"/>
        <w:adjustRightInd w:val="0"/>
        <w:rPr>
          <w:bCs/>
        </w:rPr>
      </w:pPr>
      <w:bookmarkStart w:id="40" w:name="_Toc434759359"/>
      <w:r w:rsidRPr="00611C43">
        <w:rPr>
          <w:bCs/>
        </w:rPr>
        <w:t xml:space="preserve">Сверлильный станок - фактический годовой фонд времени работы одной единицы оборудования – </w:t>
      </w:r>
      <w:r w:rsidRPr="00611C43">
        <w:rPr>
          <w:bCs/>
          <w:lang w:val="kk-KZ"/>
        </w:rPr>
        <w:t xml:space="preserve">8 </w:t>
      </w:r>
      <w:r w:rsidRPr="00611C43">
        <w:rPr>
          <w:bCs/>
        </w:rPr>
        <w:t>ч/год, число станков данного типа – 1 шт.;</w:t>
      </w:r>
      <w:bookmarkEnd w:id="40"/>
    </w:p>
    <w:p w14:paraId="6683780F" w14:textId="77777777" w:rsidR="000F3E2E" w:rsidRPr="00611C43" w:rsidRDefault="000F3E2E" w:rsidP="000F3E2E">
      <w:pPr>
        <w:rPr>
          <w:bCs/>
          <w:lang w:val="kk-KZ"/>
        </w:rPr>
      </w:pPr>
      <w:bookmarkStart w:id="41" w:name="_Toc434759362"/>
      <w:r w:rsidRPr="00611C43">
        <w:rPr>
          <w:bCs/>
        </w:rPr>
        <w:t>Выброс от вышеописанного оборудования осуществляется в дверной проем ИЗА 6002.</w:t>
      </w:r>
      <w:bookmarkEnd w:id="41"/>
      <w:r w:rsidRPr="00611C43">
        <w:rPr>
          <w:bCs/>
        </w:rPr>
        <w:t xml:space="preserve"> </w:t>
      </w:r>
    </w:p>
    <w:p w14:paraId="5CA1C657" w14:textId="77777777" w:rsidR="000F3E2E" w:rsidRPr="00611C43" w:rsidRDefault="000F3E2E" w:rsidP="000F3E2E">
      <w:pPr>
        <w:rPr>
          <w:bCs/>
        </w:rPr>
      </w:pPr>
      <w:bookmarkStart w:id="42" w:name="_Toc434759363"/>
      <w:r w:rsidRPr="00611C43">
        <w:rPr>
          <w:bCs/>
        </w:rPr>
        <w:t xml:space="preserve">Котельная. Обогрев здания в зимний период и подогрев воды осуществляется за счет двух отопительных котлов КС-Г-80, работающих на газе. Производительность котла составляет 80 кВт, часовой расход газа составляет </w:t>
      </w:r>
      <w:r>
        <w:rPr>
          <w:bCs/>
        </w:rPr>
        <w:t>2,7</w:t>
      </w:r>
      <w:r w:rsidRPr="00611C43">
        <w:rPr>
          <w:bCs/>
        </w:rPr>
        <w:t xml:space="preserve"> л/с. Годовой расход топлива составляет – 30 тыс. м3/год на каждый. Параметры дымовой трубы: высота 5 метров, диаметр 450 мм. (ИЗА № 0007). Время работы котла составляет 24 часа в сутки, 3090 часов в год.</w:t>
      </w:r>
      <w:bookmarkEnd w:id="42"/>
    </w:p>
    <w:p w14:paraId="4AF9A7F9" w14:textId="77777777" w:rsidR="005C2F54" w:rsidRPr="00F02F0F" w:rsidRDefault="005C2F54" w:rsidP="005C2F54">
      <w:pPr>
        <w:widowControl w:val="0"/>
        <w:autoSpaceDE w:val="0"/>
        <w:autoSpaceDN w:val="0"/>
      </w:pPr>
    </w:p>
    <w:p w14:paraId="66ADDECF" w14:textId="77777777" w:rsidR="00087A30" w:rsidRPr="00087A30" w:rsidRDefault="00087A30" w:rsidP="00087A30">
      <w:pPr>
        <w:rPr>
          <w:b/>
          <w:color w:val="000000"/>
        </w:rPr>
      </w:pPr>
      <w:r w:rsidRPr="00087A30">
        <w:rPr>
          <w:b/>
          <w:color w:val="000000"/>
        </w:rPr>
        <w:t>объект, необходимый для ее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404D6D2A" w14:textId="63593E19" w:rsidR="00C74020" w:rsidRPr="002030EA" w:rsidRDefault="000F3E2E" w:rsidP="00C74020">
      <w:pPr>
        <w:ind w:right="54"/>
        <w:rPr>
          <w:bCs/>
        </w:rPr>
      </w:pPr>
      <w:bookmarkStart w:id="43" w:name="z102"/>
      <w:bookmarkEnd w:id="7"/>
      <w:r w:rsidRPr="00611C43">
        <w:rPr>
          <w:bCs/>
        </w:rPr>
        <w:t xml:space="preserve">Обогрев здания в зимний период и подогрев воды осуществляется за счет двух отопительных котлов КС-Г-80, работающих на газе. Производительность котла составляет 80 кВт, часовой расход газа составляет </w:t>
      </w:r>
      <w:r>
        <w:rPr>
          <w:bCs/>
        </w:rPr>
        <w:t>2,7</w:t>
      </w:r>
      <w:r w:rsidRPr="00611C43">
        <w:rPr>
          <w:bCs/>
        </w:rPr>
        <w:t xml:space="preserve"> л/с. Годовой расход топлива составляет – 30 тыс. м3/год на каждый.</w:t>
      </w:r>
    </w:p>
    <w:p w14:paraId="7561C7FC" w14:textId="77777777" w:rsidR="00C74020" w:rsidRPr="00207B44" w:rsidRDefault="00C74020" w:rsidP="00C74020">
      <w:pPr>
        <w:shd w:val="clear" w:color="auto" w:fill="FFFFFF"/>
        <w:suppressAutoHyphens/>
        <w:autoSpaceDE w:val="0"/>
        <w:autoSpaceDN w:val="0"/>
        <w:adjustRightInd w:val="0"/>
        <w:ind w:firstLine="600"/>
        <w:rPr>
          <w:spacing w:val="-3"/>
        </w:rPr>
      </w:pPr>
      <w:r w:rsidRPr="004E42F2">
        <w:rPr>
          <w:spacing w:val="-3"/>
        </w:rPr>
        <w:t>По степени воздействия на</w:t>
      </w:r>
      <w:r w:rsidRPr="00207B44">
        <w:rPr>
          <w:spacing w:val="-3"/>
        </w:rPr>
        <w:t xml:space="preserve"> окружающую среду, согласно Экологическому кодексу Республики Казахстан предприятие относится к II категории.</w:t>
      </w:r>
    </w:p>
    <w:p w14:paraId="434205AF" w14:textId="77777777" w:rsidR="0038060B" w:rsidRPr="00387743" w:rsidRDefault="0038060B" w:rsidP="00FD4F06">
      <w:pPr>
        <w:shd w:val="clear" w:color="auto" w:fill="FFFFFF"/>
        <w:suppressAutoHyphens/>
        <w:autoSpaceDE w:val="0"/>
        <w:autoSpaceDN w:val="0"/>
        <w:adjustRightInd w:val="0"/>
        <w:ind w:firstLine="600"/>
        <w:rPr>
          <w:spacing w:val="-3"/>
        </w:rPr>
      </w:pPr>
    </w:p>
    <w:p w14:paraId="56E0DD38" w14:textId="77777777" w:rsidR="00087A30" w:rsidRPr="00087A30" w:rsidRDefault="00087A30" w:rsidP="00087A30">
      <w:pPr>
        <w:rPr>
          <w:b/>
          <w:color w:val="000000"/>
        </w:rPr>
      </w:pPr>
      <w:r w:rsidRPr="00087A30">
        <w:rPr>
          <w:b/>
          <w:color w:val="000000"/>
        </w:rPr>
        <w:lastRenderedPageBreak/>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2DB3E47B" w14:textId="77777777" w:rsidR="000F3E2E" w:rsidRPr="00611C43" w:rsidRDefault="000F3E2E" w:rsidP="000F3E2E">
      <w:pPr>
        <w:rPr>
          <w:bCs/>
        </w:rPr>
      </w:pPr>
      <w:bookmarkStart w:id="44" w:name="z103"/>
      <w:bookmarkEnd w:id="43"/>
      <w:r w:rsidRPr="00611C43">
        <w:rPr>
          <w:bCs/>
        </w:rPr>
        <w:t>Основной деятельностью предприятия является – металлообрабатывающие работы.</w:t>
      </w:r>
    </w:p>
    <w:p w14:paraId="6951163B" w14:textId="77777777" w:rsidR="000F3E2E" w:rsidRPr="00611C43" w:rsidRDefault="000F3E2E" w:rsidP="000F3E2E">
      <w:pPr>
        <w:rPr>
          <w:bCs/>
        </w:rPr>
      </w:pPr>
      <w:r w:rsidRPr="00611C43">
        <w:rPr>
          <w:bCs/>
        </w:rPr>
        <w:t xml:space="preserve">В </w:t>
      </w:r>
      <w:proofErr w:type="spellStart"/>
      <w:r w:rsidRPr="00611C43">
        <w:rPr>
          <w:bCs/>
        </w:rPr>
        <w:t>производственн</w:t>
      </w:r>
      <w:proofErr w:type="spellEnd"/>
      <w:r w:rsidRPr="00611C43">
        <w:rPr>
          <w:bCs/>
          <w:lang w:val="kk-KZ"/>
        </w:rPr>
        <w:t>ых</w:t>
      </w:r>
      <w:r w:rsidRPr="00611C43">
        <w:rPr>
          <w:bCs/>
        </w:rPr>
        <w:t xml:space="preserve"> </w:t>
      </w:r>
      <w:proofErr w:type="spellStart"/>
      <w:r w:rsidRPr="00611C43">
        <w:rPr>
          <w:bCs/>
        </w:rPr>
        <w:t>помещени</w:t>
      </w:r>
      <w:proofErr w:type="spellEnd"/>
      <w:r w:rsidRPr="00611C43">
        <w:rPr>
          <w:bCs/>
          <w:lang w:val="kk-KZ"/>
        </w:rPr>
        <w:t xml:space="preserve">ях </w:t>
      </w:r>
      <w:r w:rsidRPr="00611C43">
        <w:rPr>
          <w:bCs/>
        </w:rPr>
        <w:t xml:space="preserve">предприятия установлено следующее </w:t>
      </w:r>
      <w:r w:rsidRPr="00611C43">
        <w:rPr>
          <w:bCs/>
          <w:lang w:val="kk-KZ"/>
        </w:rPr>
        <w:t xml:space="preserve">металлообрабатывающее </w:t>
      </w:r>
      <w:r w:rsidRPr="00611C43">
        <w:rPr>
          <w:bCs/>
        </w:rPr>
        <w:t>оборудование:</w:t>
      </w:r>
    </w:p>
    <w:p w14:paraId="66CEB437"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720</w:t>
      </w:r>
      <w:r w:rsidRPr="00611C43">
        <w:rPr>
          <w:bCs/>
        </w:rPr>
        <w:t xml:space="preserve"> ч/год, число станков данного типа – 1 шт.;</w:t>
      </w:r>
    </w:p>
    <w:p w14:paraId="22E49991"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720</w:t>
      </w:r>
      <w:r w:rsidRPr="00611C43">
        <w:rPr>
          <w:bCs/>
        </w:rPr>
        <w:t xml:space="preserve"> ч/год, число станков данного типа – 1 шт.;</w:t>
      </w:r>
    </w:p>
    <w:p w14:paraId="36E4259F"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Долбежный станок - фактический годовой фонд времени работы одной единицы оборудования – </w:t>
      </w:r>
      <w:r w:rsidRPr="00611C43">
        <w:rPr>
          <w:bCs/>
          <w:lang w:val="kk-KZ"/>
        </w:rPr>
        <w:t xml:space="preserve">50 </w:t>
      </w:r>
      <w:r w:rsidRPr="00611C43">
        <w:rPr>
          <w:bCs/>
        </w:rPr>
        <w:t>ч/год, число станков данного типа – 1 шт.;</w:t>
      </w:r>
    </w:p>
    <w:p w14:paraId="69840559"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Фрезерный станок - фактический годовой фонд времени работы одной единицы оборудования – </w:t>
      </w:r>
      <w:r w:rsidRPr="00611C43">
        <w:rPr>
          <w:bCs/>
          <w:lang w:val="kk-KZ"/>
        </w:rPr>
        <w:t>100</w:t>
      </w:r>
      <w:r w:rsidRPr="00611C43">
        <w:rPr>
          <w:bCs/>
        </w:rPr>
        <w:t xml:space="preserve"> ч/год, число станков данного типа - </w:t>
      </w:r>
      <w:r w:rsidRPr="00611C43">
        <w:rPr>
          <w:bCs/>
          <w:lang w:val="kk-KZ"/>
        </w:rPr>
        <w:t>1</w:t>
      </w:r>
      <w:r w:rsidRPr="00611C43">
        <w:rPr>
          <w:bCs/>
        </w:rPr>
        <w:t xml:space="preserve"> шт.;</w:t>
      </w:r>
    </w:p>
    <w:p w14:paraId="08CE1734"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Фрезерный станок - фактический годовой фонд времени работы одной единицы оборудования – </w:t>
      </w:r>
      <w:r w:rsidRPr="00611C43">
        <w:rPr>
          <w:bCs/>
          <w:lang w:val="kk-KZ"/>
        </w:rPr>
        <w:t>80</w:t>
      </w:r>
      <w:r w:rsidRPr="00611C43">
        <w:rPr>
          <w:bCs/>
        </w:rPr>
        <w:t xml:space="preserve"> ч/год, число станков данного типа - </w:t>
      </w:r>
      <w:r w:rsidRPr="00611C43">
        <w:rPr>
          <w:bCs/>
          <w:lang w:val="kk-KZ"/>
        </w:rPr>
        <w:t>1</w:t>
      </w:r>
      <w:r w:rsidRPr="00611C43">
        <w:rPr>
          <w:bCs/>
        </w:rPr>
        <w:t xml:space="preserve"> шт.;</w:t>
      </w:r>
    </w:p>
    <w:p w14:paraId="655CE0A2"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Фрезерный станок - фактический годовой фонд времени работы одной единицы оборудования – </w:t>
      </w:r>
      <w:r w:rsidRPr="00611C43">
        <w:rPr>
          <w:bCs/>
          <w:lang w:val="kk-KZ"/>
        </w:rPr>
        <w:t>150</w:t>
      </w:r>
      <w:r w:rsidRPr="00611C43">
        <w:rPr>
          <w:bCs/>
        </w:rPr>
        <w:t xml:space="preserve"> ч/год, число станков данного типа - </w:t>
      </w:r>
      <w:r w:rsidRPr="00611C43">
        <w:rPr>
          <w:bCs/>
          <w:lang w:val="kk-KZ"/>
        </w:rPr>
        <w:t>1</w:t>
      </w:r>
      <w:r w:rsidRPr="00611C43">
        <w:rPr>
          <w:bCs/>
        </w:rPr>
        <w:t xml:space="preserve"> шт.;</w:t>
      </w:r>
    </w:p>
    <w:p w14:paraId="37229047"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Фрезерный станок - фактический годовой фонд времени работы одной единицы оборудования – </w:t>
      </w:r>
      <w:r w:rsidRPr="00611C43">
        <w:rPr>
          <w:bCs/>
          <w:lang w:val="kk-KZ"/>
        </w:rPr>
        <w:t>200</w:t>
      </w:r>
      <w:r w:rsidRPr="00611C43">
        <w:rPr>
          <w:bCs/>
        </w:rPr>
        <w:t xml:space="preserve"> ч/год, число станков данного типа - </w:t>
      </w:r>
      <w:r w:rsidRPr="00611C43">
        <w:rPr>
          <w:bCs/>
          <w:lang w:val="kk-KZ"/>
        </w:rPr>
        <w:t>1</w:t>
      </w:r>
      <w:r w:rsidRPr="00611C43">
        <w:rPr>
          <w:bCs/>
        </w:rPr>
        <w:t xml:space="preserve"> шт.;</w:t>
      </w:r>
    </w:p>
    <w:p w14:paraId="4405BD13"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Мехпила </w:t>
      </w:r>
      <w:r w:rsidRPr="00611C43">
        <w:rPr>
          <w:bCs/>
        </w:rPr>
        <w:t xml:space="preserve">- фактический годовой фонд времени работы одной единицы оборудования – </w:t>
      </w:r>
      <w:r w:rsidRPr="00611C43">
        <w:rPr>
          <w:bCs/>
          <w:lang w:val="kk-KZ"/>
        </w:rPr>
        <w:t>30</w:t>
      </w:r>
      <w:r w:rsidRPr="00611C43">
        <w:rPr>
          <w:bCs/>
        </w:rPr>
        <w:t xml:space="preserve"> ч/год, число станков данного типа - </w:t>
      </w:r>
      <w:r w:rsidRPr="00611C43">
        <w:rPr>
          <w:bCs/>
          <w:lang w:val="kk-KZ"/>
        </w:rPr>
        <w:t>1</w:t>
      </w:r>
      <w:r w:rsidRPr="00611C43">
        <w:rPr>
          <w:bCs/>
        </w:rPr>
        <w:t xml:space="preserve"> шт.;</w:t>
      </w:r>
    </w:p>
    <w:p w14:paraId="2B334E1B"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8 </w:t>
      </w:r>
      <w:r w:rsidRPr="00611C43">
        <w:rPr>
          <w:bCs/>
        </w:rPr>
        <w:t xml:space="preserve">ч/год, число станков данного типа - </w:t>
      </w:r>
      <w:r w:rsidRPr="00611C43">
        <w:rPr>
          <w:bCs/>
          <w:lang w:val="kk-KZ"/>
        </w:rPr>
        <w:t>1</w:t>
      </w:r>
      <w:r w:rsidRPr="00611C43">
        <w:rPr>
          <w:bCs/>
        </w:rPr>
        <w:t xml:space="preserve"> шт.;</w:t>
      </w:r>
    </w:p>
    <w:p w14:paraId="6A48313B"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300 </w:t>
      </w:r>
      <w:r w:rsidRPr="00611C43">
        <w:rPr>
          <w:bCs/>
        </w:rPr>
        <w:t>ч/год, число станков данного типа – 1 шт.;</w:t>
      </w:r>
    </w:p>
    <w:p w14:paraId="6E9592F3"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12 </w:t>
      </w:r>
      <w:r w:rsidRPr="00611C43">
        <w:rPr>
          <w:bCs/>
        </w:rPr>
        <w:t xml:space="preserve">ч/год, число станков данного типа - </w:t>
      </w:r>
      <w:r w:rsidRPr="00611C43">
        <w:rPr>
          <w:bCs/>
          <w:lang w:val="kk-KZ"/>
        </w:rPr>
        <w:t>1</w:t>
      </w:r>
      <w:r w:rsidRPr="00611C43">
        <w:rPr>
          <w:bCs/>
        </w:rPr>
        <w:t xml:space="preserve"> шт.;</w:t>
      </w:r>
    </w:p>
    <w:p w14:paraId="7B337168"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 </w:t>
      </w:r>
      <w:r w:rsidRPr="00611C43">
        <w:rPr>
          <w:bCs/>
        </w:rPr>
        <w:t xml:space="preserve">ч/год, число станков данного типа - </w:t>
      </w:r>
      <w:r w:rsidRPr="00611C43">
        <w:rPr>
          <w:bCs/>
          <w:lang w:val="kk-KZ"/>
        </w:rPr>
        <w:t>1</w:t>
      </w:r>
      <w:r w:rsidRPr="00611C43">
        <w:rPr>
          <w:bCs/>
        </w:rPr>
        <w:t xml:space="preserve"> шт.;</w:t>
      </w:r>
    </w:p>
    <w:p w14:paraId="7F9289CE"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40 </w:t>
      </w:r>
      <w:r w:rsidRPr="00611C43">
        <w:rPr>
          <w:bCs/>
        </w:rPr>
        <w:t xml:space="preserve">ч/год, число станков данного типа - </w:t>
      </w:r>
      <w:r w:rsidRPr="00611C43">
        <w:rPr>
          <w:bCs/>
          <w:lang w:val="kk-KZ"/>
        </w:rPr>
        <w:t>1</w:t>
      </w:r>
      <w:r w:rsidRPr="00611C43">
        <w:rPr>
          <w:bCs/>
        </w:rPr>
        <w:t xml:space="preserve"> шт.;</w:t>
      </w:r>
    </w:p>
    <w:p w14:paraId="33BD9AC0"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110</w:t>
      </w:r>
      <w:r w:rsidRPr="00611C43">
        <w:rPr>
          <w:bCs/>
        </w:rPr>
        <w:t xml:space="preserve"> ч/год, число станков данного типа – 1 шт.;</w:t>
      </w:r>
    </w:p>
    <w:p w14:paraId="0BE6756B" w14:textId="77777777" w:rsidR="000F3E2E" w:rsidRPr="00611C43" w:rsidRDefault="000F3E2E" w:rsidP="000F3E2E">
      <w:pPr>
        <w:widowControl w:val="0"/>
        <w:numPr>
          <w:ilvl w:val="0"/>
          <w:numId w:val="11"/>
        </w:numPr>
        <w:autoSpaceDE w:val="0"/>
        <w:autoSpaceDN w:val="0"/>
        <w:adjustRightInd w:val="0"/>
        <w:rPr>
          <w:bCs/>
        </w:rPr>
      </w:pPr>
      <w:r w:rsidRPr="00611C43">
        <w:rPr>
          <w:bCs/>
          <w:lang w:val="kk-KZ"/>
        </w:rPr>
        <w:t xml:space="preserve">Сверлильный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 </w:t>
      </w:r>
      <w:r w:rsidRPr="00611C43">
        <w:rPr>
          <w:bCs/>
        </w:rPr>
        <w:t xml:space="preserve">ч/год, число станков данного типа - </w:t>
      </w:r>
      <w:r w:rsidRPr="00611C43">
        <w:rPr>
          <w:bCs/>
          <w:lang w:val="kk-KZ"/>
        </w:rPr>
        <w:t>1</w:t>
      </w:r>
      <w:r w:rsidRPr="00611C43">
        <w:rPr>
          <w:bCs/>
        </w:rPr>
        <w:t xml:space="preserve"> шт.;</w:t>
      </w:r>
    </w:p>
    <w:p w14:paraId="23335028" w14:textId="77777777" w:rsidR="000F3E2E" w:rsidRPr="00611C43" w:rsidRDefault="000F3E2E" w:rsidP="000F3E2E">
      <w:pPr>
        <w:widowControl w:val="0"/>
        <w:numPr>
          <w:ilvl w:val="0"/>
          <w:numId w:val="11"/>
        </w:numPr>
        <w:autoSpaceDE w:val="0"/>
        <w:autoSpaceDN w:val="0"/>
        <w:adjustRightInd w:val="0"/>
        <w:rPr>
          <w:bCs/>
        </w:rPr>
      </w:pPr>
      <w:r w:rsidRPr="00611C43">
        <w:rPr>
          <w:bCs/>
        </w:rPr>
        <w:t>Заточной станок с кругом диаметром – 300 мм, фактический годовой фонд времени работы одной единицы оборудования – 30 ч/год, число станков данного типа - 1 шт.;</w:t>
      </w:r>
    </w:p>
    <w:p w14:paraId="0296D08C"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ый </w:t>
      </w:r>
      <w:r w:rsidRPr="00611C43">
        <w:rPr>
          <w:bCs/>
        </w:rPr>
        <w:t xml:space="preserve">станок - фактический годовой фонд времени работы одной единицы оборудования – </w:t>
      </w:r>
      <w:r w:rsidRPr="00611C43">
        <w:rPr>
          <w:bCs/>
          <w:lang w:val="kk-KZ"/>
        </w:rPr>
        <w:t>160</w:t>
      </w:r>
      <w:r w:rsidRPr="00611C43">
        <w:rPr>
          <w:bCs/>
        </w:rPr>
        <w:t xml:space="preserve"> ч/год, число станков данного типа – 1 шт.;</w:t>
      </w:r>
    </w:p>
    <w:p w14:paraId="6ECB3F4F"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Токарн</w:t>
      </w:r>
      <w:proofErr w:type="spellEnd"/>
      <w:r w:rsidRPr="00611C43">
        <w:rPr>
          <w:bCs/>
          <w:lang w:val="kk-KZ"/>
        </w:rPr>
        <w:t xml:space="preserve">о-наплавочный </w:t>
      </w:r>
      <w:r w:rsidRPr="00611C43">
        <w:rPr>
          <w:bCs/>
        </w:rPr>
        <w:t xml:space="preserve">станок - фактический годовой фонд времени работы одной единицы оборудования – </w:t>
      </w:r>
      <w:r w:rsidRPr="00611C43">
        <w:rPr>
          <w:bCs/>
          <w:lang w:val="kk-KZ"/>
        </w:rPr>
        <w:t xml:space="preserve">576 </w:t>
      </w:r>
      <w:r w:rsidRPr="00611C43">
        <w:rPr>
          <w:bCs/>
        </w:rPr>
        <w:t>ч/год, число станков данного типа – 1 шт.;</w:t>
      </w:r>
    </w:p>
    <w:p w14:paraId="0648993D" w14:textId="77777777" w:rsidR="000F3E2E" w:rsidRPr="00611C43" w:rsidRDefault="000F3E2E" w:rsidP="000F3E2E">
      <w:pPr>
        <w:widowControl w:val="0"/>
        <w:numPr>
          <w:ilvl w:val="0"/>
          <w:numId w:val="11"/>
        </w:numPr>
        <w:autoSpaceDE w:val="0"/>
        <w:autoSpaceDN w:val="0"/>
        <w:adjustRightInd w:val="0"/>
        <w:rPr>
          <w:bCs/>
        </w:rPr>
      </w:pPr>
      <w:r w:rsidRPr="00611C43">
        <w:rPr>
          <w:bCs/>
        </w:rPr>
        <w:t>Сварочный аппарат – 1 шт., вид сварки: ручная дуговая сварка сталей штучными электродами МР-3, расход сварочных материалов – 26 кг/год; 0,22 кг/час;</w:t>
      </w:r>
    </w:p>
    <w:p w14:paraId="2A2B73FB" w14:textId="77777777" w:rsidR="000F3E2E" w:rsidRPr="00611C43" w:rsidRDefault="000F3E2E" w:rsidP="000F3E2E">
      <w:pPr>
        <w:widowControl w:val="0"/>
        <w:numPr>
          <w:ilvl w:val="0"/>
          <w:numId w:val="11"/>
        </w:numPr>
        <w:autoSpaceDE w:val="0"/>
        <w:autoSpaceDN w:val="0"/>
        <w:adjustRightInd w:val="0"/>
        <w:rPr>
          <w:bCs/>
        </w:rPr>
      </w:pPr>
      <w:r w:rsidRPr="00611C43">
        <w:rPr>
          <w:bCs/>
        </w:rPr>
        <w:t>Сварочный аппарат – 1 шт., вид сварки: ручная дуговая сварка сталей штучными электродами МР-3, расход сварочных материалов – 26 кг/год; 0,22 кг/час;</w:t>
      </w:r>
    </w:p>
    <w:p w14:paraId="600D2E36" w14:textId="77777777" w:rsidR="000F3E2E" w:rsidRPr="00611C43" w:rsidRDefault="000F3E2E" w:rsidP="000F3E2E">
      <w:pPr>
        <w:widowControl w:val="0"/>
        <w:numPr>
          <w:ilvl w:val="0"/>
          <w:numId w:val="11"/>
        </w:numPr>
        <w:autoSpaceDE w:val="0"/>
        <w:autoSpaceDN w:val="0"/>
        <w:adjustRightInd w:val="0"/>
        <w:rPr>
          <w:bCs/>
        </w:rPr>
      </w:pPr>
      <w:r w:rsidRPr="00611C43">
        <w:rPr>
          <w:bCs/>
        </w:rPr>
        <w:t>Сварочный аппарат – 1 шт., вид сварки: ручная дуговая сварка сталей штучными электродами МР-3, расход сварочных материалов – 22 кг/год; 0,22 кг/час;</w:t>
      </w:r>
    </w:p>
    <w:p w14:paraId="74B2B923" w14:textId="77777777" w:rsidR="000F3E2E" w:rsidRPr="00611C43" w:rsidRDefault="000F3E2E" w:rsidP="000F3E2E">
      <w:pPr>
        <w:widowControl w:val="0"/>
        <w:numPr>
          <w:ilvl w:val="0"/>
          <w:numId w:val="11"/>
        </w:numPr>
        <w:autoSpaceDE w:val="0"/>
        <w:autoSpaceDN w:val="0"/>
        <w:adjustRightInd w:val="0"/>
        <w:rPr>
          <w:bCs/>
        </w:rPr>
      </w:pPr>
      <w:r w:rsidRPr="00611C43">
        <w:rPr>
          <w:bCs/>
        </w:rPr>
        <w:t>Сварочный аппарат – 1 шт., вид сварки: ручная дуговая сварка сталей штучными электродами МР-3, расход сварочных материалов – 126 кг/год; 0,22 кг/час;</w:t>
      </w:r>
    </w:p>
    <w:p w14:paraId="077566A9"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lastRenderedPageBreak/>
        <w:t>Газорежущий</w:t>
      </w:r>
      <w:proofErr w:type="spellEnd"/>
      <w:r w:rsidRPr="00611C43">
        <w:rPr>
          <w:bCs/>
        </w:rPr>
        <w:t xml:space="preserve"> аппарат – 1 шт., разрезаемый материал: сталь углеродистая толщиной 10 мм, годовой фонд времени работы оборудования – 160 ч/год;</w:t>
      </w:r>
    </w:p>
    <w:p w14:paraId="3DF00715" w14:textId="77777777" w:rsidR="000F3E2E" w:rsidRPr="00611C43" w:rsidRDefault="000F3E2E" w:rsidP="000F3E2E">
      <w:pPr>
        <w:widowControl w:val="0"/>
        <w:numPr>
          <w:ilvl w:val="0"/>
          <w:numId w:val="11"/>
        </w:numPr>
        <w:autoSpaceDE w:val="0"/>
        <w:autoSpaceDN w:val="0"/>
        <w:adjustRightInd w:val="0"/>
        <w:rPr>
          <w:bCs/>
        </w:rPr>
      </w:pPr>
      <w:proofErr w:type="spellStart"/>
      <w:r w:rsidRPr="00611C43">
        <w:rPr>
          <w:bCs/>
        </w:rPr>
        <w:t>Газорежущий</w:t>
      </w:r>
      <w:proofErr w:type="spellEnd"/>
      <w:r w:rsidRPr="00611C43">
        <w:rPr>
          <w:bCs/>
        </w:rPr>
        <w:t xml:space="preserve"> аппарат – 1 шт., разрезаемый материал: сталь углеродистая толщиной 10 мм, годовой фонд времени работы оборудования – 180 ч/год;</w:t>
      </w:r>
    </w:p>
    <w:p w14:paraId="3C4C987B" w14:textId="5C675737" w:rsidR="000F3E2E" w:rsidRPr="00611C43" w:rsidRDefault="000F3E2E" w:rsidP="000F3E2E">
      <w:pPr>
        <w:widowControl w:val="0"/>
        <w:numPr>
          <w:ilvl w:val="0"/>
          <w:numId w:val="11"/>
        </w:numPr>
        <w:autoSpaceDE w:val="0"/>
        <w:autoSpaceDN w:val="0"/>
        <w:adjustRightInd w:val="0"/>
        <w:rPr>
          <w:bCs/>
        </w:rPr>
      </w:pPr>
      <w:proofErr w:type="spellStart"/>
      <w:r w:rsidRPr="00611C43">
        <w:rPr>
          <w:bCs/>
        </w:rPr>
        <w:t>Прессножницы</w:t>
      </w:r>
      <w:proofErr w:type="spellEnd"/>
      <w:r w:rsidRPr="00611C43">
        <w:rPr>
          <w:bCs/>
        </w:rPr>
        <w:t xml:space="preserve"> – 1 шт.; </w:t>
      </w:r>
    </w:p>
    <w:p w14:paraId="61827714" w14:textId="0389AEDA" w:rsidR="000F3E2E" w:rsidRPr="00611C43" w:rsidRDefault="000F3E2E" w:rsidP="000F3E2E">
      <w:pPr>
        <w:widowControl w:val="0"/>
        <w:numPr>
          <w:ilvl w:val="0"/>
          <w:numId w:val="11"/>
        </w:numPr>
        <w:autoSpaceDE w:val="0"/>
        <w:autoSpaceDN w:val="0"/>
        <w:adjustRightInd w:val="0"/>
        <w:rPr>
          <w:bCs/>
        </w:rPr>
      </w:pPr>
      <w:r w:rsidRPr="00611C43">
        <w:rPr>
          <w:bCs/>
        </w:rPr>
        <w:t xml:space="preserve">Пресс – 1 шт.; </w:t>
      </w:r>
    </w:p>
    <w:p w14:paraId="651F36A5" w14:textId="54059AD0" w:rsidR="000F3E2E" w:rsidRPr="00611C43" w:rsidRDefault="000F3E2E" w:rsidP="000F3E2E">
      <w:pPr>
        <w:widowControl w:val="0"/>
        <w:numPr>
          <w:ilvl w:val="0"/>
          <w:numId w:val="11"/>
        </w:numPr>
        <w:autoSpaceDE w:val="0"/>
        <w:autoSpaceDN w:val="0"/>
        <w:adjustRightInd w:val="0"/>
        <w:rPr>
          <w:bCs/>
        </w:rPr>
      </w:pPr>
      <w:r w:rsidRPr="00611C43">
        <w:rPr>
          <w:bCs/>
        </w:rPr>
        <w:t xml:space="preserve">Гильотина – 1 шт.; </w:t>
      </w:r>
    </w:p>
    <w:p w14:paraId="798045DC" w14:textId="7611118C" w:rsidR="000F3E2E" w:rsidRPr="00611C43" w:rsidRDefault="000F3E2E" w:rsidP="000F3E2E">
      <w:pPr>
        <w:widowControl w:val="0"/>
        <w:numPr>
          <w:ilvl w:val="0"/>
          <w:numId w:val="11"/>
        </w:numPr>
        <w:autoSpaceDE w:val="0"/>
        <w:autoSpaceDN w:val="0"/>
        <w:adjustRightInd w:val="0"/>
        <w:rPr>
          <w:bCs/>
        </w:rPr>
      </w:pPr>
      <w:proofErr w:type="spellStart"/>
      <w:r w:rsidRPr="00611C43">
        <w:rPr>
          <w:bCs/>
        </w:rPr>
        <w:t>Коммпрессорные</w:t>
      </w:r>
      <w:proofErr w:type="spellEnd"/>
      <w:r w:rsidRPr="00611C43">
        <w:rPr>
          <w:bCs/>
        </w:rPr>
        <w:t xml:space="preserve"> установки – 2 шт.</w:t>
      </w:r>
    </w:p>
    <w:p w14:paraId="4904F4AB" w14:textId="77777777" w:rsidR="000F3E2E" w:rsidRPr="00611C43" w:rsidRDefault="000F3E2E" w:rsidP="000F3E2E">
      <w:pPr>
        <w:rPr>
          <w:bCs/>
          <w:lang w:val="kk-KZ"/>
        </w:rPr>
      </w:pPr>
      <w:r w:rsidRPr="00611C43">
        <w:rPr>
          <w:bCs/>
        </w:rPr>
        <w:t>Выброс от вышеописанного оборудования осуществляется в вентиляционные трубы: ИЗА 0001</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0002</w:t>
      </w:r>
      <w:r w:rsidRPr="00611C43">
        <w:rPr>
          <w:bCs/>
          <w:lang w:val="kk-KZ"/>
        </w:rPr>
        <w:t xml:space="preserve"> </w:t>
      </w:r>
      <w:r w:rsidRPr="00611C43">
        <w:rPr>
          <w:bCs/>
        </w:rPr>
        <w:t xml:space="preserve">(высота </w:t>
      </w:r>
      <w:r w:rsidRPr="00611C43">
        <w:rPr>
          <w:bCs/>
          <w:lang w:val="kk-KZ"/>
        </w:rPr>
        <w:t xml:space="preserve">0,5 </w:t>
      </w:r>
      <w:r w:rsidRPr="00611C43">
        <w:rPr>
          <w:bCs/>
        </w:rPr>
        <w:t xml:space="preserve">м, диаметр </w:t>
      </w:r>
      <w:r w:rsidRPr="00611C43">
        <w:rPr>
          <w:bCs/>
          <w:lang w:val="kk-KZ"/>
        </w:rPr>
        <w:t xml:space="preserve">250 </w:t>
      </w:r>
      <w:r w:rsidRPr="00611C43">
        <w:rPr>
          <w:bCs/>
        </w:rPr>
        <w:t xml:space="preserve">мм), ИЗА 0003 (высота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0004</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мм), ИЗА 0005</w:t>
      </w:r>
      <w:r w:rsidRPr="00611C43">
        <w:rPr>
          <w:bCs/>
          <w:lang w:val="kk-KZ"/>
        </w:rPr>
        <w:t xml:space="preserve"> </w:t>
      </w:r>
      <w:r w:rsidRPr="00611C43">
        <w:rPr>
          <w:bCs/>
        </w:rPr>
        <w:t xml:space="preserve">(высота </w:t>
      </w:r>
      <w:r w:rsidRPr="00611C43">
        <w:rPr>
          <w:bCs/>
          <w:lang w:val="kk-KZ"/>
        </w:rPr>
        <w:t xml:space="preserve">2 </w:t>
      </w:r>
      <w:r w:rsidRPr="00611C43">
        <w:rPr>
          <w:bCs/>
        </w:rPr>
        <w:t xml:space="preserve">м, диаметр </w:t>
      </w:r>
      <w:r w:rsidRPr="00611C43">
        <w:rPr>
          <w:bCs/>
          <w:lang w:val="kk-KZ"/>
        </w:rPr>
        <w:t xml:space="preserve">250 </w:t>
      </w:r>
      <w:r w:rsidRPr="00611C43">
        <w:rPr>
          <w:bCs/>
        </w:rPr>
        <w:t>мм), ИЗА 0006</w:t>
      </w:r>
      <w:r w:rsidRPr="00611C43">
        <w:rPr>
          <w:bCs/>
          <w:lang w:val="kk-KZ"/>
        </w:rPr>
        <w:t xml:space="preserve"> </w:t>
      </w:r>
      <w:r w:rsidRPr="00611C43">
        <w:rPr>
          <w:bCs/>
        </w:rPr>
        <w:t xml:space="preserve">(высота </w:t>
      </w:r>
      <w:r w:rsidRPr="00611C43">
        <w:rPr>
          <w:bCs/>
          <w:lang w:val="kk-KZ"/>
        </w:rPr>
        <w:t xml:space="preserve">1 </w:t>
      </w:r>
      <w:r w:rsidRPr="00611C43">
        <w:rPr>
          <w:bCs/>
        </w:rPr>
        <w:t xml:space="preserve">м, диаметр </w:t>
      </w:r>
      <w:r w:rsidRPr="00611C43">
        <w:rPr>
          <w:bCs/>
          <w:lang w:val="kk-KZ"/>
        </w:rPr>
        <w:t xml:space="preserve">250 </w:t>
      </w:r>
      <w:r w:rsidRPr="00611C43">
        <w:rPr>
          <w:bCs/>
        </w:rPr>
        <w:t xml:space="preserve">мм), а также в дверной проем ИЗА 6001. </w:t>
      </w:r>
    </w:p>
    <w:p w14:paraId="5E2B25C0" w14:textId="77777777" w:rsidR="000F3E2E" w:rsidRPr="00611C43" w:rsidRDefault="000F3E2E" w:rsidP="000F3E2E">
      <w:pPr>
        <w:rPr>
          <w:bCs/>
        </w:rPr>
      </w:pPr>
      <w:r w:rsidRPr="00611C43">
        <w:rPr>
          <w:bCs/>
        </w:rPr>
        <w:t>В производственных помещениях предприятия установлено еще оборудование по обработке пластика:</w:t>
      </w:r>
    </w:p>
    <w:p w14:paraId="38542A97" w14:textId="77777777" w:rsidR="000F3E2E" w:rsidRPr="00611C43" w:rsidRDefault="000F3E2E" w:rsidP="000F3E2E">
      <w:pPr>
        <w:widowControl w:val="0"/>
        <w:numPr>
          <w:ilvl w:val="0"/>
          <w:numId w:val="11"/>
        </w:numPr>
        <w:autoSpaceDE w:val="0"/>
        <w:autoSpaceDN w:val="0"/>
        <w:adjustRightInd w:val="0"/>
        <w:rPr>
          <w:bCs/>
        </w:rPr>
      </w:pPr>
      <w:r w:rsidRPr="00611C43">
        <w:rPr>
          <w:bCs/>
        </w:rPr>
        <w:t xml:space="preserve">Сверлильный станок - фактический годовой фонд времени работы одной единицы оборудования – </w:t>
      </w:r>
      <w:r w:rsidRPr="00611C43">
        <w:rPr>
          <w:bCs/>
          <w:lang w:val="kk-KZ"/>
        </w:rPr>
        <w:t xml:space="preserve">8 </w:t>
      </w:r>
      <w:r w:rsidRPr="00611C43">
        <w:rPr>
          <w:bCs/>
        </w:rPr>
        <w:t>ч/год, число станков данного типа – 1 шт.;</w:t>
      </w:r>
    </w:p>
    <w:p w14:paraId="0FF2B5A8" w14:textId="77777777" w:rsidR="000F3E2E" w:rsidRPr="00611C43" w:rsidRDefault="000F3E2E" w:rsidP="000F3E2E">
      <w:pPr>
        <w:rPr>
          <w:bCs/>
          <w:lang w:val="kk-KZ"/>
        </w:rPr>
      </w:pPr>
      <w:r w:rsidRPr="00611C43">
        <w:rPr>
          <w:bCs/>
        </w:rPr>
        <w:t xml:space="preserve">Выброс от вышеописанного оборудования осуществляется в дверной проем ИЗА 6002. </w:t>
      </w:r>
    </w:p>
    <w:p w14:paraId="6D2F967D" w14:textId="77777777" w:rsidR="000F3E2E" w:rsidRPr="00611C43" w:rsidRDefault="000F3E2E" w:rsidP="000F3E2E">
      <w:pPr>
        <w:rPr>
          <w:bCs/>
        </w:rPr>
      </w:pPr>
      <w:r w:rsidRPr="00611C43">
        <w:rPr>
          <w:bCs/>
        </w:rPr>
        <w:t xml:space="preserve">Котельная. Обогрев здания в зимний период и подогрев воды осуществляется за счет двух отопительных котлов КС-Г-80, работающих на газе. Производительность котла составляет 80 кВт, часовой расход газа составляет </w:t>
      </w:r>
      <w:r>
        <w:rPr>
          <w:bCs/>
        </w:rPr>
        <w:t>2,7</w:t>
      </w:r>
      <w:r w:rsidRPr="00611C43">
        <w:rPr>
          <w:bCs/>
        </w:rPr>
        <w:t xml:space="preserve"> л/с. Годовой расход топлива составляет – 30 тыс. м3/год на каждый. Параметры дымовой трубы: высота 5 метров, диаметр 450 мм. (ИЗА № 0007). Время работы котла составляет 24 часа в сутки, 3090 часов в год.</w:t>
      </w:r>
    </w:p>
    <w:p w14:paraId="22BBBF40" w14:textId="77777777" w:rsidR="000F3E2E" w:rsidRPr="00E219A5" w:rsidRDefault="000F3E2E" w:rsidP="000F3E2E">
      <w:pPr>
        <w:tabs>
          <w:tab w:val="left" w:pos="1806"/>
        </w:tabs>
        <w:autoSpaceDE w:val="0"/>
        <w:autoSpaceDN w:val="0"/>
        <w:adjustRightInd w:val="0"/>
        <w:ind w:firstLine="600"/>
      </w:pPr>
      <w:r w:rsidRPr="00E219A5">
        <w:t>От установленных источников в атмосферу выбрасыва</w:t>
      </w:r>
      <w:r>
        <w:t>ю</w:t>
      </w:r>
      <w:r w:rsidRPr="00E219A5">
        <w:t xml:space="preserve">тся </w:t>
      </w:r>
      <w:r>
        <w:t>следующие ЗВ: железо (II, III) оксиды (в пересчете на железо) (</w:t>
      </w:r>
      <w:proofErr w:type="spellStart"/>
      <w:r>
        <w:t>диЖелезо</w:t>
      </w:r>
      <w:proofErr w:type="spellEnd"/>
      <w:r>
        <w:t xml:space="preserve"> триоксид, Железа оксид) (274), марганец и его соединения (в пересчете на марганца (IV) оксид) (327), азота (IV) диоксид (Азота диоксид) (4), азот (II) оксид (Азота оксид) (6), сера диоксид (Ангидрид сернистый, Сернистый газ, Сера (IV) оксид) (516), углерод оксид (Окись углерода, Угарный газ) (584), фтористые газообразные соединения /в пересчете на фтор/ (617), взвешенные частицы (116), пыль стекловолокна (1083*), пыль абразивная (Корунд белый, </w:t>
      </w:r>
      <w:proofErr w:type="spellStart"/>
      <w:r>
        <w:t>Монокорунд</w:t>
      </w:r>
      <w:proofErr w:type="spellEnd"/>
      <w:r>
        <w:t>) (1027*), пыль аминопластов (1031*), пыль фенопластов резольного типа (Э2-330-02; У2-301-07) (У2-301-07, Э2-330-02) (1096*).</w:t>
      </w:r>
    </w:p>
    <w:p w14:paraId="17A4C09C" w14:textId="77777777" w:rsidR="000F3E2E" w:rsidRPr="00B63243" w:rsidRDefault="000F3E2E" w:rsidP="000F3E2E">
      <w:pPr>
        <w:ind w:right="54"/>
      </w:pPr>
      <w:r w:rsidRPr="004E42F2">
        <w:t xml:space="preserve">Валовый выброс составит </w:t>
      </w:r>
      <w:r w:rsidRPr="00611C43">
        <w:t>0.94290078</w:t>
      </w:r>
      <w:r>
        <w:t xml:space="preserve"> </w:t>
      </w:r>
      <w:r w:rsidRPr="004E42F2">
        <w:t xml:space="preserve">т/год, </w:t>
      </w:r>
      <w:r w:rsidRPr="00611C43">
        <w:t>2.772213504</w:t>
      </w:r>
      <w:r>
        <w:t xml:space="preserve"> </w:t>
      </w:r>
      <w:r w:rsidRPr="004E42F2">
        <w:t>г/с.</w:t>
      </w:r>
    </w:p>
    <w:p w14:paraId="211A6050" w14:textId="77777777" w:rsidR="0038060B" w:rsidRDefault="0038060B" w:rsidP="00087A30">
      <w:pPr>
        <w:rPr>
          <w:b/>
          <w:color w:val="000000"/>
        </w:rPr>
      </w:pPr>
    </w:p>
    <w:p w14:paraId="729068EA" w14:textId="77777777" w:rsidR="00087A30" w:rsidRPr="00087A30" w:rsidRDefault="00087A30" w:rsidP="00087A30">
      <w:pPr>
        <w:rPr>
          <w:b/>
        </w:rPr>
      </w:pPr>
      <w:bookmarkStart w:id="45" w:name="z105"/>
      <w:bookmarkEnd w:id="44"/>
      <w:r w:rsidRPr="00087A30">
        <w:rPr>
          <w:b/>
          <w:color w:val="00000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2915C6A1" w14:textId="77777777" w:rsidR="0038060B" w:rsidRDefault="0038060B" w:rsidP="00087A30">
      <w:pPr>
        <w:rPr>
          <w:b/>
          <w:color w:val="000000"/>
        </w:rPr>
      </w:pPr>
      <w:bookmarkStart w:id="46" w:name="z106"/>
      <w:bookmarkEnd w:id="45"/>
    </w:p>
    <w:p w14:paraId="4371DE70" w14:textId="77777777" w:rsidR="00087A30" w:rsidRPr="00087A30" w:rsidRDefault="00087A30" w:rsidP="00087A30">
      <w:r w:rsidRPr="00087A30">
        <w:rPr>
          <w:b/>
          <w:color w:val="000000"/>
        </w:rPr>
        <w:t xml:space="preserve">жизнь и (или) здоровье людей, условия их проживания и деятельности: </w:t>
      </w:r>
      <w:r w:rsidRPr="00087A30">
        <w:rPr>
          <w:color w:val="000000"/>
        </w:rPr>
        <w:t>не прогнозируется.</w:t>
      </w:r>
    </w:p>
    <w:p w14:paraId="026F4143" w14:textId="77777777" w:rsidR="0038060B" w:rsidRDefault="0038060B" w:rsidP="00087A30">
      <w:pPr>
        <w:rPr>
          <w:b/>
          <w:color w:val="000000"/>
        </w:rPr>
      </w:pPr>
      <w:bookmarkStart w:id="47" w:name="z107"/>
      <w:bookmarkEnd w:id="46"/>
    </w:p>
    <w:p w14:paraId="01276143" w14:textId="77777777" w:rsidR="00C74020" w:rsidRPr="00087A30" w:rsidRDefault="00087A30" w:rsidP="00C74020">
      <w:r w:rsidRPr="00087A30">
        <w:rPr>
          <w:b/>
          <w:color w:val="000000"/>
        </w:rPr>
        <w:t xml:space="preserve">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w:t>
      </w:r>
      <w:r w:rsidR="00C74020" w:rsidRPr="00087A30">
        <w:rPr>
          <w:color w:val="000000"/>
        </w:rPr>
        <w:t>не прогнозируется.</w:t>
      </w:r>
    </w:p>
    <w:p w14:paraId="5ECB0A7A" w14:textId="77777777" w:rsidR="00C74020" w:rsidRPr="00087A30" w:rsidRDefault="00C74020" w:rsidP="00087A30">
      <w:pPr>
        <w:rPr>
          <w:b/>
          <w:i/>
        </w:rPr>
      </w:pPr>
    </w:p>
    <w:p w14:paraId="2E5DD191" w14:textId="77777777" w:rsidR="0038060B" w:rsidRDefault="0038060B" w:rsidP="00087A30">
      <w:pPr>
        <w:rPr>
          <w:b/>
          <w:color w:val="000000"/>
        </w:rPr>
      </w:pPr>
      <w:bookmarkStart w:id="48" w:name="z108"/>
      <w:bookmarkEnd w:id="47"/>
    </w:p>
    <w:p w14:paraId="603D79F2" w14:textId="77777777" w:rsidR="00087A30" w:rsidRPr="00087A30" w:rsidRDefault="00087A30" w:rsidP="00087A30">
      <w:r w:rsidRPr="00087A30">
        <w:rPr>
          <w:b/>
          <w:color w:val="000000"/>
        </w:rPr>
        <w:t xml:space="preserve">земли (в том числе изъятие земель), почвы (в том числе включая органический состав, эрозию, уплотнение, иные формы деградации): </w:t>
      </w:r>
      <w:r w:rsidR="00B448ED">
        <w:rPr>
          <w:color w:val="000000"/>
        </w:rPr>
        <w:t>не предусматривается</w:t>
      </w:r>
      <w:r w:rsidRPr="00087A30">
        <w:rPr>
          <w:color w:val="000000"/>
        </w:rPr>
        <w:t>.</w:t>
      </w:r>
      <w:r w:rsidRPr="00087A30">
        <w:t xml:space="preserve"> </w:t>
      </w:r>
    </w:p>
    <w:p w14:paraId="317C23B0" w14:textId="77777777" w:rsidR="0038060B" w:rsidRDefault="0038060B" w:rsidP="0038060B">
      <w:pPr>
        <w:tabs>
          <w:tab w:val="left" w:pos="567"/>
          <w:tab w:val="left" w:pos="993"/>
        </w:tabs>
        <w:rPr>
          <w:b/>
          <w:color w:val="000000"/>
        </w:rPr>
      </w:pPr>
      <w:bookmarkStart w:id="49" w:name="z109"/>
      <w:bookmarkEnd w:id="48"/>
    </w:p>
    <w:p w14:paraId="73B1D58A" w14:textId="77777777" w:rsidR="000F3E2E" w:rsidRDefault="00087A30" w:rsidP="000F3E2E">
      <w:pPr>
        <w:keepNext/>
        <w:rPr>
          <w:bCs/>
        </w:rPr>
      </w:pPr>
      <w:r w:rsidRPr="00087A30">
        <w:rPr>
          <w:b/>
          <w:color w:val="000000"/>
        </w:rPr>
        <w:t xml:space="preserve">воды (в том числе </w:t>
      </w:r>
      <w:proofErr w:type="spellStart"/>
      <w:r w:rsidRPr="00087A30">
        <w:rPr>
          <w:b/>
          <w:color w:val="000000"/>
        </w:rPr>
        <w:t>гидроморфологические</w:t>
      </w:r>
      <w:proofErr w:type="spellEnd"/>
      <w:r w:rsidRPr="00087A30">
        <w:rPr>
          <w:b/>
          <w:color w:val="000000"/>
        </w:rPr>
        <w:t xml:space="preserve"> изменения, количество и качество вод): </w:t>
      </w:r>
      <w:bookmarkStart w:id="50" w:name="z110"/>
      <w:bookmarkEnd w:id="49"/>
      <w:r w:rsidR="000F3E2E" w:rsidRPr="008623F9">
        <w:rPr>
          <w:bCs/>
        </w:rPr>
        <w:t>В процессе проведения работ образ</w:t>
      </w:r>
      <w:r w:rsidR="000F3E2E">
        <w:rPr>
          <w:bCs/>
        </w:rPr>
        <w:t>уются</w:t>
      </w:r>
      <w:r w:rsidR="000F3E2E" w:rsidRPr="008623F9">
        <w:rPr>
          <w:bCs/>
        </w:rPr>
        <w:t xml:space="preserve"> хозяйственно-бытовые сточные воды, сбор которых предусмотрен в биотуалет. По мере накопления сточные воды из септика будут откачиваться и вывозиться на очистные сооружения.</w:t>
      </w:r>
    </w:p>
    <w:p w14:paraId="0859F2F1" w14:textId="77777777" w:rsidR="000F3E2E" w:rsidRDefault="000F3E2E" w:rsidP="000F3E2E">
      <w:pPr>
        <w:rPr>
          <w:bCs/>
        </w:rPr>
      </w:pPr>
    </w:p>
    <w:p w14:paraId="41354C6F" w14:textId="7DC9B8ED" w:rsidR="00C74020" w:rsidRPr="00087A30" w:rsidRDefault="00C74020" w:rsidP="000F3E2E">
      <w:pPr>
        <w:rPr>
          <w:color w:val="000000"/>
          <w:highlight w:val="yellow"/>
        </w:rPr>
      </w:pPr>
    </w:p>
    <w:p w14:paraId="7D4872E6" w14:textId="77777777" w:rsidR="000F3E2E" w:rsidRPr="00E219A5" w:rsidRDefault="00087A30" w:rsidP="000F3E2E">
      <w:pPr>
        <w:tabs>
          <w:tab w:val="left" w:pos="1806"/>
        </w:tabs>
        <w:autoSpaceDE w:val="0"/>
        <w:autoSpaceDN w:val="0"/>
        <w:adjustRightInd w:val="0"/>
        <w:ind w:firstLine="600"/>
      </w:pPr>
      <w:r w:rsidRPr="00087A30">
        <w:rPr>
          <w:b/>
          <w:color w:val="000000"/>
        </w:rPr>
        <w:t xml:space="preserve">атмосферный воздух: </w:t>
      </w:r>
      <w:r w:rsidR="000F3E2E" w:rsidRPr="00E219A5">
        <w:t>От установленных источников в атмосферу выбрасыва</w:t>
      </w:r>
      <w:r w:rsidR="000F3E2E">
        <w:t>ю</w:t>
      </w:r>
      <w:r w:rsidR="000F3E2E" w:rsidRPr="00E219A5">
        <w:t xml:space="preserve">тся </w:t>
      </w:r>
      <w:r w:rsidR="000F3E2E">
        <w:t>следующие ЗВ: железо (II, III) оксиды (в пересчете на железо) (</w:t>
      </w:r>
      <w:proofErr w:type="spellStart"/>
      <w:r w:rsidR="000F3E2E">
        <w:t>диЖелезо</w:t>
      </w:r>
      <w:proofErr w:type="spellEnd"/>
      <w:r w:rsidR="000F3E2E">
        <w:t xml:space="preserve"> триоксид, Железа оксид) (274), марганец и его соединения (в пересчете на марганца (IV) оксид) (327), азота (IV) диоксид (Азота диоксид) (4), азот (II) оксид (Азота оксид) (6), сера диоксид (Ангидрид сернистый, Сернистый газ, Сера (IV) оксид) (516), углерод оксид (Окись углерода, Угарный газ) (584), фтористые газообразные соединения /в пересчете на фтор/ (617), взвешенные частицы (116), пыль стекловолокна (1083*), пыль абразивная (Корунд белый, </w:t>
      </w:r>
      <w:proofErr w:type="spellStart"/>
      <w:r w:rsidR="000F3E2E">
        <w:t>Монокорунд</w:t>
      </w:r>
      <w:proofErr w:type="spellEnd"/>
      <w:r w:rsidR="000F3E2E">
        <w:t>) (1027*), пыль аминопластов (1031*), пыль фенопластов резольного типа (Э2-330-02; У2-301-07) (У2-301-07, Э2-330-02) (1096*).</w:t>
      </w:r>
    </w:p>
    <w:p w14:paraId="5F6CEEDE" w14:textId="77777777" w:rsidR="000F3E2E" w:rsidRPr="00B63243" w:rsidRDefault="000F3E2E" w:rsidP="000F3E2E">
      <w:pPr>
        <w:ind w:right="54"/>
      </w:pPr>
      <w:r w:rsidRPr="004E42F2">
        <w:t xml:space="preserve">Валовый выброс составит </w:t>
      </w:r>
      <w:r w:rsidRPr="00611C43">
        <w:t>0.94290078</w:t>
      </w:r>
      <w:r>
        <w:t xml:space="preserve"> </w:t>
      </w:r>
      <w:r w:rsidRPr="004E42F2">
        <w:t xml:space="preserve">т/год, </w:t>
      </w:r>
      <w:r w:rsidRPr="00611C43">
        <w:t>2.772213504</w:t>
      </w:r>
      <w:r>
        <w:t xml:space="preserve"> </w:t>
      </w:r>
      <w:r w:rsidRPr="004E42F2">
        <w:t>г/с.</w:t>
      </w:r>
    </w:p>
    <w:p w14:paraId="43BBD235" w14:textId="7114AAAA" w:rsidR="00C74020" w:rsidRPr="00087A30" w:rsidRDefault="00C74020" w:rsidP="000F3E2E">
      <w:pPr>
        <w:autoSpaceDE w:val="0"/>
        <w:autoSpaceDN w:val="0"/>
        <w:adjustRightInd w:val="0"/>
        <w:rPr>
          <w:highlight w:val="yellow"/>
        </w:rPr>
      </w:pPr>
    </w:p>
    <w:p w14:paraId="177C2415" w14:textId="77777777" w:rsidR="00087A30" w:rsidRDefault="00087A30" w:rsidP="00087A30">
      <w:pPr>
        <w:rPr>
          <w:b/>
          <w:color w:val="000000"/>
        </w:rPr>
      </w:pPr>
      <w:bookmarkStart w:id="51" w:name="z111"/>
      <w:bookmarkEnd w:id="50"/>
      <w:r w:rsidRPr="00087A30">
        <w:rPr>
          <w:b/>
          <w:color w:val="000000"/>
        </w:rPr>
        <w:t xml:space="preserve">сопротивляемость к изменению климата экологических и социально-экономических систем: </w:t>
      </w:r>
      <w:r w:rsidRPr="00087A30">
        <w:rPr>
          <w:color w:val="000000"/>
        </w:rPr>
        <w:t>не прогнозируется</w:t>
      </w:r>
      <w:r w:rsidRPr="00087A30">
        <w:rPr>
          <w:b/>
          <w:color w:val="000000"/>
        </w:rPr>
        <w:t>;</w:t>
      </w:r>
    </w:p>
    <w:p w14:paraId="1080F187" w14:textId="77777777" w:rsidR="0038060B" w:rsidRPr="00087A30" w:rsidRDefault="0038060B" w:rsidP="00087A30">
      <w:pPr>
        <w:rPr>
          <w:b/>
        </w:rPr>
      </w:pPr>
    </w:p>
    <w:p w14:paraId="3DBE8EDA" w14:textId="77777777" w:rsidR="00087A30" w:rsidRDefault="00087A30" w:rsidP="00087A30">
      <w:pPr>
        <w:rPr>
          <w:b/>
          <w:color w:val="000000"/>
        </w:rPr>
      </w:pPr>
      <w:bookmarkStart w:id="52" w:name="z112"/>
      <w:bookmarkEnd w:id="51"/>
      <w:r w:rsidRPr="00087A30">
        <w:rPr>
          <w:b/>
          <w:color w:val="000000"/>
        </w:rPr>
        <w:t xml:space="preserve">материальные активы, объекты историко-культурного наследия (в том числе архитектурные и археологические), ландшафты: </w:t>
      </w:r>
      <w:r w:rsidRPr="00087A30">
        <w:rPr>
          <w:color w:val="000000"/>
        </w:rPr>
        <w:t>не прогнозируется</w:t>
      </w:r>
      <w:r w:rsidRPr="00087A30">
        <w:rPr>
          <w:b/>
          <w:color w:val="000000"/>
        </w:rPr>
        <w:t>;</w:t>
      </w:r>
    </w:p>
    <w:p w14:paraId="527B0D9F" w14:textId="77777777" w:rsidR="0038060B" w:rsidRPr="00087A30" w:rsidRDefault="0038060B" w:rsidP="00087A30">
      <w:pPr>
        <w:rPr>
          <w:b/>
        </w:rPr>
      </w:pPr>
    </w:p>
    <w:p w14:paraId="55C67117" w14:textId="77777777" w:rsidR="00087A30" w:rsidRDefault="00087A30" w:rsidP="00087A30">
      <w:pPr>
        <w:rPr>
          <w:b/>
          <w:color w:val="000000"/>
        </w:rPr>
      </w:pPr>
      <w:bookmarkStart w:id="53" w:name="z113"/>
      <w:bookmarkEnd w:id="52"/>
      <w:r w:rsidRPr="00087A30">
        <w:rPr>
          <w:b/>
          <w:color w:val="000000"/>
        </w:rPr>
        <w:t xml:space="preserve">взаимодействие указанных объектов: </w:t>
      </w:r>
      <w:r w:rsidRPr="00087A30">
        <w:rPr>
          <w:color w:val="000000"/>
        </w:rPr>
        <w:t>не прогнозируется</w:t>
      </w:r>
      <w:r w:rsidRPr="00087A30">
        <w:rPr>
          <w:b/>
          <w:color w:val="000000"/>
        </w:rPr>
        <w:t>.</w:t>
      </w:r>
    </w:p>
    <w:p w14:paraId="38ED6183" w14:textId="77777777" w:rsidR="0038060B" w:rsidRPr="00087A30" w:rsidRDefault="0038060B" w:rsidP="00087A30">
      <w:pPr>
        <w:rPr>
          <w:b/>
        </w:rPr>
      </w:pPr>
    </w:p>
    <w:p w14:paraId="05C2B67C" w14:textId="77777777" w:rsidR="00087A30" w:rsidRPr="00087A30" w:rsidRDefault="00087A30" w:rsidP="00087A30">
      <w:pPr>
        <w:rPr>
          <w:b/>
          <w:color w:val="000000"/>
        </w:rPr>
      </w:pPr>
      <w:bookmarkStart w:id="54" w:name="z114"/>
      <w:bookmarkEnd w:id="53"/>
      <w:r w:rsidRPr="00087A30">
        <w:rPr>
          <w:b/>
          <w:color w:val="000000"/>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70080FB" w14:textId="77777777" w:rsidR="000F3E2E" w:rsidRPr="00E219A5" w:rsidRDefault="00087A30" w:rsidP="000F3E2E">
      <w:pPr>
        <w:tabs>
          <w:tab w:val="left" w:pos="1806"/>
        </w:tabs>
        <w:autoSpaceDE w:val="0"/>
        <w:autoSpaceDN w:val="0"/>
        <w:adjustRightInd w:val="0"/>
        <w:ind w:firstLine="600"/>
      </w:pPr>
      <w:r w:rsidRPr="00087A30">
        <w:rPr>
          <w:b/>
        </w:rPr>
        <w:t>Атмосфера.</w:t>
      </w:r>
      <w:r w:rsidRPr="00087A30">
        <w:t xml:space="preserve"> </w:t>
      </w:r>
      <w:r w:rsidR="000F3E2E" w:rsidRPr="00E219A5">
        <w:t>От установленных источников в атмосферу выбрасыва</w:t>
      </w:r>
      <w:r w:rsidR="000F3E2E">
        <w:t>ю</w:t>
      </w:r>
      <w:r w:rsidR="000F3E2E" w:rsidRPr="00E219A5">
        <w:t xml:space="preserve">тся </w:t>
      </w:r>
      <w:r w:rsidR="000F3E2E">
        <w:t>следующие ЗВ: железо (II, III) оксиды (в пересчете на железо) (</w:t>
      </w:r>
      <w:proofErr w:type="spellStart"/>
      <w:r w:rsidR="000F3E2E">
        <w:t>диЖелезо</w:t>
      </w:r>
      <w:proofErr w:type="spellEnd"/>
      <w:r w:rsidR="000F3E2E">
        <w:t xml:space="preserve"> триоксид, Железа оксид) (274), марганец и его соединения (в пересчете на марганца (IV) оксид) (327), азота (IV) диоксид (Азота диоксид) (4), азот (II) оксид (Азота оксид) (6), сера диоксид (Ангидрид сернистый, Сернистый газ, Сера (IV) оксид) (516), углерод оксид (Окись углерода, Угарный газ) (584), фтористые газообразные соединения /в пересчете на фтор/ (617), взвешенные частицы (116), пыль стекловолокна (1083*), пыль абразивная (Корунд белый, </w:t>
      </w:r>
      <w:proofErr w:type="spellStart"/>
      <w:r w:rsidR="000F3E2E">
        <w:t>Монокорунд</w:t>
      </w:r>
      <w:proofErr w:type="spellEnd"/>
      <w:r w:rsidR="000F3E2E">
        <w:t>) (1027*), пыль аминопластов (1031*), пыль фенопластов резольного типа (Э2-330-02; У2-301-07) (У2-301-07, Э2-330-02) (1096*).</w:t>
      </w:r>
    </w:p>
    <w:p w14:paraId="1960FB25" w14:textId="77777777" w:rsidR="000F3E2E" w:rsidRPr="00B63243" w:rsidRDefault="000F3E2E" w:rsidP="000F3E2E">
      <w:pPr>
        <w:ind w:right="54"/>
      </w:pPr>
      <w:r w:rsidRPr="004E42F2">
        <w:t xml:space="preserve">Валовый выброс составит </w:t>
      </w:r>
      <w:r w:rsidRPr="00611C43">
        <w:t>0.94290078</w:t>
      </w:r>
      <w:r>
        <w:t xml:space="preserve"> </w:t>
      </w:r>
      <w:r w:rsidRPr="004E42F2">
        <w:t xml:space="preserve">т/год, </w:t>
      </w:r>
      <w:r w:rsidRPr="00611C43">
        <w:t>2.772213504</w:t>
      </w:r>
      <w:r>
        <w:t xml:space="preserve"> </w:t>
      </w:r>
      <w:r w:rsidRPr="004E42F2">
        <w:t>г/с.</w:t>
      </w:r>
    </w:p>
    <w:p w14:paraId="14EB42E9" w14:textId="388F8BBD" w:rsidR="0038060B" w:rsidRPr="00F02F0F" w:rsidRDefault="00087A30" w:rsidP="000F3E2E">
      <w:pPr>
        <w:autoSpaceDE w:val="0"/>
        <w:autoSpaceDN w:val="0"/>
        <w:adjustRightInd w:val="0"/>
        <w:rPr>
          <w:lang w:eastAsia="es-ES"/>
        </w:rPr>
      </w:pPr>
      <w:r w:rsidRPr="00087A30">
        <w:t>В проекте проведен расчет рассеивания загрязняющих веществ в приземном слое атмосферного воздуха. Расчеты рассеивания не зафиксировали превышения концентраций загрязняющих веществ ПДК населенных мест ни по одному из контролируемых веществ.</w:t>
      </w:r>
      <w:r w:rsidR="0038060B">
        <w:t xml:space="preserve"> </w:t>
      </w:r>
    </w:p>
    <w:p w14:paraId="2072AF46" w14:textId="77777777" w:rsidR="00087A30" w:rsidRPr="00087A30" w:rsidRDefault="00087A30" w:rsidP="0038060B">
      <w:pPr>
        <w:tabs>
          <w:tab w:val="center" w:pos="4153"/>
          <w:tab w:val="right" w:pos="8306"/>
        </w:tabs>
      </w:pPr>
    </w:p>
    <w:p w14:paraId="6ABAE6F8" w14:textId="77777777" w:rsidR="00087A30" w:rsidRDefault="00087A30" w:rsidP="00087A30">
      <w:r w:rsidRPr="00087A30">
        <w:rPr>
          <w:b/>
        </w:rPr>
        <w:t>Водные ресурсы.</w:t>
      </w:r>
      <w:r w:rsidRPr="00087A30">
        <w:t xml:space="preserve"> Сброс </w:t>
      </w:r>
      <w:r w:rsidR="009E2323">
        <w:t>не предусмотрен.</w:t>
      </w:r>
    </w:p>
    <w:p w14:paraId="1F3BB06E" w14:textId="77777777" w:rsidR="0038060B" w:rsidRPr="00087A30" w:rsidRDefault="0038060B" w:rsidP="00087A30"/>
    <w:p w14:paraId="4FEC3ADC" w14:textId="77777777" w:rsidR="00087A30" w:rsidRDefault="00087A30" w:rsidP="00087A30">
      <w:r w:rsidRPr="00087A30">
        <w:rPr>
          <w:b/>
        </w:rPr>
        <w:t>Физические факторы воздействия.</w:t>
      </w:r>
      <w:r w:rsidRPr="00087A30">
        <w:t xml:space="preserve"> Проведение работ не включает в себя электромагнитное и радиационное излучение, способных оказать негативное воздействие на прилегающие территории и население ближайшей селитебной зоны. На таком расстоянии уровень создаваемого шума будет нулевым. Таким образом, шум, создаваемый работой оборудования, не окажет воздействия на здоровье населения селитебных территорий.</w:t>
      </w:r>
      <w:r w:rsidR="0038060B">
        <w:t xml:space="preserve"> </w:t>
      </w:r>
      <w:r w:rsidRPr="00087A30">
        <w:t>Все используемое на предприятии оборудование соответствует действующим в РК стандартам по безопасности, а также физическим факторам воздействия.</w:t>
      </w:r>
    </w:p>
    <w:p w14:paraId="349AEE07" w14:textId="77777777" w:rsidR="00CF75A4" w:rsidRPr="00087A30" w:rsidRDefault="00CF75A4" w:rsidP="00087A30"/>
    <w:p w14:paraId="36AA4FCC" w14:textId="77777777" w:rsidR="00087A30" w:rsidRPr="00087A30" w:rsidRDefault="00087A30" w:rsidP="00087A30">
      <w:pPr>
        <w:tabs>
          <w:tab w:val="left" w:pos="1418"/>
          <w:tab w:val="left" w:pos="1701"/>
          <w:tab w:val="left" w:pos="1985"/>
        </w:tabs>
        <w:overflowPunct w:val="0"/>
        <w:autoSpaceDE w:val="0"/>
        <w:autoSpaceDN w:val="0"/>
        <w:adjustRightInd w:val="0"/>
        <w:textAlignment w:val="baseline"/>
        <w:rPr>
          <w:color w:val="000000"/>
        </w:rPr>
      </w:pPr>
      <w:r w:rsidRPr="00087A30">
        <w:rPr>
          <w:b/>
        </w:rPr>
        <w:t>Отходы производства и потребления.</w:t>
      </w:r>
      <w:r w:rsidRPr="00087A30">
        <w:t xml:space="preserve"> </w:t>
      </w:r>
    </w:p>
    <w:p w14:paraId="3EC40300" w14:textId="77777777" w:rsidR="00087A30" w:rsidRPr="00087A30" w:rsidRDefault="00087A30" w:rsidP="00087A30">
      <w:pPr>
        <w:overflowPunct w:val="0"/>
        <w:autoSpaceDE w:val="0"/>
        <w:autoSpaceDN w:val="0"/>
        <w:adjustRightInd w:val="0"/>
        <w:textAlignment w:val="baseline"/>
      </w:pPr>
      <w:r w:rsidRPr="00087A30">
        <w:t>Накопление отходов предусмотрено в специально оборуд</w:t>
      </w:r>
      <w:r w:rsidR="008B6067">
        <w:t xml:space="preserve">ованных контейнерах, </w:t>
      </w:r>
      <w:proofErr w:type="spellStart"/>
      <w:r w:rsidR="008B6067">
        <w:t>пдощадках</w:t>
      </w:r>
      <w:proofErr w:type="spellEnd"/>
      <w:r w:rsidR="008B6067">
        <w:t xml:space="preserve"> </w:t>
      </w:r>
      <w:r w:rsidRPr="00087A30">
        <w:t>в соответствии с требованиями законодательства Республики Казахстан.</w:t>
      </w:r>
    </w:p>
    <w:p w14:paraId="00B3F231" w14:textId="77777777" w:rsidR="00087A30" w:rsidRPr="00087A30" w:rsidRDefault="00087A30" w:rsidP="00087A30">
      <w:pPr>
        <w:overflowPunct w:val="0"/>
        <w:autoSpaceDE w:val="0"/>
        <w:autoSpaceDN w:val="0"/>
        <w:adjustRightInd w:val="0"/>
        <w:textAlignment w:val="baseline"/>
      </w:pPr>
      <w:r w:rsidRPr="00087A30">
        <w:lastRenderedPageBreak/>
        <w:t xml:space="preserve">В соответствии с </w:t>
      </w:r>
      <w:proofErr w:type="spellStart"/>
      <w:r w:rsidRPr="00087A30">
        <w:t>пп</w:t>
      </w:r>
      <w:proofErr w:type="spellEnd"/>
      <w:r w:rsidRPr="00087A30">
        <w:t>. 1 п. 2 ст. 320 Экологического кодекса Республики Казахстан временное складировани</w:t>
      </w:r>
      <w:r w:rsidR="008B6067">
        <w:t xml:space="preserve">е отходов на месте образования </w:t>
      </w:r>
      <w:r w:rsidRPr="00087A30">
        <w:t>предусмотрено на срок не более шести месяцев до даты их сбора (передачи специализированным организациям), где данные отходы будут подвергнуты операциям по восстановлению или удалению.</w:t>
      </w:r>
    </w:p>
    <w:p w14:paraId="125EF774" w14:textId="77777777" w:rsidR="00CF75A4" w:rsidRDefault="00CF75A4" w:rsidP="00087A30">
      <w:pPr>
        <w:rPr>
          <w:b/>
          <w:color w:val="000000"/>
        </w:rPr>
      </w:pPr>
      <w:bookmarkStart w:id="55" w:name="z115"/>
      <w:bookmarkEnd w:id="54"/>
    </w:p>
    <w:p w14:paraId="6047D2B7" w14:textId="77777777" w:rsidR="00087A30" w:rsidRPr="00087A30" w:rsidRDefault="00087A30" w:rsidP="00087A30">
      <w:pPr>
        <w:rPr>
          <w:b/>
        </w:rPr>
      </w:pPr>
      <w:r w:rsidRPr="00087A30">
        <w:rPr>
          <w:b/>
          <w:color w:val="000000"/>
        </w:rPr>
        <w:t>7) информация:</w:t>
      </w:r>
    </w:p>
    <w:p w14:paraId="3E6B96F3" w14:textId="77777777" w:rsidR="00087A30" w:rsidRPr="00087A30" w:rsidRDefault="00087A30" w:rsidP="00087A30">
      <w:pPr>
        <w:rPr>
          <w:b/>
        </w:rPr>
      </w:pPr>
      <w:bookmarkStart w:id="56" w:name="z116"/>
      <w:bookmarkEnd w:id="55"/>
      <w:r w:rsidRPr="00087A30">
        <w:rPr>
          <w:b/>
          <w:color w:val="000000"/>
        </w:rPr>
        <w:t xml:space="preserve">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w:t>
      </w:r>
    </w:p>
    <w:p w14:paraId="408ACFFA" w14:textId="77777777" w:rsidR="00087A30" w:rsidRPr="00087A30" w:rsidRDefault="00087A30" w:rsidP="00087A30">
      <w:bookmarkStart w:id="57" w:name="z117"/>
      <w:bookmarkEnd w:id="56"/>
      <w:r w:rsidRPr="00087A30">
        <w:t xml:space="preserve">При проведении </w:t>
      </w:r>
      <w:r w:rsidRPr="00087A30">
        <w:rPr>
          <w:bCs/>
        </w:rPr>
        <w:t xml:space="preserve">работ </w:t>
      </w:r>
      <w:r w:rsidRPr="00087A30">
        <w:t xml:space="preserve">могут возникнуть различные аварии. Борьба с ними требует затрат материальных и трудовых ресурсов. Поэтому знание причин аварий, мероприятий по их предупреждению, быстрая ликвидация возникших осложнений приобретают большое практическое значение. </w:t>
      </w:r>
    </w:p>
    <w:p w14:paraId="285992A6" w14:textId="77777777" w:rsidR="00087A30" w:rsidRPr="00087A30" w:rsidRDefault="00087A30" w:rsidP="00087A30">
      <w:r w:rsidRPr="00087A30">
        <w:t xml:space="preserve">Потенциальные опасности, связанные с риском функционирования предприятия, могут возникнуть в результате воздействия, как природных факторов, так и антропогенных. </w:t>
      </w:r>
    </w:p>
    <w:p w14:paraId="0F5BA234" w14:textId="77777777" w:rsidR="00087A30" w:rsidRPr="00087A30" w:rsidRDefault="00087A30" w:rsidP="00087A30">
      <w:r w:rsidRPr="00087A30">
        <w:t>Наиболее вероятными авариями на рассматриваемом объекте могут быть пожары. Проектные решения предусматривают все необходимые мероприятия и решения направленные на недопущение и предотвращение данных ситуаций.</w:t>
      </w:r>
    </w:p>
    <w:p w14:paraId="496A6BB3" w14:textId="77777777" w:rsidR="00CF75A4" w:rsidRDefault="00CF75A4" w:rsidP="00087A30">
      <w:pPr>
        <w:rPr>
          <w:b/>
          <w:color w:val="000000"/>
        </w:rPr>
      </w:pPr>
    </w:p>
    <w:p w14:paraId="12B27E75" w14:textId="77777777" w:rsidR="00087A30" w:rsidRPr="00087A30" w:rsidRDefault="00087A30" w:rsidP="00087A30">
      <w:pPr>
        <w:rPr>
          <w:b/>
        </w:rPr>
      </w:pPr>
      <w:r w:rsidRPr="00087A30">
        <w:rPr>
          <w:b/>
          <w:color w:val="000000"/>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64AA0C78" w14:textId="77777777" w:rsidR="00087A30" w:rsidRPr="00087A30" w:rsidRDefault="00087A30" w:rsidP="00087A30">
      <w:bookmarkStart w:id="58" w:name="z118"/>
      <w:bookmarkEnd w:id="57"/>
      <w:r w:rsidRPr="00087A30">
        <w:t xml:space="preserve">Под природными факторами понимается разрушительное явление, вызванное геофизическими причинами, которые не контролируются человеком. Иными словами, при возникновении природной чрезвычайной ситуации возникает способность саморазрушения окружающей среды. </w:t>
      </w:r>
    </w:p>
    <w:p w14:paraId="6AAD39BF" w14:textId="77777777" w:rsidR="00087A30" w:rsidRPr="00087A30" w:rsidRDefault="00087A30" w:rsidP="00087A30">
      <w:r w:rsidRPr="00087A30">
        <w:t>К природным факторам относятся:</w:t>
      </w:r>
    </w:p>
    <w:p w14:paraId="128D52A5" w14:textId="77777777" w:rsidR="00087A30" w:rsidRPr="00087A30" w:rsidRDefault="00087A30" w:rsidP="00087A30">
      <w:pPr>
        <w:numPr>
          <w:ilvl w:val="0"/>
          <w:numId w:val="1"/>
        </w:numPr>
        <w:ind w:left="0" w:firstLine="567"/>
      </w:pPr>
      <w:r w:rsidRPr="00087A30">
        <w:t>землетрясения;</w:t>
      </w:r>
    </w:p>
    <w:p w14:paraId="52A839E4" w14:textId="77777777" w:rsidR="00087A30" w:rsidRPr="00087A30" w:rsidRDefault="00087A30" w:rsidP="00087A30">
      <w:pPr>
        <w:numPr>
          <w:ilvl w:val="0"/>
          <w:numId w:val="1"/>
        </w:numPr>
        <w:ind w:left="0" w:firstLine="567"/>
      </w:pPr>
      <w:r w:rsidRPr="00087A30">
        <w:t>ураганные ветры;</w:t>
      </w:r>
    </w:p>
    <w:p w14:paraId="1AC1B147" w14:textId="77777777" w:rsidR="00087A30" w:rsidRPr="00087A30" w:rsidRDefault="00087A30" w:rsidP="00087A30">
      <w:pPr>
        <w:numPr>
          <w:ilvl w:val="0"/>
          <w:numId w:val="1"/>
        </w:numPr>
        <w:ind w:left="0" w:firstLine="567"/>
      </w:pPr>
      <w:r w:rsidRPr="00087A30">
        <w:t>повышенные атмосферные осадки.</w:t>
      </w:r>
    </w:p>
    <w:p w14:paraId="13BAB548" w14:textId="77777777" w:rsidR="00087A30" w:rsidRPr="00087A30" w:rsidRDefault="00087A30" w:rsidP="00087A30">
      <w:r w:rsidRPr="00087A30">
        <w:t xml:space="preserve">Под антропогенными факторами – понимается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 </w:t>
      </w:r>
    </w:p>
    <w:p w14:paraId="7CC93F61" w14:textId="77777777" w:rsidR="00087A30" w:rsidRPr="00087A30" w:rsidRDefault="00087A30" w:rsidP="00087A30">
      <w:r w:rsidRPr="00087A30">
        <w:t>К антропогенным факторам относятся факторы производственной среды и трудового процесса.</w:t>
      </w:r>
    </w:p>
    <w:p w14:paraId="4F915D3B" w14:textId="77777777" w:rsidR="00CF75A4" w:rsidRDefault="00CF75A4" w:rsidP="00087A30">
      <w:pPr>
        <w:rPr>
          <w:b/>
          <w:color w:val="000000"/>
        </w:rPr>
      </w:pPr>
    </w:p>
    <w:p w14:paraId="16B276FB" w14:textId="77777777" w:rsidR="00087A30" w:rsidRPr="00087A30" w:rsidRDefault="00087A30" w:rsidP="00087A30">
      <w:pPr>
        <w:rPr>
          <w:b/>
        </w:rPr>
      </w:pPr>
      <w:r w:rsidRPr="00087A30">
        <w:rPr>
          <w:b/>
          <w:color w:val="000000"/>
        </w:rPr>
        <w:t>о мерах по предотвращению аварий и опасных природных явлений и ликвидации их последствий, включая оповещение населения;</w:t>
      </w:r>
    </w:p>
    <w:p w14:paraId="578B26CA" w14:textId="77777777" w:rsidR="00087A30" w:rsidRPr="00087A30" w:rsidRDefault="00087A30" w:rsidP="00087A30">
      <w:bookmarkStart w:id="59" w:name="z119"/>
      <w:bookmarkEnd w:id="58"/>
      <w:r w:rsidRPr="00087A30">
        <w:t>Основными мерами по предупреждению аварий являются следующие мероприятия:</w:t>
      </w:r>
    </w:p>
    <w:p w14:paraId="105C08A6" w14:textId="77777777" w:rsidR="00087A30" w:rsidRPr="00087A30" w:rsidRDefault="00087A30" w:rsidP="00087A30">
      <w:r w:rsidRPr="00087A30">
        <w:t xml:space="preserve">- Перед </w:t>
      </w:r>
      <w:r w:rsidR="008B6067">
        <w:t>работой</w:t>
      </w:r>
      <w:r w:rsidRPr="00087A30">
        <w:t xml:space="preserve"> должна быть полная уверенность в надежности и работоспособности механизмов и техники. Все замеченные неисправности должны быть устранены.</w:t>
      </w:r>
    </w:p>
    <w:p w14:paraId="35C4860C" w14:textId="77777777" w:rsidR="00087A30" w:rsidRPr="00087A30" w:rsidRDefault="00087A30" w:rsidP="00087A30">
      <w:r w:rsidRPr="00087A30">
        <w:t>- Необходимо соблюдать рекомендуемые инструкциями технологические режимы и способы производства работ.</w:t>
      </w:r>
    </w:p>
    <w:p w14:paraId="4F57479C" w14:textId="77777777" w:rsidR="00087A30" w:rsidRPr="00087A30" w:rsidRDefault="00087A30" w:rsidP="00087A30">
      <w:r w:rsidRPr="00087A30">
        <w:t>Ликвидация аварии требует от персонала особенно строгого и неукоснительного соблюдения всех правил техники безопасности.</w:t>
      </w:r>
    </w:p>
    <w:p w14:paraId="62630FED" w14:textId="77777777" w:rsidR="00CF75A4" w:rsidRDefault="00CF75A4" w:rsidP="00087A30">
      <w:pPr>
        <w:rPr>
          <w:b/>
          <w:color w:val="000000"/>
        </w:rPr>
      </w:pPr>
    </w:p>
    <w:p w14:paraId="0D66D24A" w14:textId="77777777" w:rsidR="00087A30" w:rsidRPr="00087A30" w:rsidRDefault="00087A30" w:rsidP="00087A30">
      <w:pPr>
        <w:rPr>
          <w:b/>
        </w:rPr>
      </w:pPr>
      <w:r w:rsidRPr="00087A30">
        <w:rPr>
          <w:b/>
          <w:color w:val="000000"/>
        </w:rPr>
        <w:t>8) краткое описание:</w:t>
      </w:r>
    </w:p>
    <w:p w14:paraId="3C9E1688" w14:textId="77777777" w:rsidR="00087A30" w:rsidRPr="00087A30" w:rsidRDefault="00087A30" w:rsidP="00087A30">
      <w:pPr>
        <w:rPr>
          <w:b/>
        </w:rPr>
      </w:pPr>
      <w:bookmarkStart w:id="60" w:name="z120"/>
      <w:bookmarkEnd w:id="59"/>
      <w:r w:rsidRPr="00087A30">
        <w:rPr>
          <w:b/>
          <w:color w:val="000000"/>
        </w:rPr>
        <w:t>мер по предотвращению, сокращению, смягчению выявленных существенных воздействий намечаемой деятельности на окружающую среду;</w:t>
      </w:r>
    </w:p>
    <w:p w14:paraId="17D33B59" w14:textId="77777777" w:rsidR="00087A30" w:rsidRPr="00087A30" w:rsidRDefault="00087A30" w:rsidP="00087A30">
      <w:pPr>
        <w:rPr>
          <w:b/>
        </w:rPr>
      </w:pPr>
      <w:bookmarkStart w:id="61" w:name="z121"/>
      <w:bookmarkEnd w:id="60"/>
      <w:r w:rsidRPr="00087A30">
        <w:rPr>
          <w:b/>
          <w:color w:val="000000"/>
        </w:rPr>
        <w:t>мер по компенсации потерь биоразнообразия, если намечаемая деятельность может привести к таким потерям;</w:t>
      </w:r>
    </w:p>
    <w:p w14:paraId="1D9873F1" w14:textId="77777777" w:rsidR="00087A30" w:rsidRPr="00087A30" w:rsidRDefault="00087A30" w:rsidP="00087A30">
      <w:pPr>
        <w:rPr>
          <w:b/>
        </w:rPr>
      </w:pPr>
      <w:bookmarkStart w:id="62" w:name="z122"/>
      <w:bookmarkEnd w:id="61"/>
      <w:r w:rsidRPr="00087A30">
        <w:rPr>
          <w:b/>
          <w:color w:val="000000"/>
        </w:rPr>
        <w:lastRenderedPageBreak/>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7CA49746" w14:textId="77777777" w:rsidR="00087A30" w:rsidRPr="00087A30" w:rsidRDefault="00087A30" w:rsidP="00087A30">
      <w:pPr>
        <w:rPr>
          <w:b/>
          <w:color w:val="000000"/>
        </w:rPr>
      </w:pPr>
      <w:bookmarkStart w:id="63" w:name="z123"/>
      <w:bookmarkEnd w:id="62"/>
      <w:r w:rsidRPr="00087A30">
        <w:rPr>
          <w:b/>
          <w:color w:val="000000"/>
        </w:rPr>
        <w:t>способов и мер восстановления окружающей среды в случаях прекращения намечаемой деятельности;</w:t>
      </w:r>
    </w:p>
    <w:p w14:paraId="514C5782" w14:textId="77777777" w:rsidR="00087A30" w:rsidRPr="00087A30" w:rsidRDefault="00087A30" w:rsidP="00087A30">
      <w:bookmarkStart w:id="64" w:name="z124"/>
      <w:bookmarkEnd w:id="63"/>
      <w:r w:rsidRPr="00087A30">
        <w:t xml:space="preserve">Превышения нормативов </w:t>
      </w:r>
      <w:proofErr w:type="spellStart"/>
      <w:r w:rsidRPr="00087A30">
        <w:t>ПДКм.р</w:t>
      </w:r>
      <w:proofErr w:type="spellEnd"/>
      <w:r w:rsidRPr="00087A30">
        <w:t xml:space="preserve">, на границе СЗЗ по всем загрязняющим веществам не наблюдается. Проектными решениями исключается загрязнение поверхностных и подземных вод. </w:t>
      </w:r>
    </w:p>
    <w:p w14:paraId="78C5F276" w14:textId="77777777" w:rsidR="00087A30" w:rsidRPr="00087A30" w:rsidRDefault="00087A30" w:rsidP="00087A30">
      <w:pPr>
        <w:tabs>
          <w:tab w:val="left" w:pos="709"/>
        </w:tabs>
        <w:overflowPunct w:val="0"/>
        <w:autoSpaceDE w:val="0"/>
        <w:autoSpaceDN w:val="0"/>
        <w:adjustRightInd w:val="0"/>
        <w:textAlignment w:val="baseline"/>
      </w:pPr>
      <w:r w:rsidRPr="00087A30">
        <w:t>Накопление отходов предусмотрено в специально оборудованных местах (контейнерах, емкостях, площадках) в соответствии с требованиями законодательства Республики Казахстан. На вывоз отходов заключены договора со специализированными организациями</w:t>
      </w:r>
    </w:p>
    <w:p w14:paraId="5CF389B5" w14:textId="77777777" w:rsidR="00087A30" w:rsidRPr="00087A30" w:rsidRDefault="00087A30" w:rsidP="00087A30">
      <w:r w:rsidRPr="00087A30">
        <w:t xml:space="preserve">Таким образом, </w:t>
      </w:r>
      <w:r w:rsidR="008B6067">
        <w:t xml:space="preserve">предприятие </w:t>
      </w:r>
      <w:r w:rsidRPr="00087A30">
        <w:t xml:space="preserve">не окажет влияние на население ближайших населенных пунктов; не вызовет необратимых процессов, разрушающих существующую геосистему. Уровень воздействия на все компоненты природной среды оценивается как </w:t>
      </w:r>
      <w:r w:rsidR="00CF75A4">
        <w:t>низкий</w:t>
      </w:r>
      <w:r w:rsidRPr="00087A30">
        <w:t>.</w:t>
      </w:r>
    </w:p>
    <w:p w14:paraId="05F6D3E0" w14:textId="77777777" w:rsidR="00087A30" w:rsidRPr="00087A30" w:rsidRDefault="00087A30" w:rsidP="00087A30">
      <w:r w:rsidRPr="00087A30">
        <w:t>При соблюдении требований Водного, Лесного и Экологического кодексов Республики Казахстан отработка месторождения не окажет существенного негативного воздействия на окружающую среду.</w:t>
      </w:r>
    </w:p>
    <w:p w14:paraId="692AFA29" w14:textId="77777777" w:rsidR="00CF75A4" w:rsidRDefault="00CF75A4" w:rsidP="00087A30">
      <w:pPr>
        <w:rPr>
          <w:b/>
          <w:color w:val="000000"/>
        </w:rPr>
      </w:pPr>
    </w:p>
    <w:p w14:paraId="30CBE32B" w14:textId="77777777" w:rsidR="00087A30" w:rsidRPr="00087A30" w:rsidRDefault="00087A30" w:rsidP="00087A30">
      <w:pPr>
        <w:rPr>
          <w:b/>
          <w:color w:val="000000"/>
        </w:rPr>
      </w:pPr>
      <w:r w:rsidRPr="00087A30">
        <w:rPr>
          <w:b/>
          <w:color w:val="000000"/>
        </w:rPr>
        <w:t>9) список источников информации, полученной в ходе выполнения оценки воздействия на окружающую среду:</w:t>
      </w:r>
    </w:p>
    <w:p w14:paraId="18D6AE28" w14:textId="77777777" w:rsidR="00087A30" w:rsidRPr="00087A30" w:rsidRDefault="00087A30" w:rsidP="00087A30">
      <w:pPr>
        <w:rPr>
          <w:lang w:val="kk-KZ"/>
        </w:rPr>
      </w:pPr>
      <w:r w:rsidRPr="00087A30">
        <w:rPr>
          <w:lang w:val="kk-KZ"/>
        </w:rPr>
        <w:t>Источниками экологической информации при составлении настоящего отчета являются:</w:t>
      </w:r>
    </w:p>
    <w:p w14:paraId="7EE3FD95" w14:textId="77777777" w:rsidR="00087A30" w:rsidRDefault="00087A30" w:rsidP="00A704A5">
      <w:pPr>
        <w:tabs>
          <w:tab w:val="left" w:pos="284"/>
          <w:tab w:val="left" w:pos="851"/>
        </w:tabs>
        <w:rPr>
          <w:lang w:val="kk-KZ"/>
        </w:rPr>
      </w:pPr>
      <w:r w:rsidRPr="00087A30">
        <w:rPr>
          <w:lang w:val="kk-KZ"/>
        </w:rPr>
        <w:t>Информационный сайт РГП «Казгидромет»</w:t>
      </w:r>
    </w:p>
    <w:p w14:paraId="0B844128" w14:textId="77777777" w:rsidR="008B6067" w:rsidRDefault="008B6067" w:rsidP="008B6067">
      <w:pPr>
        <w:tabs>
          <w:tab w:val="left" w:pos="284"/>
          <w:tab w:val="left" w:pos="851"/>
        </w:tabs>
        <w:rPr>
          <w:lang w:val="kk-KZ"/>
        </w:rPr>
      </w:pPr>
      <w:r w:rsidRPr="00087A30">
        <w:rPr>
          <w:lang w:val="kk-KZ"/>
        </w:rPr>
        <w:t xml:space="preserve">Информационный сайт </w:t>
      </w:r>
      <w:r>
        <w:rPr>
          <w:lang w:val="kk-KZ"/>
        </w:rPr>
        <w:t>Статистики</w:t>
      </w:r>
    </w:p>
    <w:p w14:paraId="6BC4511A" w14:textId="77777777" w:rsidR="008B6067" w:rsidRPr="00087A30" w:rsidRDefault="008B6067" w:rsidP="00A704A5">
      <w:pPr>
        <w:tabs>
          <w:tab w:val="left" w:pos="284"/>
          <w:tab w:val="left" w:pos="851"/>
        </w:tabs>
        <w:rPr>
          <w:lang w:val="kk-KZ"/>
        </w:rPr>
      </w:pPr>
    </w:p>
    <w:bookmarkEnd w:id="2"/>
    <w:bookmarkEnd w:id="64"/>
    <w:p w14:paraId="65684DC6" w14:textId="77777777" w:rsidR="002B2517" w:rsidRPr="00087A30" w:rsidRDefault="002B2517" w:rsidP="00087A30"/>
    <w:p w14:paraId="6D7CA488" w14:textId="77777777" w:rsidR="00087A30" w:rsidRPr="00087A30" w:rsidRDefault="00087A30"/>
    <w:sectPr w:rsidR="00087A30" w:rsidRPr="00087A30" w:rsidSect="000F3E2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arSymbol">
    <w:altName w:val="MS Gothic"/>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88F"/>
    <w:multiLevelType w:val="hybridMultilevel"/>
    <w:tmpl w:val="D22ED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CD68EE"/>
    <w:multiLevelType w:val="hybridMultilevel"/>
    <w:tmpl w:val="5CE6513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963151D"/>
    <w:multiLevelType w:val="hybridMultilevel"/>
    <w:tmpl w:val="7B0C1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1B0366"/>
    <w:multiLevelType w:val="hybridMultilevel"/>
    <w:tmpl w:val="1C44D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0376E4"/>
    <w:multiLevelType w:val="hybridMultilevel"/>
    <w:tmpl w:val="A3600D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1222924"/>
    <w:multiLevelType w:val="hybridMultilevel"/>
    <w:tmpl w:val="EE3C31F0"/>
    <w:lvl w:ilvl="0" w:tplc="C5D8A4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01217F"/>
    <w:multiLevelType w:val="hybridMultilevel"/>
    <w:tmpl w:val="9F7E4F5E"/>
    <w:lvl w:ilvl="0" w:tplc="29A615F6">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Tahoma" w:hAnsi="Tahoma" w:cs="Tahoma" w:hint="default"/>
      </w:rPr>
    </w:lvl>
    <w:lvl w:ilvl="2" w:tplc="0419001B" w:tentative="1">
      <w:start w:val="1"/>
      <w:numFmt w:val="bullet"/>
      <w:lvlText w:val=""/>
      <w:lvlJc w:val="left"/>
      <w:pPr>
        <w:tabs>
          <w:tab w:val="num" w:pos="2160"/>
        </w:tabs>
        <w:ind w:left="2160" w:hanging="360"/>
      </w:pPr>
      <w:rPr>
        <w:rFonts w:ascii="StarSymbol" w:hAnsi="StarSymbol"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Tahoma" w:hAnsi="Tahoma" w:cs="Tahoma" w:hint="default"/>
      </w:rPr>
    </w:lvl>
    <w:lvl w:ilvl="5" w:tplc="0419001B" w:tentative="1">
      <w:start w:val="1"/>
      <w:numFmt w:val="bullet"/>
      <w:lvlText w:val=""/>
      <w:lvlJc w:val="left"/>
      <w:pPr>
        <w:tabs>
          <w:tab w:val="num" w:pos="4320"/>
        </w:tabs>
        <w:ind w:left="4320" w:hanging="360"/>
      </w:pPr>
      <w:rPr>
        <w:rFonts w:ascii="StarSymbol" w:hAnsi="StarSymbol"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Tahoma" w:hAnsi="Tahoma" w:cs="Tahoma" w:hint="default"/>
      </w:rPr>
    </w:lvl>
    <w:lvl w:ilvl="8" w:tplc="0419001B" w:tentative="1">
      <w:start w:val="1"/>
      <w:numFmt w:val="bullet"/>
      <w:lvlText w:val=""/>
      <w:lvlJc w:val="left"/>
      <w:pPr>
        <w:tabs>
          <w:tab w:val="num" w:pos="6480"/>
        </w:tabs>
        <w:ind w:left="6480" w:hanging="360"/>
      </w:pPr>
      <w:rPr>
        <w:rFonts w:ascii="StarSymbol" w:hAnsi="StarSymbol" w:hint="default"/>
      </w:rPr>
    </w:lvl>
  </w:abstractNum>
  <w:abstractNum w:abstractNumId="7" w15:restartNumberingAfterBreak="0">
    <w:nsid w:val="6115301F"/>
    <w:multiLevelType w:val="hybridMultilevel"/>
    <w:tmpl w:val="F7145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295F51"/>
    <w:multiLevelType w:val="hybridMultilevel"/>
    <w:tmpl w:val="FD58C69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70176608"/>
    <w:multiLevelType w:val="hybridMultilevel"/>
    <w:tmpl w:val="DF72B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F04EE8"/>
    <w:multiLevelType w:val="hybridMultilevel"/>
    <w:tmpl w:val="5CE6513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16cid:durableId="788625323">
    <w:abstractNumId w:val="6"/>
  </w:num>
  <w:num w:numId="2" w16cid:durableId="167329925">
    <w:abstractNumId w:val="8"/>
  </w:num>
  <w:num w:numId="3" w16cid:durableId="1972859536">
    <w:abstractNumId w:val="7"/>
  </w:num>
  <w:num w:numId="4" w16cid:durableId="918297048">
    <w:abstractNumId w:val="4"/>
  </w:num>
  <w:num w:numId="5" w16cid:durableId="222570222">
    <w:abstractNumId w:val="9"/>
  </w:num>
  <w:num w:numId="6" w16cid:durableId="1126118441">
    <w:abstractNumId w:val="3"/>
  </w:num>
  <w:num w:numId="7" w16cid:durableId="1495411328">
    <w:abstractNumId w:val="0"/>
  </w:num>
  <w:num w:numId="8" w16cid:durableId="1109201791">
    <w:abstractNumId w:val="1"/>
  </w:num>
  <w:num w:numId="9" w16cid:durableId="778912153">
    <w:abstractNumId w:val="2"/>
  </w:num>
  <w:num w:numId="10" w16cid:durableId="459614370">
    <w:abstractNumId w:val="10"/>
  </w:num>
  <w:num w:numId="11" w16cid:durableId="68513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A30"/>
    <w:rsid w:val="00087A30"/>
    <w:rsid w:val="000F3E2E"/>
    <w:rsid w:val="002B2517"/>
    <w:rsid w:val="0038060B"/>
    <w:rsid w:val="00380D20"/>
    <w:rsid w:val="003A3F30"/>
    <w:rsid w:val="003B3AEC"/>
    <w:rsid w:val="00580BD9"/>
    <w:rsid w:val="005C1D97"/>
    <w:rsid w:val="005C2F54"/>
    <w:rsid w:val="006F2443"/>
    <w:rsid w:val="00701AFC"/>
    <w:rsid w:val="0076039A"/>
    <w:rsid w:val="007768E6"/>
    <w:rsid w:val="00851A4A"/>
    <w:rsid w:val="008B6067"/>
    <w:rsid w:val="009E2323"/>
    <w:rsid w:val="00A11DE5"/>
    <w:rsid w:val="00A704A5"/>
    <w:rsid w:val="00B448ED"/>
    <w:rsid w:val="00C74020"/>
    <w:rsid w:val="00CF75A4"/>
    <w:rsid w:val="00D62C2D"/>
    <w:rsid w:val="00DC29A4"/>
    <w:rsid w:val="00EA36ED"/>
    <w:rsid w:val="00FC26E9"/>
    <w:rsid w:val="00F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E649"/>
  <w15:docId w15:val="{EA0EA244-7190-4673-A28F-87B8B02B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A30"/>
    <w:pPr>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1"/>
    <w:qFormat/>
    <w:rsid w:val="00087A30"/>
    <w:pPr>
      <w:keepNext/>
      <w:spacing w:before="240" w:after="60"/>
      <w:outlineLvl w:val="0"/>
    </w:pPr>
    <w:rPr>
      <w:rFonts w:ascii="SimSun" w:hAnsi="SimSun" w:cs="SimSun"/>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087A30"/>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link w:val="1"/>
    <w:rsid w:val="00087A30"/>
    <w:rPr>
      <w:rFonts w:ascii="SimSun" w:eastAsia="Times New Roman" w:hAnsi="SimSun" w:cs="SimSun"/>
      <w:b/>
      <w:bCs/>
      <w:kern w:val="32"/>
      <w:sz w:val="32"/>
      <w:szCs w:val="32"/>
      <w:lang w:eastAsia="ru-RU"/>
    </w:rPr>
  </w:style>
  <w:style w:type="paragraph" w:styleId="a3">
    <w:name w:val="Normal (Web)"/>
    <w:aliases w:val="Обычный (Web),Обычный (веб) Знак1,Обычный (веб) Знак Знак1,Обычный (веб) Знак Знак Знак,Знак Знак1 Знак Знак,Обычный (веб) Знак Знак Знак Знак, Знак4,Знак4 Знак Знак,Знак4 Знак,Знак4,Обычный (Web)1, Знак Знак1 Знак"/>
    <w:basedOn w:val="a"/>
    <w:link w:val="a4"/>
    <w:uiPriority w:val="99"/>
    <w:qFormat/>
    <w:rsid w:val="00087A30"/>
    <w:pPr>
      <w:spacing w:before="100" w:beforeAutospacing="1" w:after="100" w:afterAutospacing="1"/>
    </w:pPr>
    <w:rPr>
      <w:color w:val="000080"/>
      <w:lang w:val="x-none" w:eastAsia="x-none"/>
    </w:rPr>
  </w:style>
  <w:style w:type="paragraph" w:styleId="a5">
    <w:name w:val="No Spacing"/>
    <w:aliases w:val="2 уровень,Обя,мелкий,Без интервала1,мой рабочий"/>
    <w:link w:val="a6"/>
    <w:uiPriority w:val="1"/>
    <w:qFormat/>
    <w:rsid w:val="00087A30"/>
    <w:pPr>
      <w:spacing w:after="0" w:line="240" w:lineRule="auto"/>
      <w:ind w:firstLine="567"/>
      <w:jc w:val="both"/>
    </w:pPr>
    <w:rPr>
      <w:rFonts w:ascii="Arial Rounded MT Bold" w:eastAsia="Times New Roman" w:hAnsi="Arial Rounded MT Bold" w:cs="Times New Roman"/>
      <w:lang w:eastAsia="ru-RU"/>
    </w:rPr>
  </w:style>
  <w:style w:type="character" w:customStyle="1" w:styleId="a6">
    <w:name w:val="Без интервала Знак"/>
    <w:aliases w:val="2 уровень Знак,Обя Знак,мелкий Знак,Без интервала1 Знак,мой рабочий Знак"/>
    <w:link w:val="a5"/>
    <w:uiPriority w:val="1"/>
    <w:rsid w:val="00087A30"/>
    <w:rPr>
      <w:rFonts w:ascii="Arial Rounded MT Bold" w:eastAsia="Times New Roman" w:hAnsi="Arial Rounded MT Bold" w:cs="Times New Roman"/>
      <w:lang w:eastAsia="ru-RU"/>
    </w:rPr>
  </w:style>
  <w:style w:type="character" w:customStyle="1" w:styleId="a7">
    <w:name w:val="Основной текст_"/>
    <w:link w:val="12"/>
    <w:rsid w:val="00087A30"/>
    <w:rPr>
      <w:color w:val="877E73"/>
      <w:sz w:val="28"/>
      <w:szCs w:val="28"/>
      <w:shd w:val="clear" w:color="auto" w:fill="FFFFFF"/>
    </w:rPr>
  </w:style>
  <w:style w:type="paragraph" w:customStyle="1" w:styleId="12">
    <w:name w:val="Основной текст1"/>
    <w:basedOn w:val="a"/>
    <w:link w:val="a7"/>
    <w:rsid w:val="00087A30"/>
    <w:pPr>
      <w:widowControl w:val="0"/>
      <w:shd w:val="clear" w:color="auto" w:fill="FFFFFF"/>
      <w:spacing w:line="271" w:lineRule="auto"/>
      <w:ind w:firstLine="400"/>
    </w:pPr>
    <w:rPr>
      <w:rFonts w:asciiTheme="minorHAnsi" w:eastAsiaTheme="minorHAnsi" w:hAnsiTheme="minorHAnsi" w:cstheme="minorBidi"/>
      <w:color w:val="877E73"/>
      <w:sz w:val="28"/>
      <w:szCs w:val="28"/>
      <w:lang w:eastAsia="en-US"/>
    </w:rPr>
  </w:style>
  <w:style w:type="character" w:customStyle="1" w:styleId="a4">
    <w:name w:val="Обычный (Интернет)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 Знак4 Знак,Знак4 Знак Знак Знак,Знак4 Знак Знак1"/>
    <w:link w:val="a3"/>
    <w:uiPriority w:val="99"/>
    <w:locked/>
    <w:rsid w:val="00087A30"/>
    <w:rPr>
      <w:rFonts w:ascii="Times New Roman" w:eastAsia="Times New Roman" w:hAnsi="Times New Roman" w:cs="Times New Roman"/>
      <w:color w:val="000080"/>
      <w:sz w:val="24"/>
      <w:szCs w:val="24"/>
      <w:lang w:val="x-none" w:eastAsia="x-none"/>
    </w:rPr>
  </w:style>
  <w:style w:type="paragraph" w:customStyle="1" w:styleId="a8">
    <w:name w:val="А обычный"/>
    <w:basedOn w:val="a"/>
    <w:link w:val="a9"/>
    <w:qFormat/>
    <w:rsid w:val="00087A30"/>
    <w:pPr>
      <w:spacing w:after="160"/>
    </w:pPr>
    <w:rPr>
      <w:lang w:val="x-none" w:eastAsia="x-none"/>
    </w:rPr>
  </w:style>
  <w:style w:type="character" w:customStyle="1" w:styleId="a9">
    <w:name w:val="А обычный Знак"/>
    <w:link w:val="a8"/>
    <w:rsid w:val="00087A30"/>
    <w:rPr>
      <w:rFonts w:ascii="Times New Roman" w:eastAsia="Times New Roman" w:hAnsi="Times New Roman" w:cs="Times New Roman"/>
      <w:sz w:val="24"/>
      <w:szCs w:val="24"/>
      <w:lang w:val="x-none" w:eastAsia="x-none"/>
    </w:rPr>
  </w:style>
  <w:style w:type="paragraph" w:customStyle="1" w:styleId="4">
    <w:name w:val="Основной текст4"/>
    <w:basedOn w:val="a"/>
    <w:rsid w:val="00087A30"/>
    <w:pPr>
      <w:widowControl w:val="0"/>
      <w:shd w:val="clear" w:color="auto" w:fill="FFFFFF"/>
      <w:spacing w:before="480" w:line="346" w:lineRule="exact"/>
      <w:ind w:hanging="280"/>
    </w:pPr>
    <w:rPr>
      <w:color w:val="000000"/>
      <w:sz w:val="22"/>
      <w:szCs w:val="22"/>
      <w:lang w:bidi="ru-RU"/>
    </w:rPr>
  </w:style>
  <w:style w:type="paragraph" w:styleId="aa">
    <w:name w:val="Balloon Text"/>
    <w:basedOn w:val="a"/>
    <w:link w:val="ab"/>
    <w:uiPriority w:val="99"/>
    <w:semiHidden/>
    <w:unhideWhenUsed/>
    <w:rsid w:val="00087A30"/>
    <w:rPr>
      <w:rFonts w:ascii="Tahoma" w:hAnsi="Tahoma" w:cs="Tahoma"/>
      <w:sz w:val="16"/>
      <w:szCs w:val="16"/>
    </w:rPr>
  </w:style>
  <w:style w:type="character" w:customStyle="1" w:styleId="ab">
    <w:name w:val="Текст выноски Знак"/>
    <w:basedOn w:val="a0"/>
    <w:link w:val="aa"/>
    <w:uiPriority w:val="99"/>
    <w:semiHidden/>
    <w:rsid w:val="00087A30"/>
    <w:rPr>
      <w:rFonts w:ascii="Tahoma" w:eastAsia="Times New Roman" w:hAnsi="Tahoma" w:cs="Tahoma"/>
      <w:sz w:val="16"/>
      <w:szCs w:val="16"/>
      <w:lang w:eastAsia="ru-RU"/>
    </w:rPr>
  </w:style>
  <w:style w:type="paragraph" w:styleId="3">
    <w:name w:val="toc 3"/>
    <w:basedOn w:val="a"/>
    <w:next w:val="a"/>
    <w:autoRedefine/>
    <w:uiPriority w:val="39"/>
    <w:rsid w:val="00580BD9"/>
    <w:pPr>
      <w:tabs>
        <w:tab w:val="right" w:leader="dot" w:pos="9720"/>
      </w:tabs>
      <w:spacing w:line="360" w:lineRule="auto"/>
    </w:pPr>
    <w:rPr>
      <w:sz w:val="20"/>
      <w:szCs w:val="20"/>
    </w:rPr>
  </w:style>
  <w:style w:type="paragraph" w:styleId="ac">
    <w:name w:val="List Paragraph"/>
    <w:aliases w:val="Раздел,Заголовок первого уровня,_список,strich,2nd Tier Header,Citation List,текст ГЕО,список,Liste_LMM,PD_Bullet,не удалять,Список_Заголовок_2,Reference list,Bullets H1/2,Рис. Х.,Ithaca Bullets,CAFC Bullets,Bullet Points,Nawa Bullets,b1,n"/>
    <w:basedOn w:val="a"/>
    <w:link w:val="ad"/>
    <w:uiPriority w:val="34"/>
    <w:qFormat/>
    <w:rsid w:val="00701AFC"/>
    <w:pPr>
      <w:ind w:left="708" w:firstLine="0"/>
      <w:jc w:val="left"/>
    </w:pPr>
  </w:style>
  <w:style w:type="character" w:customStyle="1" w:styleId="ad">
    <w:name w:val="Абзац списка Знак"/>
    <w:aliases w:val="Раздел Знак,Заголовок первого уровня Знак,_список Знак,strich Знак,2nd Tier Header Знак,Citation List Знак,текст ГЕО Знак,список Знак,Liste_LMM Знак,PD_Bullet Знак,не удалять Знак,Список_Заголовок_2 Знак,Reference list Знак,b1 Знак"/>
    <w:link w:val="ac"/>
    <w:uiPriority w:val="34"/>
    <w:qFormat/>
    <w:locked/>
    <w:rsid w:val="00701AFC"/>
    <w:rPr>
      <w:rFonts w:ascii="Times New Roman" w:eastAsia="Times New Roman" w:hAnsi="Times New Roman" w:cs="Times New Roman"/>
      <w:sz w:val="24"/>
      <w:szCs w:val="24"/>
      <w:lang w:eastAsia="ru-RU"/>
    </w:rPr>
  </w:style>
  <w:style w:type="character" w:customStyle="1" w:styleId="fontstyle01">
    <w:name w:val="fontstyle01"/>
    <w:basedOn w:val="a0"/>
    <w:rsid w:val="00FD4F06"/>
    <w:rPr>
      <w:rFonts w:ascii="ArialMT" w:hAnsi="ArialMT" w:hint="default"/>
      <w:b w:val="0"/>
      <w:bCs w:val="0"/>
      <w:i w:val="0"/>
      <w:iCs w:val="0"/>
      <w:color w:val="000000"/>
      <w:sz w:val="20"/>
      <w:szCs w:val="20"/>
    </w:rPr>
  </w:style>
  <w:style w:type="paragraph" w:styleId="ae">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 Знак Знак Знак Знак Знак Знак Знак,b,g,gl"/>
    <w:basedOn w:val="a"/>
    <w:link w:val="af"/>
    <w:qFormat/>
    <w:rsid w:val="00FD4F06"/>
    <w:pPr>
      <w:ind w:firstLine="0"/>
      <w:jc w:val="left"/>
    </w:pPr>
    <w:rPr>
      <w:sz w:val="26"/>
      <w:szCs w:val="26"/>
    </w:rPr>
  </w:style>
  <w:style w:type="character" w:customStyle="1" w:styleId="af">
    <w:name w:val="Основной текст Знак"/>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1,b Знак,g Знак,gl Знак"/>
    <w:basedOn w:val="a0"/>
    <w:link w:val="ae"/>
    <w:rsid w:val="00FD4F06"/>
    <w:rPr>
      <w:rFonts w:ascii="Times New Roman" w:eastAsia="Times New Roman" w:hAnsi="Times New Roman" w:cs="Times New Roman"/>
      <w:sz w:val="26"/>
      <w:szCs w:val="26"/>
      <w:lang w:eastAsia="ru-RU"/>
    </w:rPr>
  </w:style>
  <w:style w:type="character" w:styleId="af0">
    <w:name w:val="Hyperlink"/>
    <w:basedOn w:val="a0"/>
    <w:uiPriority w:val="99"/>
    <w:unhideWhenUsed/>
    <w:rsid w:val="0038060B"/>
    <w:rPr>
      <w:color w:val="0000FF" w:themeColor="hyperlink"/>
      <w:u w:val="single"/>
    </w:rPr>
  </w:style>
  <w:style w:type="paragraph" w:styleId="30">
    <w:name w:val="Body Text Indent 3"/>
    <w:basedOn w:val="a"/>
    <w:link w:val="31"/>
    <w:uiPriority w:val="99"/>
    <w:semiHidden/>
    <w:unhideWhenUsed/>
    <w:rsid w:val="00C74020"/>
    <w:pPr>
      <w:spacing w:after="120"/>
      <w:ind w:left="283"/>
    </w:pPr>
    <w:rPr>
      <w:sz w:val="16"/>
      <w:szCs w:val="16"/>
    </w:rPr>
  </w:style>
  <w:style w:type="character" w:customStyle="1" w:styleId="31">
    <w:name w:val="Основной текст с отступом 3 Знак"/>
    <w:basedOn w:val="a0"/>
    <w:link w:val="30"/>
    <w:uiPriority w:val="99"/>
    <w:semiHidden/>
    <w:rsid w:val="00C7402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3206</Words>
  <Characters>18276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 Конакова</cp:lastModifiedBy>
  <cp:revision>19</cp:revision>
  <dcterms:created xsi:type="dcterms:W3CDTF">2023-07-03T04:20:00Z</dcterms:created>
  <dcterms:modified xsi:type="dcterms:W3CDTF">2026-05-25T15:42:00Z</dcterms:modified>
</cp:coreProperties>
</file>