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E7" w:rsidRPr="00117CE7" w:rsidRDefault="00117CE7" w:rsidP="00117CE7">
      <w:pPr>
        <w:ind w:firstLine="540"/>
        <w:jc w:val="center"/>
        <w:rPr>
          <w:rFonts w:ascii="Arial" w:hAnsi="Arial" w:cs="Arial"/>
          <w:b/>
          <w:color w:val="000000"/>
          <w:sz w:val="24"/>
          <w:szCs w:val="24"/>
          <w:u w:val="single"/>
          <w:lang w:val="kk-KZ"/>
        </w:rPr>
      </w:pPr>
      <w:r w:rsidRPr="00117CE7">
        <w:rPr>
          <w:rFonts w:ascii="Arial" w:hAnsi="Arial" w:cs="Arial"/>
          <w:b/>
          <w:color w:val="000000"/>
          <w:sz w:val="24"/>
          <w:szCs w:val="24"/>
          <w:u w:val="single"/>
          <w:lang w:val="kk-KZ"/>
        </w:rPr>
        <w:t>Краткое НТР</w:t>
      </w:r>
    </w:p>
    <w:p w:rsidR="00117CE7" w:rsidRDefault="00117CE7" w:rsidP="00117CE7">
      <w:pPr>
        <w:ind w:firstLine="540"/>
        <w:jc w:val="both"/>
        <w:rPr>
          <w:rFonts w:ascii="Arial" w:hAnsi="Arial" w:cs="Arial"/>
          <w:sz w:val="24"/>
          <w:szCs w:val="24"/>
        </w:rPr>
      </w:pPr>
      <w:r w:rsidRPr="005317CC">
        <w:rPr>
          <w:rFonts w:ascii="Arial" w:hAnsi="Arial" w:cs="Arial"/>
          <w:color w:val="000000"/>
          <w:sz w:val="24"/>
          <w:szCs w:val="24"/>
          <w:lang w:val="kk-KZ"/>
        </w:rPr>
        <w:t xml:space="preserve">ТОО </w:t>
      </w:r>
      <w:r w:rsidRPr="005317CC">
        <w:rPr>
          <w:rFonts w:ascii="Arial" w:hAnsi="Arial" w:cs="Arial"/>
          <w:bCs/>
          <w:color w:val="000000"/>
          <w:sz w:val="24"/>
          <w:szCs w:val="24"/>
          <w:lang w:val="kk-KZ"/>
        </w:rPr>
        <w:t>«Актобе-GLASS»</w:t>
      </w:r>
      <w:r w:rsidRPr="005317CC">
        <w:rPr>
          <w:rFonts w:ascii="Arial" w:hAnsi="Arial" w:cs="Arial"/>
          <w:bCs/>
          <w:color w:val="000000"/>
          <w:sz w:val="24"/>
          <w:szCs w:val="24"/>
        </w:rPr>
        <w:t xml:space="preserve"> </w:t>
      </w:r>
      <w:r w:rsidRPr="005317CC">
        <w:rPr>
          <w:rFonts w:ascii="Arial" w:hAnsi="Arial" w:cs="Arial"/>
          <w:bCs/>
          <w:color w:val="000000"/>
          <w:sz w:val="24"/>
          <w:szCs w:val="24"/>
          <w:lang w:val="kk-KZ"/>
        </w:rPr>
        <w:t>(«Актобе-ГЛАСС»)</w:t>
      </w:r>
      <w:r w:rsidRPr="005317CC">
        <w:rPr>
          <w:rFonts w:ascii="Arial" w:hAnsi="Arial" w:cs="Arial"/>
          <w:bCs/>
          <w:color w:val="000000"/>
          <w:sz w:val="24"/>
          <w:szCs w:val="24"/>
        </w:rPr>
        <w:t xml:space="preserve"> </w:t>
      </w:r>
      <w:r w:rsidRPr="00BD76A5">
        <w:rPr>
          <w:rFonts w:ascii="Arial" w:hAnsi="Arial" w:cs="Arial"/>
          <w:sz w:val="24"/>
          <w:szCs w:val="24"/>
        </w:rPr>
        <w:t>представлен</w:t>
      </w:r>
      <w:r>
        <w:rPr>
          <w:rFonts w:ascii="Arial" w:hAnsi="Arial" w:cs="Arial"/>
          <w:sz w:val="24"/>
          <w:szCs w:val="24"/>
        </w:rPr>
        <w:t>о</w:t>
      </w:r>
      <w:r w:rsidRPr="00BD76A5">
        <w:rPr>
          <w:rFonts w:ascii="Arial" w:hAnsi="Arial" w:cs="Arial"/>
          <w:sz w:val="24"/>
          <w:szCs w:val="24"/>
        </w:rPr>
        <w:t xml:space="preserve"> </w:t>
      </w:r>
      <w:r w:rsidRPr="005317CC">
        <w:rPr>
          <w:rFonts w:ascii="Arial" w:hAnsi="Arial" w:cs="Arial"/>
          <w:sz w:val="24"/>
          <w:szCs w:val="24"/>
        </w:rPr>
        <w:t>2</w:t>
      </w:r>
      <w:r w:rsidRPr="00174F83">
        <w:rPr>
          <w:rFonts w:ascii="Arial" w:hAnsi="Arial" w:cs="Arial"/>
          <w:sz w:val="24"/>
          <w:szCs w:val="24"/>
        </w:rPr>
        <w:t xml:space="preserve"> </w:t>
      </w:r>
      <w:r w:rsidRPr="00BD76A5">
        <w:rPr>
          <w:rFonts w:ascii="Arial" w:hAnsi="Arial" w:cs="Arial"/>
          <w:sz w:val="24"/>
          <w:szCs w:val="24"/>
        </w:rPr>
        <w:t>площадками</w:t>
      </w:r>
      <w:r>
        <w:rPr>
          <w:rFonts w:ascii="Arial" w:hAnsi="Arial" w:cs="Arial"/>
          <w:sz w:val="24"/>
          <w:szCs w:val="24"/>
        </w:rPr>
        <w:t>:</w:t>
      </w:r>
    </w:p>
    <w:p w:rsidR="00117CE7" w:rsidRDefault="00117CE7" w:rsidP="00117CE7">
      <w:pPr>
        <w:ind w:firstLine="540"/>
        <w:jc w:val="both"/>
        <w:rPr>
          <w:rFonts w:ascii="Arial" w:hAnsi="Arial" w:cs="Arial"/>
          <w:sz w:val="24"/>
          <w:szCs w:val="24"/>
        </w:rPr>
      </w:pPr>
      <w:r w:rsidRPr="00F17460">
        <w:rPr>
          <w:rFonts w:ascii="Arial" w:hAnsi="Arial" w:cs="Arial"/>
          <w:sz w:val="24"/>
          <w:szCs w:val="24"/>
          <w:lang w:val="kk-KZ"/>
        </w:rPr>
        <w:t>-</w:t>
      </w:r>
      <w:r>
        <w:rPr>
          <w:rFonts w:ascii="Arial" w:hAnsi="Arial" w:cs="Arial"/>
          <w:sz w:val="24"/>
          <w:szCs w:val="24"/>
        </w:rPr>
        <w:t xml:space="preserve"> карьер</w:t>
      </w:r>
      <w:r w:rsidRPr="00F17460">
        <w:rPr>
          <w:rFonts w:ascii="Arial" w:hAnsi="Arial" w:cs="Arial"/>
          <w:sz w:val="24"/>
          <w:szCs w:val="24"/>
        </w:rPr>
        <w:t xml:space="preserve">, расположенный в </w:t>
      </w:r>
      <w:proofErr w:type="spellStart"/>
      <w:r w:rsidRPr="00F17460">
        <w:rPr>
          <w:rFonts w:ascii="Arial" w:hAnsi="Arial" w:cs="Arial"/>
          <w:sz w:val="24"/>
          <w:szCs w:val="24"/>
        </w:rPr>
        <w:t>Акжарском</w:t>
      </w:r>
      <w:proofErr w:type="spellEnd"/>
      <w:r w:rsidRPr="00F17460">
        <w:rPr>
          <w:rFonts w:ascii="Arial" w:hAnsi="Arial" w:cs="Arial"/>
          <w:sz w:val="24"/>
          <w:szCs w:val="24"/>
        </w:rPr>
        <w:t xml:space="preserve"> районе Северо-Казахстанской области в </w:t>
      </w:r>
      <w:smartTag w:uri="urn:schemas-microsoft-com:office:smarttags" w:element="metricconverter">
        <w:smartTagPr>
          <w:attr w:name="ProductID" w:val="5,7 км"/>
        </w:smartTagPr>
        <w:r w:rsidRPr="00F17460">
          <w:rPr>
            <w:rFonts w:ascii="Arial" w:hAnsi="Arial" w:cs="Arial"/>
            <w:sz w:val="24"/>
            <w:szCs w:val="24"/>
          </w:rPr>
          <w:t>5,7 км</w:t>
        </w:r>
      </w:smartTag>
      <w:r w:rsidRPr="00F17460">
        <w:rPr>
          <w:rFonts w:ascii="Arial" w:hAnsi="Arial" w:cs="Arial"/>
          <w:sz w:val="24"/>
          <w:szCs w:val="24"/>
        </w:rPr>
        <w:t xml:space="preserve"> к западу от с. </w:t>
      </w:r>
      <w:proofErr w:type="spellStart"/>
      <w:r w:rsidRPr="00F17460">
        <w:rPr>
          <w:rFonts w:ascii="Arial" w:hAnsi="Arial" w:cs="Arial"/>
          <w:sz w:val="24"/>
          <w:szCs w:val="24"/>
        </w:rPr>
        <w:t>Айсаринский</w:t>
      </w:r>
      <w:proofErr w:type="spellEnd"/>
      <w:r w:rsidRPr="00F17460">
        <w:rPr>
          <w:rFonts w:ascii="Arial" w:hAnsi="Arial" w:cs="Arial"/>
          <w:sz w:val="24"/>
          <w:szCs w:val="24"/>
        </w:rPr>
        <w:t xml:space="preserve">, в </w:t>
      </w:r>
      <w:r>
        <w:rPr>
          <w:rFonts w:ascii="Arial" w:hAnsi="Arial" w:cs="Arial"/>
          <w:sz w:val="24"/>
          <w:szCs w:val="24"/>
        </w:rPr>
        <w:t>34</w:t>
      </w:r>
      <w:r w:rsidRPr="00F17460">
        <w:rPr>
          <w:rFonts w:ascii="Arial" w:hAnsi="Arial" w:cs="Arial"/>
          <w:sz w:val="24"/>
          <w:szCs w:val="24"/>
        </w:rPr>
        <w:t xml:space="preserve"> км на </w:t>
      </w:r>
      <w:r>
        <w:rPr>
          <w:rFonts w:ascii="Arial" w:hAnsi="Arial" w:cs="Arial"/>
          <w:sz w:val="24"/>
          <w:szCs w:val="24"/>
        </w:rPr>
        <w:t>юго</w:t>
      </w:r>
      <w:r w:rsidRPr="00F17460">
        <w:rPr>
          <w:rFonts w:ascii="Arial" w:hAnsi="Arial" w:cs="Arial"/>
          <w:sz w:val="24"/>
          <w:szCs w:val="24"/>
        </w:rPr>
        <w:t xml:space="preserve">-восток от </w:t>
      </w:r>
      <w:r>
        <w:rPr>
          <w:rFonts w:ascii="Arial" w:hAnsi="Arial" w:cs="Arial"/>
          <w:sz w:val="24"/>
          <w:szCs w:val="24"/>
        </w:rPr>
        <w:t xml:space="preserve">обогатительной фабрики в с. </w:t>
      </w:r>
      <w:proofErr w:type="gramStart"/>
      <w:r>
        <w:rPr>
          <w:rFonts w:ascii="Arial" w:hAnsi="Arial" w:cs="Arial"/>
          <w:sz w:val="24"/>
          <w:szCs w:val="24"/>
        </w:rPr>
        <w:t>Ленинградское</w:t>
      </w:r>
      <w:proofErr w:type="gramEnd"/>
      <w:r w:rsidRPr="00F17460">
        <w:rPr>
          <w:rFonts w:ascii="Arial" w:hAnsi="Arial" w:cs="Arial"/>
          <w:sz w:val="24"/>
          <w:szCs w:val="24"/>
        </w:rPr>
        <w:t xml:space="preserve">, в </w:t>
      </w:r>
      <w:smartTag w:uri="urn:schemas-microsoft-com:office:smarttags" w:element="metricconverter">
        <w:smartTagPr>
          <w:attr w:name="ProductID" w:val="38 км"/>
        </w:smartTagPr>
        <w:r w:rsidRPr="00F17460">
          <w:rPr>
            <w:rFonts w:ascii="Arial" w:hAnsi="Arial" w:cs="Arial"/>
            <w:sz w:val="24"/>
            <w:szCs w:val="24"/>
          </w:rPr>
          <w:t>38 км</w:t>
        </w:r>
      </w:smartTag>
      <w:r w:rsidRPr="00F17460">
        <w:rPr>
          <w:rFonts w:ascii="Arial" w:hAnsi="Arial" w:cs="Arial"/>
          <w:sz w:val="24"/>
          <w:szCs w:val="24"/>
        </w:rPr>
        <w:t xml:space="preserve"> на юг </w:t>
      </w:r>
      <w:r>
        <w:rPr>
          <w:rFonts w:ascii="Arial" w:hAnsi="Arial" w:cs="Arial"/>
          <w:sz w:val="24"/>
          <w:szCs w:val="24"/>
        </w:rPr>
        <w:t xml:space="preserve">от </w:t>
      </w:r>
      <w:r w:rsidRPr="00F17460">
        <w:rPr>
          <w:rFonts w:ascii="Arial" w:hAnsi="Arial" w:cs="Arial"/>
          <w:sz w:val="24"/>
          <w:szCs w:val="24"/>
        </w:rPr>
        <w:t>ж/</w:t>
      </w:r>
      <w:proofErr w:type="spellStart"/>
      <w:r w:rsidRPr="00F17460">
        <w:rPr>
          <w:rFonts w:ascii="Arial" w:hAnsi="Arial" w:cs="Arial"/>
          <w:sz w:val="24"/>
          <w:szCs w:val="24"/>
        </w:rPr>
        <w:t>д</w:t>
      </w:r>
      <w:proofErr w:type="spellEnd"/>
      <w:r w:rsidRPr="00F17460">
        <w:rPr>
          <w:rFonts w:ascii="Arial" w:hAnsi="Arial" w:cs="Arial"/>
          <w:sz w:val="24"/>
          <w:szCs w:val="24"/>
        </w:rPr>
        <w:t xml:space="preserve"> </w:t>
      </w:r>
      <w:r>
        <w:rPr>
          <w:rFonts w:ascii="Arial" w:hAnsi="Arial" w:cs="Arial"/>
          <w:sz w:val="24"/>
          <w:szCs w:val="24"/>
        </w:rPr>
        <w:t>с</w:t>
      </w:r>
      <w:r w:rsidRPr="00F17460">
        <w:rPr>
          <w:rFonts w:ascii="Arial" w:hAnsi="Arial" w:cs="Arial"/>
          <w:sz w:val="24"/>
          <w:szCs w:val="24"/>
        </w:rPr>
        <w:t>танци</w:t>
      </w:r>
      <w:r>
        <w:rPr>
          <w:rFonts w:ascii="Arial" w:hAnsi="Arial" w:cs="Arial"/>
          <w:sz w:val="24"/>
          <w:szCs w:val="24"/>
        </w:rPr>
        <w:t>и</w:t>
      </w:r>
      <w:r w:rsidRPr="00F17460">
        <w:rPr>
          <w:rFonts w:ascii="Arial" w:hAnsi="Arial" w:cs="Arial"/>
          <w:sz w:val="24"/>
          <w:szCs w:val="24"/>
        </w:rPr>
        <w:t xml:space="preserve"> </w:t>
      </w:r>
      <w:proofErr w:type="spellStart"/>
      <w:r w:rsidRPr="00F17460">
        <w:rPr>
          <w:rFonts w:ascii="Arial" w:hAnsi="Arial" w:cs="Arial"/>
          <w:sz w:val="24"/>
          <w:szCs w:val="24"/>
        </w:rPr>
        <w:t>Талшык</w:t>
      </w:r>
      <w:proofErr w:type="spellEnd"/>
      <w:r>
        <w:rPr>
          <w:rFonts w:ascii="Arial" w:hAnsi="Arial" w:cs="Arial"/>
          <w:sz w:val="24"/>
          <w:szCs w:val="24"/>
        </w:rPr>
        <w:t>.</w:t>
      </w:r>
    </w:p>
    <w:p w:rsidR="00117CE7" w:rsidRPr="0095549B" w:rsidRDefault="00117CE7" w:rsidP="00117CE7">
      <w:pPr>
        <w:ind w:firstLine="540"/>
        <w:jc w:val="both"/>
        <w:rPr>
          <w:rFonts w:ascii="Arial" w:hAnsi="Arial" w:cs="Arial"/>
          <w:sz w:val="24"/>
          <w:szCs w:val="24"/>
        </w:rPr>
      </w:pPr>
      <w:r>
        <w:rPr>
          <w:rFonts w:ascii="Arial" w:hAnsi="Arial" w:cs="Arial"/>
          <w:sz w:val="24"/>
          <w:szCs w:val="24"/>
        </w:rPr>
        <w:t xml:space="preserve">- обогатительная </w:t>
      </w:r>
      <w:r w:rsidRPr="00F17460">
        <w:rPr>
          <w:rFonts w:ascii="Arial" w:hAnsi="Arial" w:cs="Arial"/>
          <w:sz w:val="24"/>
          <w:szCs w:val="24"/>
        </w:rPr>
        <w:t>фабрика</w:t>
      </w:r>
      <w:r>
        <w:rPr>
          <w:rFonts w:ascii="Arial" w:hAnsi="Arial" w:cs="Arial"/>
          <w:sz w:val="24"/>
          <w:szCs w:val="24"/>
        </w:rPr>
        <w:t>,</w:t>
      </w:r>
      <w:r w:rsidRPr="00F17460">
        <w:rPr>
          <w:rFonts w:ascii="Arial" w:hAnsi="Arial" w:cs="Arial"/>
          <w:sz w:val="24"/>
          <w:szCs w:val="24"/>
        </w:rPr>
        <w:t xml:space="preserve"> расположен</w:t>
      </w:r>
      <w:r>
        <w:rPr>
          <w:rFonts w:ascii="Arial" w:hAnsi="Arial" w:cs="Arial"/>
          <w:sz w:val="24"/>
          <w:szCs w:val="24"/>
        </w:rPr>
        <w:t>ная</w:t>
      </w:r>
      <w:r w:rsidRPr="00F17460">
        <w:rPr>
          <w:rFonts w:ascii="Arial" w:hAnsi="Arial" w:cs="Arial"/>
          <w:sz w:val="24"/>
          <w:szCs w:val="24"/>
        </w:rPr>
        <w:t xml:space="preserve"> в селе </w:t>
      </w:r>
      <w:proofErr w:type="gramStart"/>
      <w:r w:rsidRPr="00F17460">
        <w:rPr>
          <w:rFonts w:ascii="Arial" w:hAnsi="Arial" w:cs="Arial"/>
          <w:sz w:val="24"/>
          <w:szCs w:val="24"/>
        </w:rPr>
        <w:t>Ленинградское</w:t>
      </w:r>
      <w:proofErr w:type="gramEnd"/>
      <w:r w:rsidRPr="00F17460">
        <w:rPr>
          <w:rFonts w:ascii="Arial" w:hAnsi="Arial" w:cs="Arial"/>
          <w:sz w:val="24"/>
          <w:szCs w:val="24"/>
        </w:rPr>
        <w:t xml:space="preserve"> </w:t>
      </w:r>
      <w:proofErr w:type="spellStart"/>
      <w:r w:rsidRPr="00F17460">
        <w:rPr>
          <w:rFonts w:ascii="Arial" w:hAnsi="Arial" w:cs="Arial"/>
          <w:sz w:val="24"/>
          <w:szCs w:val="24"/>
        </w:rPr>
        <w:t>Акжарского</w:t>
      </w:r>
      <w:proofErr w:type="spellEnd"/>
      <w:r w:rsidRPr="00F17460">
        <w:rPr>
          <w:rFonts w:ascii="Arial" w:hAnsi="Arial" w:cs="Arial"/>
          <w:sz w:val="24"/>
          <w:szCs w:val="24"/>
        </w:rPr>
        <w:t xml:space="preserve"> района Северо-Казахстанской области</w:t>
      </w:r>
      <w:r>
        <w:rPr>
          <w:rFonts w:ascii="Arial" w:hAnsi="Arial" w:cs="Arial"/>
          <w:sz w:val="24"/>
          <w:szCs w:val="24"/>
        </w:rPr>
        <w:t>.</w:t>
      </w:r>
    </w:p>
    <w:p w:rsidR="00117CE7" w:rsidRDefault="00117CE7" w:rsidP="00117CE7">
      <w:pPr>
        <w:jc w:val="center"/>
        <w:rPr>
          <w:rFonts w:ascii="Arial" w:hAnsi="Arial" w:cs="Arial"/>
          <w:b/>
          <w:sz w:val="24"/>
          <w:szCs w:val="24"/>
          <w:u w:val="single"/>
        </w:rPr>
      </w:pPr>
    </w:p>
    <w:p w:rsidR="00117CE7" w:rsidRPr="007836E1" w:rsidRDefault="00117CE7" w:rsidP="00117CE7">
      <w:pPr>
        <w:jc w:val="center"/>
        <w:rPr>
          <w:rFonts w:ascii="Arial" w:hAnsi="Arial" w:cs="Arial"/>
          <w:b/>
          <w:sz w:val="24"/>
          <w:szCs w:val="24"/>
          <w:u w:val="single"/>
        </w:rPr>
      </w:pPr>
      <w:r>
        <w:rPr>
          <w:rFonts w:ascii="Arial" w:hAnsi="Arial" w:cs="Arial"/>
          <w:b/>
          <w:sz w:val="24"/>
          <w:szCs w:val="24"/>
          <w:u w:val="single"/>
        </w:rPr>
        <w:t xml:space="preserve">Площадка№1. </w:t>
      </w:r>
      <w:r w:rsidRPr="007836E1">
        <w:rPr>
          <w:rFonts w:ascii="Arial" w:hAnsi="Arial" w:cs="Arial"/>
          <w:b/>
          <w:sz w:val="24"/>
          <w:szCs w:val="24"/>
          <w:u w:val="single"/>
        </w:rPr>
        <w:t>Карьер</w:t>
      </w:r>
    </w:p>
    <w:p w:rsidR="00117CE7" w:rsidRPr="007A4F61" w:rsidRDefault="00117CE7" w:rsidP="00117CE7">
      <w:pPr>
        <w:ind w:firstLine="567"/>
        <w:jc w:val="both"/>
        <w:rPr>
          <w:rFonts w:ascii="Arial" w:hAnsi="Arial" w:cs="Arial"/>
          <w:sz w:val="24"/>
          <w:szCs w:val="24"/>
        </w:rPr>
      </w:pPr>
      <w:r w:rsidRPr="007A4F61">
        <w:rPr>
          <w:rFonts w:ascii="Arial" w:hAnsi="Arial" w:cs="Arial"/>
          <w:sz w:val="24"/>
          <w:szCs w:val="24"/>
        </w:rPr>
        <w:t>Технология разработки месторождения следующая: после вскрытия секции пр</w:t>
      </w:r>
      <w:r w:rsidRPr="007A4F61">
        <w:rPr>
          <w:rFonts w:ascii="Arial" w:hAnsi="Arial" w:cs="Arial"/>
          <w:sz w:val="24"/>
          <w:szCs w:val="24"/>
        </w:rPr>
        <w:t>о</w:t>
      </w:r>
      <w:r w:rsidRPr="007A4F61">
        <w:rPr>
          <w:rFonts w:ascii="Arial" w:hAnsi="Arial" w:cs="Arial"/>
          <w:sz w:val="24"/>
          <w:szCs w:val="24"/>
        </w:rPr>
        <w:t>изводится выемка кварцевых песков.</w:t>
      </w:r>
    </w:p>
    <w:p w:rsidR="00117CE7" w:rsidRPr="007A4F61" w:rsidRDefault="00117CE7" w:rsidP="00117CE7">
      <w:pPr>
        <w:ind w:firstLine="567"/>
        <w:jc w:val="both"/>
        <w:rPr>
          <w:rFonts w:ascii="Arial" w:hAnsi="Arial" w:cs="Arial"/>
          <w:sz w:val="24"/>
          <w:szCs w:val="24"/>
        </w:rPr>
      </w:pPr>
      <w:r w:rsidRPr="007A4F61">
        <w:rPr>
          <w:rFonts w:ascii="Arial" w:hAnsi="Arial" w:cs="Arial"/>
          <w:sz w:val="24"/>
          <w:szCs w:val="24"/>
        </w:rPr>
        <w:t xml:space="preserve">Площадь карьера составляет </w:t>
      </w:r>
      <w:smartTag w:uri="urn:schemas-microsoft-com:office:smarttags" w:element="metricconverter">
        <w:smartTagPr>
          <w:attr w:name="ProductID" w:val="10,8 га"/>
        </w:smartTagPr>
        <w:r w:rsidRPr="007A4F61">
          <w:rPr>
            <w:rFonts w:ascii="Arial" w:hAnsi="Arial" w:cs="Arial"/>
            <w:sz w:val="24"/>
            <w:szCs w:val="24"/>
          </w:rPr>
          <w:t>10,8 га</w:t>
        </w:r>
      </w:smartTag>
      <w:r w:rsidRPr="007A4F61">
        <w:rPr>
          <w:rFonts w:ascii="Arial" w:hAnsi="Arial" w:cs="Arial"/>
          <w:sz w:val="24"/>
          <w:szCs w:val="24"/>
        </w:rPr>
        <w:t>.</w:t>
      </w:r>
    </w:p>
    <w:p w:rsidR="00117CE7" w:rsidRPr="007A4F61" w:rsidRDefault="00117CE7" w:rsidP="00117CE7">
      <w:pPr>
        <w:ind w:firstLine="567"/>
        <w:jc w:val="both"/>
        <w:rPr>
          <w:rFonts w:ascii="Arial" w:hAnsi="Arial" w:cs="Arial"/>
          <w:sz w:val="24"/>
          <w:szCs w:val="24"/>
        </w:rPr>
      </w:pPr>
      <w:r w:rsidRPr="007A4F61">
        <w:rPr>
          <w:rFonts w:ascii="Arial" w:hAnsi="Arial" w:cs="Arial"/>
          <w:sz w:val="24"/>
          <w:szCs w:val="24"/>
        </w:rPr>
        <w:t xml:space="preserve">Ежегодная добыча продуктивных песков составляет </w:t>
      </w:r>
      <w:r>
        <w:rPr>
          <w:rFonts w:ascii="Arial" w:hAnsi="Arial" w:cs="Arial"/>
          <w:sz w:val="24"/>
          <w:szCs w:val="24"/>
        </w:rPr>
        <w:t>300</w:t>
      </w:r>
      <w:r w:rsidRPr="007A4F61">
        <w:rPr>
          <w:rFonts w:ascii="Arial" w:hAnsi="Arial" w:cs="Arial"/>
          <w:sz w:val="24"/>
          <w:szCs w:val="24"/>
        </w:rPr>
        <w:t>00 м</w:t>
      </w:r>
      <w:r w:rsidRPr="007A4F61">
        <w:rPr>
          <w:rFonts w:ascii="Arial" w:hAnsi="Arial" w:cs="Arial"/>
          <w:sz w:val="24"/>
          <w:szCs w:val="24"/>
          <w:vertAlign w:val="superscript"/>
        </w:rPr>
        <w:t>3</w:t>
      </w:r>
      <w:r w:rsidRPr="007A4F61">
        <w:rPr>
          <w:rFonts w:ascii="Arial" w:hAnsi="Arial" w:cs="Arial"/>
          <w:sz w:val="24"/>
          <w:szCs w:val="24"/>
        </w:rPr>
        <w:t>.</w:t>
      </w:r>
    </w:p>
    <w:p w:rsidR="00117CE7" w:rsidRPr="007A4F61" w:rsidRDefault="00117CE7" w:rsidP="00117CE7">
      <w:pPr>
        <w:ind w:firstLine="567"/>
        <w:jc w:val="both"/>
        <w:rPr>
          <w:rFonts w:ascii="Arial" w:hAnsi="Arial" w:cs="Arial"/>
          <w:sz w:val="24"/>
          <w:szCs w:val="24"/>
        </w:rPr>
      </w:pPr>
      <w:r w:rsidRPr="007A4F61">
        <w:rPr>
          <w:rFonts w:ascii="Arial" w:hAnsi="Arial" w:cs="Arial"/>
          <w:sz w:val="24"/>
          <w:szCs w:val="24"/>
        </w:rPr>
        <w:t>Время работы карьера: 1 смена, 8 часов, 165 дней – 1320 часов.</w:t>
      </w:r>
    </w:p>
    <w:p w:rsidR="00117CE7" w:rsidRPr="007A4F61" w:rsidRDefault="00117CE7" w:rsidP="00117CE7">
      <w:pPr>
        <w:ind w:firstLine="567"/>
        <w:jc w:val="both"/>
        <w:rPr>
          <w:rFonts w:ascii="Arial" w:hAnsi="Arial" w:cs="Arial"/>
          <w:sz w:val="24"/>
          <w:szCs w:val="24"/>
        </w:rPr>
      </w:pPr>
      <w:r w:rsidRPr="007A4F61">
        <w:rPr>
          <w:rFonts w:ascii="Arial" w:hAnsi="Arial" w:cs="Arial"/>
          <w:sz w:val="24"/>
          <w:szCs w:val="24"/>
        </w:rPr>
        <w:t>В карьере одновременно работают:</w:t>
      </w:r>
    </w:p>
    <w:p w:rsidR="00117CE7" w:rsidRPr="007A4F61" w:rsidRDefault="00117CE7" w:rsidP="00117CE7">
      <w:pPr>
        <w:numPr>
          <w:ilvl w:val="0"/>
          <w:numId w:val="1"/>
        </w:numPr>
        <w:tabs>
          <w:tab w:val="clear" w:pos="1429"/>
          <w:tab w:val="num" w:pos="851"/>
        </w:tabs>
        <w:ind w:left="1276" w:hanging="578"/>
        <w:jc w:val="both"/>
        <w:rPr>
          <w:rFonts w:ascii="Arial" w:hAnsi="Arial" w:cs="Arial"/>
          <w:sz w:val="24"/>
          <w:szCs w:val="24"/>
        </w:rPr>
      </w:pPr>
      <w:r w:rsidRPr="007A4F61">
        <w:rPr>
          <w:rFonts w:ascii="Arial" w:hAnsi="Arial" w:cs="Arial"/>
          <w:sz w:val="24"/>
          <w:szCs w:val="24"/>
        </w:rPr>
        <w:t xml:space="preserve">Погрузчик </w:t>
      </w:r>
      <w:r w:rsidRPr="007A4F61">
        <w:rPr>
          <w:rFonts w:ascii="Arial" w:hAnsi="Arial" w:cs="Arial"/>
          <w:sz w:val="24"/>
          <w:szCs w:val="24"/>
          <w:lang w:val="en-US"/>
        </w:rPr>
        <w:t>LONG</w:t>
      </w:r>
      <w:r w:rsidRPr="007A4F61">
        <w:rPr>
          <w:rFonts w:ascii="Arial" w:hAnsi="Arial" w:cs="Arial"/>
          <w:sz w:val="24"/>
          <w:szCs w:val="24"/>
        </w:rPr>
        <w:t xml:space="preserve"> </w:t>
      </w:r>
      <w:r w:rsidRPr="007A4F61">
        <w:rPr>
          <w:rFonts w:ascii="Arial" w:hAnsi="Arial" w:cs="Arial"/>
          <w:sz w:val="24"/>
          <w:szCs w:val="24"/>
          <w:lang w:val="en-US"/>
        </w:rPr>
        <w:t>GONG</w:t>
      </w:r>
      <w:r w:rsidRPr="007A4F61">
        <w:rPr>
          <w:rFonts w:ascii="Arial" w:hAnsi="Arial" w:cs="Arial"/>
          <w:sz w:val="24"/>
          <w:szCs w:val="24"/>
        </w:rPr>
        <w:t xml:space="preserve"> </w:t>
      </w:r>
      <w:r w:rsidRPr="007A4F61">
        <w:rPr>
          <w:rFonts w:ascii="Arial" w:hAnsi="Arial" w:cs="Arial"/>
          <w:sz w:val="24"/>
          <w:szCs w:val="24"/>
          <w:lang w:val="en-US"/>
        </w:rPr>
        <w:t>ZL</w:t>
      </w:r>
      <w:r w:rsidRPr="007A4F61">
        <w:rPr>
          <w:rFonts w:ascii="Arial" w:hAnsi="Arial" w:cs="Arial"/>
          <w:sz w:val="24"/>
          <w:szCs w:val="24"/>
        </w:rPr>
        <w:t xml:space="preserve"> 50 </w:t>
      </w:r>
      <w:r w:rsidRPr="007A4F61">
        <w:rPr>
          <w:rFonts w:ascii="Arial" w:hAnsi="Arial" w:cs="Arial"/>
          <w:sz w:val="24"/>
          <w:szCs w:val="24"/>
          <w:lang w:val="en-US"/>
        </w:rPr>
        <w:t>E</w:t>
      </w:r>
      <w:r w:rsidRPr="007A4F61">
        <w:rPr>
          <w:rFonts w:ascii="Arial" w:hAnsi="Arial" w:cs="Arial"/>
          <w:sz w:val="24"/>
          <w:szCs w:val="24"/>
        </w:rPr>
        <w:t xml:space="preserve"> – 2 шт., мощность двигателя 130 л.</w:t>
      </w:r>
      <w:proofErr w:type="gramStart"/>
      <w:r w:rsidRPr="007A4F61">
        <w:rPr>
          <w:rFonts w:ascii="Arial" w:hAnsi="Arial" w:cs="Arial"/>
          <w:sz w:val="24"/>
          <w:szCs w:val="24"/>
        </w:rPr>
        <w:t>с</w:t>
      </w:r>
      <w:proofErr w:type="gramEnd"/>
      <w:r w:rsidRPr="007A4F61">
        <w:rPr>
          <w:rFonts w:ascii="Arial" w:hAnsi="Arial" w:cs="Arial"/>
          <w:sz w:val="24"/>
          <w:szCs w:val="24"/>
        </w:rPr>
        <w:t>.;</w:t>
      </w:r>
    </w:p>
    <w:p w:rsidR="00117CE7" w:rsidRPr="007A4F61" w:rsidRDefault="00117CE7" w:rsidP="00117CE7">
      <w:pPr>
        <w:numPr>
          <w:ilvl w:val="0"/>
          <w:numId w:val="1"/>
        </w:numPr>
        <w:tabs>
          <w:tab w:val="clear" w:pos="1429"/>
          <w:tab w:val="num" w:pos="851"/>
        </w:tabs>
        <w:ind w:left="1276" w:hanging="578"/>
        <w:jc w:val="both"/>
        <w:rPr>
          <w:rFonts w:ascii="Arial" w:hAnsi="Arial" w:cs="Arial"/>
          <w:sz w:val="24"/>
          <w:szCs w:val="24"/>
        </w:rPr>
      </w:pPr>
      <w:r w:rsidRPr="007A4F61">
        <w:rPr>
          <w:rFonts w:ascii="Arial" w:hAnsi="Arial" w:cs="Arial"/>
          <w:sz w:val="24"/>
          <w:szCs w:val="24"/>
        </w:rPr>
        <w:t>Бульдозер – Б-10 – 1 шт., мощность двигателя 90 л.</w:t>
      </w:r>
      <w:proofErr w:type="gramStart"/>
      <w:r w:rsidRPr="007A4F61">
        <w:rPr>
          <w:rFonts w:ascii="Arial" w:hAnsi="Arial" w:cs="Arial"/>
          <w:sz w:val="24"/>
          <w:szCs w:val="24"/>
        </w:rPr>
        <w:t>с</w:t>
      </w:r>
      <w:proofErr w:type="gramEnd"/>
      <w:r w:rsidRPr="007A4F61">
        <w:rPr>
          <w:rFonts w:ascii="Arial" w:hAnsi="Arial" w:cs="Arial"/>
          <w:sz w:val="24"/>
          <w:szCs w:val="24"/>
        </w:rPr>
        <w:t>.;</w:t>
      </w:r>
    </w:p>
    <w:p w:rsidR="00117CE7" w:rsidRPr="007A4F61" w:rsidRDefault="00117CE7" w:rsidP="00117CE7">
      <w:pPr>
        <w:ind w:firstLine="567"/>
        <w:jc w:val="both"/>
        <w:rPr>
          <w:rFonts w:ascii="Arial" w:hAnsi="Arial" w:cs="Arial"/>
          <w:sz w:val="24"/>
          <w:szCs w:val="24"/>
        </w:rPr>
      </w:pPr>
      <w:r w:rsidRPr="007A4F61">
        <w:rPr>
          <w:rFonts w:ascii="Arial" w:hAnsi="Arial" w:cs="Arial"/>
          <w:sz w:val="24"/>
          <w:szCs w:val="24"/>
        </w:rPr>
        <w:t xml:space="preserve">Для транспортировки используется транспорт </w:t>
      </w:r>
      <w:r>
        <w:rPr>
          <w:rFonts w:ascii="Arial" w:hAnsi="Arial" w:cs="Arial"/>
          <w:sz w:val="24"/>
          <w:szCs w:val="24"/>
        </w:rPr>
        <w:t>обогатительной фабрики</w:t>
      </w:r>
      <w:r w:rsidRPr="007A4F61">
        <w:rPr>
          <w:rFonts w:ascii="Arial" w:hAnsi="Arial" w:cs="Arial"/>
          <w:sz w:val="24"/>
          <w:szCs w:val="24"/>
        </w:rPr>
        <w:t>:</w:t>
      </w:r>
    </w:p>
    <w:p w:rsidR="00117CE7" w:rsidRPr="007A4F61" w:rsidRDefault="00117CE7" w:rsidP="00117CE7">
      <w:pPr>
        <w:numPr>
          <w:ilvl w:val="0"/>
          <w:numId w:val="2"/>
        </w:numPr>
        <w:jc w:val="both"/>
        <w:rPr>
          <w:rFonts w:ascii="Arial" w:hAnsi="Arial" w:cs="Arial"/>
          <w:sz w:val="24"/>
          <w:szCs w:val="24"/>
        </w:rPr>
      </w:pPr>
      <w:r w:rsidRPr="007A4F61">
        <w:rPr>
          <w:rFonts w:ascii="Arial" w:hAnsi="Arial" w:cs="Arial"/>
          <w:sz w:val="24"/>
          <w:szCs w:val="24"/>
        </w:rPr>
        <w:t>МАЗ – 4 шт. (грузоподъёмностью 20 тонн)</w:t>
      </w:r>
    </w:p>
    <w:p w:rsidR="00117CE7" w:rsidRPr="007A4F61" w:rsidRDefault="00117CE7" w:rsidP="00117CE7">
      <w:pPr>
        <w:ind w:left="567"/>
        <w:jc w:val="both"/>
        <w:rPr>
          <w:rFonts w:ascii="Arial" w:hAnsi="Arial" w:cs="Arial"/>
          <w:sz w:val="24"/>
          <w:szCs w:val="24"/>
        </w:rPr>
      </w:pPr>
      <w:r w:rsidRPr="007A4F61">
        <w:rPr>
          <w:rFonts w:ascii="Arial" w:hAnsi="Arial" w:cs="Arial"/>
          <w:i/>
          <w:sz w:val="24"/>
          <w:szCs w:val="24"/>
        </w:rPr>
        <w:t>Средняя протяженность одной ходки в пределах карьера 1 км.</w:t>
      </w:r>
    </w:p>
    <w:p w:rsidR="00117CE7" w:rsidRDefault="00117CE7" w:rsidP="00117CE7">
      <w:pPr>
        <w:pStyle w:val="af"/>
        <w:ind w:firstLine="425"/>
        <w:jc w:val="both"/>
        <w:rPr>
          <w:rFonts w:ascii="Arial" w:hAnsi="Arial" w:cs="Arial"/>
          <w:sz w:val="24"/>
          <w:szCs w:val="24"/>
        </w:rPr>
      </w:pPr>
      <w:r w:rsidRPr="007A4F61">
        <w:rPr>
          <w:rFonts w:ascii="Arial" w:hAnsi="Arial" w:cs="Arial"/>
          <w:sz w:val="24"/>
          <w:szCs w:val="24"/>
        </w:rPr>
        <w:t>Ежегодный объём вскрыши составляет 3530 м</w:t>
      </w:r>
      <w:r w:rsidRPr="007A4F61">
        <w:rPr>
          <w:rFonts w:ascii="Arial" w:hAnsi="Arial" w:cs="Arial"/>
          <w:sz w:val="24"/>
          <w:szCs w:val="24"/>
          <w:vertAlign w:val="superscript"/>
        </w:rPr>
        <w:t>3</w:t>
      </w:r>
      <w:r w:rsidRPr="007A4F61">
        <w:rPr>
          <w:rFonts w:ascii="Arial" w:hAnsi="Arial" w:cs="Arial"/>
          <w:sz w:val="24"/>
          <w:szCs w:val="24"/>
        </w:rPr>
        <w:t>.</w:t>
      </w:r>
    </w:p>
    <w:p w:rsidR="00117CE7" w:rsidRDefault="00117CE7" w:rsidP="00117CE7">
      <w:pPr>
        <w:pStyle w:val="af"/>
        <w:ind w:firstLine="425"/>
        <w:jc w:val="both"/>
        <w:rPr>
          <w:rFonts w:ascii="Arial" w:hAnsi="Arial" w:cs="Arial"/>
          <w:sz w:val="24"/>
          <w:szCs w:val="24"/>
        </w:rPr>
      </w:pPr>
    </w:p>
    <w:p w:rsidR="00117CE7" w:rsidRPr="007836E1" w:rsidRDefault="00117CE7" w:rsidP="00117CE7">
      <w:pPr>
        <w:jc w:val="center"/>
        <w:rPr>
          <w:rFonts w:ascii="Arial" w:hAnsi="Arial" w:cs="Arial"/>
          <w:b/>
          <w:sz w:val="24"/>
          <w:szCs w:val="24"/>
          <w:u w:val="single"/>
        </w:rPr>
      </w:pPr>
      <w:r>
        <w:rPr>
          <w:rFonts w:ascii="Arial" w:hAnsi="Arial" w:cs="Arial"/>
          <w:b/>
          <w:sz w:val="24"/>
          <w:szCs w:val="24"/>
          <w:u w:val="single"/>
        </w:rPr>
        <w:t>Площадка №2. Обогатительная фабрика</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 xml:space="preserve">Мощность производства – </w:t>
      </w:r>
      <w:r>
        <w:rPr>
          <w:rFonts w:ascii="Arial" w:hAnsi="Arial" w:cs="Arial"/>
          <w:sz w:val="24"/>
          <w:szCs w:val="24"/>
        </w:rPr>
        <w:t>300</w:t>
      </w:r>
      <w:r w:rsidRPr="007A4F61">
        <w:rPr>
          <w:rFonts w:ascii="Arial" w:hAnsi="Arial" w:cs="Arial"/>
          <w:sz w:val="24"/>
          <w:szCs w:val="24"/>
        </w:rPr>
        <w:t>00 м</w:t>
      </w:r>
      <w:r w:rsidRPr="007A4F61">
        <w:rPr>
          <w:rFonts w:ascii="Arial" w:hAnsi="Arial" w:cs="Arial"/>
          <w:sz w:val="24"/>
          <w:szCs w:val="24"/>
          <w:vertAlign w:val="superscript"/>
        </w:rPr>
        <w:t>3</w:t>
      </w:r>
      <w:r>
        <w:rPr>
          <w:rFonts w:ascii="Arial" w:hAnsi="Arial" w:cs="Arial"/>
          <w:sz w:val="24"/>
          <w:szCs w:val="24"/>
          <w:vertAlign w:val="superscript"/>
        </w:rPr>
        <w:t xml:space="preserve"> </w:t>
      </w:r>
      <w:r w:rsidRPr="00B64BDD">
        <w:rPr>
          <w:rFonts w:ascii="Arial" w:hAnsi="Arial" w:cs="Arial"/>
          <w:sz w:val="24"/>
          <w:szCs w:val="24"/>
        </w:rPr>
        <w:t>кварцевого песка в год.</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Время работы фабрики 1 смена, 8 часов, 252 дня, итого 2016 часов в год.</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Чистое время работы основного оборудования составляет 240 часов в год.</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Выбор основного оборудования (оборудование рассчитано для одной линии пр</w:t>
      </w:r>
      <w:r w:rsidRPr="00B64BDD">
        <w:rPr>
          <w:rFonts w:ascii="Arial" w:hAnsi="Arial" w:cs="Arial"/>
          <w:sz w:val="24"/>
          <w:szCs w:val="24"/>
        </w:rPr>
        <w:t>о</w:t>
      </w:r>
      <w:r w:rsidRPr="00B64BDD">
        <w:rPr>
          <w:rFonts w:ascii="Arial" w:hAnsi="Arial" w:cs="Arial"/>
          <w:sz w:val="24"/>
          <w:szCs w:val="24"/>
        </w:rPr>
        <w:t xml:space="preserve">изводства, фабрика работает в пять линий) – сушильный барабан размером 2,2*14 м, ленточные конвейеры: КЛС-500-Л-7000 (2 шт.), КЛС-500-Л-37000 (1 шт.), КЛС-500-Л-17000 (1 шт.), КЛС-500-Л-10000 (1 шт.), грохот вибрационный, два вида элеватора: ЭЛС-250-П8950 – элеватор ковшовый высотой до 20 м и при длине ковша 300 мм, ЭЛС-250-П-11950 – элеватор ковшовый высотой до 20 м и при длине ковша 300 мм. </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Для загрузки сырья в приемные бункера на территории предприятия имеется один погрузчик. Время работы 8 часов в день, 252 дня в году.</w:t>
      </w:r>
    </w:p>
    <w:p w:rsidR="00117CE7" w:rsidRPr="00B64BDD" w:rsidRDefault="00117CE7" w:rsidP="00117CE7">
      <w:pPr>
        <w:ind w:firstLine="567"/>
        <w:jc w:val="both"/>
        <w:rPr>
          <w:rFonts w:ascii="Arial" w:hAnsi="Arial" w:cs="Arial"/>
          <w:sz w:val="24"/>
          <w:szCs w:val="24"/>
        </w:rPr>
      </w:pPr>
      <w:r w:rsidRPr="00B64BDD">
        <w:rPr>
          <w:rFonts w:ascii="Arial" w:hAnsi="Arial" w:cs="Arial"/>
          <w:sz w:val="24"/>
          <w:szCs w:val="24"/>
        </w:rPr>
        <w:t>Очистка отходящих газов от сушильных барабанов осуществляется в циклонах конструкции ЦН-15. Выброс очищенных газов и создание разряжения в сушилках  в</w:t>
      </w:r>
      <w:r w:rsidRPr="00B64BDD">
        <w:rPr>
          <w:rFonts w:ascii="Arial" w:hAnsi="Arial" w:cs="Arial"/>
          <w:sz w:val="24"/>
          <w:szCs w:val="24"/>
        </w:rPr>
        <w:t>ы</w:t>
      </w:r>
      <w:r w:rsidRPr="00B64BDD">
        <w:rPr>
          <w:rFonts w:ascii="Arial" w:hAnsi="Arial" w:cs="Arial"/>
          <w:sz w:val="24"/>
          <w:szCs w:val="24"/>
        </w:rPr>
        <w:t>полняется вентиляторами (производительность 1810 м</w:t>
      </w:r>
      <w:r w:rsidRPr="00B64BDD">
        <w:rPr>
          <w:rFonts w:ascii="Arial" w:hAnsi="Arial" w:cs="Arial"/>
          <w:sz w:val="24"/>
          <w:szCs w:val="24"/>
          <w:vertAlign w:val="superscript"/>
        </w:rPr>
        <w:t>3</w:t>
      </w:r>
      <w:r w:rsidRPr="00B64BDD">
        <w:rPr>
          <w:rFonts w:ascii="Arial" w:hAnsi="Arial" w:cs="Arial"/>
          <w:sz w:val="24"/>
          <w:szCs w:val="24"/>
        </w:rPr>
        <w:t>/час). Высота трубы 23 метра, диаметр выходного отверстия 0,4 метра.</w:t>
      </w:r>
    </w:p>
    <w:p w:rsidR="00117CE7" w:rsidRPr="00B64BDD" w:rsidRDefault="00117CE7" w:rsidP="00117CE7">
      <w:pPr>
        <w:ind w:firstLine="567"/>
        <w:jc w:val="both"/>
        <w:rPr>
          <w:rFonts w:ascii="Arial" w:hAnsi="Arial" w:cs="Arial"/>
          <w:sz w:val="24"/>
          <w:szCs w:val="24"/>
        </w:rPr>
      </w:pPr>
      <w:r w:rsidRPr="00B64BDD">
        <w:rPr>
          <w:rFonts w:ascii="Arial" w:hAnsi="Arial" w:cs="Arial"/>
          <w:sz w:val="24"/>
          <w:szCs w:val="24"/>
        </w:rPr>
        <w:t>Грохоты имеют укрытие для предотвращения механического выноса пыли, кот</w:t>
      </w:r>
      <w:r w:rsidRPr="00B64BDD">
        <w:rPr>
          <w:rFonts w:ascii="Arial" w:hAnsi="Arial" w:cs="Arial"/>
          <w:sz w:val="24"/>
          <w:szCs w:val="24"/>
        </w:rPr>
        <w:t>о</w:t>
      </w:r>
      <w:r w:rsidRPr="00B64BDD">
        <w:rPr>
          <w:rFonts w:ascii="Arial" w:hAnsi="Arial" w:cs="Arial"/>
          <w:sz w:val="24"/>
          <w:szCs w:val="24"/>
        </w:rPr>
        <w:t>рые оснащены местными отсосами. Местные отсосы запыленного воздуха от грохотов присоединяются к системам газоочистки отходящих газов от элеваторов и ленточных конвейеров и снабжаются регулирующими шиберами. Очистка отходящих газов также осуществляется циклонами конструкции ЦН-15 (производительность вентиляторов 2830 м</w:t>
      </w:r>
      <w:r w:rsidRPr="00B64BDD">
        <w:rPr>
          <w:rFonts w:ascii="Arial" w:hAnsi="Arial" w:cs="Arial"/>
          <w:sz w:val="24"/>
          <w:szCs w:val="24"/>
          <w:vertAlign w:val="superscript"/>
        </w:rPr>
        <w:t>3</w:t>
      </w:r>
      <w:r w:rsidRPr="00B64BDD">
        <w:rPr>
          <w:rFonts w:ascii="Arial" w:hAnsi="Arial" w:cs="Arial"/>
          <w:sz w:val="24"/>
          <w:szCs w:val="24"/>
        </w:rPr>
        <w:t>/час). Высота трубы 20 метров, диаметр выходного отверстия 0,5 метра.</w:t>
      </w:r>
    </w:p>
    <w:p w:rsidR="00117CE7" w:rsidRPr="00B64BDD" w:rsidRDefault="00117CE7" w:rsidP="00117CE7">
      <w:pPr>
        <w:ind w:firstLine="567"/>
        <w:jc w:val="both"/>
        <w:rPr>
          <w:rFonts w:ascii="Arial" w:hAnsi="Arial" w:cs="Arial"/>
          <w:sz w:val="24"/>
          <w:szCs w:val="24"/>
        </w:rPr>
      </w:pPr>
      <w:r w:rsidRPr="00B64BDD">
        <w:rPr>
          <w:rFonts w:ascii="Arial" w:hAnsi="Arial" w:cs="Arial"/>
          <w:sz w:val="24"/>
          <w:szCs w:val="24"/>
        </w:rPr>
        <w:t>Отсосы запыленного воздуха от электромагнитных сепараторов предусматрив</w:t>
      </w:r>
      <w:r w:rsidRPr="00B64BDD">
        <w:rPr>
          <w:rFonts w:ascii="Arial" w:hAnsi="Arial" w:cs="Arial"/>
          <w:sz w:val="24"/>
          <w:szCs w:val="24"/>
        </w:rPr>
        <w:t>а</w:t>
      </w:r>
      <w:r w:rsidRPr="00B64BDD">
        <w:rPr>
          <w:rFonts w:ascii="Arial" w:hAnsi="Arial" w:cs="Arial"/>
          <w:sz w:val="24"/>
          <w:szCs w:val="24"/>
        </w:rPr>
        <w:t>ются отдельными системами аспирации. Очистка аспирационного воздуха от пыли осуществляется в циклонах конструкции ЦН -15 с последующим выбросом в атм</w:t>
      </w:r>
      <w:r w:rsidRPr="00B64BDD">
        <w:rPr>
          <w:rFonts w:ascii="Arial" w:hAnsi="Arial" w:cs="Arial"/>
          <w:sz w:val="24"/>
          <w:szCs w:val="24"/>
        </w:rPr>
        <w:t>о</w:t>
      </w:r>
      <w:r w:rsidRPr="00B64BDD">
        <w:rPr>
          <w:rFonts w:ascii="Arial" w:hAnsi="Arial" w:cs="Arial"/>
          <w:sz w:val="24"/>
          <w:szCs w:val="24"/>
        </w:rPr>
        <w:t>сферу центробежными вентиляторами (производительностью 2830) через перекр</w:t>
      </w:r>
      <w:r w:rsidRPr="00B64BDD">
        <w:rPr>
          <w:rFonts w:ascii="Arial" w:hAnsi="Arial" w:cs="Arial"/>
          <w:sz w:val="24"/>
          <w:szCs w:val="24"/>
        </w:rPr>
        <w:t>ы</w:t>
      </w:r>
      <w:r w:rsidRPr="00B64BDD">
        <w:rPr>
          <w:rFonts w:ascii="Arial" w:hAnsi="Arial" w:cs="Arial"/>
          <w:sz w:val="24"/>
          <w:szCs w:val="24"/>
        </w:rPr>
        <w:t>тие. Высота трубы 20 метров, диаметр выходного отверстия 0,5 метра.</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lastRenderedPageBreak/>
        <w:t>Для доставки кварцевого песка с карьера используется грузовой транспорт (МАЗ) в количестве четырех единиц.</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Площадка складирования песка №1 – площадь 2209 м</w:t>
      </w:r>
      <w:proofErr w:type="gramStart"/>
      <w:r w:rsidRPr="00B64BDD">
        <w:rPr>
          <w:rFonts w:ascii="Arial" w:hAnsi="Arial" w:cs="Arial"/>
          <w:sz w:val="24"/>
          <w:szCs w:val="24"/>
          <w:vertAlign w:val="superscript"/>
        </w:rPr>
        <w:t>2</w:t>
      </w:r>
      <w:proofErr w:type="gramEnd"/>
      <w:r w:rsidRPr="00B64BDD">
        <w:rPr>
          <w:rFonts w:ascii="Arial" w:hAnsi="Arial" w:cs="Arial"/>
          <w:sz w:val="24"/>
          <w:szCs w:val="24"/>
        </w:rPr>
        <w:t>, закрыта с 4-х сторон. Проём ворот 5*4 м.</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Площадка складирования песка №2 – площадь 1080 м</w:t>
      </w:r>
      <w:proofErr w:type="gramStart"/>
      <w:r w:rsidRPr="00B64BDD">
        <w:rPr>
          <w:rFonts w:ascii="Arial" w:hAnsi="Arial" w:cs="Arial"/>
          <w:sz w:val="24"/>
          <w:szCs w:val="24"/>
          <w:vertAlign w:val="superscript"/>
        </w:rPr>
        <w:t>2</w:t>
      </w:r>
      <w:proofErr w:type="gramEnd"/>
      <w:r w:rsidRPr="00B64BDD">
        <w:rPr>
          <w:rFonts w:ascii="Arial" w:hAnsi="Arial" w:cs="Arial"/>
          <w:sz w:val="24"/>
          <w:szCs w:val="24"/>
        </w:rPr>
        <w:t xml:space="preserve"> (резервная), закрыта с 4-х сторон. Проём ворот 5*4 м.</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Склад готовой продукции – 300 м</w:t>
      </w:r>
      <w:proofErr w:type="gramStart"/>
      <w:r w:rsidRPr="00B64BDD">
        <w:rPr>
          <w:rFonts w:ascii="Arial" w:hAnsi="Arial" w:cs="Arial"/>
          <w:sz w:val="24"/>
          <w:szCs w:val="24"/>
          <w:vertAlign w:val="superscript"/>
        </w:rPr>
        <w:t>2</w:t>
      </w:r>
      <w:proofErr w:type="gramEnd"/>
      <w:r w:rsidRPr="00B64BDD">
        <w:rPr>
          <w:rFonts w:ascii="Arial" w:hAnsi="Arial" w:cs="Arial"/>
          <w:sz w:val="24"/>
          <w:szCs w:val="24"/>
        </w:rPr>
        <w:t>, закрыт с 4-х сторон. Проём ворот 5*4 м.</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Сушильные барабаны оборудованы газовыми горелками. Расход топлива на одну горелку составляет 10 тонн. Время работы 8 часов, 252 дня. Высота трубы 23 метра, диаметр – 0,4 метра.</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 xml:space="preserve">На территории предприятия имеется котельная. В котельной установлены два </w:t>
      </w:r>
      <w:proofErr w:type="spellStart"/>
      <w:r w:rsidRPr="00B64BDD">
        <w:rPr>
          <w:rFonts w:ascii="Arial" w:hAnsi="Arial" w:cs="Arial"/>
          <w:sz w:val="24"/>
          <w:szCs w:val="24"/>
        </w:rPr>
        <w:t>котлоагрегата</w:t>
      </w:r>
      <w:proofErr w:type="spellEnd"/>
      <w:r w:rsidRPr="00B64BDD">
        <w:rPr>
          <w:rFonts w:ascii="Arial" w:hAnsi="Arial" w:cs="Arial"/>
          <w:sz w:val="24"/>
          <w:szCs w:val="24"/>
        </w:rPr>
        <w:t xml:space="preserve"> на газу марки </w:t>
      </w:r>
      <w:r w:rsidRPr="00B64BDD">
        <w:rPr>
          <w:rFonts w:ascii="Arial" w:hAnsi="Arial" w:cs="Arial"/>
          <w:sz w:val="24"/>
          <w:szCs w:val="24"/>
          <w:lang w:val="en-US"/>
        </w:rPr>
        <w:t>REX</w:t>
      </w:r>
      <w:r w:rsidRPr="00B64BDD">
        <w:rPr>
          <w:rFonts w:ascii="Arial" w:hAnsi="Arial" w:cs="Arial"/>
          <w:sz w:val="24"/>
          <w:szCs w:val="24"/>
        </w:rPr>
        <w:t xml:space="preserve"> 320. Годовой расход пропан - бутановой смеси 50 тонн. Время работы 24 часа в день, 222 дня в году. Высота дымовой трубы – 25 ме</w:t>
      </w:r>
      <w:r w:rsidRPr="00B64BDD">
        <w:rPr>
          <w:rFonts w:ascii="Arial" w:hAnsi="Arial" w:cs="Arial"/>
          <w:sz w:val="24"/>
          <w:szCs w:val="24"/>
        </w:rPr>
        <w:t>т</w:t>
      </w:r>
      <w:r w:rsidRPr="00B64BDD">
        <w:rPr>
          <w:rFonts w:ascii="Arial" w:hAnsi="Arial" w:cs="Arial"/>
          <w:sz w:val="24"/>
          <w:szCs w:val="24"/>
        </w:rPr>
        <w:t>ров, диаметр – 0,25 метра.</w:t>
      </w:r>
    </w:p>
    <w:p w:rsidR="00117CE7" w:rsidRPr="00B64BDD" w:rsidRDefault="00117CE7" w:rsidP="00117CE7">
      <w:pPr>
        <w:ind w:firstLine="425"/>
        <w:jc w:val="both"/>
        <w:rPr>
          <w:rFonts w:ascii="Arial" w:hAnsi="Arial" w:cs="Arial"/>
          <w:sz w:val="24"/>
          <w:szCs w:val="24"/>
        </w:rPr>
      </w:pPr>
      <w:r w:rsidRPr="00B64BDD">
        <w:rPr>
          <w:rFonts w:ascii="Arial" w:hAnsi="Arial" w:cs="Arial"/>
          <w:sz w:val="24"/>
          <w:szCs w:val="24"/>
        </w:rPr>
        <w:t>Для подпитки сушильных барабанов и котельной на территории предприятия им</w:t>
      </w:r>
      <w:r w:rsidRPr="00B64BDD">
        <w:rPr>
          <w:rFonts w:ascii="Arial" w:hAnsi="Arial" w:cs="Arial"/>
          <w:sz w:val="24"/>
          <w:szCs w:val="24"/>
        </w:rPr>
        <w:t>е</w:t>
      </w:r>
      <w:r w:rsidRPr="00B64BDD">
        <w:rPr>
          <w:rFonts w:ascii="Arial" w:hAnsi="Arial" w:cs="Arial"/>
          <w:sz w:val="24"/>
          <w:szCs w:val="24"/>
        </w:rPr>
        <w:t>ется газгольдер. Газ завозят цистернами по 70 м</w:t>
      </w:r>
      <w:r w:rsidRPr="00B64BDD">
        <w:rPr>
          <w:rFonts w:ascii="Arial" w:hAnsi="Arial" w:cs="Arial"/>
          <w:sz w:val="24"/>
          <w:szCs w:val="24"/>
          <w:vertAlign w:val="superscript"/>
        </w:rPr>
        <w:t>3</w:t>
      </w:r>
      <w:r w:rsidRPr="00B64BDD">
        <w:rPr>
          <w:rFonts w:ascii="Arial" w:hAnsi="Arial" w:cs="Arial"/>
          <w:sz w:val="24"/>
          <w:szCs w:val="24"/>
        </w:rPr>
        <w:t>. Объем заполнения цистерны – не более 85 %, 59,5 м</w:t>
      </w:r>
      <w:r w:rsidRPr="00B64BDD">
        <w:rPr>
          <w:rFonts w:ascii="Arial" w:hAnsi="Arial" w:cs="Arial"/>
          <w:sz w:val="24"/>
          <w:szCs w:val="24"/>
          <w:vertAlign w:val="superscript"/>
        </w:rPr>
        <w:t>3</w:t>
      </w:r>
      <w:r w:rsidRPr="00B64BDD">
        <w:rPr>
          <w:rFonts w:ascii="Arial" w:hAnsi="Arial" w:cs="Arial"/>
          <w:sz w:val="24"/>
          <w:szCs w:val="24"/>
        </w:rPr>
        <w:t xml:space="preserve"> жидкой фракции газа. Время слива 2 часа. Годовой объем завоза 100 тонн (в зимнее время – 50 тонн, в летнее время – 50 тонн). Высота </w:t>
      </w:r>
      <w:proofErr w:type="gramStart"/>
      <w:r w:rsidRPr="00B64BDD">
        <w:rPr>
          <w:rFonts w:ascii="Arial" w:hAnsi="Arial" w:cs="Arial"/>
          <w:sz w:val="24"/>
          <w:szCs w:val="24"/>
        </w:rPr>
        <w:t>продувной</w:t>
      </w:r>
      <w:proofErr w:type="gramEnd"/>
      <w:r w:rsidRPr="00B64BDD">
        <w:rPr>
          <w:rFonts w:ascii="Arial" w:hAnsi="Arial" w:cs="Arial"/>
          <w:sz w:val="24"/>
          <w:szCs w:val="24"/>
        </w:rPr>
        <w:t xml:space="preserve"> свечи 1 метр, диаметр – 0,025 метра.</w:t>
      </w:r>
    </w:p>
    <w:p w:rsidR="00117CE7" w:rsidRDefault="00117CE7" w:rsidP="00117CE7">
      <w:pPr>
        <w:ind w:firstLine="425"/>
        <w:jc w:val="both"/>
        <w:rPr>
          <w:rFonts w:ascii="Arial" w:hAnsi="Arial" w:cs="Arial"/>
          <w:sz w:val="24"/>
          <w:szCs w:val="24"/>
        </w:rPr>
      </w:pPr>
      <w:r w:rsidRPr="00B64BDD">
        <w:rPr>
          <w:rFonts w:ascii="Arial" w:hAnsi="Arial" w:cs="Arial"/>
          <w:sz w:val="24"/>
          <w:szCs w:val="24"/>
        </w:rPr>
        <w:t xml:space="preserve">Для ремонтных работ на предприятии имеются электросварочный аппарат и </w:t>
      </w:r>
      <w:proofErr w:type="spellStart"/>
      <w:r w:rsidRPr="00B64BDD">
        <w:rPr>
          <w:rFonts w:ascii="Arial" w:hAnsi="Arial" w:cs="Arial"/>
          <w:sz w:val="24"/>
          <w:szCs w:val="24"/>
        </w:rPr>
        <w:t>газ</w:t>
      </w:r>
      <w:r w:rsidRPr="00B64BDD">
        <w:rPr>
          <w:rFonts w:ascii="Arial" w:hAnsi="Arial" w:cs="Arial"/>
          <w:sz w:val="24"/>
          <w:szCs w:val="24"/>
        </w:rPr>
        <w:t>о</w:t>
      </w:r>
      <w:r w:rsidRPr="00B64BDD">
        <w:rPr>
          <w:rFonts w:ascii="Arial" w:hAnsi="Arial" w:cs="Arial"/>
          <w:sz w:val="24"/>
          <w:szCs w:val="24"/>
        </w:rPr>
        <w:t>резочный</w:t>
      </w:r>
      <w:proofErr w:type="spellEnd"/>
      <w:r w:rsidRPr="00B64BDD">
        <w:rPr>
          <w:rFonts w:ascii="Arial" w:hAnsi="Arial" w:cs="Arial"/>
          <w:sz w:val="24"/>
          <w:szCs w:val="24"/>
        </w:rPr>
        <w:t xml:space="preserve"> аппарат. Время работы </w:t>
      </w:r>
      <w:proofErr w:type="spellStart"/>
      <w:r w:rsidRPr="00B64BDD">
        <w:rPr>
          <w:rFonts w:ascii="Arial" w:hAnsi="Arial" w:cs="Arial"/>
          <w:sz w:val="24"/>
          <w:szCs w:val="24"/>
        </w:rPr>
        <w:t>газорезочного</w:t>
      </w:r>
      <w:proofErr w:type="spellEnd"/>
      <w:r w:rsidRPr="00B64BDD">
        <w:rPr>
          <w:rFonts w:ascii="Arial" w:hAnsi="Arial" w:cs="Arial"/>
          <w:sz w:val="24"/>
          <w:szCs w:val="24"/>
        </w:rPr>
        <w:t xml:space="preserve"> аппарата составляет 60 часов в год. Расход электродов (ОЗС-4) составляет 378 кг в год (0,5 кг в час).</w:t>
      </w:r>
    </w:p>
    <w:p w:rsidR="00117CE7" w:rsidRPr="0013149B" w:rsidRDefault="00117CE7" w:rsidP="00117CE7">
      <w:pPr>
        <w:ind w:firstLine="709"/>
        <w:jc w:val="both"/>
        <w:rPr>
          <w:rFonts w:ascii="Arial" w:hAnsi="Arial" w:cs="Arial"/>
          <w:color w:val="000000"/>
          <w:sz w:val="24"/>
          <w:szCs w:val="24"/>
        </w:rPr>
      </w:pPr>
      <w:r w:rsidRPr="0013149B">
        <w:rPr>
          <w:rFonts w:ascii="Arial" w:hAnsi="Arial" w:cs="Arial"/>
          <w:color w:val="000000"/>
          <w:sz w:val="24"/>
          <w:szCs w:val="24"/>
        </w:rPr>
        <w:t>Разгрузка песка может производиться как в приемные бункера фабрики, так и на склад сырья (№1), представляющий бетонированную площадку, расположенную вдоль железнодорожного полотна. Такое расположение склада позволяет осущест</w:t>
      </w:r>
      <w:r w:rsidRPr="0013149B">
        <w:rPr>
          <w:rFonts w:ascii="Arial" w:hAnsi="Arial" w:cs="Arial"/>
          <w:color w:val="000000"/>
          <w:sz w:val="24"/>
          <w:szCs w:val="24"/>
        </w:rPr>
        <w:t>в</w:t>
      </w:r>
      <w:r w:rsidRPr="0013149B">
        <w:rPr>
          <w:rFonts w:ascii="Arial" w:hAnsi="Arial" w:cs="Arial"/>
          <w:color w:val="000000"/>
          <w:sz w:val="24"/>
          <w:szCs w:val="24"/>
        </w:rPr>
        <w:t>лять как его доставку автопогрузчиками до приемных бункеров фабрики, так и в п</w:t>
      </w:r>
      <w:r w:rsidRPr="0013149B">
        <w:rPr>
          <w:rFonts w:ascii="Arial" w:hAnsi="Arial" w:cs="Arial"/>
          <w:color w:val="000000"/>
          <w:sz w:val="24"/>
          <w:szCs w:val="24"/>
        </w:rPr>
        <w:t>о</w:t>
      </w:r>
      <w:r w:rsidRPr="0013149B">
        <w:rPr>
          <w:rFonts w:ascii="Arial" w:hAnsi="Arial" w:cs="Arial"/>
          <w:color w:val="000000"/>
          <w:sz w:val="24"/>
          <w:szCs w:val="24"/>
        </w:rPr>
        <w:t>следующем, когда станет возможной селективная выемка высококачественного песка из залежей, загрузка его в железнодорожные вагоны и отправка потребителям без обогащения.</w:t>
      </w:r>
    </w:p>
    <w:p w:rsidR="00117CE7" w:rsidRPr="0013149B" w:rsidRDefault="00117CE7" w:rsidP="00117CE7">
      <w:pPr>
        <w:ind w:firstLine="709"/>
        <w:jc w:val="both"/>
        <w:rPr>
          <w:rFonts w:ascii="Arial" w:hAnsi="Arial" w:cs="Arial"/>
          <w:color w:val="000000"/>
          <w:sz w:val="24"/>
          <w:szCs w:val="24"/>
        </w:rPr>
      </w:pPr>
      <w:r w:rsidRPr="0013149B">
        <w:rPr>
          <w:rFonts w:ascii="Arial" w:hAnsi="Arial" w:cs="Arial"/>
          <w:color w:val="000000"/>
          <w:sz w:val="24"/>
          <w:szCs w:val="24"/>
        </w:rPr>
        <w:t>Формирование песка в штабели осуществляется бульдозерами.</w:t>
      </w:r>
    </w:p>
    <w:p w:rsidR="00117CE7" w:rsidRPr="0013149B" w:rsidRDefault="00117CE7" w:rsidP="00117CE7">
      <w:pPr>
        <w:ind w:firstLine="709"/>
        <w:jc w:val="both"/>
        <w:rPr>
          <w:rFonts w:ascii="Arial" w:hAnsi="Arial" w:cs="Arial"/>
          <w:color w:val="000000"/>
          <w:sz w:val="24"/>
          <w:szCs w:val="24"/>
        </w:rPr>
      </w:pPr>
      <w:r w:rsidRPr="0013149B">
        <w:rPr>
          <w:rFonts w:ascii="Arial" w:hAnsi="Arial" w:cs="Arial"/>
          <w:color w:val="000000"/>
          <w:sz w:val="24"/>
          <w:szCs w:val="24"/>
        </w:rPr>
        <w:t xml:space="preserve">Песок со склада сырья в приемные бункера доставляется автопогрузчиками. </w:t>
      </w:r>
    </w:p>
    <w:p w:rsidR="00117CE7" w:rsidRPr="0013149B" w:rsidRDefault="00117CE7" w:rsidP="00117CE7">
      <w:pPr>
        <w:ind w:firstLine="709"/>
        <w:jc w:val="both"/>
        <w:rPr>
          <w:rFonts w:ascii="Arial" w:hAnsi="Arial" w:cs="Arial"/>
          <w:color w:val="000000"/>
          <w:sz w:val="24"/>
          <w:szCs w:val="24"/>
        </w:rPr>
      </w:pPr>
      <w:r w:rsidRPr="0013149B">
        <w:rPr>
          <w:rFonts w:ascii="Arial" w:hAnsi="Arial" w:cs="Arial"/>
          <w:color w:val="000000"/>
          <w:sz w:val="24"/>
          <w:szCs w:val="24"/>
        </w:rPr>
        <w:t>Установлено 5 приемных бункеров – по одному на каждую из 5 технологических линий.</w:t>
      </w:r>
      <w:r>
        <w:rPr>
          <w:rFonts w:ascii="Arial" w:hAnsi="Arial" w:cs="Arial"/>
          <w:color w:val="000000"/>
          <w:sz w:val="24"/>
          <w:szCs w:val="24"/>
        </w:rPr>
        <w:t xml:space="preserve"> </w:t>
      </w:r>
      <w:r w:rsidRPr="0013149B">
        <w:rPr>
          <w:rFonts w:ascii="Arial" w:hAnsi="Arial" w:cs="Arial"/>
          <w:color w:val="000000"/>
          <w:sz w:val="24"/>
          <w:szCs w:val="24"/>
        </w:rPr>
        <w:t>Песок из бункера через качающийся питатель ПКТ-5 поступает в приемный башмак вертикального ленточного элеватора. В зависимости от сезона года и вла</w:t>
      </w:r>
      <w:r w:rsidRPr="0013149B">
        <w:rPr>
          <w:rFonts w:ascii="Arial" w:hAnsi="Arial" w:cs="Arial"/>
          <w:color w:val="000000"/>
          <w:sz w:val="24"/>
          <w:szCs w:val="24"/>
        </w:rPr>
        <w:t>ж</w:t>
      </w:r>
      <w:r w:rsidRPr="0013149B">
        <w:rPr>
          <w:rFonts w:ascii="Arial" w:hAnsi="Arial" w:cs="Arial"/>
          <w:color w:val="000000"/>
          <w:sz w:val="24"/>
          <w:szCs w:val="24"/>
        </w:rPr>
        <w:t>ности исходного песка, песок, разгружаясь из элеватора, поступает  либо в сушил</w:t>
      </w:r>
      <w:r w:rsidRPr="0013149B">
        <w:rPr>
          <w:rFonts w:ascii="Arial" w:hAnsi="Arial" w:cs="Arial"/>
          <w:color w:val="000000"/>
          <w:sz w:val="24"/>
          <w:szCs w:val="24"/>
        </w:rPr>
        <w:t>ь</w:t>
      </w:r>
      <w:r w:rsidRPr="0013149B">
        <w:rPr>
          <w:rFonts w:ascii="Arial" w:hAnsi="Arial" w:cs="Arial"/>
          <w:color w:val="000000"/>
          <w:sz w:val="24"/>
          <w:szCs w:val="24"/>
        </w:rPr>
        <w:t>ный барабан, либо на обводной ленточный конвейер, что позволяет обеспечить зн</w:t>
      </w:r>
      <w:r w:rsidRPr="0013149B">
        <w:rPr>
          <w:rFonts w:ascii="Arial" w:hAnsi="Arial" w:cs="Arial"/>
          <w:color w:val="000000"/>
          <w:sz w:val="24"/>
          <w:szCs w:val="24"/>
        </w:rPr>
        <w:t>а</w:t>
      </w:r>
      <w:r w:rsidRPr="0013149B">
        <w:rPr>
          <w:rFonts w:ascii="Arial" w:hAnsi="Arial" w:cs="Arial"/>
          <w:color w:val="000000"/>
          <w:sz w:val="24"/>
          <w:szCs w:val="24"/>
        </w:rPr>
        <w:t>чительную экономию газа на сушку концентратов.</w:t>
      </w:r>
    </w:p>
    <w:p w:rsidR="00117CE7" w:rsidRPr="0013149B" w:rsidRDefault="00117CE7" w:rsidP="00117CE7">
      <w:pPr>
        <w:ind w:firstLine="709"/>
        <w:jc w:val="both"/>
        <w:rPr>
          <w:rFonts w:ascii="Arial" w:hAnsi="Arial" w:cs="Arial"/>
          <w:color w:val="000000"/>
          <w:sz w:val="24"/>
          <w:szCs w:val="24"/>
        </w:rPr>
      </w:pPr>
      <w:r w:rsidRPr="0013149B">
        <w:rPr>
          <w:rFonts w:ascii="Arial" w:hAnsi="Arial" w:cs="Arial"/>
          <w:color w:val="000000"/>
          <w:sz w:val="24"/>
          <w:szCs w:val="24"/>
        </w:rPr>
        <w:t>В сушильный барабан песок подается, когда его влажность превышает 2% вл</w:t>
      </w:r>
      <w:r w:rsidRPr="0013149B">
        <w:rPr>
          <w:rFonts w:ascii="Arial" w:hAnsi="Arial" w:cs="Arial"/>
          <w:color w:val="000000"/>
          <w:sz w:val="24"/>
          <w:szCs w:val="24"/>
        </w:rPr>
        <w:t>а</w:t>
      </w:r>
      <w:r w:rsidRPr="0013149B">
        <w:rPr>
          <w:rFonts w:ascii="Arial" w:hAnsi="Arial" w:cs="Arial"/>
          <w:color w:val="000000"/>
          <w:sz w:val="24"/>
          <w:szCs w:val="24"/>
        </w:rPr>
        <w:t>ги, при более низкой влаге песок через обводной конвейер направляется на инерц</w:t>
      </w:r>
      <w:r w:rsidRPr="0013149B">
        <w:rPr>
          <w:rFonts w:ascii="Arial" w:hAnsi="Arial" w:cs="Arial"/>
          <w:color w:val="000000"/>
          <w:sz w:val="24"/>
          <w:szCs w:val="24"/>
        </w:rPr>
        <w:t>и</w:t>
      </w:r>
      <w:r w:rsidRPr="0013149B">
        <w:rPr>
          <w:rFonts w:ascii="Arial" w:hAnsi="Arial" w:cs="Arial"/>
          <w:color w:val="000000"/>
          <w:sz w:val="24"/>
          <w:szCs w:val="24"/>
        </w:rPr>
        <w:t xml:space="preserve">онный грохот ГИЛ-21, на котором установлено сито с ячейкой </w:t>
      </w:r>
      <w:smartTag w:uri="urn:schemas-microsoft-com:office:smarttags" w:element="metricconverter">
        <w:smartTagPr>
          <w:attr w:name="ProductID" w:val="0,6 мм"/>
        </w:smartTagPr>
        <w:r w:rsidRPr="0013149B">
          <w:rPr>
            <w:rFonts w:ascii="Arial" w:hAnsi="Arial" w:cs="Arial"/>
            <w:color w:val="000000"/>
            <w:sz w:val="24"/>
            <w:szCs w:val="24"/>
          </w:rPr>
          <w:t>0,6 мм</w:t>
        </w:r>
      </w:smartTag>
      <w:r w:rsidRPr="0013149B">
        <w:rPr>
          <w:rFonts w:ascii="Arial" w:hAnsi="Arial" w:cs="Arial"/>
          <w:color w:val="000000"/>
          <w:sz w:val="24"/>
          <w:szCs w:val="24"/>
        </w:rPr>
        <w:t>. Сюда же пост</w:t>
      </w:r>
      <w:r w:rsidRPr="0013149B">
        <w:rPr>
          <w:rFonts w:ascii="Arial" w:hAnsi="Arial" w:cs="Arial"/>
          <w:color w:val="000000"/>
          <w:sz w:val="24"/>
          <w:szCs w:val="24"/>
        </w:rPr>
        <w:t>у</w:t>
      </w:r>
      <w:r w:rsidRPr="0013149B">
        <w:rPr>
          <w:rFonts w:ascii="Arial" w:hAnsi="Arial" w:cs="Arial"/>
          <w:color w:val="000000"/>
          <w:sz w:val="24"/>
          <w:szCs w:val="24"/>
        </w:rPr>
        <w:t>пает песок из сушильного барабана после его сушки.</w:t>
      </w:r>
    </w:p>
    <w:p w:rsidR="00117CE7" w:rsidRPr="0013149B" w:rsidRDefault="00117CE7" w:rsidP="00117CE7">
      <w:pPr>
        <w:ind w:firstLine="709"/>
        <w:jc w:val="both"/>
        <w:rPr>
          <w:rFonts w:ascii="Arial" w:hAnsi="Arial" w:cs="Arial"/>
          <w:color w:val="000000"/>
          <w:sz w:val="24"/>
          <w:szCs w:val="24"/>
        </w:rPr>
      </w:pPr>
      <w:r w:rsidRPr="0013149B">
        <w:rPr>
          <w:rFonts w:ascii="Arial" w:hAnsi="Arial" w:cs="Arial"/>
          <w:color w:val="000000"/>
          <w:sz w:val="24"/>
          <w:szCs w:val="24"/>
        </w:rPr>
        <w:t>Класс песка +</w:t>
      </w:r>
      <w:smartTag w:uri="urn:schemas-microsoft-com:office:smarttags" w:element="metricconverter">
        <w:smartTagPr>
          <w:attr w:name="ProductID" w:val="0,6 мм"/>
        </w:smartTagPr>
        <w:r w:rsidRPr="0013149B">
          <w:rPr>
            <w:rFonts w:ascii="Arial" w:hAnsi="Arial" w:cs="Arial"/>
            <w:color w:val="000000"/>
            <w:sz w:val="24"/>
            <w:szCs w:val="24"/>
          </w:rPr>
          <w:t>0,6 мм</w:t>
        </w:r>
      </w:smartTag>
      <w:r w:rsidRPr="0013149B">
        <w:rPr>
          <w:rFonts w:ascii="Arial" w:hAnsi="Arial" w:cs="Arial"/>
          <w:color w:val="000000"/>
          <w:sz w:val="24"/>
          <w:szCs w:val="24"/>
        </w:rPr>
        <w:t xml:space="preserve"> – </w:t>
      </w:r>
      <w:proofErr w:type="spellStart"/>
      <w:r w:rsidRPr="0013149B">
        <w:rPr>
          <w:rFonts w:ascii="Arial" w:hAnsi="Arial" w:cs="Arial"/>
          <w:color w:val="000000"/>
          <w:sz w:val="24"/>
          <w:szCs w:val="24"/>
        </w:rPr>
        <w:t>надрешетный</w:t>
      </w:r>
      <w:proofErr w:type="spellEnd"/>
      <w:r w:rsidRPr="0013149B">
        <w:rPr>
          <w:rFonts w:ascii="Arial" w:hAnsi="Arial" w:cs="Arial"/>
          <w:color w:val="000000"/>
          <w:sz w:val="24"/>
          <w:szCs w:val="24"/>
        </w:rPr>
        <w:t xml:space="preserve"> проду</w:t>
      </w:r>
      <w:proofErr w:type="gramStart"/>
      <w:r w:rsidRPr="0013149B">
        <w:rPr>
          <w:rFonts w:ascii="Arial" w:hAnsi="Arial" w:cs="Arial"/>
          <w:color w:val="000000"/>
          <w:sz w:val="24"/>
          <w:szCs w:val="24"/>
        </w:rPr>
        <w:t>кт с гр</w:t>
      </w:r>
      <w:proofErr w:type="gramEnd"/>
      <w:r w:rsidRPr="0013149B">
        <w:rPr>
          <w:rFonts w:ascii="Arial" w:hAnsi="Arial" w:cs="Arial"/>
          <w:color w:val="000000"/>
          <w:sz w:val="24"/>
          <w:szCs w:val="24"/>
        </w:rPr>
        <w:t>охота - является отходом, с</w:t>
      </w:r>
      <w:r w:rsidRPr="0013149B">
        <w:rPr>
          <w:rFonts w:ascii="Arial" w:hAnsi="Arial" w:cs="Arial"/>
          <w:color w:val="000000"/>
          <w:sz w:val="24"/>
          <w:szCs w:val="24"/>
        </w:rPr>
        <w:t>о</w:t>
      </w:r>
      <w:r w:rsidRPr="0013149B">
        <w:rPr>
          <w:rFonts w:ascii="Arial" w:hAnsi="Arial" w:cs="Arial"/>
          <w:color w:val="000000"/>
          <w:sz w:val="24"/>
          <w:szCs w:val="24"/>
        </w:rPr>
        <w:t>стоящим из более крупных зерен кварцита и остатков растительности. Он поступает самотеком на горизонтальный ленточный конвейер, затем в приемный башмак элев</w:t>
      </w:r>
      <w:r w:rsidRPr="0013149B">
        <w:rPr>
          <w:rFonts w:ascii="Arial" w:hAnsi="Arial" w:cs="Arial"/>
          <w:color w:val="000000"/>
          <w:sz w:val="24"/>
          <w:szCs w:val="24"/>
        </w:rPr>
        <w:t>а</w:t>
      </w:r>
      <w:r w:rsidRPr="0013149B">
        <w:rPr>
          <w:rFonts w:ascii="Arial" w:hAnsi="Arial" w:cs="Arial"/>
          <w:color w:val="000000"/>
          <w:sz w:val="24"/>
          <w:szCs w:val="24"/>
        </w:rPr>
        <w:t>тора, из элеватора – в бункер отходов.</w:t>
      </w:r>
    </w:p>
    <w:p w:rsidR="00117CE7" w:rsidRPr="0013149B" w:rsidRDefault="00117CE7" w:rsidP="00117CE7">
      <w:pPr>
        <w:ind w:firstLine="709"/>
        <w:jc w:val="both"/>
        <w:rPr>
          <w:rFonts w:ascii="Arial" w:hAnsi="Arial" w:cs="Arial"/>
          <w:color w:val="000000"/>
          <w:sz w:val="24"/>
          <w:szCs w:val="24"/>
        </w:rPr>
      </w:pPr>
      <w:proofErr w:type="spellStart"/>
      <w:r w:rsidRPr="0013149B">
        <w:rPr>
          <w:rFonts w:ascii="Arial" w:hAnsi="Arial" w:cs="Arial"/>
          <w:color w:val="000000"/>
          <w:sz w:val="24"/>
          <w:szCs w:val="24"/>
        </w:rPr>
        <w:t>Надрешетный</w:t>
      </w:r>
      <w:proofErr w:type="spellEnd"/>
      <w:r w:rsidRPr="0013149B">
        <w:rPr>
          <w:rFonts w:ascii="Arial" w:hAnsi="Arial" w:cs="Arial"/>
          <w:color w:val="000000"/>
          <w:sz w:val="24"/>
          <w:szCs w:val="24"/>
        </w:rPr>
        <w:t xml:space="preserve"> продукт класса +</w:t>
      </w:r>
      <w:smartTag w:uri="urn:schemas-microsoft-com:office:smarttags" w:element="metricconverter">
        <w:smartTagPr>
          <w:attr w:name="ProductID" w:val="0,6 мм"/>
        </w:smartTagPr>
        <w:r w:rsidRPr="0013149B">
          <w:rPr>
            <w:rFonts w:ascii="Arial" w:hAnsi="Arial" w:cs="Arial"/>
            <w:color w:val="000000"/>
            <w:sz w:val="24"/>
            <w:szCs w:val="24"/>
          </w:rPr>
          <w:t>0,6 мм</w:t>
        </w:r>
      </w:smartTag>
      <w:r w:rsidRPr="0013149B">
        <w:rPr>
          <w:rFonts w:ascii="Arial" w:hAnsi="Arial" w:cs="Arial"/>
          <w:color w:val="000000"/>
          <w:sz w:val="24"/>
          <w:szCs w:val="24"/>
        </w:rPr>
        <w:t xml:space="preserve"> периодически по мере заполнения бу</w:t>
      </w:r>
      <w:r w:rsidRPr="0013149B">
        <w:rPr>
          <w:rFonts w:ascii="Arial" w:hAnsi="Arial" w:cs="Arial"/>
          <w:color w:val="000000"/>
          <w:sz w:val="24"/>
          <w:szCs w:val="24"/>
        </w:rPr>
        <w:t>н</w:t>
      </w:r>
      <w:r w:rsidRPr="0013149B">
        <w:rPr>
          <w:rFonts w:ascii="Arial" w:hAnsi="Arial" w:cs="Arial"/>
          <w:color w:val="000000"/>
          <w:sz w:val="24"/>
          <w:szCs w:val="24"/>
        </w:rPr>
        <w:t>кера вывозится и реализуется для использования в строительной индустрии.</w:t>
      </w:r>
    </w:p>
    <w:p w:rsidR="00117CE7" w:rsidRPr="0013149B" w:rsidRDefault="00117CE7" w:rsidP="00117CE7">
      <w:pPr>
        <w:ind w:firstLine="709"/>
        <w:jc w:val="both"/>
        <w:rPr>
          <w:rFonts w:ascii="Arial" w:hAnsi="Arial" w:cs="Arial"/>
          <w:color w:val="000000"/>
          <w:sz w:val="24"/>
          <w:szCs w:val="24"/>
        </w:rPr>
      </w:pPr>
      <w:proofErr w:type="spellStart"/>
      <w:r w:rsidRPr="0013149B">
        <w:rPr>
          <w:rFonts w:ascii="Arial" w:hAnsi="Arial" w:cs="Arial"/>
          <w:color w:val="000000"/>
          <w:sz w:val="24"/>
          <w:szCs w:val="24"/>
        </w:rPr>
        <w:lastRenderedPageBreak/>
        <w:t>Подрешетный</w:t>
      </w:r>
      <w:proofErr w:type="spellEnd"/>
      <w:r w:rsidRPr="0013149B">
        <w:rPr>
          <w:rFonts w:ascii="Arial" w:hAnsi="Arial" w:cs="Arial"/>
          <w:color w:val="000000"/>
          <w:sz w:val="24"/>
          <w:szCs w:val="24"/>
        </w:rPr>
        <w:t xml:space="preserve"> продукт – класс –0,6 мм - с помощью элеватора подается на ко</w:t>
      </w:r>
      <w:r w:rsidRPr="0013149B">
        <w:rPr>
          <w:rFonts w:ascii="Arial" w:hAnsi="Arial" w:cs="Arial"/>
          <w:color w:val="000000"/>
          <w:sz w:val="24"/>
          <w:szCs w:val="24"/>
        </w:rPr>
        <w:t>н</w:t>
      </w:r>
      <w:r w:rsidRPr="0013149B">
        <w:rPr>
          <w:rFonts w:ascii="Arial" w:hAnsi="Arial" w:cs="Arial"/>
          <w:color w:val="000000"/>
          <w:sz w:val="24"/>
          <w:szCs w:val="24"/>
        </w:rPr>
        <w:t>вейер</w:t>
      </w:r>
      <w:r>
        <w:rPr>
          <w:rFonts w:ascii="Arial" w:hAnsi="Arial" w:cs="Arial"/>
          <w:color w:val="000000"/>
          <w:sz w:val="24"/>
          <w:szCs w:val="24"/>
        </w:rPr>
        <w:t xml:space="preserve"> закрытого типа</w:t>
      </w:r>
      <w:r w:rsidRPr="0013149B">
        <w:rPr>
          <w:rFonts w:ascii="Arial" w:hAnsi="Arial" w:cs="Arial"/>
          <w:color w:val="000000"/>
          <w:sz w:val="24"/>
          <w:szCs w:val="24"/>
        </w:rPr>
        <w:t>, который транспортирует песок в электромагнитный роторный сепаратор. В сепараторах производится очистка поверхности кварцевых частиц от магнитных частиц железа, которое выделяется в магнитный (железный) продукт. Пр</w:t>
      </w:r>
      <w:r w:rsidRPr="0013149B">
        <w:rPr>
          <w:rFonts w:ascii="Arial" w:hAnsi="Arial" w:cs="Arial"/>
          <w:color w:val="000000"/>
          <w:sz w:val="24"/>
          <w:szCs w:val="24"/>
        </w:rPr>
        <w:t>о</w:t>
      </w:r>
      <w:r w:rsidRPr="0013149B">
        <w:rPr>
          <w:rFonts w:ascii="Arial" w:hAnsi="Arial" w:cs="Arial"/>
          <w:color w:val="000000"/>
          <w:sz w:val="24"/>
          <w:szCs w:val="24"/>
        </w:rPr>
        <w:t>дукт собирается в передвижные  тележки и по мере их наполнения вывозится на сп</w:t>
      </w:r>
      <w:r w:rsidRPr="0013149B">
        <w:rPr>
          <w:rFonts w:ascii="Arial" w:hAnsi="Arial" w:cs="Arial"/>
          <w:color w:val="000000"/>
          <w:sz w:val="24"/>
          <w:szCs w:val="24"/>
        </w:rPr>
        <w:t>е</w:t>
      </w:r>
      <w:r w:rsidRPr="0013149B">
        <w:rPr>
          <w:rFonts w:ascii="Arial" w:hAnsi="Arial" w:cs="Arial"/>
          <w:color w:val="000000"/>
          <w:sz w:val="24"/>
          <w:szCs w:val="24"/>
        </w:rPr>
        <w:t xml:space="preserve">циальную площадку. С площадки магнитный продукт собирается автопогрузчиками и загружается в опорожненные автосамосвалы, которые вывозят его в карьер </w:t>
      </w:r>
      <w:proofErr w:type="spellStart"/>
      <w:r w:rsidRPr="0013149B">
        <w:rPr>
          <w:rFonts w:ascii="Arial" w:hAnsi="Arial" w:cs="Arial"/>
          <w:color w:val="000000"/>
          <w:sz w:val="24"/>
          <w:szCs w:val="24"/>
        </w:rPr>
        <w:t>Айсари</w:t>
      </w:r>
      <w:r w:rsidRPr="0013149B">
        <w:rPr>
          <w:rFonts w:ascii="Arial" w:hAnsi="Arial" w:cs="Arial"/>
          <w:color w:val="000000"/>
          <w:sz w:val="24"/>
          <w:szCs w:val="24"/>
        </w:rPr>
        <w:t>н</w:t>
      </w:r>
      <w:r w:rsidRPr="0013149B">
        <w:rPr>
          <w:rFonts w:ascii="Arial" w:hAnsi="Arial" w:cs="Arial"/>
          <w:color w:val="000000"/>
          <w:sz w:val="24"/>
          <w:szCs w:val="24"/>
        </w:rPr>
        <w:t>ского</w:t>
      </w:r>
      <w:proofErr w:type="spellEnd"/>
      <w:r w:rsidRPr="0013149B">
        <w:rPr>
          <w:rFonts w:ascii="Arial" w:hAnsi="Arial" w:cs="Arial"/>
          <w:color w:val="000000"/>
          <w:sz w:val="24"/>
          <w:szCs w:val="24"/>
        </w:rPr>
        <w:t xml:space="preserve"> рудника и разгружают в выработанные пространства.</w:t>
      </w:r>
    </w:p>
    <w:p w:rsidR="00117CE7" w:rsidRPr="0013149B" w:rsidRDefault="00117CE7" w:rsidP="00117CE7">
      <w:pPr>
        <w:ind w:firstLine="709"/>
        <w:jc w:val="both"/>
        <w:rPr>
          <w:rFonts w:ascii="Arial" w:hAnsi="Arial" w:cs="Arial"/>
          <w:color w:val="000000"/>
          <w:sz w:val="24"/>
          <w:szCs w:val="24"/>
        </w:rPr>
      </w:pPr>
      <w:r w:rsidRPr="0013149B">
        <w:rPr>
          <w:rFonts w:ascii="Arial" w:hAnsi="Arial" w:cs="Arial"/>
          <w:color w:val="000000"/>
          <w:sz w:val="24"/>
          <w:szCs w:val="24"/>
        </w:rPr>
        <w:t>Очищенный от железа в сепараторе кварцевый песок ленточным конвейером подается в склад готовой продукции, размещающийся через стенку с обогатительным переделом в едином производственном корпусе обогатительной фабрики.</w:t>
      </w:r>
    </w:p>
    <w:p w:rsidR="00117CE7" w:rsidRPr="008F5D57" w:rsidRDefault="00117CE7" w:rsidP="00117CE7">
      <w:pPr>
        <w:ind w:firstLine="425"/>
        <w:jc w:val="both"/>
        <w:rPr>
          <w:rFonts w:ascii="Arial" w:hAnsi="Arial" w:cs="Arial"/>
          <w:sz w:val="24"/>
          <w:szCs w:val="24"/>
        </w:rPr>
      </w:pPr>
      <w:r w:rsidRPr="0013149B">
        <w:rPr>
          <w:rFonts w:ascii="Arial" w:hAnsi="Arial" w:cs="Arial"/>
          <w:color w:val="000000"/>
          <w:sz w:val="24"/>
          <w:szCs w:val="24"/>
        </w:rPr>
        <w:t xml:space="preserve">Равномерное распределение песка по площади склада и его загрузка в полуванны для отправки потребителю осуществляется мостовым грейферным краном КГМ-10 с грейфером емкостью </w:t>
      </w:r>
      <w:smartTag w:uri="urn:schemas-microsoft-com:office:smarttags" w:element="metricconverter">
        <w:smartTagPr>
          <w:attr w:name="ProductID" w:val="2,0 м3"/>
        </w:smartTagPr>
        <w:r w:rsidRPr="0013149B">
          <w:rPr>
            <w:rFonts w:ascii="Arial" w:hAnsi="Arial" w:cs="Arial"/>
            <w:color w:val="000000"/>
            <w:sz w:val="24"/>
            <w:szCs w:val="24"/>
          </w:rPr>
          <w:t>2,0 м</w:t>
        </w:r>
        <w:r w:rsidRPr="005C5788">
          <w:rPr>
            <w:rFonts w:ascii="Arial" w:hAnsi="Arial" w:cs="Arial"/>
            <w:color w:val="000000"/>
            <w:sz w:val="24"/>
            <w:szCs w:val="24"/>
            <w:vertAlign w:val="superscript"/>
          </w:rPr>
          <w:t>3</w:t>
        </w:r>
      </w:smartTag>
      <w:r w:rsidRPr="0013149B">
        <w:rPr>
          <w:rFonts w:ascii="Arial" w:hAnsi="Arial" w:cs="Arial"/>
          <w:color w:val="000000"/>
          <w:sz w:val="24"/>
          <w:szCs w:val="24"/>
        </w:rPr>
        <w:t>. Тупиковая железнодорожная ветка проходит внутри п</w:t>
      </w:r>
      <w:r w:rsidRPr="0013149B">
        <w:rPr>
          <w:rFonts w:ascii="Arial" w:hAnsi="Arial" w:cs="Arial"/>
          <w:color w:val="000000"/>
          <w:sz w:val="24"/>
          <w:szCs w:val="24"/>
        </w:rPr>
        <w:t>о</w:t>
      </w:r>
      <w:r w:rsidRPr="0013149B">
        <w:rPr>
          <w:rFonts w:ascii="Arial" w:hAnsi="Arial" w:cs="Arial"/>
          <w:color w:val="000000"/>
          <w:sz w:val="24"/>
          <w:szCs w:val="24"/>
        </w:rPr>
        <w:t>мещения склада готовой продукции.</w:t>
      </w:r>
    </w:p>
    <w:p w:rsidR="005A504B" w:rsidRDefault="005A504B" w:rsidP="00117CE7"/>
    <w:sectPr w:rsidR="005A504B" w:rsidSect="005A50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BEE"/>
    <w:multiLevelType w:val="hybridMultilevel"/>
    <w:tmpl w:val="5A501E8C"/>
    <w:lvl w:ilvl="0" w:tplc="0419000F">
      <w:start w:val="1"/>
      <w:numFmt w:val="decimal"/>
      <w:lvlText w:val="%1."/>
      <w:lvlJc w:val="left"/>
      <w:pPr>
        <w:tabs>
          <w:tab w:val="num" w:pos="1429"/>
        </w:tabs>
        <w:ind w:left="1429" w:hanging="360"/>
      </w:pPr>
    </w:lvl>
    <w:lvl w:ilvl="1" w:tplc="E8580E72">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5B8304FC"/>
    <w:multiLevelType w:val="hybridMultilevel"/>
    <w:tmpl w:val="A6A2FF72"/>
    <w:lvl w:ilvl="0" w:tplc="4476DA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17CE7"/>
    <w:rsid w:val="00117CE7"/>
    <w:rsid w:val="0046104E"/>
    <w:rsid w:val="004F3EF3"/>
    <w:rsid w:val="005A504B"/>
    <w:rsid w:val="00616FA8"/>
    <w:rsid w:val="00770A65"/>
    <w:rsid w:val="00E92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E7"/>
    <w:rPr>
      <w:rFonts w:ascii="Times New Roman" w:eastAsia="Times New Roman" w:hAnsi="Times New Roman"/>
    </w:rPr>
  </w:style>
  <w:style w:type="paragraph" w:styleId="1">
    <w:name w:val="heading 1"/>
    <w:aliases w:val="Уровень-1, РАЗДЕЛ,ГЛАВА,?ACAAE,AEAAA,РАЗДЕЛ"/>
    <w:basedOn w:val="a"/>
    <w:next w:val="a"/>
    <w:link w:val="10"/>
    <w:qFormat/>
    <w:rsid w:val="00770A65"/>
    <w:pPr>
      <w:keepNext/>
      <w:spacing w:before="120" w:after="120"/>
      <w:jc w:val="both"/>
      <w:outlineLvl w:val="0"/>
    </w:pPr>
    <w:rPr>
      <w:rFonts w:ascii="Tahoma" w:hAnsi="Tahoma"/>
      <w:sz w:val="26"/>
    </w:rPr>
  </w:style>
  <w:style w:type="paragraph" w:styleId="2">
    <w:name w:val="heading 2"/>
    <w:basedOn w:val="a"/>
    <w:next w:val="a"/>
    <w:link w:val="20"/>
    <w:qFormat/>
    <w:rsid w:val="00770A65"/>
    <w:pPr>
      <w:keepNext/>
      <w:spacing w:before="240" w:after="60"/>
      <w:outlineLvl w:val="1"/>
    </w:pPr>
    <w:rPr>
      <w:rFonts w:ascii="Arial" w:hAnsi="Arial" w:cs="Arial"/>
      <w:b/>
      <w:bCs/>
      <w:i/>
      <w:iCs/>
      <w:sz w:val="28"/>
      <w:szCs w:val="28"/>
    </w:rPr>
  </w:style>
  <w:style w:type="paragraph" w:styleId="3">
    <w:name w:val="heading 3"/>
    <w:aliases w:val="Пункт Знак,Пункт"/>
    <w:basedOn w:val="a"/>
    <w:next w:val="a"/>
    <w:link w:val="30"/>
    <w:qFormat/>
    <w:rsid w:val="00770A65"/>
    <w:pPr>
      <w:keepNext/>
      <w:jc w:val="center"/>
      <w:outlineLvl w:val="2"/>
    </w:pPr>
    <w:rPr>
      <w:rFonts w:ascii="Tahoma" w:hAnsi="Tahoma"/>
      <w:sz w:val="24"/>
    </w:rPr>
  </w:style>
  <w:style w:type="paragraph" w:styleId="4">
    <w:name w:val="heading 4"/>
    <w:basedOn w:val="a"/>
    <w:next w:val="a"/>
    <w:link w:val="40"/>
    <w:qFormat/>
    <w:rsid w:val="00770A65"/>
    <w:pPr>
      <w:keepNext/>
      <w:ind w:firstLine="426"/>
      <w:outlineLvl w:val="3"/>
    </w:pPr>
    <w:rPr>
      <w:b/>
      <w:bCs/>
      <w:sz w:val="28"/>
      <w:szCs w:val="24"/>
    </w:rPr>
  </w:style>
  <w:style w:type="paragraph" w:styleId="5">
    <w:name w:val="heading 5"/>
    <w:basedOn w:val="a"/>
    <w:next w:val="a"/>
    <w:link w:val="50"/>
    <w:qFormat/>
    <w:rsid w:val="00770A65"/>
    <w:pPr>
      <w:keepNext/>
      <w:ind w:firstLine="426"/>
      <w:jc w:val="center"/>
      <w:outlineLvl w:val="4"/>
    </w:pPr>
    <w:rPr>
      <w:rFonts w:ascii="Tahoma" w:hAnsi="Tahoma"/>
      <w:b/>
      <w:sz w:val="26"/>
    </w:rPr>
  </w:style>
  <w:style w:type="paragraph" w:styleId="6">
    <w:name w:val="heading 6"/>
    <w:basedOn w:val="a"/>
    <w:next w:val="a"/>
    <w:link w:val="60"/>
    <w:qFormat/>
    <w:rsid w:val="00770A65"/>
    <w:pPr>
      <w:spacing w:before="240" w:after="60"/>
      <w:outlineLvl w:val="5"/>
    </w:pPr>
    <w:rPr>
      <w:b/>
      <w:bCs/>
    </w:rPr>
  </w:style>
  <w:style w:type="paragraph" w:styleId="7">
    <w:name w:val="heading 7"/>
    <w:basedOn w:val="a"/>
    <w:next w:val="a"/>
    <w:link w:val="70"/>
    <w:qFormat/>
    <w:rsid w:val="00770A65"/>
    <w:pPr>
      <w:spacing w:before="240" w:after="60"/>
      <w:outlineLvl w:val="6"/>
    </w:pPr>
    <w:rPr>
      <w:sz w:val="24"/>
      <w:szCs w:val="24"/>
    </w:rPr>
  </w:style>
  <w:style w:type="paragraph" w:styleId="8">
    <w:name w:val="heading 8"/>
    <w:basedOn w:val="a"/>
    <w:next w:val="a"/>
    <w:link w:val="80"/>
    <w:qFormat/>
    <w:rsid w:val="00770A65"/>
    <w:pPr>
      <w:keepNext/>
      <w:jc w:val="center"/>
      <w:outlineLvl w:val="7"/>
    </w:pPr>
    <w:rPr>
      <w:i/>
      <w:iCs/>
      <w:sz w:val="28"/>
      <w:szCs w:val="24"/>
    </w:rPr>
  </w:style>
  <w:style w:type="paragraph" w:styleId="9">
    <w:name w:val="heading 9"/>
    <w:basedOn w:val="a"/>
    <w:next w:val="a"/>
    <w:link w:val="90"/>
    <w:qFormat/>
    <w:rsid w:val="00770A65"/>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Уровень-1 Знак, РАЗДЕЛ Знак,ГЛАВА Знак,?ACAAE Знак,AEAAA Знак,РАЗДЕЛ Знак"/>
    <w:basedOn w:val="a0"/>
    <w:link w:val="1"/>
    <w:rsid w:val="00770A65"/>
    <w:rPr>
      <w:rFonts w:ascii="Tahoma" w:eastAsia="Times New Roman" w:hAnsi="Tahoma"/>
      <w:sz w:val="26"/>
      <w:szCs w:val="22"/>
    </w:rPr>
  </w:style>
  <w:style w:type="character" w:styleId="a3">
    <w:name w:val="Strong"/>
    <w:basedOn w:val="a0"/>
    <w:qFormat/>
    <w:rsid w:val="00770A65"/>
    <w:rPr>
      <w:b/>
      <w:bCs/>
    </w:rPr>
  </w:style>
  <w:style w:type="paragraph" w:styleId="a4">
    <w:name w:val="Normal (Web)"/>
    <w:aliases w:val="Обычный Маркер,Обычный (Web) Знак Знак Знак Знак,Обычный (Web) Знак Знак Знак Знак Знак Знак Знак Знак Знак,Обычный (Web) Знак Знак Знак Знак Знак,Знак4 Знак Знак,Обычный (Web)1, Знак4,Обычный (веб) Знак1,Обычный (веб) Знак Знак1,Знак4"/>
    <w:basedOn w:val="a"/>
    <w:link w:val="a5"/>
    <w:qFormat/>
    <w:rsid w:val="00770A65"/>
    <w:pPr>
      <w:spacing w:before="100" w:beforeAutospacing="1" w:after="100" w:afterAutospacing="1"/>
    </w:pPr>
    <w:rPr>
      <w:sz w:val="24"/>
      <w:szCs w:val="24"/>
    </w:rPr>
  </w:style>
  <w:style w:type="character" w:customStyle="1" w:styleId="a5">
    <w:name w:val="Обычный (веб) Знак"/>
    <w:aliases w:val="Обычный Маркер Знак,Обычный (Web) Знак Знак Знак Знак Знак1,Обычный (Web) Знак Знак Знак Знак Знак Знак Знак Знак Знак Знак,Обычный (Web) Знак Знак Знак Знак Знак Знак,Знак4 Знак Знак Знак,Обычный (Web)1 Знак, Знак4 Знак,Знак4 Знак"/>
    <w:link w:val="a4"/>
    <w:rsid w:val="00770A65"/>
    <w:rPr>
      <w:rFonts w:eastAsia="Times New Roman"/>
      <w:sz w:val="24"/>
      <w:szCs w:val="24"/>
    </w:rPr>
  </w:style>
  <w:style w:type="paragraph" w:styleId="a6">
    <w:name w:val="No Spacing"/>
    <w:link w:val="a7"/>
    <w:uiPriority w:val="1"/>
    <w:qFormat/>
    <w:rsid w:val="00616FA8"/>
    <w:rPr>
      <w:rFonts w:eastAsia="Times New Roman"/>
      <w:sz w:val="22"/>
      <w:szCs w:val="22"/>
    </w:rPr>
  </w:style>
  <w:style w:type="character" w:customStyle="1" w:styleId="a7">
    <w:name w:val="Без интервала Знак"/>
    <w:basedOn w:val="a0"/>
    <w:link w:val="a6"/>
    <w:uiPriority w:val="1"/>
    <w:locked/>
    <w:rsid w:val="00616FA8"/>
    <w:rPr>
      <w:rFonts w:eastAsia="Times New Roman"/>
      <w:sz w:val="22"/>
      <w:szCs w:val="22"/>
    </w:rPr>
  </w:style>
  <w:style w:type="paragraph" w:styleId="a8">
    <w:name w:val="List Paragraph"/>
    <w:aliases w:val="маркированный,Маркировка 1,Таблицы"/>
    <w:basedOn w:val="a"/>
    <w:link w:val="a9"/>
    <w:uiPriority w:val="34"/>
    <w:qFormat/>
    <w:rsid w:val="00770A65"/>
    <w:pPr>
      <w:ind w:left="720"/>
      <w:contextualSpacing/>
    </w:pPr>
  </w:style>
  <w:style w:type="character" w:customStyle="1" w:styleId="a9">
    <w:name w:val="Абзац списка Знак"/>
    <w:aliases w:val="маркированный Знак,Маркировка 1 Знак,Таблицы Знак"/>
    <w:link w:val="a8"/>
    <w:uiPriority w:val="34"/>
    <w:locked/>
    <w:rsid w:val="00616FA8"/>
    <w:rPr>
      <w:rFonts w:eastAsia="Times New Roman"/>
      <w:sz w:val="22"/>
      <w:szCs w:val="22"/>
    </w:rPr>
  </w:style>
  <w:style w:type="paragraph" w:customStyle="1" w:styleId="aa">
    <w:name w:val="ПМИ основной текст"/>
    <w:basedOn w:val="a"/>
    <w:link w:val="ab"/>
    <w:rsid w:val="00616FA8"/>
    <w:pPr>
      <w:spacing w:line="360" w:lineRule="auto"/>
      <w:ind w:firstLine="850"/>
      <w:jc w:val="both"/>
    </w:pPr>
    <w:rPr>
      <w:sz w:val="26"/>
    </w:rPr>
  </w:style>
  <w:style w:type="character" w:customStyle="1" w:styleId="ab">
    <w:name w:val="ПМИ основной текст Знак"/>
    <w:basedOn w:val="a0"/>
    <w:link w:val="aa"/>
    <w:rsid w:val="00616FA8"/>
    <w:rPr>
      <w:rFonts w:ascii="Times New Roman" w:hAnsi="Times New Roman"/>
      <w:sz w:val="26"/>
      <w:szCs w:val="22"/>
      <w:lang w:eastAsia="en-US"/>
    </w:rPr>
  </w:style>
  <w:style w:type="paragraph" w:customStyle="1" w:styleId="TableParagraph">
    <w:name w:val="Table Paragraph"/>
    <w:basedOn w:val="a"/>
    <w:uiPriority w:val="1"/>
    <w:rsid w:val="00616FA8"/>
    <w:pPr>
      <w:widowControl w:val="0"/>
    </w:pPr>
  </w:style>
  <w:style w:type="character" w:customStyle="1" w:styleId="20">
    <w:name w:val="Заголовок 2 Знак"/>
    <w:basedOn w:val="a0"/>
    <w:link w:val="2"/>
    <w:rsid w:val="00770A65"/>
    <w:rPr>
      <w:rFonts w:ascii="Arial" w:eastAsia="Times New Roman" w:hAnsi="Arial" w:cs="Arial"/>
      <w:b/>
      <w:bCs/>
      <w:i/>
      <w:iCs/>
      <w:sz w:val="28"/>
      <w:szCs w:val="28"/>
    </w:rPr>
  </w:style>
  <w:style w:type="character" w:customStyle="1" w:styleId="30">
    <w:name w:val="Заголовок 3 Знак"/>
    <w:aliases w:val="Пункт Знак Знак,Пункт Знак1"/>
    <w:basedOn w:val="a0"/>
    <w:link w:val="3"/>
    <w:rsid w:val="00770A65"/>
    <w:rPr>
      <w:rFonts w:ascii="Tahoma" w:eastAsia="Times New Roman" w:hAnsi="Tahoma" w:cs="Times New Roman"/>
      <w:sz w:val="24"/>
      <w:szCs w:val="20"/>
      <w:lang w:eastAsia="ru-RU"/>
    </w:rPr>
  </w:style>
  <w:style w:type="character" w:customStyle="1" w:styleId="40">
    <w:name w:val="Заголовок 4 Знак"/>
    <w:basedOn w:val="a0"/>
    <w:link w:val="4"/>
    <w:rsid w:val="00770A65"/>
    <w:rPr>
      <w:rFonts w:eastAsia="Times New Roman"/>
      <w:b/>
      <w:bCs/>
      <w:sz w:val="28"/>
      <w:szCs w:val="24"/>
    </w:rPr>
  </w:style>
  <w:style w:type="character" w:customStyle="1" w:styleId="50">
    <w:name w:val="Заголовок 5 Знак"/>
    <w:basedOn w:val="a0"/>
    <w:link w:val="5"/>
    <w:rsid w:val="00770A65"/>
    <w:rPr>
      <w:rFonts w:ascii="Tahoma" w:eastAsia="Times New Roman" w:hAnsi="Tahoma"/>
      <w:b/>
      <w:sz w:val="26"/>
      <w:szCs w:val="22"/>
    </w:rPr>
  </w:style>
  <w:style w:type="character" w:customStyle="1" w:styleId="60">
    <w:name w:val="Заголовок 6 Знак"/>
    <w:basedOn w:val="a0"/>
    <w:link w:val="6"/>
    <w:rsid w:val="00770A65"/>
    <w:rPr>
      <w:rFonts w:eastAsia="Times New Roman"/>
      <w:b/>
      <w:bCs/>
      <w:sz w:val="22"/>
      <w:szCs w:val="22"/>
    </w:rPr>
  </w:style>
  <w:style w:type="character" w:customStyle="1" w:styleId="70">
    <w:name w:val="Заголовок 7 Знак"/>
    <w:basedOn w:val="a0"/>
    <w:link w:val="7"/>
    <w:rsid w:val="00770A65"/>
    <w:rPr>
      <w:rFonts w:eastAsia="Times New Roman"/>
      <w:sz w:val="24"/>
      <w:szCs w:val="24"/>
    </w:rPr>
  </w:style>
  <w:style w:type="character" w:customStyle="1" w:styleId="80">
    <w:name w:val="Заголовок 8 Знак"/>
    <w:basedOn w:val="a0"/>
    <w:link w:val="8"/>
    <w:rsid w:val="00770A65"/>
    <w:rPr>
      <w:rFonts w:eastAsia="Times New Roman"/>
      <w:i/>
      <w:iCs/>
      <w:sz w:val="28"/>
      <w:szCs w:val="24"/>
    </w:rPr>
  </w:style>
  <w:style w:type="character" w:customStyle="1" w:styleId="90">
    <w:name w:val="Заголовок 9 Знак"/>
    <w:basedOn w:val="a0"/>
    <w:link w:val="9"/>
    <w:rsid w:val="00770A65"/>
    <w:rPr>
      <w:rFonts w:ascii="Arial" w:eastAsia="Times New Roman" w:hAnsi="Arial" w:cs="Arial"/>
      <w:sz w:val="22"/>
      <w:szCs w:val="22"/>
    </w:rPr>
  </w:style>
  <w:style w:type="paragraph" w:styleId="ac">
    <w:name w:val="caption"/>
    <w:basedOn w:val="a"/>
    <w:next w:val="a"/>
    <w:unhideWhenUsed/>
    <w:qFormat/>
    <w:rsid w:val="00770A65"/>
    <w:rPr>
      <w:b/>
      <w:bCs/>
    </w:rPr>
  </w:style>
  <w:style w:type="paragraph" w:styleId="ad">
    <w:name w:val="Title"/>
    <w:basedOn w:val="a"/>
    <w:link w:val="ae"/>
    <w:qFormat/>
    <w:rsid w:val="00770A65"/>
    <w:pPr>
      <w:jc w:val="center"/>
    </w:pPr>
    <w:rPr>
      <w:rFonts w:ascii="Courier New" w:hAnsi="Courier New" w:cs="Courier New"/>
      <w:sz w:val="28"/>
      <w:szCs w:val="28"/>
    </w:rPr>
  </w:style>
  <w:style w:type="character" w:customStyle="1" w:styleId="ae">
    <w:name w:val="Название Знак"/>
    <w:basedOn w:val="a0"/>
    <w:link w:val="ad"/>
    <w:rsid w:val="00770A65"/>
    <w:rPr>
      <w:rFonts w:ascii="Courier New" w:eastAsia="Times New Roman" w:hAnsi="Courier New" w:cs="Courier New"/>
      <w:sz w:val="28"/>
      <w:szCs w:val="28"/>
    </w:rPr>
  </w:style>
  <w:style w:type="paragraph" w:customStyle="1" w:styleId="21">
    <w:name w:val="Абзац списка2"/>
    <w:basedOn w:val="a"/>
    <w:uiPriority w:val="99"/>
    <w:qFormat/>
    <w:rsid w:val="00770A65"/>
    <w:pPr>
      <w:ind w:left="720"/>
    </w:pPr>
    <w:rPr>
      <w:rFonts w:cs="Calibri"/>
    </w:rPr>
  </w:style>
  <w:style w:type="paragraph" w:styleId="af">
    <w:name w:val="Body Text Indent"/>
    <w:aliases w:val="Заголовок таблицы"/>
    <w:basedOn w:val="a"/>
    <w:link w:val="af0"/>
    <w:rsid w:val="00117CE7"/>
    <w:pPr>
      <w:ind w:firstLine="567"/>
    </w:pPr>
    <w:rPr>
      <w:sz w:val="28"/>
    </w:rPr>
  </w:style>
  <w:style w:type="character" w:customStyle="1" w:styleId="af0">
    <w:name w:val="Основной текст с отступом Знак"/>
    <w:aliases w:val="Заголовок таблицы Знак"/>
    <w:basedOn w:val="a0"/>
    <w:link w:val="af"/>
    <w:rsid w:val="00117CE7"/>
    <w:rPr>
      <w:rFonts w:ascii="Times New Roman" w:eastAsia="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2026-05-22T11:31:00Z</dcterms:created>
  <dcterms:modified xsi:type="dcterms:W3CDTF">2026-05-22T11:32:00Z</dcterms:modified>
</cp:coreProperties>
</file>