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5B17" w14:textId="77777777" w:rsidR="00F16678" w:rsidRDefault="00F16678" w:rsidP="00F16678">
      <w:pPr>
        <w:spacing w:after="120" w:line="240" w:lineRule="auto"/>
        <w:jc w:val="center"/>
        <w:rPr>
          <w:rFonts w:ascii="Times New Roman" w:hAnsi="Times New Roman" w:cs="Times New Roman"/>
          <w:b/>
          <w:bCs/>
          <w:sz w:val="24"/>
          <w:szCs w:val="24"/>
        </w:rPr>
      </w:pPr>
      <w:r w:rsidRPr="00DA6F0F">
        <w:rPr>
          <w:rFonts w:ascii="Times New Roman" w:hAnsi="Times New Roman" w:cs="Times New Roman"/>
          <w:b/>
          <w:bCs/>
          <w:sz w:val="24"/>
          <w:szCs w:val="24"/>
        </w:rPr>
        <w:t>НЕТЕХНИЧЕСКОЕ РЕЗЮМЕ</w:t>
      </w:r>
    </w:p>
    <w:p w14:paraId="46178A2D" w14:textId="574F9482" w:rsidR="00F16678" w:rsidRDefault="00F16678" w:rsidP="00F16678">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ОТЧЕТА О ВОЗМОЖНЫХ ВОЗДЕЙСТВИЯХ </w:t>
      </w:r>
      <w:r w:rsidRPr="00EC0566">
        <w:rPr>
          <w:rFonts w:ascii="Times New Roman" w:hAnsi="Times New Roman" w:cs="Times New Roman"/>
          <w:b/>
          <w:bCs/>
          <w:sz w:val="24"/>
          <w:szCs w:val="24"/>
        </w:rPr>
        <w:t>К</w:t>
      </w:r>
      <w:r>
        <w:rPr>
          <w:rFonts w:ascii="Times New Roman" w:hAnsi="Times New Roman" w:cs="Times New Roman"/>
          <w:b/>
          <w:bCs/>
          <w:sz w:val="24"/>
          <w:szCs w:val="24"/>
        </w:rPr>
        <w:t xml:space="preserve"> ДОПОЛНЕНИЮ К ПРОЕКТУ РАЗВЕДОЧНЫХ РАБОТ С ЦЕЛЬЮ ПОИСКА УГЛЕВОДОРОДОВ НА УЧАСТКЕ КЕРЖАЛЫ В АКТЮБИНСКОЙ ОБЛАСТИ СОГЛАСНО КОНТРАКТУ НЕДРОПОЛЬЗОВАНИЯ №5173-УВС ОТ 16 ФЕВРАЛЯ 2023ГОДА</w:t>
      </w:r>
    </w:p>
    <w:p w14:paraId="02409DD9" w14:textId="79695A3C" w:rsidR="00F16678" w:rsidRPr="00F16678" w:rsidRDefault="00F16678" w:rsidP="00F16678">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ТОО «</w:t>
      </w:r>
      <w:proofErr w:type="spellStart"/>
      <w:r w:rsidRPr="00F16678">
        <w:rPr>
          <w:rFonts w:ascii="Times New Roman" w:eastAsia="Times New Roman" w:hAnsi="Times New Roman" w:cs="Times New Roman"/>
          <w:kern w:val="0"/>
          <w:sz w:val="24"/>
          <w:szCs w:val="24"/>
          <w:lang w:eastAsia="ru-RU"/>
          <w14:ligatures w14:val="none"/>
        </w:rPr>
        <w:t>Kenzhaly</w:t>
      </w:r>
      <w:proofErr w:type="spellEnd"/>
      <w:r w:rsidRPr="00F16678">
        <w:rPr>
          <w:rFonts w:ascii="Times New Roman" w:eastAsia="Times New Roman" w:hAnsi="Times New Roman" w:cs="Times New Roman"/>
          <w:kern w:val="0"/>
          <w:sz w:val="24"/>
          <w:szCs w:val="24"/>
          <w:lang w:eastAsia="ru-RU"/>
          <w14:ligatures w14:val="none"/>
        </w:rPr>
        <w:t xml:space="preserve"> Petroleum (</w:t>
      </w:r>
      <w:proofErr w:type="spellStart"/>
      <w:r w:rsidRPr="00F16678">
        <w:rPr>
          <w:rFonts w:ascii="Times New Roman" w:eastAsia="Times New Roman" w:hAnsi="Times New Roman" w:cs="Times New Roman"/>
          <w:kern w:val="0"/>
          <w:sz w:val="24"/>
          <w:szCs w:val="24"/>
          <w:lang w:eastAsia="ru-RU"/>
          <w14:ligatures w14:val="none"/>
        </w:rPr>
        <w:t>Кенжалы</w:t>
      </w:r>
      <w:proofErr w:type="spellEnd"/>
      <w:r w:rsidRPr="00F16678">
        <w:rPr>
          <w:rFonts w:ascii="Times New Roman" w:eastAsia="Times New Roman" w:hAnsi="Times New Roman" w:cs="Times New Roman"/>
          <w:kern w:val="0"/>
          <w:sz w:val="24"/>
          <w:szCs w:val="24"/>
          <w:lang w:eastAsia="ru-RU"/>
          <w14:ligatures w14:val="none"/>
        </w:rPr>
        <w:t xml:space="preserve"> Петролеум)» проводит разведку углеводородного сырья на контрактной территории </w:t>
      </w:r>
      <w:proofErr w:type="spellStart"/>
      <w:r w:rsidRPr="00F16678">
        <w:rPr>
          <w:rFonts w:ascii="Times New Roman" w:eastAsia="Times New Roman" w:hAnsi="Times New Roman" w:cs="Times New Roman"/>
          <w:kern w:val="0"/>
          <w:sz w:val="24"/>
          <w:szCs w:val="24"/>
          <w:lang w:eastAsia="ru-RU"/>
          <w14:ligatures w14:val="none"/>
        </w:rPr>
        <w:t>Кержалы</w:t>
      </w:r>
      <w:proofErr w:type="spellEnd"/>
      <w:r w:rsidRPr="00F16678">
        <w:rPr>
          <w:rFonts w:ascii="Times New Roman" w:eastAsia="Times New Roman" w:hAnsi="Times New Roman" w:cs="Times New Roman"/>
          <w:kern w:val="0"/>
          <w:sz w:val="24"/>
          <w:szCs w:val="24"/>
          <w:lang w:eastAsia="ru-RU"/>
          <w14:ligatures w14:val="none"/>
        </w:rPr>
        <w:t xml:space="preserve">, согласно Контракту №5173-УВС от 16 февраля 2023 года, выданному Министерством энергетики и минеральных ресурсов. Площадь контрактной территории участка </w:t>
      </w:r>
      <w:proofErr w:type="spellStart"/>
      <w:r w:rsidRPr="00F16678">
        <w:rPr>
          <w:rFonts w:ascii="Times New Roman" w:eastAsia="Times New Roman" w:hAnsi="Times New Roman" w:cs="Times New Roman"/>
          <w:kern w:val="0"/>
          <w:sz w:val="24"/>
          <w:szCs w:val="24"/>
          <w:lang w:eastAsia="ru-RU"/>
          <w14:ligatures w14:val="none"/>
        </w:rPr>
        <w:t>Кержалы</w:t>
      </w:r>
      <w:proofErr w:type="spellEnd"/>
      <w:r w:rsidRPr="00F16678">
        <w:rPr>
          <w:rFonts w:ascii="Times New Roman" w:eastAsia="Times New Roman" w:hAnsi="Times New Roman" w:cs="Times New Roman"/>
          <w:kern w:val="0"/>
          <w:sz w:val="24"/>
          <w:szCs w:val="24"/>
          <w:lang w:eastAsia="ru-RU"/>
          <w14:ligatures w14:val="none"/>
        </w:rPr>
        <w:t xml:space="preserve"> составляет 1299,83 кв. км. Участок </w:t>
      </w:r>
      <w:proofErr w:type="spellStart"/>
      <w:r w:rsidRPr="00F16678">
        <w:rPr>
          <w:rFonts w:ascii="Times New Roman" w:eastAsia="Times New Roman" w:hAnsi="Times New Roman" w:cs="Times New Roman"/>
          <w:kern w:val="0"/>
          <w:sz w:val="24"/>
          <w:szCs w:val="24"/>
          <w:lang w:eastAsia="ru-RU"/>
          <w14:ligatures w14:val="none"/>
        </w:rPr>
        <w:t>Кержалы</w:t>
      </w:r>
      <w:proofErr w:type="spellEnd"/>
      <w:r w:rsidRPr="00F16678">
        <w:rPr>
          <w:rFonts w:ascii="Times New Roman" w:eastAsia="Times New Roman" w:hAnsi="Times New Roman" w:cs="Times New Roman"/>
          <w:kern w:val="0"/>
          <w:sz w:val="24"/>
          <w:szCs w:val="24"/>
          <w:lang w:eastAsia="ru-RU"/>
          <w14:ligatures w14:val="none"/>
        </w:rPr>
        <w:t xml:space="preserve"> находится в восточной части Прикаспийской впадины, высокие перспективы которой доказаны открытием месторождений нефти и газа в надсолевых и подсолевых отложениях.</w:t>
      </w:r>
    </w:p>
    <w:p w14:paraId="03F44116" w14:textId="77777777" w:rsidR="00F16678" w:rsidRPr="00F16678" w:rsidRDefault="00F16678" w:rsidP="00F16678">
      <w:pPr>
        <w:spacing w:after="120" w:line="240" w:lineRule="auto"/>
        <w:ind w:firstLine="709"/>
        <w:jc w:val="both"/>
        <w:rPr>
          <w:rFonts w:ascii="Times New Roman" w:eastAsia="Calibri" w:hAnsi="Times New Roman" w:cs="Times New Roman"/>
          <w:b/>
          <w:color w:val="000000"/>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 xml:space="preserve">В административном отношении участок работ </w:t>
      </w:r>
      <w:proofErr w:type="spellStart"/>
      <w:r w:rsidRPr="00F16678">
        <w:rPr>
          <w:rFonts w:ascii="Times New Roman" w:eastAsia="Times New Roman" w:hAnsi="Times New Roman" w:cs="Times New Roman"/>
          <w:kern w:val="0"/>
          <w:sz w:val="24"/>
          <w:szCs w:val="24"/>
          <w:lang w:eastAsia="ru-RU"/>
          <w14:ligatures w14:val="none"/>
        </w:rPr>
        <w:t>Кержалы</w:t>
      </w:r>
      <w:proofErr w:type="spellEnd"/>
      <w:r w:rsidRPr="00F16678">
        <w:rPr>
          <w:rFonts w:ascii="Times New Roman" w:eastAsia="Times New Roman" w:hAnsi="Times New Roman" w:cs="Times New Roman"/>
          <w:kern w:val="0"/>
          <w:sz w:val="24"/>
          <w:szCs w:val="24"/>
          <w:lang w:eastAsia="ru-RU"/>
          <w14:ligatures w14:val="none"/>
        </w:rPr>
        <w:t xml:space="preserve"> расположен в Темирском и Байганинском районах Актюбинской области. Районный центр поселок Шубаркудук расположен от участка работ на расстоянии более 4 км. Крупный населенный пункт, расположенный на территории участка исследований –Шубаркудук, является железнодорожной станцией. Участок работ пересекает железная дорога Астана-Атырау и трасса Актобе-Атырау. На станции </w:t>
      </w:r>
      <w:proofErr w:type="spellStart"/>
      <w:r w:rsidRPr="00F16678">
        <w:rPr>
          <w:rFonts w:ascii="Times New Roman" w:eastAsia="Times New Roman" w:hAnsi="Times New Roman" w:cs="Times New Roman"/>
          <w:kern w:val="0"/>
          <w:sz w:val="24"/>
          <w:szCs w:val="24"/>
          <w:lang w:eastAsia="ru-RU"/>
          <w14:ligatures w14:val="none"/>
        </w:rPr>
        <w:t>Жаксымай</w:t>
      </w:r>
      <w:proofErr w:type="spellEnd"/>
      <w:r w:rsidRPr="00F16678">
        <w:rPr>
          <w:rFonts w:ascii="Times New Roman" w:eastAsia="Times New Roman" w:hAnsi="Times New Roman" w:cs="Times New Roman"/>
          <w:kern w:val="0"/>
          <w:sz w:val="24"/>
          <w:szCs w:val="24"/>
          <w:lang w:eastAsia="ru-RU"/>
          <w14:ligatures w14:val="none"/>
        </w:rPr>
        <w:t xml:space="preserve"> находится база </w:t>
      </w:r>
      <w:proofErr w:type="spellStart"/>
      <w:r w:rsidRPr="00F16678">
        <w:rPr>
          <w:rFonts w:ascii="Times New Roman" w:eastAsia="Times New Roman" w:hAnsi="Times New Roman" w:cs="Times New Roman"/>
          <w:kern w:val="0"/>
          <w:sz w:val="24"/>
          <w:szCs w:val="24"/>
          <w:lang w:eastAsia="ru-RU"/>
          <w14:ligatures w14:val="none"/>
        </w:rPr>
        <w:t>производственно</w:t>
      </w:r>
      <w:proofErr w:type="spellEnd"/>
      <w:r w:rsidRPr="00F16678">
        <w:rPr>
          <w:rFonts w:ascii="Times New Roman" w:eastAsia="Times New Roman" w:hAnsi="Times New Roman" w:cs="Times New Roman"/>
          <w:kern w:val="0"/>
          <w:sz w:val="24"/>
          <w:szCs w:val="24"/>
          <w:lang w:eastAsia="ru-RU"/>
          <w14:ligatures w14:val="none"/>
        </w:rPr>
        <w:t xml:space="preserve"> – технического снабжения и нефтеналивные эстакады. Недалеко от исследуемого участка находится разрабатываемое </w:t>
      </w:r>
      <w:proofErr w:type="spellStart"/>
      <w:r w:rsidRPr="00F16678">
        <w:rPr>
          <w:rFonts w:ascii="Times New Roman" w:eastAsia="Times New Roman" w:hAnsi="Times New Roman" w:cs="Times New Roman"/>
          <w:kern w:val="0"/>
          <w:sz w:val="24"/>
          <w:szCs w:val="24"/>
          <w:lang w:eastAsia="ru-RU"/>
          <w14:ligatures w14:val="none"/>
        </w:rPr>
        <w:t>надсолевое</w:t>
      </w:r>
      <w:proofErr w:type="spellEnd"/>
      <w:r w:rsidRPr="00F16678">
        <w:rPr>
          <w:rFonts w:ascii="Times New Roman" w:eastAsia="Times New Roman" w:hAnsi="Times New Roman" w:cs="Times New Roman"/>
          <w:kern w:val="0"/>
          <w:sz w:val="24"/>
          <w:szCs w:val="24"/>
          <w:lang w:eastAsia="ru-RU"/>
          <w14:ligatures w14:val="none"/>
        </w:rPr>
        <w:t xml:space="preserve"> месторождение Сайгак, а </w:t>
      </w:r>
      <w:proofErr w:type="spellStart"/>
      <w:r w:rsidRPr="00F16678">
        <w:rPr>
          <w:rFonts w:ascii="Times New Roman" w:eastAsia="Times New Roman" w:hAnsi="Times New Roman" w:cs="Times New Roman"/>
          <w:kern w:val="0"/>
          <w:sz w:val="24"/>
          <w:szCs w:val="24"/>
          <w:lang w:eastAsia="ru-RU"/>
          <w14:ligatures w14:val="none"/>
        </w:rPr>
        <w:t>надсолевое</w:t>
      </w:r>
      <w:proofErr w:type="spellEnd"/>
      <w:r w:rsidRPr="00F16678">
        <w:rPr>
          <w:rFonts w:ascii="Times New Roman" w:eastAsia="Times New Roman" w:hAnsi="Times New Roman" w:cs="Times New Roman"/>
          <w:kern w:val="0"/>
          <w:sz w:val="24"/>
          <w:szCs w:val="24"/>
          <w:lang w:eastAsia="ru-RU"/>
          <w14:ligatures w14:val="none"/>
        </w:rPr>
        <w:t xml:space="preserve"> месторождение Шубаркудук находится в консервации. По южной части лицензионного участка проходит нефтепровод Кенкияк-Атырау.</w:t>
      </w:r>
    </w:p>
    <w:p w14:paraId="4C71A5C3" w14:textId="77777777" w:rsidR="00F16678" w:rsidRPr="00F16678" w:rsidRDefault="00F16678" w:rsidP="00F16678">
      <w:pPr>
        <w:spacing w:after="120" w:line="240" w:lineRule="auto"/>
        <w:jc w:val="center"/>
        <w:rPr>
          <w:rFonts w:ascii="Times New Roman" w:eastAsia="Times New Roman" w:hAnsi="Times New Roman" w:cs="Times New Roman"/>
          <w:b/>
          <w:kern w:val="0"/>
          <w:sz w:val="24"/>
          <w:szCs w:val="24"/>
          <w:lang w:eastAsia="ru-RU"/>
          <w14:ligatures w14:val="none"/>
        </w:rPr>
      </w:pPr>
      <w:r w:rsidRPr="00F16678">
        <w:rPr>
          <w:rFonts w:ascii="Times New Roman" w:eastAsia="Times New Roman" w:hAnsi="Times New Roman" w:cs="Times New Roman"/>
          <w:b/>
          <w:kern w:val="0"/>
          <w:sz w:val="24"/>
          <w:szCs w:val="24"/>
          <w:lang w:eastAsia="ru-RU"/>
          <w14:ligatures w14:val="none"/>
        </w:rPr>
        <w:t xml:space="preserve">Таблица </w:t>
      </w:r>
      <w:proofErr w:type="gramStart"/>
      <w:r w:rsidRPr="00F16678">
        <w:rPr>
          <w:rFonts w:ascii="Times New Roman" w:eastAsia="Times New Roman" w:hAnsi="Times New Roman" w:cs="Times New Roman"/>
          <w:b/>
          <w:kern w:val="0"/>
          <w:sz w:val="24"/>
          <w:szCs w:val="24"/>
          <w:lang w:eastAsia="ru-RU"/>
          <w14:ligatures w14:val="none"/>
        </w:rPr>
        <w:t>1  -</w:t>
      </w:r>
      <w:proofErr w:type="gramEnd"/>
      <w:r w:rsidRPr="00F16678">
        <w:rPr>
          <w:rFonts w:ascii="Times New Roman" w:eastAsia="Times New Roman" w:hAnsi="Times New Roman" w:cs="Times New Roman"/>
          <w:b/>
          <w:kern w:val="0"/>
          <w:sz w:val="24"/>
          <w:szCs w:val="24"/>
          <w:lang w:eastAsia="ru-RU"/>
          <w14:ligatures w14:val="none"/>
        </w:rPr>
        <w:t xml:space="preserve"> Координаты проектируемых скважин участка </w:t>
      </w:r>
      <w:proofErr w:type="spellStart"/>
      <w:r w:rsidRPr="00F16678">
        <w:rPr>
          <w:rFonts w:ascii="Times New Roman" w:eastAsia="Times New Roman" w:hAnsi="Times New Roman" w:cs="Times New Roman"/>
          <w:b/>
          <w:kern w:val="0"/>
          <w:sz w:val="24"/>
          <w:szCs w:val="24"/>
          <w:lang w:eastAsia="ru-RU"/>
          <w14:ligatures w14:val="none"/>
        </w:rPr>
        <w:t>Кержалы</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850"/>
        <w:gridCol w:w="3192"/>
        <w:gridCol w:w="3159"/>
      </w:tblGrid>
      <w:tr w:rsidR="00F16678" w:rsidRPr="00F16678" w14:paraId="0190C617" w14:textId="77777777" w:rsidTr="002355A6">
        <w:trPr>
          <w:trHeight w:val="103"/>
          <w:jc w:val="center"/>
        </w:trPr>
        <w:tc>
          <w:tcPr>
            <w:tcW w:w="612" w:type="pct"/>
            <w:vMerge w:val="restart"/>
            <w:shd w:val="clear" w:color="auto" w:fill="FFFFFF"/>
            <w:vAlign w:val="center"/>
            <w:hideMark/>
          </w:tcPr>
          <w:p w14:paraId="3EF10039" w14:textId="77777777" w:rsidR="00F16678" w:rsidRPr="00F16678" w:rsidRDefault="00F16678" w:rsidP="00F16678">
            <w:pPr>
              <w:spacing w:after="0" w:line="240" w:lineRule="auto"/>
              <w:jc w:val="center"/>
              <w:rPr>
                <w:rFonts w:ascii="Times New Roman" w:eastAsia="Times New Roman" w:hAnsi="Times New Roman" w:cs="Times New Roman"/>
                <w:b/>
                <w:bCs/>
                <w:kern w:val="0"/>
                <w:sz w:val="20"/>
                <w:szCs w:val="20"/>
                <w:lang w:eastAsia="ru-RU"/>
                <w14:ligatures w14:val="none"/>
              </w:rPr>
            </w:pPr>
            <w:r w:rsidRPr="00F16678">
              <w:rPr>
                <w:rFonts w:ascii="Times New Roman" w:eastAsia="Times New Roman" w:hAnsi="Times New Roman" w:cs="Times New Roman"/>
                <w:b/>
                <w:bCs/>
                <w:kern w:val="0"/>
                <w:sz w:val="20"/>
                <w:szCs w:val="20"/>
                <w:lang w:eastAsia="ru-RU"/>
                <w14:ligatures w14:val="none"/>
              </w:rPr>
              <w:t>№</w:t>
            </w:r>
          </w:p>
          <w:p w14:paraId="3EA265D2" w14:textId="77777777" w:rsidR="00F16678" w:rsidRPr="00F16678" w:rsidRDefault="00F16678" w:rsidP="00F16678">
            <w:pPr>
              <w:spacing w:after="0" w:line="240" w:lineRule="auto"/>
              <w:jc w:val="center"/>
              <w:rPr>
                <w:rFonts w:ascii="Times New Roman" w:eastAsia="Times New Roman" w:hAnsi="Times New Roman" w:cs="Times New Roman"/>
                <w:b/>
                <w:bCs/>
                <w:kern w:val="0"/>
                <w:sz w:val="20"/>
                <w:szCs w:val="20"/>
                <w:lang w:eastAsia="ru-RU"/>
                <w14:ligatures w14:val="none"/>
              </w:rPr>
            </w:pPr>
            <w:r w:rsidRPr="00F16678">
              <w:rPr>
                <w:rFonts w:ascii="Times New Roman" w:eastAsia="Times New Roman" w:hAnsi="Times New Roman" w:cs="Times New Roman"/>
                <w:b/>
                <w:bCs/>
                <w:kern w:val="0"/>
                <w:sz w:val="20"/>
                <w:szCs w:val="20"/>
                <w:lang w:eastAsia="ru-RU"/>
                <w14:ligatures w14:val="none"/>
              </w:rPr>
              <w:t>п/п</w:t>
            </w:r>
          </w:p>
        </w:tc>
        <w:tc>
          <w:tcPr>
            <w:tcW w:w="990" w:type="pct"/>
            <w:vMerge w:val="restart"/>
            <w:shd w:val="clear" w:color="auto" w:fill="FFFFFF"/>
            <w:vAlign w:val="center"/>
            <w:hideMark/>
          </w:tcPr>
          <w:p w14:paraId="7728FE54"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w:t>
            </w:r>
          </w:p>
          <w:p w14:paraId="7AB1E2EF"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roofErr w:type="spellStart"/>
            <w:r w:rsidRPr="00F16678">
              <w:rPr>
                <w:rFonts w:ascii="Times New Roman" w:eastAsia="Times New Roman" w:hAnsi="Times New Roman" w:cs="Times New Roman"/>
                <w:b/>
                <w:bCs/>
                <w:color w:val="000000"/>
                <w:kern w:val="0"/>
                <w:sz w:val="20"/>
                <w:szCs w:val="20"/>
                <w:lang w:eastAsia="ru-RU"/>
                <w14:ligatures w14:val="none"/>
              </w:rPr>
              <w:t>скв</w:t>
            </w:r>
            <w:proofErr w:type="spellEnd"/>
          </w:p>
        </w:tc>
        <w:tc>
          <w:tcPr>
            <w:tcW w:w="3398" w:type="pct"/>
            <w:gridSpan w:val="2"/>
            <w:shd w:val="clear" w:color="auto" w:fill="FFFFFF"/>
            <w:vAlign w:val="center"/>
            <w:hideMark/>
          </w:tcPr>
          <w:p w14:paraId="155BE5EF"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color w:val="000000"/>
                <w:kern w:val="0"/>
                <w:sz w:val="20"/>
                <w:szCs w:val="20"/>
                <w:lang w:eastAsia="ru-RU"/>
                <w14:ligatures w14:val="none"/>
              </w:rPr>
              <w:t>Географические координаты</w:t>
            </w:r>
          </w:p>
        </w:tc>
      </w:tr>
      <w:tr w:rsidR="00F16678" w:rsidRPr="00F16678" w14:paraId="55816296" w14:textId="77777777" w:rsidTr="002355A6">
        <w:trPr>
          <w:trHeight w:val="242"/>
          <w:jc w:val="center"/>
        </w:trPr>
        <w:tc>
          <w:tcPr>
            <w:tcW w:w="612" w:type="pct"/>
            <w:vMerge/>
            <w:vAlign w:val="center"/>
            <w:hideMark/>
          </w:tcPr>
          <w:p w14:paraId="2A0BFFAD" w14:textId="77777777" w:rsidR="00F16678" w:rsidRPr="00F16678" w:rsidRDefault="00F16678" w:rsidP="00F16678">
            <w:pPr>
              <w:spacing w:after="0" w:line="240" w:lineRule="auto"/>
              <w:rPr>
                <w:rFonts w:ascii="Times New Roman" w:eastAsia="Times New Roman" w:hAnsi="Times New Roman" w:cs="Times New Roman"/>
                <w:b/>
                <w:bCs/>
                <w:kern w:val="0"/>
                <w:sz w:val="20"/>
                <w:szCs w:val="20"/>
                <w:lang w:eastAsia="ru-RU"/>
                <w14:ligatures w14:val="none"/>
              </w:rPr>
            </w:pPr>
          </w:p>
        </w:tc>
        <w:tc>
          <w:tcPr>
            <w:tcW w:w="990" w:type="pct"/>
            <w:vMerge/>
            <w:vAlign w:val="center"/>
            <w:hideMark/>
          </w:tcPr>
          <w:p w14:paraId="295C66D8" w14:textId="77777777" w:rsidR="00F16678" w:rsidRPr="00F16678" w:rsidRDefault="00F16678" w:rsidP="00F16678">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708" w:type="pct"/>
            <w:shd w:val="clear" w:color="auto" w:fill="FFFFFF"/>
            <w:vAlign w:val="center"/>
            <w:hideMark/>
          </w:tcPr>
          <w:p w14:paraId="58E22706"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color w:val="000000"/>
                <w:kern w:val="0"/>
                <w:sz w:val="20"/>
                <w:szCs w:val="20"/>
                <w:lang w:eastAsia="ru-RU"/>
                <w14:ligatures w14:val="none"/>
              </w:rPr>
              <w:t xml:space="preserve">северная широта </w:t>
            </w:r>
          </w:p>
        </w:tc>
        <w:tc>
          <w:tcPr>
            <w:tcW w:w="1690" w:type="pct"/>
            <w:shd w:val="clear" w:color="auto" w:fill="FFFFFF"/>
            <w:vAlign w:val="center"/>
            <w:hideMark/>
          </w:tcPr>
          <w:p w14:paraId="76FFFC5D"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color w:val="000000"/>
                <w:kern w:val="0"/>
                <w:sz w:val="20"/>
                <w:szCs w:val="20"/>
                <w:lang w:eastAsia="ru-RU"/>
                <w14:ligatures w14:val="none"/>
              </w:rPr>
              <w:t>восточная долгота</w:t>
            </w:r>
          </w:p>
        </w:tc>
      </w:tr>
      <w:tr w:rsidR="00F16678" w:rsidRPr="00F16678" w14:paraId="40D7D0D1" w14:textId="77777777" w:rsidTr="002355A6">
        <w:trPr>
          <w:trHeight w:val="242"/>
          <w:jc w:val="center"/>
        </w:trPr>
        <w:tc>
          <w:tcPr>
            <w:tcW w:w="612" w:type="pct"/>
            <w:shd w:val="clear" w:color="auto" w:fill="FFFFFF"/>
            <w:vAlign w:val="center"/>
            <w:hideMark/>
          </w:tcPr>
          <w:p w14:paraId="5FAFF66C"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kern w:val="0"/>
                <w:sz w:val="20"/>
                <w:szCs w:val="20"/>
                <w:lang w:eastAsia="ru-RU"/>
                <w14:ligatures w14:val="none"/>
              </w:rPr>
              <w:t>1</w:t>
            </w:r>
          </w:p>
        </w:tc>
        <w:tc>
          <w:tcPr>
            <w:tcW w:w="990" w:type="pct"/>
            <w:shd w:val="clear" w:color="auto" w:fill="FFFFFF"/>
            <w:vAlign w:val="center"/>
            <w:hideMark/>
          </w:tcPr>
          <w:p w14:paraId="7C8D7695"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2</w:t>
            </w:r>
          </w:p>
        </w:tc>
        <w:tc>
          <w:tcPr>
            <w:tcW w:w="1708" w:type="pct"/>
            <w:shd w:val="clear" w:color="auto" w:fill="FFFFFF"/>
            <w:vAlign w:val="center"/>
            <w:hideMark/>
          </w:tcPr>
          <w:p w14:paraId="5A0B1ACD"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3</w:t>
            </w:r>
          </w:p>
        </w:tc>
        <w:tc>
          <w:tcPr>
            <w:tcW w:w="1690" w:type="pct"/>
            <w:shd w:val="clear" w:color="auto" w:fill="FFFFFF"/>
            <w:vAlign w:val="center"/>
            <w:hideMark/>
          </w:tcPr>
          <w:p w14:paraId="7710213B" w14:textId="77777777" w:rsidR="00F16678" w:rsidRPr="00F16678" w:rsidRDefault="00F16678" w:rsidP="00F1667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4</w:t>
            </w:r>
          </w:p>
        </w:tc>
      </w:tr>
      <w:tr w:rsidR="00F16678" w:rsidRPr="00F16678" w14:paraId="62C10F9F" w14:textId="77777777" w:rsidTr="002355A6">
        <w:trPr>
          <w:trHeight w:val="242"/>
          <w:jc w:val="center"/>
        </w:trPr>
        <w:tc>
          <w:tcPr>
            <w:tcW w:w="612" w:type="pct"/>
            <w:vAlign w:val="center"/>
          </w:tcPr>
          <w:p w14:paraId="3272A97C"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bCs/>
                <w:kern w:val="0"/>
                <w:sz w:val="20"/>
                <w:szCs w:val="20"/>
                <w:lang w:val="x-none" w:eastAsia="x-none"/>
                <w14:ligatures w14:val="none"/>
              </w:rPr>
            </w:pPr>
          </w:p>
        </w:tc>
        <w:tc>
          <w:tcPr>
            <w:tcW w:w="990" w:type="pct"/>
          </w:tcPr>
          <w:p w14:paraId="73DCBF6D"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Ш-1</w:t>
            </w:r>
          </w:p>
        </w:tc>
        <w:tc>
          <w:tcPr>
            <w:tcW w:w="1708" w:type="pct"/>
          </w:tcPr>
          <w:p w14:paraId="76A8C071"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shd w:val="clear" w:color="auto" w:fill="FFFFFF"/>
                <w:lang w:eastAsia="ru-RU"/>
                <w14:ligatures w14:val="none"/>
              </w:rPr>
            </w:pPr>
            <w:r w:rsidRPr="00F16678">
              <w:rPr>
                <w:rFonts w:ascii="Times New Roman" w:eastAsia="Times New Roman" w:hAnsi="Times New Roman" w:cs="Times New Roman"/>
                <w:kern w:val="0"/>
                <w:sz w:val="20"/>
                <w:szCs w:val="20"/>
                <w:shd w:val="clear" w:color="auto" w:fill="FFFFFF"/>
                <w:lang w:eastAsia="ru-RU"/>
                <w14:ligatures w14:val="none"/>
              </w:rPr>
              <w:t>49°3'55,296"</w:t>
            </w:r>
          </w:p>
        </w:tc>
        <w:tc>
          <w:tcPr>
            <w:tcW w:w="1690" w:type="pct"/>
          </w:tcPr>
          <w:p w14:paraId="42EB9507"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shd w:val="clear" w:color="auto" w:fill="FFFFFF"/>
                <w:lang w:eastAsia="ru-RU"/>
                <w14:ligatures w14:val="none"/>
              </w:rPr>
            </w:pPr>
            <w:r w:rsidRPr="00F16678">
              <w:rPr>
                <w:rFonts w:ascii="Times New Roman" w:eastAsia="Times New Roman" w:hAnsi="Times New Roman" w:cs="Times New Roman"/>
                <w:bCs/>
                <w:kern w:val="0"/>
                <w:sz w:val="20"/>
                <w:szCs w:val="20"/>
                <w:shd w:val="clear" w:color="auto" w:fill="FFFFFF"/>
                <w:lang w:val="kk-KZ" w:eastAsia="ru-RU"/>
                <w14:ligatures w14:val="none"/>
              </w:rPr>
              <w:t>56°22'54,3072"</w:t>
            </w:r>
          </w:p>
        </w:tc>
      </w:tr>
      <w:tr w:rsidR="00F16678" w:rsidRPr="00F16678" w14:paraId="0E088271" w14:textId="77777777" w:rsidTr="002355A6">
        <w:trPr>
          <w:trHeight w:val="242"/>
          <w:jc w:val="center"/>
        </w:trPr>
        <w:tc>
          <w:tcPr>
            <w:tcW w:w="612" w:type="pct"/>
            <w:vAlign w:val="center"/>
          </w:tcPr>
          <w:p w14:paraId="23813E0D"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bCs/>
                <w:kern w:val="0"/>
                <w:sz w:val="20"/>
                <w:szCs w:val="20"/>
                <w:lang w:val="x-none" w:eastAsia="x-none"/>
                <w14:ligatures w14:val="none"/>
              </w:rPr>
            </w:pPr>
          </w:p>
        </w:tc>
        <w:tc>
          <w:tcPr>
            <w:tcW w:w="990" w:type="pct"/>
          </w:tcPr>
          <w:p w14:paraId="303632CB"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МТ-1</w:t>
            </w:r>
          </w:p>
        </w:tc>
        <w:tc>
          <w:tcPr>
            <w:tcW w:w="1708" w:type="pct"/>
          </w:tcPr>
          <w:p w14:paraId="2A4766D2"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shd w:val="clear" w:color="auto" w:fill="FFFFFF"/>
                <w:lang w:eastAsia="ru-RU"/>
                <w14:ligatures w14:val="none"/>
              </w:rPr>
            </w:pPr>
            <w:r w:rsidRPr="00F16678">
              <w:rPr>
                <w:rFonts w:ascii="Times New Roman" w:eastAsia="Times New Roman" w:hAnsi="Times New Roman" w:cs="Times New Roman"/>
                <w:bCs/>
                <w:kern w:val="0"/>
                <w:sz w:val="20"/>
                <w:szCs w:val="20"/>
                <w:lang w:eastAsia="ru-RU"/>
                <w14:ligatures w14:val="none"/>
              </w:rPr>
              <w:t>48°51'54,738"</w:t>
            </w:r>
          </w:p>
        </w:tc>
        <w:tc>
          <w:tcPr>
            <w:tcW w:w="1690" w:type="pct"/>
          </w:tcPr>
          <w:p w14:paraId="10404E4C"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shd w:val="clear" w:color="auto" w:fill="FFFFFF"/>
                <w:lang w:eastAsia="ru-RU"/>
                <w14:ligatures w14:val="none"/>
              </w:rPr>
            </w:pPr>
            <w:r w:rsidRPr="00F16678">
              <w:rPr>
                <w:rFonts w:ascii="Times New Roman" w:eastAsia="Times New Roman" w:hAnsi="Times New Roman" w:cs="Times New Roman"/>
                <w:kern w:val="0"/>
                <w:sz w:val="20"/>
                <w:szCs w:val="20"/>
                <w:lang w:eastAsia="ru-RU"/>
                <w14:ligatures w14:val="none"/>
              </w:rPr>
              <w:t>56°21'58,0752"</w:t>
            </w:r>
          </w:p>
        </w:tc>
      </w:tr>
      <w:tr w:rsidR="00F16678" w:rsidRPr="00F16678" w14:paraId="28C953FD" w14:textId="77777777" w:rsidTr="002355A6">
        <w:trPr>
          <w:trHeight w:val="242"/>
          <w:jc w:val="center"/>
        </w:trPr>
        <w:tc>
          <w:tcPr>
            <w:tcW w:w="5000" w:type="pct"/>
            <w:gridSpan w:val="4"/>
            <w:shd w:val="clear" w:color="auto" w:fill="FFFFFF"/>
            <w:vAlign w:val="center"/>
          </w:tcPr>
          <w:p w14:paraId="7780F1CE" w14:textId="77777777" w:rsidR="00F16678" w:rsidRPr="00F16678" w:rsidRDefault="00F16678" w:rsidP="00F16678">
            <w:pPr>
              <w:spacing w:after="0" w:line="240" w:lineRule="auto"/>
              <w:jc w:val="center"/>
              <w:rPr>
                <w:rFonts w:ascii="Times New Roman" w:eastAsia="Times New Roman" w:hAnsi="Times New Roman" w:cs="Times New Roman"/>
                <w:b/>
                <w:kern w:val="0"/>
                <w:sz w:val="20"/>
                <w:szCs w:val="20"/>
                <w:lang w:eastAsia="ru-RU"/>
                <w14:ligatures w14:val="none"/>
              </w:rPr>
            </w:pPr>
            <w:r w:rsidRPr="00F16678">
              <w:rPr>
                <w:rFonts w:ascii="Times New Roman" w:eastAsia="Times New Roman" w:hAnsi="Times New Roman" w:cs="Times New Roman"/>
                <w:b/>
                <w:bCs/>
                <w:color w:val="000000"/>
                <w:kern w:val="0"/>
                <w:sz w:val="20"/>
                <w:szCs w:val="20"/>
                <w:lang w:eastAsia="ru-RU"/>
                <w14:ligatures w14:val="none"/>
              </w:rPr>
              <w:t>сейсмической съемки МОГТ-3D:</w:t>
            </w:r>
          </w:p>
        </w:tc>
      </w:tr>
      <w:tr w:rsidR="00F16678" w:rsidRPr="00F16678" w14:paraId="49001C08" w14:textId="77777777" w:rsidTr="002355A6">
        <w:trPr>
          <w:trHeight w:val="246"/>
          <w:jc w:val="center"/>
        </w:trPr>
        <w:tc>
          <w:tcPr>
            <w:tcW w:w="612" w:type="pct"/>
            <w:shd w:val="clear" w:color="auto" w:fill="FFFFFF"/>
            <w:vAlign w:val="center"/>
          </w:tcPr>
          <w:p w14:paraId="4EA7D6F8"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kern w:val="0"/>
                <w:sz w:val="20"/>
                <w:szCs w:val="20"/>
                <w:lang w:val="x-none" w:eastAsia="x-none"/>
                <w14:ligatures w14:val="none"/>
              </w:rPr>
            </w:pPr>
          </w:p>
        </w:tc>
        <w:tc>
          <w:tcPr>
            <w:tcW w:w="990" w:type="pct"/>
            <w:shd w:val="clear" w:color="auto" w:fill="FFFFFF"/>
            <w:vAlign w:val="bottom"/>
          </w:tcPr>
          <w:p w14:paraId="17EEBB91" w14:textId="77777777" w:rsidR="00F16678" w:rsidRPr="00F16678" w:rsidRDefault="00F16678" w:rsidP="00F16678">
            <w:pPr>
              <w:tabs>
                <w:tab w:val="left" w:pos="1297"/>
              </w:tabs>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w:t>
            </w:r>
          </w:p>
        </w:tc>
        <w:tc>
          <w:tcPr>
            <w:tcW w:w="1708" w:type="pct"/>
            <w:vAlign w:val="center"/>
          </w:tcPr>
          <w:p w14:paraId="3C9E6A7D"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val="en-US" w:eastAsia="ru-RU"/>
                <w14:ligatures w14:val="none"/>
              </w:rPr>
            </w:pPr>
            <w:r w:rsidRPr="00F16678">
              <w:rPr>
                <w:rFonts w:ascii="Times New Roman" w:eastAsia="Times New Roman" w:hAnsi="Times New Roman" w:cs="Times New Roman"/>
                <w:kern w:val="0"/>
                <w:sz w:val="20"/>
                <w:szCs w:val="20"/>
                <w:lang w:val="en-US" w:eastAsia="ru-RU"/>
                <w14:ligatures w14:val="none"/>
              </w:rPr>
              <w:t>48°59'22,2"</w:t>
            </w:r>
          </w:p>
        </w:tc>
        <w:tc>
          <w:tcPr>
            <w:tcW w:w="1690" w:type="pct"/>
          </w:tcPr>
          <w:p w14:paraId="24681BD2"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56°23'39,2928"</w:t>
            </w:r>
          </w:p>
        </w:tc>
      </w:tr>
      <w:tr w:rsidR="00F16678" w:rsidRPr="00F16678" w14:paraId="351316EB" w14:textId="77777777" w:rsidTr="002355A6">
        <w:trPr>
          <w:trHeight w:val="65"/>
          <w:jc w:val="center"/>
        </w:trPr>
        <w:tc>
          <w:tcPr>
            <w:tcW w:w="612" w:type="pct"/>
            <w:shd w:val="clear" w:color="auto" w:fill="FFFFFF"/>
            <w:vAlign w:val="center"/>
          </w:tcPr>
          <w:p w14:paraId="24404975"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kern w:val="0"/>
                <w:sz w:val="20"/>
                <w:szCs w:val="20"/>
                <w:lang w:val="x-none" w:eastAsia="x-none"/>
                <w14:ligatures w14:val="none"/>
              </w:rPr>
            </w:pPr>
          </w:p>
        </w:tc>
        <w:tc>
          <w:tcPr>
            <w:tcW w:w="990" w:type="pct"/>
            <w:shd w:val="clear" w:color="auto" w:fill="FFFFFF"/>
          </w:tcPr>
          <w:p w14:paraId="514ECC38" w14:textId="77777777" w:rsidR="00F16678" w:rsidRPr="00F16678" w:rsidRDefault="00F16678" w:rsidP="00F16678">
            <w:pPr>
              <w:tabs>
                <w:tab w:val="left" w:pos="1297"/>
              </w:tabs>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w:t>
            </w:r>
          </w:p>
        </w:tc>
        <w:tc>
          <w:tcPr>
            <w:tcW w:w="1708" w:type="pct"/>
            <w:vAlign w:val="center"/>
          </w:tcPr>
          <w:p w14:paraId="56FD5B75"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val="en-US" w:eastAsia="ru-RU"/>
                <w14:ligatures w14:val="none"/>
              </w:rPr>
            </w:pPr>
            <w:r w:rsidRPr="00F16678">
              <w:rPr>
                <w:rFonts w:ascii="Times New Roman" w:eastAsia="Times New Roman" w:hAnsi="Times New Roman" w:cs="Times New Roman"/>
                <w:kern w:val="0"/>
                <w:sz w:val="20"/>
                <w:szCs w:val="20"/>
                <w:lang w:val="en-US" w:eastAsia="ru-RU"/>
                <w14:ligatures w14:val="none"/>
              </w:rPr>
              <w:t>48°55'34,1256"</w:t>
            </w:r>
          </w:p>
        </w:tc>
        <w:tc>
          <w:tcPr>
            <w:tcW w:w="1690" w:type="pct"/>
          </w:tcPr>
          <w:p w14:paraId="50AA6C8C"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56°30'31,7448"</w:t>
            </w:r>
          </w:p>
        </w:tc>
      </w:tr>
      <w:tr w:rsidR="00F16678" w:rsidRPr="00F16678" w14:paraId="4617901B" w14:textId="77777777" w:rsidTr="002355A6">
        <w:trPr>
          <w:trHeight w:val="65"/>
          <w:jc w:val="center"/>
        </w:trPr>
        <w:tc>
          <w:tcPr>
            <w:tcW w:w="612" w:type="pct"/>
            <w:shd w:val="clear" w:color="auto" w:fill="FFFFFF"/>
            <w:vAlign w:val="center"/>
          </w:tcPr>
          <w:p w14:paraId="386309F7"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kern w:val="0"/>
                <w:sz w:val="20"/>
                <w:szCs w:val="20"/>
                <w:lang w:val="x-none" w:eastAsia="x-none"/>
                <w14:ligatures w14:val="none"/>
              </w:rPr>
            </w:pPr>
          </w:p>
        </w:tc>
        <w:tc>
          <w:tcPr>
            <w:tcW w:w="990" w:type="pct"/>
            <w:shd w:val="clear" w:color="auto" w:fill="FFFFFF"/>
          </w:tcPr>
          <w:p w14:paraId="4A822557" w14:textId="77777777" w:rsidR="00F16678" w:rsidRPr="00F16678" w:rsidRDefault="00F16678" w:rsidP="00F16678">
            <w:pPr>
              <w:tabs>
                <w:tab w:val="left" w:pos="1297"/>
              </w:tabs>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w:t>
            </w:r>
          </w:p>
        </w:tc>
        <w:tc>
          <w:tcPr>
            <w:tcW w:w="1708" w:type="pct"/>
            <w:vAlign w:val="center"/>
          </w:tcPr>
          <w:p w14:paraId="7DDF67EC"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val="en-US" w:eastAsia="ru-RU"/>
                <w14:ligatures w14:val="none"/>
              </w:rPr>
            </w:pPr>
            <w:r w:rsidRPr="00F16678">
              <w:rPr>
                <w:rFonts w:ascii="Times New Roman" w:eastAsia="Times New Roman" w:hAnsi="Times New Roman" w:cs="Times New Roman"/>
                <w:kern w:val="0"/>
                <w:sz w:val="20"/>
                <w:szCs w:val="20"/>
                <w:lang w:val="en-US" w:eastAsia="ru-RU"/>
                <w14:ligatures w14:val="none"/>
              </w:rPr>
              <w:t>48°48'56,6784"</w:t>
            </w:r>
          </w:p>
        </w:tc>
        <w:tc>
          <w:tcPr>
            <w:tcW w:w="1690" w:type="pct"/>
          </w:tcPr>
          <w:p w14:paraId="7EA2C975" w14:textId="77777777" w:rsidR="00F16678" w:rsidRPr="00F16678" w:rsidRDefault="00F16678" w:rsidP="00F16678">
            <w:pPr>
              <w:spacing w:after="0" w:line="240" w:lineRule="auto"/>
              <w:jc w:val="center"/>
              <w:rPr>
                <w:rFonts w:ascii="Times New Roman" w:eastAsia="Times New Roman" w:hAnsi="Times New Roman" w:cs="Times New Roman"/>
                <w:color w:val="FF0000"/>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56°22'9,912"</w:t>
            </w:r>
          </w:p>
        </w:tc>
      </w:tr>
      <w:tr w:rsidR="00F16678" w:rsidRPr="00F16678" w14:paraId="66AA45F2" w14:textId="77777777" w:rsidTr="002355A6">
        <w:trPr>
          <w:trHeight w:val="243"/>
          <w:jc w:val="center"/>
        </w:trPr>
        <w:tc>
          <w:tcPr>
            <w:tcW w:w="612" w:type="pct"/>
            <w:shd w:val="clear" w:color="auto" w:fill="FFFFFF"/>
            <w:vAlign w:val="center"/>
          </w:tcPr>
          <w:p w14:paraId="1100265E" w14:textId="77777777" w:rsidR="00F16678" w:rsidRPr="00F16678" w:rsidRDefault="00F16678" w:rsidP="00F16678">
            <w:pPr>
              <w:numPr>
                <w:ilvl w:val="0"/>
                <w:numId w:val="1"/>
              </w:numPr>
              <w:spacing w:after="0" w:line="240" w:lineRule="auto"/>
              <w:contextualSpacing/>
              <w:jc w:val="center"/>
              <w:rPr>
                <w:rFonts w:ascii="Times New Roman" w:eastAsia="Times New Roman" w:hAnsi="Times New Roman" w:cs="Times New Roman"/>
                <w:color w:val="000000"/>
                <w:kern w:val="0"/>
                <w:sz w:val="20"/>
                <w:szCs w:val="20"/>
                <w:lang w:val="x-none" w:eastAsia="x-none"/>
                <w14:ligatures w14:val="none"/>
              </w:rPr>
            </w:pPr>
          </w:p>
        </w:tc>
        <w:tc>
          <w:tcPr>
            <w:tcW w:w="990" w:type="pct"/>
            <w:shd w:val="clear" w:color="auto" w:fill="FFFFFF"/>
          </w:tcPr>
          <w:p w14:paraId="4DCC8D5C" w14:textId="77777777" w:rsidR="00F16678" w:rsidRPr="00F16678" w:rsidRDefault="00F16678" w:rsidP="00F16678">
            <w:pPr>
              <w:tabs>
                <w:tab w:val="left" w:pos="1297"/>
              </w:tabs>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w:t>
            </w:r>
          </w:p>
        </w:tc>
        <w:tc>
          <w:tcPr>
            <w:tcW w:w="1708" w:type="pct"/>
            <w:vAlign w:val="center"/>
          </w:tcPr>
          <w:p w14:paraId="3B57D884"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val="en-US" w:eastAsia="ru-RU"/>
                <w14:ligatures w14:val="none"/>
              </w:rPr>
            </w:pPr>
            <w:r w:rsidRPr="00F16678">
              <w:rPr>
                <w:rFonts w:ascii="Times New Roman" w:eastAsia="Times New Roman" w:hAnsi="Times New Roman" w:cs="Times New Roman"/>
                <w:kern w:val="0"/>
                <w:sz w:val="20"/>
                <w:szCs w:val="20"/>
                <w:lang w:val="en-US" w:eastAsia="ru-RU"/>
                <w14:ligatures w14:val="none"/>
              </w:rPr>
              <w:t>48°52'45,3792"</w:t>
            </w:r>
          </w:p>
        </w:tc>
        <w:tc>
          <w:tcPr>
            <w:tcW w:w="1690" w:type="pct"/>
          </w:tcPr>
          <w:p w14:paraId="341A0E7B" w14:textId="77777777" w:rsidR="00F16678" w:rsidRPr="00F16678" w:rsidRDefault="00F16678" w:rsidP="00F16678">
            <w:pPr>
              <w:spacing w:after="0" w:line="240" w:lineRule="auto"/>
              <w:jc w:val="center"/>
              <w:rPr>
                <w:rFonts w:ascii="Times New Roman" w:eastAsia="Times New Roman" w:hAnsi="Times New Roman" w:cs="Times New Roman"/>
                <w:kern w:val="0"/>
                <w:sz w:val="20"/>
                <w:szCs w:val="20"/>
                <w:lang w:eastAsia="ru-RU"/>
                <w14:ligatures w14:val="none"/>
              </w:rPr>
            </w:pPr>
            <w:r w:rsidRPr="00F16678">
              <w:rPr>
                <w:rFonts w:ascii="Times New Roman" w:eastAsia="Times New Roman" w:hAnsi="Times New Roman" w:cs="Times New Roman"/>
                <w:kern w:val="0"/>
                <w:sz w:val="20"/>
                <w:szCs w:val="20"/>
                <w:lang w:eastAsia="ru-RU"/>
                <w14:ligatures w14:val="none"/>
              </w:rPr>
              <w:t>56°15'16,668"</w:t>
            </w:r>
          </w:p>
        </w:tc>
      </w:tr>
    </w:tbl>
    <w:p w14:paraId="2D4A36C6" w14:textId="77777777" w:rsidR="00F16678" w:rsidRPr="00F16678" w:rsidRDefault="00F16678" w:rsidP="00F16678">
      <w:pPr>
        <w:tabs>
          <w:tab w:val="left" w:pos="2918"/>
        </w:tabs>
        <w:spacing w:before="120" w:after="120" w:line="240" w:lineRule="auto"/>
        <w:jc w:val="center"/>
        <w:rPr>
          <w:rFonts w:ascii="Times New Roman" w:eastAsia="Times New Roman" w:hAnsi="Times New Roman" w:cs="Times New Roman"/>
          <w:b/>
          <w:bCs/>
          <w:i/>
          <w:iCs/>
          <w:kern w:val="0"/>
          <w:sz w:val="24"/>
          <w:szCs w:val="24"/>
          <w:lang w:eastAsia="ru-RU"/>
          <w14:ligatures w14:val="none"/>
        </w:rPr>
      </w:pPr>
      <w:r w:rsidRPr="00F16678">
        <w:rPr>
          <w:rFonts w:ascii="Times New Roman" w:eastAsia="Times New Roman" w:hAnsi="Times New Roman" w:cs="Times New Roman"/>
          <w:b/>
          <w:bCs/>
          <w:i/>
          <w:iCs/>
          <w:kern w:val="0"/>
          <w:sz w:val="24"/>
          <w:szCs w:val="24"/>
          <w:lang w:eastAsia="ru-RU"/>
          <w14:ligatures w14:val="none"/>
        </w:rPr>
        <w:t>Сведения об инициаторе намечаемой деятельности, его контактные данные</w:t>
      </w:r>
    </w:p>
    <w:p w14:paraId="132405F3" w14:textId="77777777" w:rsidR="00F16678" w:rsidRPr="00F16678" w:rsidRDefault="00F16678" w:rsidP="00F16678">
      <w:pPr>
        <w:spacing w:after="120" w:line="240" w:lineRule="auto"/>
        <w:ind w:firstLine="709"/>
        <w:jc w:val="both"/>
        <w:rPr>
          <w:rFonts w:ascii="Times New Roman" w:eastAsia="Times New Roman" w:hAnsi="Times New Roman" w:cs="Times New Roman"/>
          <w:kern w:val="0"/>
          <w:sz w:val="24"/>
          <w:szCs w:val="24"/>
          <w:lang w:eastAsia="x-none"/>
          <w14:ligatures w14:val="none"/>
        </w:rPr>
      </w:pPr>
      <w:r w:rsidRPr="00F16678">
        <w:rPr>
          <w:rFonts w:ascii="Times New Roman" w:eastAsia="Times New Roman" w:hAnsi="Times New Roman" w:cs="Times New Roman"/>
          <w:kern w:val="0"/>
          <w:sz w:val="24"/>
          <w:szCs w:val="24"/>
          <w:lang w:eastAsia="x-none"/>
          <w14:ligatures w14:val="none"/>
        </w:rPr>
        <w:t>ТОО «</w:t>
      </w:r>
      <w:proofErr w:type="spellStart"/>
      <w:r w:rsidRPr="00F16678">
        <w:rPr>
          <w:rFonts w:ascii="Times New Roman" w:eastAsia="Times New Roman" w:hAnsi="Times New Roman" w:cs="Times New Roman"/>
          <w:kern w:val="0"/>
          <w:sz w:val="24"/>
          <w:szCs w:val="24"/>
          <w:lang w:eastAsia="x-none"/>
          <w14:ligatures w14:val="none"/>
        </w:rPr>
        <w:t>Kenzhaly</w:t>
      </w:r>
      <w:proofErr w:type="spellEnd"/>
      <w:r w:rsidRPr="00F16678">
        <w:rPr>
          <w:rFonts w:ascii="Times New Roman" w:eastAsia="Times New Roman" w:hAnsi="Times New Roman" w:cs="Times New Roman"/>
          <w:kern w:val="0"/>
          <w:sz w:val="24"/>
          <w:szCs w:val="24"/>
          <w:lang w:eastAsia="x-none"/>
          <w14:ligatures w14:val="none"/>
        </w:rPr>
        <w:t xml:space="preserve"> Petroleum (</w:t>
      </w:r>
      <w:proofErr w:type="spellStart"/>
      <w:r w:rsidRPr="00F16678">
        <w:rPr>
          <w:rFonts w:ascii="Times New Roman" w:eastAsia="Times New Roman" w:hAnsi="Times New Roman" w:cs="Times New Roman"/>
          <w:kern w:val="0"/>
          <w:sz w:val="24"/>
          <w:szCs w:val="24"/>
          <w:lang w:eastAsia="x-none"/>
          <w14:ligatures w14:val="none"/>
        </w:rPr>
        <w:t>Кенжалы</w:t>
      </w:r>
      <w:proofErr w:type="spellEnd"/>
      <w:r w:rsidRPr="00F16678">
        <w:rPr>
          <w:rFonts w:ascii="Times New Roman" w:eastAsia="Times New Roman" w:hAnsi="Times New Roman" w:cs="Times New Roman"/>
          <w:kern w:val="0"/>
          <w:sz w:val="24"/>
          <w:szCs w:val="24"/>
          <w:lang w:eastAsia="x-none"/>
          <w14:ligatures w14:val="none"/>
        </w:rPr>
        <w:t xml:space="preserve"> Петролеум)» г. Актобе, район Астана, </w:t>
      </w:r>
      <w:proofErr w:type="spellStart"/>
      <w:r w:rsidRPr="00F16678">
        <w:rPr>
          <w:rFonts w:ascii="Times New Roman" w:eastAsia="Times New Roman" w:hAnsi="Times New Roman" w:cs="Times New Roman"/>
          <w:kern w:val="0"/>
          <w:sz w:val="24"/>
          <w:szCs w:val="24"/>
          <w:lang w:eastAsia="x-none"/>
          <w14:ligatures w14:val="none"/>
        </w:rPr>
        <w:t>мкр</w:t>
      </w:r>
      <w:proofErr w:type="spellEnd"/>
      <w:r w:rsidRPr="00F16678">
        <w:rPr>
          <w:rFonts w:ascii="Times New Roman" w:eastAsia="Times New Roman" w:hAnsi="Times New Roman" w:cs="Times New Roman"/>
          <w:kern w:val="0"/>
          <w:sz w:val="24"/>
          <w:szCs w:val="24"/>
          <w:lang w:eastAsia="x-none"/>
          <w14:ligatures w14:val="none"/>
        </w:rPr>
        <w:t xml:space="preserve"> Алтын орда, дом 48В, корпус 3, кв. 66, БИН: 220640001123, эл. почта: maxat_makhmudov@mail.ru, тел.: +7 701 777 4719, контактное лицо: Махмудов М.Р.</w:t>
      </w:r>
    </w:p>
    <w:p w14:paraId="680501B5" w14:textId="77777777" w:rsidR="00F16678" w:rsidRPr="00F16678" w:rsidRDefault="00F16678" w:rsidP="00F16678">
      <w:pPr>
        <w:spacing w:after="120" w:line="240" w:lineRule="auto"/>
        <w:ind w:firstLine="709"/>
        <w:jc w:val="center"/>
        <w:rPr>
          <w:rFonts w:ascii="Times New Roman" w:eastAsia="Times New Roman" w:hAnsi="Times New Roman" w:cs="Times New Roman"/>
          <w:b/>
          <w:bCs/>
          <w:i/>
          <w:iCs/>
          <w:kern w:val="0"/>
          <w:sz w:val="24"/>
          <w:szCs w:val="24"/>
          <w:lang w:eastAsia="ru-RU"/>
          <w14:ligatures w14:val="none"/>
        </w:rPr>
      </w:pPr>
      <w:r w:rsidRPr="00F16678">
        <w:rPr>
          <w:rFonts w:ascii="Times New Roman" w:eastAsia="Times New Roman" w:hAnsi="Times New Roman" w:cs="Times New Roman"/>
          <w:b/>
          <w:bCs/>
          <w:i/>
          <w:iCs/>
          <w:kern w:val="0"/>
          <w:sz w:val="24"/>
          <w:szCs w:val="24"/>
          <w:lang w:eastAsia="ru-RU"/>
          <w14:ligatures w14:val="none"/>
        </w:rPr>
        <w:t>Краткое описание намечаемой деятельности</w:t>
      </w:r>
    </w:p>
    <w:p w14:paraId="231F7311" w14:textId="77777777" w:rsidR="00F16678" w:rsidRPr="00F16678" w:rsidRDefault="00F16678" w:rsidP="005A3F2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В связи с получением новых данных о строении надсолевых отложений недропользователем принято решение о переносе точек бурения на новые объекты, что послужило основанием для подготовки настоящего дополнения к Проектному документу.</w:t>
      </w:r>
    </w:p>
    <w:p w14:paraId="088E25C0" w14:textId="77777777" w:rsidR="00F16678" w:rsidRPr="00F16678" w:rsidRDefault="00F16678" w:rsidP="005A3F2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Настоящим дополнением предусматривается:</w:t>
      </w:r>
    </w:p>
    <w:p w14:paraId="504AF0AB" w14:textId="77777777" w:rsidR="00F16678" w:rsidRPr="00F16678" w:rsidRDefault="00F16678" w:rsidP="005A3F21">
      <w:pPr>
        <w:numPr>
          <w:ilvl w:val="0"/>
          <w:numId w:val="2"/>
        </w:numPr>
        <w:spacing w:after="0" w:line="240" w:lineRule="auto"/>
        <w:ind w:left="709" w:hanging="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проведение сейсморазведочных работ МОГТ-3D площадью 170 км</w:t>
      </w:r>
      <w:r w:rsidRPr="00F16678">
        <w:rPr>
          <w:rFonts w:ascii="Times New Roman" w:eastAsia="Times New Roman" w:hAnsi="Times New Roman" w:cs="Times New Roman"/>
          <w:kern w:val="0"/>
          <w:sz w:val="24"/>
          <w:szCs w:val="24"/>
          <w:vertAlign w:val="superscript"/>
          <w:lang w:eastAsia="ru-RU"/>
          <w14:ligatures w14:val="none"/>
        </w:rPr>
        <w:t>2</w:t>
      </w:r>
      <w:r w:rsidRPr="00F16678">
        <w:rPr>
          <w:rFonts w:ascii="Times New Roman" w:eastAsia="Times New Roman" w:hAnsi="Times New Roman" w:cs="Times New Roman"/>
          <w:kern w:val="0"/>
          <w:sz w:val="24"/>
          <w:szCs w:val="24"/>
          <w:lang w:eastAsia="ru-RU"/>
          <w14:ligatures w14:val="none"/>
        </w:rPr>
        <w:t xml:space="preserve"> на структуре </w:t>
      </w:r>
      <w:proofErr w:type="spellStart"/>
      <w:r w:rsidRPr="00F16678">
        <w:rPr>
          <w:rFonts w:ascii="Times New Roman" w:eastAsia="Times New Roman" w:hAnsi="Times New Roman" w:cs="Times New Roman"/>
          <w:kern w:val="0"/>
          <w:sz w:val="24"/>
          <w:szCs w:val="24"/>
          <w:lang w:eastAsia="ru-RU"/>
          <w14:ligatures w14:val="none"/>
        </w:rPr>
        <w:t>Майтобе</w:t>
      </w:r>
      <w:proofErr w:type="spellEnd"/>
      <w:r w:rsidRPr="00F16678">
        <w:rPr>
          <w:rFonts w:ascii="Times New Roman" w:eastAsia="Times New Roman" w:hAnsi="Times New Roman" w:cs="Times New Roman"/>
          <w:kern w:val="0"/>
          <w:sz w:val="24"/>
          <w:szCs w:val="24"/>
          <w:lang w:eastAsia="ru-RU"/>
          <w14:ligatures w14:val="none"/>
        </w:rPr>
        <w:t xml:space="preserve">; </w:t>
      </w:r>
    </w:p>
    <w:p w14:paraId="65FFB99E" w14:textId="77777777" w:rsidR="00F16678" w:rsidRPr="00F16678" w:rsidRDefault="00F16678" w:rsidP="005A3F21">
      <w:pPr>
        <w:numPr>
          <w:ilvl w:val="0"/>
          <w:numId w:val="2"/>
        </w:numPr>
        <w:spacing w:after="0" w:line="240" w:lineRule="auto"/>
        <w:ind w:left="709" w:hanging="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 xml:space="preserve">бурение двух независимых разведочных скважин: скважины МТ-1 глубиной 3500 м на структуре </w:t>
      </w:r>
      <w:proofErr w:type="spellStart"/>
      <w:r w:rsidRPr="00F16678">
        <w:rPr>
          <w:rFonts w:ascii="Times New Roman" w:eastAsia="Times New Roman" w:hAnsi="Times New Roman" w:cs="Times New Roman"/>
          <w:kern w:val="0"/>
          <w:sz w:val="24"/>
          <w:szCs w:val="24"/>
          <w:lang w:eastAsia="ru-RU"/>
          <w14:ligatures w14:val="none"/>
        </w:rPr>
        <w:t>Майтобе</w:t>
      </w:r>
      <w:proofErr w:type="spellEnd"/>
      <w:r w:rsidRPr="00F16678">
        <w:rPr>
          <w:rFonts w:ascii="Times New Roman" w:eastAsia="Times New Roman" w:hAnsi="Times New Roman" w:cs="Times New Roman"/>
          <w:kern w:val="0"/>
          <w:sz w:val="24"/>
          <w:szCs w:val="24"/>
          <w:lang w:eastAsia="ru-RU"/>
          <w14:ligatures w14:val="none"/>
        </w:rPr>
        <w:t xml:space="preserve">; скважины Ш-1 глубиной 1400 м на структуре </w:t>
      </w:r>
      <w:proofErr w:type="spellStart"/>
      <w:r w:rsidRPr="00F16678">
        <w:rPr>
          <w:rFonts w:ascii="Times New Roman" w:eastAsia="Times New Roman" w:hAnsi="Times New Roman" w:cs="Times New Roman"/>
          <w:kern w:val="0"/>
          <w:sz w:val="24"/>
          <w:szCs w:val="24"/>
          <w:lang w:eastAsia="ru-RU"/>
          <w14:ligatures w14:val="none"/>
        </w:rPr>
        <w:t>Шиели</w:t>
      </w:r>
      <w:proofErr w:type="spellEnd"/>
      <w:r w:rsidRPr="00F16678">
        <w:rPr>
          <w:rFonts w:ascii="Times New Roman" w:eastAsia="Times New Roman" w:hAnsi="Times New Roman" w:cs="Times New Roman"/>
          <w:kern w:val="0"/>
          <w:sz w:val="24"/>
          <w:szCs w:val="24"/>
          <w:lang w:eastAsia="ru-RU"/>
          <w14:ligatures w14:val="none"/>
        </w:rPr>
        <w:t xml:space="preserve">. </w:t>
      </w:r>
    </w:p>
    <w:p w14:paraId="1E80D903" w14:textId="77777777" w:rsidR="00F16678" w:rsidRPr="00F16678" w:rsidRDefault="00F16678" w:rsidP="005A3F21">
      <w:pPr>
        <w:tabs>
          <w:tab w:val="left" w:pos="2918"/>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F16678">
        <w:rPr>
          <w:rFonts w:ascii="Times New Roman" w:eastAsia="Times New Roman" w:hAnsi="Times New Roman" w:cs="Times New Roman"/>
          <w:kern w:val="0"/>
          <w:sz w:val="24"/>
          <w:szCs w:val="24"/>
          <w:lang w:eastAsia="ru-RU"/>
          <w14:ligatures w14:val="none"/>
        </w:rPr>
        <w:t>Целью работ является изучение геологического строения триасовых и верхнепермских отложений, а также поиск залежей углеводородов в указанных горизонтах.</w:t>
      </w:r>
    </w:p>
    <w:p w14:paraId="22923074" w14:textId="77777777" w:rsidR="005A3F21" w:rsidRPr="005A3F21" w:rsidRDefault="005A3F21" w:rsidP="005A3F21">
      <w:pPr>
        <w:tabs>
          <w:tab w:val="left" w:pos="2918"/>
        </w:tabs>
        <w:spacing w:before="120" w:after="120" w:line="240" w:lineRule="auto"/>
        <w:jc w:val="center"/>
        <w:rPr>
          <w:rFonts w:ascii="Times New Roman" w:eastAsia="Times New Roman" w:hAnsi="Times New Roman" w:cs="Times New Roman"/>
          <w:b/>
          <w:bCs/>
          <w:i/>
          <w:iCs/>
          <w:kern w:val="0"/>
          <w:sz w:val="24"/>
          <w:szCs w:val="24"/>
          <w:lang w:eastAsia="ru-RU"/>
          <w14:ligatures w14:val="none"/>
        </w:rPr>
      </w:pPr>
      <w:r w:rsidRPr="005A3F21">
        <w:rPr>
          <w:rFonts w:ascii="Times New Roman" w:eastAsia="Times New Roman" w:hAnsi="Times New Roman" w:cs="Times New Roman"/>
          <w:b/>
          <w:bCs/>
          <w:i/>
          <w:iCs/>
          <w:kern w:val="0"/>
          <w:sz w:val="24"/>
          <w:szCs w:val="24"/>
          <w:lang w:eastAsia="ru-RU"/>
          <w14:ligatures w14:val="none"/>
        </w:rPr>
        <w:lastRenderedPageBreak/>
        <w:t>Краткое описание существенных деятельности на окружающую среду, включая воздействия природные компоненты и иные объекты</w:t>
      </w:r>
    </w:p>
    <w:p w14:paraId="592E4789" w14:textId="77777777" w:rsidR="005A3F21" w:rsidRPr="005A3F21" w:rsidRDefault="005A3F21" w:rsidP="005A3F21">
      <w:pPr>
        <w:tabs>
          <w:tab w:val="left" w:pos="2918"/>
        </w:tabs>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Учитывая прогнозные концентрации химического загрязнения атмосферы, результаты расчета рассеивания приземных концентраций загрязняющих веществ в атмосферном воздухе, существенных воздействий на жизнь и здоровье людей, условия их проживания и деятельности при осуществлении проектируемых работ оказывать не будет. В связи с тем, что территория участка расположена на значительном расстоянии от селитебных зон воздействия на биоразнообразие района (в том числе растительный и животный мир, генетические ресурсы, природные ареалы растений и диких животных, пути миграции диких животных, экосистемы) оказываться не будет. Не значительное воздействия будет оказываться на техногенные нарушенные земли, расположенные смежно с рассматриваемой территорией в результате химического воздействия предприятия на атмосферный воздух. Изъятие земель не предусматривается. </w:t>
      </w:r>
    </w:p>
    <w:p w14:paraId="5F7B3A52" w14:textId="77777777" w:rsidR="005A3F21" w:rsidRPr="005A3F21" w:rsidRDefault="005A3F21" w:rsidP="005A3F21">
      <w:pPr>
        <w:tabs>
          <w:tab w:val="left" w:pos="2918"/>
        </w:tabs>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В результате производственной деятельности воздействие на поверхностные и подземные воды оказываться не будет. Сброса сточных вод не предусмотрено. </w:t>
      </w:r>
    </w:p>
    <w:p w14:paraId="157936AE" w14:textId="77777777" w:rsidR="005A3F21" w:rsidRDefault="005A3F21" w:rsidP="005A3F21">
      <w:pPr>
        <w:tabs>
          <w:tab w:val="left" w:pos="2918"/>
        </w:tabs>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Воздействия на атмосферный воздух будет оказываться в пределах области воздействия источниками выбросов предприятия, а также в меньшей степени источниками звукового давления. Организация на предприятии мониторинга предельных выбросов и </w:t>
      </w:r>
      <w:proofErr w:type="spellStart"/>
      <w:r w:rsidRPr="005A3F21">
        <w:rPr>
          <w:rFonts w:ascii="Times New Roman" w:eastAsia="Times New Roman" w:hAnsi="Times New Roman" w:cs="Times New Roman"/>
          <w:kern w:val="0"/>
          <w:sz w:val="24"/>
          <w:szCs w:val="24"/>
          <w:lang w:eastAsia="ru-RU"/>
          <w14:ligatures w14:val="none"/>
        </w:rPr>
        <w:t>монитринга</w:t>
      </w:r>
      <w:proofErr w:type="spellEnd"/>
      <w:r w:rsidRPr="005A3F21">
        <w:rPr>
          <w:rFonts w:ascii="Times New Roman" w:eastAsia="Times New Roman" w:hAnsi="Times New Roman" w:cs="Times New Roman"/>
          <w:kern w:val="0"/>
          <w:sz w:val="24"/>
          <w:szCs w:val="24"/>
          <w:lang w:eastAsia="ru-RU"/>
          <w14:ligatures w14:val="none"/>
        </w:rPr>
        <w:t xml:space="preserve"> воздействия на атмосферный воздух позволит предупредить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 Объекты историко-культурного наследия (в том числе архитектурные и археологические) в районе намечаемых работ отсутствуют.</w:t>
      </w:r>
    </w:p>
    <w:p w14:paraId="20A9D924" w14:textId="77777777" w:rsidR="005A3F21" w:rsidRPr="005A3F21" w:rsidRDefault="005A3F21" w:rsidP="005A3F21">
      <w:pPr>
        <w:tabs>
          <w:tab w:val="left" w:pos="2918"/>
        </w:tabs>
        <w:spacing w:before="120" w:after="120" w:line="240" w:lineRule="auto"/>
        <w:jc w:val="both"/>
        <w:rPr>
          <w:rFonts w:ascii="Times New Roman" w:eastAsia="Times New Roman" w:hAnsi="Times New Roman" w:cs="Times New Roman"/>
          <w:b/>
          <w:bCs/>
          <w:i/>
          <w:iCs/>
          <w:kern w:val="0"/>
          <w:sz w:val="24"/>
          <w:szCs w:val="24"/>
          <w:lang w:eastAsia="ru-RU"/>
          <w14:ligatures w14:val="none"/>
        </w:rPr>
      </w:pPr>
      <w:r w:rsidRPr="005A3F21">
        <w:rPr>
          <w:rFonts w:ascii="Times New Roman" w:eastAsia="Times New Roman" w:hAnsi="Times New Roman" w:cs="Times New Roman"/>
          <w:b/>
          <w:bCs/>
          <w:i/>
          <w:iCs/>
          <w:kern w:val="0"/>
          <w:sz w:val="24"/>
          <w:szCs w:val="24"/>
          <w:lang w:eastAsia="ru-RU"/>
          <w14:ligatures w14:val="none"/>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2EFBF32D" w14:textId="77777777" w:rsidR="005A3F21" w:rsidRPr="005A3F21" w:rsidRDefault="005A3F21" w:rsidP="005A3F21">
      <w:pPr>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val="kk-KZ" w:eastAsia="ru-RU"/>
          <w14:ligatures w14:val="none"/>
        </w:rPr>
        <w:t xml:space="preserve">Настоящим разделом в рамках </w:t>
      </w:r>
      <w:r w:rsidRPr="005A3F21">
        <w:rPr>
          <w:rFonts w:ascii="Times New Roman" w:eastAsia="Calibri" w:hAnsi="Times New Roman" w:cs="Times New Roman"/>
          <w:kern w:val="0"/>
          <w:sz w:val="24"/>
          <w:szCs w:val="24"/>
          <w:lang w:eastAsia="ru-RU"/>
          <w14:ligatures w14:val="none"/>
        </w:rPr>
        <w:t xml:space="preserve">«Дополнение к Проекту разведочных работ с целью поиска углеводородов на участке недр </w:t>
      </w:r>
      <w:proofErr w:type="spellStart"/>
      <w:r w:rsidRPr="005A3F21">
        <w:rPr>
          <w:rFonts w:ascii="Times New Roman" w:eastAsia="Calibri" w:hAnsi="Times New Roman" w:cs="Times New Roman"/>
          <w:kern w:val="0"/>
          <w:sz w:val="24"/>
          <w:szCs w:val="24"/>
          <w:lang w:eastAsia="ru-RU"/>
          <w14:ligatures w14:val="none"/>
        </w:rPr>
        <w:t>Кержалы</w:t>
      </w:r>
      <w:proofErr w:type="spellEnd"/>
      <w:r w:rsidRPr="005A3F21">
        <w:rPr>
          <w:rFonts w:ascii="Times New Roman" w:eastAsia="Calibri" w:hAnsi="Times New Roman" w:cs="Times New Roman"/>
          <w:kern w:val="0"/>
          <w:sz w:val="24"/>
          <w:szCs w:val="24"/>
          <w:lang w:eastAsia="ru-RU"/>
          <w14:ligatures w14:val="none"/>
        </w:rPr>
        <w:t>» определяется максимальный уровень воздействия проектируемых работ на состояние атмосферного воздуха.</w:t>
      </w:r>
    </w:p>
    <w:p w14:paraId="12ACC890" w14:textId="77777777" w:rsidR="005A3F21" w:rsidRPr="005A3F21" w:rsidRDefault="005A3F21" w:rsidP="005A3F21">
      <w:pPr>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При реализации данных проектных решений предполагается загрязнение атмосферы в</w:t>
      </w:r>
      <w:r w:rsidRPr="005A3F21">
        <w:rPr>
          <w:rFonts w:ascii="Times New Roman" w:eastAsia="Times New Roman" w:hAnsi="Times New Roman" w:cs="Times New Roman"/>
          <w:spacing w:val="1"/>
          <w:kern w:val="0"/>
          <w:sz w:val="24"/>
          <w:szCs w:val="24"/>
          <w:lang w:val="x-none" w:eastAsia="x-none"/>
          <w14:ligatures w14:val="none"/>
        </w:rPr>
        <w:t xml:space="preserve"> </w:t>
      </w:r>
      <w:r w:rsidRPr="005A3F21">
        <w:rPr>
          <w:rFonts w:ascii="Times New Roman" w:eastAsia="Times New Roman" w:hAnsi="Times New Roman" w:cs="Times New Roman"/>
          <w:kern w:val="0"/>
          <w:sz w:val="24"/>
          <w:szCs w:val="24"/>
          <w:lang w:val="x-none" w:eastAsia="x-none"/>
          <w14:ligatures w14:val="none"/>
        </w:rPr>
        <w:t xml:space="preserve">процессе проведения разведочных работ на участке </w:t>
      </w:r>
      <w:proofErr w:type="spellStart"/>
      <w:r w:rsidRPr="005A3F21">
        <w:rPr>
          <w:rFonts w:ascii="Times New Roman" w:eastAsia="Times New Roman" w:hAnsi="Times New Roman" w:cs="Times New Roman"/>
          <w:kern w:val="0"/>
          <w:sz w:val="24"/>
          <w:szCs w:val="24"/>
          <w:lang w:eastAsia="x-none"/>
          <w14:ligatures w14:val="none"/>
        </w:rPr>
        <w:t>Кержалы</w:t>
      </w:r>
      <w:proofErr w:type="spellEnd"/>
      <w:r w:rsidRPr="005A3F21">
        <w:rPr>
          <w:rFonts w:ascii="Times New Roman" w:eastAsia="Times New Roman" w:hAnsi="Times New Roman" w:cs="Times New Roman"/>
          <w:kern w:val="0"/>
          <w:sz w:val="24"/>
          <w:szCs w:val="24"/>
          <w:lang w:val="x-none" w:eastAsia="x-none"/>
          <w14:ligatures w14:val="none"/>
        </w:rPr>
        <w:t>, связанных со строительством</w:t>
      </w:r>
      <w:r w:rsidRPr="005A3F21">
        <w:rPr>
          <w:rFonts w:ascii="Times New Roman" w:eastAsia="Times New Roman" w:hAnsi="Times New Roman" w:cs="Times New Roman"/>
          <w:spacing w:val="-1"/>
          <w:kern w:val="0"/>
          <w:sz w:val="24"/>
          <w:szCs w:val="24"/>
          <w:lang w:val="x-none" w:eastAsia="x-none"/>
          <w14:ligatures w14:val="none"/>
        </w:rPr>
        <w:t xml:space="preserve"> </w:t>
      </w:r>
      <w:r w:rsidRPr="005A3F21">
        <w:rPr>
          <w:rFonts w:ascii="Times New Roman" w:eastAsia="Times New Roman" w:hAnsi="Times New Roman" w:cs="Times New Roman"/>
          <w:kern w:val="0"/>
          <w:sz w:val="24"/>
          <w:szCs w:val="24"/>
          <w:lang w:val="x-none" w:eastAsia="x-none"/>
          <w14:ligatures w14:val="none"/>
        </w:rPr>
        <w:t>скважины.</w:t>
      </w:r>
    </w:p>
    <w:p w14:paraId="0996ED2B" w14:textId="77777777" w:rsidR="005A3F21" w:rsidRPr="005A3F21" w:rsidRDefault="005A3F21" w:rsidP="005A3F21">
      <w:pPr>
        <w:spacing w:after="120" w:line="240" w:lineRule="auto"/>
        <w:ind w:firstLine="709"/>
        <w:jc w:val="both"/>
        <w:rPr>
          <w:rFonts w:ascii="Times New Roman" w:eastAsia="Times New Roman" w:hAnsi="Times New Roman" w:cs="Times New Roman"/>
          <w:kern w:val="0"/>
          <w:sz w:val="24"/>
          <w:szCs w:val="24"/>
          <w:lang w:eastAsia="x-none"/>
          <w14:ligatures w14:val="none"/>
        </w:rPr>
      </w:pPr>
      <w:r w:rsidRPr="005A3F21">
        <w:rPr>
          <w:rFonts w:ascii="Times New Roman" w:eastAsia="Times New Roman" w:hAnsi="Times New Roman" w:cs="Times New Roman"/>
          <w:kern w:val="0"/>
          <w:sz w:val="24"/>
          <w:szCs w:val="24"/>
          <w:lang w:val="x-none" w:eastAsia="x-none"/>
          <w14:ligatures w14:val="none"/>
        </w:rPr>
        <w:t xml:space="preserve">При реализации данных проектных решений предполагается загрязнение атмосферы в процессе проведения разведочных работ на участке </w:t>
      </w:r>
      <w:proofErr w:type="spellStart"/>
      <w:r w:rsidRPr="005A3F21">
        <w:rPr>
          <w:rFonts w:ascii="Times New Roman" w:eastAsia="Times New Roman" w:hAnsi="Times New Roman" w:cs="Times New Roman"/>
          <w:kern w:val="0"/>
          <w:sz w:val="24"/>
          <w:szCs w:val="24"/>
          <w:lang w:eastAsia="x-none"/>
          <w14:ligatures w14:val="none"/>
        </w:rPr>
        <w:t>Кержалы</w:t>
      </w:r>
      <w:proofErr w:type="spellEnd"/>
      <w:r w:rsidRPr="005A3F21">
        <w:rPr>
          <w:rFonts w:ascii="Times New Roman" w:eastAsia="Times New Roman" w:hAnsi="Times New Roman" w:cs="Times New Roman"/>
          <w:kern w:val="0"/>
          <w:sz w:val="24"/>
          <w:szCs w:val="24"/>
          <w:lang w:val="x-none" w:eastAsia="x-none"/>
          <w14:ligatures w14:val="none"/>
        </w:rPr>
        <w:t>, связанных со строительством скважин и проведением сейсморазведочных работ МОГТ-</w:t>
      </w:r>
      <w:r w:rsidRPr="005A3F21">
        <w:rPr>
          <w:rFonts w:ascii="Times New Roman" w:eastAsia="Times New Roman" w:hAnsi="Times New Roman" w:cs="Times New Roman"/>
          <w:kern w:val="0"/>
          <w:sz w:val="24"/>
          <w:szCs w:val="24"/>
          <w:lang w:eastAsia="x-none"/>
          <w14:ligatures w14:val="none"/>
        </w:rPr>
        <w:t>3</w:t>
      </w:r>
      <w:r w:rsidRPr="005A3F21">
        <w:rPr>
          <w:rFonts w:ascii="Times New Roman" w:eastAsia="Times New Roman" w:hAnsi="Times New Roman" w:cs="Times New Roman"/>
          <w:kern w:val="0"/>
          <w:sz w:val="24"/>
          <w:szCs w:val="24"/>
          <w:lang w:val="x-none" w:eastAsia="x-none"/>
          <w14:ligatures w14:val="none"/>
        </w:rPr>
        <w:t>D.</w:t>
      </w:r>
    </w:p>
    <w:p w14:paraId="7E154E94" w14:textId="77777777" w:rsidR="005A3F21" w:rsidRPr="005A3F21" w:rsidRDefault="005A3F21" w:rsidP="005A3F21">
      <w:pPr>
        <w:spacing w:after="120" w:line="240" w:lineRule="auto"/>
        <w:ind w:firstLine="709"/>
        <w:jc w:val="both"/>
        <w:rPr>
          <w:rFonts w:ascii="Times New Roman" w:eastAsia="Times New Roman" w:hAnsi="Times New Roman" w:cs="Times New Roman"/>
          <w:kern w:val="0"/>
          <w:sz w:val="24"/>
          <w:szCs w:val="24"/>
          <w:lang w:eastAsia="x-none"/>
          <w14:ligatures w14:val="none"/>
        </w:rPr>
      </w:pPr>
      <w:r w:rsidRPr="005A3F21">
        <w:rPr>
          <w:rFonts w:ascii="Times New Roman" w:eastAsia="Times New Roman" w:hAnsi="Times New Roman" w:cs="Times New Roman"/>
          <w:kern w:val="0"/>
          <w:sz w:val="24"/>
          <w:szCs w:val="24"/>
          <w:lang w:eastAsia="ru-RU"/>
          <w14:ligatures w14:val="none"/>
        </w:rPr>
        <w:t>Разведочные работы планируются в течении 2026-2028 годах. Продолжительность бурения и испытания одной проектной скважины Ш-1 проектной глубиной 1400 м составляет 334 суток (2026-2027 гг.). Продолжительность бурения и испытания проектной скважины МТ-1 проектной глубиной 3500 м составляет 393 суток (2027-2028 гг.), Продолжительность проведения сейсморазведочных работ МОГТ-3</w:t>
      </w:r>
      <w:r w:rsidRPr="005A3F21">
        <w:rPr>
          <w:rFonts w:ascii="Times New Roman" w:eastAsia="Times New Roman" w:hAnsi="Times New Roman" w:cs="Times New Roman"/>
          <w:kern w:val="0"/>
          <w:sz w:val="24"/>
          <w:szCs w:val="24"/>
          <w:lang w:val="en-US" w:eastAsia="ru-RU"/>
          <w14:ligatures w14:val="none"/>
        </w:rPr>
        <w:t>D</w:t>
      </w:r>
      <w:r w:rsidRPr="005A3F21">
        <w:rPr>
          <w:rFonts w:ascii="Times New Roman" w:eastAsia="Times New Roman" w:hAnsi="Times New Roman" w:cs="Times New Roman"/>
          <w:kern w:val="0"/>
          <w:sz w:val="24"/>
          <w:szCs w:val="24"/>
          <w:lang w:eastAsia="ru-RU"/>
          <w14:ligatures w14:val="none"/>
        </w:rPr>
        <w:t xml:space="preserve"> составляет 60 суток (2027 г.).</w:t>
      </w:r>
    </w:p>
    <w:p w14:paraId="12747A4E" w14:textId="77777777" w:rsidR="005A3F21" w:rsidRPr="005A3F21" w:rsidRDefault="005A3F21" w:rsidP="005A3F21">
      <w:pPr>
        <w:autoSpaceDE w:val="0"/>
        <w:autoSpaceDN w:val="0"/>
        <w:spacing w:after="80" w:line="240" w:lineRule="auto"/>
        <w:ind w:firstLine="708"/>
        <w:jc w:val="both"/>
        <w:rPr>
          <w:rFonts w:ascii="Times New Roman" w:eastAsia="Times New Roman" w:hAnsi="Times New Roman" w:cs="Times New Roman"/>
          <w:b/>
          <w:i/>
          <w:iCs/>
          <w:kern w:val="0"/>
          <w:sz w:val="24"/>
          <w:szCs w:val="24"/>
          <w:u w:val="single"/>
          <w:lang w:eastAsia="ru-RU"/>
          <w14:ligatures w14:val="none"/>
        </w:rPr>
      </w:pPr>
      <w:r w:rsidRPr="005A3F21">
        <w:rPr>
          <w:rFonts w:ascii="Times New Roman" w:eastAsia="Times New Roman" w:hAnsi="Times New Roman" w:cs="Times New Roman"/>
          <w:b/>
          <w:i/>
          <w:iCs/>
          <w:kern w:val="0"/>
          <w:sz w:val="24"/>
          <w:szCs w:val="24"/>
          <w:u w:val="single"/>
          <w:lang w:eastAsia="ru-RU"/>
          <w14:ligatures w14:val="none"/>
        </w:rPr>
        <w:t xml:space="preserve">Продолжительность цикла бурение 1 (Ш-1) разведочной скважины глубиной 1400 метров будет состоять из следующих этапов (всего </w:t>
      </w:r>
      <w:r w:rsidRPr="005A3F21">
        <w:rPr>
          <w:rFonts w:ascii="Times New Roman" w:eastAsia="Times New Roman" w:hAnsi="Times New Roman" w:cs="Times New Roman"/>
          <w:b/>
          <w:i/>
          <w:iCs/>
          <w:kern w:val="0"/>
          <w:sz w:val="24"/>
          <w:szCs w:val="24"/>
          <w:u w:val="single"/>
          <w:lang w:val="kk-KZ" w:eastAsia="ru-RU"/>
          <w14:ligatures w14:val="none"/>
        </w:rPr>
        <w:t xml:space="preserve">339 </w:t>
      </w:r>
      <w:r w:rsidRPr="005A3F21">
        <w:rPr>
          <w:rFonts w:ascii="Times New Roman" w:eastAsia="Times New Roman" w:hAnsi="Times New Roman" w:cs="Times New Roman"/>
          <w:b/>
          <w:i/>
          <w:iCs/>
          <w:kern w:val="0"/>
          <w:sz w:val="24"/>
          <w:szCs w:val="24"/>
          <w:u w:val="single"/>
          <w:lang w:eastAsia="ru-RU"/>
          <w14:ligatures w14:val="none"/>
        </w:rPr>
        <w:t>суток):</w:t>
      </w:r>
    </w:p>
    <w:p w14:paraId="1984C39A" w14:textId="77777777" w:rsidR="005A3F21" w:rsidRPr="005A3F21" w:rsidRDefault="005A3F21" w:rsidP="005A3F21">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СМР и подготовительные работы (мобилизация, монтаж) - 12,0 суток;</w:t>
      </w:r>
    </w:p>
    <w:p w14:paraId="1550A671" w14:textId="77777777" w:rsidR="005A3F21" w:rsidRPr="005A3F21" w:rsidRDefault="005A3F21" w:rsidP="005A3F21">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бурение и крепление – </w:t>
      </w:r>
      <w:r w:rsidRPr="005A3F21">
        <w:rPr>
          <w:rFonts w:ascii="Times New Roman" w:eastAsia="Times New Roman" w:hAnsi="Times New Roman" w:cs="Times New Roman"/>
          <w:kern w:val="0"/>
          <w:sz w:val="24"/>
          <w:szCs w:val="24"/>
          <w:lang w:val="kk-KZ" w:eastAsia="ru-RU"/>
          <w14:ligatures w14:val="none"/>
        </w:rPr>
        <w:t>45,</w:t>
      </w:r>
      <w:proofErr w:type="gramStart"/>
      <w:r w:rsidRPr="005A3F21">
        <w:rPr>
          <w:rFonts w:ascii="Times New Roman" w:eastAsia="Times New Roman" w:hAnsi="Times New Roman" w:cs="Times New Roman"/>
          <w:kern w:val="0"/>
          <w:sz w:val="24"/>
          <w:szCs w:val="24"/>
          <w:lang w:val="kk-KZ" w:eastAsia="ru-RU"/>
          <w14:ligatures w14:val="none"/>
        </w:rPr>
        <w:t>0</w:t>
      </w:r>
      <w:r w:rsidRPr="005A3F21">
        <w:rPr>
          <w:rFonts w:ascii="Times New Roman" w:eastAsia="Times New Roman" w:hAnsi="Times New Roman" w:cs="Times New Roman"/>
          <w:kern w:val="0"/>
          <w:sz w:val="24"/>
          <w:szCs w:val="24"/>
          <w:lang w:eastAsia="ru-RU"/>
          <w14:ligatures w14:val="none"/>
        </w:rPr>
        <w:t xml:space="preserve">  суток</w:t>
      </w:r>
      <w:proofErr w:type="gramEnd"/>
      <w:r w:rsidRPr="005A3F21">
        <w:rPr>
          <w:rFonts w:ascii="Times New Roman" w:eastAsia="Times New Roman" w:hAnsi="Times New Roman" w:cs="Times New Roman"/>
          <w:kern w:val="0"/>
          <w:sz w:val="24"/>
          <w:szCs w:val="24"/>
          <w:lang w:eastAsia="ru-RU"/>
          <w14:ligatures w14:val="none"/>
        </w:rPr>
        <w:t>;</w:t>
      </w:r>
    </w:p>
    <w:p w14:paraId="520DF911" w14:textId="77777777" w:rsidR="005A3F21" w:rsidRPr="005A3F21" w:rsidRDefault="005A3F21" w:rsidP="005A3F21">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испытание трёх объектов (по 90 суток каждый) –</w:t>
      </w:r>
      <w:r w:rsidRPr="005A3F21">
        <w:rPr>
          <w:rFonts w:ascii="Times New Roman" w:eastAsia="Times New Roman" w:hAnsi="Times New Roman" w:cs="Times New Roman"/>
          <w:kern w:val="0"/>
          <w:sz w:val="24"/>
          <w:szCs w:val="24"/>
          <w:lang w:val="kk-KZ" w:eastAsia="ru-RU"/>
          <w14:ligatures w14:val="none"/>
        </w:rPr>
        <w:t>270,0</w:t>
      </w:r>
      <w:r w:rsidRPr="005A3F21">
        <w:rPr>
          <w:rFonts w:ascii="Times New Roman" w:eastAsia="Times New Roman" w:hAnsi="Times New Roman" w:cs="Times New Roman"/>
          <w:kern w:val="0"/>
          <w:sz w:val="24"/>
          <w:szCs w:val="24"/>
          <w:lang w:eastAsia="ru-RU"/>
          <w14:ligatures w14:val="none"/>
        </w:rPr>
        <w:t xml:space="preserve"> суток;</w:t>
      </w:r>
    </w:p>
    <w:p w14:paraId="7D18EDF8" w14:textId="77777777" w:rsidR="005A3F21" w:rsidRPr="005A3F21" w:rsidRDefault="005A3F21" w:rsidP="005A3F21">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ликвидация или (консервация) скважин, рекультивация земель – 7 суток.</w:t>
      </w:r>
    </w:p>
    <w:p w14:paraId="406E3968" w14:textId="77777777" w:rsidR="005A3F21" w:rsidRPr="005A3F21" w:rsidRDefault="005A3F21" w:rsidP="005A3F21">
      <w:pPr>
        <w:autoSpaceDE w:val="0"/>
        <w:autoSpaceDN w:val="0"/>
        <w:adjustRightInd w:val="0"/>
        <w:spacing w:before="120" w:after="12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A3F21">
        <w:rPr>
          <w:rFonts w:ascii="Times New Roman" w:eastAsia="Times New Roman" w:hAnsi="Times New Roman" w:cs="Times New Roman"/>
          <w:color w:val="000000"/>
          <w:kern w:val="0"/>
          <w:sz w:val="24"/>
          <w:szCs w:val="24"/>
          <w:lang w:eastAsia="ru-RU"/>
          <w14:ligatures w14:val="none"/>
        </w:rPr>
        <w:lastRenderedPageBreak/>
        <w:t xml:space="preserve">При рассмотрении технологии </w:t>
      </w:r>
      <w:proofErr w:type="gramStart"/>
      <w:r w:rsidRPr="005A3F21">
        <w:rPr>
          <w:rFonts w:ascii="Times New Roman" w:eastAsia="Times New Roman" w:hAnsi="Times New Roman" w:cs="Times New Roman"/>
          <w:color w:val="000000"/>
          <w:kern w:val="0"/>
          <w:sz w:val="24"/>
          <w:szCs w:val="24"/>
          <w:lang w:eastAsia="ru-RU"/>
          <w14:ligatures w14:val="none"/>
        </w:rPr>
        <w:t>строительства  разведочной</w:t>
      </w:r>
      <w:proofErr w:type="gramEnd"/>
      <w:r w:rsidRPr="005A3F21">
        <w:rPr>
          <w:rFonts w:ascii="Times New Roman" w:eastAsia="Times New Roman" w:hAnsi="Times New Roman" w:cs="Times New Roman"/>
          <w:color w:val="000000"/>
          <w:kern w:val="0"/>
          <w:sz w:val="24"/>
          <w:szCs w:val="24"/>
          <w:lang w:eastAsia="ru-RU"/>
          <w14:ligatures w14:val="none"/>
        </w:rPr>
        <w:t xml:space="preserve"> скважины с проектной глубиной </w:t>
      </w:r>
      <w:r w:rsidRPr="005A3F21">
        <w:rPr>
          <w:rFonts w:ascii="Times New Roman" w:eastAsia="Times New Roman" w:hAnsi="Times New Roman" w:cs="Times New Roman"/>
          <w:color w:val="000000"/>
          <w:kern w:val="0"/>
          <w:sz w:val="24"/>
          <w:szCs w:val="24"/>
          <w:lang w:val="kk-KZ" w:eastAsia="ru-RU"/>
          <w14:ligatures w14:val="none"/>
        </w:rPr>
        <w:t xml:space="preserve">1400 </w:t>
      </w:r>
      <w:r w:rsidRPr="005A3F21">
        <w:rPr>
          <w:rFonts w:ascii="Times New Roman" w:eastAsia="Times New Roman" w:hAnsi="Times New Roman" w:cs="Times New Roman"/>
          <w:color w:val="000000"/>
          <w:kern w:val="0"/>
          <w:sz w:val="24"/>
          <w:szCs w:val="24"/>
          <w:lang w:eastAsia="ru-RU"/>
          <w14:ligatures w14:val="none"/>
        </w:rPr>
        <w:t xml:space="preserve">метров были выделены всего </w:t>
      </w:r>
      <w:r w:rsidRPr="005A3F21">
        <w:rPr>
          <w:rFonts w:ascii="Times New Roman" w:eastAsia="Times New Roman" w:hAnsi="Times New Roman" w:cs="Times New Roman"/>
          <w:color w:val="000000"/>
          <w:kern w:val="0"/>
          <w:sz w:val="24"/>
          <w:szCs w:val="24"/>
          <w:lang w:val="kk-KZ" w:eastAsia="ru-RU"/>
          <w14:ligatures w14:val="none"/>
        </w:rPr>
        <w:t>48</w:t>
      </w:r>
      <w:r w:rsidRPr="005A3F21">
        <w:rPr>
          <w:rFonts w:ascii="Times New Roman" w:eastAsia="Times New Roman" w:hAnsi="Times New Roman" w:cs="Times New Roman"/>
          <w:color w:val="000000"/>
          <w:kern w:val="0"/>
          <w:sz w:val="24"/>
          <w:szCs w:val="24"/>
          <w:lang w:eastAsia="ru-RU"/>
          <w14:ligatures w14:val="none"/>
        </w:rPr>
        <w:t xml:space="preserve"> источников загрязнения, в том </w:t>
      </w:r>
      <w:proofErr w:type="gramStart"/>
      <w:r w:rsidRPr="005A3F21">
        <w:rPr>
          <w:rFonts w:ascii="Times New Roman" w:eastAsia="Times New Roman" w:hAnsi="Times New Roman" w:cs="Times New Roman"/>
          <w:color w:val="000000"/>
          <w:kern w:val="0"/>
          <w:sz w:val="24"/>
          <w:szCs w:val="24"/>
          <w:lang w:eastAsia="ru-RU"/>
          <w14:ligatures w14:val="none"/>
        </w:rPr>
        <w:t>числе:  организованные</w:t>
      </w:r>
      <w:proofErr w:type="gramEnd"/>
      <w:r w:rsidRPr="005A3F21">
        <w:rPr>
          <w:rFonts w:ascii="Times New Roman" w:eastAsia="Times New Roman" w:hAnsi="Times New Roman" w:cs="Times New Roman"/>
          <w:color w:val="000000"/>
          <w:kern w:val="0"/>
          <w:sz w:val="24"/>
          <w:szCs w:val="24"/>
          <w:lang w:eastAsia="ru-RU"/>
          <w14:ligatures w14:val="none"/>
        </w:rPr>
        <w:t xml:space="preserve"> – </w:t>
      </w:r>
      <w:r w:rsidRPr="005A3F21">
        <w:rPr>
          <w:rFonts w:ascii="Times New Roman" w:eastAsia="Times New Roman" w:hAnsi="Times New Roman" w:cs="Times New Roman"/>
          <w:color w:val="000000"/>
          <w:kern w:val="0"/>
          <w:sz w:val="24"/>
          <w:szCs w:val="24"/>
          <w:lang w:val="kk-KZ" w:eastAsia="ru-RU"/>
          <w14:ligatures w14:val="none"/>
        </w:rPr>
        <w:t>20</w:t>
      </w:r>
      <w:r w:rsidRPr="005A3F21">
        <w:rPr>
          <w:rFonts w:ascii="Times New Roman" w:eastAsia="Times New Roman" w:hAnsi="Times New Roman" w:cs="Times New Roman"/>
          <w:color w:val="000000"/>
          <w:kern w:val="0"/>
          <w:sz w:val="24"/>
          <w:szCs w:val="24"/>
          <w:lang w:eastAsia="ru-RU"/>
          <w14:ligatures w14:val="none"/>
        </w:rPr>
        <w:t xml:space="preserve"> </w:t>
      </w:r>
      <w:proofErr w:type="gramStart"/>
      <w:r w:rsidRPr="005A3F21">
        <w:rPr>
          <w:rFonts w:ascii="Times New Roman" w:eastAsia="Times New Roman" w:hAnsi="Times New Roman" w:cs="Times New Roman"/>
          <w:color w:val="000000"/>
          <w:kern w:val="0"/>
          <w:sz w:val="24"/>
          <w:szCs w:val="24"/>
          <w:lang w:eastAsia="ru-RU"/>
          <w14:ligatures w14:val="none"/>
        </w:rPr>
        <w:t>единиц;  неорганизованные</w:t>
      </w:r>
      <w:proofErr w:type="gramEnd"/>
      <w:r w:rsidRPr="005A3F21">
        <w:rPr>
          <w:rFonts w:ascii="Times New Roman" w:eastAsia="Times New Roman" w:hAnsi="Times New Roman" w:cs="Times New Roman"/>
          <w:color w:val="000000"/>
          <w:kern w:val="0"/>
          <w:sz w:val="24"/>
          <w:szCs w:val="24"/>
          <w:lang w:eastAsia="ru-RU"/>
          <w14:ligatures w14:val="none"/>
        </w:rPr>
        <w:t xml:space="preserve"> – </w:t>
      </w:r>
      <w:r w:rsidRPr="005A3F21">
        <w:rPr>
          <w:rFonts w:ascii="Times New Roman" w:eastAsia="Times New Roman" w:hAnsi="Times New Roman" w:cs="Times New Roman"/>
          <w:color w:val="000000"/>
          <w:kern w:val="0"/>
          <w:sz w:val="24"/>
          <w:szCs w:val="24"/>
          <w:lang w:val="kk-KZ" w:eastAsia="ru-RU"/>
          <w14:ligatures w14:val="none"/>
        </w:rPr>
        <w:t>28</w:t>
      </w:r>
      <w:r w:rsidRPr="005A3F21">
        <w:rPr>
          <w:rFonts w:ascii="Times New Roman" w:eastAsia="Times New Roman" w:hAnsi="Times New Roman" w:cs="Times New Roman"/>
          <w:color w:val="000000"/>
          <w:kern w:val="0"/>
          <w:sz w:val="24"/>
          <w:szCs w:val="24"/>
          <w:lang w:eastAsia="ru-RU"/>
          <w14:ligatures w14:val="none"/>
        </w:rPr>
        <w:t xml:space="preserve"> единиц. </w:t>
      </w:r>
    </w:p>
    <w:p w14:paraId="5F9D1D6D" w14:textId="77777777" w:rsidR="005A3F21" w:rsidRPr="005A3F21" w:rsidRDefault="005A3F21" w:rsidP="005A3F21">
      <w:pPr>
        <w:autoSpaceDE w:val="0"/>
        <w:autoSpaceDN w:val="0"/>
        <w:adjustRightInd w:val="0"/>
        <w:spacing w:before="120" w:after="120" w:line="240" w:lineRule="auto"/>
        <w:ind w:firstLine="709"/>
        <w:jc w:val="both"/>
        <w:rPr>
          <w:rFonts w:ascii="Times New Roman" w:eastAsia="Times New Roman" w:hAnsi="Times New Roman" w:cs="Times New Roman"/>
          <w:b/>
          <w:bCs/>
          <w:i/>
          <w:iCs/>
          <w:color w:val="000000"/>
          <w:kern w:val="0"/>
          <w:sz w:val="24"/>
          <w:szCs w:val="24"/>
          <w:lang w:eastAsia="ru-RU"/>
          <w14:ligatures w14:val="none"/>
        </w:rPr>
      </w:pPr>
      <w:r w:rsidRPr="005A3F21">
        <w:rPr>
          <w:rFonts w:ascii="Times New Roman" w:eastAsia="Times New Roman" w:hAnsi="Times New Roman" w:cs="Times New Roman"/>
          <w:b/>
          <w:bCs/>
          <w:i/>
          <w:iCs/>
          <w:color w:val="000000"/>
          <w:kern w:val="0"/>
          <w:sz w:val="24"/>
          <w:szCs w:val="24"/>
          <w:lang w:eastAsia="ru-RU"/>
          <w14:ligatures w14:val="none"/>
        </w:rPr>
        <w:t>Стационарными источниками загрязнения атмосферного воздуха при строительно-монтажных, бурение и крепление являются:</w:t>
      </w:r>
    </w:p>
    <w:p w14:paraId="297EC5DA" w14:textId="77777777" w:rsidR="005A3F21" w:rsidRPr="005A3F21" w:rsidRDefault="005A3F21" w:rsidP="005A3F21">
      <w:pPr>
        <w:numPr>
          <w:ilvl w:val="0"/>
          <w:numId w:val="3"/>
        </w:numPr>
        <w:tabs>
          <w:tab w:val="num" w:pos="1134"/>
        </w:tabs>
        <w:autoSpaceDE w:val="0"/>
        <w:autoSpaceDN w:val="0"/>
        <w:adjustRightInd w:val="0"/>
        <w:spacing w:after="0" w:line="240" w:lineRule="auto"/>
        <w:ind w:hanging="11"/>
        <w:rPr>
          <w:rFonts w:ascii="Times New Roman" w:eastAsia="Calibri" w:hAnsi="Times New Roman" w:cs="Times New Roman"/>
          <w:iCs/>
          <w:kern w:val="0"/>
          <w:sz w:val="24"/>
          <w:szCs w:val="23"/>
          <w:u w:val="single"/>
          <w14:ligatures w14:val="none"/>
        </w:rPr>
      </w:pPr>
      <w:r w:rsidRPr="005A3F21">
        <w:rPr>
          <w:rFonts w:ascii="Times New Roman" w:eastAsia="Calibri" w:hAnsi="Times New Roman" w:cs="Times New Roman"/>
          <w:iCs/>
          <w:kern w:val="0"/>
          <w:sz w:val="24"/>
          <w:szCs w:val="23"/>
          <w:u w:val="single"/>
          <w14:ligatures w14:val="none"/>
        </w:rPr>
        <w:t>Источник №0</w:t>
      </w:r>
      <w:r w:rsidRPr="005A3F21">
        <w:rPr>
          <w:rFonts w:ascii="Times New Roman" w:eastAsia="Calibri" w:hAnsi="Times New Roman" w:cs="Times New Roman"/>
          <w:iCs/>
          <w:kern w:val="0"/>
          <w:sz w:val="24"/>
          <w:szCs w:val="23"/>
          <w:u w:val="single"/>
          <w:lang w:val="kk-KZ"/>
          <w14:ligatures w14:val="none"/>
        </w:rPr>
        <w:t>00</w:t>
      </w:r>
      <w:r w:rsidRPr="005A3F21">
        <w:rPr>
          <w:rFonts w:ascii="Times New Roman" w:eastAsia="Calibri" w:hAnsi="Times New Roman" w:cs="Times New Roman"/>
          <w:iCs/>
          <w:kern w:val="0"/>
          <w:sz w:val="24"/>
          <w:szCs w:val="23"/>
          <w:u w:val="single"/>
          <w14:ligatures w14:val="none"/>
        </w:rPr>
        <w:t xml:space="preserve">1. </w:t>
      </w:r>
      <w:r w:rsidRPr="005A3F21">
        <w:rPr>
          <w:rFonts w:ascii="Times New Roman" w:eastAsia="Calibri" w:hAnsi="Times New Roman" w:cs="Times New Roman"/>
          <w:iCs/>
          <w:kern w:val="0"/>
          <w:sz w:val="24"/>
          <w:szCs w:val="23"/>
          <w:u w:val="single"/>
          <w:lang w:val="kk-KZ"/>
          <w14:ligatures w14:val="none"/>
        </w:rPr>
        <w:t>ДВС сварочного агрегата;</w:t>
      </w:r>
    </w:p>
    <w:p w14:paraId="7F78FB35" w14:textId="77777777" w:rsidR="005A3F21" w:rsidRPr="005A3F21" w:rsidRDefault="005A3F21" w:rsidP="005A3F21">
      <w:pPr>
        <w:numPr>
          <w:ilvl w:val="0"/>
          <w:numId w:val="3"/>
        </w:numPr>
        <w:tabs>
          <w:tab w:val="num" w:pos="1134"/>
        </w:tabs>
        <w:autoSpaceDE w:val="0"/>
        <w:autoSpaceDN w:val="0"/>
        <w:adjustRightInd w:val="0"/>
        <w:spacing w:after="0" w:line="240" w:lineRule="auto"/>
        <w:ind w:hanging="11"/>
        <w:rPr>
          <w:rFonts w:ascii="Times New Roman" w:eastAsia="Calibri" w:hAnsi="Times New Roman" w:cs="Times New Roman"/>
          <w:iCs/>
          <w:kern w:val="0"/>
          <w:sz w:val="24"/>
          <w:szCs w:val="23"/>
          <w:u w:val="single"/>
          <w14:ligatures w14:val="none"/>
        </w:rPr>
      </w:pPr>
      <w:r w:rsidRPr="005A3F21">
        <w:rPr>
          <w:rFonts w:ascii="Times New Roman" w:eastAsia="Calibri" w:hAnsi="Times New Roman" w:cs="Times New Roman"/>
          <w:iCs/>
          <w:kern w:val="0"/>
          <w:sz w:val="24"/>
          <w:szCs w:val="23"/>
          <w:u w:val="single"/>
          <w14:ligatures w14:val="none"/>
        </w:rPr>
        <w:t>Источник №6001. Сварочные работы</w:t>
      </w:r>
      <w:r w:rsidRPr="005A3F21">
        <w:rPr>
          <w:rFonts w:ascii="Times New Roman" w:eastAsia="Calibri" w:hAnsi="Times New Roman" w:cs="Times New Roman"/>
          <w:iCs/>
          <w:kern w:val="0"/>
          <w:sz w:val="24"/>
          <w:szCs w:val="23"/>
          <w:u w:val="single"/>
          <w:lang w:val="kk-KZ"/>
          <w14:ligatures w14:val="none"/>
        </w:rPr>
        <w:t>;</w:t>
      </w:r>
    </w:p>
    <w:p w14:paraId="5F4A173D" w14:textId="77777777" w:rsidR="005A3F21" w:rsidRPr="005A3F21" w:rsidRDefault="005A3F21" w:rsidP="005A3F21">
      <w:pPr>
        <w:numPr>
          <w:ilvl w:val="0"/>
          <w:numId w:val="3"/>
        </w:numPr>
        <w:tabs>
          <w:tab w:val="num" w:pos="1134"/>
        </w:tabs>
        <w:autoSpaceDE w:val="0"/>
        <w:autoSpaceDN w:val="0"/>
        <w:adjustRightInd w:val="0"/>
        <w:spacing w:after="0" w:line="240" w:lineRule="auto"/>
        <w:ind w:hanging="11"/>
        <w:rPr>
          <w:rFonts w:ascii="Times New Roman" w:eastAsia="Calibri" w:hAnsi="Times New Roman" w:cs="Times New Roman"/>
          <w:iCs/>
          <w:kern w:val="0"/>
          <w:sz w:val="24"/>
          <w:szCs w:val="23"/>
          <w:u w:val="single"/>
          <w14:ligatures w14:val="none"/>
        </w:rPr>
      </w:pPr>
      <w:r w:rsidRPr="005A3F21">
        <w:rPr>
          <w:rFonts w:ascii="Times New Roman" w:eastAsia="Calibri" w:hAnsi="Times New Roman" w:cs="Times New Roman"/>
          <w:iCs/>
          <w:kern w:val="0"/>
          <w:sz w:val="24"/>
          <w:szCs w:val="23"/>
          <w:u w:val="single"/>
          <w14:ligatures w14:val="none"/>
        </w:rPr>
        <w:t xml:space="preserve">Источник №6002 – Расчет выбросов пыли при перемещении грунта </w:t>
      </w:r>
    </w:p>
    <w:p w14:paraId="386A6A15" w14:textId="77777777" w:rsidR="005A3F21" w:rsidRPr="005A3F21" w:rsidRDefault="005A3F21" w:rsidP="005A3F21">
      <w:pPr>
        <w:autoSpaceDE w:val="0"/>
        <w:autoSpaceDN w:val="0"/>
        <w:adjustRightInd w:val="0"/>
        <w:spacing w:after="0" w:line="240" w:lineRule="auto"/>
        <w:ind w:left="720"/>
        <w:rPr>
          <w:rFonts w:ascii="Times New Roman" w:eastAsia="Calibri" w:hAnsi="Times New Roman" w:cs="Times New Roman"/>
          <w:iCs/>
          <w:kern w:val="0"/>
          <w:sz w:val="24"/>
          <w:szCs w:val="23"/>
          <w:u w:val="single"/>
          <w14:ligatures w14:val="none"/>
        </w:rPr>
      </w:pPr>
      <w:r w:rsidRPr="005A3F21">
        <w:rPr>
          <w:rFonts w:ascii="Times New Roman" w:eastAsia="Calibri" w:hAnsi="Times New Roman" w:cs="Times New Roman"/>
          <w:iCs/>
          <w:kern w:val="0"/>
          <w:sz w:val="24"/>
          <w:szCs w:val="23"/>
          <w14:ligatures w14:val="none"/>
        </w:rPr>
        <w:t xml:space="preserve">       б</w:t>
      </w:r>
      <w:r w:rsidRPr="005A3F21">
        <w:rPr>
          <w:rFonts w:ascii="Times New Roman" w:eastAsia="Calibri" w:hAnsi="Times New Roman" w:cs="Times New Roman"/>
          <w:iCs/>
          <w:kern w:val="0"/>
          <w:sz w:val="24"/>
          <w:szCs w:val="23"/>
          <w:u w:val="single"/>
          <w14:ligatures w14:val="none"/>
        </w:rPr>
        <w:t>ульдозером</w:t>
      </w:r>
      <w:r w:rsidRPr="005A3F21">
        <w:rPr>
          <w:rFonts w:ascii="Times New Roman" w:eastAsia="Calibri" w:hAnsi="Times New Roman" w:cs="Times New Roman"/>
          <w:iCs/>
          <w:kern w:val="0"/>
          <w:sz w:val="24"/>
          <w:szCs w:val="23"/>
          <w:u w:val="single"/>
          <w:lang w:val="kk-KZ"/>
          <w14:ligatures w14:val="none"/>
        </w:rPr>
        <w:t>;</w:t>
      </w:r>
    </w:p>
    <w:p w14:paraId="6574892F" w14:textId="77777777" w:rsidR="005A3F21" w:rsidRPr="005A3F21" w:rsidRDefault="005A3F21" w:rsidP="005A3F21">
      <w:pPr>
        <w:numPr>
          <w:ilvl w:val="0"/>
          <w:numId w:val="3"/>
        </w:numPr>
        <w:tabs>
          <w:tab w:val="num" w:pos="1134"/>
        </w:tabs>
        <w:spacing w:after="0" w:line="240" w:lineRule="auto"/>
        <w:ind w:hanging="11"/>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№6003 – Расчет выбросов пыли при работе экскаватора</w:t>
      </w:r>
      <w:r w:rsidRPr="005A3F21">
        <w:rPr>
          <w:rFonts w:ascii="Times New Roman" w:eastAsia="Times New Roman" w:hAnsi="Times New Roman" w:cs="Times New Roman"/>
          <w:kern w:val="0"/>
          <w:sz w:val="24"/>
          <w:szCs w:val="24"/>
          <w:u w:val="single"/>
          <w:lang w:val="kk-KZ" w:eastAsia="ru-RU"/>
          <w14:ligatures w14:val="none"/>
        </w:rPr>
        <w:t>;</w:t>
      </w:r>
    </w:p>
    <w:p w14:paraId="42BFBCF2" w14:textId="77777777" w:rsidR="005A3F21" w:rsidRPr="005A3F21" w:rsidRDefault="005A3F21" w:rsidP="005A3F21">
      <w:pPr>
        <w:numPr>
          <w:ilvl w:val="0"/>
          <w:numId w:val="3"/>
        </w:numPr>
        <w:tabs>
          <w:tab w:val="num" w:pos="1134"/>
        </w:tabs>
        <w:spacing w:after="0" w:line="240" w:lineRule="auto"/>
        <w:ind w:hanging="11"/>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№6004 – Пыление при планировке и хранении ПСП</w:t>
      </w:r>
      <w:r w:rsidRPr="005A3F21">
        <w:rPr>
          <w:rFonts w:ascii="Times New Roman" w:eastAsia="Times New Roman" w:hAnsi="Times New Roman" w:cs="Times New Roman"/>
          <w:kern w:val="0"/>
          <w:sz w:val="24"/>
          <w:szCs w:val="24"/>
          <w:u w:val="single"/>
          <w:lang w:val="kk-KZ" w:eastAsia="ru-RU"/>
          <w14:ligatures w14:val="none"/>
        </w:rPr>
        <w:t>;</w:t>
      </w:r>
    </w:p>
    <w:p w14:paraId="50C066D5"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color w:val="FF0000"/>
          <w:kern w:val="0"/>
          <w:sz w:val="24"/>
          <w:u w:val="single"/>
          <w:lang w:val="x-none" w:eastAsia="x-none"/>
          <w14:ligatures w14:val="none"/>
        </w:rPr>
      </w:pPr>
      <w:r w:rsidRPr="005A3F21">
        <w:rPr>
          <w:rFonts w:ascii="Times New Roman" w:eastAsia="Calibri" w:hAnsi="Times New Roman" w:cs="Times New Roman"/>
          <w:kern w:val="0"/>
          <w:sz w:val="24"/>
          <w:szCs w:val="24"/>
          <w:u w:val="single"/>
          <w:lang w:eastAsia="ru-RU"/>
          <w14:ligatures w14:val="none"/>
        </w:rPr>
        <w:t>Источник №6005. Пыление при движении спецтехники</w:t>
      </w:r>
      <w:r w:rsidRPr="005A3F21">
        <w:rPr>
          <w:rFonts w:ascii="Times New Roman" w:eastAsia="Calibri" w:hAnsi="Times New Roman" w:cs="Times New Roman"/>
          <w:kern w:val="0"/>
          <w:sz w:val="24"/>
          <w:szCs w:val="24"/>
          <w:u w:val="single"/>
          <w:lang w:val="kk-KZ" w:eastAsia="ru-RU"/>
          <w14:ligatures w14:val="none"/>
        </w:rPr>
        <w:t>;</w:t>
      </w:r>
    </w:p>
    <w:p w14:paraId="0035C7D5" w14:textId="77777777" w:rsidR="005A3F21" w:rsidRPr="005A3F21" w:rsidRDefault="005A3F21" w:rsidP="005A3F21">
      <w:pPr>
        <w:spacing w:before="120" w:after="120" w:line="240" w:lineRule="auto"/>
        <w:ind w:firstLine="709"/>
        <w:jc w:val="both"/>
        <w:rPr>
          <w:rFonts w:ascii="Times New Roman" w:eastAsia="Calibri" w:hAnsi="Times New Roman" w:cs="Times New Roman"/>
          <w:b/>
          <w:bCs/>
          <w:i/>
          <w:iCs/>
          <w:kern w:val="0"/>
          <w:sz w:val="24"/>
          <w:u w:val="single"/>
          <w:lang w:val="x-none" w:eastAsia="x-none"/>
          <w14:ligatures w14:val="none"/>
        </w:rPr>
      </w:pPr>
      <w:r w:rsidRPr="005A3F21">
        <w:rPr>
          <w:rFonts w:ascii="Times New Roman" w:eastAsia="Calibri" w:hAnsi="Times New Roman" w:cs="Times New Roman"/>
          <w:b/>
          <w:bCs/>
          <w:i/>
          <w:iCs/>
          <w:kern w:val="0"/>
          <w:sz w:val="24"/>
          <w:u w:val="single"/>
          <w:lang w:val="x-none" w:eastAsia="x-none"/>
          <w14:ligatures w14:val="none"/>
        </w:rPr>
        <w:t>Стационарными источниками загрязнения атмосферного воздуха в период бурении и креплении  скважины являются:</w:t>
      </w:r>
    </w:p>
    <w:p w14:paraId="2A3FF0AD"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№0002. Дизель электростанция ТАD 1242,  398 кВт</w:t>
      </w:r>
    </w:p>
    <w:p w14:paraId="7200DC76"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№0003. ДВС силового привода БУ ZJ-30</w:t>
      </w:r>
      <w:r w:rsidRPr="005A3F21">
        <w:rPr>
          <w:rFonts w:ascii="Times New Roman" w:eastAsia="Calibri" w:hAnsi="Times New Roman" w:cs="Times New Roman"/>
          <w:kern w:val="0"/>
          <w:sz w:val="24"/>
          <w:u w:val="single"/>
          <w:lang w:val="kk-KZ" w:eastAsia="x-none"/>
          <w14:ligatures w14:val="none"/>
        </w:rPr>
        <w:t>;</w:t>
      </w:r>
    </w:p>
    <w:p w14:paraId="26168B43"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kk-KZ" w:eastAsia="x-none"/>
          <w14:ligatures w14:val="none"/>
        </w:rPr>
        <w:t>Источник №0004. ДВС силового привода БУ ZJ-30;</w:t>
      </w:r>
    </w:p>
    <w:p w14:paraId="49E94E80"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kk-KZ" w:eastAsia="x-none"/>
          <w14:ligatures w14:val="none"/>
        </w:rPr>
        <w:t>Источник №0005. ДВС насосного блока БУ-ZJ-30;</w:t>
      </w:r>
    </w:p>
    <w:p w14:paraId="16755114"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№0006. ДВС насосного блока БУ-ZJ-30;</w:t>
      </w:r>
    </w:p>
    <w:p w14:paraId="2DB4382B"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№0007.  Смесительная установка СМН-20;</w:t>
      </w:r>
    </w:p>
    <w:p w14:paraId="75DBA388"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№0008.  Передвижная паровая установка (ППУ);</w:t>
      </w:r>
    </w:p>
    <w:p w14:paraId="061D976A"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№0009.  Цементировочный агрегат ЦА-320М;</w:t>
      </w:r>
    </w:p>
    <w:p w14:paraId="38466C7D"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№6006.  Блок приготовления бурового раствора;</w:t>
      </w:r>
    </w:p>
    <w:p w14:paraId="00BCCCFC"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№6007. Емкость бурового шлама;</w:t>
      </w:r>
    </w:p>
    <w:p w14:paraId="66107D4B"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№6008. Блок приготовления цементного раствора;</w:t>
      </w:r>
    </w:p>
    <w:p w14:paraId="21A3845C"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№6009. Насосная установка для перекачки дизельного топлива;</w:t>
      </w:r>
    </w:p>
    <w:p w14:paraId="191981C2"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№6010.  Емкость для дизельного топлива;</w:t>
      </w:r>
    </w:p>
    <w:p w14:paraId="0293BC22"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№6011. Емкость для хранения моторного масла;</w:t>
      </w:r>
    </w:p>
    <w:p w14:paraId="78A510DB"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№6012.  Емкость для хранения отработанного масла;</w:t>
      </w:r>
    </w:p>
    <w:p w14:paraId="6F849DB7" w14:textId="77777777" w:rsidR="005A3F21" w:rsidRPr="005A3F21" w:rsidRDefault="005A3F21" w:rsidP="005A3F21">
      <w:pPr>
        <w:numPr>
          <w:ilvl w:val="0"/>
          <w:numId w:val="4"/>
        </w:numPr>
        <w:spacing w:after="0" w:line="240" w:lineRule="auto"/>
        <w:ind w:left="1134" w:hanging="425"/>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№6013 – Емкость бурового раствора</w:t>
      </w:r>
      <w:r w:rsidRPr="005A3F21">
        <w:rPr>
          <w:rFonts w:ascii="Times New Roman" w:eastAsia="Calibri" w:hAnsi="Times New Roman" w:cs="Times New Roman"/>
          <w:kern w:val="0"/>
          <w:sz w:val="24"/>
          <w:u w:val="single"/>
          <w:lang w:val="kk-KZ" w:eastAsia="x-none"/>
          <w14:ligatures w14:val="none"/>
        </w:rPr>
        <w:t>.</w:t>
      </w:r>
    </w:p>
    <w:p w14:paraId="4DA3657F" w14:textId="77777777" w:rsidR="005A3F21" w:rsidRPr="005A3F21" w:rsidRDefault="005A3F21" w:rsidP="005A3F21">
      <w:pPr>
        <w:spacing w:before="120" w:after="120" w:line="240" w:lineRule="auto"/>
        <w:ind w:firstLine="709"/>
        <w:jc w:val="both"/>
        <w:rPr>
          <w:rFonts w:ascii="Times New Roman" w:eastAsia="Calibri" w:hAnsi="Times New Roman" w:cs="Times New Roman"/>
          <w:b/>
          <w:bCs/>
          <w:i/>
          <w:iCs/>
          <w:kern w:val="0"/>
          <w:sz w:val="24"/>
          <w:u w:val="single"/>
          <w:lang w:val="x-none" w:eastAsia="x-none"/>
          <w14:ligatures w14:val="none"/>
        </w:rPr>
      </w:pPr>
      <w:r w:rsidRPr="005A3F21">
        <w:rPr>
          <w:rFonts w:ascii="Times New Roman" w:eastAsia="Calibri" w:hAnsi="Times New Roman" w:cs="Times New Roman"/>
          <w:b/>
          <w:bCs/>
          <w:i/>
          <w:iCs/>
          <w:kern w:val="0"/>
          <w:sz w:val="24"/>
          <w:u w:val="single"/>
          <w:lang w:val="x-none" w:eastAsia="x-none"/>
          <w14:ligatures w14:val="none"/>
        </w:rPr>
        <w:t>Стационарными источниками загрязнения атмосферного воздуха в период испытания  скважины являются:</w:t>
      </w:r>
    </w:p>
    <w:p w14:paraId="1079A842" w14:textId="77777777" w:rsidR="005A3F21" w:rsidRPr="005A3F21" w:rsidRDefault="005A3F21" w:rsidP="005A3F21">
      <w:pPr>
        <w:numPr>
          <w:ilvl w:val="0"/>
          <w:numId w:val="5"/>
        </w:numPr>
        <w:spacing w:after="0" w:line="240" w:lineRule="auto"/>
        <w:ind w:left="1134" w:hanging="425"/>
        <w:jc w:val="both"/>
        <w:rPr>
          <w:rFonts w:ascii="Times New Roman" w:eastAsia="Calibri" w:hAnsi="Times New Roman" w:cs="Times New Roman"/>
          <w:kern w:val="0"/>
          <w:sz w:val="24"/>
          <w:u w:val="single"/>
          <w:lang w:val="x-none" w:eastAsia="x-none"/>
          <w14:ligatures w14:val="none"/>
        </w:rPr>
      </w:pPr>
      <w:r w:rsidRPr="005A3F21">
        <w:rPr>
          <w:rFonts w:ascii="Times New Roman" w:eastAsia="Calibri" w:hAnsi="Times New Roman" w:cs="Times New Roman"/>
          <w:kern w:val="0"/>
          <w:sz w:val="24"/>
          <w:u w:val="single"/>
          <w:lang w:val="x-none" w:eastAsia="x-none"/>
          <w14:ligatures w14:val="none"/>
        </w:rPr>
        <w:t>Источник №0010. Дизельный генератор, 398 кВт</w:t>
      </w:r>
      <w:r w:rsidRPr="005A3F21">
        <w:rPr>
          <w:rFonts w:ascii="Times New Roman" w:eastAsia="Calibri" w:hAnsi="Times New Roman" w:cs="Times New Roman"/>
          <w:kern w:val="0"/>
          <w:sz w:val="24"/>
          <w:u w:val="single"/>
          <w:lang w:val="kk-KZ" w:eastAsia="x-none"/>
          <w14:ligatures w14:val="none"/>
        </w:rPr>
        <w:t>;</w:t>
      </w:r>
    </w:p>
    <w:p w14:paraId="2638ADC4"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Calibri" w:hAnsi="Times New Roman" w:cs="Times New Roman"/>
          <w:kern w:val="0"/>
          <w:sz w:val="24"/>
          <w:szCs w:val="24"/>
          <w:u w:val="single"/>
          <w:lang w:eastAsia="ru-RU"/>
          <w14:ligatures w14:val="none"/>
        </w:rPr>
        <w:t>Источник №0011. Цементировочный агрегат ЦА-320М</w:t>
      </w:r>
      <w:r w:rsidRPr="005A3F21">
        <w:rPr>
          <w:rFonts w:ascii="Times New Roman" w:eastAsia="Times New Roman" w:hAnsi="Times New Roman" w:cs="Times New Roman"/>
          <w:bCs/>
          <w:iCs/>
          <w:spacing w:val="-1"/>
          <w:kern w:val="0"/>
          <w:sz w:val="24"/>
          <w:szCs w:val="24"/>
          <w:u w:val="single"/>
          <w:lang w:val="kk-KZ" w:eastAsia="ru-RU"/>
          <w14:ligatures w14:val="none"/>
        </w:rPr>
        <w:t>;</w:t>
      </w:r>
    </w:p>
    <w:p w14:paraId="676EFE1C"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Times New Roman" w:hAnsi="Times New Roman" w:cs="Times New Roman"/>
          <w:bCs/>
          <w:iCs/>
          <w:kern w:val="0"/>
          <w:sz w:val="24"/>
          <w:szCs w:val="24"/>
          <w:u w:val="single"/>
          <w:lang w:eastAsia="ru-RU"/>
          <w14:ligatures w14:val="none"/>
        </w:rPr>
        <w:t>Источник №0012. ДВС бурового агрегата УПА-60</w:t>
      </w:r>
      <w:r w:rsidRPr="005A3F21">
        <w:rPr>
          <w:rFonts w:ascii="Times New Roman" w:eastAsia="Times New Roman" w:hAnsi="Times New Roman" w:cs="Times New Roman"/>
          <w:bCs/>
          <w:iCs/>
          <w:kern w:val="0"/>
          <w:sz w:val="24"/>
          <w:szCs w:val="24"/>
          <w:u w:val="single"/>
          <w:lang w:val="kk-KZ" w:eastAsia="ru-RU"/>
          <w14:ligatures w14:val="none"/>
        </w:rPr>
        <w:t>;</w:t>
      </w:r>
    </w:p>
    <w:p w14:paraId="28176412"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kern w:val="0"/>
          <w:sz w:val="24"/>
          <w:szCs w:val="24"/>
          <w:u w:val="single"/>
          <w:lang w:eastAsia="ru-RU"/>
          <w14:ligatures w14:val="none"/>
        </w:rPr>
      </w:pPr>
      <w:r w:rsidRPr="005A3F21">
        <w:rPr>
          <w:rFonts w:ascii="Times New Roman" w:eastAsia="Calibri" w:hAnsi="Times New Roman" w:cs="Times New Roman"/>
          <w:kern w:val="0"/>
          <w:sz w:val="24"/>
          <w:szCs w:val="24"/>
          <w:u w:val="single"/>
          <w:lang w:eastAsia="ru-RU"/>
          <w14:ligatures w14:val="none"/>
        </w:rPr>
        <w:t>Источник №0013. Передвижная паровая установка (ППУ)</w:t>
      </w:r>
      <w:r w:rsidRPr="005A3F21">
        <w:rPr>
          <w:rFonts w:ascii="Times New Roman" w:eastAsia="Times New Roman" w:hAnsi="Times New Roman" w:cs="Times New Roman"/>
          <w:bCs/>
          <w:kern w:val="0"/>
          <w:sz w:val="24"/>
          <w:szCs w:val="24"/>
          <w:u w:val="single"/>
          <w:lang w:val="kk-KZ" w:eastAsia="ru-RU"/>
          <w14:ligatures w14:val="none"/>
        </w:rPr>
        <w:t>;</w:t>
      </w:r>
    </w:p>
    <w:p w14:paraId="2466CF99"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kern w:val="0"/>
          <w:sz w:val="24"/>
          <w:szCs w:val="24"/>
          <w:u w:val="single"/>
          <w:lang w:eastAsia="ru-RU"/>
          <w14:ligatures w14:val="none"/>
        </w:rPr>
      </w:pPr>
      <w:r w:rsidRPr="005A3F21">
        <w:rPr>
          <w:rFonts w:ascii="Times New Roman" w:eastAsia="Calibri" w:hAnsi="Times New Roman" w:cs="Times New Roman"/>
          <w:kern w:val="0"/>
          <w:sz w:val="24"/>
          <w:szCs w:val="24"/>
          <w:u w:val="single"/>
          <w:lang w:eastAsia="ru-RU"/>
          <w14:ligatures w14:val="none"/>
        </w:rPr>
        <w:t>Источник №0014. Факельная установка</w:t>
      </w:r>
      <w:r w:rsidRPr="005A3F21">
        <w:rPr>
          <w:rFonts w:ascii="Times New Roman" w:eastAsia="Times New Roman" w:hAnsi="Times New Roman" w:cs="Times New Roman"/>
          <w:bCs/>
          <w:kern w:val="0"/>
          <w:sz w:val="24"/>
          <w:szCs w:val="24"/>
          <w:u w:val="single"/>
          <w:lang w:val="kk-KZ" w:eastAsia="ru-RU"/>
          <w14:ligatures w14:val="none"/>
        </w:rPr>
        <w:t>;</w:t>
      </w:r>
    </w:p>
    <w:p w14:paraId="1736D7E2" w14:textId="77777777" w:rsidR="005A3F21" w:rsidRPr="005A3F21" w:rsidRDefault="005A3F21" w:rsidP="005A3F21">
      <w:pPr>
        <w:numPr>
          <w:ilvl w:val="0"/>
          <w:numId w:val="5"/>
        </w:numPr>
        <w:spacing w:after="0" w:line="240" w:lineRule="auto"/>
        <w:ind w:left="1134" w:hanging="425"/>
        <w:jc w:val="both"/>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Times New Roman" w:hAnsi="Times New Roman" w:cs="Times New Roman"/>
          <w:bCs/>
          <w:iCs/>
          <w:kern w:val="0"/>
          <w:sz w:val="24"/>
          <w:szCs w:val="24"/>
          <w:u w:val="single"/>
          <w:lang w:eastAsia="ru-RU"/>
          <w14:ligatures w14:val="none"/>
        </w:rPr>
        <w:t xml:space="preserve">Источник №0015. Резервуар для </w:t>
      </w:r>
      <w:proofErr w:type="gramStart"/>
      <w:r w:rsidRPr="005A3F21">
        <w:rPr>
          <w:rFonts w:ascii="Times New Roman" w:eastAsia="Times New Roman" w:hAnsi="Times New Roman" w:cs="Times New Roman"/>
          <w:bCs/>
          <w:iCs/>
          <w:kern w:val="0"/>
          <w:sz w:val="24"/>
          <w:szCs w:val="24"/>
          <w:u w:val="single"/>
          <w:lang w:eastAsia="ru-RU"/>
          <w14:ligatures w14:val="none"/>
        </w:rPr>
        <w:t>нефти,</w:t>
      </w:r>
      <w:r w:rsidRPr="005A3F21">
        <w:rPr>
          <w:rFonts w:ascii="Times New Roman" w:eastAsia="Times New Roman" w:hAnsi="Times New Roman" w:cs="Times New Roman"/>
          <w:bCs/>
          <w:iCs/>
          <w:kern w:val="0"/>
          <w:sz w:val="24"/>
          <w:szCs w:val="24"/>
          <w:u w:val="single"/>
          <w:lang w:val="kk-KZ" w:eastAsia="ru-RU"/>
          <w14:ligatures w14:val="none"/>
        </w:rPr>
        <w:t>;</w:t>
      </w:r>
      <w:proofErr w:type="gramEnd"/>
    </w:p>
    <w:p w14:paraId="2E04AE87" w14:textId="77777777" w:rsidR="005A3F21" w:rsidRPr="005A3F21" w:rsidRDefault="005A3F21" w:rsidP="005A3F21">
      <w:pPr>
        <w:numPr>
          <w:ilvl w:val="0"/>
          <w:numId w:val="5"/>
        </w:numPr>
        <w:spacing w:after="0" w:line="240" w:lineRule="auto"/>
        <w:ind w:left="1134" w:hanging="425"/>
        <w:jc w:val="both"/>
        <w:rPr>
          <w:rFonts w:ascii="Times New Roman" w:eastAsia="Calibri" w:hAnsi="Times New Roman" w:cs="Times New Roman"/>
          <w:kern w:val="0"/>
          <w:sz w:val="24"/>
          <w:u w:val="single"/>
          <w:lang w:val="x-none" w:eastAsia="x-none"/>
          <w14:ligatures w14:val="none"/>
        </w:rPr>
      </w:pPr>
      <w:r w:rsidRPr="005A3F21">
        <w:rPr>
          <w:rFonts w:ascii="Times New Roman" w:eastAsia="Times New Roman" w:hAnsi="Times New Roman" w:cs="Times New Roman"/>
          <w:bCs/>
          <w:iCs/>
          <w:kern w:val="0"/>
          <w:sz w:val="24"/>
          <w:szCs w:val="24"/>
          <w:u w:val="single"/>
          <w:lang w:eastAsia="ru-RU"/>
          <w14:ligatures w14:val="none"/>
        </w:rPr>
        <w:t>Источник №0016. Площадка налива нефти</w:t>
      </w:r>
      <w:r w:rsidRPr="005A3F21">
        <w:rPr>
          <w:rFonts w:ascii="Times New Roman" w:eastAsia="Times New Roman" w:hAnsi="Times New Roman" w:cs="Times New Roman"/>
          <w:bCs/>
          <w:iCs/>
          <w:kern w:val="0"/>
          <w:sz w:val="24"/>
          <w:szCs w:val="24"/>
          <w:u w:val="single"/>
          <w:lang w:val="kk-KZ" w:eastAsia="ru-RU"/>
          <w14:ligatures w14:val="none"/>
        </w:rPr>
        <w:t>;</w:t>
      </w:r>
    </w:p>
    <w:p w14:paraId="04A83814"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kern w:val="0"/>
          <w:sz w:val="24"/>
          <w:szCs w:val="24"/>
          <w:u w:val="single"/>
          <w:lang w:eastAsia="ru-RU"/>
          <w14:ligatures w14:val="none"/>
        </w:rPr>
      </w:pPr>
      <w:r w:rsidRPr="005A3F21">
        <w:rPr>
          <w:rFonts w:ascii="Times New Roman" w:eastAsia="Calibri" w:hAnsi="Times New Roman" w:cs="Times New Roman"/>
          <w:kern w:val="0"/>
          <w:sz w:val="24"/>
          <w:szCs w:val="24"/>
          <w:u w:val="single"/>
          <w:lang w:eastAsia="ru-RU"/>
          <w14:ligatures w14:val="none"/>
        </w:rPr>
        <w:t>Источник №6014. Емкость для дизельного топлива</w:t>
      </w:r>
      <w:r w:rsidRPr="005A3F21">
        <w:rPr>
          <w:rFonts w:ascii="Times New Roman" w:eastAsia="Times New Roman" w:hAnsi="Times New Roman" w:cs="Times New Roman"/>
          <w:bCs/>
          <w:kern w:val="0"/>
          <w:sz w:val="24"/>
          <w:szCs w:val="24"/>
          <w:u w:val="single"/>
          <w:lang w:val="kk-KZ" w:eastAsia="ru-RU"/>
          <w14:ligatures w14:val="none"/>
        </w:rPr>
        <w:t>;</w:t>
      </w:r>
    </w:p>
    <w:p w14:paraId="447C123C" w14:textId="77777777" w:rsidR="005A3F21" w:rsidRPr="005A3F21" w:rsidRDefault="005A3F21" w:rsidP="005A3F21">
      <w:pPr>
        <w:numPr>
          <w:ilvl w:val="0"/>
          <w:numId w:val="5"/>
        </w:numPr>
        <w:spacing w:after="0" w:line="240" w:lineRule="auto"/>
        <w:ind w:left="1134" w:hanging="425"/>
        <w:jc w:val="both"/>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Calibri" w:hAnsi="Times New Roman" w:cs="Times New Roman"/>
          <w:kern w:val="0"/>
          <w:sz w:val="24"/>
          <w:szCs w:val="24"/>
          <w:u w:val="single"/>
          <w:lang w:eastAsia="ru-RU"/>
          <w14:ligatures w14:val="none"/>
        </w:rPr>
        <w:t>Источник №6015.  Емкость для хранения моторного масла</w:t>
      </w:r>
      <w:r w:rsidRPr="005A3F21">
        <w:rPr>
          <w:rFonts w:ascii="Times New Roman" w:eastAsia="Times New Roman" w:hAnsi="Times New Roman" w:cs="Times New Roman"/>
          <w:bCs/>
          <w:iCs/>
          <w:kern w:val="0"/>
          <w:sz w:val="24"/>
          <w:szCs w:val="24"/>
          <w:u w:val="single"/>
          <w:lang w:val="kk-KZ" w:eastAsia="ru-RU"/>
          <w14:ligatures w14:val="none"/>
        </w:rPr>
        <w:t>;</w:t>
      </w:r>
    </w:p>
    <w:p w14:paraId="66D45FC3" w14:textId="77777777" w:rsidR="005A3F21" w:rsidRPr="005A3F21" w:rsidRDefault="005A3F21" w:rsidP="005A3F21">
      <w:pPr>
        <w:numPr>
          <w:ilvl w:val="0"/>
          <w:numId w:val="5"/>
        </w:numPr>
        <w:spacing w:after="0" w:line="240" w:lineRule="auto"/>
        <w:ind w:left="1134" w:hanging="425"/>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bCs/>
          <w:kern w:val="0"/>
          <w:sz w:val="24"/>
          <w:szCs w:val="24"/>
          <w:u w:val="single"/>
          <w:lang w:eastAsia="ru-RU"/>
          <w14:ligatures w14:val="none"/>
        </w:rPr>
        <w:t>Источник №6016. Емкость для хранения отработанного масла</w:t>
      </w:r>
      <w:r w:rsidRPr="005A3F21">
        <w:rPr>
          <w:rFonts w:ascii="Times New Roman" w:eastAsia="Times New Roman" w:hAnsi="Times New Roman" w:cs="Times New Roman"/>
          <w:kern w:val="0"/>
          <w:sz w:val="24"/>
          <w:szCs w:val="24"/>
          <w:u w:val="single"/>
          <w:lang w:val="kk-KZ" w:eastAsia="ru-RU"/>
          <w14:ligatures w14:val="none"/>
        </w:rPr>
        <w:t>;</w:t>
      </w:r>
    </w:p>
    <w:p w14:paraId="7C6A9F1E"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Calibri" w:hAnsi="Times New Roman" w:cs="Times New Roman"/>
          <w:kern w:val="0"/>
          <w:sz w:val="24"/>
          <w:szCs w:val="24"/>
          <w:u w:val="single"/>
          <w:lang w:eastAsia="ru-RU"/>
          <w14:ligatures w14:val="none"/>
        </w:rPr>
        <w:t>Источник №6017.  Насосная установка для перекачки дизельного топлива</w:t>
      </w:r>
      <w:r w:rsidRPr="005A3F21">
        <w:rPr>
          <w:rFonts w:ascii="Times New Roman" w:eastAsia="Times New Roman" w:hAnsi="Times New Roman" w:cs="Times New Roman"/>
          <w:bCs/>
          <w:iCs/>
          <w:kern w:val="0"/>
          <w:sz w:val="24"/>
          <w:szCs w:val="24"/>
          <w:u w:val="single"/>
          <w:lang w:val="kk-KZ" w:eastAsia="ru-RU"/>
          <w14:ligatures w14:val="none"/>
        </w:rPr>
        <w:t>;</w:t>
      </w:r>
    </w:p>
    <w:p w14:paraId="21673597"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Calibri" w:hAnsi="Times New Roman" w:cs="Times New Roman"/>
          <w:kern w:val="0"/>
          <w:sz w:val="24"/>
          <w:szCs w:val="24"/>
          <w:u w:val="single"/>
          <w:lang w:val="kk-KZ" w:eastAsia="ru-RU"/>
          <w14:ligatures w14:val="none"/>
        </w:rPr>
        <w:t>Источник №6018.  Насосная  установка для перекачки нефти.</w:t>
      </w:r>
    </w:p>
    <w:p w14:paraId="0F7FA6B8"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Times New Roman" w:hAnsi="Times New Roman" w:cs="Times New Roman"/>
          <w:bCs/>
          <w:iCs/>
          <w:kern w:val="0"/>
          <w:sz w:val="24"/>
          <w:szCs w:val="24"/>
          <w:u w:val="single"/>
          <w:lang w:eastAsia="ru-RU"/>
          <w14:ligatures w14:val="none"/>
        </w:rPr>
        <w:t xml:space="preserve">Источник №6019. </w:t>
      </w:r>
      <w:proofErr w:type="spellStart"/>
      <w:r w:rsidRPr="005A3F21">
        <w:rPr>
          <w:rFonts w:ascii="Times New Roman" w:eastAsia="Times New Roman" w:hAnsi="Times New Roman" w:cs="Times New Roman"/>
          <w:bCs/>
          <w:iCs/>
          <w:kern w:val="0"/>
          <w:sz w:val="24"/>
          <w:szCs w:val="24"/>
          <w:u w:val="single"/>
          <w:lang w:eastAsia="ru-RU"/>
          <w14:ligatures w14:val="none"/>
        </w:rPr>
        <w:t>Нефтегазосепаратор</w:t>
      </w:r>
      <w:proofErr w:type="spellEnd"/>
      <w:r w:rsidRPr="005A3F21">
        <w:rPr>
          <w:rFonts w:ascii="Times New Roman" w:eastAsia="Times New Roman" w:hAnsi="Times New Roman" w:cs="Times New Roman"/>
          <w:bCs/>
          <w:iCs/>
          <w:kern w:val="0"/>
          <w:sz w:val="24"/>
          <w:szCs w:val="24"/>
          <w:u w:val="single"/>
          <w:lang w:eastAsia="ru-RU"/>
          <w14:ligatures w14:val="none"/>
        </w:rPr>
        <w:t>;</w:t>
      </w:r>
    </w:p>
    <w:p w14:paraId="2F2B918C"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Times New Roman" w:hAnsi="Times New Roman" w:cs="Times New Roman"/>
          <w:bCs/>
          <w:iCs/>
          <w:kern w:val="0"/>
          <w:sz w:val="24"/>
          <w:szCs w:val="24"/>
          <w:u w:val="single"/>
          <w:lang w:eastAsia="ru-RU"/>
          <w14:ligatures w14:val="none"/>
        </w:rPr>
        <w:t>Источник №6020.  Скважина;</w:t>
      </w:r>
    </w:p>
    <w:p w14:paraId="357B843F" w14:textId="77777777" w:rsidR="005A3F21" w:rsidRPr="005A3F21" w:rsidRDefault="005A3F21" w:rsidP="005A3F21">
      <w:pPr>
        <w:numPr>
          <w:ilvl w:val="0"/>
          <w:numId w:val="5"/>
        </w:numPr>
        <w:spacing w:after="0" w:line="240" w:lineRule="auto"/>
        <w:ind w:left="1134" w:hanging="425"/>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Times New Roman" w:hAnsi="Times New Roman" w:cs="Times New Roman"/>
          <w:bCs/>
          <w:iCs/>
          <w:kern w:val="0"/>
          <w:sz w:val="24"/>
          <w:szCs w:val="24"/>
          <w:u w:val="single"/>
          <w:lang w:eastAsia="ru-RU"/>
          <w14:ligatures w14:val="none"/>
        </w:rPr>
        <w:t>Источник №6021.  Дренажная емкость.</w:t>
      </w:r>
    </w:p>
    <w:p w14:paraId="5E8D3D4D" w14:textId="77777777" w:rsidR="005A3F21" w:rsidRPr="005A3F21" w:rsidRDefault="005A3F21" w:rsidP="005A3F21">
      <w:pPr>
        <w:widowControl w:val="0"/>
        <w:autoSpaceDE w:val="0"/>
        <w:autoSpaceDN w:val="0"/>
        <w:adjustRightInd w:val="0"/>
        <w:spacing w:after="120" w:line="240" w:lineRule="auto"/>
        <w:ind w:firstLine="709"/>
        <w:jc w:val="both"/>
        <w:rPr>
          <w:rFonts w:ascii="Times New Roman" w:eastAsia="Times New Roman" w:hAnsi="Times New Roman" w:cs="Times New Roman"/>
          <w:b/>
          <w:bCs/>
          <w:i/>
          <w:iCs/>
          <w:kern w:val="0"/>
          <w:sz w:val="24"/>
          <w:szCs w:val="24"/>
          <w:lang w:val="x-none" w:eastAsia="ru-RU"/>
          <w14:ligatures w14:val="none"/>
        </w:rPr>
      </w:pPr>
      <w:r w:rsidRPr="005A3F21">
        <w:rPr>
          <w:rFonts w:ascii="Times New Roman" w:eastAsia="Times New Roman" w:hAnsi="Times New Roman" w:cs="Times New Roman"/>
          <w:b/>
          <w:bCs/>
          <w:i/>
          <w:iCs/>
          <w:kern w:val="0"/>
          <w:sz w:val="24"/>
          <w:szCs w:val="24"/>
          <w:lang w:val="x-none" w:eastAsia="ru-RU"/>
          <w14:ligatures w14:val="none"/>
        </w:rPr>
        <w:br w:type="page"/>
      </w:r>
    </w:p>
    <w:p w14:paraId="6B7599B2" w14:textId="77777777" w:rsidR="005A3F21" w:rsidRPr="005A3F21" w:rsidRDefault="005A3F21" w:rsidP="005A3F21">
      <w:pPr>
        <w:widowControl w:val="0"/>
        <w:autoSpaceDE w:val="0"/>
        <w:autoSpaceDN w:val="0"/>
        <w:adjustRightInd w:val="0"/>
        <w:spacing w:after="120" w:line="240" w:lineRule="auto"/>
        <w:ind w:firstLine="709"/>
        <w:jc w:val="both"/>
        <w:rPr>
          <w:rFonts w:ascii="Times New Roman" w:eastAsia="Times New Roman" w:hAnsi="Times New Roman" w:cs="Times New Roman"/>
          <w:b/>
          <w:bCs/>
          <w:i/>
          <w:iCs/>
          <w:kern w:val="0"/>
          <w:sz w:val="24"/>
          <w:szCs w:val="24"/>
          <w:lang w:val="x-none" w:eastAsia="ru-RU"/>
          <w14:ligatures w14:val="none"/>
        </w:rPr>
      </w:pPr>
      <w:r w:rsidRPr="005A3F21">
        <w:rPr>
          <w:rFonts w:ascii="Times New Roman" w:eastAsia="Times New Roman" w:hAnsi="Times New Roman" w:cs="Times New Roman"/>
          <w:b/>
          <w:bCs/>
          <w:i/>
          <w:iCs/>
          <w:kern w:val="0"/>
          <w:sz w:val="24"/>
          <w:szCs w:val="24"/>
          <w:lang w:val="x-none" w:eastAsia="ru-RU"/>
          <w14:ligatures w14:val="none"/>
        </w:rPr>
        <w:lastRenderedPageBreak/>
        <w:t>На стадии проведения работ по ликвидации (консервации) скважин и технической рекультивации стационарными источниками являются:</w:t>
      </w:r>
    </w:p>
    <w:p w14:paraId="199642FE"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№0017 – Дизельный генератор, 398 кВт (для освещения);</w:t>
      </w:r>
    </w:p>
    <w:p w14:paraId="3494D188"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№0018 – Дизельный двигатель ЯМЗ-238 (УПА - 60);</w:t>
      </w:r>
    </w:p>
    <w:p w14:paraId="4C371E48"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№0019 – Цементировочный агрегат ЦА-320М;</w:t>
      </w:r>
    </w:p>
    <w:p w14:paraId="79917BC1"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№0020. Передвижная паровая установка;</w:t>
      </w:r>
    </w:p>
    <w:p w14:paraId="5D45A5E1"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№6022. Емкость хранения дизтоплива</w:t>
      </w:r>
    </w:p>
    <w:p w14:paraId="53F991DD"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№6023. Насос для перекачки дизтоплива</w:t>
      </w:r>
    </w:p>
    <w:p w14:paraId="285D9F0F"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№6024. Сварочные работы</w:t>
      </w:r>
    </w:p>
    <w:p w14:paraId="2AABB8C6"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№6025. Погрузочно-разгрузочные работы</w:t>
      </w:r>
    </w:p>
    <w:p w14:paraId="18DC51DC"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№6026. Разработка грунта экскаватором</w:t>
      </w:r>
    </w:p>
    <w:p w14:paraId="573D14CD"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№6027.  Перемещение грунта бульдозером</w:t>
      </w:r>
    </w:p>
    <w:p w14:paraId="5D53D8EF" w14:textId="77777777" w:rsidR="005A3F21" w:rsidRPr="005A3F21" w:rsidRDefault="005A3F21" w:rsidP="005A3F21">
      <w:pPr>
        <w:numPr>
          <w:ilvl w:val="0"/>
          <w:numId w:val="6"/>
        </w:numPr>
        <w:spacing w:after="0" w:line="240" w:lineRule="auto"/>
        <w:ind w:left="1134" w:hanging="425"/>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№6028. Пыление при движении спецтехники</w:t>
      </w:r>
    </w:p>
    <w:p w14:paraId="74B62834" w14:textId="77777777" w:rsidR="005A3F21" w:rsidRPr="005A3F21" w:rsidRDefault="005A3F21" w:rsidP="005A3F21">
      <w:pPr>
        <w:spacing w:before="120" w:after="0" w:line="240" w:lineRule="auto"/>
        <w:ind w:firstLine="709"/>
        <w:jc w:val="both"/>
        <w:rPr>
          <w:rFonts w:ascii="Times New Roman" w:eastAsia="Times New Roman" w:hAnsi="Times New Roman" w:cs="Times New Roman"/>
          <w:b/>
          <w:bCs/>
          <w:i/>
          <w:iCs/>
          <w:kern w:val="0"/>
          <w:sz w:val="24"/>
          <w:szCs w:val="28"/>
          <w:lang w:val="kk-KZ" w:eastAsia="ru-RU"/>
          <w14:ligatures w14:val="none"/>
        </w:rPr>
      </w:pPr>
      <w:r w:rsidRPr="005A3F21">
        <w:rPr>
          <w:rFonts w:ascii="Times New Roman" w:eastAsia="Times New Roman" w:hAnsi="Times New Roman" w:cs="Times New Roman"/>
          <w:kern w:val="0"/>
          <w:sz w:val="24"/>
          <w:szCs w:val="28"/>
          <w:lang w:val="kk-KZ" w:eastAsia="ru-RU"/>
          <w14:ligatures w14:val="none"/>
        </w:rPr>
        <w:t xml:space="preserve">Ориентировочные суммарные выбросы загрязняющих веществ от стационарных источников при бурении 1 разведочной скважины (Ш-1), включая строительно-монтажные и подготовительные работы, бурение, крепление, испытание, а также консервацию/ликвидацию скважины, составит: </w:t>
      </w:r>
      <w:r w:rsidRPr="005A3F21">
        <w:rPr>
          <w:rFonts w:ascii="Times New Roman" w:eastAsia="Times New Roman" w:hAnsi="Times New Roman" w:cs="Times New Roman"/>
          <w:b/>
          <w:bCs/>
          <w:i/>
          <w:iCs/>
          <w:kern w:val="0"/>
          <w:sz w:val="24"/>
          <w:szCs w:val="28"/>
          <w:lang w:val="kk-KZ" w:eastAsia="ru-RU"/>
          <w14:ligatures w14:val="none"/>
        </w:rPr>
        <w:t>36,502069 г/с, 119,934589 т/период.</w:t>
      </w:r>
    </w:p>
    <w:p w14:paraId="0B315BDD" w14:textId="77777777" w:rsidR="005A3F21" w:rsidRPr="005A3F21" w:rsidRDefault="005A3F21" w:rsidP="005A3F21">
      <w:pPr>
        <w:autoSpaceDE w:val="0"/>
        <w:autoSpaceDN w:val="0"/>
        <w:spacing w:before="120" w:after="120" w:line="240" w:lineRule="auto"/>
        <w:ind w:firstLine="708"/>
        <w:jc w:val="both"/>
        <w:rPr>
          <w:rFonts w:ascii="Times New Roman" w:eastAsia="Times New Roman" w:hAnsi="Times New Roman" w:cs="Times New Roman"/>
          <w:b/>
          <w:i/>
          <w:iCs/>
          <w:kern w:val="0"/>
          <w:sz w:val="24"/>
          <w:szCs w:val="24"/>
          <w:u w:val="single"/>
          <w:lang w:eastAsia="ru-RU"/>
          <w14:ligatures w14:val="none"/>
        </w:rPr>
      </w:pPr>
      <w:r w:rsidRPr="005A3F21">
        <w:rPr>
          <w:rFonts w:ascii="Times New Roman" w:eastAsia="Times New Roman" w:hAnsi="Times New Roman" w:cs="Times New Roman"/>
          <w:b/>
          <w:i/>
          <w:iCs/>
          <w:kern w:val="0"/>
          <w:sz w:val="24"/>
          <w:szCs w:val="24"/>
          <w:u w:val="single"/>
          <w:lang w:eastAsia="ru-RU"/>
          <w14:ligatures w14:val="none"/>
        </w:rPr>
        <w:t xml:space="preserve">Продолжительность цикла бурение 1 (МТ-1) разведочной скважины глубиной 3500 метров будет состоять из следующих этапов (всего </w:t>
      </w:r>
      <w:r w:rsidRPr="005A3F21">
        <w:rPr>
          <w:rFonts w:ascii="Times New Roman" w:eastAsia="Times New Roman" w:hAnsi="Times New Roman" w:cs="Times New Roman"/>
          <w:b/>
          <w:i/>
          <w:iCs/>
          <w:kern w:val="0"/>
          <w:sz w:val="24"/>
          <w:szCs w:val="24"/>
          <w:u w:val="single"/>
          <w:lang w:val="kk-KZ" w:eastAsia="ru-RU"/>
          <w14:ligatures w14:val="none"/>
        </w:rPr>
        <w:t xml:space="preserve">393 </w:t>
      </w:r>
      <w:r w:rsidRPr="005A3F21">
        <w:rPr>
          <w:rFonts w:ascii="Times New Roman" w:eastAsia="Times New Roman" w:hAnsi="Times New Roman" w:cs="Times New Roman"/>
          <w:b/>
          <w:i/>
          <w:iCs/>
          <w:kern w:val="0"/>
          <w:sz w:val="24"/>
          <w:szCs w:val="24"/>
          <w:u w:val="single"/>
          <w:lang w:eastAsia="ru-RU"/>
          <w14:ligatures w14:val="none"/>
        </w:rPr>
        <w:t>суток):</w:t>
      </w:r>
    </w:p>
    <w:p w14:paraId="7F9DE242" w14:textId="77777777" w:rsidR="005A3F21" w:rsidRPr="005A3F21" w:rsidRDefault="005A3F21" w:rsidP="005A3F21">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СМР и подготовительные работы (мобилизация, монтаж) - 16,0 суток;</w:t>
      </w:r>
    </w:p>
    <w:p w14:paraId="66FDE7EC" w14:textId="77777777" w:rsidR="005A3F21" w:rsidRPr="005A3F21" w:rsidRDefault="005A3F21" w:rsidP="005A3F21">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бурение и крепление – </w:t>
      </w:r>
      <w:r w:rsidRPr="005A3F21">
        <w:rPr>
          <w:rFonts w:ascii="Times New Roman" w:eastAsia="Times New Roman" w:hAnsi="Times New Roman" w:cs="Times New Roman"/>
          <w:kern w:val="0"/>
          <w:sz w:val="24"/>
          <w:szCs w:val="24"/>
          <w:lang w:val="kk-KZ" w:eastAsia="ru-RU"/>
          <w14:ligatures w14:val="none"/>
        </w:rPr>
        <w:t>100,</w:t>
      </w:r>
      <w:proofErr w:type="gramStart"/>
      <w:r w:rsidRPr="005A3F21">
        <w:rPr>
          <w:rFonts w:ascii="Times New Roman" w:eastAsia="Times New Roman" w:hAnsi="Times New Roman" w:cs="Times New Roman"/>
          <w:kern w:val="0"/>
          <w:sz w:val="24"/>
          <w:szCs w:val="24"/>
          <w:lang w:val="kk-KZ" w:eastAsia="ru-RU"/>
          <w14:ligatures w14:val="none"/>
        </w:rPr>
        <w:t>0</w:t>
      </w:r>
      <w:r w:rsidRPr="005A3F21">
        <w:rPr>
          <w:rFonts w:ascii="Times New Roman" w:eastAsia="Times New Roman" w:hAnsi="Times New Roman" w:cs="Times New Roman"/>
          <w:kern w:val="0"/>
          <w:sz w:val="24"/>
          <w:szCs w:val="24"/>
          <w:lang w:eastAsia="ru-RU"/>
          <w14:ligatures w14:val="none"/>
        </w:rPr>
        <w:t xml:space="preserve">  суток</w:t>
      </w:r>
      <w:proofErr w:type="gramEnd"/>
      <w:r w:rsidRPr="005A3F21">
        <w:rPr>
          <w:rFonts w:ascii="Times New Roman" w:eastAsia="Times New Roman" w:hAnsi="Times New Roman" w:cs="Times New Roman"/>
          <w:kern w:val="0"/>
          <w:sz w:val="24"/>
          <w:szCs w:val="24"/>
          <w:lang w:eastAsia="ru-RU"/>
          <w14:ligatures w14:val="none"/>
        </w:rPr>
        <w:t>;</w:t>
      </w:r>
    </w:p>
    <w:p w14:paraId="35B742F2" w14:textId="77777777" w:rsidR="005A3F21" w:rsidRPr="005A3F21" w:rsidRDefault="005A3F21" w:rsidP="005A3F21">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испытание трёх объектов (по 90 суток каждый) –</w:t>
      </w:r>
      <w:r w:rsidRPr="005A3F21">
        <w:rPr>
          <w:rFonts w:ascii="Times New Roman" w:eastAsia="Times New Roman" w:hAnsi="Times New Roman" w:cs="Times New Roman"/>
          <w:kern w:val="0"/>
          <w:sz w:val="24"/>
          <w:szCs w:val="24"/>
          <w:lang w:val="kk-KZ" w:eastAsia="ru-RU"/>
          <w14:ligatures w14:val="none"/>
        </w:rPr>
        <w:t>270,0</w:t>
      </w:r>
      <w:r w:rsidRPr="005A3F21">
        <w:rPr>
          <w:rFonts w:ascii="Times New Roman" w:eastAsia="Times New Roman" w:hAnsi="Times New Roman" w:cs="Times New Roman"/>
          <w:kern w:val="0"/>
          <w:sz w:val="24"/>
          <w:szCs w:val="24"/>
          <w:lang w:eastAsia="ru-RU"/>
          <w14:ligatures w14:val="none"/>
        </w:rPr>
        <w:t xml:space="preserve"> суток;</w:t>
      </w:r>
    </w:p>
    <w:p w14:paraId="528FFB34" w14:textId="77777777" w:rsidR="005A3F21" w:rsidRPr="005A3F21" w:rsidRDefault="005A3F21" w:rsidP="005A3F21">
      <w:pPr>
        <w:numPr>
          <w:ilvl w:val="0"/>
          <w:numId w:val="7"/>
        </w:numPr>
        <w:tabs>
          <w:tab w:val="left" w:pos="993"/>
        </w:tabs>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ликвидация или (консервация) скважин, рекультивация земель – 7 суток.</w:t>
      </w:r>
    </w:p>
    <w:p w14:paraId="78A4EA0E" w14:textId="77777777" w:rsidR="005A3F21" w:rsidRPr="005A3F21" w:rsidRDefault="005A3F21" w:rsidP="005A3F21">
      <w:pPr>
        <w:spacing w:before="120" w:after="120" w:line="240" w:lineRule="auto"/>
        <w:ind w:firstLine="709"/>
        <w:jc w:val="both"/>
        <w:rPr>
          <w:rFonts w:ascii="Times New Roman" w:eastAsia="Times New Roman" w:hAnsi="Times New Roman" w:cs="Times New Roman"/>
          <w:kern w:val="0"/>
          <w:sz w:val="24"/>
          <w:szCs w:val="28"/>
          <w:lang w:eastAsia="ru-RU"/>
          <w14:ligatures w14:val="none"/>
        </w:rPr>
      </w:pPr>
      <w:r w:rsidRPr="005A3F21">
        <w:rPr>
          <w:rFonts w:ascii="Times New Roman" w:eastAsia="Times New Roman" w:hAnsi="Times New Roman" w:cs="Times New Roman"/>
          <w:kern w:val="0"/>
          <w:sz w:val="24"/>
          <w:szCs w:val="28"/>
          <w:lang w:eastAsia="ru-RU"/>
          <w14:ligatures w14:val="none"/>
        </w:rPr>
        <w:t xml:space="preserve">При рассмотрении технологии </w:t>
      </w:r>
      <w:proofErr w:type="gramStart"/>
      <w:r w:rsidRPr="005A3F21">
        <w:rPr>
          <w:rFonts w:ascii="Times New Roman" w:eastAsia="Times New Roman" w:hAnsi="Times New Roman" w:cs="Times New Roman"/>
          <w:kern w:val="0"/>
          <w:sz w:val="24"/>
          <w:szCs w:val="28"/>
          <w:lang w:eastAsia="ru-RU"/>
          <w14:ligatures w14:val="none"/>
        </w:rPr>
        <w:t>строительства  разведочной</w:t>
      </w:r>
      <w:proofErr w:type="gramEnd"/>
      <w:r w:rsidRPr="005A3F21">
        <w:rPr>
          <w:rFonts w:ascii="Times New Roman" w:eastAsia="Times New Roman" w:hAnsi="Times New Roman" w:cs="Times New Roman"/>
          <w:kern w:val="0"/>
          <w:sz w:val="24"/>
          <w:szCs w:val="28"/>
          <w:lang w:eastAsia="ru-RU"/>
          <w14:ligatures w14:val="none"/>
        </w:rPr>
        <w:t xml:space="preserve"> скважины с проектной глубиной 3500 метров были выделены всего 48 источников загрязнения, в том </w:t>
      </w:r>
      <w:proofErr w:type="gramStart"/>
      <w:r w:rsidRPr="005A3F21">
        <w:rPr>
          <w:rFonts w:ascii="Times New Roman" w:eastAsia="Times New Roman" w:hAnsi="Times New Roman" w:cs="Times New Roman"/>
          <w:kern w:val="0"/>
          <w:sz w:val="24"/>
          <w:szCs w:val="28"/>
          <w:lang w:eastAsia="ru-RU"/>
          <w14:ligatures w14:val="none"/>
        </w:rPr>
        <w:t>числе:  организованные</w:t>
      </w:r>
      <w:proofErr w:type="gramEnd"/>
      <w:r w:rsidRPr="005A3F21">
        <w:rPr>
          <w:rFonts w:ascii="Times New Roman" w:eastAsia="Times New Roman" w:hAnsi="Times New Roman" w:cs="Times New Roman"/>
          <w:kern w:val="0"/>
          <w:sz w:val="24"/>
          <w:szCs w:val="28"/>
          <w:lang w:eastAsia="ru-RU"/>
          <w14:ligatures w14:val="none"/>
        </w:rPr>
        <w:t xml:space="preserve"> – 20 </w:t>
      </w:r>
      <w:proofErr w:type="gramStart"/>
      <w:r w:rsidRPr="005A3F21">
        <w:rPr>
          <w:rFonts w:ascii="Times New Roman" w:eastAsia="Times New Roman" w:hAnsi="Times New Roman" w:cs="Times New Roman"/>
          <w:kern w:val="0"/>
          <w:sz w:val="24"/>
          <w:szCs w:val="28"/>
          <w:lang w:eastAsia="ru-RU"/>
          <w14:ligatures w14:val="none"/>
        </w:rPr>
        <w:t>единиц;  неорганизованные</w:t>
      </w:r>
      <w:proofErr w:type="gramEnd"/>
      <w:r w:rsidRPr="005A3F21">
        <w:rPr>
          <w:rFonts w:ascii="Times New Roman" w:eastAsia="Times New Roman" w:hAnsi="Times New Roman" w:cs="Times New Roman"/>
          <w:kern w:val="0"/>
          <w:sz w:val="24"/>
          <w:szCs w:val="28"/>
          <w:lang w:eastAsia="ru-RU"/>
          <w14:ligatures w14:val="none"/>
        </w:rPr>
        <w:t xml:space="preserve"> – 28 единиц.</w:t>
      </w:r>
    </w:p>
    <w:p w14:paraId="69B41810" w14:textId="77777777" w:rsidR="005A3F21" w:rsidRPr="005A3F21" w:rsidRDefault="005A3F21" w:rsidP="005A3F21">
      <w:pPr>
        <w:spacing w:before="120" w:after="120" w:line="240" w:lineRule="auto"/>
        <w:ind w:firstLine="709"/>
        <w:jc w:val="both"/>
        <w:rPr>
          <w:rFonts w:ascii="Times New Roman" w:eastAsia="Times New Roman" w:hAnsi="Times New Roman" w:cs="Times New Roman"/>
          <w:b/>
          <w:i/>
          <w:kern w:val="0"/>
          <w:sz w:val="24"/>
          <w:szCs w:val="24"/>
          <w:lang w:eastAsia="ru-RU"/>
          <w14:ligatures w14:val="none"/>
        </w:rPr>
      </w:pPr>
      <w:r w:rsidRPr="005A3F21">
        <w:rPr>
          <w:rFonts w:ascii="Times New Roman" w:eastAsia="Times New Roman" w:hAnsi="Times New Roman" w:cs="Times New Roman"/>
          <w:b/>
          <w:i/>
          <w:kern w:val="0"/>
          <w:sz w:val="24"/>
          <w:szCs w:val="24"/>
          <w:lang w:eastAsia="ru-RU"/>
          <w14:ligatures w14:val="none"/>
        </w:rPr>
        <w:t>Стационарными источниками загрязнения атмосферного воздуха в период строительно-монтажных и подготовительных работ скважины являются:</w:t>
      </w:r>
    </w:p>
    <w:p w14:paraId="3D0C1D1E"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№0101 – ДВС сварочного агрегата</w:t>
      </w:r>
    </w:p>
    <w:p w14:paraId="14C5D2AE"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№6101. Сварочные работы</w:t>
      </w:r>
    </w:p>
    <w:p w14:paraId="04301B55"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№6102 – Расчет выбросов пыли при перемещении грунта бульдозером</w:t>
      </w:r>
    </w:p>
    <w:p w14:paraId="44952F3F"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№6103 – Расчет выбросов пыли при работе экскаватора</w:t>
      </w:r>
    </w:p>
    <w:p w14:paraId="2A42538A"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14:ligatures w14:val="none"/>
        </w:rPr>
      </w:pPr>
      <w:r w:rsidRPr="005A3F21">
        <w:rPr>
          <w:rFonts w:ascii="Times New Roman" w:eastAsia="Times New Roman" w:hAnsi="Times New Roman" w:cs="Times New Roman"/>
          <w:kern w:val="0"/>
          <w:sz w:val="24"/>
          <w:szCs w:val="24"/>
          <w:u w:val="single"/>
          <w14:ligatures w14:val="none"/>
        </w:rPr>
        <w:t>Источник №6</w:t>
      </w:r>
      <w:r w:rsidRPr="005A3F21">
        <w:rPr>
          <w:rFonts w:ascii="Times New Roman" w:eastAsia="Times New Roman" w:hAnsi="Times New Roman" w:cs="Times New Roman"/>
          <w:kern w:val="0"/>
          <w:sz w:val="24"/>
          <w:szCs w:val="24"/>
          <w:u w:val="single"/>
          <w:lang w:val="kk-KZ"/>
          <w14:ligatures w14:val="none"/>
        </w:rPr>
        <w:t>104</w:t>
      </w:r>
      <w:r w:rsidRPr="005A3F21">
        <w:rPr>
          <w:rFonts w:ascii="Times New Roman" w:eastAsia="Times New Roman" w:hAnsi="Times New Roman" w:cs="Times New Roman"/>
          <w:kern w:val="0"/>
          <w:sz w:val="24"/>
          <w:szCs w:val="24"/>
          <w:u w:val="single"/>
          <w14:ligatures w14:val="none"/>
        </w:rPr>
        <w:t xml:space="preserve"> – Пыление при планировке и хранении ПСП</w:t>
      </w:r>
    </w:p>
    <w:p w14:paraId="4D8B8BD4"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bCs/>
          <w:iCs/>
          <w:kern w:val="0"/>
          <w:sz w:val="24"/>
          <w:szCs w:val="24"/>
          <w:u w:val="single"/>
          <w:lang w:eastAsia="ru-RU"/>
          <w14:ligatures w14:val="none"/>
        </w:rPr>
      </w:pPr>
      <w:r w:rsidRPr="005A3F21">
        <w:rPr>
          <w:rFonts w:ascii="Times New Roman" w:eastAsia="Times New Roman" w:hAnsi="Times New Roman" w:cs="Times New Roman"/>
          <w:bCs/>
          <w:iCs/>
          <w:kern w:val="0"/>
          <w:sz w:val="24"/>
          <w:szCs w:val="24"/>
          <w:u w:val="single"/>
          <w:lang w:eastAsia="ru-RU"/>
          <w14:ligatures w14:val="none"/>
        </w:rPr>
        <w:t>Источник выделения: 6</w:t>
      </w:r>
      <w:r w:rsidRPr="005A3F21">
        <w:rPr>
          <w:rFonts w:ascii="Times New Roman" w:eastAsia="Times New Roman" w:hAnsi="Times New Roman" w:cs="Times New Roman"/>
          <w:bCs/>
          <w:iCs/>
          <w:kern w:val="0"/>
          <w:sz w:val="24"/>
          <w:szCs w:val="24"/>
          <w:u w:val="single"/>
          <w:lang w:val="kk-KZ" w:eastAsia="ru-RU"/>
          <w14:ligatures w14:val="none"/>
        </w:rPr>
        <w:t>104</w:t>
      </w:r>
      <w:r w:rsidRPr="005A3F21">
        <w:rPr>
          <w:rFonts w:ascii="Times New Roman" w:eastAsia="Times New Roman" w:hAnsi="Times New Roman" w:cs="Times New Roman"/>
          <w:bCs/>
          <w:iCs/>
          <w:kern w:val="0"/>
          <w:sz w:val="24"/>
          <w:szCs w:val="24"/>
          <w:u w:val="single"/>
          <w:lang w:eastAsia="ru-RU"/>
          <w14:ligatures w14:val="none"/>
        </w:rPr>
        <w:t>-0</w:t>
      </w:r>
      <w:r w:rsidRPr="005A3F21">
        <w:rPr>
          <w:rFonts w:ascii="Times New Roman" w:eastAsia="Times New Roman" w:hAnsi="Times New Roman" w:cs="Times New Roman"/>
          <w:bCs/>
          <w:iCs/>
          <w:kern w:val="0"/>
          <w:sz w:val="24"/>
          <w:szCs w:val="24"/>
          <w:u w:val="single"/>
          <w:lang w:val="kk-KZ" w:eastAsia="ru-RU"/>
          <w14:ligatures w14:val="none"/>
        </w:rPr>
        <w:t>0</w:t>
      </w:r>
      <w:r w:rsidRPr="005A3F21">
        <w:rPr>
          <w:rFonts w:ascii="Times New Roman" w:eastAsia="Times New Roman" w:hAnsi="Times New Roman" w:cs="Times New Roman"/>
          <w:bCs/>
          <w:iCs/>
          <w:kern w:val="0"/>
          <w:sz w:val="24"/>
          <w:szCs w:val="24"/>
          <w:u w:val="single"/>
          <w:lang w:eastAsia="ru-RU"/>
          <w14:ligatures w14:val="none"/>
        </w:rPr>
        <w:t>2, Пыление при хранении ПСП</w:t>
      </w:r>
    </w:p>
    <w:p w14:paraId="7D8034C7"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bCs/>
          <w:iCs/>
          <w:kern w:val="0"/>
          <w:sz w:val="24"/>
          <w:szCs w:val="24"/>
          <w:u w:val="single"/>
          <w:lang w:eastAsia="ru-RU"/>
          <w14:ligatures w14:val="none"/>
        </w:rPr>
        <w:t>Источник №6005. Пыление при движении спецтехники</w:t>
      </w:r>
    </w:p>
    <w:p w14:paraId="3A75C4A8" w14:textId="77777777" w:rsidR="005A3F21" w:rsidRPr="005A3F21" w:rsidRDefault="005A3F21" w:rsidP="005A3F21">
      <w:pPr>
        <w:spacing w:before="120" w:after="120" w:line="240" w:lineRule="auto"/>
        <w:ind w:firstLine="709"/>
        <w:jc w:val="both"/>
        <w:rPr>
          <w:rFonts w:ascii="Times New Roman" w:eastAsia="Times New Roman" w:hAnsi="Times New Roman" w:cs="Times New Roman"/>
          <w:b/>
          <w:i/>
          <w:kern w:val="0"/>
          <w:sz w:val="24"/>
          <w:szCs w:val="24"/>
          <w:lang w:eastAsia="ru-RU"/>
          <w14:ligatures w14:val="none"/>
        </w:rPr>
      </w:pPr>
      <w:r w:rsidRPr="005A3F21">
        <w:rPr>
          <w:rFonts w:ascii="Times New Roman" w:eastAsia="Times New Roman" w:hAnsi="Times New Roman" w:cs="Times New Roman"/>
          <w:b/>
          <w:i/>
          <w:kern w:val="0"/>
          <w:sz w:val="24"/>
          <w:szCs w:val="24"/>
          <w:lang w:eastAsia="ru-RU"/>
          <w14:ligatures w14:val="none"/>
        </w:rPr>
        <w:t>Стационарными источниками загрязнения атмосферного воздуха в период бурения и крепления скважины являются:</w:t>
      </w:r>
    </w:p>
    <w:p w14:paraId="53063F5D"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i/>
          <w:kern w:val="0"/>
          <w:sz w:val="24"/>
          <w:szCs w:val="24"/>
          <w:lang w:eastAsia="ru-RU"/>
          <w14:ligatures w14:val="none"/>
        </w:rPr>
      </w:pPr>
      <w:r w:rsidRPr="005A3F21">
        <w:rPr>
          <w:rFonts w:ascii="Times New Roman" w:eastAsia="Times New Roman" w:hAnsi="Times New Roman" w:cs="Times New Roman"/>
          <w:kern w:val="0"/>
          <w:sz w:val="24"/>
          <w:szCs w:val="24"/>
          <w:u w:val="single"/>
          <w:lang w:eastAsia="ru-RU"/>
          <w14:ligatures w14:val="none"/>
        </w:rPr>
        <w:t xml:space="preserve">Источник №0102-0104 – Силовой привод БУ - </w:t>
      </w:r>
      <w:r w:rsidRPr="005A3F21">
        <w:rPr>
          <w:rFonts w:ascii="Times New Roman" w:eastAsia="Times New Roman" w:hAnsi="Times New Roman" w:cs="Times New Roman"/>
          <w:kern w:val="0"/>
          <w:sz w:val="24"/>
          <w:szCs w:val="24"/>
          <w:u w:val="single"/>
          <w:lang w:val="en-US" w:eastAsia="ru-RU"/>
          <w14:ligatures w14:val="none"/>
        </w:rPr>
        <w:t>ZJ</w:t>
      </w:r>
      <w:r w:rsidRPr="005A3F21">
        <w:rPr>
          <w:rFonts w:ascii="Times New Roman" w:eastAsia="Times New Roman" w:hAnsi="Times New Roman" w:cs="Times New Roman"/>
          <w:kern w:val="0"/>
          <w:sz w:val="24"/>
          <w:szCs w:val="24"/>
          <w:u w:val="single"/>
          <w:lang w:eastAsia="ru-RU"/>
          <w14:ligatures w14:val="none"/>
        </w:rPr>
        <w:t>-50, G12</w:t>
      </w:r>
      <w:r w:rsidRPr="005A3F21">
        <w:rPr>
          <w:rFonts w:ascii="Times New Roman" w:eastAsia="Times New Roman" w:hAnsi="Times New Roman" w:cs="Times New Roman"/>
          <w:kern w:val="0"/>
          <w:sz w:val="24"/>
          <w:szCs w:val="24"/>
          <w:u w:val="single"/>
          <w:lang w:val="en-US" w:eastAsia="ru-RU"/>
          <w14:ligatures w14:val="none"/>
        </w:rPr>
        <w:t>V</w:t>
      </w:r>
      <w:r w:rsidRPr="005A3F21">
        <w:rPr>
          <w:rFonts w:ascii="Times New Roman" w:eastAsia="Times New Roman" w:hAnsi="Times New Roman" w:cs="Times New Roman"/>
          <w:kern w:val="0"/>
          <w:sz w:val="24"/>
          <w:szCs w:val="24"/>
          <w:u w:val="single"/>
          <w:lang w:eastAsia="ru-RU"/>
          <w14:ligatures w14:val="none"/>
        </w:rPr>
        <w:t>190</w:t>
      </w:r>
      <w:r w:rsidRPr="005A3F21">
        <w:rPr>
          <w:rFonts w:ascii="Times New Roman" w:eastAsia="Times New Roman" w:hAnsi="Times New Roman" w:cs="Times New Roman"/>
          <w:kern w:val="0"/>
          <w:sz w:val="24"/>
          <w:szCs w:val="24"/>
          <w:u w:val="single"/>
          <w:lang w:val="en-US" w:eastAsia="ru-RU"/>
          <w14:ligatures w14:val="none"/>
        </w:rPr>
        <w:t>PZL</w:t>
      </w:r>
      <w:r w:rsidRPr="005A3F21">
        <w:rPr>
          <w:rFonts w:ascii="Times New Roman" w:eastAsia="Times New Roman" w:hAnsi="Times New Roman" w:cs="Times New Roman"/>
          <w:kern w:val="0"/>
          <w:sz w:val="24"/>
          <w:szCs w:val="24"/>
          <w:u w:val="single"/>
          <w:lang w:eastAsia="ru-RU"/>
          <w14:ligatures w14:val="none"/>
        </w:rPr>
        <w:t xml:space="preserve">-3/0; </w:t>
      </w:r>
    </w:p>
    <w:p w14:paraId="31B9C6ED"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№0105 – Дизель генератор, СUMMINS-C550D5, 440 кВт;</w:t>
      </w:r>
    </w:p>
    <w:p w14:paraId="3F113A67"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№0106 – Цементировочный агрегат;</w:t>
      </w:r>
    </w:p>
    <w:p w14:paraId="12FA6620"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№0107 – Передвижная паровая установка;</w:t>
      </w:r>
    </w:p>
    <w:p w14:paraId="2B2C91E6"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№0108 – Смесительная машина 2СМН-20;</w:t>
      </w:r>
    </w:p>
    <w:p w14:paraId="67E5E7D7"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№0109 – Дизель генератор, 398кВт (резервный);</w:t>
      </w:r>
    </w:p>
    <w:p w14:paraId="79FC014A"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№6106 – Емкость хранения дизтоплива;</w:t>
      </w:r>
    </w:p>
    <w:p w14:paraId="53CA5A16"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val="kk-KZ" w:eastAsia="ru-RU"/>
          <w14:ligatures w14:val="none"/>
        </w:rPr>
      </w:pPr>
      <w:r w:rsidRPr="005A3F21">
        <w:rPr>
          <w:rFonts w:ascii="Times New Roman" w:eastAsia="Times New Roman" w:hAnsi="Times New Roman" w:cs="Times New Roman"/>
          <w:kern w:val="0"/>
          <w:sz w:val="24"/>
          <w:szCs w:val="24"/>
          <w:u w:val="single"/>
          <w:lang w:eastAsia="ru-RU"/>
          <w14:ligatures w14:val="none"/>
        </w:rPr>
        <w:t xml:space="preserve">Источник №6107 – Емкость хранения </w:t>
      </w:r>
      <w:r w:rsidRPr="005A3F21">
        <w:rPr>
          <w:rFonts w:ascii="Times New Roman" w:eastAsia="Times New Roman" w:hAnsi="Times New Roman" w:cs="Times New Roman"/>
          <w:kern w:val="0"/>
          <w:sz w:val="24"/>
          <w:szCs w:val="24"/>
          <w:u w:val="single"/>
          <w:lang w:val="kk-KZ" w:eastAsia="ru-RU"/>
          <w14:ligatures w14:val="none"/>
        </w:rPr>
        <w:t>моторного масла;</w:t>
      </w:r>
    </w:p>
    <w:p w14:paraId="14EECE8B" w14:textId="77777777" w:rsidR="005A3F21" w:rsidRPr="005A3F21" w:rsidRDefault="005A3F21" w:rsidP="005A3F21">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№6108 – Емкость для хранения отработанного масла;</w:t>
      </w:r>
    </w:p>
    <w:p w14:paraId="28766817"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№6109 – Насосная установка для перекачки дизельного топлива;</w:t>
      </w:r>
    </w:p>
    <w:p w14:paraId="6183F9AB" w14:textId="77777777" w:rsidR="005A3F21" w:rsidRPr="005A3F21" w:rsidRDefault="005A3F21" w:rsidP="005A3F21">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lastRenderedPageBreak/>
        <w:t>Источник №6110 – Блок приготовления цементного раствора;</w:t>
      </w:r>
    </w:p>
    <w:p w14:paraId="1F0E019F" w14:textId="77777777" w:rsidR="005A3F21" w:rsidRPr="005A3F21" w:rsidRDefault="005A3F21" w:rsidP="005A3F21">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№6111 – Блок приготовления бурового раствора;</w:t>
      </w:r>
    </w:p>
    <w:p w14:paraId="7760E4D5" w14:textId="77777777" w:rsidR="005A3F21" w:rsidRPr="005A3F21" w:rsidRDefault="005A3F21" w:rsidP="005A3F21">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№6112 – Емкость бурового раствора;</w:t>
      </w:r>
    </w:p>
    <w:p w14:paraId="5B37C8CC" w14:textId="77777777" w:rsidR="005A3F21" w:rsidRPr="005A3F21" w:rsidRDefault="005A3F21" w:rsidP="005A3F21">
      <w:pPr>
        <w:keepNext/>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№6113 – Емкость бурового шлама.</w:t>
      </w:r>
    </w:p>
    <w:p w14:paraId="061F190C" w14:textId="77777777" w:rsidR="005A3F21" w:rsidRPr="005A3F21" w:rsidRDefault="005A3F21" w:rsidP="005A3F21">
      <w:pPr>
        <w:spacing w:before="120" w:after="0" w:line="240" w:lineRule="auto"/>
        <w:ind w:firstLine="709"/>
        <w:jc w:val="both"/>
        <w:rPr>
          <w:rFonts w:ascii="Times New Roman" w:eastAsia="Times New Roman" w:hAnsi="Times New Roman" w:cs="Times New Roman"/>
          <w:b/>
          <w:i/>
          <w:kern w:val="0"/>
          <w:sz w:val="24"/>
          <w:szCs w:val="24"/>
          <w:lang w:eastAsia="ru-RU"/>
          <w14:ligatures w14:val="none"/>
        </w:rPr>
      </w:pPr>
      <w:r w:rsidRPr="005A3F21">
        <w:rPr>
          <w:rFonts w:ascii="Times New Roman" w:eastAsia="Times New Roman" w:hAnsi="Times New Roman" w:cs="Times New Roman"/>
          <w:b/>
          <w:i/>
          <w:kern w:val="0"/>
          <w:sz w:val="24"/>
          <w:szCs w:val="24"/>
          <w:lang w:eastAsia="ru-RU"/>
          <w14:ligatures w14:val="none"/>
        </w:rPr>
        <w:t>Стационарными источниками загрязнения атмосферного воздуха в период испытания (1–3 объектов Р2, Т1, Т2-3) (расчеты произведены при испытании 1-го объекта) скважины являются:</w:t>
      </w:r>
    </w:p>
    <w:p w14:paraId="72109A27" w14:textId="77777777" w:rsidR="005A3F21" w:rsidRPr="005A3F21" w:rsidRDefault="005A3F21" w:rsidP="005A3F21">
      <w:pPr>
        <w:widowControl w:val="0"/>
        <w:numPr>
          <w:ilvl w:val="0"/>
          <w:numId w:val="8"/>
        </w:numPr>
        <w:suppressAutoHyphens/>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№0110. Дизель</w:t>
      </w:r>
      <w:r w:rsidRPr="005A3F21">
        <w:rPr>
          <w:rFonts w:ascii="Times New Roman" w:eastAsia="Times New Roman" w:hAnsi="Times New Roman" w:cs="Times New Roman"/>
          <w:kern w:val="0"/>
          <w:sz w:val="24"/>
          <w:szCs w:val="24"/>
          <w:u w:val="single"/>
          <w:lang w:val="kk-KZ" w:eastAsia="x-none"/>
          <w14:ligatures w14:val="none"/>
        </w:rPr>
        <w:t xml:space="preserve">ный </w:t>
      </w:r>
      <w:r w:rsidRPr="005A3F21">
        <w:rPr>
          <w:rFonts w:ascii="Times New Roman" w:eastAsia="Times New Roman" w:hAnsi="Times New Roman" w:cs="Times New Roman"/>
          <w:kern w:val="0"/>
          <w:sz w:val="24"/>
          <w:szCs w:val="24"/>
          <w:u w:val="single"/>
          <w:lang w:val="x-none" w:eastAsia="x-none"/>
          <w14:ligatures w14:val="none"/>
        </w:rPr>
        <w:t>генератор, 398 кВт</w:t>
      </w:r>
      <w:r w:rsidRPr="005A3F21">
        <w:rPr>
          <w:rFonts w:ascii="Times New Roman" w:eastAsia="Times New Roman" w:hAnsi="Times New Roman" w:cs="Times New Roman"/>
          <w:kern w:val="0"/>
          <w:sz w:val="24"/>
          <w:szCs w:val="24"/>
          <w:u w:val="single"/>
          <w:lang w:eastAsia="x-none"/>
          <w14:ligatures w14:val="none"/>
        </w:rPr>
        <w:t>;</w:t>
      </w:r>
    </w:p>
    <w:p w14:paraId="01F6BE3C"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№0111. Цементировочный агрегат ЦА-320М</w:t>
      </w:r>
      <w:r w:rsidRPr="005A3F21">
        <w:rPr>
          <w:rFonts w:ascii="Times New Roman" w:eastAsia="Times New Roman" w:hAnsi="Times New Roman" w:cs="Times New Roman"/>
          <w:kern w:val="0"/>
          <w:sz w:val="24"/>
          <w:szCs w:val="24"/>
          <w:u w:val="single"/>
          <w:lang w:eastAsia="x-none"/>
          <w14:ligatures w14:val="none"/>
        </w:rPr>
        <w:t>;</w:t>
      </w:r>
    </w:p>
    <w:p w14:paraId="71ECC535"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№0112. ДВС бурового агрегата УПА-60</w:t>
      </w:r>
      <w:r w:rsidRPr="005A3F21">
        <w:rPr>
          <w:rFonts w:ascii="Times New Roman" w:eastAsia="Times New Roman" w:hAnsi="Times New Roman" w:cs="Times New Roman"/>
          <w:kern w:val="0"/>
          <w:sz w:val="24"/>
          <w:szCs w:val="24"/>
          <w:u w:val="single"/>
          <w:lang w:eastAsia="x-none"/>
          <w14:ligatures w14:val="none"/>
        </w:rPr>
        <w:t>;</w:t>
      </w:r>
    </w:p>
    <w:p w14:paraId="2356720D"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№0113. Передвижная паровая установка (ППУ)</w:t>
      </w:r>
      <w:r w:rsidRPr="005A3F21">
        <w:rPr>
          <w:rFonts w:ascii="Times New Roman" w:eastAsia="Times New Roman" w:hAnsi="Times New Roman" w:cs="Times New Roman"/>
          <w:kern w:val="0"/>
          <w:sz w:val="24"/>
          <w:szCs w:val="24"/>
          <w:u w:val="single"/>
          <w:lang w:eastAsia="x-none"/>
          <w14:ligatures w14:val="none"/>
        </w:rPr>
        <w:t>;</w:t>
      </w:r>
    </w:p>
    <w:p w14:paraId="46622793"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Источник №0114. Факельная установка</w:t>
      </w:r>
      <w:r w:rsidRPr="005A3F21">
        <w:rPr>
          <w:rFonts w:ascii="Times New Roman" w:eastAsia="Times New Roman" w:hAnsi="Times New Roman" w:cs="Times New Roman"/>
          <w:kern w:val="0"/>
          <w:sz w:val="24"/>
          <w:szCs w:val="24"/>
          <w:lang w:eastAsia="x-none"/>
          <w14:ligatures w14:val="none"/>
        </w:rPr>
        <w:t>;</w:t>
      </w:r>
    </w:p>
    <w:p w14:paraId="3E951DDA"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№0115. Резервуар для пластовой жидкости (нефть)</w:t>
      </w:r>
      <w:r w:rsidRPr="005A3F21">
        <w:rPr>
          <w:rFonts w:ascii="Times New Roman" w:eastAsia="Times New Roman" w:hAnsi="Times New Roman" w:cs="Times New Roman"/>
          <w:kern w:val="0"/>
          <w:sz w:val="24"/>
          <w:szCs w:val="24"/>
          <w:u w:val="single"/>
          <w:lang w:eastAsia="x-none"/>
          <w14:ligatures w14:val="none"/>
        </w:rPr>
        <w:t>;</w:t>
      </w:r>
    </w:p>
    <w:p w14:paraId="79A6F9CD"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№0116. Площадка налива нефти 1-объект (</w:t>
      </w:r>
      <w:r w:rsidRPr="005A3F21">
        <w:rPr>
          <w:rFonts w:ascii="Times New Roman" w:eastAsia="Times New Roman" w:hAnsi="Times New Roman" w:cs="Times New Roman"/>
          <w:kern w:val="0"/>
          <w:sz w:val="24"/>
          <w:szCs w:val="24"/>
          <w:u w:val="single"/>
          <w:lang w:val="en-US" w:eastAsia="x-none"/>
          <w14:ligatures w14:val="none"/>
        </w:rPr>
        <w:t>P</w:t>
      </w:r>
      <w:r w:rsidRPr="005A3F21">
        <w:rPr>
          <w:rFonts w:ascii="Times New Roman" w:eastAsia="Times New Roman" w:hAnsi="Times New Roman" w:cs="Times New Roman"/>
          <w:kern w:val="0"/>
          <w:sz w:val="24"/>
          <w:szCs w:val="24"/>
          <w:u w:val="single"/>
          <w:vertAlign w:val="subscript"/>
          <w:lang w:val="x-none" w:eastAsia="x-none"/>
          <w14:ligatures w14:val="none"/>
        </w:rPr>
        <w:t>2</w:t>
      </w:r>
      <w:r w:rsidRPr="005A3F21">
        <w:rPr>
          <w:rFonts w:ascii="Times New Roman" w:eastAsia="Times New Roman" w:hAnsi="Times New Roman" w:cs="Times New Roman"/>
          <w:kern w:val="0"/>
          <w:sz w:val="24"/>
          <w:szCs w:val="24"/>
          <w:u w:val="single"/>
          <w:lang w:val="x-none" w:eastAsia="x-none"/>
          <w14:ligatures w14:val="none"/>
        </w:rPr>
        <w:t>-</w:t>
      </w:r>
      <w:r w:rsidRPr="005A3F21">
        <w:rPr>
          <w:rFonts w:ascii="Times New Roman" w:eastAsia="Times New Roman" w:hAnsi="Times New Roman" w:cs="Times New Roman"/>
          <w:kern w:val="0"/>
          <w:sz w:val="24"/>
          <w:szCs w:val="24"/>
          <w:u w:val="single"/>
          <w:lang w:val="kk-KZ" w:eastAsia="x-none"/>
          <w14:ligatures w14:val="none"/>
        </w:rPr>
        <w:t>горизонт</w:t>
      </w:r>
      <w:r w:rsidRPr="005A3F21">
        <w:rPr>
          <w:rFonts w:ascii="Times New Roman" w:eastAsia="Times New Roman" w:hAnsi="Times New Roman" w:cs="Times New Roman"/>
          <w:kern w:val="0"/>
          <w:sz w:val="24"/>
          <w:szCs w:val="24"/>
          <w:u w:val="single"/>
          <w:lang w:val="x-none" w:eastAsia="x-none"/>
          <w14:ligatures w14:val="none"/>
        </w:rPr>
        <w:t>)</w:t>
      </w:r>
      <w:r w:rsidRPr="005A3F21">
        <w:rPr>
          <w:rFonts w:ascii="Times New Roman" w:eastAsia="Times New Roman" w:hAnsi="Times New Roman" w:cs="Times New Roman"/>
          <w:kern w:val="0"/>
          <w:sz w:val="24"/>
          <w:szCs w:val="24"/>
          <w:u w:val="single"/>
          <w:lang w:eastAsia="x-none"/>
          <w14:ligatures w14:val="none"/>
        </w:rPr>
        <w:t>;</w:t>
      </w:r>
    </w:p>
    <w:p w14:paraId="15CA23DD"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Источник №6114. Емкость для дизельного топлива</w:t>
      </w:r>
      <w:r w:rsidRPr="005A3F21">
        <w:rPr>
          <w:rFonts w:ascii="Times New Roman" w:eastAsia="Times New Roman" w:hAnsi="Times New Roman" w:cs="Times New Roman"/>
          <w:kern w:val="0"/>
          <w:sz w:val="24"/>
          <w:szCs w:val="24"/>
          <w:lang w:eastAsia="x-none"/>
          <w14:ligatures w14:val="none"/>
        </w:rPr>
        <w:t>;</w:t>
      </w:r>
    </w:p>
    <w:p w14:paraId="06CE8877"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Источник №6115.  Емкость для хранения моторного масла</w:t>
      </w:r>
      <w:r w:rsidRPr="005A3F21">
        <w:rPr>
          <w:rFonts w:ascii="Times New Roman" w:eastAsia="Times New Roman" w:hAnsi="Times New Roman" w:cs="Times New Roman"/>
          <w:kern w:val="0"/>
          <w:sz w:val="24"/>
          <w:szCs w:val="24"/>
          <w:lang w:eastAsia="x-none"/>
          <w14:ligatures w14:val="none"/>
        </w:rPr>
        <w:t>;</w:t>
      </w:r>
      <w:r w:rsidRPr="005A3F21">
        <w:rPr>
          <w:rFonts w:ascii="Times New Roman" w:eastAsia="Times New Roman" w:hAnsi="Times New Roman" w:cs="Times New Roman"/>
          <w:kern w:val="0"/>
          <w:sz w:val="24"/>
          <w:szCs w:val="24"/>
          <w:lang w:val="x-none" w:eastAsia="x-none"/>
          <w14:ligatures w14:val="none"/>
        </w:rPr>
        <w:t xml:space="preserve"> </w:t>
      </w:r>
    </w:p>
    <w:p w14:paraId="3C55F308"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№6116. Емкость для хранения отработанного масла</w:t>
      </w:r>
      <w:r w:rsidRPr="005A3F21">
        <w:rPr>
          <w:rFonts w:ascii="Times New Roman" w:eastAsia="Times New Roman" w:hAnsi="Times New Roman" w:cs="Times New Roman"/>
          <w:kern w:val="0"/>
          <w:sz w:val="24"/>
          <w:szCs w:val="24"/>
          <w:u w:val="single"/>
          <w:lang w:eastAsia="x-none"/>
          <w14:ligatures w14:val="none"/>
        </w:rPr>
        <w:t>4</w:t>
      </w:r>
      <w:r w:rsidRPr="005A3F21">
        <w:rPr>
          <w:rFonts w:ascii="Times New Roman" w:eastAsia="Times New Roman" w:hAnsi="Times New Roman" w:cs="Times New Roman"/>
          <w:kern w:val="0"/>
          <w:sz w:val="24"/>
          <w:szCs w:val="24"/>
          <w:u w:val="single"/>
          <w:lang w:val="x-none" w:eastAsia="x-none"/>
          <w14:ligatures w14:val="none"/>
        </w:rPr>
        <w:t xml:space="preserve"> </w:t>
      </w:r>
    </w:p>
    <w:p w14:paraId="48593D6B"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№6117.  Насосная установка для перекачки дизельного топлива</w:t>
      </w:r>
      <w:r w:rsidRPr="005A3F21">
        <w:rPr>
          <w:rFonts w:ascii="Times New Roman" w:eastAsia="Times New Roman" w:hAnsi="Times New Roman" w:cs="Times New Roman"/>
          <w:kern w:val="0"/>
          <w:sz w:val="24"/>
          <w:szCs w:val="24"/>
          <w:u w:val="single"/>
          <w:lang w:eastAsia="x-none"/>
          <w14:ligatures w14:val="none"/>
        </w:rPr>
        <w:t>;</w:t>
      </w:r>
    </w:p>
    <w:p w14:paraId="2295FE9A"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x-none"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№6118.  Насосная  установка для перекачки нефти</w:t>
      </w:r>
      <w:r w:rsidRPr="005A3F21">
        <w:rPr>
          <w:rFonts w:ascii="Times New Roman" w:eastAsia="Times New Roman" w:hAnsi="Times New Roman" w:cs="Times New Roman"/>
          <w:kern w:val="0"/>
          <w:sz w:val="24"/>
          <w:szCs w:val="24"/>
          <w:u w:val="single"/>
          <w:lang w:eastAsia="x-none"/>
          <w14:ligatures w14:val="none"/>
        </w:rPr>
        <w:t>;</w:t>
      </w:r>
    </w:p>
    <w:p w14:paraId="6F550D6B"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kk-KZ"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 xml:space="preserve">Источник №6119. </w:t>
      </w:r>
      <w:proofErr w:type="spellStart"/>
      <w:r w:rsidRPr="005A3F21">
        <w:rPr>
          <w:rFonts w:ascii="Times New Roman" w:eastAsia="Times New Roman" w:hAnsi="Times New Roman" w:cs="Times New Roman"/>
          <w:kern w:val="0"/>
          <w:sz w:val="24"/>
          <w:szCs w:val="24"/>
          <w:u w:val="single"/>
          <w:lang w:val="x-none" w:eastAsia="x-none"/>
          <w14:ligatures w14:val="none"/>
        </w:rPr>
        <w:t>Нефтегазосепаратор</w:t>
      </w:r>
      <w:proofErr w:type="spellEnd"/>
      <w:r w:rsidRPr="005A3F21">
        <w:rPr>
          <w:rFonts w:ascii="Times New Roman" w:eastAsia="Times New Roman" w:hAnsi="Times New Roman" w:cs="Times New Roman"/>
          <w:kern w:val="0"/>
          <w:sz w:val="24"/>
          <w:szCs w:val="24"/>
          <w:u w:val="single"/>
          <w:lang w:eastAsia="x-none"/>
          <w14:ligatures w14:val="none"/>
        </w:rPr>
        <w:t>;</w:t>
      </w:r>
    </w:p>
    <w:p w14:paraId="2CF0B9E8"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kk-KZ"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№6120.  Скважина</w:t>
      </w:r>
      <w:r w:rsidRPr="005A3F21">
        <w:rPr>
          <w:rFonts w:ascii="Times New Roman" w:eastAsia="Times New Roman" w:hAnsi="Times New Roman" w:cs="Times New Roman"/>
          <w:kern w:val="0"/>
          <w:sz w:val="24"/>
          <w:szCs w:val="24"/>
          <w:u w:val="single"/>
          <w:lang w:eastAsia="x-none"/>
          <w14:ligatures w14:val="none"/>
        </w:rPr>
        <w:t>;</w:t>
      </w:r>
    </w:p>
    <w:p w14:paraId="2A18D2D2" w14:textId="77777777" w:rsidR="005A3F21" w:rsidRPr="005A3F21" w:rsidRDefault="005A3F21" w:rsidP="005A3F21">
      <w:pPr>
        <w:numPr>
          <w:ilvl w:val="0"/>
          <w:numId w:val="8"/>
        </w:numPr>
        <w:spacing w:after="0" w:line="240" w:lineRule="auto"/>
        <w:ind w:left="714" w:hanging="357"/>
        <w:contextualSpacing/>
        <w:jc w:val="both"/>
        <w:rPr>
          <w:rFonts w:ascii="Times New Roman" w:eastAsia="Times New Roman" w:hAnsi="Times New Roman" w:cs="Times New Roman"/>
          <w:kern w:val="0"/>
          <w:sz w:val="24"/>
          <w:szCs w:val="24"/>
          <w:u w:val="single"/>
          <w:lang w:val="kk-KZ" w:eastAsia="x-none"/>
          <w14:ligatures w14:val="none"/>
        </w:rPr>
      </w:pPr>
      <w:r w:rsidRPr="005A3F21">
        <w:rPr>
          <w:rFonts w:ascii="Times New Roman" w:eastAsia="Times New Roman" w:hAnsi="Times New Roman" w:cs="Times New Roman"/>
          <w:kern w:val="0"/>
          <w:sz w:val="24"/>
          <w:szCs w:val="24"/>
          <w:u w:val="single"/>
          <w:lang w:val="x-none" w:eastAsia="x-none"/>
          <w14:ligatures w14:val="none"/>
        </w:rPr>
        <w:t>Источник №6121.  Дренажная емкость</w:t>
      </w:r>
      <w:r w:rsidRPr="005A3F21">
        <w:rPr>
          <w:rFonts w:ascii="Times New Roman" w:eastAsia="Times New Roman" w:hAnsi="Times New Roman" w:cs="Times New Roman"/>
          <w:kern w:val="0"/>
          <w:sz w:val="24"/>
          <w:szCs w:val="24"/>
          <w:u w:val="single"/>
          <w:lang w:eastAsia="x-none"/>
          <w14:ligatures w14:val="none"/>
        </w:rPr>
        <w:t>.</w:t>
      </w:r>
    </w:p>
    <w:p w14:paraId="155C9E74" w14:textId="77777777" w:rsidR="005A3F21" w:rsidRPr="005A3F21" w:rsidRDefault="005A3F21" w:rsidP="005A3F21">
      <w:pPr>
        <w:spacing w:before="120" w:after="120" w:line="240" w:lineRule="auto"/>
        <w:ind w:firstLine="709"/>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b/>
          <w:i/>
          <w:kern w:val="0"/>
          <w:sz w:val="24"/>
          <w:szCs w:val="24"/>
          <w:lang w:eastAsia="ru-RU"/>
          <w14:ligatures w14:val="none"/>
        </w:rPr>
        <w:t>На стадии проведения работ по ликвидации (консервации) скважин и технической рекультивации стационарными источниками являются:</w:t>
      </w:r>
    </w:p>
    <w:p w14:paraId="1D378BA7"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№0117 – Дизельный генератор, 398 кВт (для освещения);</w:t>
      </w:r>
    </w:p>
    <w:p w14:paraId="76F55264"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№0118 – Дизельный двигатель ЯМЗ-238 (УПА - 60);</w:t>
      </w:r>
    </w:p>
    <w:p w14:paraId="3C66C688"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№0119 – Цементировочный агрегат ЦА-320М;</w:t>
      </w:r>
    </w:p>
    <w:p w14:paraId="4DDB2127"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№0120. Передвижная паровая установка;</w:t>
      </w:r>
    </w:p>
    <w:p w14:paraId="6A93B586"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№6122. Емкость хранения дизтоплива;</w:t>
      </w:r>
    </w:p>
    <w:p w14:paraId="3FA7C626"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№6123. Насос для перекачки дизтоплива;</w:t>
      </w:r>
    </w:p>
    <w:p w14:paraId="22696BEF"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№6124. Сварочные работы</w:t>
      </w:r>
      <w:r w:rsidRPr="005A3F21">
        <w:rPr>
          <w:rFonts w:ascii="Times New Roman" w:eastAsia="Times New Roman" w:hAnsi="Times New Roman" w:cs="Times New Roman"/>
          <w:kern w:val="0"/>
          <w:sz w:val="24"/>
          <w:szCs w:val="28"/>
          <w:u w:val="single"/>
          <w:lang w:eastAsia="ru-RU"/>
          <w14:ligatures w14:val="none"/>
        </w:rPr>
        <w:t>;</w:t>
      </w:r>
    </w:p>
    <w:p w14:paraId="415E7848"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№6125. Погрузочно-разгрузочные работы;</w:t>
      </w:r>
    </w:p>
    <w:p w14:paraId="60392E6E"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№6126. Разработка грунта экскаватором;</w:t>
      </w:r>
    </w:p>
    <w:p w14:paraId="0CB72EB8"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№6127.  Перемещение грунта бульдозером;</w:t>
      </w:r>
    </w:p>
    <w:p w14:paraId="6A880CE0" w14:textId="77777777" w:rsidR="005A3F21" w:rsidRPr="005A3F21" w:rsidRDefault="005A3F21" w:rsidP="005A3F21">
      <w:pPr>
        <w:numPr>
          <w:ilvl w:val="0"/>
          <w:numId w:val="6"/>
        </w:numPr>
        <w:spacing w:after="0" w:line="240" w:lineRule="auto"/>
        <w:ind w:left="714" w:hanging="357"/>
        <w:contextualSpacing/>
        <w:jc w:val="both"/>
        <w:rPr>
          <w:rFonts w:ascii="Times New Roman" w:eastAsia="Times New Roman" w:hAnsi="Times New Roman" w:cs="Times New Roman"/>
          <w:kern w:val="0"/>
          <w:sz w:val="24"/>
          <w:szCs w:val="28"/>
          <w:u w:val="single"/>
          <w:lang w:val="kk-KZ" w:eastAsia="ru-RU"/>
          <w14:ligatures w14:val="none"/>
        </w:rPr>
      </w:pPr>
      <w:r w:rsidRPr="005A3F21">
        <w:rPr>
          <w:rFonts w:ascii="Times New Roman" w:eastAsia="Times New Roman" w:hAnsi="Times New Roman" w:cs="Times New Roman"/>
          <w:kern w:val="0"/>
          <w:sz w:val="24"/>
          <w:szCs w:val="28"/>
          <w:u w:val="single"/>
          <w:lang w:val="kk-KZ" w:eastAsia="ru-RU"/>
          <w14:ligatures w14:val="none"/>
        </w:rPr>
        <w:t>Источник №6128. Пыление при движении спецтехники.</w:t>
      </w:r>
    </w:p>
    <w:p w14:paraId="0062EAE2" w14:textId="77777777" w:rsidR="005A3F21" w:rsidRPr="005A3F21" w:rsidRDefault="005A3F21" w:rsidP="005A3F21">
      <w:pPr>
        <w:spacing w:before="120" w:after="0" w:line="240" w:lineRule="auto"/>
        <w:ind w:firstLine="709"/>
        <w:jc w:val="both"/>
        <w:rPr>
          <w:rFonts w:ascii="Times New Roman" w:eastAsia="Times New Roman" w:hAnsi="Times New Roman" w:cs="Times New Roman"/>
          <w:b/>
          <w:bCs/>
          <w:i/>
          <w:iCs/>
          <w:kern w:val="0"/>
          <w:sz w:val="24"/>
          <w:szCs w:val="28"/>
          <w:lang w:val="kk-KZ" w:eastAsia="ru-RU"/>
          <w14:ligatures w14:val="none"/>
        </w:rPr>
      </w:pPr>
      <w:r w:rsidRPr="005A3F21">
        <w:rPr>
          <w:rFonts w:ascii="Times New Roman" w:eastAsia="Times New Roman" w:hAnsi="Times New Roman" w:cs="Times New Roman"/>
          <w:kern w:val="0"/>
          <w:sz w:val="24"/>
          <w:szCs w:val="28"/>
          <w:lang w:val="kk-KZ" w:eastAsia="ru-RU"/>
          <w14:ligatures w14:val="none"/>
        </w:rPr>
        <w:t xml:space="preserve">Ориентировочные суммарные выбросы загрязняющих веществ от стационарных источников при бурении 1 разведочной скважины (МТ-1), включая строительно-монтажные и подготовительные работы, бурение, крепление, испытание, а также консервацию/ликвидацию скважины, составит: </w:t>
      </w:r>
      <w:r w:rsidRPr="005A3F21">
        <w:rPr>
          <w:rFonts w:ascii="Times New Roman" w:eastAsia="Times New Roman" w:hAnsi="Times New Roman" w:cs="Times New Roman"/>
          <w:b/>
          <w:bCs/>
          <w:i/>
          <w:iCs/>
          <w:kern w:val="0"/>
          <w:sz w:val="24"/>
          <w:szCs w:val="28"/>
          <w:lang w:val="kk-KZ" w:eastAsia="ru-RU"/>
          <w14:ligatures w14:val="none"/>
        </w:rPr>
        <w:t>41,082025 г/с, 207,137295 т/период.</w:t>
      </w:r>
    </w:p>
    <w:p w14:paraId="6DD99D17" w14:textId="77777777" w:rsidR="005A3F21" w:rsidRPr="005A3F21" w:rsidRDefault="005A3F21" w:rsidP="005A3F21">
      <w:pPr>
        <w:autoSpaceDE w:val="0"/>
        <w:autoSpaceDN w:val="0"/>
        <w:adjustRightInd w:val="0"/>
        <w:spacing w:before="120" w:after="120" w:line="240" w:lineRule="auto"/>
        <w:ind w:firstLine="709"/>
        <w:jc w:val="both"/>
        <w:rPr>
          <w:rFonts w:ascii="Times New Roman" w:eastAsia="Times New Roman" w:hAnsi="Times New Roman" w:cs="Times New Roman"/>
          <w:b/>
          <w:bCs/>
          <w:i/>
          <w:iCs/>
          <w:kern w:val="0"/>
          <w:sz w:val="24"/>
          <w:szCs w:val="24"/>
          <w:u w:val="single"/>
          <w:lang w:eastAsia="ru-RU"/>
          <w14:ligatures w14:val="none"/>
        </w:rPr>
      </w:pPr>
      <w:r w:rsidRPr="005A3F21">
        <w:rPr>
          <w:rFonts w:ascii="Times New Roman" w:eastAsia="Times New Roman" w:hAnsi="Times New Roman" w:cs="Times New Roman"/>
          <w:b/>
          <w:bCs/>
          <w:i/>
          <w:iCs/>
          <w:kern w:val="0"/>
          <w:sz w:val="24"/>
          <w:szCs w:val="24"/>
          <w:u w:val="single"/>
          <w:lang w:eastAsia="ru-RU"/>
          <w14:ligatures w14:val="none"/>
        </w:rPr>
        <w:t>Основные источники воздействия на окружающую среду при проведении сейсморазведочных работ</w:t>
      </w:r>
      <w:r w:rsidRPr="005A3F21">
        <w:rPr>
          <w:rFonts w:ascii="Times New Roman" w:eastAsia="Times New Roman" w:hAnsi="Times New Roman" w:cs="Times New Roman"/>
          <w:b/>
          <w:bCs/>
          <w:kern w:val="0"/>
          <w:sz w:val="24"/>
          <w:szCs w:val="24"/>
          <w:u w:val="single"/>
          <w:lang w:eastAsia="ru-RU"/>
          <w14:ligatures w14:val="none"/>
        </w:rPr>
        <w:t xml:space="preserve"> </w:t>
      </w:r>
      <w:r w:rsidRPr="005A3F21">
        <w:rPr>
          <w:rFonts w:ascii="Times New Roman" w:eastAsia="Times New Roman" w:hAnsi="Times New Roman" w:cs="Times New Roman"/>
          <w:b/>
          <w:bCs/>
          <w:i/>
          <w:iCs/>
          <w:kern w:val="0"/>
          <w:sz w:val="24"/>
          <w:szCs w:val="24"/>
          <w:u w:val="single"/>
          <w:lang w:eastAsia="ru-RU"/>
          <w14:ligatures w14:val="none"/>
        </w:rPr>
        <w:t xml:space="preserve">МОГТ-2Д </w:t>
      </w:r>
    </w:p>
    <w:p w14:paraId="506C7604" w14:textId="77777777" w:rsidR="005A3F21" w:rsidRPr="005A3F21" w:rsidRDefault="005A3F21" w:rsidP="005A3F21">
      <w:pPr>
        <w:autoSpaceDE w:val="0"/>
        <w:autoSpaceDN w:val="0"/>
        <w:adjustRightInd w:val="0"/>
        <w:spacing w:before="120" w:after="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При проведении сейсморазведочных работ МОГТ-2</w:t>
      </w:r>
      <w:proofErr w:type="gramStart"/>
      <w:r w:rsidRPr="005A3F21">
        <w:rPr>
          <w:rFonts w:ascii="Times New Roman" w:eastAsia="Times New Roman" w:hAnsi="Times New Roman" w:cs="Times New Roman"/>
          <w:kern w:val="0"/>
          <w:sz w:val="24"/>
          <w:szCs w:val="24"/>
          <w:lang w:eastAsia="ru-RU"/>
          <w14:ligatures w14:val="none"/>
        </w:rPr>
        <w:t>Д  были</w:t>
      </w:r>
      <w:proofErr w:type="gramEnd"/>
      <w:r w:rsidRPr="005A3F21">
        <w:rPr>
          <w:rFonts w:ascii="Times New Roman" w:eastAsia="Times New Roman" w:hAnsi="Times New Roman" w:cs="Times New Roman"/>
          <w:kern w:val="0"/>
          <w:sz w:val="24"/>
          <w:szCs w:val="24"/>
          <w:lang w:eastAsia="ru-RU"/>
          <w14:ligatures w14:val="none"/>
        </w:rPr>
        <w:t xml:space="preserve"> выделены всего 13 источников загрязнения, в том числе: организованные – 6 единиц, неорганизованные – </w:t>
      </w:r>
      <w:r w:rsidRPr="005A3F21">
        <w:rPr>
          <w:rFonts w:ascii="Times New Roman" w:eastAsia="Times New Roman" w:hAnsi="Times New Roman" w:cs="Times New Roman"/>
          <w:kern w:val="0"/>
          <w:sz w:val="24"/>
          <w:szCs w:val="24"/>
          <w:lang w:val="kk-KZ" w:eastAsia="ru-RU"/>
          <w14:ligatures w14:val="none"/>
        </w:rPr>
        <w:t>7</w:t>
      </w:r>
      <w:r w:rsidRPr="005A3F21">
        <w:rPr>
          <w:rFonts w:ascii="Times New Roman" w:eastAsia="Times New Roman" w:hAnsi="Times New Roman" w:cs="Times New Roman"/>
          <w:kern w:val="0"/>
          <w:sz w:val="24"/>
          <w:szCs w:val="24"/>
          <w:lang w:eastAsia="ru-RU"/>
          <w14:ligatures w14:val="none"/>
        </w:rPr>
        <w:t xml:space="preserve"> единиц. </w:t>
      </w:r>
    </w:p>
    <w:p w14:paraId="6BF846A6" w14:textId="77777777" w:rsidR="005A3F21" w:rsidRPr="005A3F21" w:rsidRDefault="005A3F21" w:rsidP="005A3F21">
      <w:pPr>
        <w:spacing w:before="120" w:after="0" w:line="240" w:lineRule="auto"/>
        <w:ind w:firstLine="709"/>
        <w:jc w:val="both"/>
        <w:rPr>
          <w:rFonts w:ascii="Times New Roman" w:eastAsia="Times New Roman" w:hAnsi="Times New Roman" w:cs="Times New Roman"/>
          <w:b/>
          <w:i/>
          <w:kern w:val="0"/>
          <w:sz w:val="24"/>
          <w:szCs w:val="24"/>
          <w:lang w:eastAsia="ru-RU"/>
          <w14:ligatures w14:val="none"/>
        </w:rPr>
      </w:pPr>
      <w:r w:rsidRPr="005A3F21">
        <w:rPr>
          <w:rFonts w:ascii="Times New Roman" w:eastAsia="Times New Roman" w:hAnsi="Times New Roman" w:cs="Times New Roman"/>
          <w:b/>
          <w:i/>
          <w:kern w:val="0"/>
          <w:sz w:val="24"/>
          <w:szCs w:val="24"/>
          <w:lang w:eastAsia="ru-RU"/>
          <w14:ligatures w14:val="none"/>
        </w:rPr>
        <w:t>Стационарными источниками загрязнения атмосферного воздуха при проведении сейсморазведочных работ МОГТ-3Д являются:</w:t>
      </w:r>
    </w:p>
    <w:p w14:paraId="2EBB4E49" w14:textId="77777777" w:rsidR="005A3F21" w:rsidRPr="005A3F21" w:rsidRDefault="005A3F21" w:rsidP="005A3F21">
      <w:pPr>
        <w:widowControl w:val="0"/>
        <w:numPr>
          <w:ilvl w:val="0"/>
          <w:numId w:val="8"/>
        </w:numPr>
        <w:suppressAutoHyphens/>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bCs/>
          <w:kern w:val="0"/>
          <w:sz w:val="24"/>
          <w:szCs w:val="24"/>
          <w:u w:val="single"/>
          <w:lang w:eastAsia="ru-RU"/>
          <w14:ligatures w14:val="none"/>
        </w:rPr>
        <w:t xml:space="preserve">Источник №0201-0202. </w:t>
      </w:r>
      <w:r w:rsidRPr="005A3F21">
        <w:rPr>
          <w:rFonts w:ascii="Times New Roman" w:eastAsia="Times New Roman" w:hAnsi="Times New Roman" w:cs="Times New Roman"/>
          <w:kern w:val="0"/>
          <w:sz w:val="24"/>
          <w:szCs w:val="24"/>
          <w:u w:val="single"/>
          <w:lang w:eastAsia="ru-RU"/>
          <w14:ligatures w14:val="none"/>
        </w:rPr>
        <w:t>Дизель</w:t>
      </w:r>
      <w:r w:rsidRPr="005A3F21">
        <w:rPr>
          <w:rFonts w:ascii="Times New Roman" w:eastAsia="Times New Roman" w:hAnsi="Times New Roman" w:cs="Times New Roman"/>
          <w:kern w:val="0"/>
          <w:sz w:val="24"/>
          <w:szCs w:val="24"/>
          <w:u w:val="single"/>
          <w:lang w:val="kk-KZ" w:eastAsia="ru-RU"/>
          <w14:ligatures w14:val="none"/>
        </w:rPr>
        <w:t xml:space="preserve">ный </w:t>
      </w:r>
      <w:r w:rsidRPr="005A3F21">
        <w:rPr>
          <w:rFonts w:ascii="Times New Roman" w:eastAsia="Times New Roman" w:hAnsi="Times New Roman" w:cs="Times New Roman"/>
          <w:kern w:val="0"/>
          <w:sz w:val="24"/>
          <w:szCs w:val="24"/>
          <w:u w:val="single"/>
          <w:lang w:eastAsia="ru-RU"/>
          <w14:ligatures w14:val="none"/>
        </w:rPr>
        <w:t>генератор мощностью, 150 кВт</w:t>
      </w:r>
    </w:p>
    <w:p w14:paraId="62B70349" w14:textId="77777777" w:rsidR="005A3F21" w:rsidRPr="005A3F21" w:rsidRDefault="005A3F21" w:rsidP="005A3F21">
      <w:pPr>
        <w:widowControl w:val="0"/>
        <w:numPr>
          <w:ilvl w:val="0"/>
          <w:numId w:val="8"/>
        </w:numPr>
        <w:suppressAutoHyphens/>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bCs/>
          <w:kern w:val="0"/>
          <w:sz w:val="24"/>
          <w:szCs w:val="24"/>
          <w:u w:val="single"/>
          <w:lang w:eastAsia="ru-RU"/>
          <w14:ligatures w14:val="none"/>
        </w:rPr>
        <w:t xml:space="preserve">Источник №0203. </w:t>
      </w:r>
      <w:r w:rsidRPr="005A3F21">
        <w:rPr>
          <w:rFonts w:ascii="Times New Roman" w:eastAsia="Times New Roman" w:hAnsi="Times New Roman" w:cs="Times New Roman"/>
          <w:kern w:val="0"/>
          <w:sz w:val="24"/>
          <w:szCs w:val="24"/>
          <w:u w:val="single"/>
          <w:lang w:eastAsia="ru-RU"/>
          <w14:ligatures w14:val="none"/>
        </w:rPr>
        <w:t>Дизель</w:t>
      </w:r>
      <w:r w:rsidRPr="005A3F21">
        <w:rPr>
          <w:rFonts w:ascii="Times New Roman" w:eastAsia="Times New Roman" w:hAnsi="Times New Roman" w:cs="Times New Roman"/>
          <w:kern w:val="0"/>
          <w:sz w:val="24"/>
          <w:szCs w:val="24"/>
          <w:u w:val="single"/>
          <w:lang w:val="kk-KZ" w:eastAsia="ru-RU"/>
          <w14:ligatures w14:val="none"/>
        </w:rPr>
        <w:t xml:space="preserve">ный </w:t>
      </w:r>
      <w:proofErr w:type="gramStart"/>
      <w:r w:rsidRPr="005A3F21">
        <w:rPr>
          <w:rFonts w:ascii="Times New Roman" w:eastAsia="Times New Roman" w:hAnsi="Times New Roman" w:cs="Times New Roman"/>
          <w:kern w:val="0"/>
          <w:sz w:val="24"/>
          <w:szCs w:val="24"/>
          <w:u w:val="single"/>
          <w:lang w:eastAsia="ru-RU"/>
          <w14:ligatures w14:val="none"/>
        </w:rPr>
        <w:t>генератор  мощностью</w:t>
      </w:r>
      <w:proofErr w:type="gramEnd"/>
      <w:r w:rsidRPr="005A3F21">
        <w:rPr>
          <w:rFonts w:ascii="Times New Roman" w:eastAsia="Times New Roman" w:hAnsi="Times New Roman" w:cs="Times New Roman"/>
          <w:kern w:val="0"/>
          <w:sz w:val="24"/>
          <w:szCs w:val="24"/>
          <w:u w:val="single"/>
          <w:lang w:eastAsia="ru-RU"/>
          <w14:ligatures w14:val="none"/>
        </w:rPr>
        <w:t>, 100 кВт</w:t>
      </w:r>
    </w:p>
    <w:p w14:paraId="2205ED46" w14:textId="77777777" w:rsidR="005A3F21" w:rsidRPr="005A3F21" w:rsidRDefault="005A3F21" w:rsidP="005A3F21">
      <w:pPr>
        <w:widowControl w:val="0"/>
        <w:numPr>
          <w:ilvl w:val="0"/>
          <w:numId w:val="8"/>
        </w:numPr>
        <w:suppressAutoHyphens/>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bCs/>
          <w:kern w:val="0"/>
          <w:sz w:val="24"/>
          <w:szCs w:val="24"/>
          <w:u w:val="single"/>
          <w:lang w:eastAsia="ru-RU"/>
          <w14:ligatures w14:val="none"/>
        </w:rPr>
        <w:t xml:space="preserve">Источник №0204. </w:t>
      </w:r>
      <w:r w:rsidRPr="005A3F21">
        <w:rPr>
          <w:rFonts w:ascii="Times New Roman" w:eastAsia="Times New Roman" w:hAnsi="Times New Roman" w:cs="Times New Roman"/>
          <w:kern w:val="0"/>
          <w:sz w:val="24"/>
          <w:szCs w:val="24"/>
          <w:u w:val="single"/>
          <w:lang w:eastAsia="ru-RU"/>
          <w14:ligatures w14:val="none"/>
        </w:rPr>
        <w:t>Дизель</w:t>
      </w:r>
      <w:r w:rsidRPr="005A3F21">
        <w:rPr>
          <w:rFonts w:ascii="Times New Roman" w:eastAsia="Times New Roman" w:hAnsi="Times New Roman" w:cs="Times New Roman"/>
          <w:kern w:val="0"/>
          <w:sz w:val="24"/>
          <w:szCs w:val="24"/>
          <w:u w:val="single"/>
          <w:lang w:val="kk-KZ" w:eastAsia="ru-RU"/>
          <w14:ligatures w14:val="none"/>
        </w:rPr>
        <w:t xml:space="preserve">ный </w:t>
      </w:r>
      <w:proofErr w:type="gramStart"/>
      <w:r w:rsidRPr="005A3F21">
        <w:rPr>
          <w:rFonts w:ascii="Times New Roman" w:eastAsia="Times New Roman" w:hAnsi="Times New Roman" w:cs="Times New Roman"/>
          <w:kern w:val="0"/>
          <w:sz w:val="24"/>
          <w:szCs w:val="24"/>
          <w:u w:val="single"/>
          <w:lang w:eastAsia="ru-RU"/>
          <w14:ligatures w14:val="none"/>
        </w:rPr>
        <w:t>генератор  мощностью</w:t>
      </w:r>
      <w:proofErr w:type="gramEnd"/>
      <w:r w:rsidRPr="005A3F21">
        <w:rPr>
          <w:rFonts w:ascii="Times New Roman" w:eastAsia="Times New Roman" w:hAnsi="Times New Roman" w:cs="Times New Roman"/>
          <w:kern w:val="0"/>
          <w:sz w:val="24"/>
          <w:szCs w:val="24"/>
          <w:u w:val="single"/>
          <w:lang w:eastAsia="ru-RU"/>
          <w14:ligatures w14:val="none"/>
        </w:rPr>
        <w:t>, 40 кВт</w:t>
      </w:r>
    </w:p>
    <w:p w14:paraId="586C6388" w14:textId="77777777" w:rsidR="005A3F21" w:rsidRPr="005A3F21" w:rsidRDefault="005A3F21" w:rsidP="005A3F21">
      <w:pPr>
        <w:widowControl w:val="0"/>
        <w:numPr>
          <w:ilvl w:val="0"/>
          <w:numId w:val="8"/>
        </w:numPr>
        <w:suppressAutoHyphens/>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bCs/>
          <w:kern w:val="0"/>
          <w:sz w:val="24"/>
          <w:szCs w:val="24"/>
          <w:u w:val="single"/>
          <w:lang w:eastAsia="ru-RU"/>
          <w14:ligatures w14:val="none"/>
        </w:rPr>
        <w:lastRenderedPageBreak/>
        <w:t xml:space="preserve">Источник №0205-0206. </w:t>
      </w:r>
      <w:r w:rsidRPr="005A3F21">
        <w:rPr>
          <w:rFonts w:ascii="Times New Roman" w:eastAsia="Times New Roman" w:hAnsi="Times New Roman" w:cs="Times New Roman"/>
          <w:kern w:val="0"/>
          <w:sz w:val="24"/>
          <w:szCs w:val="24"/>
          <w:u w:val="single"/>
          <w:lang w:eastAsia="ru-RU"/>
          <w14:ligatures w14:val="none"/>
        </w:rPr>
        <w:t>Дизель</w:t>
      </w:r>
      <w:r w:rsidRPr="005A3F21">
        <w:rPr>
          <w:rFonts w:ascii="Times New Roman" w:eastAsia="Times New Roman" w:hAnsi="Times New Roman" w:cs="Times New Roman"/>
          <w:kern w:val="0"/>
          <w:sz w:val="24"/>
          <w:szCs w:val="24"/>
          <w:u w:val="single"/>
          <w:lang w:val="kk-KZ" w:eastAsia="ru-RU"/>
          <w14:ligatures w14:val="none"/>
        </w:rPr>
        <w:t xml:space="preserve">ный </w:t>
      </w:r>
      <w:proofErr w:type="gramStart"/>
      <w:r w:rsidRPr="005A3F21">
        <w:rPr>
          <w:rFonts w:ascii="Times New Roman" w:eastAsia="Times New Roman" w:hAnsi="Times New Roman" w:cs="Times New Roman"/>
          <w:kern w:val="0"/>
          <w:sz w:val="24"/>
          <w:szCs w:val="24"/>
          <w:u w:val="single"/>
          <w:lang w:eastAsia="ru-RU"/>
          <w14:ligatures w14:val="none"/>
        </w:rPr>
        <w:t>генератор  мощностью</w:t>
      </w:r>
      <w:proofErr w:type="gramEnd"/>
      <w:r w:rsidRPr="005A3F21">
        <w:rPr>
          <w:rFonts w:ascii="Times New Roman" w:eastAsia="Times New Roman" w:hAnsi="Times New Roman" w:cs="Times New Roman"/>
          <w:kern w:val="0"/>
          <w:sz w:val="24"/>
          <w:szCs w:val="24"/>
          <w:u w:val="single"/>
          <w:lang w:eastAsia="ru-RU"/>
          <w14:ligatures w14:val="none"/>
        </w:rPr>
        <w:t>, 15 кВт;</w:t>
      </w:r>
    </w:p>
    <w:p w14:paraId="51332EB9"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 xml:space="preserve">Источник №6201.  Емкость для дизельного </w:t>
      </w:r>
      <w:proofErr w:type="gramStart"/>
      <w:r w:rsidRPr="005A3F21">
        <w:rPr>
          <w:rFonts w:ascii="Times New Roman" w:eastAsia="Times New Roman" w:hAnsi="Times New Roman" w:cs="Times New Roman"/>
          <w:kern w:val="0"/>
          <w:sz w:val="24"/>
          <w:szCs w:val="24"/>
          <w:u w:val="single"/>
          <w:lang w:eastAsia="ru-RU"/>
          <w14:ligatures w14:val="none"/>
        </w:rPr>
        <w:t>топлива  с</w:t>
      </w:r>
      <w:proofErr w:type="gramEnd"/>
      <w:r w:rsidRPr="005A3F21">
        <w:rPr>
          <w:rFonts w:ascii="Times New Roman" w:eastAsia="Times New Roman" w:hAnsi="Times New Roman" w:cs="Times New Roman"/>
          <w:kern w:val="0"/>
          <w:sz w:val="24"/>
          <w:szCs w:val="24"/>
          <w:u w:val="single"/>
          <w:lang w:eastAsia="ru-RU"/>
          <w14:ligatures w14:val="none"/>
        </w:rPr>
        <w:t xml:space="preserve"> ТРК.</w:t>
      </w:r>
    </w:p>
    <w:p w14:paraId="339452A3"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№6202.  Сварочные работы</w:t>
      </w:r>
    </w:p>
    <w:p w14:paraId="5C33127A"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w:t>
      </w:r>
      <w:proofErr w:type="gramStart"/>
      <w:r w:rsidRPr="005A3F21">
        <w:rPr>
          <w:rFonts w:ascii="Times New Roman" w:eastAsia="Times New Roman" w:hAnsi="Times New Roman" w:cs="Times New Roman"/>
          <w:kern w:val="0"/>
          <w:sz w:val="24"/>
          <w:szCs w:val="24"/>
          <w:u w:val="single"/>
          <w:lang w:eastAsia="ru-RU"/>
          <w14:ligatures w14:val="none"/>
        </w:rPr>
        <w:t>6203  Ремонтно</w:t>
      </w:r>
      <w:proofErr w:type="gramEnd"/>
      <w:r w:rsidRPr="005A3F21">
        <w:rPr>
          <w:rFonts w:ascii="Times New Roman" w:eastAsia="Times New Roman" w:hAnsi="Times New Roman" w:cs="Times New Roman"/>
          <w:kern w:val="0"/>
          <w:sz w:val="24"/>
          <w:szCs w:val="24"/>
          <w:u w:val="single"/>
          <w:lang w:eastAsia="ru-RU"/>
          <w14:ligatures w14:val="none"/>
        </w:rPr>
        <w:t xml:space="preserve">-механическая мастерская (РММ). </w:t>
      </w:r>
    </w:p>
    <w:p w14:paraId="2E58B54D"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u w:val="single"/>
          <w:lang w:eastAsia="ru-RU"/>
          <w14:ligatures w14:val="none"/>
        </w:rPr>
      </w:pPr>
      <w:r w:rsidRPr="005A3F21">
        <w:rPr>
          <w:rFonts w:ascii="Times New Roman" w:eastAsia="Times New Roman" w:hAnsi="Times New Roman" w:cs="Times New Roman"/>
          <w:kern w:val="0"/>
          <w:sz w:val="24"/>
          <w:szCs w:val="24"/>
          <w:u w:val="single"/>
          <w:lang w:eastAsia="ru-RU"/>
          <w14:ligatures w14:val="none"/>
        </w:rPr>
        <w:t>Источник №6204.  Геофизическая мастерская лаборатории</w:t>
      </w:r>
    </w:p>
    <w:p w14:paraId="1C3022CB" w14:textId="77777777" w:rsidR="005A3F21" w:rsidRPr="005A3F21" w:rsidRDefault="005A3F21" w:rsidP="005A3F21">
      <w:pPr>
        <w:numPr>
          <w:ilvl w:val="0"/>
          <w:numId w:val="8"/>
        </w:numPr>
        <w:spacing w:after="200" w:line="276" w:lineRule="auto"/>
        <w:contextualSpacing/>
        <w:jc w:val="both"/>
        <w:rPr>
          <w:rFonts w:ascii="Times New Roman" w:eastAsia="Calibri" w:hAnsi="Times New Roman" w:cs="Times New Roman"/>
          <w:kern w:val="0"/>
          <w:sz w:val="24"/>
          <w:szCs w:val="24"/>
          <w14:ligatures w14:val="none"/>
        </w:rPr>
      </w:pPr>
      <w:r w:rsidRPr="005A3F21">
        <w:rPr>
          <w:rFonts w:ascii="Times New Roman" w:eastAsia="Calibri" w:hAnsi="Times New Roman" w:cs="Times New Roman"/>
          <w:bCs/>
          <w:iCs/>
          <w:kern w:val="0"/>
          <w:sz w:val="24"/>
          <w:szCs w:val="24"/>
          <w:u w:val="single"/>
          <w14:ligatures w14:val="none"/>
        </w:rPr>
        <w:t>Источник №6205. Земляные работы</w:t>
      </w:r>
    </w:p>
    <w:p w14:paraId="7DB374B9"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bCs/>
          <w:iCs/>
          <w:kern w:val="0"/>
          <w:sz w:val="24"/>
          <w:szCs w:val="24"/>
          <w:u w:val="single"/>
          <w:lang w:eastAsia="ru-RU"/>
          <w14:ligatures w14:val="none"/>
        </w:rPr>
        <w:t>Источник №6206. Пыление при движении спецтехники</w:t>
      </w:r>
    </w:p>
    <w:p w14:paraId="6891D923" w14:textId="77777777" w:rsidR="005A3F21" w:rsidRPr="005A3F21" w:rsidRDefault="005A3F21" w:rsidP="005A3F21">
      <w:pPr>
        <w:numPr>
          <w:ilvl w:val="0"/>
          <w:numId w:val="8"/>
        </w:numPr>
        <w:spacing w:after="200" w:line="276" w:lineRule="auto"/>
        <w:contextualSpacing/>
        <w:jc w:val="both"/>
        <w:rPr>
          <w:rFonts w:ascii="Times New Roman" w:eastAsia="Times New Roman" w:hAnsi="Times New Roman" w:cs="Times New Roman"/>
          <w:iCs/>
          <w:kern w:val="0"/>
          <w:sz w:val="24"/>
          <w:szCs w:val="24"/>
          <w:u w:val="single"/>
          <w:lang w:eastAsia="ru-RU"/>
          <w14:ligatures w14:val="none"/>
        </w:rPr>
      </w:pPr>
      <w:r w:rsidRPr="005A3F21">
        <w:rPr>
          <w:rFonts w:ascii="Times New Roman" w:eastAsia="Times New Roman" w:hAnsi="Times New Roman" w:cs="Times New Roman"/>
          <w:iCs/>
          <w:kern w:val="0"/>
          <w:sz w:val="24"/>
          <w:szCs w:val="24"/>
          <w:u w:val="single"/>
          <w:lang w:eastAsia="ru-RU"/>
          <w14:ligatures w14:val="none"/>
        </w:rPr>
        <w:t>Источник №6207.  Емкость для бензина с ТРК.</w:t>
      </w:r>
    </w:p>
    <w:p w14:paraId="3E43FE57" w14:textId="77777777" w:rsidR="005A3F21" w:rsidRPr="005A3F21" w:rsidRDefault="005A3F21" w:rsidP="005A3F21">
      <w:pPr>
        <w:spacing w:before="120" w:after="120" w:line="240" w:lineRule="auto"/>
        <w:ind w:firstLine="709"/>
        <w:jc w:val="both"/>
        <w:rPr>
          <w:rFonts w:ascii="Times New Roman" w:eastAsia="Times New Roman" w:hAnsi="Times New Roman" w:cs="Times New Roman"/>
          <w:b/>
          <w:bCs/>
          <w:i/>
          <w:iCs/>
          <w:kern w:val="0"/>
          <w:sz w:val="24"/>
          <w:szCs w:val="24"/>
          <w:lang w:val="kk-KZ"/>
          <w14:ligatures w14:val="none"/>
        </w:rPr>
      </w:pPr>
      <w:r w:rsidRPr="005A3F21">
        <w:rPr>
          <w:rFonts w:ascii="Times New Roman" w:eastAsia="Times New Roman" w:hAnsi="Times New Roman" w:cs="Times New Roman"/>
          <w:i/>
          <w:iCs/>
          <w:kern w:val="0"/>
          <w:sz w:val="24"/>
          <w:szCs w:val="24"/>
          <w14:ligatures w14:val="none"/>
        </w:rPr>
        <w:t xml:space="preserve">Ориентировочное </w:t>
      </w:r>
      <w:r w:rsidRPr="005A3F21">
        <w:rPr>
          <w:rFonts w:ascii="Times New Roman" w:eastAsia="Times New Roman" w:hAnsi="Times New Roman" w:cs="Times New Roman"/>
          <w:i/>
          <w:iCs/>
          <w:kern w:val="0"/>
          <w:sz w:val="24"/>
          <w:szCs w:val="24"/>
          <w:lang w:val="kk-KZ"/>
          <w14:ligatures w14:val="none"/>
        </w:rPr>
        <w:t>суммарное количество загрязняющих веществ, выбрасываемых в атмосферу при проведении сейсморазведочных работ МОГТ 3</w:t>
      </w:r>
      <w:r w:rsidRPr="005A3F21">
        <w:rPr>
          <w:rFonts w:ascii="Times New Roman" w:eastAsia="Times New Roman" w:hAnsi="Times New Roman" w:cs="Times New Roman"/>
          <w:i/>
          <w:iCs/>
          <w:kern w:val="0"/>
          <w:sz w:val="24"/>
          <w:szCs w:val="24"/>
          <w14:ligatures w14:val="none"/>
        </w:rPr>
        <w:t>D</w:t>
      </w:r>
      <w:r w:rsidRPr="005A3F21">
        <w:rPr>
          <w:rFonts w:ascii="Times New Roman" w:eastAsia="Times New Roman" w:hAnsi="Times New Roman" w:cs="Times New Roman"/>
          <w:i/>
          <w:iCs/>
          <w:kern w:val="0"/>
          <w:sz w:val="24"/>
          <w:szCs w:val="24"/>
          <w:lang w:val="kk-KZ"/>
          <w14:ligatures w14:val="none"/>
        </w:rPr>
        <w:t xml:space="preserve">, </w:t>
      </w:r>
      <w:proofErr w:type="gramStart"/>
      <w:r w:rsidRPr="005A3F21">
        <w:rPr>
          <w:rFonts w:ascii="Times New Roman" w:eastAsia="Times New Roman" w:hAnsi="Times New Roman" w:cs="Times New Roman"/>
          <w:i/>
          <w:iCs/>
          <w:kern w:val="0"/>
          <w:sz w:val="24"/>
          <w:szCs w:val="24"/>
          <w:lang w:val="kk-KZ"/>
          <w14:ligatures w14:val="none"/>
        </w:rPr>
        <w:t>составит  -</w:t>
      </w:r>
      <w:proofErr w:type="gramEnd"/>
      <w:r w:rsidRPr="005A3F21">
        <w:rPr>
          <w:rFonts w:ascii="Times New Roman" w:eastAsia="Times New Roman" w:hAnsi="Times New Roman" w:cs="Times New Roman"/>
          <w:i/>
          <w:iCs/>
          <w:kern w:val="0"/>
          <w:sz w:val="24"/>
          <w:szCs w:val="24"/>
          <w:lang w:val="kk-KZ"/>
          <w14:ligatures w14:val="none"/>
        </w:rPr>
        <w:t xml:space="preserve"> </w:t>
      </w:r>
      <w:r w:rsidRPr="005A3F21">
        <w:rPr>
          <w:rFonts w:ascii="Times New Roman" w:eastAsia="Times New Roman" w:hAnsi="Times New Roman" w:cs="Times New Roman"/>
          <w:b/>
          <w:bCs/>
          <w:i/>
          <w:iCs/>
          <w:kern w:val="0"/>
          <w:sz w:val="24"/>
          <w:szCs w:val="24"/>
          <w:lang w:val="kk-KZ"/>
          <w14:ligatures w14:val="none"/>
        </w:rPr>
        <w:t>5,2778031 г/с или 12,845504 т/год.</w:t>
      </w:r>
    </w:p>
    <w:p w14:paraId="5181154A" w14:textId="77777777" w:rsidR="005A3F21" w:rsidRPr="005A3F21" w:rsidRDefault="005A3F21" w:rsidP="005A3F21">
      <w:pPr>
        <w:shd w:val="clear" w:color="auto" w:fill="FFFFFF"/>
        <w:spacing w:after="120" w:line="240" w:lineRule="auto"/>
        <w:ind w:firstLine="709"/>
        <w:contextualSpacing/>
        <w:jc w:val="both"/>
        <w:rPr>
          <w:rFonts w:ascii="Times New Roman" w:eastAsia="Calibri" w:hAnsi="Times New Roman" w:cs="Times New Roman"/>
          <w:b/>
          <w:bCs/>
          <w:i/>
          <w:iCs/>
          <w:color w:val="000000"/>
          <w:kern w:val="0"/>
          <w:sz w:val="24"/>
          <w:szCs w:val="24"/>
          <w:lang w:val="x-none" w:eastAsia="x-none"/>
          <w14:ligatures w14:val="none"/>
        </w:rPr>
      </w:pPr>
      <w:r w:rsidRPr="005A3F21">
        <w:rPr>
          <w:rFonts w:ascii="Times New Roman" w:eastAsia="Calibri" w:hAnsi="Times New Roman" w:cs="Times New Roman"/>
          <w:b/>
          <w:bCs/>
          <w:i/>
          <w:iCs/>
          <w:color w:val="000000"/>
          <w:kern w:val="0"/>
          <w:sz w:val="24"/>
          <w:szCs w:val="24"/>
          <w:lang w:val="x-none" w:eastAsia="x-none"/>
          <w14:ligatures w14:val="none"/>
        </w:rPr>
        <w:t>Информация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w:t>
      </w:r>
    </w:p>
    <w:p w14:paraId="601A8EDF" w14:textId="77777777" w:rsidR="005A3F21" w:rsidRPr="005A3F21" w:rsidRDefault="005A3F21" w:rsidP="005A3F21">
      <w:pPr>
        <w:shd w:val="clear" w:color="auto" w:fill="FFFFFF"/>
        <w:tabs>
          <w:tab w:val="left" w:pos="1134"/>
        </w:tabs>
        <w:spacing w:after="120" w:line="276" w:lineRule="auto"/>
        <w:ind w:firstLine="709"/>
        <w:jc w:val="both"/>
        <w:textAlignment w:val="baseline"/>
        <w:rPr>
          <w:rFonts w:ascii="Times New Roman" w:eastAsia="Calibri" w:hAnsi="Times New Roman" w:cs="Times New Roman"/>
          <w:kern w:val="0"/>
          <w:sz w:val="24"/>
          <w:szCs w:val="24"/>
          <w14:ligatures w14:val="none"/>
        </w:rPr>
      </w:pPr>
      <w:r w:rsidRPr="005A3F21">
        <w:rPr>
          <w:rFonts w:ascii="Times New Roman" w:eastAsia="Calibri" w:hAnsi="Times New Roman" w:cs="Times New Roman"/>
          <w:kern w:val="0"/>
          <w:sz w:val="24"/>
          <w:szCs w:val="24"/>
          <w14:ligatures w14:val="none"/>
        </w:rPr>
        <w:t>На полевом лагере и буровых, вахтовых площадках будут организованы места для накопления отходов производства и потребления, с которых отходы будут передаваться на утилизацию специализированным подрядным организациям согласно договору, имеющие все необходимые разрешительные документы. Места накопления отходов предназначены для временного складирования отходов на месте образования на срок не более шести месяцев до направления их на восстановление или удаление. 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обезвреживании и безопасному удалению.</w:t>
      </w:r>
    </w:p>
    <w:p w14:paraId="75E7FCCA" w14:textId="77777777" w:rsidR="005A3F21" w:rsidRPr="005A3F21" w:rsidRDefault="005A3F21" w:rsidP="005A3F21">
      <w:pPr>
        <w:shd w:val="clear" w:color="auto" w:fill="FFFFFF"/>
        <w:tabs>
          <w:tab w:val="left" w:pos="1134"/>
        </w:tabs>
        <w:spacing w:after="120" w:line="276" w:lineRule="auto"/>
        <w:ind w:firstLine="709"/>
        <w:jc w:val="both"/>
        <w:textAlignment w:val="baseline"/>
        <w:rPr>
          <w:rFonts w:ascii="Times New Roman" w:eastAsia="Calibri" w:hAnsi="Times New Roman" w:cs="Times New Roman"/>
          <w:kern w:val="0"/>
          <w:sz w:val="24"/>
          <w:szCs w:val="24"/>
          <w14:ligatures w14:val="none"/>
        </w:rPr>
      </w:pPr>
      <w:r w:rsidRPr="005A3F21">
        <w:rPr>
          <w:rFonts w:ascii="Times New Roman" w:eastAsia="Calibri" w:hAnsi="Times New Roman" w:cs="Times New Roman"/>
          <w:b/>
          <w:bCs/>
          <w:i/>
          <w:iCs/>
          <w:kern w:val="0"/>
          <w:sz w:val="24"/>
          <w:szCs w:val="24"/>
          <w:u w:val="single"/>
          <w14:ligatures w14:val="none"/>
        </w:rPr>
        <w:t>Лимиты накопления отходов производства и потребления</w:t>
      </w:r>
      <w:r w:rsidRPr="005A3F21">
        <w:rPr>
          <w:rFonts w:ascii="Calibri" w:eastAsia="Calibri" w:hAnsi="Calibri" w:cs="Times New Roman"/>
          <w:b/>
          <w:bCs/>
          <w:kern w:val="0"/>
          <w:sz w:val="24"/>
          <w:szCs w:val="24"/>
          <w14:ligatures w14:val="none"/>
        </w:rPr>
        <w:t xml:space="preserve"> </w:t>
      </w:r>
      <w:r w:rsidRPr="005A3F21">
        <w:rPr>
          <w:rFonts w:ascii="Times New Roman" w:eastAsia="Calibri" w:hAnsi="Times New Roman" w:cs="Times New Roman"/>
          <w:b/>
          <w:bCs/>
          <w:i/>
          <w:iCs/>
          <w:kern w:val="0"/>
          <w:sz w:val="24"/>
          <w:szCs w:val="24"/>
          <w:u w:val="single"/>
          <w14:ligatures w14:val="none"/>
        </w:rPr>
        <w:t>при бурении разведочной скважины МТ-1 гл. 3500 м, включая строительно-монтажные и подготовительные работы, бурение, крепление, испытание, а также консервацию/ликвидацию скважины:</w:t>
      </w:r>
      <w:r w:rsidRPr="005A3F21">
        <w:rPr>
          <w:rFonts w:ascii="Times New Roman" w:eastAsia="Calibri" w:hAnsi="Times New Roman" w:cs="Times New Roman"/>
          <w:b/>
          <w:bCs/>
          <w:i/>
          <w:iCs/>
          <w:kern w:val="0"/>
          <w:sz w:val="24"/>
          <w:szCs w:val="24"/>
          <w14:ligatures w14:val="none"/>
        </w:rPr>
        <w:t xml:space="preserve"> </w:t>
      </w:r>
      <w:r w:rsidRPr="005A3F21">
        <w:rPr>
          <w:rFonts w:ascii="Times New Roman" w:eastAsia="Times New Roman" w:hAnsi="Times New Roman" w:cs="Times New Roman"/>
          <w:b/>
          <w:bCs/>
          <w:kern w:val="0"/>
          <w:sz w:val="24"/>
          <w:szCs w:val="24"/>
          <w:lang w:eastAsia="ru-RU"/>
          <w14:ligatures w14:val="none"/>
        </w:rPr>
        <w:t xml:space="preserve">1340,5141 </w:t>
      </w:r>
      <w:r w:rsidRPr="005A3F21">
        <w:rPr>
          <w:rFonts w:ascii="Times New Roman" w:eastAsia="Calibri" w:hAnsi="Times New Roman" w:cs="Times New Roman"/>
          <w:b/>
          <w:bCs/>
          <w:i/>
          <w:iCs/>
          <w:kern w:val="0"/>
          <w:sz w:val="24"/>
          <w:szCs w:val="24"/>
          <w14:ligatures w14:val="none"/>
        </w:rPr>
        <w:t xml:space="preserve">т/период; в </w:t>
      </w:r>
      <w:r w:rsidRPr="005A3F21">
        <w:rPr>
          <w:rFonts w:ascii="Times New Roman" w:eastAsia="Calibri" w:hAnsi="Times New Roman" w:cs="Times New Roman"/>
          <w:kern w:val="0"/>
          <w:sz w:val="24"/>
          <w:szCs w:val="24"/>
          <w14:ligatures w14:val="none"/>
        </w:rPr>
        <w:t xml:space="preserve">том числе опасные отходы: буровой шлам, образуются в результате бурения скважин (010505*) – </w:t>
      </w:r>
      <w:r w:rsidRPr="005A3F21">
        <w:rPr>
          <w:rFonts w:ascii="Times New Roman" w:eastAsia="Times New Roman" w:hAnsi="Times New Roman" w:cs="Times New Roman"/>
          <w:kern w:val="0"/>
          <w:sz w:val="24"/>
          <w:szCs w:val="24"/>
          <w:lang w:eastAsia="ru-RU"/>
          <w14:ligatures w14:val="none"/>
        </w:rPr>
        <w:t xml:space="preserve">625,15 </w:t>
      </w:r>
      <w:r w:rsidRPr="005A3F21">
        <w:rPr>
          <w:rFonts w:ascii="Times New Roman" w:eastAsia="Calibri" w:hAnsi="Times New Roman" w:cs="Times New Roman"/>
          <w:kern w:val="0"/>
          <w:sz w:val="24"/>
          <w:szCs w:val="24"/>
          <w14:ligatures w14:val="none"/>
        </w:rPr>
        <w:t xml:space="preserve">т; отработанный буровой раствор, образуются в результате бурения скважин  (010506*) – </w:t>
      </w:r>
      <w:r w:rsidRPr="005A3F21">
        <w:rPr>
          <w:rFonts w:ascii="Times New Roman" w:eastAsia="Times New Roman" w:hAnsi="Times New Roman" w:cs="Times New Roman"/>
          <w:kern w:val="0"/>
          <w:sz w:val="24"/>
          <w:szCs w:val="24"/>
          <w:lang w:eastAsia="ru-RU"/>
          <w14:ligatures w14:val="none"/>
        </w:rPr>
        <w:t xml:space="preserve">675,108 </w:t>
      </w:r>
      <w:r w:rsidRPr="005A3F21">
        <w:rPr>
          <w:rFonts w:ascii="Times New Roman" w:eastAsia="Calibri" w:hAnsi="Times New Roman" w:cs="Times New Roman"/>
          <w:kern w:val="0"/>
          <w:sz w:val="24"/>
          <w:szCs w:val="24"/>
          <w14:ligatures w14:val="none"/>
        </w:rPr>
        <w:t xml:space="preserve">т; отработанные масла, образуются в результате работы дизельных двигателей (130208*) – </w:t>
      </w:r>
      <w:r w:rsidRPr="005A3F21">
        <w:rPr>
          <w:rFonts w:ascii="Times New Roman" w:eastAsia="Times New Roman" w:hAnsi="Times New Roman" w:cs="Times New Roman"/>
          <w:kern w:val="0"/>
          <w:sz w:val="24"/>
          <w:szCs w:val="24"/>
          <w:lang w:eastAsia="ru-RU"/>
          <w14:ligatures w14:val="none"/>
        </w:rPr>
        <w:t xml:space="preserve">12,18 </w:t>
      </w:r>
      <w:r w:rsidRPr="005A3F21">
        <w:rPr>
          <w:rFonts w:ascii="Times New Roman" w:eastAsia="Calibri" w:hAnsi="Times New Roman" w:cs="Times New Roman"/>
          <w:kern w:val="0"/>
          <w:sz w:val="24"/>
          <w:szCs w:val="24"/>
          <w14:ligatures w14:val="none"/>
        </w:rPr>
        <w:t xml:space="preserve">т, промасленная ветошь, образуются в результате обтирки оборудования (150202*) – </w:t>
      </w:r>
      <w:r w:rsidRPr="005A3F21">
        <w:rPr>
          <w:rFonts w:ascii="Times New Roman" w:eastAsia="Times New Roman" w:hAnsi="Times New Roman" w:cs="Times New Roman"/>
          <w:kern w:val="0"/>
          <w:sz w:val="24"/>
          <w:szCs w:val="24"/>
          <w:lang w:eastAsia="ru-RU"/>
          <w14:ligatures w14:val="none"/>
        </w:rPr>
        <w:t xml:space="preserve">0,381 </w:t>
      </w:r>
      <w:r w:rsidRPr="005A3F21">
        <w:rPr>
          <w:rFonts w:ascii="Times New Roman" w:eastAsia="Calibri" w:hAnsi="Times New Roman" w:cs="Times New Roman"/>
          <w:kern w:val="0"/>
          <w:sz w:val="24"/>
          <w:szCs w:val="24"/>
          <w14:ligatures w14:val="none"/>
        </w:rPr>
        <w:t xml:space="preserve">т, Упаковка, содержащая остатки или загрязненная опасными веществами. Образуются в результате использования химреагентов для обработки бурового раствора (150110*) – </w:t>
      </w:r>
      <w:r w:rsidRPr="005A3F21">
        <w:rPr>
          <w:rFonts w:ascii="Times New Roman" w:eastAsia="Times New Roman" w:hAnsi="Times New Roman" w:cs="Times New Roman"/>
          <w:kern w:val="0"/>
          <w:sz w:val="24"/>
          <w:szCs w:val="24"/>
          <w:lang w:eastAsia="ru-RU"/>
          <w14:ligatures w14:val="none"/>
        </w:rPr>
        <w:t xml:space="preserve">8,675 </w:t>
      </w:r>
      <w:r w:rsidRPr="005A3F21">
        <w:rPr>
          <w:rFonts w:ascii="Times New Roman" w:eastAsia="Calibri" w:hAnsi="Times New Roman" w:cs="Times New Roman"/>
          <w:kern w:val="0"/>
          <w:sz w:val="24"/>
          <w:szCs w:val="24"/>
          <w14:ligatures w14:val="none"/>
        </w:rPr>
        <w:t xml:space="preserve">т, полиэтиленовая пленка (17 06 03*) - </w:t>
      </w:r>
      <w:r w:rsidRPr="005A3F21">
        <w:rPr>
          <w:rFonts w:ascii="Times New Roman" w:eastAsia="Times New Roman" w:hAnsi="Times New Roman" w:cs="Times New Roman"/>
          <w:kern w:val="0"/>
          <w:sz w:val="24"/>
          <w:szCs w:val="24"/>
          <w:lang w:eastAsia="ru-RU"/>
          <w14:ligatures w14:val="none"/>
        </w:rPr>
        <w:t xml:space="preserve">1,76 т, </w:t>
      </w:r>
      <w:r w:rsidRPr="005A3F21">
        <w:rPr>
          <w:rFonts w:ascii="Times New Roman" w:eastAsia="Times New Roman" w:hAnsi="Times New Roman" w:cs="Times New Roman"/>
          <w:kern w:val="0"/>
          <w:sz w:val="24"/>
          <w:szCs w:val="24"/>
          <w:lang w:val="x-none" w:eastAsia="ru-RU"/>
          <w14:ligatures w14:val="none"/>
        </w:rPr>
        <w:t xml:space="preserve">Отработанные люминесцентные лампы (20 01 21*) - </w:t>
      </w:r>
      <w:r w:rsidRPr="005A3F21">
        <w:rPr>
          <w:rFonts w:ascii="Times New Roman" w:eastAsia="Times New Roman" w:hAnsi="Times New Roman" w:cs="Times New Roman"/>
          <w:kern w:val="0"/>
          <w:sz w:val="24"/>
          <w:szCs w:val="24"/>
          <w:lang w:eastAsia="ru-RU"/>
          <w14:ligatures w14:val="none"/>
        </w:rPr>
        <w:t xml:space="preserve">0,012 т, </w:t>
      </w:r>
      <w:r w:rsidRPr="005A3F21">
        <w:rPr>
          <w:rFonts w:ascii="Times New Roman" w:eastAsia="Calibri" w:hAnsi="Times New Roman" w:cs="Times New Roman"/>
          <w:kern w:val="0"/>
          <w:sz w:val="24"/>
          <w:szCs w:val="24"/>
          <w14:ligatures w14:val="none"/>
        </w:rPr>
        <w:t xml:space="preserve">неопасные отходы: металлолом (160117) – 3 т, Протекторы обсадных труб (металлические) (16 01 17) - </w:t>
      </w:r>
      <w:r w:rsidRPr="005A3F21">
        <w:rPr>
          <w:rFonts w:ascii="Times New Roman" w:eastAsia="Times New Roman" w:hAnsi="Times New Roman" w:cs="Times New Roman"/>
          <w:kern w:val="0"/>
          <w:sz w:val="24"/>
          <w:szCs w:val="24"/>
          <w:lang w:eastAsia="ru-RU"/>
          <w14:ligatures w14:val="none"/>
        </w:rPr>
        <w:t xml:space="preserve">8,475 т, Протекторы обсадных труб (пластиковые) (16 01 19) - 1,582 т, </w:t>
      </w:r>
      <w:r w:rsidRPr="005A3F21">
        <w:rPr>
          <w:rFonts w:ascii="Times New Roman" w:eastAsia="Calibri" w:hAnsi="Times New Roman" w:cs="Times New Roman"/>
          <w:kern w:val="0"/>
          <w:sz w:val="24"/>
          <w:szCs w:val="24"/>
          <w14:ligatures w14:val="none"/>
        </w:rPr>
        <w:t xml:space="preserve">Огарки сварочных электродов, образуются в процессе сварочных работ (120113) – </w:t>
      </w:r>
      <w:r w:rsidRPr="005A3F21">
        <w:rPr>
          <w:rFonts w:ascii="Times New Roman" w:eastAsia="Times New Roman" w:hAnsi="Times New Roman" w:cs="Times New Roman"/>
          <w:kern w:val="0"/>
          <w:sz w:val="24"/>
          <w:szCs w:val="24"/>
          <w:lang w:eastAsia="ru-RU"/>
          <w14:ligatures w14:val="none"/>
        </w:rPr>
        <w:t xml:space="preserve">0,0031 </w:t>
      </w:r>
      <w:r w:rsidRPr="005A3F21">
        <w:rPr>
          <w:rFonts w:ascii="Times New Roman" w:eastAsia="Calibri" w:hAnsi="Times New Roman" w:cs="Times New Roman"/>
          <w:kern w:val="0"/>
          <w:sz w:val="24"/>
          <w:szCs w:val="24"/>
          <w14:ligatures w14:val="none"/>
        </w:rPr>
        <w:t xml:space="preserve">т, Коммунальные отходы (200301). Образуются в процессе жизнедеятельности персонала – </w:t>
      </w:r>
      <w:r w:rsidRPr="005A3F21">
        <w:rPr>
          <w:rFonts w:ascii="Times New Roman" w:eastAsia="Times New Roman" w:hAnsi="Times New Roman" w:cs="Times New Roman"/>
          <w:kern w:val="0"/>
          <w:sz w:val="24"/>
          <w:szCs w:val="24"/>
          <w:lang w:eastAsia="ru-RU"/>
          <w14:ligatures w14:val="none"/>
        </w:rPr>
        <w:t xml:space="preserve">4,188 </w:t>
      </w:r>
      <w:r w:rsidRPr="005A3F21">
        <w:rPr>
          <w:rFonts w:ascii="Times New Roman" w:eastAsia="Calibri" w:hAnsi="Times New Roman" w:cs="Times New Roman"/>
          <w:kern w:val="0"/>
          <w:sz w:val="24"/>
          <w:szCs w:val="24"/>
          <w14:ligatures w14:val="none"/>
        </w:rPr>
        <w:t>т.</w:t>
      </w:r>
    </w:p>
    <w:p w14:paraId="5FD9D448" w14:textId="77777777" w:rsidR="005A3F21" w:rsidRPr="005A3F21" w:rsidRDefault="005A3F21" w:rsidP="005A3F21">
      <w:pPr>
        <w:shd w:val="clear" w:color="auto" w:fill="FFFFFF"/>
        <w:tabs>
          <w:tab w:val="left" w:pos="1134"/>
        </w:tabs>
        <w:spacing w:after="120" w:line="276" w:lineRule="auto"/>
        <w:ind w:firstLine="709"/>
        <w:jc w:val="both"/>
        <w:textAlignment w:val="baseline"/>
        <w:rPr>
          <w:rFonts w:ascii="Times New Roman" w:eastAsia="Calibri" w:hAnsi="Times New Roman" w:cs="Times New Roman"/>
          <w:kern w:val="0"/>
          <w:sz w:val="24"/>
          <w:szCs w:val="24"/>
          <w14:ligatures w14:val="none"/>
        </w:rPr>
      </w:pPr>
      <w:r w:rsidRPr="005A3F21">
        <w:rPr>
          <w:rFonts w:ascii="Times New Roman" w:eastAsia="Calibri" w:hAnsi="Times New Roman" w:cs="Times New Roman"/>
          <w:b/>
          <w:bCs/>
          <w:i/>
          <w:iCs/>
          <w:kern w:val="0"/>
          <w:sz w:val="24"/>
          <w:szCs w:val="24"/>
          <w:u w:val="single"/>
          <w14:ligatures w14:val="none"/>
        </w:rPr>
        <w:t>Лимиты накопления отходов производства и потребления</w:t>
      </w:r>
      <w:r w:rsidRPr="005A3F21">
        <w:rPr>
          <w:rFonts w:ascii="Calibri" w:eastAsia="Calibri" w:hAnsi="Calibri" w:cs="Times New Roman"/>
          <w:b/>
          <w:bCs/>
          <w:kern w:val="0"/>
          <w:sz w:val="24"/>
          <w:szCs w:val="24"/>
          <w14:ligatures w14:val="none"/>
        </w:rPr>
        <w:t xml:space="preserve"> </w:t>
      </w:r>
      <w:r w:rsidRPr="005A3F21">
        <w:rPr>
          <w:rFonts w:ascii="Times New Roman" w:eastAsia="Calibri" w:hAnsi="Times New Roman" w:cs="Times New Roman"/>
          <w:b/>
          <w:bCs/>
          <w:i/>
          <w:iCs/>
          <w:kern w:val="0"/>
          <w:sz w:val="24"/>
          <w:szCs w:val="24"/>
          <w:u w:val="single"/>
          <w14:ligatures w14:val="none"/>
        </w:rPr>
        <w:t>при бурении разведочной скважины Ш-1 гл. 1400 м, включая строительно-монтажные и подготовительные работы, бурение, крепление, испытание, а также консервацию/ликвидацию скважины:</w:t>
      </w:r>
      <w:r w:rsidRPr="005A3F21">
        <w:rPr>
          <w:rFonts w:ascii="Times New Roman" w:eastAsia="Calibri" w:hAnsi="Times New Roman" w:cs="Times New Roman"/>
          <w:b/>
          <w:bCs/>
          <w:i/>
          <w:iCs/>
          <w:kern w:val="0"/>
          <w:sz w:val="24"/>
          <w:szCs w:val="24"/>
          <w14:ligatures w14:val="none"/>
        </w:rPr>
        <w:t xml:space="preserve"> </w:t>
      </w:r>
      <w:r w:rsidRPr="005A3F21">
        <w:rPr>
          <w:rFonts w:ascii="Times New Roman" w:eastAsia="Times New Roman" w:hAnsi="Times New Roman" w:cs="Times New Roman"/>
          <w:b/>
          <w:bCs/>
          <w:kern w:val="0"/>
          <w:sz w:val="24"/>
          <w:szCs w:val="24"/>
          <w:lang w:eastAsia="ru-RU"/>
          <w14:ligatures w14:val="none"/>
        </w:rPr>
        <w:t xml:space="preserve">480,6456 </w:t>
      </w:r>
      <w:r w:rsidRPr="005A3F21">
        <w:rPr>
          <w:rFonts w:ascii="Times New Roman" w:eastAsia="Calibri" w:hAnsi="Times New Roman" w:cs="Times New Roman"/>
          <w:b/>
          <w:bCs/>
          <w:i/>
          <w:iCs/>
          <w:kern w:val="0"/>
          <w:sz w:val="24"/>
          <w:szCs w:val="24"/>
          <w14:ligatures w14:val="none"/>
        </w:rPr>
        <w:t xml:space="preserve">т/период; в </w:t>
      </w:r>
      <w:r w:rsidRPr="005A3F21">
        <w:rPr>
          <w:rFonts w:ascii="Times New Roman" w:eastAsia="Calibri" w:hAnsi="Times New Roman" w:cs="Times New Roman"/>
          <w:kern w:val="0"/>
          <w:sz w:val="24"/>
          <w:szCs w:val="24"/>
          <w14:ligatures w14:val="none"/>
        </w:rPr>
        <w:t xml:space="preserve">том числе опасные отходы: буровой шлам (010505*) – </w:t>
      </w:r>
      <w:r w:rsidRPr="005A3F21">
        <w:rPr>
          <w:rFonts w:ascii="Times New Roman" w:eastAsia="Times New Roman" w:hAnsi="Times New Roman" w:cs="Times New Roman"/>
          <w:kern w:val="0"/>
          <w:sz w:val="24"/>
          <w:szCs w:val="24"/>
          <w:lang w:eastAsia="ru-RU"/>
          <w14:ligatures w14:val="none"/>
        </w:rPr>
        <w:t xml:space="preserve">202,53 </w:t>
      </w:r>
      <w:r w:rsidRPr="005A3F21">
        <w:rPr>
          <w:rFonts w:ascii="Times New Roman" w:eastAsia="Calibri" w:hAnsi="Times New Roman" w:cs="Times New Roman"/>
          <w:kern w:val="0"/>
          <w:sz w:val="24"/>
          <w:szCs w:val="24"/>
          <w14:ligatures w14:val="none"/>
        </w:rPr>
        <w:t xml:space="preserve">т; отработанный буровой раствор (010506*) – </w:t>
      </w:r>
      <w:r w:rsidRPr="005A3F21">
        <w:rPr>
          <w:rFonts w:ascii="Times New Roman" w:eastAsia="Times New Roman" w:hAnsi="Times New Roman" w:cs="Times New Roman"/>
          <w:kern w:val="0"/>
          <w:sz w:val="24"/>
          <w:szCs w:val="24"/>
          <w:lang w:eastAsia="ru-RU"/>
          <w14:ligatures w14:val="none"/>
        </w:rPr>
        <w:t xml:space="preserve">254,21 </w:t>
      </w:r>
      <w:r w:rsidRPr="005A3F21">
        <w:rPr>
          <w:rFonts w:ascii="Times New Roman" w:eastAsia="Calibri" w:hAnsi="Times New Roman" w:cs="Times New Roman"/>
          <w:kern w:val="0"/>
          <w:sz w:val="24"/>
          <w:szCs w:val="24"/>
          <w14:ligatures w14:val="none"/>
        </w:rPr>
        <w:t xml:space="preserve">т; </w:t>
      </w:r>
      <w:r w:rsidRPr="005A3F21">
        <w:rPr>
          <w:rFonts w:ascii="Times New Roman" w:eastAsia="Calibri" w:hAnsi="Times New Roman" w:cs="Times New Roman"/>
          <w:kern w:val="0"/>
          <w:sz w:val="24"/>
          <w:szCs w:val="24"/>
          <w14:ligatures w14:val="none"/>
        </w:rPr>
        <w:lastRenderedPageBreak/>
        <w:t xml:space="preserve">отработанные масла (130208*) – </w:t>
      </w:r>
      <w:r w:rsidRPr="005A3F21">
        <w:rPr>
          <w:rFonts w:ascii="Times New Roman" w:eastAsia="Times New Roman" w:hAnsi="Times New Roman" w:cs="Times New Roman"/>
          <w:kern w:val="0"/>
          <w:sz w:val="24"/>
          <w:szCs w:val="24"/>
          <w:lang w:eastAsia="ru-RU"/>
          <w14:ligatures w14:val="none"/>
        </w:rPr>
        <w:t xml:space="preserve">7,99 </w:t>
      </w:r>
      <w:r w:rsidRPr="005A3F21">
        <w:rPr>
          <w:rFonts w:ascii="Times New Roman" w:eastAsia="Calibri" w:hAnsi="Times New Roman" w:cs="Times New Roman"/>
          <w:kern w:val="0"/>
          <w:sz w:val="24"/>
          <w:szCs w:val="24"/>
          <w14:ligatures w14:val="none"/>
        </w:rPr>
        <w:t xml:space="preserve">т, промасленная ветошь (150202*) – </w:t>
      </w:r>
      <w:r w:rsidRPr="005A3F21">
        <w:rPr>
          <w:rFonts w:ascii="Times New Roman" w:eastAsia="Times New Roman" w:hAnsi="Times New Roman" w:cs="Times New Roman"/>
          <w:kern w:val="0"/>
          <w:sz w:val="24"/>
          <w:szCs w:val="24"/>
          <w:lang w:eastAsia="ru-RU"/>
          <w14:ligatures w14:val="none"/>
        </w:rPr>
        <w:t xml:space="preserve">0,3175 </w:t>
      </w:r>
      <w:r w:rsidRPr="005A3F21">
        <w:rPr>
          <w:rFonts w:ascii="Times New Roman" w:eastAsia="Calibri" w:hAnsi="Times New Roman" w:cs="Times New Roman"/>
          <w:kern w:val="0"/>
          <w:sz w:val="24"/>
          <w:szCs w:val="24"/>
          <w14:ligatures w14:val="none"/>
        </w:rPr>
        <w:t xml:space="preserve">т, Упаковка, содержащая остатки или загрязненная опасными веществами. (150110*) – </w:t>
      </w:r>
      <w:r w:rsidRPr="005A3F21">
        <w:rPr>
          <w:rFonts w:ascii="Times New Roman" w:eastAsia="Times New Roman" w:hAnsi="Times New Roman" w:cs="Times New Roman"/>
          <w:kern w:val="0"/>
          <w:sz w:val="24"/>
          <w:szCs w:val="24"/>
          <w:lang w:eastAsia="ru-RU"/>
          <w14:ligatures w14:val="none"/>
        </w:rPr>
        <w:t xml:space="preserve">6,1 </w:t>
      </w:r>
      <w:r w:rsidRPr="005A3F21">
        <w:rPr>
          <w:rFonts w:ascii="Times New Roman" w:eastAsia="Calibri" w:hAnsi="Times New Roman" w:cs="Times New Roman"/>
          <w:kern w:val="0"/>
          <w:sz w:val="24"/>
          <w:szCs w:val="24"/>
          <w14:ligatures w14:val="none"/>
        </w:rPr>
        <w:t xml:space="preserve">т, полиэтиленовая пленка (17 06 03*) - </w:t>
      </w:r>
      <w:r w:rsidRPr="005A3F21">
        <w:rPr>
          <w:rFonts w:ascii="Times New Roman" w:eastAsia="Times New Roman" w:hAnsi="Times New Roman" w:cs="Times New Roman"/>
          <w:kern w:val="0"/>
          <w:sz w:val="24"/>
          <w:szCs w:val="24"/>
          <w:lang w:eastAsia="ru-RU"/>
          <w14:ligatures w14:val="none"/>
        </w:rPr>
        <w:t xml:space="preserve">1,76 т, </w:t>
      </w:r>
      <w:r w:rsidRPr="005A3F21">
        <w:rPr>
          <w:rFonts w:ascii="Times New Roman" w:eastAsia="Times New Roman" w:hAnsi="Times New Roman" w:cs="Times New Roman"/>
          <w:kern w:val="0"/>
          <w:sz w:val="24"/>
          <w:szCs w:val="24"/>
          <w:lang w:val="x-none" w:eastAsia="ru-RU"/>
          <w14:ligatures w14:val="none"/>
        </w:rPr>
        <w:t xml:space="preserve">Отработанные люминесцентные лампы (20 01 21*) - </w:t>
      </w:r>
      <w:r w:rsidRPr="005A3F21">
        <w:rPr>
          <w:rFonts w:ascii="Times New Roman" w:eastAsia="Times New Roman" w:hAnsi="Times New Roman" w:cs="Times New Roman"/>
          <w:kern w:val="0"/>
          <w:sz w:val="24"/>
          <w:szCs w:val="24"/>
          <w:lang w:eastAsia="ru-RU"/>
          <w14:ligatures w14:val="none"/>
        </w:rPr>
        <w:t xml:space="preserve">0,012 т, </w:t>
      </w:r>
      <w:r w:rsidRPr="005A3F21">
        <w:rPr>
          <w:rFonts w:ascii="Times New Roman" w:eastAsia="Calibri" w:hAnsi="Times New Roman" w:cs="Times New Roman"/>
          <w:kern w:val="0"/>
          <w:sz w:val="24"/>
          <w:szCs w:val="24"/>
          <w14:ligatures w14:val="none"/>
        </w:rPr>
        <w:t xml:space="preserve">неопасные отходы: металлолом (160117) – 2 т, Протекторы обсадных труб (металлические) (16 01 17) - </w:t>
      </w:r>
      <w:r w:rsidRPr="005A3F21">
        <w:rPr>
          <w:rFonts w:ascii="Times New Roman" w:eastAsia="Times New Roman" w:hAnsi="Times New Roman" w:cs="Times New Roman"/>
          <w:kern w:val="0"/>
          <w:sz w:val="24"/>
          <w:szCs w:val="24"/>
          <w:lang w:eastAsia="ru-RU"/>
          <w14:ligatures w14:val="none"/>
        </w:rPr>
        <w:t xml:space="preserve">2,162 т, Протекторы обсадных труб (пластиковые) (16 01 19) - 0,462 т, </w:t>
      </w:r>
      <w:r w:rsidRPr="005A3F21">
        <w:rPr>
          <w:rFonts w:ascii="Times New Roman" w:eastAsia="Calibri" w:hAnsi="Times New Roman" w:cs="Times New Roman"/>
          <w:kern w:val="0"/>
          <w:sz w:val="24"/>
          <w:szCs w:val="24"/>
          <w14:ligatures w14:val="none"/>
        </w:rPr>
        <w:t xml:space="preserve">Огарки сварочных электродов (120113) – </w:t>
      </w:r>
      <w:r w:rsidRPr="005A3F21">
        <w:rPr>
          <w:rFonts w:ascii="Times New Roman" w:eastAsia="Times New Roman" w:hAnsi="Times New Roman" w:cs="Times New Roman"/>
          <w:kern w:val="0"/>
          <w:sz w:val="24"/>
          <w:szCs w:val="24"/>
          <w:lang w:eastAsia="ru-RU"/>
          <w14:ligatures w14:val="none"/>
        </w:rPr>
        <w:t xml:space="preserve">0,0031 </w:t>
      </w:r>
      <w:r w:rsidRPr="005A3F21">
        <w:rPr>
          <w:rFonts w:ascii="Times New Roman" w:eastAsia="Calibri" w:hAnsi="Times New Roman" w:cs="Times New Roman"/>
          <w:kern w:val="0"/>
          <w:sz w:val="24"/>
          <w:szCs w:val="24"/>
          <w14:ligatures w14:val="none"/>
        </w:rPr>
        <w:t xml:space="preserve">т, Коммунальные отходы (200301) – </w:t>
      </w:r>
      <w:r w:rsidRPr="005A3F21">
        <w:rPr>
          <w:rFonts w:ascii="Times New Roman" w:eastAsia="Times New Roman" w:hAnsi="Times New Roman" w:cs="Times New Roman"/>
          <w:kern w:val="0"/>
          <w:sz w:val="24"/>
          <w:szCs w:val="24"/>
          <w:lang w:eastAsia="ru-RU"/>
          <w14:ligatures w14:val="none"/>
        </w:rPr>
        <w:t xml:space="preserve">3,099 </w:t>
      </w:r>
      <w:r w:rsidRPr="005A3F21">
        <w:rPr>
          <w:rFonts w:ascii="Times New Roman" w:eastAsia="Calibri" w:hAnsi="Times New Roman" w:cs="Times New Roman"/>
          <w:kern w:val="0"/>
          <w:sz w:val="24"/>
          <w:szCs w:val="24"/>
          <w14:ligatures w14:val="none"/>
        </w:rPr>
        <w:t>т.</w:t>
      </w:r>
    </w:p>
    <w:p w14:paraId="42B1B495" w14:textId="77777777" w:rsidR="005A3F21" w:rsidRPr="005A3F21" w:rsidRDefault="005A3F21" w:rsidP="005A3F21">
      <w:pPr>
        <w:shd w:val="clear" w:color="auto" w:fill="FFFFFF"/>
        <w:tabs>
          <w:tab w:val="left" w:pos="1134"/>
        </w:tabs>
        <w:spacing w:after="120" w:line="276" w:lineRule="auto"/>
        <w:ind w:firstLine="709"/>
        <w:jc w:val="both"/>
        <w:textAlignment w:val="baseline"/>
        <w:rPr>
          <w:rFonts w:ascii="Times New Roman" w:eastAsia="Calibri" w:hAnsi="Times New Roman" w:cs="Times New Roman"/>
          <w:kern w:val="0"/>
          <w:sz w:val="24"/>
          <w:szCs w:val="24"/>
          <w14:ligatures w14:val="none"/>
        </w:rPr>
      </w:pPr>
      <w:r w:rsidRPr="005A3F21">
        <w:rPr>
          <w:rFonts w:ascii="Times New Roman" w:eastAsia="Calibri" w:hAnsi="Times New Roman" w:cs="Times New Roman"/>
          <w:b/>
          <w:bCs/>
          <w:i/>
          <w:iCs/>
          <w:kern w:val="0"/>
          <w:sz w:val="24"/>
          <w:szCs w:val="24"/>
          <w:u w:val="single"/>
          <w14:ligatures w14:val="none"/>
        </w:rPr>
        <w:t>Лимиты накопления отходов производства и потребления</w:t>
      </w:r>
      <w:r w:rsidRPr="005A3F21">
        <w:rPr>
          <w:rFonts w:ascii="Calibri" w:eastAsia="Calibri" w:hAnsi="Calibri" w:cs="Times New Roman"/>
          <w:b/>
          <w:bCs/>
          <w:kern w:val="0"/>
          <w:sz w:val="24"/>
          <w:szCs w:val="24"/>
          <w14:ligatures w14:val="none"/>
        </w:rPr>
        <w:t xml:space="preserve"> </w:t>
      </w:r>
      <w:r w:rsidRPr="005A3F21">
        <w:rPr>
          <w:rFonts w:ascii="Times New Roman" w:eastAsia="Calibri" w:hAnsi="Times New Roman" w:cs="Times New Roman"/>
          <w:b/>
          <w:bCs/>
          <w:i/>
          <w:iCs/>
          <w:kern w:val="0"/>
          <w:sz w:val="24"/>
          <w:szCs w:val="24"/>
          <w:u w:val="single"/>
          <w14:ligatures w14:val="none"/>
        </w:rPr>
        <w:t>при проведении сейсморазведочных работ МОГТ-3</w:t>
      </w:r>
      <w:r w:rsidRPr="005A3F21">
        <w:rPr>
          <w:rFonts w:ascii="Times New Roman" w:eastAsia="Calibri" w:hAnsi="Times New Roman" w:cs="Times New Roman"/>
          <w:b/>
          <w:bCs/>
          <w:i/>
          <w:iCs/>
          <w:kern w:val="0"/>
          <w:sz w:val="24"/>
          <w:szCs w:val="24"/>
          <w:u w:val="single"/>
          <w:lang w:val="en-US"/>
          <w14:ligatures w14:val="none"/>
        </w:rPr>
        <w:t>D</w:t>
      </w:r>
      <w:r w:rsidRPr="005A3F21">
        <w:rPr>
          <w:rFonts w:ascii="Times New Roman" w:eastAsia="Calibri" w:hAnsi="Times New Roman" w:cs="Times New Roman"/>
          <w:b/>
          <w:bCs/>
          <w:i/>
          <w:iCs/>
          <w:kern w:val="0"/>
          <w:sz w:val="24"/>
          <w:szCs w:val="24"/>
          <w:u w:val="single"/>
          <w14:ligatures w14:val="none"/>
        </w:rPr>
        <w:t xml:space="preserve">: </w:t>
      </w:r>
      <w:r w:rsidRPr="005A3F21">
        <w:rPr>
          <w:rFonts w:ascii="Times New Roman" w:eastAsia="Calibri" w:hAnsi="Times New Roman" w:cs="Times New Roman"/>
          <w:b/>
          <w:bCs/>
          <w:i/>
          <w:iCs/>
          <w:kern w:val="0"/>
          <w:sz w:val="24"/>
          <w:szCs w:val="24"/>
          <w14:ligatures w14:val="none"/>
        </w:rPr>
        <w:t>3,2438 т/г</w:t>
      </w:r>
      <w:r w:rsidRPr="005A3F21">
        <w:rPr>
          <w:rFonts w:ascii="Times New Roman" w:eastAsia="Calibri" w:hAnsi="Times New Roman" w:cs="Times New Roman"/>
          <w:kern w:val="0"/>
          <w:sz w:val="24"/>
          <w:szCs w:val="24"/>
          <w14:ligatures w14:val="none"/>
        </w:rPr>
        <w:t>; в том числе опасные отходы: промасленная ветошь,</w:t>
      </w:r>
      <w:r w:rsidRPr="005A3F21">
        <w:rPr>
          <w:rFonts w:ascii="Calibri" w:eastAsia="Calibri" w:hAnsi="Calibri" w:cs="Times New Roman"/>
          <w:kern w:val="0"/>
          <w:sz w:val="24"/>
          <w:szCs w:val="24"/>
          <w14:ligatures w14:val="none"/>
        </w:rPr>
        <w:t xml:space="preserve"> </w:t>
      </w:r>
      <w:r w:rsidRPr="005A3F21">
        <w:rPr>
          <w:rFonts w:ascii="Times New Roman" w:eastAsia="Calibri" w:hAnsi="Times New Roman" w:cs="Times New Roman"/>
          <w:kern w:val="0"/>
          <w:sz w:val="24"/>
          <w:szCs w:val="24"/>
          <w14:ligatures w14:val="none"/>
        </w:rPr>
        <w:t>образуются в результате обтирки оборудования (150202*) – 0,0635 т, неопасные отходы: опилки и стружки черных металлов (12 01 01) – 8,08 т, Опилки и стружка черных металлов, образуются при выполнении монтажных, ремонтных и слесарных работ в процессе эксплуатации и обслуживания техники и оборудования (120101) – 1 т, Огарки сварочных электродов, образуются в процессе сварочных работ (120113) – 0,0023 т, Коммунальные отходы (200301). Образуются в процессе жизнедеятельности персонала – 2,178 т.</w:t>
      </w:r>
    </w:p>
    <w:p w14:paraId="36699D95" w14:textId="77777777" w:rsidR="005A3F21" w:rsidRPr="005A3F21" w:rsidRDefault="005A3F21" w:rsidP="005A3F21">
      <w:pPr>
        <w:spacing w:after="120" w:line="240" w:lineRule="auto"/>
        <w:ind w:firstLine="709"/>
        <w:jc w:val="both"/>
        <w:rPr>
          <w:rFonts w:ascii="Times New Roman" w:eastAsia="Calibri" w:hAnsi="Times New Roman" w:cs="Times New Roman"/>
          <w:kern w:val="0"/>
          <w:sz w:val="24"/>
          <w:szCs w:val="24"/>
          <w14:ligatures w14:val="none"/>
        </w:rPr>
      </w:pPr>
      <w:r w:rsidRPr="005A3F21">
        <w:rPr>
          <w:rFonts w:ascii="Times New Roman" w:eastAsia="Calibri" w:hAnsi="Times New Roman" w:cs="Times New Roman"/>
          <w:kern w:val="0"/>
          <w:sz w:val="24"/>
          <w:szCs w:val="24"/>
          <w14:ligatures w14:val="none"/>
        </w:rPr>
        <w:t>Все виды отходы будут вывозиться специализированной организацией согласно договору, специализированная организация будет определена перед началом планируемых работ по итогам закупок.</w:t>
      </w:r>
    </w:p>
    <w:p w14:paraId="0CCF34B9" w14:textId="77777777" w:rsidR="005A3F21" w:rsidRPr="005A3F21" w:rsidRDefault="005A3F21" w:rsidP="005A3F21">
      <w:pPr>
        <w:spacing w:after="120" w:line="240" w:lineRule="auto"/>
        <w:contextualSpacing/>
        <w:rPr>
          <w:rFonts w:ascii="Times New Roman" w:eastAsia="Times New Roman" w:hAnsi="Times New Roman" w:cs="Times New Roman"/>
          <w:b/>
          <w:i/>
          <w:iCs/>
          <w:kern w:val="0"/>
          <w:sz w:val="24"/>
          <w:szCs w:val="24"/>
          <w:lang w:val="x-none" w:eastAsia="x-none"/>
          <w14:ligatures w14:val="none"/>
        </w:rPr>
      </w:pPr>
      <w:r w:rsidRPr="005A3F21">
        <w:rPr>
          <w:rFonts w:ascii="Times New Roman" w:eastAsia="Times New Roman" w:hAnsi="Times New Roman" w:cs="Times New Roman"/>
          <w:b/>
          <w:bCs/>
          <w:i/>
          <w:iCs/>
          <w:kern w:val="0"/>
          <w:sz w:val="24"/>
          <w:szCs w:val="24"/>
          <w:lang w:val="x-none" w:eastAsia="x-none"/>
          <w14:ligatures w14:val="none"/>
        </w:rPr>
        <w:t>Водопотребление и водоотведение</w:t>
      </w:r>
    </w:p>
    <w:p w14:paraId="04265DA6" w14:textId="77777777" w:rsidR="005A3F21" w:rsidRPr="005A3F21" w:rsidRDefault="005A3F21" w:rsidP="005A3F21">
      <w:pPr>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 xml:space="preserve">Общая потребность в воде на период проведения </w:t>
      </w:r>
      <w:r w:rsidRPr="005A3F21">
        <w:rPr>
          <w:rFonts w:ascii="Times New Roman" w:eastAsia="Times New Roman" w:hAnsi="Times New Roman" w:cs="Times New Roman"/>
          <w:i/>
          <w:iCs/>
          <w:kern w:val="0"/>
          <w:sz w:val="24"/>
          <w:szCs w:val="24"/>
          <w:lang w:eastAsia="ru-RU"/>
          <w14:ligatures w14:val="none"/>
        </w:rPr>
        <w:t>сейсморазведочных работ</w:t>
      </w:r>
      <w:r w:rsidRPr="005A3F21">
        <w:rPr>
          <w:rFonts w:ascii="Times New Roman" w:eastAsia="Times New Roman" w:hAnsi="Times New Roman" w:cs="Times New Roman"/>
          <w:kern w:val="0"/>
          <w:sz w:val="24"/>
          <w:szCs w:val="24"/>
          <w:lang w:eastAsia="ru-RU"/>
          <w14:ligatures w14:val="none"/>
        </w:rPr>
        <w:t xml:space="preserve"> составляет 1000 м3/год, в том числе: для </w:t>
      </w:r>
      <w:proofErr w:type="spellStart"/>
      <w:proofErr w:type="gramStart"/>
      <w:r w:rsidRPr="005A3F21">
        <w:rPr>
          <w:rFonts w:ascii="Times New Roman" w:eastAsia="Times New Roman" w:hAnsi="Times New Roman" w:cs="Times New Roman"/>
          <w:kern w:val="0"/>
          <w:sz w:val="24"/>
          <w:szCs w:val="24"/>
          <w:lang w:eastAsia="ru-RU"/>
          <w14:ligatures w14:val="none"/>
        </w:rPr>
        <w:t>хоз</w:t>
      </w:r>
      <w:proofErr w:type="spellEnd"/>
      <w:r w:rsidRPr="005A3F21">
        <w:rPr>
          <w:rFonts w:ascii="Times New Roman" w:eastAsia="Times New Roman" w:hAnsi="Times New Roman" w:cs="Times New Roman"/>
          <w:kern w:val="0"/>
          <w:sz w:val="24"/>
          <w:szCs w:val="24"/>
          <w:lang w:eastAsia="ru-RU"/>
          <w14:ligatures w14:val="none"/>
        </w:rPr>
        <w:t>-бытовые</w:t>
      </w:r>
      <w:proofErr w:type="gramEnd"/>
      <w:r w:rsidRPr="005A3F21">
        <w:rPr>
          <w:rFonts w:ascii="Times New Roman" w:eastAsia="Times New Roman" w:hAnsi="Times New Roman" w:cs="Times New Roman"/>
          <w:kern w:val="0"/>
          <w:sz w:val="24"/>
          <w:szCs w:val="24"/>
          <w:lang w:eastAsia="ru-RU"/>
          <w14:ligatures w14:val="none"/>
        </w:rPr>
        <w:t xml:space="preserve"> и питьевые нужды - 900 м3, на производственные нужды - 100 м3, водоотведение, хозяйственно - бытовые сточные воды - 720 м3/год.</w:t>
      </w:r>
    </w:p>
    <w:p w14:paraId="4EE364DF" w14:textId="77777777" w:rsidR="005A3F21" w:rsidRPr="005A3F21" w:rsidRDefault="005A3F21" w:rsidP="005A3F21">
      <w:pPr>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i/>
          <w:iCs/>
          <w:kern w:val="0"/>
          <w:sz w:val="24"/>
          <w:szCs w:val="24"/>
          <w:lang w:eastAsia="ru-RU"/>
          <w14:ligatures w14:val="none"/>
        </w:rPr>
        <w:t>Общая потребность в воде при бурении скважины МТ-1, включая строительно-монтажные и подготовительные работы, бурение, крепление, испытание, а также консервацию/ликвидацию скважины, составляет</w:t>
      </w:r>
      <w:r w:rsidRPr="005A3F21">
        <w:rPr>
          <w:rFonts w:ascii="Times New Roman" w:eastAsia="Times New Roman" w:hAnsi="Times New Roman" w:cs="Times New Roman"/>
          <w:kern w:val="0"/>
          <w:sz w:val="24"/>
          <w:szCs w:val="24"/>
          <w:lang w:eastAsia="ru-RU"/>
          <w14:ligatures w14:val="none"/>
        </w:rPr>
        <w:t xml:space="preserve"> – 5936,98 м3/год, в том числе: для </w:t>
      </w:r>
      <w:proofErr w:type="spellStart"/>
      <w:r w:rsidRPr="005A3F21">
        <w:rPr>
          <w:rFonts w:ascii="Times New Roman" w:eastAsia="Times New Roman" w:hAnsi="Times New Roman" w:cs="Times New Roman"/>
          <w:kern w:val="0"/>
          <w:sz w:val="24"/>
          <w:szCs w:val="24"/>
          <w:lang w:eastAsia="ru-RU"/>
          <w14:ligatures w14:val="none"/>
        </w:rPr>
        <w:t>хоз</w:t>
      </w:r>
      <w:proofErr w:type="spellEnd"/>
      <w:r w:rsidRPr="005A3F21">
        <w:rPr>
          <w:rFonts w:ascii="Times New Roman" w:eastAsia="Times New Roman" w:hAnsi="Times New Roman" w:cs="Times New Roman"/>
          <w:kern w:val="0"/>
          <w:sz w:val="24"/>
          <w:szCs w:val="24"/>
          <w:lang w:eastAsia="ru-RU"/>
          <w14:ligatures w14:val="none"/>
        </w:rPr>
        <w:t xml:space="preserve">-бытовые и питьевые нужды – 713,23 м3, на производственные нужды – 5223,75 м3, водоотведение – 2150,228 м3/год, из них хозяйственно - бытовые сточные воды – 570,584 м3, буровые сточные воды – 1436,04 м3. </w:t>
      </w:r>
    </w:p>
    <w:p w14:paraId="04A1A85D" w14:textId="77777777" w:rsidR="005A3F21" w:rsidRPr="005A3F21" w:rsidRDefault="005A3F21" w:rsidP="005A3F21">
      <w:pPr>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i/>
          <w:iCs/>
          <w:kern w:val="0"/>
          <w:sz w:val="24"/>
          <w:szCs w:val="24"/>
          <w:lang w:eastAsia="ru-RU"/>
          <w14:ligatures w14:val="none"/>
        </w:rPr>
        <w:t>Общая потребность в воде при бурении скважины Ш-1, включая строительно-монтажные и подготовительные работы, бурение, крепление, испытание, а также консервацию/ликвидацию скважины, составляет</w:t>
      </w:r>
      <w:r w:rsidRPr="005A3F21">
        <w:rPr>
          <w:rFonts w:ascii="Times New Roman" w:eastAsia="Times New Roman" w:hAnsi="Times New Roman" w:cs="Times New Roman"/>
          <w:kern w:val="0"/>
          <w:sz w:val="24"/>
          <w:szCs w:val="24"/>
          <w:lang w:eastAsia="ru-RU"/>
          <w14:ligatures w14:val="none"/>
        </w:rPr>
        <w:t xml:space="preserve"> – 3632,915 м3/год, в том числе: для </w:t>
      </w:r>
      <w:proofErr w:type="spellStart"/>
      <w:r w:rsidRPr="005A3F21">
        <w:rPr>
          <w:rFonts w:ascii="Times New Roman" w:eastAsia="Times New Roman" w:hAnsi="Times New Roman" w:cs="Times New Roman"/>
          <w:kern w:val="0"/>
          <w:sz w:val="24"/>
          <w:szCs w:val="24"/>
          <w:lang w:eastAsia="ru-RU"/>
          <w14:ligatures w14:val="none"/>
        </w:rPr>
        <w:t>хоз</w:t>
      </w:r>
      <w:proofErr w:type="spellEnd"/>
      <w:r w:rsidRPr="005A3F21">
        <w:rPr>
          <w:rFonts w:ascii="Times New Roman" w:eastAsia="Times New Roman" w:hAnsi="Times New Roman" w:cs="Times New Roman"/>
          <w:kern w:val="0"/>
          <w:sz w:val="24"/>
          <w:szCs w:val="24"/>
          <w:lang w:eastAsia="ru-RU"/>
          <w14:ligatures w14:val="none"/>
        </w:rPr>
        <w:t xml:space="preserve">-бытовые и питьевые нужды – 573,965 м3, на производственные нужды – 3058,95 м3, водоотведение – 1637,932 м3/год, из них хозяйственно - бытовые сточные воды – 459,172 м3, буровые сточные воды – 1071,6 м3. </w:t>
      </w:r>
    </w:p>
    <w:p w14:paraId="48C4BA19" w14:textId="77777777" w:rsidR="005A3F21" w:rsidRPr="005A3F21" w:rsidRDefault="005A3F21" w:rsidP="005A3F21">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proofErr w:type="gramStart"/>
      <w:r w:rsidRPr="005A3F21">
        <w:rPr>
          <w:rFonts w:ascii="Times New Roman" w:eastAsia="Times New Roman" w:hAnsi="Times New Roman" w:cs="Times New Roman"/>
          <w:kern w:val="0"/>
          <w:sz w:val="24"/>
          <w:szCs w:val="24"/>
          <w:lang w:eastAsia="ru-RU"/>
          <w14:ligatures w14:val="none"/>
        </w:rPr>
        <w:t>Хоз</w:t>
      </w:r>
      <w:proofErr w:type="spellEnd"/>
      <w:r w:rsidRPr="005A3F21">
        <w:rPr>
          <w:rFonts w:ascii="Times New Roman" w:eastAsia="Times New Roman" w:hAnsi="Times New Roman" w:cs="Times New Roman"/>
          <w:kern w:val="0"/>
          <w:sz w:val="24"/>
          <w:szCs w:val="24"/>
          <w:lang w:eastAsia="ru-RU"/>
          <w14:ligatures w14:val="none"/>
        </w:rPr>
        <w:t>-бытовые</w:t>
      </w:r>
      <w:proofErr w:type="gramEnd"/>
      <w:r w:rsidRPr="005A3F21">
        <w:rPr>
          <w:rFonts w:ascii="Times New Roman" w:eastAsia="Times New Roman" w:hAnsi="Times New Roman" w:cs="Times New Roman"/>
          <w:kern w:val="0"/>
          <w:sz w:val="24"/>
          <w:szCs w:val="24"/>
          <w:lang w:eastAsia="ru-RU"/>
          <w14:ligatures w14:val="none"/>
        </w:rPr>
        <w:t xml:space="preserve"> и буровые сточные воды и по мере накопления будут откачиваться ассенизационной машиной, и вывозиться в очистные сооружения, согласно договору. Специализированная организация будет выбрана перед началом планируемых работ посредством тендера.</w:t>
      </w:r>
    </w:p>
    <w:p w14:paraId="3E242168" w14:textId="77777777" w:rsidR="005A3F21" w:rsidRPr="005A3F21" w:rsidRDefault="005A3F21" w:rsidP="005A3F21">
      <w:pPr>
        <w:shd w:val="clear" w:color="auto" w:fill="FFFFFF"/>
        <w:spacing w:before="120" w:after="120" w:line="240" w:lineRule="auto"/>
        <w:ind w:firstLine="709"/>
        <w:jc w:val="both"/>
        <w:rPr>
          <w:rFonts w:ascii="Times New Roman" w:eastAsia="Times New Roman" w:hAnsi="Times New Roman" w:cs="Times New Roman"/>
          <w:bCs/>
          <w:i/>
          <w:iCs/>
          <w:kern w:val="0"/>
          <w:sz w:val="24"/>
          <w:szCs w:val="24"/>
          <w:lang w:eastAsia="x-none"/>
          <w14:ligatures w14:val="none"/>
        </w:rPr>
      </w:pPr>
      <w:r w:rsidRPr="005A3F21">
        <w:rPr>
          <w:rFonts w:ascii="Times New Roman" w:eastAsia="Times New Roman" w:hAnsi="Times New Roman" w:cs="Times New Roman"/>
          <w:b/>
          <w:bCs/>
          <w:i/>
          <w:iCs/>
          <w:kern w:val="0"/>
          <w:sz w:val="24"/>
          <w:szCs w:val="24"/>
          <w:lang w:val="x-none" w:eastAsia="x-none"/>
          <w14:ligatures w14:val="none"/>
        </w:rPr>
        <w:t>Информации о вероятности возникновения аварий и опасных природных явлений;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 включая оповещение населения</w:t>
      </w:r>
    </w:p>
    <w:p w14:paraId="0B2261D6"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lastRenderedPageBreak/>
        <w:t xml:space="preserve">Воздействия на окружающую среду могут быть разделены на технологически обусловленные и не обусловленные. Технологически обусловленные </w:t>
      </w:r>
      <w:proofErr w:type="gramStart"/>
      <w:r w:rsidRPr="005A3F21">
        <w:rPr>
          <w:rFonts w:ascii="Times New Roman" w:eastAsia="Times New Roman" w:hAnsi="Times New Roman" w:cs="Times New Roman"/>
          <w:kern w:val="0"/>
          <w:sz w:val="24"/>
          <w:szCs w:val="24"/>
          <w:lang w:eastAsia="ru-RU"/>
          <w14:ligatures w14:val="none"/>
        </w:rPr>
        <w:t>- это</w:t>
      </w:r>
      <w:proofErr w:type="gramEnd"/>
      <w:r w:rsidRPr="005A3F21">
        <w:rPr>
          <w:rFonts w:ascii="Times New Roman" w:eastAsia="Times New Roman" w:hAnsi="Times New Roman" w:cs="Times New Roman"/>
          <w:kern w:val="0"/>
          <w:sz w:val="24"/>
          <w:szCs w:val="24"/>
          <w:lang w:eastAsia="ru-RU"/>
          <w14:ligatures w14:val="none"/>
        </w:rPr>
        <w:t xml:space="preserve"> воздействия, объективно возникающие вследствие производства работ, протекания технологических процессов и формирования техногенных потоков веществ. Среди технологически обусловленных воздействий могут быть выделены следующие группы ведущих факторов при реализации проектных решений:</w:t>
      </w:r>
    </w:p>
    <w:p w14:paraId="410FF40F"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1. Изъятие земель для размещения технологического оборудования. Изъятие угодий из использования может происходить, также, опосредованно, вследствие потери ими своей ценности при их загрязнении и деградации;</w:t>
      </w:r>
    </w:p>
    <w:p w14:paraId="1C12A876"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2. Нарушения почвенно-растительного покрова возникают при транспортировке оборудования;</w:t>
      </w:r>
    </w:p>
    <w:p w14:paraId="12D57583"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3. Возможны аварийные сбросы на почвогрунты различного рода загрязнителей, основными из которых являются углеводородное сырье, сточные воды, ГСМ;</w:t>
      </w:r>
    </w:p>
    <w:p w14:paraId="2209D060"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4. Выбросы в атмосферу от ряда организованных и неорганизованных стационарных источников. Источниками выбросов в атмосферу при проведении разработки месторождения территории являются двигателей внутреннего сгорания буровых установок, резервуары для нефти, насосы для откачки нефти, скважины, факел. Выбросы в атмосферу при нормальных режимах работы, от неорганизованных и организованных источников, в силу ограниченной интенсивности выбросов и их пространственной разобщенности не должны создавать высоких приземных концентраций;</w:t>
      </w:r>
    </w:p>
    <w:p w14:paraId="6D8BA5AD"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5. Сточные воды образуются как в процессе работ, так и систем обеспечения жизнедеятельности. Сброс в поверхностные водоемы отсутствует;</w:t>
      </w:r>
    </w:p>
    <w:p w14:paraId="215FBD89"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val="x-none" w:eastAsia="x-none"/>
          <w14:ligatures w14:val="none"/>
        </w:rPr>
      </w:pPr>
      <w:r w:rsidRPr="005A3F21">
        <w:rPr>
          <w:rFonts w:ascii="Times New Roman" w:eastAsia="Times New Roman" w:hAnsi="Times New Roman" w:cs="Times New Roman"/>
          <w:kern w:val="0"/>
          <w:sz w:val="24"/>
          <w:szCs w:val="24"/>
          <w:lang w:val="x-none" w:eastAsia="x-none"/>
          <w14:ligatures w14:val="none"/>
        </w:rPr>
        <w:t>6. При производственной деятельности и в полевом лагере происходит образование и накопление производственных и твердых бытовых отходов. Отходы производства и потребления собираются в специальные емкости и вывозятся сторонним организациям на договорной основе.</w:t>
      </w:r>
    </w:p>
    <w:p w14:paraId="70F6E298"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Технологически не обусловленные воздействия могут быть вызваны различными отклонениями от проектных решений и экологически неграмотным поведением персонала. Они могут проявляться как в процессе производственной деятельности в штатных ситуациях, так и при возникновении аварий.</w:t>
      </w:r>
    </w:p>
    <w:p w14:paraId="4A5FD967" w14:textId="77777777" w:rsidR="005A3F21" w:rsidRPr="005A3F21" w:rsidRDefault="005A3F21" w:rsidP="005A3F21">
      <w:pPr>
        <w:autoSpaceDE w:val="0"/>
        <w:autoSpaceDN w:val="0"/>
        <w:adjustRightInd w:val="0"/>
        <w:spacing w:after="120" w:line="240" w:lineRule="auto"/>
        <w:ind w:firstLine="709"/>
        <w:jc w:val="both"/>
        <w:rPr>
          <w:rFonts w:ascii="Times New Roman" w:eastAsia="Times New Roman" w:hAnsi="Times New Roman" w:cs="Times New Roman"/>
          <w:kern w:val="0"/>
          <w:sz w:val="24"/>
          <w:szCs w:val="24"/>
          <w:lang w:eastAsia="ru-RU"/>
          <w14:ligatures w14:val="none"/>
        </w:rPr>
      </w:pPr>
      <w:r w:rsidRPr="005A3F21">
        <w:rPr>
          <w:rFonts w:ascii="Times New Roman" w:eastAsia="Times New Roman" w:hAnsi="Times New Roman" w:cs="Times New Roman"/>
          <w:kern w:val="0"/>
          <w:sz w:val="24"/>
          <w:szCs w:val="24"/>
          <w:lang w:eastAsia="ru-RU"/>
          <w14:ligatures w14:val="none"/>
        </w:rPr>
        <w:t>Значительные последствия могут быть вызваны бесконтрольным проездом техники вне отведенных дорог и неконтролируемым расширением зон землеотвода.</w:t>
      </w:r>
    </w:p>
    <w:p w14:paraId="5A242BBE"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b/>
          <w:bCs/>
          <w:i/>
          <w:iCs/>
          <w:kern w:val="0"/>
          <w:sz w:val="24"/>
          <w:szCs w:val="24"/>
          <w:lang w:eastAsia="ru-RU"/>
          <w14:ligatures w14:val="none"/>
        </w:rPr>
      </w:pPr>
      <w:r w:rsidRPr="005A3F21">
        <w:rPr>
          <w:rFonts w:ascii="Times New Roman" w:eastAsia="Calibri" w:hAnsi="Times New Roman" w:cs="Times New Roman"/>
          <w:b/>
          <w:bCs/>
          <w:i/>
          <w:iCs/>
          <w:kern w:val="0"/>
          <w:sz w:val="24"/>
          <w:szCs w:val="24"/>
          <w:lang w:eastAsia="ru-RU"/>
          <w14:ligatures w14:val="none"/>
        </w:rPr>
        <w:t>Мероприятия по охране окружающей среды.</w:t>
      </w:r>
    </w:p>
    <w:p w14:paraId="38AF045F"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14:paraId="2D477D04"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w:t>
      </w:r>
    </w:p>
    <w:p w14:paraId="2A93C764"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14:paraId="0254FF01"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lastRenderedPageBreak/>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11C77B45"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отходам производства: своевременная организация системы сбора, транспортировки и утилизации отходов.</w:t>
      </w:r>
    </w:p>
    <w:p w14:paraId="2CD0B87F"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14:paraId="5E42B3FB"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По животному миру: контроль за недопущением разрушения и повреждения гнезд, сбор яиц без разрешения уполномоченного органа; воспитание (информационная кампания) для персонала и населения в духе гуманного и бережного отношения к животным;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14:paraId="3FFF87D7"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14:paraId="490B0CE9"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Обоснование необходимости выполнения операций, влекущих такие воздействия не требуется.</w:t>
      </w:r>
    </w:p>
    <w:p w14:paraId="47FB1D43" w14:textId="77777777" w:rsidR="005A3F21" w:rsidRPr="005A3F21" w:rsidRDefault="005A3F21" w:rsidP="005A3F21">
      <w:pPr>
        <w:tabs>
          <w:tab w:val="left" w:pos="0"/>
          <w:tab w:val="left" w:pos="2217"/>
        </w:tabs>
        <w:autoSpaceDE w:val="0"/>
        <w:autoSpaceDN w:val="0"/>
        <w:adjustRightInd w:val="0"/>
        <w:spacing w:after="120" w:line="240" w:lineRule="auto"/>
        <w:ind w:firstLine="709"/>
        <w:jc w:val="both"/>
        <w:rPr>
          <w:rFonts w:ascii="Times New Roman" w:eastAsia="Calibri" w:hAnsi="Times New Roman" w:cs="Times New Roman"/>
          <w:kern w:val="0"/>
          <w:sz w:val="24"/>
          <w:szCs w:val="24"/>
          <w:lang w:eastAsia="ru-RU"/>
          <w14:ligatures w14:val="none"/>
        </w:rPr>
      </w:pPr>
      <w:r w:rsidRPr="005A3F21">
        <w:rPr>
          <w:rFonts w:ascii="Times New Roman" w:eastAsia="Calibri" w:hAnsi="Times New Roman" w:cs="Times New Roman"/>
          <w:kern w:val="0"/>
          <w:sz w:val="24"/>
          <w:szCs w:val="24"/>
          <w:lang w:eastAsia="ru-RU"/>
          <w14:ligatures w14:val="none"/>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33961B80" w14:textId="77777777" w:rsidR="005A3F21" w:rsidRPr="005A3F21" w:rsidRDefault="005A3F21" w:rsidP="005A3F21">
      <w:pPr>
        <w:tabs>
          <w:tab w:val="left" w:pos="2918"/>
        </w:tabs>
        <w:spacing w:after="120" w:line="240" w:lineRule="auto"/>
        <w:ind w:firstLine="709"/>
        <w:jc w:val="both"/>
        <w:rPr>
          <w:rFonts w:ascii="Times New Roman" w:eastAsia="Times New Roman" w:hAnsi="Times New Roman" w:cs="Times New Roman"/>
          <w:kern w:val="0"/>
          <w:sz w:val="24"/>
          <w:szCs w:val="24"/>
          <w:lang w:eastAsia="ru-RU"/>
          <w14:ligatures w14:val="none"/>
        </w:rPr>
      </w:pPr>
    </w:p>
    <w:sectPr w:rsidR="005A3F21" w:rsidRPr="005A3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21"/>
    <w:multiLevelType w:val="hybridMultilevel"/>
    <w:tmpl w:val="D034F9EE"/>
    <w:lvl w:ilvl="0" w:tplc="C682F5DA">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 w15:restartNumberingAfterBreak="0">
    <w:nsid w:val="063139D4"/>
    <w:multiLevelType w:val="hybridMultilevel"/>
    <w:tmpl w:val="5072A266"/>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7180"/>
    <w:multiLevelType w:val="hybridMultilevel"/>
    <w:tmpl w:val="790E9160"/>
    <w:lvl w:ilvl="0" w:tplc="965854EE">
      <w:start w:val="1"/>
      <w:numFmt w:val="bullet"/>
      <w:lvlText w:val=""/>
      <w:lvlJc w:val="left"/>
      <w:pPr>
        <w:ind w:left="5747" w:hanging="360"/>
      </w:pPr>
      <w:rPr>
        <w:rFonts w:ascii="Wingdings" w:hAnsi="Wingdings" w:hint="default"/>
        <w:color w:val="auto"/>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3" w15:restartNumberingAfterBreak="0">
    <w:nsid w:val="43F54097"/>
    <w:multiLevelType w:val="multilevel"/>
    <w:tmpl w:val="3EB8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D1B36"/>
    <w:multiLevelType w:val="hybridMultilevel"/>
    <w:tmpl w:val="439AC3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9256D3"/>
    <w:multiLevelType w:val="hybridMultilevel"/>
    <w:tmpl w:val="355691CE"/>
    <w:styleLink w:val="1ai72121"/>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A3120"/>
    <w:multiLevelType w:val="hybridMultilevel"/>
    <w:tmpl w:val="A3CA1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F715EE"/>
    <w:multiLevelType w:val="hybridMultilevel"/>
    <w:tmpl w:val="FB4C4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43780603">
    <w:abstractNumId w:val="1"/>
  </w:num>
  <w:num w:numId="2" w16cid:durableId="754783016">
    <w:abstractNumId w:val="3"/>
  </w:num>
  <w:num w:numId="3" w16cid:durableId="633216430">
    <w:abstractNumId w:val="5"/>
  </w:num>
  <w:num w:numId="4" w16cid:durableId="376514397">
    <w:abstractNumId w:val="2"/>
  </w:num>
  <w:num w:numId="5" w16cid:durableId="1997877746">
    <w:abstractNumId w:val="7"/>
  </w:num>
  <w:num w:numId="6" w16cid:durableId="1415472542">
    <w:abstractNumId w:val="4"/>
  </w:num>
  <w:num w:numId="7" w16cid:durableId="484200436">
    <w:abstractNumId w:val="0"/>
    <w:lvlOverride w:ilvl="0">
      <w:lvl w:ilvl="0" w:tplc="C682F5DA">
        <w:start w:val="1"/>
        <w:numFmt w:val="bullet"/>
        <w:lvlText w:val=""/>
        <w:lvlJc w:val="left"/>
        <w:pPr>
          <w:ind w:left="1068" w:hanging="360"/>
        </w:pPr>
        <w:rPr>
          <w:rFonts w:ascii="Symbol" w:hAnsi="Symbol" w:hint="default"/>
          <w:color w:val="000000" w:themeColor="text1"/>
        </w:rPr>
      </w:lvl>
    </w:lvlOverride>
  </w:num>
  <w:num w:numId="8" w16cid:durableId="1623076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D3"/>
    <w:rsid w:val="002271D3"/>
    <w:rsid w:val="004E6CB8"/>
    <w:rsid w:val="005A3F21"/>
    <w:rsid w:val="00777335"/>
    <w:rsid w:val="007E081A"/>
    <w:rsid w:val="00F16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1372"/>
  <w15:chartTrackingRefBased/>
  <w15:docId w15:val="{74FBBF93-11CF-4532-8759-C854EC78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7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71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71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71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71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1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1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1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1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71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71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71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71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71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1D3"/>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1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1D3"/>
    <w:rPr>
      <w:rFonts w:eastAsiaTheme="majorEastAsia" w:cstheme="majorBidi"/>
      <w:color w:val="272727" w:themeColor="text1" w:themeTint="D8"/>
    </w:rPr>
  </w:style>
  <w:style w:type="paragraph" w:styleId="a3">
    <w:name w:val="Title"/>
    <w:basedOn w:val="a"/>
    <w:next w:val="a"/>
    <w:link w:val="a4"/>
    <w:uiPriority w:val="10"/>
    <w:qFormat/>
    <w:rsid w:val="00227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7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1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71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71D3"/>
    <w:pPr>
      <w:spacing w:before="160"/>
      <w:jc w:val="center"/>
    </w:pPr>
    <w:rPr>
      <w:i/>
      <w:iCs/>
      <w:color w:val="404040" w:themeColor="text1" w:themeTint="BF"/>
    </w:rPr>
  </w:style>
  <w:style w:type="character" w:customStyle="1" w:styleId="22">
    <w:name w:val="Цитата 2 Знак"/>
    <w:basedOn w:val="a0"/>
    <w:link w:val="21"/>
    <w:uiPriority w:val="29"/>
    <w:rsid w:val="002271D3"/>
    <w:rPr>
      <w:i/>
      <w:iCs/>
      <w:color w:val="404040" w:themeColor="text1" w:themeTint="BF"/>
    </w:rPr>
  </w:style>
  <w:style w:type="paragraph" w:styleId="a7">
    <w:name w:val="List Paragraph"/>
    <w:basedOn w:val="a"/>
    <w:uiPriority w:val="34"/>
    <w:qFormat/>
    <w:rsid w:val="002271D3"/>
    <w:pPr>
      <w:ind w:left="720"/>
      <w:contextualSpacing/>
    </w:pPr>
  </w:style>
  <w:style w:type="character" w:styleId="a8">
    <w:name w:val="Intense Emphasis"/>
    <w:basedOn w:val="a0"/>
    <w:uiPriority w:val="21"/>
    <w:qFormat/>
    <w:rsid w:val="002271D3"/>
    <w:rPr>
      <w:i/>
      <w:iCs/>
      <w:color w:val="2F5496" w:themeColor="accent1" w:themeShade="BF"/>
    </w:rPr>
  </w:style>
  <w:style w:type="paragraph" w:styleId="a9">
    <w:name w:val="Intense Quote"/>
    <w:basedOn w:val="a"/>
    <w:next w:val="a"/>
    <w:link w:val="aa"/>
    <w:uiPriority w:val="30"/>
    <w:qFormat/>
    <w:rsid w:val="00227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71D3"/>
    <w:rPr>
      <w:i/>
      <w:iCs/>
      <w:color w:val="2F5496" w:themeColor="accent1" w:themeShade="BF"/>
    </w:rPr>
  </w:style>
  <w:style w:type="character" w:styleId="ab">
    <w:name w:val="Intense Reference"/>
    <w:basedOn w:val="a0"/>
    <w:uiPriority w:val="32"/>
    <w:qFormat/>
    <w:rsid w:val="002271D3"/>
    <w:rPr>
      <w:b/>
      <w:bCs/>
      <w:smallCaps/>
      <w:color w:val="2F5496" w:themeColor="accent1" w:themeShade="BF"/>
      <w:spacing w:val="5"/>
    </w:rPr>
  </w:style>
  <w:style w:type="numbering" w:customStyle="1" w:styleId="1ai72121">
    <w:name w:val="1 / a / i72121"/>
    <w:basedOn w:val="a2"/>
    <w:next w:val="1ai"/>
    <w:rsid w:val="005A3F21"/>
    <w:pPr>
      <w:numPr>
        <w:numId w:val="3"/>
      </w:numPr>
    </w:pPr>
  </w:style>
  <w:style w:type="numbering" w:styleId="1ai">
    <w:name w:val="Outline List 1"/>
    <w:basedOn w:val="a2"/>
    <w:uiPriority w:val="99"/>
    <w:semiHidden/>
    <w:unhideWhenUsed/>
    <w:rsid w:val="005A3F2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3774</Words>
  <Characters>21518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KZN 267</dc:creator>
  <cp:keywords/>
  <dc:description/>
  <cp:lastModifiedBy>KZN 267</cp:lastModifiedBy>
  <cp:revision>3</cp:revision>
  <dcterms:created xsi:type="dcterms:W3CDTF">2026-05-26T09:55:00Z</dcterms:created>
  <dcterms:modified xsi:type="dcterms:W3CDTF">2026-05-26T10:06:00Z</dcterms:modified>
</cp:coreProperties>
</file>