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DD" w:rsidRDefault="00AE73DD" w:rsidP="00AE73DD">
      <w:pPr>
        <w:spacing w:line="276" w:lineRule="auto"/>
        <w:ind w:firstLine="720"/>
        <w:jc w:val="both"/>
        <w:rPr>
          <w:b/>
        </w:rPr>
      </w:pPr>
      <w:r>
        <w:rPr>
          <w:b/>
        </w:rPr>
        <w:t>1. Описание предполагаемого места намечаемой деятельности</w:t>
      </w:r>
    </w:p>
    <w:p w:rsidR="00AE73DD" w:rsidRDefault="00AE73DD" w:rsidP="00AE73DD">
      <w:pPr>
        <w:spacing w:line="276" w:lineRule="auto"/>
        <w:ind w:firstLine="720"/>
        <w:jc w:val="both"/>
      </w:pPr>
      <w:r>
        <w:t>Недропользователем месторождения Барханная является ТОО «Разведка и добыча QazaqGaz»,</w:t>
      </w:r>
    </w:p>
    <w:p w:rsidR="00AE73DD" w:rsidRDefault="00AE73DD" w:rsidP="00AE73DD">
      <w:pPr>
        <w:spacing w:line="276" w:lineRule="auto"/>
        <w:ind w:firstLine="720"/>
        <w:jc w:val="both"/>
      </w:pPr>
      <w:r>
        <w:t>который имеет контракт №5205-УВС от 06 апреля 2023 года, на добычу углеводородов на месторождении Барханная расположенной в Жамбылской области РК. Месторождение Барханная расположена в пределах блоков XXXIV – 49 -C (частично), F (частично), 50-А (частично), D (частично). Площадь участка недр составляет – 39,72 кв.км.</w:t>
      </w:r>
    </w:p>
    <w:p w:rsidR="00AE73DD" w:rsidRDefault="00AE73DD" w:rsidP="00AE73DD">
      <w:pPr>
        <w:spacing w:line="276" w:lineRule="auto"/>
        <w:ind w:firstLine="720"/>
        <w:jc w:val="both"/>
      </w:pPr>
      <w:r>
        <w:t>Cрок действия до 2048 года включительно.</w:t>
      </w:r>
    </w:p>
    <w:p w:rsidR="00AE73DD" w:rsidRDefault="00AE73DD" w:rsidP="00AE73DD">
      <w:pPr>
        <w:spacing w:line="276" w:lineRule="auto"/>
        <w:ind w:firstLine="720"/>
        <w:jc w:val="both"/>
      </w:pPr>
      <w:r>
        <w:t>Месторождение Барханная в административном отношении расположено в пределах Мойынкумского района Жамбылской области (лист XXXIV-49, 50) Республики  Казахстан. Областной центр, город Тараз, находится в 240 км к югу от площади работ (рис.2.1).</w:t>
      </w:r>
    </w:p>
    <w:p w:rsidR="00AE73DD" w:rsidRDefault="00AE73DD" w:rsidP="00AE73DD">
      <w:pPr>
        <w:spacing w:line="276" w:lineRule="auto"/>
        <w:ind w:firstLine="720"/>
        <w:jc w:val="both"/>
      </w:pPr>
      <w:r>
        <w:t>В орографическом отношении территория расположена на юго-западной окраине пустыни Мойынкум, занимающей междуречье рек Шу и Таласа и представляет собой равнинную местность, постепенно воздымающуюся в сторону горной системы Тянь-Шаня. Поверхность песков Мойынкум имеет сложный грядово-бугристый рельеф. Относительные превышения песчаных гряд, простирающихся  в северо-западном направлении, достигают 20-60 м. Абсолютные отметки рельефа в районе изменяются от плюс 320 м до 360 м, в районе г.Тараз они увеличиваются до плюс 600 м.</w:t>
      </w:r>
    </w:p>
    <w:p w:rsidR="00AE73DD" w:rsidRDefault="00AE73DD" w:rsidP="00AE73DD">
      <w:pPr>
        <w:spacing w:line="276" w:lineRule="auto"/>
        <w:ind w:firstLine="720"/>
        <w:jc w:val="both"/>
      </w:pPr>
      <w:r>
        <w:t>По  природно-климатическим  условиям  район работ относится к зоне среднеазиатских пустынь с резко континентальным климатом: с сухим жарким летом; с холодной, малоснежной зимой. Максимальная температура летом достигает плюс 400С - 450С с минимальной температурой зимой минус 400С. Направление ветров, в основном, северо-восточное.</w:t>
      </w:r>
    </w:p>
    <w:p w:rsidR="00AE73DD" w:rsidRDefault="00AE73DD" w:rsidP="00AE73DD">
      <w:pPr>
        <w:spacing w:line="276" w:lineRule="auto"/>
        <w:ind w:firstLine="720"/>
        <w:jc w:val="both"/>
      </w:pPr>
      <w:r>
        <w:t>Гидрографическая сеть представлена реками Аса, Талас (на юге) и Чу (на севере), берущими свое начало в горах Киргизского Алатау. Источниками водоснабжения являются также колодцы с пресной водой (уровень воды в которых находится на глубине 10-20 м от устья) и артезианские скважины. Водоносные горизонты палеогена залегают на глубине 60220 м и содержат воду с минерализацией 3-5 г/л. Дебиты воды высокие (до 45 м³/сут). Сейсмичность района (СНИП РК 2.04- 01-2001) 6 баллов. Среднегодовое количество осадков не превышает 80-100 мм, наибольшее количество осадков приходится на ноябрь-март месяцы.</w:t>
      </w:r>
    </w:p>
    <w:p w:rsidR="00AE73DD" w:rsidRDefault="00AE73DD" w:rsidP="00AE73DD">
      <w:pPr>
        <w:spacing w:line="276" w:lineRule="auto"/>
        <w:ind w:firstLine="720"/>
        <w:jc w:val="both"/>
      </w:pPr>
      <w:r>
        <w:t>Передвижение в условиях барханных песков возможно с помощью гусеничного и  вездеходного автотранспорта. Шоссейная дорога  с  асфальтовым  покрытием,  связывающая областной центр г.Тараз с районным центром п.Акколь и населенными пунктами Оик и Уланбель проходит на востоке площади.</w:t>
      </w:r>
    </w:p>
    <w:p w:rsidR="00AE73DD" w:rsidRDefault="00AE73DD" w:rsidP="00AE73DD">
      <w:pPr>
        <w:spacing w:line="276" w:lineRule="auto"/>
        <w:ind w:firstLine="720"/>
        <w:jc w:val="both"/>
      </w:pPr>
      <w:r>
        <w:t>Основные промышленные центры области г.Тараз и г.Каратау связаны железной дорогой.</w:t>
      </w:r>
    </w:p>
    <w:p w:rsidR="00AE73DD" w:rsidRDefault="00AE73DD" w:rsidP="00AE73DD">
      <w:pPr>
        <w:spacing w:line="276" w:lineRule="auto"/>
        <w:ind w:firstLine="720"/>
        <w:jc w:val="both"/>
      </w:pPr>
      <w:r>
        <w:t>Ближайшие населенные пункты расположены вдоль поймы реки Талас (Оик, Амангельды).</w:t>
      </w:r>
    </w:p>
    <w:p w:rsidR="00AE73DD" w:rsidRDefault="00AE73DD" w:rsidP="00AE73DD">
      <w:pPr>
        <w:spacing w:line="276" w:lineRule="auto"/>
        <w:ind w:firstLine="720"/>
        <w:jc w:val="both"/>
      </w:pPr>
      <w:r>
        <w:t>Координаты проектируемых скв. Б-6 (44°31'4,18" С.ш, 70°57'30,80" В.д.), Б-7 (44°30' 55,45"С.ш., 70° 58' 5,43"В.д.), Б-8 (44°31'19,22"с.ш, 70°58'18,83"В.д.)</w:t>
      </w:r>
    </w:p>
    <w:p w:rsidR="00AE73DD" w:rsidRDefault="00AE73DD" w:rsidP="00AE73DD">
      <w:pPr>
        <w:spacing w:line="276" w:lineRule="auto"/>
        <w:ind w:firstLine="720"/>
        <w:jc w:val="both"/>
      </w:pPr>
      <w:r>
        <w:t>Координаты горного отвода:</w:t>
      </w:r>
    </w:p>
    <w:p w:rsidR="00AE73DD" w:rsidRDefault="00AE73DD" w:rsidP="00AE73DD">
      <w:pPr>
        <w:spacing w:line="276" w:lineRule="auto"/>
        <w:ind w:firstLine="720"/>
        <w:jc w:val="both"/>
      </w:pPr>
      <w:r>
        <w:t>1. 44о30'30,96''СШ, 70о55'39,2''ВД;</w:t>
      </w:r>
    </w:p>
    <w:p w:rsidR="00AE73DD" w:rsidRDefault="00AE73DD" w:rsidP="00AE73DD">
      <w:pPr>
        <w:spacing w:line="276" w:lineRule="auto"/>
        <w:ind w:firstLine="720"/>
        <w:jc w:val="both"/>
      </w:pPr>
      <w:r>
        <w:t>2.  44о32'36,63''СШ, 70о55'59,63''ВД;</w:t>
      </w:r>
    </w:p>
    <w:p w:rsidR="00AE73DD" w:rsidRDefault="00AE73DD" w:rsidP="00AE73DD">
      <w:pPr>
        <w:spacing w:line="276" w:lineRule="auto"/>
        <w:ind w:firstLine="720"/>
        <w:jc w:val="both"/>
      </w:pPr>
      <w:r>
        <w:t>3.  44о31'40,35''СШ, 71о03'27,57''ВД;</w:t>
      </w:r>
    </w:p>
    <w:p w:rsidR="00AE73DD" w:rsidRDefault="00AE73DD" w:rsidP="00AE73DD">
      <w:pPr>
        <w:spacing w:line="276" w:lineRule="auto"/>
        <w:ind w:firstLine="720"/>
        <w:jc w:val="both"/>
      </w:pPr>
      <w:r>
        <w:t>4.  44о29'29,99''СШ, 71о02'58,47''ВД.</w:t>
      </w:r>
    </w:p>
    <w:p w:rsidR="00AE73DD" w:rsidRDefault="00AE73DD" w:rsidP="00AE73DD">
      <w:pPr>
        <w:spacing w:line="276" w:lineRule="auto"/>
        <w:rPr>
          <w:color w:val="FF0000"/>
        </w:rPr>
        <w:sectPr w:rsidR="00AE73DD">
          <w:pgSz w:w="11907" w:h="16840"/>
          <w:pgMar w:top="1135" w:right="1080" w:bottom="851" w:left="1080" w:header="567" w:footer="170" w:gutter="0"/>
          <w:cols w:space="720"/>
        </w:sectPr>
      </w:pPr>
    </w:p>
    <w:p w:rsidR="00AE73DD" w:rsidRDefault="00AE73DD" w:rsidP="00AE73DD">
      <w:pPr>
        <w:spacing w:line="276" w:lineRule="auto"/>
        <w:ind w:firstLine="720"/>
        <w:jc w:val="both"/>
        <w:rPr>
          <w:b/>
        </w:rPr>
      </w:pPr>
      <w:r>
        <w:rPr>
          <w:b/>
        </w:rPr>
        <w:lastRenderedPageBreak/>
        <w:t>2. Краткое описание намечаемой деятельности</w:t>
      </w:r>
    </w:p>
    <w:p w:rsidR="00AE73DD" w:rsidRDefault="00AE73DD" w:rsidP="00AE73DD">
      <w:pPr>
        <w:pStyle w:val="EC0"/>
        <w:rPr>
          <w:sz w:val="24"/>
        </w:rPr>
      </w:pPr>
      <w:r>
        <w:rPr>
          <w:sz w:val="24"/>
        </w:rPr>
        <w:t xml:space="preserve">Настоящим проектом предусматривается: </w:t>
      </w:r>
    </w:p>
    <w:p w:rsidR="00AE73DD" w:rsidRDefault="00AE73DD" w:rsidP="00AE73DD">
      <w:pPr>
        <w:pStyle w:val="EC0"/>
        <w:numPr>
          <w:ilvl w:val="0"/>
          <w:numId w:val="3"/>
        </w:numPr>
        <w:ind w:left="993" w:hanging="426"/>
        <w:rPr>
          <w:sz w:val="24"/>
        </w:rPr>
      </w:pPr>
      <w:r>
        <w:rPr>
          <w:sz w:val="24"/>
        </w:rPr>
        <w:t>Обустройство 2-х газодобывающих скважин Б-5 и Б-6;</w:t>
      </w:r>
    </w:p>
    <w:p w:rsidR="00AE73DD" w:rsidRDefault="00AE73DD" w:rsidP="00AE73DD">
      <w:pPr>
        <w:pStyle w:val="EC0"/>
        <w:numPr>
          <w:ilvl w:val="0"/>
          <w:numId w:val="3"/>
        </w:numPr>
        <w:ind w:left="993" w:hanging="426"/>
        <w:rPr>
          <w:sz w:val="24"/>
        </w:rPr>
      </w:pPr>
      <w:r>
        <w:rPr>
          <w:sz w:val="24"/>
        </w:rPr>
        <w:t>Прокладка шлейфа от скважин Б-5, Б-6 до манифольда ПСГ.</w:t>
      </w:r>
    </w:p>
    <w:p w:rsidR="00AE73DD" w:rsidRDefault="00AE73DD" w:rsidP="00AE73DD">
      <w:pPr>
        <w:pStyle w:val="EC0"/>
        <w:numPr>
          <w:ilvl w:val="0"/>
          <w:numId w:val="3"/>
        </w:numPr>
        <w:ind w:left="993" w:hanging="426"/>
        <w:rPr>
          <w:sz w:val="24"/>
        </w:rPr>
      </w:pPr>
      <w:r>
        <w:rPr>
          <w:sz w:val="24"/>
        </w:rPr>
        <w:t>Реконструкция проезда к существующей скважине Б-5;</w:t>
      </w:r>
    </w:p>
    <w:p w:rsidR="00AE73DD" w:rsidRDefault="00AE73DD" w:rsidP="00AE73DD">
      <w:pPr>
        <w:pStyle w:val="EC0"/>
        <w:numPr>
          <w:ilvl w:val="0"/>
          <w:numId w:val="3"/>
        </w:numPr>
        <w:ind w:left="993" w:hanging="426"/>
        <w:rPr>
          <w:sz w:val="24"/>
        </w:rPr>
      </w:pPr>
      <w:r>
        <w:rPr>
          <w:sz w:val="24"/>
        </w:rPr>
        <w:t>Строительство подъездной дороги к проектируемой скважине Б-6 и площадка ПСГ;</w:t>
      </w:r>
    </w:p>
    <w:p w:rsidR="00AE73DD" w:rsidRDefault="00AE73DD" w:rsidP="00AE73DD">
      <w:pPr>
        <w:pStyle w:val="EC0"/>
        <w:numPr>
          <w:ilvl w:val="0"/>
          <w:numId w:val="3"/>
        </w:numPr>
        <w:ind w:left="993" w:hanging="426"/>
        <w:rPr>
          <w:sz w:val="24"/>
        </w:rPr>
      </w:pPr>
      <w:r>
        <w:rPr>
          <w:sz w:val="24"/>
        </w:rPr>
        <w:t>Пункта Сбора Газа (ПСГ);</w:t>
      </w:r>
    </w:p>
    <w:p w:rsidR="00AE73DD" w:rsidRDefault="00AE73DD" w:rsidP="00AE73DD">
      <w:pPr>
        <w:pStyle w:val="EC0"/>
        <w:numPr>
          <w:ilvl w:val="0"/>
          <w:numId w:val="3"/>
        </w:numPr>
        <w:ind w:left="993" w:hanging="426"/>
        <w:rPr>
          <w:sz w:val="24"/>
        </w:rPr>
      </w:pPr>
      <w:r>
        <w:rPr>
          <w:sz w:val="24"/>
        </w:rPr>
        <w:t>Газопровод ПСГ «Барханное- УКПГ Амангельды».</w:t>
      </w:r>
    </w:p>
    <w:p w:rsidR="00AE73DD" w:rsidRDefault="00AE73DD" w:rsidP="00AE73DD">
      <w:pPr>
        <w:pStyle w:val="EC0"/>
        <w:numPr>
          <w:ilvl w:val="0"/>
          <w:numId w:val="3"/>
        </w:numPr>
        <w:ind w:left="993" w:hanging="426"/>
        <w:rPr>
          <w:sz w:val="24"/>
        </w:rPr>
      </w:pPr>
      <w:r>
        <w:rPr>
          <w:sz w:val="24"/>
        </w:rPr>
        <w:t xml:space="preserve">Строительство ВЛ. </w:t>
      </w:r>
    </w:p>
    <w:p w:rsidR="00AE73DD" w:rsidRDefault="00AE73DD" w:rsidP="00AE73DD">
      <w:pPr>
        <w:pStyle w:val="EC0"/>
        <w:rPr>
          <w:sz w:val="24"/>
        </w:rPr>
      </w:pPr>
      <w:r>
        <w:rPr>
          <w:sz w:val="24"/>
        </w:rPr>
        <w:t xml:space="preserve">Объем проектирования, а так же увязка проектных решений с существующим положением и ранее выполненными проектами, представлены на чертеже «Ситуационный план». </w:t>
      </w:r>
    </w:p>
    <w:p w:rsidR="00AE73DD" w:rsidRDefault="00AE73DD" w:rsidP="00AE73DD">
      <w:pPr>
        <w:pStyle w:val="EC0"/>
        <w:rPr>
          <w:sz w:val="24"/>
        </w:rPr>
      </w:pPr>
      <w:r>
        <w:rPr>
          <w:sz w:val="24"/>
        </w:rPr>
        <w:t>Планировочные решения по генеральному плану площадок и подъездных автодорог приняты с учетом технического задания.</w:t>
      </w:r>
    </w:p>
    <w:p w:rsidR="00AE73DD" w:rsidRDefault="00AE73DD" w:rsidP="00AE73DD">
      <w:pPr>
        <w:pStyle w:val="EC0"/>
        <w:rPr>
          <w:sz w:val="24"/>
        </w:rPr>
      </w:pPr>
      <w:r>
        <w:rPr>
          <w:sz w:val="24"/>
        </w:rPr>
        <w:t>Планировочные решения по генеральному плану приняты с учетом генерального плана обустройства месторождения Анабай, технологических схем, расположения существующих и проектируемых инженерных сетей, обеспечения рациональных производственных, транспортных и инженерных связей на месторождении.</w:t>
      </w:r>
    </w:p>
    <w:p w:rsidR="00AE73DD" w:rsidRDefault="00AE73DD" w:rsidP="00AE73DD">
      <w:pPr>
        <w:pStyle w:val="EC0"/>
        <w:rPr>
          <w:sz w:val="24"/>
        </w:rPr>
      </w:pPr>
      <w:r>
        <w:rPr>
          <w:sz w:val="24"/>
        </w:rPr>
        <w:t>Промысловая  автодорога к площадке скважины запроектирована для  обслуживания промышленных этапов бурения на площадке, обеспечивая транспортную связь между существующими дорогами и проектируемыми площадками.</w:t>
      </w:r>
    </w:p>
    <w:p w:rsidR="00AE73DD" w:rsidRDefault="00AE73DD" w:rsidP="00AE73DD">
      <w:pPr>
        <w:pStyle w:val="EC0"/>
        <w:rPr>
          <w:sz w:val="24"/>
        </w:rPr>
      </w:pPr>
      <w:r>
        <w:rPr>
          <w:sz w:val="24"/>
        </w:rPr>
        <w:lastRenderedPageBreak/>
        <w:t>Генеральный план площадок разработан с учетом технологии производства, а также в соответствии с нормами пожаробезопасности.</w:t>
      </w:r>
    </w:p>
    <w:p w:rsidR="00AE73DD" w:rsidRDefault="00AE73DD" w:rsidP="00AE73DD">
      <w:pPr>
        <w:pStyle w:val="EC0"/>
        <w:rPr>
          <w:sz w:val="24"/>
        </w:rPr>
      </w:pPr>
      <w:r>
        <w:rPr>
          <w:sz w:val="24"/>
        </w:rPr>
        <w:t>При этом в основу заложены следующие требования:</w:t>
      </w:r>
    </w:p>
    <w:p w:rsidR="00AE73DD" w:rsidRDefault="00AE73DD" w:rsidP="00AE73DD">
      <w:pPr>
        <w:pStyle w:val="EC-"/>
        <w:widowControl w:val="0"/>
        <w:ind w:left="0"/>
        <w:jc w:val="both"/>
        <w:rPr>
          <w:sz w:val="24"/>
          <w:szCs w:val="24"/>
        </w:rPr>
      </w:pPr>
      <w:r>
        <w:rPr>
          <w:sz w:val="24"/>
          <w:szCs w:val="24"/>
        </w:rPr>
        <w:t>расположение сооружений, а также транспортных путей на территории площадок принято согласно технологического задания, требуемым разрывам по нормам пожаро- и взрывобезопасности и с учетом розы ветров, санитарным требованиям, грузооборота и прогрессивных видов транспорта;</w:t>
      </w:r>
    </w:p>
    <w:p w:rsidR="00AE73DD" w:rsidRDefault="00AE73DD" w:rsidP="00AE73DD">
      <w:pPr>
        <w:pStyle w:val="EC-"/>
        <w:widowControl w:val="0"/>
        <w:ind w:left="0" w:firstLine="567"/>
        <w:jc w:val="both"/>
        <w:rPr>
          <w:sz w:val="24"/>
          <w:szCs w:val="24"/>
        </w:rPr>
      </w:pPr>
      <w:r>
        <w:rPr>
          <w:sz w:val="24"/>
          <w:szCs w:val="24"/>
        </w:rPr>
        <w:t xml:space="preserve">обеспечение благоприятных и безопасных условий труда, а также обеспечение рациональных производственных, транспортных и инженерных связей на площадках. </w:t>
      </w:r>
    </w:p>
    <w:p w:rsidR="00AE73DD" w:rsidRDefault="00AE73DD" w:rsidP="00AE73DD">
      <w:pPr>
        <w:pStyle w:val="EC-"/>
        <w:widowControl w:val="0"/>
        <w:ind w:left="0" w:firstLine="567"/>
        <w:jc w:val="both"/>
        <w:rPr>
          <w:sz w:val="24"/>
          <w:szCs w:val="24"/>
        </w:rPr>
      </w:pPr>
      <w:r>
        <w:rPr>
          <w:sz w:val="24"/>
          <w:szCs w:val="24"/>
        </w:rPr>
        <w:t>соблюдение минимальных безопасных расстояний размещений объектов обустройства согласно Приложения 1 к Правилам обеспечения промышленной безопасности для опасных производственных объектов нефтяной и газовой отраслей промышленности.</w:t>
      </w:r>
    </w:p>
    <w:p w:rsidR="00AE73DD" w:rsidRDefault="00AE73DD" w:rsidP="00AE73DD">
      <w:pPr>
        <w:spacing w:line="276" w:lineRule="auto"/>
        <w:ind w:firstLine="709"/>
        <w:jc w:val="both"/>
        <w:rPr>
          <w:i/>
          <w:u w:val="single"/>
        </w:rPr>
      </w:pPr>
      <w:r>
        <w:rPr>
          <w:i/>
          <w:u w:val="single"/>
        </w:rPr>
        <w:t>Площадки скважин</w:t>
      </w:r>
    </w:p>
    <w:p w:rsidR="00AE73DD" w:rsidRDefault="00AE73DD" w:rsidP="00AE73DD">
      <w:pPr>
        <w:pStyle w:val="EC0"/>
        <w:rPr>
          <w:sz w:val="24"/>
        </w:rPr>
      </w:pPr>
      <w:r>
        <w:rPr>
          <w:sz w:val="24"/>
        </w:rPr>
        <w:t>Плановое положение площадок определяется по центру. Координаты устья скважин вынесены на чертежах «Разбивочный план», общая схема расположение проектируемой скважины отражена на чертеже «Ситуационный план».</w:t>
      </w:r>
    </w:p>
    <w:p w:rsidR="00AE73DD" w:rsidRDefault="00AE73DD" w:rsidP="00AE73DD">
      <w:pPr>
        <w:pStyle w:val="EC0"/>
        <w:rPr>
          <w:sz w:val="24"/>
        </w:rPr>
      </w:pPr>
      <w:r>
        <w:rPr>
          <w:sz w:val="24"/>
        </w:rPr>
        <w:t xml:space="preserve">Площадки запроектированы прямоугольной формы, с внутренними размерами в плане 100х100 метров. </w:t>
      </w:r>
    </w:p>
    <w:p w:rsidR="00AE73DD" w:rsidRDefault="00AE73DD" w:rsidP="00AE73DD">
      <w:pPr>
        <w:pStyle w:val="EC0"/>
        <w:rPr>
          <w:sz w:val="24"/>
        </w:rPr>
      </w:pPr>
      <w:r>
        <w:rPr>
          <w:sz w:val="24"/>
        </w:rPr>
        <w:t>Основными путями сообщения являются запроектированные подъездные дороги.</w:t>
      </w:r>
    </w:p>
    <w:p w:rsidR="00AE73DD" w:rsidRDefault="00AE73DD" w:rsidP="00AE73DD">
      <w:pPr>
        <w:pStyle w:val="EC0"/>
        <w:rPr>
          <w:sz w:val="24"/>
        </w:rPr>
      </w:pPr>
      <w:r>
        <w:rPr>
          <w:sz w:val="24"/>
        </w:rPr>
        <w:t>Схема генерального плана и транспорта разработана в соответствии с учетом санитарно-гигиенических и противопожарных требований, рельефа местности.</w:t>
      </w:r>
    </w:p>
    <w:p w:rsidR="00AE73DD" w:rsidRDefault="00AE73DD" w:rsidP="00AE73DD">
      <w:pPr>
        <w:pStyle w:val="EC0"/>
        <w:rPr>
          <w:sz w:val="24"/>
        </w:rPr>
      </w:pPr>
      <w:r>
        <w:rPr>
          <w:sz w:val="24"/>
        </w:rPr>
        <w:t xml:space="preserve">На каждой площадке скважины устанавливаются однотипные площадки и сооружения: </w:t>
      </w:r>
    </w:p>
    <w:p w:rsidR="00AE73DD" w:rsidRDefault="00AE73DD" w:rsidP="00AE73DD">
      <w:pPr>
        <w:pStyle w:val="EC0"/>
        <w:numPr>
          <w:ilvl w:val="0"/>
          <w:numId w:val="4"/>
        </w:numPr>
        <w:ind w:left="851" w:hanging="284"/>
        <w:rPr>
          <w:sz w:val="24"/>
        </w:rPr>
      </w:pPr>
      <w:r>
        <w:rPr>
          <w:sz w:val="24"/>
        </w:rPr>
        <w:t>Приустьевой приямок;</w:t>
      </w:r>
    </w:p>
    <w:p w:rsidR="00AE73DD" w:rsidRDefault="00AE73DD" w:rsidP="00AE73DD">
      <w:pPr>
        <w:pStyle w:val="EC0"/>
        <w:numPr>
          <w:ilvl w:val="0"/>
          <w:numId w:val="4"/>
        </w:numPr>
        <w:ind w:left="851" w:hanging="284"/>
        <w:rPr>
          <w:sz w:val="24"/>
        </w:rPr>
      </w:pPr>
      <w:r>
        <w:rPr>
          <w:sz w:val="24"/>
        </w:rPr>
        <w:t>Рабочая площадка;</w:t>
      </w:r>
    </w:p>
    <w:p w:rsidR="00AE73DD" w:rsidRDefault="00AE73DD" w:rsidP="00AE73DD">
      <w:pPr>
        <w:pStyle w:val="EC0"/>
        <w:numPr>
          <w:ilvl w:val="0"/>
          <w:numId w:val="4"/>
        </w:numPr>
        <w:ind w:left="851" w:hanging="284"/>
        <w:rPr>
          <w:sz w:val="24"/>
        </w:rPr>
      </w:pPr>
      <w:r>
        <w:rPr>
          <w:sz w:val="24"/>
        </w:rPr>
        <w:lastRenderedPageBreak/>
        <w:t>Свеча продувочная;</w:t>
      </w:r>
    </w:p>
    <w:p w:rsidR="00AE73DD" w:rsidRDefault="00AE73DD" w:rsidP="00AE73DD">
      <w:pPr>
        <w:pStyle w:val="EC0"/>
        <w:numPr>
          <w:ilvl w:val="0"/>
          <w:numId w:val="4"/>
        </w:numPr>
        <w:ind w:left="851" w:hanging="284"/>
        <w:rPr>
          <w:sz w:val="24"/>
        </w:rPr>
      </w:pPr>
      <w:r>
        <w:rPr>
          <w:sz w:val="24"/>
        </w:rPr>
        <w:t>Площадка под ремонтный агрегат;</w:t>
      </w:r>
    </w:p>
    <w:p w:rsidR="00AE73DD" w:rsidRDefault="00AE73DD" w:rsidP="00AE73DD">
      <w:pPr>
        <w:pStyle w:val="EC0"/>
        <w:numPr>
          <w:ilvl w:val="0"/>
          <w:numId w:val="4"/>
        </w:numPr>
        <w:ind w:left="851" w:hanging="284"/>
        <w:rPr>
          <w:sz w:val="24"/>
        </w:rPr>
      </w:pPr>
      <w:r>
        <w:rPr>
          <w:sz w:val="24"/>
        </w:rPr>
        <w:t>Фундамент под ремонтный агрегат;</w:t>
      </w:r>
    </w:p>
    <w:p w:rsidR="00AE73DD" w:rsidRDefault="00AE73DD" w:rsidP="00AE73DD">
      <w:pPr>
        <w:pStyle w:val="EC0"/>
        <w:numPr>
          <w:ilvl w:val="0"/>
          <w:numId w:val="4"/>
        </w:numPr>
        <w:ind w:left="851" w:hanging="284"/>
        <w:rPr>
          <w:sz w:val="24"/>
        </w:rPr>
      </w:pPr>
      <w:r>
        <w:rPr>
          <w:sz w:val="24"/>
        </w:rPr>
        <w:t>Щит пожарный;</w:t>
      </w:r>
    </w:p>
    <w:p w:rsidR="00AE73DD" w:rsidRDefault="00AE73DD" w:rsidP="00AE73DD">
      <w:pPr>
        <w:pStyle w:val="EC0"/>
        <w:numPr>
          <w:ilvl w:val="0"/>
          <w:numId w:val="4"/>
        </w:numPr>
        <w:ind w:left="851" w:hanging="284"/>
        <w:rPr>
          <w:sz w:val="24"/>
        </w:rPr>
      </w:pPr>
      <w:r>
        <w:rPr>
          <w:sz w:val="24"/>
        </w:rPr>
        <w:t>Якоря для растяжек – 4 шт.;</w:t>
      </w:r>
    </w:p>
    <w:p w:rsidR="00AE73DD" w:rsidRDefault="00AE73DD" w:rsidP="00AE73DD">
      <w:pPr>
        <w:pStyle w:val="EC0"/>
        <w:numPr>
          <w:ilvl w:val="0"/>
          <w:numId w:val="4"/>
        </w:numPr>
        <w:ind w:left="851" w:hanging="284"/>
        <w:rPr>
          <w:sz w:val="24"/>
        </w:rPr>
      </w:pPr>
      <w:r>
        <w:rPr>
          <w:sz w:val="24"/>
        </w:rPr>
        <w:t xml:space="preserve">Площадка блока дозирования метанола БДР; </w:t>
      </w:r>
    </w:p>
    <w:p w:rsidR="00AE73DD" w:rsidRDefault="00AE73DD" w:rsidP="00AE73DD">
      <w:pPr>
        <w:pStyle w:val="EC0"/>
        <w:numPr>
          <w:ilvl w:val="0"/>
          <w:numId w:val="4"/>
        </w:numPr>
        <w:ind w:left="851" w:hanging="284"/>
        <w:rPr>
          <w:sz w:val="24"/>
        </w:rPr>
      </w:pPr>
      <w:r>
        <w:rPr>
          <w:sz w:val="24"/>
        </w:rPr>
        <w:t>Площадка КТП.</w:t>
      </w:r>
    </w:p>
    <w:p w:rsidR="00AE73DD" w:rsidRDefault="00AE73DD" w:rsidP="00AE73DD">
      <w:pPr>
        <w:pStyle w:val="EC0"/>
        <w:rPr>
          <w:sz w:val="24"/>
        </w:rPr>
      </w:pPr>
      <w:r>
        <w:rPr>
          <w:sz w:val="24"/>
        </w:rPr>
        <w:t>За пределами ограждения устья скважины на расстоянии устанавливается площадка КТП в отдельно стоящем ограждении высотой 2.2 м. Для прохода в ограждении установлена калитка КМ1а по серии 3.017-1-1, выпуск 0.</w:t>
      </w:r>
    </w:p>
    <w:p w:rsidR="00AE73DD" w:rsidRDefault="00AE73DD" w:rsidP="00AE73DD">
      <w:pPr>
        <w:pStyle w:val="EC0"/>
        <w:rPr>
          <w:sz w:val="24"/>
        </w:rPr>
      </w:pPr>
      <w:r>
        <w:rPr>
          <w:sz w:val="24"/>
        </w:rPr>
        <w:t xml:space="preserve">Свеча продувочная расположена за пределами ограждения скважины на расстоянии 45.0 м от устья скважины. </w:t>
      </w:r>
    </w:p>
    <w:p w:rsidR="00AE73DD" w:rsidRDefault="00AE73DD" w:rsidP="00AE73DD">
      <w:pPr>
        <w:pStyle w:val="EC0"/>
        <w:rPr>
          <w:sz w:val="24"/>
        </w:rPr>
      </w:pPr>
      <w:r>
        <w:rPr>
          <w:sz w:val="24"/>
        </w:rPr>
        <w:t>Генеральный план разработан с учетом местоположения участка и создания оптимальных условий для организации производственного процесса.</w:t>
      </w:r>
    </w:p>
    <w:p w:rsidR="00AE73DD" w:rsidRDefault="00AE73DD" w:rsidP="00AE73DD">
      <w:pPr>
        <w:pStyle w:val="EC0"/>
        <w:rPr>
          <w:sz w:val="24"/>
        </w:rPr>
      </w:pPr>
      <w:r>
        <w:rPr>
          <w:sz w:val="24"/>
        </w:rPr>
        <w:t xml:space="preserve">Ограждение устья скважины размерами в плане 8х16 м выполнено из решетчатых металлических разборных панелей высотой 2.2 м по металлическим стойкам общей протяженностью 128 м. Для обслуживания скважины на въезде установлены ворота шириной 4.8 м по серии 3.017-1-1, вып.0. Для прохода персонала в ограждении установлена калитка КМ1а. </w:t>
      </w:r>
    </w:p>
    <w:p w:rsidR="00AE73DD" w:rsidRDefault="00AE73DD" w:rsidP="00AE73DD">
      <w:pPr>
        <w:pStyle w:val="EC0"/>
        <w:rPr>
          <w:sz w:val="24"/>
        </w:rPr>
      </w:pPr>
      <w:r>
        <w:rPr>
          <w:sz w:val="24"/>
        </w:rPr>
        <w:t xml:space="preserve">Основные показатели по генеральному плану на 1 скважину: </w:t>
      </w:r>
    </w:p>
    <w:p w:rsidR="00AE73DD" w:rsidRDefault="00AE73DD" w:rsidP="00AE73DD">
      <w:pPr>
        <w:pStyle w:val="EC0"/>
        <w:rPr>
          <w:sz w:val="24"/>
        </w:rPr>
      </w:pPr>
      <w:r>
        <w:rPr>
          <w:sz w:val="24"/>
        </w:rPr>
        <w:t>- площадь проектируемой территории (в пределах отвода земли) – 1.0 Га;</w:t>
      </w:r>
    </w:p>
    <w:p w:rsidR="00AE73DD" w:rsidRDefault="00AE73DD" w:rsidP="00AE73DD">
      <w:pPr>
        <w:pStyle w:val="EC0"/>
        <w:rPr>
          <w:sz w:val="24"/>
        </w:rPr>
      </w:pPr>
      <w:r>
        <w:rPr>
          <w:sz w:val="24"/>
        </w:rPr>
        <w:t>- площадь застройки - 0.0114 Га; плотность застройки – 0.89;</w:t>
      </w:r>
    </w:p>
    <w:p w:rsidR="00AE73DD" w:rsidRDefault="00AE73DD" w:rsidP="00AE73DD">
      <w:pPr>
        <w:pStyle w:val="EC0"/>
        <w:rPr>
          <w:sz w:val="24"/>
        </w:rPr>
      </w:pPr>
      <w:r>
        <w:rPr>
          <w:sz w:val="24"/>
        </w:rPr>
        <w:t xml:space="preserve">- ограждение территории устья скважины из сетчатых разборных панелей по </w:t>
      </w:r>
      <w:r>
        <w:rPr>
          <w:sz w:val="24"/>
        </w:rPr>
        <w:lastRenderedPageBreak/>
        <w:t>металлическим столбам Н=2.2 м – 43 п.м,</w:t>
      </w:r>
    </w:p>
    <w:p w:rsidR="00AE73DD" w:rsidRDefault="00AE73DD" w:rsidP="00AE73DD">
      <w:pPr>
        <w:pStyle w:val="EC0"/>
        <w:rPr>
          <w:sz w:val="24"/>
        </w:rPr>
      </w:pPr>
      <w:r>
        <w:rPr>
          <w:sz w:val="24"/>
        </w:rPr>
        <w:t>На площадках газодобывающих скважин принято типовое размещение сооружений, оборудования, инженерных сетей, коммуникаций. Благоустройство территории скважин включает устройство ограждения на скважинах.</w:t>
      </w:r>
    </w:p>
    <w:p w:rsidR="00AE73DD" w:rsidRDefault="00AE73DD" w:rsidP="00AE73DD">
      <w:pPr>
        <w:pStyle w:val="EC0"/>
        <w:rPr>
          <w:sz w:val="24"/>
        </w:rPr>
      </w:pPr>
      <w:r>
        <w:rPr>
          <w:sz w:val="24"/>
        </w:rPr>
        <w:t>Озеленение скважин не предусмотрено в связи с засушливым климатом, малым количеством осадков и дальностью возки воды для полива зеленых насаждений.</w:t>
      </w:r>
    </w:p>
    <w:p w:rsidR="00AE73DD" w:rsidRDefault="00AE73DD" w:rsidP="00AE73DD">
      <w:pPr>
        <w:pStyle w:val="EC0"/>
        <w:rPr>
          <w:sz w:val="24"/>
        </w:rPr>
      </w:pPr>
      <w:r>
        <w:rPr>
          <w:sz w:val="24"/>
        </w:rPr>
        <w:t>Площадки запроектированы в насыпи и выемки. Возведение насыпи предусматривается из вытесненного, или привозного  грунта с близлежащих карьеров.</w:t>
      </w:r>
    </w:p>
    <w:p w:rsidR="00AE73DD" w:rsidRDefault="00AE73DD" w:rsidP="00AE73DD">
      <w:pPr>
        <w:pStyle w:val="EC0"/>
        <w:rPr>
          <w:sz w:val="24"/>
        </w:rPr>
      </w:pPr>
      <w:r>
        <w:rPr>
          <w:sz w:val="24"/>
        </w:rPr>
        <w:t>Проектом не предусмотрено снятие почвенно-растительного слоя согласно отчета геологических изысканий.</w:t>
      </w:r>
    </w:p>
    <w:p w:rsidR="00AE73DD" w:rsidRDefault="00AE73DD" w:rsidP="00AE73DD">
      <w:pPr>
        <w:pStyle w:val="EC0"/>
        <w:rPr>
          <w:sz w:val="24"/>
        </w:rPr>
      </w:pPr>
      <w:r>
        <w:rPr>
          <w:sz w:val="24"/>
        </w:rPr>
        <w:t xml:space="preserve">Площадки скважин запроектированы в проектных отметках, согласно организации рельефа. </w:t>
      </w:r>
    </w:p>
    <w:p w:rsidR="00AE73DD" w:rsidRDefault="00AE73DD" w:rsidP="00AE73DD">
      <w:pPr>
        <w:pStyle w:val="EC0"/>
        <w:rPr>
          <w:sz w:val="24"/>
        </w:rPr>
      </w:pPr>
      <w:r>
        <w:rPr>
          <w:sz w:val="24"/>
        </w:rPr>
        <w:t>Минимальный требуемый коэффициент уплотнения насыпи - 0.95.</w:t>
      </w:r>
    </w:p>
    <w:p w:rsidR="00AE73DD" w:rsidRDefault="00AE73DD" w:rsidP="00AE73DD">
      <w:pPr>
        <w:pStyle w:val="EC0"/>
        <w:jc w:val="center"/>
        <w:rPr>
          <w:sz w:val="24"/>
        </w:rPr>
      </w:pPr>
      <w:r>
        <w:rPr>
          <w:sz w:val="24"/>
        </w:rPr>
        <w:t>Основные показатели по генеральному плану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523"/>
        <w:gridCol w:w="2196"/>
        <w:gridCol w:w="2416"/>
      </w:tblGrid>
      <w:tr w:rsidR="00AE73DD" w:rsidTr="00AE73DD">
        <w:trPr>
          <w:trHeight w:val="621"/>
        </w:trPr>
        <w:tc>
          <w:tcPr>
            <w:tcW w:w="206" w:type="pct"/>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EC0"/>
              <w:ind w:firstLine="0"/>
              <w:jc w:val="center"/>
            </w:pPr>
            <w:r>
              <w:t>№</w:t>
            </w:r>
          </w:p>
        </w:tc>
        <w:tc>
          <w:tcPr>
            <w:tcW w:w="3183" w:type="pct"/>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EC0"/>
              <w:ind w:firstLine="0"/>
              <w:jc w:val="center"/>
            </w:pPr>
            <w:r>
              <w:t>Наименование</w:t>
            </w:r>
          </w:p>
        </w:tc>
        <w:tc>
          <w:tcPr>
            <w:tcW w:w="641" w:type="pct"/>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EC0"/>
              <w:ind w:firstLine="0"/>
              <w:jc w:val="center"/>
            </w:pPr>
            <w:r>
              <w:t>Единицы измерения</w:t>
            </w:r>
          </w:p>
        </w:tc>
        <w:tc>
          <w:tcPr>
            <w:tcW w:w="970" w:type="pct"/>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EC0"/>
              <w:ind w:firstLine="8"/>
              <w:jc w:val="center"/>
            </w:pPr>
            <w:r>
              <w:t>Количество</w:t>
            </w:r>
          </w:p>
        </w:tc>
      </w:tr>
      <w:tr w:rsidR="00AE73DD" w:rsidTr="00AE73DD">
        <w:tc>
          <w:tcPr>
            <w:tcW w:w="206" w:type="pct"/>
            <w:tcBorders>
              <w:top w:val="single" w:sz="12" w:space="0" w:color="auto"/>
              <w:left w:val="single" w:sz="12" w:space="0" w:color="auto"/>
              <w:bottom w:val="single" w:sz="4" w:space="0" w:color="auto"/>
              <w:right w:val="single" w:sz="12" w:space="0" w:color="auto"/>
            </w:tcBorders>
            <w:hideMark/>
          </w:tcPr>
          <w:p w:rsidR="00AE73DD" w:rsidRDefault="00AE73DD">
            <w:pPr>
              <w:pStyle w:val="EC0"/>
              <w:ind w:firstLine="0"/>
              <w:jc w:val="center"/>
            </w:pPr>
            <w:r>
              <w:t>1</w:t>
            </w:r>
          </w:p>
        </w:tc>
        <w:tc>
          <w:tcPr>
            <w:tcW w:w="3183" w:type="pct"/>
            <w:tcBorders>
              <w:top w:val="single" w:sz="12" w:space="0" w:color="auto"/>
              <w:left w:val="single" w:sz="12" w:space="0" w:color="auto"/>
              <w:bottom w:val="single" w:sz="4" w:space="0" w:color="auto"/>
              <w:right w:val="single" w:sz="12" w:space="0" w:color="auto"/>
            </w:tcBorders>
            <w:hideMark/>
          </w:tcPr>
          <w:p w:rsidR="00AE73DD" w:rsidRDefault="00AE73DD">
            <w:pPr>
              <w:pStyle w:val="EC0"/>
              <w:ind w:firstLine="0"/>
            </w:pPr>
            <w:r>
              <w:t>Площадь проектируемой территории (в пределах отвода земли)</w:t>
            </w:r>
          </w:p>
        </w:tc>
        <w:tc>
          <w:tcPr>
            <w:tcW w:w="641" w:type="pct"/>
            <w:tcBorders>
              <w:top w:val="single" w:sz="12" w:space="0" w:color="auto"/>
              <w:left w:val="single" w:sz="12" w:space="0" w:color="auto"/>
              <w:bottom w:val="single" w:sz="4" w:space="0" w:color="auto"/>
              <w:right w:val="single" w:sz="12" w:space="0" w:color="auto"/>
            </w:tcBorders>
            <w:vAlign w:val="center"/>
            <w:hideMark/>
          </w:tcPr>
          <w:p w:rsidR="00AE73DD" w:rsidRDefault="00AE73DD">
            <w:pPr>
              <w:pStyle w:val="EC0"/>
              <w:ind w:firstLine="0"/>
              <w:jc w:val="center"/>
            </w:pPr>
            <w:r>
              <w:t>га</w:t>
            </w:r>
          </w:p>
        </w:tc>
        <w:tc>
          <w:tcPr>
            <w:tcW w:w="970" w:type="pct"/>
            <w:tcBorders>
              <w:top w:val="single" w:sz="12" w:space="0" w:color="auto"/>
              <w:left w:val="single" w:sz="12" w:space="0" w:color="auto"/>
              <w:bottom w:val="single" w:sz="4" w:space="0" w:color="auto"/>
              <w:right w:val="single" w:sz="12" w:space="0" w:color="auto"/>
            </w:tcBorders>
            <w:vAlign w:val="center"/>
            <w:hideMark/>
          </w:tcPr>
          <w:p w:rsidR="00AE73DD" w:rsidRDefault="00AE73DD">
            <w:pPr>
              <w:pStyle w:val="EC0"/>
              <w:ind w:firstLine="8"/>
              <w:jc w:val="center"/>
            </w:pPr>
            <w:r>
              <w:t>1</w:t>
            </w:r>
          </w:p>
        </w:tc>
      </w:tr>
      <w:tr w:rsidR="00AE73DD" w:rsidTr="00AE73DD">
        <w:tc>
          <w:tcPr>
            <w:tcW w:w="206" w:type="pct"/>
            <w:tcBorders>
              <w:top w:val="single" w:sz="4" w:space="0" w:color="auto"/>
              <w:left w:val="single" w:sz="12" w:space="0" w:color="auto"/>
              <w:bottom w:val="single" w:sz="4" w:space="0" w:color="auto"/>
              <w:right w:val="single" w:sz="12" w:space="0" w:color="auto"/>
            </w:tcBorders>
            <w:hideMark/>
          </w:tcPr>
          <w:p w:rsidR="00AE73DD" w:rsidRDefault="00AE73DD">
            <w:pPr>
              <w:pStyle w:val="EC0"/>
              <w:ind w:firstLine="0"/>
              <w:jc w:val="center"/>
            </w:pPr>
            <w:r>
              <w:t>2</w:t>
            </w:r>
          </w:p>
        </w:tc>
        <w:tc>
          <w:tcPr>
            <w:tcW w:w="3183" w:type="pct"/>
            <w:tcBorders>
              <w:top w:val="single" w:sz="4" w:space="0" w:color="auto"/>
              <w:left w:val="single" w:sz="12" w:space="0" w:color="auto"/>
              <w:bottom w:val="single" w:sz="4" w:space="0" w:color="auto"/>
              <w:right w:val="single" w:sz="12" w:space="0" w:color="auto"/>
            </w:tcBorders>
            <w:hideMark/>
          </w:tcPr>
          <w:p w:rsidR="00AE73DD" w:rsidRDefault="00AE73DD">
            <w:pPr>
              <w:pStyle w:val="EC0"/>
              <w:ind w:firstLine="0"/>
            </w:pPr>
            <w:r>
              <w:t>Площадь проектируемой территории (в пределах ограждения)</w:t>
            </w:r>
          </w:p>
        </w:tc>
        <w:tc>
          <w:tcPr>
            <w:tcW w:w="641"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0"/>
              <w:jc w:val="center"/>
            </w:pPr>
            <w:r>
              <w:t>га</w:t>
            </w:r>
          </w:p>
        </w:tc>
        <w:tc>
          <w:tcPr>
            <w:tcW w:w="970"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8"/>
              <w:jc w:val="center"/>
            </w:pPr>
            <w:r>
              <w:t>0,0128</w:t>
            </w:r>
          </w:p>
        </w:tc>
      </w:tr>
      <w:tr w:rsidR="00AE73DD" w:rsidTr="00AE73DD">
        <w:tc>
          <w:tcPr>
            <w:tcW w:w="206" w:type="pct"/>
            <w:tcBorders>
              <w:top w:val="single" w:sz="4" w:space="0" w:color="auto"/>
              <w:left w:val="single" w:sz="12" w:space="0" w:color="auto"/>
              <w:bottom w:val="single" w:sz="4" w:space="0" w:color="auto"/>
              <w:right w:val="single" w:sz="12" w:space="0" w:color="auto"/>
            </w:tcBorders>
            <w:hideMark/>
          </w:tcPr>
          <w:p w:rsidR="00AE73DD" w:rsidRDefault="00AE73DD">
            <w:pPr>
              <w:pStyle w:val="EC0"/>
              <w:ind w:firstLine="0"/>
              <w:jc w:val="center"/>
            </w:pPr>
            <w:r>
              <w:t>3</w:t>
            </w:r>
          </w:p>
        </w:tc>
        <w:tc>
          <w:tcPr>
            <w:tcW w:w="3183" w:type="pct"/>
            <w:tcBorders>
              <w:top w:val="single" w:sz="4" w:space="0" w:color="auto"/>
              <w:left w:val="single" w:sz="12" w:space="0" w:color="auto"/>
              <w:bottom w:val="single" w:sz="4" w:space="0" w:color="auto"/>
              <w:right w:val="single" w:sz="12" w:space="0" w:color="auto"/>
            </w:tcBorders>
            <w:hideMark/>
          </w:tcPr>
          <w:p w:rsidR="00AE73DD" w:rsidRDefault="00AE73DD">
            <w:pPr>
              <w:pStyle w:val="EC0"/>
              <w:ind w:firstLine="0"/>
            </w:pPr>
            <w:r>
              <w:t>Площадь застройки</w:t>
            </w:r>
          </w:p>
        </w:tc>
        <w:tc>
          <w:tcPr>
            <w:tcW w:w="641"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0"/>
              <w:jc w:val="center"/>
            </w:pPr>
            <w:r>
              <w:t>га</w:t>
            </w:r>
          </w:p>
        </w:tc>
        <w:tc>
          <w:tcPr>
            <w:tcW w:w="970"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8"/>
              <w:jc w:val="center"/>
            </w:pPr>
            <w:r>
              <w:t>0,0114</w:t>
            </w:r>
          </w:p>
        </w:tc>
      </w:tr>
      <w:tr w:rsidR="00AE73DD" w:rsidTr="00AE73DD">
        <w:tc>
          <w:tcPr>
            <w:tcW w:w="206" w:type="pct"/>
            <w:tcBorders>
              <w:top w:val="single" w:sz="4" w:space="0" w:color="auto"/>
              <w:left w:val="single" w:sz="12" w:space="0" w:color="auto"/>
              <w:bottom w:val="single" w:sz="4" w:space="0" w:color="auto"/>
              <w:right w:val="single" w:sz="12" w:space="0" w:color="auto"/>
            </w:tcBorders>
            <w:hideMark/>
          </w:tcPr>
          <w:p w:rsidR="00AE73DD" w:rsidRDefault="00AE73DD">
            <w:pPr>
              <w:pStyle w:val="EC0"/>
              <w:ind w:firstLine="0"/>
              <w:jc w:val="center"/>
            </w:pPr>
            <w:r>
              <w:lastRenderedPageBreak/>
              <w:t>4</w:t>
            </w:r>
          </w:p>
        </w:tc>
        <w:tc>
          <w:tcPr>
            <w:tcW w:w="3183" w:type="pct"/>
            <w:tcBorders>
              <w:top w:val="single" w:sz="4" w:space="0" w:color="auto"/>
              <w:left w:val="single" w:sz="12" w:space="0" w:color="auto"/>
              <w:bottom w:val="single" w:sz="4" w:space="0" w:color="auto"/>
              <w:right w:val="single" w:sz="12" w:space="0" w:color="auto"/>
            </w:tcBorders>
            <w:hideMark/>
          </w:tcPr>
          <w:p w:rsidR="00AE73DD" w:rsidRDefault="00AE73DD">
            <w:pPr>
              <w:pStyle w:val="EC0"/>
              <w:ind w:firstLine="0"/>
            </w:pPr>
            <w:r>
              <w:t>Площадь территории свободной от застройки</w:t>
            </w:r>
          </w:p>
        </w:tc>
        <w:tc>
          <w:tcPr>
            <w:tcW w:w="641"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0"/>
              <w:jc w:val="center"/>
            </w:pPr>
            <w:r>
              <w:t>га</w:t>
            </w:r>
          </w:p>
        </w:tc>
        <w:tc>
          <w:tcPr>
            <w:tcW w:w="970"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8"/>
              <w:jc w:val="center"/>
            </w:pPr>
            <w:r>
              <w:t>0,9886</w:t>
            </w:r>
          </w:p>
        </w:tc>
      </w:tr>
      <w:tr w:rsidR="00AE73DD" w:rsidTr="00AE73DD">
        <w:tc>
          <w:tcPr>
            <w:tcW w:w="206" w:type="pct"/>
            <w:tcBorders>
              <w:top w:val="single" w:sz="4" w:space="0" w:color="auto"/>
              <w:left w:val="single" w:sz="12" w:space="0" w:color="auto"/>
              <w:bottom w:val="single" w:sz="4" w:space="0" w:color="auto"/>
              <w:right w:val="single" w:sz="12" w:space="0" w:color="auto"/>
            </w:tcBorders>
            <w:hideMark/>
          </w:tcPr>
          <w:p w:rsidR="00AE73DD" w:rsidRDefault="00AE73DD">
            <w:pPr>
              <w:pStyle w:val="EC0"/>
              <w:ind w:firstLine="0"/>
              <w:jc w:val="center"/>
            </w:pPr>
            <w:r>
              <w:t>5</w:t>
            </w:r>
          </w:p>
        </w:tc>
        <w:tc>
          <w:tcPr>
            <w:tcW w:w="3183" w:type="pct"/>
            <w:tcBorders>
              <w:top w:val="single" w:sz="4" w:space="0" w:color="auto"/>
              <w:left w:val="single" w:sz="12" w:space="0" w:color="auto"/>
              <w:bottom w:val="single" w:sz="4" w:space="0" w:color="auto"/>
              <w:right w:val="single" w:sz="12" w:space="0" w:color="auto"/>
            </w:tcBorders>
            <w:hideMark/>
          </w:tcPr>
          <w:p w:rsidR="00AE73DD" w:rsidRDefault="00AE73DD">
            <w:pPr>
              <w:pStyle w:val="EC0"/>
              <w:ind w:firstLine="0"/>
            </w:pPr>
            <w:r>
              <w:t>Плотность застройки</w:t>
            </w:r>
          </w:p>
        </w:tc>
        <w:tc>
          <w:tcPr>
            <w:tcW w:w="641"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0"/>
              <w:jc w:val="center"/>
            </w:pPr>
            <w:r>
              <w:t>%</w:t>
            </w:r>
          </w:p>
        </w:tc>
        <w:tc>
          <w:tcPr>
            <w:tcW w:w="970"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8"/>
              <w:jc w:val="center"/>
            </w:pPr>
            <w:r>
              <w:t>0,89</w:t>
            </w:r>
          </w:p>
        </w:tc>
      </w:tr>
      <w:tr w:rsidR="00AE73DD" w:rsidTr="00AE73DD">
        <w:tc>
          <w:tcPr>
            <w:tcW w:w="206"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0"/>
              <w:jc w:val="center"/>
            </w:pPr>
            <w:r>
              <w:t>6</w:t>
            </w:r>
          </w:p>
        </w:tc>
        <w:tc>
          <w:tcPr>
            <w:tcW w:w="3183"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0"/>
            </w:pPr>
            <w:r>
              <w:t>Ограждение территории из сетчатых панелей по металлическим столбам h=2.2м</w:t>
            </w:r>
          </w:p>
        </w:tc>
        <w:tc>
          <w:tcPr>
            <w:tcW w:w="641"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0"/>
              <w:jc w:val="center"/>
            </w:pPr>
            <w:r>
              <w:t>п.м.</w:t>
            </w:r>
          </w:p>
        </w:tc>
        <w:tc>
          <w:tcPr>
            <w:tcW w:w="970"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8"/>
              <w:jc w:val="center"/>
            </w:pPr>
            <w:r>
              <w:t>43</w:t>
            </w:r>
          </w:p>
        </w:tc>
      </w:tr>
      <w:tr w:rsidR="00AE73DD" w:rsidTr="00AE73DD">
        <w:tc>
          <w:tcPr>
            <w:tcW w:w="206" w:type="pct"/>
            <w:tcBorders>
              <w:top w:val="single" w:sz="4" w:space="0" w:color="auto"/>
              <w:left w:val="single" w:sz="12" w:space="0" w:color="auto"/>
              <w:bottom w:val="single" w:sz="4" w:space="0" w:color="auto"/>
              <w:right w:val="single" w:sz="12" w:space="0" w:color="auto"/>
            </w:tcBorders>
            <w:hideMark/>
          </w:tcPr>
          <w:p w:rsidR="00AE73DD" w:rsidRDefault="00AE73DD">
            <w:pPr>
              <w:pStyle w:val="EC0"/>
              <w:ind w:firstLine="0"/>
              <w:jc w:val="center"/>
            </w:pPr>
            <w:r>
              <w:t>7</w:t>
            </w:r>
          </w:p>
        </w:tc>
        <w:tc>
          <w:tcPr>
            <w:tcW w:w="3183" w:type="pct"/>
            <w:tcBorders>
              <w:top w:val="single" w:sz="4" w:space="0" w:color="auto"/>
              <w:left w:val="single" w:sz="12" w:space="0" w:color="auto"/>
              <w:bottom w:val="single" w:sz="4" w:space="0" w:color="auto"/>
              <w:right w:val="single" w:sz="12" w:space="0" w:color="auto"/>
            </w:tcBorders>
            <w:hideMark/>
          </w:tcPr>
          <w:p w:rsidR="00AE73DD" w:rsidRDefault="00AE73DD">
            <w:pPr>
              <w:pStyle w:val="EC0"/>
              <w:ind w:firstLine="0"/>
            </w:pPr>
            <w:r>
              <w:t>Ворота</w:t>
            </w:r>
          </w:p>
        </w:tc>
        <w:tc>
          <w:tcPr>
            <w:tcW w:w="641"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0"/>
              <w:jc w:val="center"/>
            </w:pPr>
            <w:r>
              <w:t>шт.</w:t>
            </w:r>
          </w:p>
        </w:tc>
        <w:tc>
          <w:tcPr>
            <w:tcW w:w="970"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8"/>
              <w:jc w:val="center"/>
            </w:pPr>
            <w:r>
              <w:t>1</w:t>
            </w:r>
          </w:p>
        </w:tc>
      </w:tr>
      <w:tr w:rsidR="00AE73DD" w:rsidTr="00AE73DD">
        <w:tc>
          <w:tcPr>
            <w:tcW w:w="206" w:type="pct"/>
            <w:tcBorders>
              <w:top w:val="single" w:sz="4" w:space="0" w:color="auto"/>
              <w:left w:val="single" w:sz="12" w:space="0" w:color="auto"/>
              <w:bottom w:val="single" w:sz="4" w:space="0" w:color="auto"/>
              <w:right w:val="single" w:sz="12" w:space="0" w:color="auto"/>
            </w:tcBorders>
            <w:hideMark/>
          </w:tcPr>
          <w:p w:rsidR="00AE73DD" w:rsidRDefault="00AE73DD">
            <w:pPr>
              <w:pStyle w:val="EC0"/>
              <w:ind w:firstLine="0"/>
              <w:jc w:val="center"/>
            </w:pPr>
            <w:r>
              <w:t>8</w:t>
            </w:r>
          </w:p>
        </w:tc>
        <w:tc>
          <w:tcPr>
            <w:tcW w:w="3183" w:type="pct"/>
            <w:tcBorders>
              <w:top w:val="single" w:sz="4" w:space="0" w:color="auto"/>
              <w:left w:val="single" w:sz="12" w:space="0" w:color="auto"/>
              <w:bottom w:val="single" w:sz="4" w:space="0" w:color="auto"/>
              <w:right w:val="single" w:sz="12" w:space="0" w:color="auto"/>
            </w:tcBorders>
            <w:hideMark/>
          </w:tcPr>
          <w:p w:rsidR="00AE73DD" w:rsidRDefault="00AE73DD">
            <w:pPr>
              <w:pStyle w:val="EC0"/>
              <w:ind w:firstLine="0"/>
            </w:pPr>
            <w:r>
              <w:t>Калитки</w:t>
            </w:r>
          </w:p>
        </w:tc>
        <w:tc>
          <w:tcPr>
            <w:tcW w:w="641"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0"/>
              <w:jc w:val="center"/>
            </w:pPr>
            <w:r>
              <w:t>шт.</w:t>
            </w:r>
          </w:p>
        </w:tc>
        <w:tc>
          <w:tcPr>
            <w:tcW w:w="970" w:type="pct"/>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ind w:firstLine="8"/>
              <w:jc w:val="center"/>
            </w:pPr>
            <w:r>
              <w:t>2</w:t>
            </w:r>
          </w:p>
        </w:tc>
      </w:tr>
      <w:tr w:rsidR="00AE73DD" w:rsidTr="00AE73DD">
        <w:tc>
          <w:tcPr>
            <w:tcW w:w="206" w:type="pct"/>
            <w:tcBorders>
              <w:top w:val="single" w:sz="4" w:space="0" w:color="auto"/>
              <w:left w:val="single" w:sz="12" w:space="0" w:color="auto"/>
              <w:bottom w:val="single" w:sz="12" w:space="0" w:color="auto"/>
              <w:right w:val="single" w:sz="12" w:space="0" w:color="auto"/>
            </w:tcBorders>
            <w:vAlign w:val="center"/>
            <w:hideMark/>
          </w:tcPr>
          <w:p w:rsidR="00AE73DD" w:rsidRDefault="00AE73DD">
            <w:pPr>
              <w:pStyle w:val="EC0"/>
              <w:ind w:firstLine="0"/>
              <w:jc w:val="center"/>
            </w:pPr>
            <w:r>
              <w:t>9</w:t>
            </w:r>
          </w:p>
        </w:tc>
        <w:tc>
          <w:tcPr>
            <w:tcW w:w="3183" w:type="pct"/>
            <w:tcBorders>
              <w:top w:val="single" w:sz="4" w:space="0" w:color="auto"/>
              <w:left w:val="single" w:sz="12" w:space="0" w:color="auto"/>
              <w:bottom w:val="single" w:sz="12" w:space="0" w:color="auto"/>
              <w:right w:val="single" w:sz="12" w:space="0" w:color="auto"/>
            </w:tcBorders>
            <w:vAlign w:val="center"/>
            <w:hideMark/>
          </w:tcPr>
          <w:p w:rsidR="00AE73DD" w:rsidRDefault="00AE73DD">
            <w:pPr>
              <w:pStyle w:val="EC0"/>
              <w:ind w:firstLine="0"/>
            </w:pPr>
            <w:r>
              <w:t>Ограждение площадки КТП из сетчатых панелей по металлическим столбам h=2.2м</w:t>
            </w:r>
          </w:p>
        </w:tc>
        <w:tc>
          <w:tcPr>
            <w:tcW w:w="641" w:type="pct"/>
            <w:tcBorders>
              <w:top w:val="single" w:sz="4" w:space="0" w:color="auto"/>
              <w:left w:val="single" w:sz="12" w:space="0" w:color="auto"/>
              <w:bottom w:val="single" w:sz="12" w:space="0" w:color="auto"/>
              <w:right w:val="single" w:sz="12" w:space="0" w:color="auto"/>
            </w:tcBorders>
            <w:vAlign w:val="center"/>
            <w:hideMark/>
          </w:tcPr>
          <w:p w:rsidR="00AE73DD" w:rsidRDefault="00AE73DD">
            <w:pPr>
              <w:pStyle w:val="EC0"/>
              <w:ind w:firstLine="0"/>
              <w:jc w:val="center"/>
            </w:pPr>
            <w:r>
              <w:t>п.м.</w:t>
            </w:r>
          </w:p>
        </w:tc>
        <w:tc>
          <w:tcPr>
            <w:tcW w:w="970" w:type="pct"/>
            <w:tcBorders>
              <w:top w:val="single" w:sz="4" w:space="0" w:color="auto"/>
              <w:left w:val="single" w:sz="12" w:space="0" w:color="auto"/>
              <w:bottom w:val="single" w:sz="12" w:space="0" w:color="auto"/>
              <w:right w:val="single" w:sz="12" w:space="0" w:color="auto"/>
            </w:tcBorders>
            <w:vAlign w:val="center"/>
            <w:hideMark/>
          </w:tcPr>
          <w:p w:rsidR="00AE73DD" w:rsidRDefault="00AE73DD">
            <w:pPr>
              <w:pStyle w:val="EC0"/>
              <w:ind w:firstLine="8"/>
              <w:jc w:val="center"/>
            </w:pPr>
            <w:r>
              <w:t>18</w:t>
            </w:r>
          </w:p>
        </w:tc>
      </w:tr>
    </w:tbl>
    <w:p w:rsidR="00AE73DD" w:rsidRDefault="00AE73DD" w:rsidP="00AE73DD">
      <w:pPr>
        <w:pStyle w:val="EC-"/>
        <w:widowControl w:val="0"/>
        <w:numPr>
          <w:ilvl w:val="0"/>
          <w:numId w:val="0"/>
        </w:numPr>
        <w:ind w:left="567"/>
        <w:jc w:val="both"/>
        <w:rPr>
          <w:sz w:val="24"/>
          <w:szCs w:val="24"/>
          <w:lang w:val="ru-RU"/>
        </w:rPr>
      </w:pPr>
    </w:p>
    <w:p w:rsidR="00AE73DD" w:rsidRDefault="00AE73DD" w:rsidP="00AE73DD">
      <w:pPr>
        <w:spacing w:line="276" w:lineRule="auto"/>
        <w:ind w:firstLine="709"/>
        <w:jc w:val="both"/>
        <w:rPr>
          <w:i/>
          <w:u w:val="single"/>
        </w:rPr>
      </w:pPr>
      <w:r>
        <w:rPr>
          <w:i/>
          <w:u w:val="single"/>
        </w:rPr>
        <w:t>Пункт сбора газа</w:t>
      </w:r>
    </w:p>
    <w:p w:rsidR="00AE73DD" w:rsidRDefault="00AE73DD" w:rsidP="00AE73DD">
      <w:pPr>
        <w:pStyle w:val="EC0"/>
        <w:rPr>
          <w:sz w:val="24"/>
        </w:rPr>
      </w:pPr>
      <w:r>
        <w:rPr>
          <w:sz w:val="24"/>
        </w:rPr>
        <w:t xml:space="preserve">Планировочные решения по генеральному плану приняты с учетом генерального плана обустройства месторождения Барханное, технологических схем, расположения существующих и проектируемых инженерных сетей, обеспечения рациональных производственных, транспортных и инженерных связей на месторождении. </w:t>
      </w:r>
    </w:p>
    <w:p w:rsidR="00AE73DD" w:rsidRDefault="00AE73DD" w:rsidP="00AE73DD">
      <w:pPr>
        <w:pStyle w:val="EC0"/>
        <w:rPr>
          <w:sz w:val="24"/>
        </w:rPr>
      </w:pPr>
      <w:r>
        <w:rPr>
          <w:sz w:val="24"/>
        </w:rPr>
        <w:t xml:space="preserve">Расположение площадок и сооружений на проектируемом объекте определялось исходя из технологической схемы производства и наиболее рационального их размещения в соответствии с требованиями СП РК 3.01-103-2011, СП РК 3.03-122-2013 и с учетом: </w:t>
      </w:r>
    </w:p>
    <w:p w:rsidR="00AE73DD" w:rsidRDefault="00AE73DD" w:rsidP="00AE73DD">
      <w:pPr>
        <w:pStyle w:val="EC0"/>
        <w:rPr>
          <w:sz w:val="24"/>
        </w:rPr>
      </w:pPr>
      <w:r>
        <w:rPr>
          <w:sz w:val="24"/>
        </w:rPr>
        <w:t xml:space="preserve">• санитарных норм и норм пожаро- и взрывобезопасности; </w:t>
      </w:r>
    </w:p>
    <w:p w:rsidR="00AE73DD" w:rsidRDefault="00AE73DD" w:rsidP="00AE73DD">
      <w:pPr>
        <w:pStyle w:val="EC0"/>
        <w:rPr>
          <w:sz w:val="24"/>
        </w:rPr>
      </w:pPr>
      <w:r>
        <w:rPr>
          <w:sz w:val="24"/>
        </w:rPr>
        <w:t xml:space="preserve">• вида транспорта, минимизации транспортных маршрутов и величин грузопотоков; </w:t>
      </w:r>
    </w:p>
    <w:p w:rsidR="00AE73DD" w:rsidRDefault="00AE73DD" w:rsidP="00AE73DD">
      <w:pPr>
        <w:pStyle w:val="EC0"/>
        <w:rPr>
          <w:sz w:val="24"/>
        </w:rPr>
      </w:pPr>
      <w:r>
        <w:rPr>
          <w:sz w:val="24"/>
        </w:rPr>
        <w:t xml:space="preserve">• обеспечения удобных, безопасных и </w:t>
      </w:r>
      <w:r>
        <w:rPr>
          <w:sz w:val="24"/>
        </w:rPr>
        <w:lastRenderedPageBreak/>
        <w:t xml:space="preserve">здоровых условий труда работающих; </w:t>
      </w:r>
    </w:p>
    <w:p w:rsidR="00AE73DD" w:rsidRDefault="00AE73DD" w:rsidP="00AE73DD">
      <w:pPr>
        <w:pStyle w:val="EC0"/>
        <w:rPr>
          <w:sz w:val="24"/>
        </w:rPr>
      </w:pPr>
      <w:r>
        <w:rPr>
          <w:sz w:val="24"/>
        </w:rPr>
        <w:t xml:space="preserve">• рационального размещения инженерных сетей с обеспечением нормальных условий их ремонта и эксплуатации. </w:t>
      </w:r>
    </w:p>
    <w:p w:rsidR="00AE73DD" w:rsidRDefault="00AE73DD" w:rsidP="00AE73DD">
      <w:pPr>
        <w:pStyle w:val="EC0"/>
        <w:rPr>
          <w:sz w:val="24"/>
        </w:rPr>
      </w:pPr>
      <w:r>
        <w:rPr>
          <w:sz w:val="24"/>
        </w:rPr>
        <w:t xml:space="preserve">Поверхность площадок ПСГ покрыта полупустынной растительностью. Рельеф на площадке относительно сложный, с перепадом высот от минимальной отметки 292,38 до максимальной отметки 297,40 метра. </w:t>
      </w:r>
    </w:p>
    <w:p w:rsidR="00AE73DD" w:rsidRDefault="00AE73DD" w:rsidP="00AE73DD">
      <w:pPr>
        <w:pStyle w:val="EC0"/>
        <w:rPr>
          <w:sz w:val="24"/>
        </w:rPr>
      </w:pPr>
      <w:r>
        <w:rPr>
          <w:sz w:val="24"/>
        </w:rPr>
        <w:t xml:space="preserve">Площадка ПСГ запроектирована квадратная в плане размерами 100.0 м х 115.5 метров. </w:t>
      </w:r>
    </w:p>
    <w:p w:rsidR="00AE73DD" w:rsidRDefault="00AE73DD" w:rsidP="00AE73DD">
      <w:pPr>
        <w:pStyle w:val="EC0"/>
        <w:rPr>
          <w:sz w:val="24"/>
        </w:rPr>
      </w:pPr>
      <w:r>
        <w:rPr>
          <w:sz w:val="24"/>
        </w:rPr>
        <w:t xml:space="preserve">На территории площадки ПСГ в ограждении запроектированы следующие здания и сооружения: </w:t>
      </w:r>
    </w:p>
    <w:p w:rsidR="00AE73DD" w:rsidRDefault="00AE73DD" w:rsidP="00AE73DD">
      <w:pPr>
        <w:pStyle w:val="EC0"/>
        <w:rPr>
          <w:sz w:val="24"/>
        </w:rPr>
      </w:pPr>
      <w:r>
        <w:rPr>
          <w:sz w:val="24"/>
        </w:rPr>
        <w:t>-</w:t>
      </w:r>
      <w:r>
        <w:rPr>
          <w:sz w:val="24"/>
        </w:rPr>
        <w:tab/>
        <w:t>Площадка входного манифольда;</w:t>
      </w:r>
    </w:p>
    <w:p w:rsidR="00AE73DD" w:rsidRDefault="00AE73DD" w:rsidP="00AE73DD">
      <w:pPr>
        <w:pStyle w:val="EC0"/>
        <w:rPr>
          <w:sz w:val="24"/>
        </w:rPr>
      </w:pPr>
      <w:r>
        <w:rPr>
          <w:sz w:val="24"/>
        </w:rPr>
        <w:t>-</w:t>
      </w:r>
      <w:r>
        <w:rPr>
          <w:sz w:val="24"/>
        </w:rPr>
        <w:tab/>
        <w:t>Площадки блоков сепарации 1 и 2;</w:t>
      </w:r>
    </w:p>
    <w:p w:rsidR="00AE73DD" w:rsidRDefault="00AE73DD" w:rsidP="00AE73DD">
      <w:pPr>
        <w:pStyle w:val="EC0"/>
        <w:rPr>
          <w:sz w:val="24"/>
        </w:rPr>
      </w:pPr>
      <w:r>
        <w:rPr>
          <w:sz w:val="24"/>
        </w:rPr>
        <w:t>-</w:t>
      </w:r>
      <w:r>
        <w:rPr>
          <w:sz w:val="24"/>
        </w:rPr>
        <w:tab/>
        <w:t>Площадка блока дозирования реагента;</w:t>
      </w:r>
    </w:p>
    <w:p w:rsidR="00AE73DD" w:rsidRDefault="00AE73DD" w:rsidP="00AE73DD">
      <w:pPr>
        <w:pStyle w:val="EC0"/>
        <w:rPr>
          <w:sz w:val="24"/>
        </w:rPr>
      </w:pPr>
      <w:r>
        <w:rPr>
          <w:sz w:val="24"/>
        </w:rPr>
        <w:t>-</w:t>
      </w:r>
      <w:r>
        <w:rPr>
          <w:sz w:val="24"/>
        </w:rPr>
        <w:tab/>
        <w:t>Площадка подогревателей газа и конденсата;</w:t>
      </w:r>
    </w:p>
    <w:p w:rsidR="00AE73DD" w:rsidRDefault="00AE73DD" w:rsidP="00AE73DD">
      <w:pPr>
        <w:pStyle w:val="EC0"/>
        <w:rPr>
          <w:sz w:val="24"/>
        </w:rPr>
      </w:pPr>
      <w:r>
        <w:rPr>
          <w:sz w:val="24"/>
        </w:rPr>
        <w:t>-</w:t>
      </w:r>
      <w:r>
        <w:rPr>
          <w:sz w:val="24"/>
        </w:rPr>
        <w:tab/>
        <w:t>Площадка блока насосов конденсата;</w:t>
      </w:r>
    </w:p>
    <w:p w:rsidR="00AE73DD" w:rsidRDefault="00AE73DD" w:rsidP="00AE73DD">
      <w:pPr>
        <w:pStyle w:val="EC0"/>
        <w:rPr>
          <w:sz w:val="24"/>
        </w:rPr>
      </w:pPr>
      <w:r>
        <w:rPr>
          <w:sz w:val="24"/>
        </w:rPr>
        <w:t>-</w:t>
      </w:r>
      <w:r>
        <w:rPr>
          <w:sz w:val="24"/>
        </w:rPr>
        <w:tab/>
        <w:t>Площадка резервуарного парка конденсата;</w:t>
      </w:r>
    </w:p>
    <w:p w:rsidR="00AE73DD" w:rsidRDefault="00AE73DD" w:rsidP="00AE73DD">
      <w:pPr>
        <w:pStyle w:val="EC0"/>
        <w:rPr>
          <w:sz w:val="24"/>
        </w:rPr>
      </w:pPr>
      <w:r>
        <w:rPr>
          <w:sz w:val="24"/>
        </w:rPr>
        <w:t>-</w:t>
      </w:r>
      <w:r>
        <w:rPr>
          <w:sz w:val="24"/>
        </w:rPr>
        <w:tab/>
        <w:t>Площадка блока насосов отгрузки конденсата;</w:t>
      </w:r>
    </w:p>
    <w:p w:rsidR="00AE73DD" w:rsidRDefault="00AE73DD" w:rsidP="00AE73DD">
      <w:pPr>
        <w:pStyle w:val="EC0"/>
        <w:rPr>
          <w:sz w:val="24"/>
        </w:rPr>
      </w:pPr>
      <w:r>
        <w:rPr>
          <w:sz w:val="24"/>
        </w:rPr>
        <w:t>-</w:t>
      </w:r>
      <w:r>
        <w:rPr>
          <w:sz w:val="24"/>
        </w:rPr>
        <w:tab/>
        <w:t>Площадка стояка налива конденсата;</w:t>
      </w:r>
    </w:p>
    <w:p w:rsidR="00AE73DD" w:rsidRDefault="00AE73DD" w:rsidP="00AE73DD">
      <w:pPr>
        <w:pStyle w:val="EC0"/>
        <w:rPr>
          <w:sz w:val="24"/>
        </w:rPr>
      </w:pPr>
      <w:r>
        <w:rPr>
          <w:sz w:val="24"/>
        </w:rPr>
        <w:t>-</w:t>
      </w:r>
      <w:r>
        <w:rPr>
          <w:sz w:val="24"/>
        </w:rPr>
        <w:tab/>
        <w:t>Площадка факельного сепаратора;</w:t>
      </w:r>
    </w:p>
    <w:p w:rsidR="00AE73DD" w:rsidRDefault="00AE73DD" w:rsidP="00AE73DD">
      <w:pPr>
        <w:pStyle w:val="EC0"/>
        <w:rPr>
          <w:sz w:val="24"/>
        </w:rPr>
      </w:pPr>
      <w:r>
        <w:rPr>
          <w:sz w:val="24"/>
        </w:rPr>
        <w:t>-</w:t>
      </w:r>
      <w:r>
        <w:rPr>
          <w:sz w:val="24"/>
        </w:rPr>
        <w:tab/>
        <w:t>Площадка факельной установки;</w:t>
      </w:r>
    </w:p>
    <w:p w:rsidR="00AE73DD" w:rsidRDefault="00AE73DD" w:rsidP="00AE73DD">
      <w:pPr>
        <w:pStyle w:val="EC0"/>
        <w:rPr>
          <w:sz w:val="24"/>
        </w:rPr>
      </w:pPr>
      <w:r>
        <w:rPr>
          <w:sz w:val="24"/>
        </w:rPr>
        <w:t>-</w:t>
      </w:r>
      <w:r>
        <w:rPr>
          <w:sz w:val="24"/>
        </w:rPr>
        <w:tab/>
        <w:t>Площадки дренажных емкостей.</w:t>
      </w:r>
    </w:p>
    <w:p w:rsidR="00AE73DD" w:rsidRDefault="00AE73DD" w:rsidP="00AE73DD">
      <w:pPr>
        <w:pStyle w:val="EC0"/>
        <w:rPr>
          <w:sz w:val="24"/>
        </w:rPr>
      </w:pPr>
      <w:r>
        <w:rPr>
          <w:sz w:val="24"/>
        </w:rPr>
        <w:t xml:space="preserve">Генеральный план разработан с учетом местоположения участка и создания оптимальных условий для организации производственного процесса. </w:t>
      </w:r>
    </w:p>
    <w:p w:rsidR="00AE73DD" w:rsidRDefault="00AE73DD" w:rsidP="00AE73DD">
      <w:pPr>
        <w:pStyle w:val="EC0"/>
        <w:rPr>
          <w:sz w:val="24"/>
        </w:rPr>
      </w:pPr>
      <w:r>
        <w:rPr>
          <w:sz w:val="24"/>
        </w:rPr>
        <w:t xml:space="preserve">Проектируемые здания и сооружения на территории площадки размещены таким образом, чтобы обеспечить целесообразную компоновку технической инфраструктуры </w:t>
      </w:r>
      <w:r>
        <w:rPr>
          <w:sz w:val="24"/>
        </w:rPr>
        <w:lastRenderedPageBreak/>
        <w:t>(трубопроводы, кабели), функциональные связи.</w:t>
      </w:r>
    </w:p>
    <w:p w:rsidR="00AE73DD" w:rsidRDefault="00AE73DD" w:rsidP="00AE73DD">
      <w:pPr>
        <w:spacing w:line="276" w:lineRule="auto"/>
        <w:ind w:firstLine="709"/>
        <w:jc w:val="both"/>
        <w:rPr>
          <w:i/>
          <w:u w:val="single"/>
        </w:rPr>
      </w:pPr>
      <w:r>
        <w:rPr>
          <w:i/>
          <w:u w:val="single"/>
        </w:rPr>
        <w:t>Газопровод ПСГ «Барханное- УКПГ Амангельды»</w:t>
      </w:r>
    </w:p>
    <w:p w:rsidR="00AE73DD" w:rsidRDefault="00AE73DD" w:rsidP="00AE73DD">
      <w:pPr>
        <w:pStyle w:val="EC0"/>
        <w:rPr>
          <w:sz w:val="24"/>
        </w:rPr>
      </w:pPr>
      <w:r>
        <w:rPr>
          <w:sz w:val="24"/>
        </w:rPr>
        <w:t xml:space="preserve">Планировочные решения по генеральному плану приняты с учетом генерального плана обустройства месторождения Барханное, технологических схем, расположения существующих и проектируемых инженерных сетей, обеспечения рациональных производственных, транспортных и инженерных связей на месторождении. </w:t>
      </w:r>
    </w:p>
    <w:p w:rsidR="00AE73DD" w:rsidRDefault="00AE73DD" w:rsidP="00AE73DD">
      <w:pPr>
        <w:pStyle w:val="EC0"/>
        <w:rPr>
          <w:sz w:val="24"/>
        </w:rPr>
      </w:pPr>
      <w:r>
        <w:rPr>
          <w:sz w:val="24"/>
        </w:rPr>
        <w:t xml:space="preserve">Генеральный план площадки камеры запуска и приема СОД, площадок крановых узлов КУ-8 и КУ-9 разработан с учетом технологии производства, а также в соответствии с нормативными документами. </w:t>
      </w:r>
    </w:p>
    <w:p w:rsidR="00AE73DD" w:rsidRDefault="00AE73DD" w:rsidP="00AE73DD">
      <w:pPr>
        <w:pStyle w:val="EC0"/>
        <w:rPr>
          <w:sz w:val="24"/>
        </w:rPr>
      </w:pPr>
      <w:r>
        <w:rPr>
          <w:sz w:val="24"/>
        </w:rPr>
        <w:t>Настоящим проектом предусматривается строительство газопровода от ПСГ м/р Барханное до газопровода УКПГ Амангельды.</w:t>
      </w:r>
    </w:p>
    <w:p w:rsidR="00AE73DD" w:rsidRDefault="00AE73DD" w:rsidP="00AE73DD">
      <w:pPr>
        <w:pStyle w:val="EC0"/>
        <w:rPr>
          <w:sz w:val="24"/>
        </w:rPr>
      </w:pPr>
      <w:r>
        <w:rPr>
          <w:sz w:val="24"/>
        </w:rPr>
        <w:t xml:space="preserve">В состав строительства входят следующие сооружения: </w:t>
      </w:r>
    </w:p>
    <w:p w:rsidR="00AE73DD" w:rsidRDefault="00AE73DD" w:rsidP="00AE73DD">
      <w:pPr>
        <w:pStyle w:val="EC0"/>
        <w:rPr>
          <w:sz w:val="24"/>
        </w:rPr>
      </w:pPr>
      <w:r>
        <w:rPr>
          <w:sz w:val="24"/>
        </w:rPr>
        <w:t>-</w:t>
      </w:r>
      <w:r>
        <w:rPr>
          <w:sz w:val="24"/>
        </w:rPr>
        <w:tab/>
        <w:t>Газопровод (линейная часть);</w:t>
      </w:r>
    </w:p>
    <w:p w:rsidR="00AE73DD" w:rsidRDefault="00AE73DD" w:rsidP="00AE73DD">
      <w:pPr>
        <w:pStyle w:val="EC0"/>
        <w:rPr>
          <w:sz w:val="24"/>
        </w:rPr>
      </w:pPr>
      <w:r>
        <w:rPr>
          <w:sz w:val="24"/>
        </w:rPr>
        <w:t>-</w:t>
      </w:r>
      <w:r>
        <w:rPr>
          <w:sz w:val="24"/>
        </w:rPr>
        <w:tab/>
        <w:t>Площадка камеры запуска и приема СОД;</w:t>
      </w:r>
    </w:p>
    <w:p w:rsidR="00AE73DD" w:rsidRDefault="00AE73DD" w:rsidP="00AE73DD">
      <w:pPr>
        <w:pStyle w:val="EC0"/>
        <w:rPr>
          <w:sz w:val="24"/>
        </w:rPr>
      </w:pPr>
      <w:r>
        <w:rPr>
          <w:sz w:val="24"/>
        </w:rPr>
        <w:t>-</w:t>
      </w:r>
      <w:r>
        <w:rPr>
          <w:sz w:val="24"/>
        </w:rPr>
        <w:tab/>
        <w:t>Площадка крановых узлов КУ-8, КУ-9;</w:t>
      </w:r>
    </w:p>
    <w:p w:rsidR="00AE73DD" w:rsidRDefault="00AE73DD" w:rsidP="00AE73DD">
      <w:pPr>
        <w:pStyle w:val="EC0"/>
        <w:rPr>
          <w:sz w:val="24"/>
        </w:rPr>
      </w:pPr>
      <w:r>
        <w:rPr>
          <w:sz w:val="24"/>
        </w:rPr>
        <w:t>-</w:t>
      </w:r>
      <w:r>
        <w:rPr>
          <w:sz w:val="24"/>
        </w:rPr>
        <w:tab/>
        <w:t>Площадка расширительной камеры (ловушка) c конденсатосборником;</w:t>
      </w:r>
    </w:p>
    <w:p w:rsidR="00AE73DD" w:rsidRDefault="00AE73DD" w:rsidP="00AE73DD">
      <w:pPr>
        <w:pStyle w:val="EC0"/>
        <w:rPr>
          <w:sz w:val="24"/>
        </w:rPr>
      </w:pPr>
      <w:r>
        <w:rPr>
          <w:sz w:val="24"/>
        </w:rPr>
        <w:t>-</w:t>
      </w:r>
      <w:r>
        <w:rPr>
          <w:sz w:val="24"/>
        </w:rPr>
        <w:tab/>
        <w:t>Свеча продувочная С-1, 2, 3, 4.</w:t>
      </w:r>
    </w:p>
    <w:p w:rsidR="00AE73DD" w:rsidRDefault="00AE73DD" w:rsidP="00AE73DD">
      <w:pPr>
        <w:pStyle w:val="EC0"/>
        <w:rPr>
          <w:sz w:val="24"/>
        </w:rPr>
      </w:pPr>
      <w:r>
        <w:rPr>
          <w:sz w:val="24"/>
        </w:rPr>
        <w:t>-</w:t>
      </w:r>
      <w:r>
        <w:rPr>
          <w:sz w:val="24"/>
        </w:rPr>
        <w:tab/>
        <w:t>Площадка дренажной емкости ДЕ-1.</w:t>
      </w:r>
    </w:p>
    <w:p w:rsidR="00AE73DD" w:rsidRDefault="00AE73DD" w:rsidP="00AE73DD">
      <w:pPr>
        <w:pStyle w:val="EC0"/>
        <w:rPr>
          <w:sz w:val="24"/>
        </w:rPr>
      </w:pPr>
      <w:r>
        <w:rPr>
          <w:sz w:val="24"/>
        </w:rPr>
        <w:t xml:space="preserve">Площадки линейного крана для газопровода КУ-8, КУ-9 расположены на трассе газопровода. </w:t>
      </w:r>
    </w:p>
    <w:p w:rsidR="00AE73DD" w:rsidRDefault="00AE73DD" w:rsidP="00AE73DD">
      <w:pPr>
        <w:pStyle w:val="EC0"/>
        <w:rPr>
          <w:sz w:val="24"/>
        </w:rPr>
      </w:pPr>
      <w:r>
        <w:rPr>
          <w:sz w:val="24"/>
        </w:rPr>
        <w:t xml:space="preserve">Площадка кранового узла КУ-8 расположена на выходе газопровода с будущего пункта сбора газа месторождения Барханное ПК1+12,00. </w:t>
      </w:r>
    </w:p>
    <w:p w:rsidR="00AE73DD" w:rsidRDefault="00AE73DD" w:rsidP="00AE73DD">
      <w:pPr>
        <w:pStyle w:val="EC0"/>
        <w:rPr>
          <w:sz w:val="24"/>
        </w:rPr>
      </w:pPr>
      <w:r>
        <w:rPr>
          <w:sz w:val="24"/>
        </w:rPr>
        <w:t xml:space="preserve">Площадка кранового узла КУ-9 расположена на ПК307+00,00 трассы с </w:t>
      </w:r>
      <w:r>
        <w:rPr>
          <w:sz w:val="24"/>
        </w:rPr>
        <w:lastRenderedPageBreak/>
        <w:t xml:space="preserve">установкой продувочной свечи. </w:t>
      </w:r>
    </w:p>
    <w:p w:rsidR="00AE73DD" w:rsidRDefault="00AE73DD" w:rsidP="00AE73DD">
      <w:pPr>
        <w:pStyle w:val="EC0"/>
        <w:rPr>
          <w:sz w:val="24"/>
        </w:rPr>
      </w:pPr>
      <w:r>
        <w:rPr>
          <w:sz w:val="24"/>
        </w:rPr>
        <w:t>Площадки камеры запуска и приема СОД запроектированы размерами в плане 42.0 м х 32.0 м в ограждении высотой 2.2 м. Для обслуживания площадки в ограждении установлены ворота. На расстоянии 25 м от площадки запроектирована свеча продувная.</w:t>
      </w:r>
    </w:p>
    <w:p w:rsidR="00AE73DD" w:rsidRDefault="00AE73DD" w:rsidP="00AE73DD">
      <w:pPr>
        <w:pStyle w:val="EC0"/>
        <w:rPr>
          <w:sz w:val="24"/>
        </w:rPr>
      </w:pPr>
      <w:r>
        <w:rPr>
          <w:sz w:val="24"/>
        </w:rPr>
        <w:t xml:space="preserve">Основные показатели по генеральному плану: </w:t>
      </w:r>
    </w:p>
    <w:p w:rsidR="00AE73DD" w:rsidRDefault="00AE73DD" w:rsidP="00AE73DD">
      <w:pPr>
        <w:pStyle w:val="EC0"/>
        <w:rPr>
          <w:sz w:val="24"/>
        </w:rPr>
      </w:pPr>
      <w:r>
        <w:rPr>
          <w:sz w:val="24"/>
        </w:rPr>
        <w:t xml:space="preserve">- площадь территории – 0.1344 га; </w:t>
      </w:r>
    </w:p>
    <w:p w:rsidR="00AE73DD" w:rsidRDefault="00AE73DD" w:rsidP="00AE73DD">
      <w:pPr>
        <w:pStyle w:val="EC0"/>
        <w:rPr>
          <w:sz w:val="24"/>
        </w:rPr>
      </w:pPr>
      <w:r>
        <w:rPr>
          <w:sz w:val="24"/>
        </w:rPr>
        <w:t>- площадь застройки – 0.0063 га;</w:t>
      </w:r>
    </w:p>
    <w:p w:rsidR="00AE73DD" w:rsidRDefault="00AE73DD" w:rsidP="00AE73DD">
      <w:pPr>
        <w:pStyle w:val="EC0"/>
        <w:rPr>
          <w:sz w:val="24"/>
        </w:rPr>
      </w:pPr>
      <w:r>
        <w:rPr>
          <w:sz w:val="24"/>
        </w:rPr>
        <w:t>- плотность застройки – 5,2 %;</w:t>
      </w:r>
    </w:p>
    <w:p w:rsidR="00AE73DD" w:rsidRDefault="00AE73DD" w:rsidP="00AE73DD">
      <w:pPr>
        <w:pStyle w:val="EC0"/>
        <w:rPr>
          <w:sz w:val="24"/>
        </w:rPr>
      </w:pPr>
      <w:r>
        <w:rPr>
          <w:sz w:val="24"/>
        </w:rPr>
        <w:t>Ограждение запроектировано высотой 2.2 м, в ограждении установлена ворота для обслуживания площадки.</w:t>
      </w:r>
    </w:p>
    <w:p w:rsidR="00AE73DD" w:rsidRDefault="00AE73DD" w:rsidP="00AE73DD">
      <w:pPr>
        <w:spacing w:line="276" w:lineRule="auto"/>
        <w:ind w:firstLine="709"/>
        <w:jc w:val="both"/>
        <w:rPr>
          <w:i/>
          <w:u w:val="single"/>
        </w:rPr>
      </w:pPr>
      <w:r>
        <w:rPr>
          <w:i/>
          <w:u w:val="single"/>
        </w:rPr>
        <w:t xml:space="preserve">Организация рельефа </w:t>
      </w:r>
    </w:p>
    <w:p w:rsidR="00AE73DD" w:rsidRDefault="00AE73DD" w:rsidP="00AE73DD">
      <w:pPr>
        <w:pStyle w:val="EC0"/>
        <w:rPr>
          <w:sz w:val="24"/>
        </w:rPr>
      </w:pPr>
      <w:r>
        <w:rPr>
          <w:sz w:val="24"/>
        </w:rPr>
        <w:t xml:space="preserve">Проектом предусматривается вертикальная планировка территории скважин. </w:t>
      </w:r>
    </w:p>
    <w:p w:rsidR="00AE73DD" w:rsidRDefault="00AE73DD" w:rsidP="00AE73DD">
      <w:pPr>
        <w:pStyle w:val="EC0"/>
        <w:rPr>
          <w:sz w:val="24"/>
        </w:rPr>
      </w:pPr>
      <w:r>
        <w:rPr>
          <w:sz w:val="24"/>
        </w:rPr>
        <w:t>Задачей и целью организации рельефа является:</w:t>
      </w:r>
    </w:p>
    <w:p w:rsidR="00AE73DD" w:rsidRDefault="00AE73DD" w:rsidP="00AE73DD">
      <w:pPr>
        <w:pStyle w:val="EC-"/>
        <w:widowControl w:val="0"/>
        <w:numPr>
          <w:ilvl w:val="0"/>
          <w:numId w:val="5"/>
        </w:numPr>
        <w:ind w:left="0" w:firstLine="567"/>
        <w:rPr>
          <w:sz w:val="24"/>
          <w:szCs w:val="24"/>
        </w:rPr>
      </w:pPr>
      <w:r>
        <w:rPr>
          <w:sz w:val="24"/>
          <w:szCs w:val="24"/>
        </w:rPr>
        <w:t xml:space="preserve">Создание проектного рельефа на требуемой территории, обеспечивающего удобное и безопасное размещение оборудования, путем проектирования допустимых продольных уклонов; </w:t>
      </w:r>
    </w:p>
    <w:p w:rsidR="00AE73DD" w:rsidRDefault="00AE73DD" w:rsidP="00AE73DD">
      <w:pPr>
        <w:pStyle w:val="EC-"/>
        <w:widowControl w:val="0"/>
        <w:numPr>
          <w:ilvl w:val="0"/>
          <w:numId w:val="5"/>
        </w:numPr>
        <w:ind w:left="0" w:firstLine="567"/>
        <w:rPr>
          <w:sz w:val="24"/>
          <w:szCs w:val="24"/>
        </w:rPr>
      </w:pPr>
      <w:r>
        <w:rPr>
          <w:sz w:val="24"/>
          <w:szCs w:val="24"/>
        </w:rPr>
        <w:t>Организация стока поверхностных (атмосферных) вод.</w:t>
      </w:r>
    </w:p>
    <w:p w:rsidR="00AE73DD" w:rsidRDefault="00AE73DD" w:rsidP="00AE73DD">
      <w:pPr>
        <w:pStyle w:val="EC0"/>
        <w:rPr>
          <w:sz w:val="24"/>
        </w:rPr>
      </w:pPr>
      <w:r>
        <w:rPr>
          <w:sz w:val="24"/>
        </w:rPr>
        <w:t>Решения вертикальной планировки на участках, представленных на плане, обеспечивает единую целостность планируемой территории. Вертикальная планировка, выполнена методом проектных  отметок с указанием проектных отметок в ключевых точках и указанием направления и величины уклонов.</w:t>
      </w:r>
    </w:p>
    <w:p w:rsidR="00AE73DD" w:rsidRDefault="00AE73DD" w:rsidP="00AE73DD">
      <w:pPr>
        <w:pStyle w:val="EC0"/>
        <w:rPr>
          <w:sz w:val="24"/>
        </w:rPr>
      </w:pPr>
      <w:r>
        <w:rPr>
          <w:sz w:val="24"/>
        </w:rPr>
        <w:t>Водоотвод поверхностных стоков принят открытым.</w:t>
      </w:r>
    </w:p>
    <w:p w:rsidR="00AE73DD" w:rsidRDefault="00AE73DD" w:rsidP="00AE73DD">
      <w:pPr>
        <w:pStyle w:val="EC0"/>
        <w:rPr>
          <w:sz w:val="24"/>
        </w:rPr>
      </w:pPr>
      <w:r>
        <w:rPr>
          <w:sz w:val="24"/>
        </w:rPr>
        <w:t xml:space="preserve">Поверхностям площадок приданы нормативные уклоны в пониженное место </w:t>
      </w:r>
      <w:r>
        <w:rPr>
          <w:sz w:val="24"/>
        </w:rPr>
        <w:lastRenderedPageBreak/>
        <w:t>рельефа.</w:t>
      </w:r>
    </w:p>
    <w:p w:rsidR="00AE73DD" w:rsidRDefault="00AE73DD" w:rsidP="00AE73DD">
      <w:pPr>
        <w:pStyle w:val="EC0"/>
        <w:rPr>
          <w:sz w:val="24"/>
        </w:rPr>
      </w:pPr>
      <w:r>
        <w:rPr>
          <w:sz w:val="24"/>
        </w:rPr>
        <w:t>Принципиальные решения по вертикальной планировке и отводу поверхностных вод с планируемой территории представлены на чертежах планов организации рельефа.</w:t>
      </w:r>
    </w:p>
    <w:p w:rsidR="00AE73DD" w:rsidRDefault="00AE73DD" w:rsidP="00AE73DD">
      <w:pPr>
        <w:spacing w:line="276" w:lineRule="auto"/>
        <w:ind w:firstLine="709"/>
        <w:jc w:val="both"/>
        <w:rPr>
          <w:i/>
          <w:u w:val="single"/>
        </w:rPr>
      </w:pPr>
      <w:r>
        <w:rPr>
          <w:i/>
          <w:u w:val="single"/>
        </w:rPr>
        <w:t>Инженерные сети</w:t>
      </w:r>
    </w:p>
    <w:p w:rsidR="00AE73DD" w:rsidRDefault="00AE73DD" w:rsidP="00AE73DD">
      <w:pPr>
        <w:pStyle w:val="EC0"/>
        <w:rPr>
          <w:sz w:val="24"/>
        </w:rPr>
      </w:pPr>
      <w:r>
        <w:rPr>
          <w:sz w:val="24"/>
        </w:rPr>
        <w:t>Инженерные сети запроектированы с учетом взаимной увязки их с проектируемыми технологическими площадками, сооружениями в плане и в продольном профиле с соблюдением санитарных и противопожарных норм, правил безопасности и эксплуатации сетей.</w:t>
      </w:r>
    </w:p>
    <w:p w:rsidR="00AE73DD" w:rsidRDefault="00AE73DD" w:rsidP="00AE73DD">
      <w:pPr>
        <w:pStyle w:val="EC-"/>
        <w:widowControl w:val="0"/>
        <w:numPr>
          <w:ilvl w:val="0"/>
          <w:numId w:val="0"/>
        </w:numPr>
        <w:ind w:firstLine="567"/>
        <w:jc w:val="both"/>
        <w:rPr>
          <w:sz w:val="24"/>
          <w:szCs w:val="24"/>
          <w:lang w:val="ru-RU"/>
        </w:rPr>
      </w:pPr>
      <w:r>
        <w:rPr>
          <w:sz w:val="24"/>
          <w:szCs w:val="24"/>
        </w:rPr>
        <w:t>Технологические трубопроводы на площадках скважин запроектированы надземно,</w:t>
      </w:r>
      <w:r>
        <w:rPr>
          <w:sz w:val="24"/>
          <w:szCs w:val="24"/>
          <w:lang w:val="ru-RU"/>
        </w:rPr>
        <w:t xml:space="preserve"> </w:t>
      </w:r>
      <w:r>
        <w:rPr>
          <w:sz w:val="24"/>
          <w:szCs w:val="24"/>
        </w:rPr>
        <w:t>частично под</w:t>
      </w:r>
      <w:r>
        <w:rPr>
          <w:sz w:val="24"/>
          <w:szCs w:val="24"/>
          <w:lang w:val="ru-RU"/>
        </w:rPr>
        <w:t>з</w:t>
      </w:r>
      <w:r>
        <w:rPr>
          <w:sz w:val="24"/>
          <w:szCs w:val="24"/>
        </w:rPr>
        <w:t>емно.</w:t>
      </w:r>
    </w:p>
    <w:p w:rsidR="00AE73DD" w:rsidRDefault="00AE73DD" w:rsidP="00AE73DD">
      <w:pPr>
        <w:pStyle w:val="2"/>
        <w:spacing w:line="276" w:lineRule="auto"/>
        <w:rPr>
          <w:rFonts w:ascii="Times New Roman" w:hAnsi="Times New Roman"/>
          <w:color w:val="auto"/>
          <w:lang w:val="ru-RU"/>
        </w:rPr>
      </w:pPr>
      <w:r>
        <w:rPr>
          <w:rFonts w:ascii="Times New Roman" w:hAnsi="Times New Roman"/>
          <w:color w:val="auto"/>
          <w:lang w:val="ru-RU"/>
        </w:rPr>
        <w:t>Автомобильные дороги</w:t>
      </w:r>
    </w:p>
    <w:p w:rsidR="00AE73DD" w:rsidRDefault="00AE73DD" w:rsidP="00AE73DD">
      <w:pPr>
        <w:spacing w:line="276" w:lineRule="auto"/>
        <w:ind w:firstLine="709"/>
        <w:jc w:val="both"/>
        <w:rPr>
          <w:i/>
          <w:u w:val="single"/>
        </w:rPr>
      </w:pPr>
      <w:r>
        <w:rPr>
          <w:i/>
          <w:u w:val="single"/>
        </w:rPr>
        <w:t>Нормы проектирования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175"/>
        <w:gridCol w:w="986"/>
        <w:gridCol w:w="1609"/>
        <w:gridCol w:w="1571"/>
        <w:gridCol w:w="1613"/>
      </w:tblGrid>
      <w:tr w:rsidR="00AE73DD" w:rsidTr="00AE73DD">
        <w:trPr>
          <w:trHeight w:val="490"/>
        </w:trPr>
        <w:tc>
          <w:tcPr>
            <w:tcW w:w="666"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pPr>
            <w:r>
              <w:t>№</w:t>
            </w:r>
            <w:r>
              <w:rPr>
                <w:lang w:val="ru-RU"/>
              </w:rPr>
              <w:t xml:space="preserve"> </w:t>
            </w:r>
            <w:r>
              <w:t>п/п</w:t>
            </w:r>
          </w:p>
        </w:tc>
        <w:tc>
          <w:tcPr>
            <w:tcW w:w="3575"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pPr>
            <w:r>
              <w:t>Наименование</w:t>
            </w:r>
          </w:p>
        </w:tc>
        <w:tc>
          <w:tcPr>
            <w:tcW w:w="703"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pPr>
            <w:r>
              <w:t>Ед.</w:t>
            </w:r>
            <w:r>
              <w:rPr>
                <w:lang w:val="ru-RU"/>
              </w:rPr>
              <w:t xml:space="preserve"> </w:t>
            </w:r>
            <w:r>
              <w:t>изм.</w:t>
            </w:r>
          </w:p>
        </w:tc>
        <w:tc>
          <w:tcPr>
            <w:tcW w:w="1647"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rPr>
                <w:sz w:val="20"/>
                <w:szCs w:val="20"/>
                <w:lang w:val="ru-RU"/>
              </w:rPr>
            </w:pPr>
            <w:r>
              <w:t>ПоСН</w:t>
            </w:r>
            <w:r>
              <w:rPr>
                <w:lang w:val="ru-RU"/>
              </w:rPr>
              <w:t xml:space="preserve"> </w:t>
            </w:r>
            <w:r>
              <w:t>3.03-22-2013</w:t>
            </w:r>
            <w:r>
              <w:rPr>
                <w:lang w:val="ru-RU"/>
              </w:rPr>
              <w:t xml:space="preserve"> </w:t>
            </w:r>
          </w:p>
          <w:p w:rsidR="00AE73DD" w:rsidRDefault="00AE73DD">
            <w:pPr>
              <w:pStyle w:val="-0"/>
            </w:pPr>
            <w:r>
              <w:t>По СП</w:t>
            </w:r>
          </w:p>
          <w:p w:rsidR="00AE73DD" w:rsidRDefault="00AE73DD">
            <w:pPr>
              <w:pStyle w:val="-0"/>
            </w:pPr>
            <w:r>
              <w:t>3.03-122-2013</w:t>
            </w:r>
          </w:p>
        </w:tc>
        <w:tc>
          <w:tcPr>
            <w:tcW w:w="1647"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pPr>
            <w:r>
              <w:t>Табл. и пункт СП, и СН</w:t>
            </w:r>
          </w:p>
        </w:tc>
        <w:tc>
          <w:tcPr>
            <w:tcW w:w="1653"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pPr>
            <w:r>
              <w:t>Принято в проекте</w:t>
            </w:r>
          </w:p>
        </w:tc>
      </w:tr>
      <w:tr w:rsidR="00AE73DD" w:rsidTr="00AE73DD">
        <w:trPr>
          <w:trHeight w:val="225"/>
        </w:trPr>
        <w:tc>
          <w:tcPr>
            <w:tcW w:w="666" w:type="dxa"/>
            <w:tcBorders>
              <w:top w:val="single" w:sz="12"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1</w:t>
            </w:r>
          </w:p>
        </w:tc>
        <w:tc>
          <w:tcPr>
            <w:tcW w:w="3575" w:type="dxa"/>
            <w:tcBorders>
              <w:top w:val="single" w:sz="12"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Категория дороги</w:t>
            </w:r>
          </w:p>
        </w:tc>
        <w:tc>
          <w:tcPr>
            <w:tcW w:w="703" w:type="dxa"/>
            <w:tcBorders>
              <w:top w:val="single" w:sz="12"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w:t>
            </w:r>
          </w:p>
        </w:tc>
        <w:tc>
          <w:tcPr>
            <w:tcW w:w="1647" w:type="dxa"/>
            <w:tcBorders>
              <w:top w:val="single" w:sz="12"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rPr>
                <w:lang w:val="en-US"/>
              </w:rPr>
              <w:t>IV-</w:t>
            </w:r>
            <w:r>
              <w:t>в</w:t>
            </w:r>
          </w:p>
        </w:tc>
        <w:tc>
          <w:tcPr>
            <w:tcW w:w="1647" w:type="dxa"/>
            <w:tcBorders>
              <w:top w:val="single" w:sz="12"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Табл.11</w:t>
            </w:r>
          </w:p>
        </w:tc>
        <w:tc>
          <w:tcPr>
            <w:tcW w:w="1653" w:type="dxa"/>
            <w:tcBorders>
              <w:top w:val="single" w:sz="12"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rPr>
                <w:lang w:val="en-US"/>
              </w:rPr>
              <w:t>IV-</w:t>
            </w:r>
            <w:r>
              <w:t>в</w:t>
            </w:r>
          </w:p>
        </w:tc>
      </w:tr>
      <w:tr w:rsidR="00AE73DD" w:rsidTr="00AE73DD">
        <w:tc>
          <w:tcPr>
            <w:tcW w:w="666"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2</w:t>
            </w:r>
          </w:p>
        </w:tc>
        <w:tc>
          <w:tcPr>
            <w:tcW w:w="3575"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Расчетная скорость</w:t>
            </w:r>
          </w:p>
        </w:tc>
        <w:tc>
          <w:tcPr>
            <w:tcW w:w="703"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Км/ч</w:t>
            </w:r>
          </w:p>
        </w:tc>
        <w:tc>
          <w:tcPr>
            <w:tcW w:w="1647"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30</w:t>
            </w:r>
          </w:p>
        </w:tc>
        <w:tc>
          <w:tcPr>
            <w:tcW w:w="1647"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Табл. 23</w:t>
            </w:r>
          </w:p>
        </w:tc>
        <w:tc>
          <w:tcPr>
            <w:tcW w:w="1653"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30</w:t>
            </w:r>
          </w:p>
        </w:tc>
      </w:tr>
      <w:tr w:rsidR="00AE73DD" w:rsidTr="00AE73DD">
        <w:tc>
          <w:tcPr>
            <w:tcW w:w="666"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3</w:t>
            </w:r>
          </w:p>
        </w:tc>
        <w:tc>
          <w:tcPr>
            <w:tcW w:w="3575"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Число полос движения</w:t>
            </w:r>
          </w:p>
        </w:tc>
        <w:tc>
          <w:tcPr>
            <w:tcW w:w="703"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w:t>
            </w:r>
          </w:p>
        </w:tc>
        <w:tc>
          <w:tcPr>
            <w:tcW w:w="1647"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1</w:t>
            </w:r>
          </w:p>
        </w:tc>
        <w:tc>
          <w:tcPr>
            <w:tcW w:w="1647"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Табл. 30</w:t>
            </w:r>
          </w:p>
        </w:tc>
        <w:tc>
          <w:tcPr>
            <w:tcW w:w="1653"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1</w:t>
            </w:r>
          </w:p>
        </w:tc>
      </w:tr>
      <w:tr w:rsidR="00AE73DD" w:rsidTr="00AE73DD">
        <w:tc>
          <w:tcPr>
            <w:tcW w:w="666"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4</w:t>
            </w:r>
          </w:p>
        </w:tc>
        <w:tc>
          <w:tcPr>
            <w:tcW w:w="3575"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Ширина проезжей части</w:t>
            </w:r>
          </w:p>
        </w:tc>
        <w:tc>
          <w:tcPr>
            <w:tcW w:w="703"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м</w:t>
            </w:r>
          </w:p>
        </w:tc>
        <w:tc>
          <w:tcPr>
            <w:tcW w:w="1647"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4,5</w:t>
            </w:r>
          </w:p>
        </w:tc>
        <w:tc>
          <w:tcPr>
            <w:tcW w:w="1647"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Табл. 30</w:t>
            </w:r>
          </w:p>
        </w:tc>
        <w:tc>
          <w:tcPr>
            <w:tcW w:w="1653"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4,5</w:t>
            </w:r>
          </w:p>
        </w:tc>
      </w:tr>
      <w:tr w:rsidR="00AE73DD" w:rsidTr="00AE73DD">
        <w:tc>
          <w:tcPr>
            <w:tcW w:w="666"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5</w:t>
            </w:r>
          </w:p>
        </w:tc>
        <w:tc>
          <w:tcPr>
            <w:tcW w:w="3575"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Ширина обочины</w:t>
            </w:r>
          </w:p>
        </w:tc>
        <w:tc>
          <w:tcPr>
            <w:tcW w:w="703"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м</w:t>
            </w:r>
          </w:p>
        </w:tc>
        <w:tc>
          <w:tcPr>
            <w:tcW w:w="1647"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1,0</w:t>
            </w:r>
          </w:p>
        </w:tc>
        <w:tc>
          <w:tcPr>
            <w:tcW w:w="1647"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Табл. 30</w:t>
            </w:r>
          </w:p>
        </w:tc>
        <w:tc>
          <w:tcPr>
            <w:tcW w:w="1653"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1,0</w:t>
            </w:r>
          </w:p>
        </w:tc>
      </w:tr>
      <w:tr w:rsidR="00AE73DD" w:rsidTr="00AE73DD">
        <w:tc>
          <w:tcPr>
            <w:tcW w:w="666"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6</w:t>
            </w:r>
          </w:p>
        </w:tc>
        <w:tc>
          <w:tcPr>
            <w:tcW w:w="3575"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Поперечный уклон проезжей части и обочин</w:t>
            </w:r>
          </w:p>
        </w:tc>
        <w:tc>
          <w:tcPr>
            <w:tcW w:w="703"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w:t>
            </w:r>
          </w:p>
        </w:tc>
        <w:tc>
          <w:tcPr>
            <w:tcW w:w="1647"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50</w:t>
            </w:r>
          </w:p>
        </w:tc>
        <w:tc>
          <w:tcPr>
            <w:tcW w:w="1647"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п. 7.2.4</w:t>
            </w:r>
          </w:p>
        </w:tc>
        <w:tc>
          <w:tcPr>
            <w:tcW w:w="1653"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50</w:t>
            </w:r>
          </w:p>
        </w:tc>
      </w:tr>
      <w:tr w:rsidR="00AE73DD" w:rsidTr="00AE73DD">
        <w:tc>
          <w:tcPr>
            <w:tcW w:w="666"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7</w:t>
            </w:r>
          </w:p>
        </w:tc>
        <w:tc>
          <w:tcPr>
            <w:tcW w:w="3575"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rPr>
                <w:sz w:val="20"/>
              </w:rPr>
            </w:pPr>
            <w:r>
              <w:t xml:space="preserve">Поперечный уклон земляного </w:t>
            </w:r>
          </w:p>
          <w:p w:rsidR="00AE73DD" w:rsidRDefault="00AE73DD">
            <w:pPr>
              <w:pStyle w:val="EC0"/>
              <w:spacing w:line="240" w:lineRule="auto"/>
              <w:ind w:firstLine="0"/>
              <w:jc w:val="center"/>
            </w:pPr>
            <w:r>
              <w:t>полотна</w:t>
            </w:r>
          </w:p>
        </w:tc>
        <w:tc>
          <w:tcPr>
            <w:tcW w:w="703"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w:t>
            </w:r>
          </w:p>
        </w:tc>
        <w:tc>
          <w:tcPr>
            <w:tcW w:w="1647"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30</w:t>
            </w:r>
          </w:p>
        </w:tc>
        <w:tc>
          <w:tcPr>
            <w:tcW w:w="1647"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w:t>
            </w:r>
          </w:p>
        </w:tc>
        <w:tc>
          <w:tcPr>
            <w:tcW w:w="1653"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30</w:t>
            </w:r>
          </w:p>
        </w:tc>
      </w:tr>
      <w:tr w:rsidR="00AE73DD" w:rsidTr="00AE73DD">
        <w:tc>
          <w:tcPr>
            <w:tcW w:w="666" w:type="dxa"/>
            <w:tcBorders>
              <w:top w:val="single" w:sz="4"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center"/>
            </w:pPr>
            <w:r>
              <w:t>8</w:t>
            </w:r>
          </w:p>
        </w:tc>
        <w:tc>
          <w:tcPr>
            <w:tcW w:w="3575" w:type="dxa"/>
            <w:tcBorders>
              <w:top w:val="single" w:sz="4"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center"/>
            </w:pPr>
            <w:r>
              <w:t>Тип дорожной одежды</w:t>
            </w:r>
          </w:p>
        </w:tc>
        <w:tc>
          <w:tcPr>
            <w:tcW w:w="703" w:type="dxa"/>
            <w:tcBorders>
              <w:top w:val="single" w:sz="4" w:space="0" w:color="auto"/>
              <w:left w:val="single" w:sz="12" w:space="0" w:color="auto"/>
              <w:bottom w:val="single" w:sz="12" w:space="0" w:color="auto"/>
              <w:right w:val="single" w:sz="12" w:space="0" w:color="auto"/>
            </w:tcBorders>
            <w:vAlign w:val="center"/>
          </w:tcPr>
          <w:p w:rsidR="00AE73DD" w:rsidRDefault="00AE73DD">
            <w:pPr>
              <w:pStyle w:val="EC0"/>
              <w:spacing w:line="240" w:lineRule="auto"/>
              <w:ind w:firstLine="0"/>
              <w:jc w:val="center"/>
            </w:pPr>
          </w:p>
        </w:tc>
        <w:tc>
          <w:tcPr>
            <w:tcW w:w="1647" w:type="dxa"/>
            <w:tcBorders>
              <w:top w:val="single" w:sz="4"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center"/>
            </w:pPr>
            <w:r>
              <w:t>низший</w:t>
            </w:r>
          </w:p>
        </w:tc>
        <w:tc>
          <w:tcPr>
            <w:tcW w:w="1647" w:type="dxa"/>
            <w:tcBorders>
              <w:top w:val="single" w:sz="4"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center"/>
            </w:pPr>
            <w:r>
              <w:t>табл.38</w:t>
            </w:r>
          </w:p>
        </w:tc>
        <w:tc>
          <w:tcPr>
            <w:tcW w:w="1653" w:type="dxa"/>
            <w:tcBorders>
              <w:top w:val="single" w:sz="4"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center"/>
            </w:pPr>
            <w:r>
              <w:t>низший</w:t>
            </w:r>
          </w:p>
        </w:tc>
      </w:tr>
    </w:tbl>
    <w:p w:rsidR="00AE73DD" w:rsidRDefault="00AE73DD" w:rsidP="00AE73DD">
      <w:pPr>
        <w:spacing w:line="276" w:lineRule="auto"/>
        <w:ind w:firstLine="709"/>
        <w:jc w:val="both"/>
        <w:rPr>
          <w:i/>
          <w:u w:val="single"/>
        </w:rPr>
      </w:pPr>
      <w:r>
        <w:rPr>
          <w:i/>
          <w:u w:val="single"/>
        </w:rPr>
        <w:t>План и продольный профиль</w:t>
      </w:r>
    </w:p>
    <w:p w:rsidR="00AE73DD" w:rsidRDefault="00AE73DD" w:rsidP="00AE73DD">
      <w:pPr>
        <w:pStyle w:val="EC0"/>
        <w:rPr>
          <w:sz w:val="24"/>
        </w:rPr>
      </w:pPr>
      <w:r>
        <w:rPr>
          <w:sz w:val="24"/>
        </w:rPr>
        <w:t xml:space="preserve">В рамках данного проекта </w:t>
      </w:r>
      <w:r>
        <w:rPr>
          <w:sz w:val="24"/>
        </w:rPr>
        <w:lastRenderedPageBreak/>
        <w:t>рассматривается реконструкция существующего проезда к СКВ Б-5, к которому выполнены примыкания проектируемый подъезд к скважине Б-6, а так же строительство подъезда к проектируемый площадке ПСГ.</w:t>
      </w:r>
    </w:p>
    <w:p w:rsidR="00AE73DD" w:rsidRDefault="00AE73DD" w:rsidP="00AE73DD">
      <w:pPr>
        <w:pStyle w:val="EC0"/>
        <w:rPr>
          <w:sz w:val="24"/>
        </w:rPr>
      </w:pPr>
      <w:r>
        <w:rPr>
          <w:sz w:val="24"/>
        </w:rPr>
        <w:t xml:space="preserve">К площадкам запроектированы подъездные автодороги по кратчайшему расстоянию с учетом особенностей рельефа. Подъезды и проезды обеспечивают перевозку вспомогательных и хозяйственных грузов, проезд пожарных, ремонтных и аварийных машин и отнесены к служебным автомобильным дорогам по СН РК 3.03.22-2013 «Промышленный транспорт», СП РК 3.03-101-2013 «Автомобильные дороги». </w:t>
      </w:r>
    </w:p>
    <w:p w:rsidR="00AE73DD" w:rsidRDefault="00AE73DD" w:rsidP="00AE73DD">
      <w:pPr>
        <w:pStyle w:val="EC0"/>
        <w:rPr>
          <w:sz w:val="24"/>
        </w:rPr>
      </w:pPr>
      <w:r>
        <w:rPr>
          <w:sz w:val="24"/>
        </w:rPr>
        <w:t>В рамках реконструкции существующего проезда проектом предусмотрено выравнивание трассы, формирование целостного земляного полотна и возведение слоя основания из ПГС. Ранее в ходе бурения СКВ Б-5 была отсыпана грунтовая насыпь.</w:t>
      </w:r>
    </w:p>
    <w:p w:rsidR="00AE73DD" w:rsidRDefault="00AE73DD" w:rsidP="00AE73DD">
      <w:pPr>
        <w:pStyle w:val="EC0"/>
        <w:rPr>
          <w:color w:val="FF0000"/>
          <w:sz w:val="24"/>
        </w:rPr>
      </w:pPr>
      <w:r>
        <w:rPr>
          <w:sz w:val="24"/>
        </w:rPr>
        <w:t xml:space="preserve">Общая протяженность подъездов и проезда: </w:t>
      </w:r>
      <w:r>
        <w:rPr>
          <w:b/>
          <w:sz w:val="24"/>
        </w:rPr>
        <w:t>9048,47 м</w:t>
      </w:r>
      <w:r>
        <w:rPr>
          <w:sz w:val="24"/>
        </w:rPr>
        <w:t xml:space="preserve">. </w:t>
      </w:r>
    </w:p>
    <w:p w:rsidR="00AE73DD" w:rsidRDefault="00AE73DD" w:rsidP="00AE73DD">
      <w:pPr>
        <w:pStyle w:val="EC0"/>
        <w:rPr>
          <w:sz w:val="24"/>
        </w:rPr>
      </w:pPr>
      <w:r>
        <w:rPr>
          <w:sz w:val="24"/>
        </w:rPr>
        <w:t>Автомобильные дороги запроектированы с учётом их функционального назначения и характера застройки в соответствии с действующими требованиями СН РК 3.03-22-2013, СП РК 3.03-122-2013 «Промышленный транспорт».</w:t>
      </w:r>
    </w:p>
    <w:p w:rsidR="00AE73DD" w:rsidRDefault="00AE73DD" w:rsidP="00AE73DD">
      <w:pPr>
        <w:pStyle w:val="EC0"/>
        <w:rPr>
          <w:sz w:val="24"/>
        </w:rPr>
      </w:pPr>
      <w:r>
        <w:rPr>
          <w:sz w:val="24"/>
        </w:rPr>
        <w:t>Проектируемые дороги запроектированы по нормам межплощадочных дорог IV-в категории.</w:t>
      </w:r>
    </w:p>
    <w:p w:rsidR="00AE73DD" w:rsidRDefault="00AE73DD" w:rsidP="00AE73DD">
      <w:pPr>
        <w:pStyle w:val="EC0"/>
        <w:rPr>
          <w:sz w:val="24"/>
        </w:rPr>
      </w:pPr>
      <w:r>
        <w:rPr>
          <w:sz w:val="24"/>
        </w:rPr>
        <w:t xml:space="preserve">Расчетные скорости движения специализированных автотранспортных средств, следует принимать в соответствии с технологическими требованиями данного </w:t>
      </w:r>
      <w:r>
        <w:rPr>
          <w:sz w:val="24"/>
        </w:rPr>
        <w:lastRenderedPageBreak/>
        <w:t>производства и рельефа местности 30 км/ч.</w:t>
      </w:r>
    </w:p>
    <w:p w:rsidR="00AE73DD" w:rsidRDefault="00AE73DD" w:rsidP="00AE73DD">
      <w:pPr>
        <w:pStyle w:val="EC0"/>
        <w:rPr>
          <w:sz w:val="24"/>
        </w:rPr>
      </w:pPr>
      <w:r>
        <w:rPr>
          <w:sz w:val="24"/>
        </w:rPr>
        <w:t>Поперечный профиль проезжей части дорог запроектирован с открытым водоотводом на участках насыпи.</w:t>
      </w:r>
    </w:p>
    <w:p w:rsidR="00AE73DD" w:rsidRDefault="00AE73DD" w:rsidP="00AE73DD">
      <w:pPr>
        <w:pStyle w:val="EC0"/>
        <w:rPr>
          <w:sz w:val="24"/>
        </w:rPr>
      </w:pPr>
      <w:r>
        <w:rPr>
          <w:sz w:val="24"/>
        </w:rPr>
        <w:t>Автодорога принята в насыпи и выемки, двускатный профиль, со следующими основными параметрами поперечного профиля:</w:t>
      </w:r>
    </w:p>
    <w:p w:rsidR="00AE73DD" w:rsidRDefault="00AE73DD" w:rsidP="00AE73DD">
      <w:pPr>
        <w:pStyle w:val="EC-"/>
        <w:widowControl w:val="0"/>
        <w:numPr>
          <w:ilvl w:val="0"/>
          <w:numId w:val="5"/>
        </w:numPr>
        <w:ind w:left="567"/>
        <w:rPr>
          <w:sz w:val="24"/>
          <w:szCs w:val="24"/>
        </w:rPr>
      </w:pPr>
      <w:r>
        <w:rPr>
          <w:sz w:val="24"/>
          <w:szCs w:val="24"/>
        </w:rPr>
        <w:t>Число полос движения – 1;</w:t>
      </w:r>
    </w:p>
    <w:p w:rsidR="00AE73DD" w:rsidRDefault="00AE73DD" w:rsidP="00AE73DD">
      <w:pPr>
        <w:pStyle w:val="EC-"/>
        <w:widowControl w:val="0"/>
        <w:numPr>
          <w:ilvl w:val="0"/>
          <w:numId w:val="5"/>
        </w:numPr>
        <w:ind w:left="567"/>
        <w:rPr>
          <w:sz w:val="24"/>
          <w:szCs w:val="24"/>
        </w:rPr>
      </w:pPr>
      <w:r>
        <w:rPr>
          <w:sz w:val="24"/>
          <w:szCs w:val="24"/>
        </w:rPr>
        <w:t>Ширина проезжей части – 4,5 м;</w:t>
      </w:r>
    </w:p>
    <w:p w:rsidR="00AE73DD" w:rsidRDefault="00AE73DD" w:rsidP="00AE73DD">
      <w:pPr>
        <w:pStyle w:val="EC-"/>
        <w:widowControl w:val="0"/>
        <w:numPr>
          <w:ilvl w:val="0"/>
          <w:numId w:val="5"/>
        </w:numPr>
        <w:ind w:left="567"/>
        <w:rPr>
          <w:sz w:val="24"/>
          <w:szCs w:val="24"/>
        </w:rPr>
      </w:pPr>
      <w:r>
        <w:rPr>
          <w:sz w:val="24"/>
          <w:szCs w:val="24"/>
        </w:rPr>
        <w:t>Ширина обочин – 1,0м;</w:t>
      </w:r>
    </w:p>
    <w:p w:rsidR="00AE73DD" w:rsidRDefault="00AE73DD" w:rsidP="00AE73DD">
      <w:pPr>
        <w:pStyle w:val="EC-"/>
        <w:widowControl w:val="0"/>
        <w:numPr>
          <w:ilvl w:val="0"/>
          <w:numId w:val="5"/>
        </w:numPr>
        <w:ind w:left="567"/>
        <w:rPr>
          <w:sz w:val="24"/>
          <w:szCs w:val="24"/>
        </w:rPr>
      </w:pPr>
      <w:r>
        <w:rPr>
          <w:sz w:val="24"/>
          <w:szCs w:val="24"/>
        </w:rPr>
        <w:t>Поперечный уклон проезжей части – 30 ‰;</w:t>
      </w:r>
    </w:p>
    <w:p w:rsidR="00AE73DD" w:rsidRDefault="00AE73DD" w:rsidP="00AE73DD">
      <w:pPr>
        <w:pStyle w:val="EC-"/>
        <w:widowControl w:val="0"/>
        <w:numPr>
          <w:ilvl w:val="0"/>
          <w:numId w:val="5"/>
        </w:numPr>
        <w:ind w:left="567"/>
        <w:rPr>
          <w:sz w:val="24"/>
          <w:szCs w:val="24"/>
        </w:rPr>
      </w:pPr>
      <w:r>
        <w:rPr>
          <w:sz w:val="24"/>
          <w:szCs w:val="24"/>
        </w:rPr>
        <w:t>Поперечный уклон обочин – 50 ‰.</w:t>
      </w:r>
    </w:p>
    <w:p w:rsidR="00AE73DD" w:rsidRDefault="00AE73DD" w:rsidP="00AE73DD">
      <w:pPr>
        <w:pStyle w:val="EC0"/>
        <w:rPr>
          <w:sz w:val="24"/>
        </w:rPr>
      </w:pPr>
      <w:r>
        <w:rPr>
          <w:sz w:val="24"/>
        </w:rPr>
        <w:t xml:space="preserve">Поперечный профиль принят с обочинами. Конструкция дорожной одежды представлена на чертеже. </w:t>
      </w:r>
    </w:p>
    <w:p w:rsidR="00AE73DD" w:rsidRDefault="00AE73DD" w:rsidP="00AE73DD">
      <w:pPr>
        <w:pStyle w:val="EC0"/>
        <w:rPr>
          <w:sz w:val="24"/>
        </w:rPr>
      </w:pPr>
      <w:r>
        <w:rPr>
          <w:sz w:val="24"/>
        </w:rPr>
        <w:t>Продольный профиль запроектирован  в насыпи и выемке.</w:t>
      </w:r>
    </w:p>
    <w:p w:rsidR="00AE73DD" w:rsidRDefault="00AE73DD" w:rsidP="00AE73DD">
      <w:pPr>
        <w:spacing w:line="276" w:lineRule="auto"/>
        <w:ind w:firstLine="709"/>
        <w:jc w:val="both"/>
        <w:rPr>
          <w:i/>
          <w:u w:val="single"/>
        </w:rPr>
      </w:pPr>
      <w:r>
        <w:rPr>
          <w:i/>
          <w:u w:val="single"/>
        </w:rPr>
        <w:t>Земляное полотно</w:t>
      </w:r>
    </w:p>
    <w:p w:rsidR="00AE73DD" w:rsidRDefault="00AE73DD" w:rsidP="00AE73DD">
      <w:pPr>
        <w:pStyle w:val="EC0"/>
        <w:rPr>
          <w:sz w:val="24"/>
        </w:rPr>
      </w:pPr>
      <w:r>
        <w:rPr>
          <w:sz w:val="24"/>
        </w:rPr>
        <w:t xml:space="preserve">Земляное полотно запроектировано в насыпи и выемки. </w:t>
      </w:r>
    </w:p>
    <w:p w:rsidR="00AE73DD" w:rsidRDefault="00AE73DD" w:rsidP="00AE73DD">
      <w:pPr>
        <w:pStyle w:val="EC0"/>
        <w:rPr>
          <w:sz w:val="24"/>
        </w:rPr>
      </w:pPr>
      <w:r>
        <w:rPr>
          <w:sz w:val="24"/>
        </w:rPr>
        <w:t>Таким образом в проекте представлено два типа конструкции земляного полотна:</w:t>
      </w:r>
    </w:p>
    <w:p w:rsidR="00AE73DD" w:rsidRDefault="00AE73DD" w:rsidP="00AE73DD">
      <w:pPr>
        <w:pStyle w:val="EC-0"/>
        <w:numPr>
          <w:ilvl w:val="0"/>
          <w:numId w:val="6"/>
        </w:numPr>
        <w:ind w:left="0" w:firstLine="567"/>
        <w:rPr>
          <w:sz w:val="24"/>
          <w:szCs w:val="24"/>
        </w:rPr>
      </w:pPr>
      <w:r>
        <w:rPr>
          <w:sz w:val="24"/>
          <w:szCs w:val="24"/>
        </w:rPr>
        <w:t xml:space="preserve">Тип 1 – принимается на участках с полузаросшей и заросшей поверхностью при условиях максимального сохранения растительности и естественного рельефа прилегающей местности; </w:t>
      </w:r>
    </w:p>
    <w:p w:rsidR="00AE73DD" w:rsidRDefault="00AE73DD" w:rsidP="00AE73DD">
      <w:pPr>
        <w:pStyle w:val="EC-0"/>
        <w:numPr>
          <w:ilvl w:val="0"/>
          <w:numId w:val="6"/>
        </w:numPr>
        <w:ind w:left="0" w:firstLine="567"/>
        <w:rPr>
          <w:sz w:val="24"/>
          <w:szCs w:val="24"/>
        </w:rPr>
      </w:pPr>
      <w:r>
        <w:rPr>
          <w:sz w:val="24"/>
          <w:szCs w:val="24"/>
        </w:rPr>
        <w:t xml:space="preserve">Тип 2 – принимается в случае необходимости использовать грунт выемки для возведения насыпи </w:t>
      </w:r>
    </w:p>
    <w:p w:rsidR="00AE73DD" w:rsidRDefault="00AE73DD" w:rsidP="00AE73DD">
      <w:pPr>
        <w:pStyle w:val="EC0"/>
        <w:rPr>
          <w:sz w:val="24"/>
        </w:rPr>
      </w:pPr>
      <w:r>
        <w:rPr>
          <w:sz w:val="24"/>
        </w:rPr>
        <w:t>Типы дорожной конструкции представлены на чертеже.</w:t>
      </w:r>
    </w:p>
    <w:p w:rsidR="00AE73DD" w:rsidRDefault="00AE73DD" w:rsidP="00AE73DD">
      <w:pPr>
        <w:pStyle w:val="EC0"/>
        <w:rPr>
          <w:sz w:val="24"/>
        </w:rPr>
      </w:pPr>
      <w:r>
        <w:rPr>
          <w:sz w:val="24"/>
        </w:rPr>
        <w:t xml:space="preserve">Для устройства насыпи будет использоваться грунт выемки, или привозной грунт из ближайших карьеров. </w:t>
      </w:r>
    </w:p>
    <w:p w:rsidR="00AE73DD" w:rsidRDefault="00AE73DD" w:rsidP="00AE73DD">
      <w:pPr>
        <w:pStyle w:val="EC0"/>
        <w:rPr>
          <w:sz w:val="24"/>
        </w:rPr>
      </w:pPr>
      <w:r>
        <w:rPr>
          <w:sz w:val="24"/>
        </w:rPr>
        <w:t xml:space="preserve">Поперечный профиль земляного полотна принят двускатный с поперечным уклоном – 30 ‰. </w:t>
      </w:r>
    </w:p>
    <w:p w:rsidR="00AE73DD" w:rsidRDefault="00AE73DD" w:rsidP="00AE73DD">
      <w:pPr>
        <w:pStyle w:val="EC0"/>
        <w:rPr>
          <w:sz w:val="24"/>
        </w:rPr>
      </w:pPr>
      <w:r>
        <w:rPr>
          <w:sz w:val="24"/>
        </w:rPr>
        <w:t xml:space="preserve">Уплотнение предусмотрено катками на пневмоколесном ходу весом 25 т, толщиной </w:t>
      </w:r>
      <w:r>
        <w:rPr>
          <w:sz w:val="24"/>
        </w:rPr>
        <w:lastRenderedPageBreak/>
        <w:t xml:space="preserve">уплотняемого слоя 30 см за 6 проходов по одному следу. Коэффициент уплотнения земляного полотна принят 0,95 в соответствии со СН РК 3.03-01-2013. Уплотнение грунтов следует производить при влажности, близкой к оптимальной. </w:t>
      </w:r>
    </w:p>
    <w:p w:rsidR="00AE73DD" w:rsidRDefault="00AE73DD" w:rsidP="00AE73DD">
      <w:pPr>
        <w:pStyle w:val="EC0"/>
        <w:rPr>
          <w:sz w:val="24"/>
        </w:rPr>
      </w:pPr>
      <w:r>
        <w:rPr>
          <w:sz w:val="24"/>
        </w:rPr>
        <w:t>Руководящая рабочая отметка подъездных дорог к площадкам скважин и ПСГ принята из условий снегонезаносимости 0.15+0.4=0.55 м, где 0.15 – снеговой покров с 5% вероятностью и песконезаносимости, а также с учетом планировочных отметок площадок проектируемых скважин.</w:t>
      </w:r>
    </w:p>
    <w:p w:rsidR="00AE73DD" w:rsidRDefault="00AE73DD" w:rsidP="00AE73DD">
      <w:pPr>
        <w:spacing w:line="276" w:lineRule="auto"/>
        <w:ind w:firstLine="709"/>
        <w:jc w:val="both"/>
        <w:rPr>
          <w:i/>
          <w:u w:val="single"/>
        </w:rPr>
      </w:pPr>
      <w:r>
        <w:rPr>
          <w:i/>
          <w:u w:val="single"/>
        </w:rPr>
        <w:t>Дорожная одежда</w:t>
      </w:r>
    </w:p>
    <w:p w:rsidR="00AE73DD" w:rsidRDefault="00AE73DD" w:rsidP="00AE73DD">
      <w:pPr>
        <w:pStyle w:val="EC0"/>
        <w:rPr>
          <w:b/>
          <w:caps/>
          <w:sz w:val="24"/>
        </w:rPr>
      </w:pPr>
      <w:r>
        <w:rPr>
          <w:sz w:val="24"/>
        </w:rPr>
        <w:t>Конструирование и расчет дорожной одежды произведен, исходя из наличия дорожно-строительных материалов, интенсивности движения и инженерно-геологических условий в соответствии с СП РК 3.03-122-2013 «Промышленный транспорт», СП РК 3.03-101-2013* «Автомобильные дороги», СП РК 3.03-104-2014 «Проектирование дорожных одежд нежесткого типа».</w:t>
      </w:r>
    </w:p>
    <w:p w:rsidR="00AE73DD" w:rsidRDefault="00AE73DD" w:rsidP="00AE73DD">
      <w:pPr>
        <w:pStyle w:val="EC0"/>
        <w:rPr>
          <w:sz w:val="24"/>
        </w:rPr>
      </w:pPr>
      <w:r>
        <w:rPr>
          <w:sz w:val="24"/>
        </w:rPr>
        <w:t>В качестве расчетной нагрузки принята нормативная статистическая нагрузка на одиночную ось расчетного автомобиля равная 100 кН (А1).</w:t>
      </w:r>
    </w:p>
    <w:p w:rsidR="00AE73DD" w:rsidRDefault="00AE73DD" w:rsidP="00AE73DD">
      <w:pPr>
        <w:pStyle w:val="EC0"/>
        <w:rPr>
          <w:sz w:val="24"/>
        </w:rPr>
      </w:pPr>
      <w:r>
        <w:rPr>
          <w:sz w:val="24"/>
        </w:rPr>
        <w:t>Дорожная одежда принята низшего типа из щебёночно – гравийно-песчаной смеси С2 по СТ РК 1549-2006 (табл.1) серповидного профиля толщиной по оси 0.24 м и шириной 6.50 м.</w:t>
      </w:r>
    </w:p>
    <w:p w:rsidR="00AE73DD" w:rsidRDefault="00AE73DD" w:rsidP="00AE73DD">
      <w:pPr>
        <w:pStyle w:val="EC0"/>
        <w:rPr>
          <w:sz w:val="24"/>
        </w:rPr>
      </w:pPr>
      <w:r>
        <w:rPr>
          <w:sz w:val="24"/>
        </w:rPr>
        <w:t>Поперечный уклон проезжей части и обочин приняты равными 50 ‰ в соответствии с СН РК 3.03-22-2013, п.7.2.4.</w:t>
      </w:r>
    </w:p>
    <w:p w:rsidR="00AE73DD" w:rsidRDefault="00AE73DD" w:rsidP="00AE73DD">
      <w:pPr>
        <w:spacing w:line="276" w:lineRule="auto"/>
        <w:ind w:firstLine="709"/>
        <w:jc w:val="both"/>
        <w:rPr>
          <w:i/>
          <w:u w:val="single"/>
        </w:rPr>
      </w:pPr>
      <w:r>
        <w:rPr>
          <w:i/>
          <w:u w:val="single"/>
        </w:rPr>
        <w:t>Пересечения и примыкания</w:t>
      </w:r>
    </w:p>
    <w:p w:rsidR="00AE73DD" w:rsidRDefault="00AE73DD" w:rsidP="00AE73DD">
      <w:pPr>
        <w:pStyle w:val="EC0"/>
        <w:rPr>
          <w:sz w:val="24"/>
        </w:rPr>
      </w:pPr>
      <w:r>
        <w:rPr>
          <w:sz w:val="24"/>
        </w:rPr>
        <w:t xml:space="preserve">Пересечения и примыкания разработаны в соответствии с требованиями СП РК 3.03-122-2013 и применительно к типовым материалам для </w:t>
      </w:r>
      <w:r>
        <w:rPr>
          <w:sz w:val="24"/>
        </w:rPr>
        <w:lastRenderedPageBreak/>
        <w:t>проектирования серии 503-0-51.89** ПО4-96 «Пересечения и примыкания автомобильных дорог в одном уровне».</w:t>
      </w:r>
    </w:p>
    <w:p w:rsidR="00AE73DD" w:rsidRDefault="00AE73DD" w:rsidP="00AE73DD">
      <w:pPr>
        <w:pStyle w:val="EC0"/>
        <w:rPr>
          <w:sz w:val="24"/>
        </w:rPr>
      </w:pPr>
      <w:r>
        <w:rPr>
          <w:sz w:val="24"/>
        </w:rPr>
        <w:t>В проекте примыкания дорог приняты в одном уровне под углом 90° или близким к нему в соответствии с СП РК 3.03-122-2013 п.7.4.2. Радиусы кривых по оси дорог в плане приняты более 15.0 м согласно табл.37 СП РК 3.03-122-2013.</w:t>
      </w:r>
    </w:p>
    <w:p w:rsidR="00AE73DD" w:rsidRDefault="00AE73DD" w:rsidP="00AE73DD">
      <w:pPr>
        <w:pStyle w:val="EC0"/>
        <w:rPr>
          <w:sz w:val="24"/>
        </w:rPr>
      </w:pPr>
      <w:r>
        <w:rPr>
          <w:sz w:val="24"/>
        </w:rPr>
        <w:t>Конструкция дорожной одежды на примыканиях подъездов к площадке ПСГ и к скважинам принята по типу основной дороги.</w:t>
      </w:r>
    </w:p>
    <w:p w:rsidR="00AE73DD" w:rsidRDefault="00AE73DD" w:rsidP="00AE73DD">
      <w:pPr>
        <w:pStyle w:val="EC0"/>
        <w:rPr>
          <w:sz w:val="24"/>
        </w:rPr>
      </w:pPr>
      <w:r>
        <w:rPr>
          <w:sz w:val="24"/>
        </w:rPr>
        <w:t>Видимость на примыканиях обеспечена.</w:t>
      </w:r>
    </w:p>
    <w:p w:rsidR="00AE73DD" w:rsidRDefault="00AE73DD" w:rsidP="00AE73DD">
      <w:pPr>
        <w:pStyle w:val="EC0"/>
        <w:rPr>
          <w:sz w:val="24"/>
        </w:rPr>
      </w:pPr>
      <w:r>
        <w:rPr>
          <w:sz w:val="24"/>
        </w:rPr>
        <w:t>Расчетную скорость движения автотранспорта в пределах пересечений и примыканий следует уменьшать до 20 км/час.</w:t>
      </w:r>
    </w:p>
    <w:p w:rsidR="00AE73DD" w:rsidRDefault="00AE73DD" w:rsidP="00AE73DD">
      <w:pPr>
        <w:spacing w:line="276" w:lineRule="auto"/>
        <w:ind w:firstLine="709"/>
        <w:jc w:val="both"/>
        <w:rPr>
          <w:i/>
          <w:u w:val="single"/>
        </w:rPr>
      </w:pPr>
      <w:r>
        <w:rPr>
          <w:i/>
          <w:u w:val="single"/>
        </w:rPr>
        <w:t>Искусственные сооружения</w:t>
      </w:r>
    </w:p>
    <w:p w:rsidR="00AE73DD" w:rsidRDefault="00AE73DD" w:rsidP="00AE73DD">
      <w:pPr>
        <w:pStyle w:val="EC0"/>
        <w:rPr>
          <w:sz w:val="24"/>
        </w:rPr>
      </w:pPr>
      <w:r>
        <w:rPr>
          <w:sz w:val="24"/>
        </w:rPr>
        <w:t xml:space="preserve">Искусственные сооружения в данном проекте не предусмотрены, так как: </w:t>
      </w:r>
    </w:p>
    <w:p w:rsidR="00AE73DD" w:rsidRDefault="00AE73DD" w:rsidP="00AE73DD">
      <w:pPr>
        <w:pStyle w:val="EC-"/>
        <w:numPr>
          <w:ilvl w:val="0"/>
          <w:numId w:val="5"/>
        </w:numPr>
        <w:ind w:left="0" w:firstLine="567"/>
        <w:rPr>
          <w:sz w:val="24"/>
          <w:szCs w:val="24"/>
        </w:rPr>
      </w:pPr>
      <w:r>
        <w:rPr>
          <w:sz w:val="24"/>
          <w:szCs w:val="24"/>
        </w:rPr>
        <w:t>геологическое строение вдоль трассы проектируемой дороги представлено песками, которые обладают большой способностью к аккумуляции дождевых и талых вод;</w:t>
      </w:r>
    </w:p>
    <w:p w:rsidR="00AE73DD" w:rsidRDefault="00AE73DD" w:rsidP="00AE73DD">
      <w:pPr>
        <w:pStyle w:val="EC-"/>
        <w:numPr>
          <w:ilvl w:val="0"/>
          <w:numId w:val="5"/>
        </w:numPr>
        <w:ind w:left="0" w:firstLine="567"/>
        <w:rPr>
          <w:sz w:val="24"/>
          <w:szCs w:val="24"/>
        </w:rPr>
      </w:pPr>
      <w:r>
        <w:rPr>
          <w:sz w:val="24"/>
          <w:szCs w:val="24"/>
        </w:rPr>
        <w:t>территория является потенциально не подтопляемой;</w:t>
      </w:r>
    </w:p>
    <w:p w:rsidR="00AE73DD" w:rsidRDefault="00AE73DD" w:rsidP="00AE73DD">
      <w:pPr>
        <w:pStyle w:val="EC-"/>
        <w:numPr>
          <w:ilvl w:val="0"/>
          <w:numId w:val="5"/>
        </w:numPr>
        <w:ind w:left="0" w:firstLine="567"/>
        <w:rPr>
          <w:sz w:val="24"/>
          <w:szCs w:val="24"/>
        </w:rPr>
      </w:pPr>
      <w:r>
        <w:rPr>
          <w:sz w:val="24"/>
          <w:szCs w:val="24"/>
        </w:rPr>
        <w:t>тип местности по характеру и степени уплотнения – I.</w:t>
      </w:r>
    </w:p>
    <w:p w:rsidR="00AE73DD" w:rsidRDefault="00AE73DD" w:rsidP="00AE73DD">
      <w:pPr>
        <w:pStyle w:val="EC0"/>
        <w:rPr>
          <w:sz w:val="24"/>
        </w:rPr>
      </w:pPr>
      <w:r>
        <w:rPr>
          <w:sz w:val="24"/>
        </w:rPr>
        <w:t>Водоотвод вдоль дороги от земляного полотна обеспечивается планировкой прилегающей территории.</w:t>
      </w:r>
    </w:p>
    <w:p w:rsidR="00AE73DD" w:rsidRDefault="00AE73DD" w:rsidP="00AE73DD">
      <w:pPr>
        <w:spacing w:line="276" w:lineRule="auto"/>
        <w:ind w:firstLine="709"/>
        <w:jc w:val="both"/>
        <w:rPr>
          <w:i/>
          <w:u w:val="single"/>
        </w:rPr>
      </w:pPr>
      <w:r>
        <w:rPr>
          <w:i/>
          <w:u w:val="single"/>
        </w:rPr>
        <w:t>Обустройство дорог. Организация и безопасность движения</w:t>
      </w:r>
    </w:p>
    <w:p w:rsidR="00AE73DD" w:rsidRDefault="00AE73DD" w:rsidP="00AE73DD">
      <w:pPr>
        <w:pStyle w:val="EC0"/>
        <w:rPr>
          <w:sz w:val="24"/>
        </w:rPr>
      </w:pPr>
      <w:r>
        <w:rPr>
          <w:sz w:val="24"/>
        </w:rPr>
        <w:t>Проектные решения по обустройству дороги направлены на организацию безопасного движения транспортных средств, и выполняются с соблюдением требований СТ РК 1412-2017 «Технические средства регулирования дорожного движения. Правила применения».</w:t>
      </w:r>
    </w:p>
    <w:p w:rsidR="00AE73DD" w:rsidRDefault="00AE73DD" w:rsidP="00AE73DD">
      <w:pPr>
        <w:pStyle w:val="EC0"/>
        <w:rPr>
          <w:sz w:val="24"/>
        </w:rPr>
      </w:pPr>
      <w:r>
        <w:rPr>
          <w:sz w:val="24"/>
        </w:rPr>
        <w:t xml:space="preserve">Дорожный знак принят по СТ РК 1125-2002 « Технические средства организации </w:t>
      </w:r>
      <w:r>
        <w:rPr>
          <w:sz w:val="24"/>
        </w:rPr>
        <w:lastRenderedPageBreak/>
        <w:t>дорожного движения. Знаки дорожные. Общие технические условия», I-го типоразмера.</w:t>
      </w:r>
    </w:p>
    <w:p w:rsidR="00AE73DD" w:rsidRDefault="00AE73DD" w:rsidP="00AE73DD">
      <w:pPr>
        <w:pStyle w:val="EC0"/>
        <w:rPr>
          <w:sz w:val="24"/>
        </w:rPr>
      </w:pPr>
      <w:r>
        <w:rPr>
          <w:sz w:val="24"/>
        </w:rPr>
        <w:t>Установка знаков предусматривается на присыпных бермах представлена запрещающей, предупреждающей и информационно-указательной группами.</w:t>
      </w:r>
    </w:p>
    <w:p w:rsidR="00AE73DD" w:rsidRDefault="00AE73DD" w:rsidP="00AE73DD">
      <w:pPr>
        <w:pStyle w:val="EC0"/>
        <w:rPr>
          <w:sz w:val="24"/>
        </w:rPr>
      </w:pPr>
      <w:r>
        <w:rPr>
          <w:sz w:val="24"/>
        </w:rPr>
        <w:t>При выезде на трассу установить знак 3.24 «Ограничение скорости» на присыпной берме.</w:t>
      </w:r>
    </w:p>
    <w:p w:rsidR="00AE73DD" w:rsidRDefault="00AE73DD" w:rsidP="00AE73DD">
      <w:pPr>
        <w:pStyle w:val="EC0"/>
        <w:rPr>
          <w:sz w:val="24"/>
        </w:rPr>
      </w:pPr>
      <w:r>
        <w:rPr>
          <w:sz w:val="24"/>
        </w:rPr>
        <w:t>Предусмотренные мероприятия по обустройству и обеспечению безопасности движения на проектируемой дороге полностью отвечают требованиям безопасности движения транспортных потоков. Местоположение дорожных знаков и сигнальных столбиков представлены на соответствующих чертежах.</w:t>
      </w:r>
    </w:p>
    <w:p w:rsidR="00AE73DD" w:rsidRDefault="00AE73DD" w:rsidP="00AE73DD">
      <w:pPr>
        <w:spacing w:line="276" w:lineRule="auto"/>
        <w:ind w:firstLine="709"/>
        <w:jc w:val="both"/>
        <w:rPr>
          <w:i/>
          <w:u w:val="single"/>
        </w:rPr>
      </w:pPr>
      <w:r>
        <w:rPr>
          <w:i/>
          <w:u w:val="single"/>
        </w:rPr>
        <w:t>Технико-экономические показатели строительства автомобильных дорог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519"/>
        <w:gridCol w:w="904"/>
        <w:gridCol w:w="2136"/>
        <w:gridCol w:w="1345"/>
      </w:tblGrid>
      <w:tr w:rsidR="00AE73DD" w:rsidTr="00AE73DD">
        <w:tc>
          <w:tcPr>
            <w:tcW w:w="598"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pPr>
            <w:r>
              <w:t>№№</w:t>
            </w:r>
            <w:r>
              <w:rPr>
                <w:lang w:val="en-US"/>
              </w:rPr>
              <w:t xml:space="preserve"> </w:t>
            </w:r>
            <w:r>
              <w:t>п.п.</w:t>
            </w:r>
          </w:p>
        </w:tc>
        <w:tc>
          <w:tcPr>
            <w:tcW w:w="5194"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pPr>
            <w:r>
              <w:t>Наименование показателя</w:t>
            </w:r>
          </w:p>
        </w:tc>
        <w:tc>
          <w:tcPr>
            <w:tcW w:w="960"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pPr>
            <w:r>
              <w:t>Ед. изм.</w:t>
            </w:r>
          </w:p>
        </w:tc>
        <w:tc>
          <w:tcPr>
            <w:tcW w:w="1860"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pPr>
            <w:r>
              <w:t>Значение</w:t>
            </w:r>
          </w:p>
        </w:tc>
        <w:tc>
          <w:tcPr>
            <w:tcW w:w="1354"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pPr>
            <w:r>
              <w:t>Примечание</w:t>
            </w:r>
          </w:p>
        </w:tc>
      </w:tr>
      <w:tr w:rsidR="00AE73DD" w:rsidTr="00AE73DD">
        <w:tc>
          <w:tcPr>
            <w:tcW w:w="598"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center"/>
            </w:pPr>
            <w:r>
              <w:t>1</w:t>
            </w:r>
          </w:p>
        </w:tc>
        <w:tc>
          <w:tcPr>
            <w:tcW w:w="5194"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center"/>
            </w:pPr>
            <w:r>
              <w:t>2</w:t>
            </w:r>
          </w:p>
        </w:tc>
        <w:tc>
          <w:tcPr>
            <w:tcW w:w="960"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center"/>
            </w:pPr>
            <w:r>
              <w:t>3</w:t>
            </w:r>
          </w:p>
        </w:tc>
        <w:tc>
          <w:tcPr>
            <w:tcW w:w="1860"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center"/>
            </w:pPr>
            <w:r>
              <w:t>4</w:t>
            </w:r>
          </w:p>
        </w:tc>
        <w:tc>
          <w:tcPr>
            <w:tcW w:w="1354"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center"/>
            </w:pPr>
            <w:r>
              <w:t>5</w:t>
            </w:r>
          </w:p>
        </w:tc>
      </w:tr>
      <w:tr w:rsidR="00AE73DD" w:rsidTr="00AE73DD">
        <w:tc>
          <w:tcPr>
            <w:tcW w:w="598" w:type="dxa"/>
            <w:tcBorders>
              <w:top w:val="single" w:sz="12"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1</w:t>
            </w:r>
          </w:p>
        </w:tc>
        <w:tc>
          <w:tcPr>
            <w:tcW w:w="5194" w:type="dxa"/>
            <w:tcBorders>
              <w:top w:val="single" w:sz="12"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left"/>
            </w:pPr>
            <w:r>
              <w:t>Строительная длина.</w:t>
            </w:r>
          </w:p>
        </w:tc>
        <w:tc>
          <w:tcPr>
            <w:tcW w:w="960" w:type="dxa"/>
            <w:tcBorders>
              <w:top w:val="single" w:sz="12"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м</w:t>
            </w:r>
          </w:p>
        </w:tc>
        <w:tc>
          <w:tcPr>
            <w:tcW w:w="1860" w:type="dxa"/>
            <w:tcBorders>
              <w:top w:val="single" w:sz="12"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rPr>
                <w:bCs/>
              </w:rPr>
            </w:pPr>
            <w:r>
              <w:t xml:space="preserve">9048,47 </w:t>
            </w:r>
          </w:p>
        </w:tc>
        <w:tc>
          <w:tcPr>
            <w:tcW w:w="1354" w:type="dxa"/>
            <w:tcBorders>
              <w:top w:val="single" w:sz="12" w:space="0" w:color="auto"/>
              <w:left w:val="single" w:sz="12" w:space="0" w:color="auto"/>
              <w:bottom w:val="single" w:sz="4" w:space="0" w:color="auto"/>
              <w:right w:val="single" w:sz="12" w:space="0" w:color="auto"/>
            </w:tcBorders>
            <w:vAlign w:val="center"/>
          </w:tcPr>
          <w:p w:rsidR="00AE73DD" w:rsidRDefault="00AE73DD">
            <w:pPr>
              <w:pStyle w:val="EC0"/>
              <w:spacing w:line="240" w:lineRule="auto"/>
              <w:ind w:firstLine="0"/>
              <w:jc w:val="center"/>
            </w:pPr>
          </w:p>
        </w:tc>
      </w:tr>
      <w:tr w:rsidR="00AE73DD" w:rsidTr="00AE73DD">
        <w:tc>
          <w:tcPr>
            <w:tcW w:w="598"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2</w:t>
            </w:r>
          </w:p>
        </w:tc>
        <w:tc>
          <w:tcPr>
            <w:tcW w:w="5194"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left"/>
            </w:pPr>
            <w:r>
              <w:t>Категории дороги.</w:t>
            </w:r>
          </w:p>
        </w:tc>
        <w:tc>
          <w:tcPr>
            <w:tcW w:w="960" w:type="dxa"/>
            <w:tcBorders>
              <w:top w:val="single" w:sz="4" w:space="0" w:color="auto"/>
              <w:left w:val="single" w:sz="12" w:space="0" w:color="auto"/>
              <w:bottom w:val="single" w:sz="4" w:space="0" w:color="auto"/>
              <w:right w:val="single" w:sz="12" w:space="0" w:color="auto"/>
            </w:tcBorders>
            <w:vAlign w:val="center"/>
          </w:tcPr>
          <w:p w:rsidR="00AE73DD" w:rsidRDefault="00AE73DD">
            <w:pPr>
              <w:pStyle w:val="EC0"/>
              <w:spacing w:line="240" w:lineRule="auto"/>
              <w:ind w:firstLine="0"/>
              <w:jc w:val="center"/>
            </w:pPr>
          </w:p>
        </w:tc>
        <w:tc>
          <w:tcPr>
            <w:tcW w:w="1860"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IV-в</w:t>
            </w:r>
          </w:p>
        </w:tc>
        <w:tc>
          <w:tcPr>
            <w:tcW w:w="1354" w:type="dxa"/>
            <w:tcBorders>
              <w:top w:val="single" w:sz="4" w:space="0" w:color="auto"/>
              <w:left w:val="single" w:sz="12" w:space="0" w:color="auto"/>
              <w:bottom w:val="single" w:sz="4" w:space="0" w:color="auto"/>
              <w:right w:val="single" w:sz="12" w:space="0" w:color="auto"/>
            </w:tcBorders>
            <w:vAlign w:val="center"/>
          </w:tcPr>
          <w:p w:rsidR="00AE73DD" w:rsidRDefault="00AE73DD">
            <w:pPr>
              <w:pStyle w:val="EC0"/>
              <w:spacing w:line="240" w:lineRule="auto"/>
              <w:ind w:firstLine="0"/>
              <w:jc w:val="center"/>
            </w:pPr>
          </w:p>
        </w:tc>
      </w:tr>
      <w:tr w:rsidR="00AE73DD" w:rsidTr="00AE73DD">
        <w:tc>
          <w:tcPr>
            <w:tcW w:w="598"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3</w:t>
            </w:r>
          </w:p>
        </w:tc>
        <w:tc>
          <w:tcPr>
            <w:tcW w:w="5194"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left"/>
            </w:pPr>
            <w:r>
              <w:t>Число полос движения.</w:t>
            </w:r>
          </w:p>
        </w:tc>
        <w:tc>
          <w:tcPr>
            <w:tcW w:w="960"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шт.</w:t>
            </w:r>
          </w:p>
        </w:tc>
        <w:tc>
          <w:tcPr>
            <w:tcW w:w="1860"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1</w:t>
            </w:r>
          </w:p>
        </w:tc>
        <w:tc>
          <w:tcPr>
            <w:tcW w:w="1354" w:type="dxa"/>
            <w:tcBorders>
              <w:top w:val="single" w:sz="4" w:space="0" w:color="auto"/>
              <w:left w:val="single" w:sz="12" w:space="0" w:color="auto"/>
              <w:bottom w:val="single" w:sz="4" w:space="0" w:color="auto"/>
              <w:right w:val="single" w:sz="12" w:space="0" w:color="auto"/>
            </w:tcBorders>
            <w:vAlign w:val="center"/>
          </w:tcPr>
          <w:p w:rsidR="00AE73DD" w:rsidRDefault="00AE73DD">
            <w:pPr>
              <w:pStyle w:val="EC0"/>
              <w:spacing w:line="240" w:lineRule="auto"/>
              <w:ind w:firstLine="0"/>
              <w:jc w:val="center"/>
            </w:pPr>
          </w:p>
        </w:tc>
      </w:tr>
      <w:tr w:rsidR="00AE73DD" w:rsidTr="00AE73DD">
        <w:tc>
          <w:tcPr>
            <w:tcW w:w="598"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4</w:t>
            </w:r>
          </w:p>
        </w:tc>
        <w:tc>
          <w:tcPr>
            <w:tcW w:w="5194"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left"/>
            </w:pPr>
            <w:r>
              <w:t>Ширина земляного полотна.</w:t>
            </w:r>
          </w:p>
        </w:tc>
        <w:tc>
          <w:tcPr>
            <w:tcW w:w="960"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м</w:t>
            </w:r>
          </w:p>
        </w:tc>
        <w:tc>
          <w:tcPr>
            <w:tcW w:w="1860"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6,5</w:t>
            </w:r>
          </w:p>
        </w:tc>
        <w:tc>
          <w:tcPr>
            <w:tcW w:w="1354" w:type="dxa"/>
            <w:tcBorders>
              <w:top w:val="single" w:sz="4" w:space="0" w:color="auto"/>
              <w:left w:val="single" w:sz="12" w:space="0" w:color="auto"/>
              <w:bottom w:val="single" w:sz="4" w:space="0" w:color="auto"/>
              <w:right w:val="single" w:sz="12" w:space="0" w:color="auto"/>
            </w:tcBorders>
            <w:vAlign w:val="center"/>
          </w:tcPr>
          <w:p w:rsidR="00AE73DD" w:rsidRDefault="00AE73DD">
            <w:pPr>
              <w:pStyle w:val="EC0"/>
              <w:spacing w:line="240" w:lineRule="auto"/>
              <w:ind w:firstLine="0"/>
              <w:jc w:val="center"/>
            </w:pPr>
          </w:p>
        </w:tc>
      </w:tr>
      <w:tr w:rsidR="00AE73DD" w:rsidTr="00AE73DD">
        <w:tc>
          <w:tcPr>
            <w:tcW w:w="598"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5</w:t>
            </w:r>
          </w:p>
        </w:tc>
        <w:tc>
          <w:tcPr>
            <w:tcW w:w="5194"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left"/>
            </w:pPr>
            <w:r>
              <w:t>Ширина проезжей части.</w:t>
            </w:r>
          </w:p>
        </w:tc>
        <w:tc>
          <w:tcPr>
            <w:tcW w:w="960"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м</w:t>
            </w:r>
          </w:p>
        </w:tc>
        <w:tc>
          <w:tcPr>
            <w:tcW w:w="1860"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4,5</w:t>
            </w:r>
          </w:p>
        </w:tc>
        <w:tc>
          <w:tcPr>
            <w:tcW w:w="1354" w:type="dxa"/>
            <w:tcBorders>
              <w:top w:val="single" w:sz="4" w:space="0" w:color="auto"/>
              <w:left w:val="single" w:sz="12" w:space="0" w:color="auto"/>
              <w:bottom w:val="single" w:sz="4" w:space="0" w:color="auto"/>
              <w:right w:val="single" w:sz="12" w:space="0" w:color="auto"/>
            </w:tcBorders>
            <w:vAlign w:val="center"/>
          </w:tcPr>
          <w:p w:rsidR="00AE73DD" w:rsidRDefault="00AE73DD">
            <w:pPr>
              <w:pStyle w:val="EC0"/>
              <w:spacing w:line="240" w:lineRule="auto"/>
              <w:ind w:firstLine="0"/>
              <w:jc w:val="center"/>
            </w:pPr>
          </w:p>
        </w:tc>
      </w:tr>
      <w:tr w:rsidR="00AE73DD" w:rsidTr="00AE73DD">
        <w:tc>
          <w:tcPr>
            <w:tcW w:w="598"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6</w:t>
            </w:r>
          </w:p>
        </w:tc>
        <w:tc>
          <w:tcPr>
            <w:tcW w:w="5194"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left"/>
            </w:pPr>
            <w:r>
              <w:t>Тип дорожной одежды.</w:t>
            </w:r>
          </w:p>
        </w:tc>
        <w:tc>
          <w:tcPr>
            <w:tcW w:w="960" w:type="dxa"/>
            <w:tcBorders>
              <w:top w:val="single" w:sz="4" w:space="0" w:color="auto"/>
              <w:left w:val="single" w:sz="12" w:space="0" w:color="auto"/>
              <w:bottom w:val="single" w:sz="4" w:space="0" w:color="auto"/>
              <w:right w:val="single" w:sz="12" w:space="0" w:color="auto"/>
            </w:tcBorders>
            <w:vAlign w:val="center"/>
          </w:tcPr>
          <w:p w:rsidR="00AE73DD" w:rsidRDefault="00AE73DD">
            <w:pPr>
              <w:pStyle w:val="EC0"/>
              <w:spacing w:line="240" w:lineRule="auto"/>
              <w:ind w:firstLine="0"/>
              <w:jc w:val="center"/>
            </w:pPr>
          </w:p>
        </w:tc>
        <w:tc>
          <w:tcPr>
            <w:tcW w:w="1860"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pStyle w:val="EC0"/>
              <w:spacing w:line="240" w:lineRule="auto"/>
              <w:ind w:firstLine="0"/>
              <w:jc w:val="center"/>
            </w:pPr>
            <w:r>
              <w:t>низший</w:t>
            </w:r>
          </w:p>
        </w:tc>
        <w:tc>
          <w:tcPr>
            <w:tcW w:w="1354" w:type="dxa"/>
            <w:tcBorders>
              <w:top w:val="single" w:sz="4" w:space="0" w:color="auto"/>
              <w:left w:val="single" w:sz="12" w:space="0" w:color="auto"/>
              <w:bottom w:val="single" w:sz="4" w:space="0" w:color="auto"/>
              <w:right w:val="single" w:sz="12" w:space="0" w:color="auto"/>
            </w:tcBorders>
            <w:vAlign w:val="center"/>
          </w:tcPr>
          <w:p w:rsidR="00AE73DD" w:rsidRDefault="00AE73DD">
            <w:pPr>
              <w:pStyle w:val="EC0"/>
              <w:spacing w:line="240" w:lineRule="auto"/>
              <w:ind w:firstLine="0"/>
              <w:jc w:val="center"/>
            </w:pPr>
          </w:p>
        </w:tc>
      </w:tr>
      <w:tr w:rsidR="00AE73DD" w:rsidTr="00AE73DD">
        <w:tc>
          <w:tcPr>
            <w:tcW w:w="598" w:type="dxa"/>
            <w:tcBorders>
              <w:top w:val="single" w:sz="4"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center"/>
            </w:pPr>
            <w:r>
              <w:t>7</w:t>
            </w:r>
          </w:p>
        </w:tc>
        <w:tc>
          <w:tcPr>
            <w:tcW w:w="5194" w:type="dxa"/>
            <w:tcBorders>
              <w:top w:val="single" w:sz="4"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left"/>
            </w:pPr>
            <w:r>
              <w:t>Вид покрытия.</w:t>
            </w:r>
          </w:p>
        </w:tc>
        <w:tc>
          <w:tcPr>
            <w:tcW w:w="960" w:type="dxa"/>
            <w:tcBorders>
              <w:top w:val="single" w:sz="4" w:space="0" w:color="auto"/>
              <w:left w:val="single" w:sz="12" w:space="0" w:color="auto"/>
              <w:bottom w:val="single" w:sz="12" w:space="0" w:color="auto"/>
              <w:right w:val="single" w:sz="12" w:space="0" w:color="auto"/>
            </w:tcBorders>
            <w:vAlign w:val="center"/>
          </w:tcPr>
          <w:p w:rsidR="00AE73DD" w:rsidRDefault="00AE73DD">
            <w:pPr>
              <w:pStyle w:val="EC0"/>
              <w:spacing w:line="240" w:lineRule="auto"/>
              <w:ind w:firstLine="0"/>
              <w:jc w:val="center"/>
            </w:pPr>
          </w:p>
        </w:tc>
        <w:tc>
          <w:tcPr>
            <w:tcW w:w="1860" w:type="dxa"/>
            <w:tcBorders>
              <w:top w:val="single" w:sz="4"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left="-113" w:right="-57" w:firstLine="0"/>
              <w:jc w:val="center"/>
            </w:pPr>
            <w:r>
              <w:t>Щебеночно-гравийно-песчаной смеси С2, по СТ РК 1549-2006</w:t>
            </w:r>
          </w:p>
        </w:tc>
        <w:tc>
          <w:tcPr>
            <w:tcW w:w="1354" w:type="dxa"/>
            <w:tcBorders>
              <w:top w:val="single" w:sz="4" w:space="0" w:color="auto"/>
              <w:left w:val="single" w:sz="12" w:space="0" w:color="auto"/>
              <w:bottom w:val="single" w:sz="12" w:space="0" w:color="auto"/>
              <w:right w:val="single" w:sz="12" w:space="0" w:color="auto"/>
            </w:tcBorders>
            <w:vAlign w:val="center"/>
          </w:tcPr>
          <w:p w:rsidR="00AE73DD" w:rsidRDefault="00AE73DD">
            <w:pPr>
              <w:pStyle w:val="EC0"/>
              <w:spacing w:line="240" w:lineRule="auto"/>
              <w:ind w:firstLine="0"/>
              <w:jc w:val="center"/>
            </w:pPr>
          </w:p>
        </w:tc>
      </w:tr>
    </w:tbl>
    <w:p w:rsidR="00AE73DD" w:rsidRDefault="00AE73DD" w:rsidP="00AE73DD">
      <w:pPr>
        <w:spacing w:line="276" w:lineRule="auto"/>
        <w:ind w:firstLine="709"/>
        <w:jc w:val="both"/>
        <w:rPr>
          <w:i/>
          <w:u w:val="single"/>
        </w:rPr>
      </w:pPr>
      <w:r>
        <w:rPr>
          <w:i/>
          <w:u w:val="single"/>
        </w:rPr>
        <w:t>Содержание покрытия</w:t>
      </w:r>
    </w:p>
    <w:p w:rsidR="00AE73DD" w:rsidRDefault="00AE73DD" w:rsidP="00AE73DD">
      <w:pPr>
        <w:pStyle w:val="EC0"/>
        <w:rPr>
          <w:sz w:val="24"/>
        </w:rPr>
      </w:pPr>
      <w:r>
        <w:rPr>
          <w:sz w:val="24"/>
        </w:rPr>
        <w:t xml:space="preserve">Для обеспечения надлежащих транспортно-эксплуатационных качеств дороги необходимо проводить систематические работы по содержанию гравийных покрытий. С этой целью в весенний, летний и осенний периоды осуществляют выравнивание покрытия, </w:t>
      </w:r>
      <w:r>
        <w:rPr>
          <w:sz w:val="24"/>
        </w:rPr>
        <w:lastRenderedPageBreak/>
        <w:t>устраняют отдельные ямы, колеи и просадки, очищают от «катуна», грязи, производят уход за пучинистыми участками (весной) и в сухой период обеспыливание. В зимний период проводят снегоуборку и борьбу с зимней скользкостью.</w:t>
      </w:r>
    </w:p>
    <w:p w:rsidR="00AE73DD" w:rsidRDefault="00AE73DD" w:rsidP="00AE73DD">
      <w:pPr>
        <w:pStyle w:val="EC0"/>
        <w:rPr>
          <w:sz w:val="24"/>
        </w:rPr>
      </w:pPr>
      <w:r>
        <w:rPr>
          <w:sz w:val="24"/>
        </w:rPr>
        <w:t>Выравнивание гравийного покрытия производят путем профилирования или ремонтного профилирования с добавлением небольшого количества материала. Профилирование преследует цель улучшения ровности покрытия (после дождей, в весенний и осенний периоды) и равномерного распределения гравийного материала по поверхности.</w:t>
      </w:r>
    </w:p>
    <w:p w:rsidR="00AE73DD" w:rsidRDefault="00AE73DD" w:rsidP="00AE73DD">
      <w:pPr>
        <w:pStyle w:val="EC0"/>
        <w:rPr>
          <w:sz w:val="24"/>
        </w:rPr>
      </w:pPr>
      <w:r>
        <w:rPr>
          <w:sz w:val="24"/>
        </w:rPr>
        <w:t>Первое профилирование проводят ранней весной (после таяния снега), в результате чего улучшается поверхностный водоотвод, ускоряется просыхание покрытия, ликвидируются колеи глубиной до 2—4 см и выравнивается поперечный профиль.</w:t>
      </w:r>
    </w:p>
    <w:p w:rsidR="00AE73DD" w:rsidRDefault="00AE73DD" w:rsidP="00AE73DD">
      <w:pPr>
        <w:pStyle w:val="EC0"/>
        <w:rPr>
          <w:sz w:val="24"/>
        </w:rPr>
      </w:pPr>
      <w:r>
        <w:rPr>
          <w:sz w:val="24"/>
        </w:rPr>
        <w:t>Второе профилирование производят в конце весеннего (влажного) периода для ликвидации вновь образовавшихся деформаций и окончательного выравнивания покрытия.</w:t>
      </w:r>
    </w:p>
    <w:p w:rsidR="00AE73DD" w:rsidRDefault="00AE73DD" w:rsidP="00AE73DD">
      <w:pPr>
        <w:pStyle w:val="EC0"/>
        <w:rPr>
          <w:sz w:val="24"/>
        </w:rPr>
      </w:pPr>
      <w:r>
        <w:rPr>
          <w:sz w:val="24"/>
        </w:rPr>
        <w:t>В летний период профилирование производят по мере надобности после дождей при увлажненном покрытии.</w:t>
      </w:r>
    </w:p>
    <w:p w:rsidR="00AE73DD" w:rsidRDefault="00AE73DD" w:rsidP="00AE73DD">
      <w:pPr>
        <w:pStyle w:val="EC0"/>
        <w:rPr>
          <w:sz w:val="24"/>
        </w:rPr>
      </w:pPr>
      <w:r>
        <w:rPr>
          <w:sz w:val="24"/>
        </w:rPr>
        <w:t>Осенью профилирование производят с таким расчетом, чтобы гравийное покрытие при эксплуатации зимой было ровное, без колей и поперечных волн.</w:t>
      </w:r>
    </w:p>
    <w:p w:rsidR="00AE73DD" w:rsidRDefault="00AE73DD" w:rsidP="00AE73DD">
      <w:pPr>
        <w:pStyle w:val="EC0"/>
        <w:rPr>
          <w:sz w:val="24"/>
        </w:rPr>
      </w:pPr>
      <w:r>
        <w:rPr>
          <w:sz w:val="24"/>
        </w:rPr>
        <w:t>Профилирование выполняют автогрейдерами или грейдерами за один-два прохода по одному месту.</w:t>
      </w:r>
    </w:p>
    <w:p w:rsidR="00AE73DD" w:rsidRDefault="00AE73DD" w:rsidP="00AE73DD">
      <w:pPr>
        <w:pStyle w:val="EC-"/>
        <w:widowControl w:val="0"/>
        <w:numPr>
          <w:ilvl w:val="0"/>
          <w:numId w:val="0"/>
        </w:numPr>
        <w:ind w:left="567"/>
        <w:jc w:val="both"/>
        <w:rPr>
          <w:sz w:val="24"/>
          <w:szCs w:val="24"/>
          <w:lang w:val="ru-RU"/>
        </w:rPr>
      </w:pPr>
      <w:r>
        <w:rPr>
          <w:sz w:val="24"/>
          <w:szCs w:val="24"/>
        </w:rPr>
        <w:t xml:space="preserve">Количество профилировок за сезон зависит от интенсивности движения, погодных </w:t>
      </w:r>
      <w:r>
        <w:rPr>
          <w:sz w:val="24"/>
          <w:szCs w:val="24"/>
        </w:rPr>
        <w:lastRenderedPageBreak/>
        <w:t>условий и состояния покрытия. Выполнять работы по профилированию на сухом покрытии не рекомендуется.</w:t>
      </w:r>
    </w:p>
    <w:p w:rsidR="00AE73DD" w:rsidRDefault="00AE73DD" w:rsidP="00AE73DD">
      <w:pPr>
        <w:pStyle w:val="2"/>
        <w:spacing w:line="276" w:lineRule="auto"/>
        <w:rPr>
          <w:rFonts w:ascii="Times New Roman" w:hAnsi="Times New Roman"/>
          <w:color w:val="auto"/>
          <w:lang w:val="ru-RU"/>
        </w:rPr>
      </w:pPr>
      <w:r>
        <w:rPr>
          <w:rFonts w:ascii="Times New Roman" w:hAnsi="Times New Roman"/>
          <w:color w:val="auto"/>
          <w:lang w:val="ru-RU"/>
        </w:rPr>
        <w:t>Технологические решения</w:t>
      </w:r>
    </w:p>
    <w:p w:rsidR="00AE73DD" w:rsidRDefault="00AE73DD" w:rsidP="00AE73DD">
      <w:pPr>
        <w:spacing w:line="276" w:lineRule="auto"/>
        <w:ind w:firstLine="709"/>
        <w:jc w:val="both"/>
        <w:rPr>
          <w:i/>
          <w:iCs/>
          <w:u w:val="single"/>
        </w:rPr>
      </w:pPr>
      <w:r>
        <w:rPr>
          <w:i/>
          <w:iCs/>
          <w:u w:val="single"/>
        </w:rPr>
        <w:t>Исходные денные для технологических расчетов</w:t>
      </w:r>
    </w:p>
    <w:p w:rsidR="00AE73DD" w:rsidRDefault="00AE73DD" w:rsidP="00AE73DD">
      <w:pPr>
        <w:pStyle w:val="EC0"/>
        <w:rPr>
          <w:sz w:val="24"/>
        </w:rPr>
      </w:pPr>
      <w:r>
        <w:rPr>
          <w:sz w:val="24"/>
        </w:rPr>
        <w:t>Рабочий проект «Обустройство месторождения Барханное (Система сбора газа и Пункт сбора газа) и строительство газопровода Барханное-Амангельды (включающее газопровод и ЛЭП)</w:t>
      </w:r>
      <w:r>
        <w:rPr>
          <w:sz w:val="24"/>
          <w:lang w:val="kk-KZ"/>
        </w:rPr>
        <w:t xml:space="preserve"> </w:t>
      </w:r>
      <w:r>
        <w:rPr>
          <w:sz w:val="24"/>
        </w:rPr>
        <w:t>разработан на основании:</w:t>
      </w:r>
    </w:p>
    <w:p w:rsidR="00AE73DD" w:rsidRDefault="00AE73DD" w:rsidP="00AE73DD">
      <w:pPr>
        <w:pStyle w:val="EC-"/>
        <w:widowControl w:val="0"/>
        <w:ind w:left="0" w:firstLine="567"/>
        <w:rPr>
          <w:sz w:val="24"/>
          <w:szCs w:val="24"/>
        </w:rPr>
      </w:pPr>
      <w:r>
        <w:rPr>
          <w:sz w:val="24"/>
          <w:szCs w:val="24"/>
        </w:rPr>
        <w:t>Задание на проектирование;</w:t>
      </w:r>
    </w:p>
    <w:p w:rsidR="00AE73DD" w:rsidRDefault="00AE73DD" w:rsidP="00AE73DD">
      <w:pPr>
        <w:pStyle w:val="EC-"/>
        <w:widowControl w:val="0"/>
        <w:ind w:left="0" w:firstLine="567"/>
        <w:rPr>
          <w:sz w:val="24"/>
          <w:szCs w:val="24"/>
        </w:rPr>
      </w:pPr>
      <w:r>
        <w:rPr>
          <w:sz w:val="24"/>
          <w:szCs w:val="24"/>
        </w:rPr>
        <w:t>Материалы инженерных изысканий;</w:t>
      </w:r>
    </w:p>
    <w:p w:rsidR="00AE73DD" w:rsidRDefault="00AE73DD" w:rsidP="00AE73DD">
      <w:pPr>
        <w:pStyle w:val="EC-"/>
        <w:widowControl w:val="0"/>
        <w:ind w:left="0" w:firstLine="567"/>
        <w:rPr>
          <w:sz w:val="24"/>
          <w:szCs w:val="24"/>
        </w:rPr>
      </w:pPr>
      <w:r>
        <w:rPr>
          <w:sz w:val="24"/>
          <w:szCs w:val="24"/>
        </w:rPr>
        <w:t>Исходные данные, представленные Заказчиком.</w:t>
      </w:r>
    </w:p>
    <w:p w:rsidR="00AE73DD" w:rsidRDefault="00AE73DD" w:rsidP="00AE73DD">
      <w:pPr>
        <w:pStyle w:val="EC0"/>
        <w:rPr>
          <w:rFonts w:eastAsia="Times New Roman"/>
          <w:sz w:val="24"/>
          <w:lang w:val="ru-RU" w:eastAsia="ru-RU"/>
        </w:rPr>
      </w:pPr>
      <w:r>
        <w:rPr>
          <w:sz w:val="24"/>
        </w:rPr>
        <w:t xml:space="preserve">Физико-химические свойства и состав скважинного флюида представлены в таблицах </w:t>
      </w:r>
      <w:r>
        <w:rPr>
          <w:sz w:val="24"/>
          <w:lang w:val="ru-RU"/>
        </w:rPr>
        <w:t>3</w:t>
      </w:r>
      <w:r>
        <w:rPr>
          <w:sz w:val="24"/>
        </w:rPr>
        <w:t xml:space="preserve"> </w:t>
      </w:r>
      <w:r>
        <w:rPr>
          <w:rFonts w:eastAsia="Times New Roman"/>
          <w:sz w:val="24"/>
          <w:lang w:val="ru-RU" w:eastAsia="ru-RU"/>
        </w:rPr>
        <w:t>и 4 соответственно.</w:t>
      </w:r>
    </w:p>
    <w:p w:rsidR="00AE73DD" w:rsidRDefault="00AE73DD" w:rsidP="00AE73DD">
      <w:r>
        <w:t>Физико-химические свойства скважинного флюида:</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9"/>
        <w:gridCol w:w="4937"/>
        <w:gridCol w:w="2058"/>
        <w:gridCol w:w="1767"/>
      </w:tblGrid>
      <w:tr w:rsidR="00AE73DD" w:rsidTr="00AE73DD">
        <w:trPr>
          <w:trHeight w:val="284"/>
        </w:trPr>
        <w:tc>
          <w:tcPr>
            <w:tcW w:w="423" w:type="pct"/>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widowControl w:val="0"/>
            </w:pPr>
            <w:r>
              <w:t>№ п/п</w:t>
            </w:r>
          </w:p>
        </w:tc>
        <w:tc>
          <w:tcPr>
            <w:tcW w:w="2579" w:type="pct"/>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widowControl w:val="0"/>
            </w:pPr>
            <w:r>
              <w:t>Показатель</w:t>
            </w:r>
          </w:p>
        </w:tc>
        <w:tc>
          <w:tcPr>
            <w:tcW w:w="1075" w:type="pct"/>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widowControl w:val="0"/>
            </w:pPr>
            <w:r>
              <w:t>Единица измерения</w:t>
            </w:r>
          </w:p>
        </w:tc>
        <w:tc>
          <w:tcPr>
            <w:tcW w:w="923" w:type="pct"/>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widowControl w:val="0"/>
            </w:pPr>
            <w:r>
              <w:t>Значения</w:t>
            </w:r>
          </w:p>
        </w:tc>
      </w:tr>
      <w:tr w:rsidR="00AE73DD" w:rsidTr="00AE73DD">
        <w:trPr>
          <w:trHeight w:val="227"/>
        </w:trPr>
        <w:tc>
          <w:tcPr>
            <w:tcW w:w="423" w:type="pct"/>
            <w:tcBorders>
              <w:top w:val="single" w:sz="12" w:space="0" w:color="auto"/>
              <w:left w:val="single" w:sz="12" w:space="0" w:color="auto"/>
              <w:bottom w:val="single" w:sz="6" w:space="0" w:color="auto"/>
              <w:right w:val="single" w:sz="12" w:space="0" w:color="auto"/>
            </w:tcBorders>
            <w:vAlign w:val="center"/>
            <w:hideMark/>
          </w:tcPr>
          <w:p w:rsidR="00AE73DD" w:rsidRDefault="00AE73DD">
            <w:pPr>
              <w:pStyle w:val="EC0"/>
              <w:spacing w:line="240" w:lineRule="auto"/>
              <w:ind w:firstLine="0"/>
              <w:jc w:val="center"/>
            </w:pPr>
            <w:r>
              <w:t>1</w:t>
            </w:r>
          </w:p>
        </w:tc>
        <w:tc>
          <w:tcPr>
            <w:tcW w:w="2579" w:type="pct"/>
            <w:tcBorders>
              <w:top w:val="single" w:sz="12" w:space="0" w:color="auto"/>
              <w:left w:val="single" w:sz="12" w:space="0" w:color="auto"/>
              <w:bottom w:val="single" w:sz="6" w:space="0" w:color="auto"/>
              <w:right w:val="single" w:sz="12" w:space="0" w:color="auto"/>
            </w:tcBorders>
            <w:vAlign w:val="center"/>
            <w:hideMark/>
          </w:tcPr>
          <w:p w:rsidR="00AE73DD" w:rsidRDefault="00AE73DD">
            <w:pPr>
              <w:pStyle w:val="EC0"/>
              <w:ind w:firstLine="0"/>
              <w:jc w:val="left"/>
            </w:pPr>
            <w:r>
              <w:t>Плотность газа при с.у.</w:t>
            </w:r>
          </w:p>
        </w:tc>
        <w:tc>
          <w:tcPr>
            <w:tcW w:w="1075" w:type="pct"/>
            <w:tcBorders>
              <w:top w:val="single" w:sz="12" w:space="0" w:color="auto"/>
              <w:left w:val="single" w:sz="12" w:space="0" w:color="auto"/>
              <w:bottom w:val="single" w:sz="6" w:space="0" w:color="auto"/>
              <w:right w:val="single" w:sz="12" w:space="0" w:color="auto"/>
            </w:tcBorders>
            <w:vAlign w:val="center"/>
            <w:hideMark/>
          </w:tcPr>
          <w:p w:rsidR="00AE73DD" w:rsidRDefault="00AE73DD">
            <w:pPr>
              <w:pStyle w:val="EC0"/>
              <w:ind w:firstLine="0"/>
              <w:jc w:val="center"/>
            </w:pPr>
            <w:r>
              <w:t>кг/м</w:t>
            </w:r>
            <w:r>
              <w:rPr>
                <w:vertAlign w:val="superscript"/>
              </w:rPr>
              <w:t>3</w:t>
            </w:r>
          </w:p>
        </w:tc>
        <w:tc>
          <w:tcPr>
            <w:tcW w:w="923" w:type="pct"/>
            <w:tcBorders>
              <w:top w:val="single" w:sz="12" w:space="0" w:color="auto"/>
              <w:left w:val="single" w:sz="12" w:space="0" w:color="auto"/>
              <w:bottom w:val="single" w:sz="6" w:space="0" w:color="auto"/>
              <w:right w:val="single" w:sz="12" w:space="0" w:color="auto"/>
            </w:tcBorders>
            <w:vAlign w:val="center"/>
            <w:hideMark/>
          </w:tcPr>
          <w:p w:rsidR="00AE73DD" w:rsidRDefault="00AE73DD">
            <w:pPr>
              <w:pStyle w:val="EC0"/>
              <w:spacing w:line="240" w:lineRule="auto"/>
              <w:ind w:firstLine="0"/>
              <w:jc w:val="center"/>
            </w:pPr>
            <w:r>
              <w:t>0,763</w:t>
            </w:r>
          </w:p>
        </w:tc>
      </w:tr>
      <w:tr w:rsidR="00AE73DD" w:rsidTr="00AE73DD">
        <w:trPr>
          <w:trHeight w:val="227"/>
        </w:trPr>
        <w:tc>
          <w:tcPr>
            <w:tcW w:w="423" w:type="pct"/>
            <w:tcBorders>
              <w:top w:val="single" w:sz="6" w:space="0" w:color="auto"/>
              <w:left w:val="single" w:sz="12" w:space="0" w:color="auto"/>
              <w:bottom w:val="single" w:sz="6" w:space="0" w:color="auto"/>
              <w:right w:val="single" w:sz="12" w:space="0" w:color="auto"/>
            </w:tcBorders>
            <w:vAlign w:val="center"/>
            <w:hideMark/>
          </w:tcPr>
          <w:p w:rsidR="00AE73DD" w:rsidRDefault="00AE73DD">
            <w:pPr>
              <w:pStyle w:val="EC0"/>
              <w:spacing w:line="240" w:lineRule="auto"/>
              <w:ind w:firstLine="0"/>
              <w:jc w:val="center"/>
            </w:pPr>
            <w:r>
              <w:t>2</w:t>
            </w:r>
          </w:p>
        </w:tc>
        <w:tc>
          <w:tcPr>
            <w:tcW w:w="2579" w:type="pct"/>
            <w:tcBorders>
              <w:top w:val="single" w:sz="6" w:space="0" w:color="auto"/>
              <w:left w:val="single" w:sz="12" w:space="0" w:color="auto"/>
              <w:bottom w:val="single" w:sz="6" w:space="0" w:color="auto"/>
              <w:right w:val="single" w:sz="12" w:space="0" w:color="auto"/>
            </w:tcBorders>
            <w:vAlign w:val="center"/>
            <w:hideMark/>
          </w:tcPr>
          <w:p w:rsidR="00AE73DD" w:rsidRDefault="00AE73DD">
            <w:pPr>
              <w:pStyle w:val="EC0"/>
              <w:ind w:firstLine="0"/>
              <w:jc w:val="left"/>
            </w:pPr>
            <w:r>
              <w:t>Плотность конденсата</w:t>
            </w:r>
          </w:p>
        </w:tc>
        <w:tc>
          <w:tcPr>
            <w:tcW w:w="1075" w:type="pct"/>
            <w:tcBorders>
              <w:top w:val="single" w:sz="6" w:space="0" w:color="auto"/>
              <w:left w:val="single" w:sz="12" w:space="0" w:color="auto"/>
              <w:bottom w:val="single" w:sz="6" w:space="0" w:color="auto"/>
              <w:right w:val="single" w:sz="12" w:space="0" w:color="auto"/>
            </w:tcBorders>
            <w:vAlign w:val="center"/>
            <w:hideMark/>
          </w:tcPr>
          <w:p w:rsidR="00AE73DD" w:rsidRDefault="00AE73DD">
            <w:pPr>
              <w:pStyle w:val="EC0"/>
              <w:ind w:firstLine="0"/>
              <w:jc w:val="center"/>
            </w:pPr>
            <w:r>
              <w:t>кг/м</w:t>
            </w:r>
            <w:r>
              <w:rPr>
                <w:vertAlign w:val="superscript"/>
              </w:rPr>
              <w:t>3</w:t>
            </w:r>
          </w:p>
        </w:tc>
        <w:tc>
          <w:tcPr>
            <w:tcW w:w="923" w:type="pct"/>
            <w:tcBorders>
              <w:top w:val="single" w:sz="6" w:space="0" w:color="auto"/>
              <w:left w:val="single" w:sz="12" w:space="0" w:color="auto"/>
              <w:bottom w:val="single" w:sz="6" w:space="0" w:color="auto"/>
              <w:right w:val="single" w:sz="12" w:space="0" w:color="auto"/>
            </w:tcBorders>
            <w:vAlign w:val="center"/>
            <w:hideMark/>
          </w:tcPr>
          <w:p w:rsidR="00AE73DD" w:rsidRDefault="00AE73DD">
            <w:pPr>
              <w:pStyle w:val="EC0"/>
              <w:spacing w:line="240" w:lineRule="auto"/>
              <w:ind w:firstLine="0"/>
              <w:jc w:val="center"/>
            </w:pPr>
            <w:r>
              <w:t>740</w:t>
            </w:r>
          </w:p>
        </w:tc>
      </w:tr>
      <w:tr w:rsidR="00AE73DD" w:rsidTr="00AE73DD">
        <w:trPr>
          <w:trHeight w:val="227"/>
        </w:trPr>
        <w:tc>
          <w:tcPr>
            <w:tcW w:w="423" w:type="pct"/>
            <w:tcBorders>
              <w:top w:val="single" w:sz="6" w:space="0" w:color="auto"/>
              <w:left w:val="single" w:sz="12" w:space="0" w:color="auto"/>
              <w:bottom w:val="single" w:sz="6" w:space="0" w:color="auto"/>
              <w:right w:val="single" w:sz="12" w:space="0" w:color="auto"/>
            </w:tcBorders>
            <w:vAlign w:val="center"/>
            <w:hideMark/>
          </w:tcPr>
          <w:p w:rsidR="00AE73DD" w:rsidRDefault="00AE73DD">
            <w:pPr>
              <w:pStyle w:val="EC0"/>
              <w:spacing w:line="240" w:lineRule="auto"/>
              <w:ind w:firstLine="0"/>
              <w:jc w:val="center"/>
            </w:pPr>
            <w:r>
              <w:t>3</w:t>
            </w:r>
          </w:p>
        </w:tc>
        <w:tc>
          <w:tcPr>
            <w:tcW w:w="2579" w:type="pct"/>
            <w:tcBorders>
              <w:top w:val="single" w:sz="6" w:space="0" w:color="auto"/>
              <w:left w:val="single" w:sz="12" w:space="0" w:color="auto"/>
              <w:bottom w:val="single" w:sz="6" w:space="0" w:color="auto"/>
              <w:right w:val="single" w:sz="12" w:space="0" w:color="auto"/>
            </w:tcBorders>
            <w:vAlign w:val="center"/>
            <w:hideMark/>
          </w:tcPr>
          <w:p w:rsidR="00AE73DD" w:rsidRDefault="00AE73DD">
            <w:pPr>
              <w:pStyle w:val="EC0"/>
              <w:ind w:firstLine="0"/>
              <w:jc w:val="left"/>
            </w:pPr>
            <w:r>
              <w:t>Устьевое давление</w:t>
            </w:r>
          </w:p>
        </w:tc>
        <w:tc>
          <w:tcPr>
            <w:tcW w:w="1075" w:type="pct"/>
            <w:tcBorders>
              <w:top w:val="single" w:sz="6" w:space="0" w:color="auto"/>
              <w:left w:val="single" w:sz="12" w:space="0" w:color="auto"/>
              <w:bottom w:val="single" w:sz="6" w:space="0" w:color="auto"/>
              <w:right w:val="single" w:sz="12" w:space="0" w:color="auto"/>
            </w:tcBorders>
            <w:vAlign w:val="center"/>
            <w:hideMark/>
          </w:tcPr>
          <w:p w:rsidR="00AE73DD" w:rsidRDefault="00AE73DD">
            <w:pPr>
              <w:pStyle w:val="EC0"/>
              <w:ind w:firstLine="0"/>
              <w:jc w:val="center"/>
            </w:pPr>
            <w:r>
              <w:t>МПа</w:t>
            </w:r>
          </w:p>
        </w:tc>
        <w:tc>
          <w:tcPr>
            <w:tcW w:w="923" w:type="pct"/>
            <w:tcBorders>
              <w:top w:val="single" w:sz="6" w:space="0" w:color="auto"/>
              <w:left w:val="single" w:sz="12" w:space="0" w:color="auto"/>
              <w:bottom w:val="single" w:sz="6" w:space="0" w:color="auto"/>
              <w:right w:val="single" w:sz="12" w:space="0" w:color="auto"/>
            </w:tcBorders>
            <w:vAlign w:val="center"/>
            <w:hideMark/>
          </w:tcPr>
          <w:p w:rsidR="00AE73DD" w:rsidRDefault="00AE73DD">
            <w:pPr>
              <w:pStyle w:val="EC0"/>
              <w:spacing w:line="240" w:lineRule="auto"/>
              <w:ind w:firstLine="0"/>
              <w:jc w:val="center"/>
            </w:pPr>
            <w:r>
              <w:t>19,1</w:t>
            </w:r>
          </w:p>
        </w:tc>
      </w:tr>
      <w:tr w:rsidR="00AE73DD" w:rsidTr="00AE73DD">
        <w:trPr>
          <w:trHeight w:val="227"/>
        </w:trPr>
        <w:tc>
          <w:tcPr>
            <w:tcW w:w="423" w:type="pct"/>
            <w:tcBorders>
              <w:top w:val="single" w:sz="6" w:space="0" w:color="auto"/>
              <w:left w:val="single" w:sz="12" w:space="0" w:color="auto"/>
              <w:bottom w:val="single" w:sz="6" w:space="0" w:color="auto"/>
              <w:right w:val="single" w:sz="12" w:space="0" w:color="auto"/>
            </w:tcBorders>
            <w:vAlign w:val="center"/>
            <w:hideMark/>
          </w:tcPr>
          <w:p w:rsidR="00AE73DD" w:rsidRDefault="00AE73DD">
            <w:pPr>
              <w:pStyle w:val="EC0"/>
              <w:spacing w:line="240" w:lineRule="auto"/>
              <w:ind w:firstLine="0"/>
              <w:jc w:val="center"/>
            </w:pPr>
            <w:r>
              <w:t>4</w:t>
            </w:r>
          </w:p>
        </w:tc>
        <w:tc>
          <w:tcPr>
            <w:tcW w:w="2579" w:type="pct"/>
            <w:tcBorders>
              <w:top w:val="single" w:sz="6" w:space="0" w:color="auto"/>
              <w:left w:val="single" w:sz="12" w:space="0" w:color="auto"/>
              <w:bottom w:val="single" w:sz="6" w:space="0" w:color="auto"/>
              <w:right w:val="single" w:sz="12" w:space="0" w:color="auto"/>
            </w:tcBorders>
            <w:vAlign w:val="center"/>
            <w:hideMark/>
          </w:tcPr>
          <w:p w:rsidR="00AE73DD" w:rsidRDefault="00AE73DD">
            <w:pPr>
              <w:pStyle w:val="EC0"/>
              <w:ind w:firstLine="0"/>
              <w:jc w:val="left"/>
              <w:rPr>
                <w:lang w:val="en-US"/>
              </w:rPr>
            </w:pPr>
            <w:r>
              <w:t>Коэффициент сжимаемости</w:t>
            </w:r>
          </w:p>
        </w:tc>
        <w:tc>
          <w:tcPr>
            <w:tcW w:w="1075" w:type="pct"/>
            <w:tcBorders>
              <w:top w:val="single" w:sz="6" w:space="0" w:color="auto"/>
              <w:left w:val="single" w:sz="12" w:space="0" w:color="auto"/>
              <w:bottom w:val="single" w:sz="6" w:space="0" w:color="auto"/>
              <w:right w:val="single" w:sz="12" w:space="0" w:color="auto"/>
            </w:tcBorders>
            <w:vAlign w:val="center"/>
            <w:hideMark/>
          </w:tcPr>
          <w:p w:rsidR="00AE73DD" w:rsidRDefault="00AE73DD">
            <w:pPr>
              <w:pStyle w:val="EC0"/>
              <w:ind w:firstLine="0"/>
              <w:jc w:val="center"/>
            </w:pPr>
            <w:r>
              <w:t>б/р</w:t>
            </w:r>
          </w:p>
        </w:tc>
        <w:tc>
          <w:tcPr>
            <w:tcW w:w="923" w:type="pct"/>
            <w:tcBorders>
              <w:top w:val="single" w:sz="6" w:space="0" w:color="auto"/>
              <w:left w:val="single" w:sz="12" w:space="0" w:color="auto"/>
              <w:bottom w:val="single" w:sz="6" w:space="0" w:color="auto"/>
              <w:right w:val="single" w:sz="12" w:space="0" w:color="auto"/>
            </w:tcBorders>
            <w:vAlign w:val="center"/>
            <w:hideMark/>
          </w:tcPr>
          <w:p w:rsidR="00AE73DD" w:rsidRDefault="00AE73DD">
            <w:pPr>
              <w:pStyle w:val="EC0"/>
              <w:spacing w:line="240" w:lineRule="auto"/>
              <w:ind w:firstLine="0"/>
              <w:jc w:val="center"/>
            </w:pPr>
            <w:r>
              <w:t>0,868</w:t>
            </w:r>
          </w:p>
        </w:tc>
      </w:tr>
      <w:tr w:rsidR="00AE73DD" w:rsidTr="00AE73DD">
        <w:trPr>
          <w:trHeight w:val="227"/>
        </w:trPr>
        <w:tc>
          <w:tcPr>
            <w:tcW w:w="423" w:type="pct"/>
            <w:tcBorders>
              <w:top w:val="single" w:sz="6"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center"/>
            </w:pPr>
            <w:r>
              <w:t>5</w:t>
            </w:r>
          </w:p>
        </w:tc>
        <w:tc>
          <w:tcPr>
            <w:tcW w:w="2579" w:type="pct"/>
            <w:tcBorders>
              <w:top w:val="single" w:sz="6" w:space="0" w:color="auto"/>
              <w:left w:val="single" w:sz="12" w:space="0" w:color="auto"/>
              <w:bottom w:val="single" w:sz="12" w:space="0" w:color="auto"/>
              <w:right w:val="single" w:sz="12" w:space="0" w:color="auto"/>
            </w:tcBorders>
            <w:vAlign w:val="center"/>
            <w:hideMark/>
          </w:tcPr>
          <w:p w:rsidR="00AE73DD" w:rsidRDefault="00AE73DD">
            <w:pPr>
              <w:pStyle w:val="EC0"/>
              <w:ind w:firstLine="0"/>
              <w:jc w:val="left"/>
            </w:pPr>
            <w:r>
              <w:t>Потенциальное содержание конденсата в пластовом газе</w:t>
            </w:r>
          </w:p>
        </w:tc>
        <w:tc>
          <w:tcPr>
            <w:tcW w:w="1075" w:type="pct"/>
            <w:tcBorders>
              <w:top w:val="single" w:sz="6" w:space="0" w:color="auto"/>
              <w:left w:val="single" w:sz="12" w:space="0" w:color="auto"/>
              <w:bottom w:val="single" w:sz="12" w:space="0" w:color="auto"/>
              <w:right w:val="single" w:sz="12" w:space="0" w:color="auto"/>
            </w:tcBorders>
            <w:vAlign w:val="center"/>
            <w:hideMark/>
          </w:tcPr>
          <w:p w:rsidR="00AE73DD" w:rsidRDefault="00AE73DD">
            <w:pPr>
              <w:pStyle w:val="EC0"/>
              <w:ind w:firstLine="0"/>
              <w:jc w:val="center"/>
            </w:pPr>
            <w:r>
              <w:t>г/м</w:t>
            </w:r>
            <w:r>
              <w:rPr>
                <w:vertAlign w:val="superscript"/>
              </w:rPr>
              <w:t>3</w:t>
            </w:r>
          </w:p>
        </w:tc>
        <w:tc>
          <w:tcPr>
            <w:tcW w:w="923" w:type="pct"/>
            <w:tcBorders>
              <w:top w:val="single" w:sz="6" w:space="0" w:color="auto"/>
              <w:left w:val="single" w:sz="12" w:space="0" w:color="auto"/>
              <w:bottom w:val="single" w:sz="12" w:space="0" w:color="auto"/>
              <w:right w:val="single" w:sz="12" w:space="0" w:color="auto"/>
            </w:tcBorders>
            <w:vAlign w:val="center"/>
            <w:hideMark/>
          </w:tcPr>
          <w:p w:rsidR="00AE73DD" w:rsidRDefault="00AE73DD">
            <w:pPr>
              <w:pStyle w:val="EC0"/>
              <w:spacing w:line="240" w:lineRule="auto"/>
              <w:ind w:firstLine="0"/>
              <w:jc w:val="center"/>
            </w:pPr>
            <w:r>
              <w:t>До 17</w:t>
            </w:r>
          </w:p>
        </w:tc>
      </w:tr>
    </w:tbl>
    <w:p w:rsidR="00AE73DD" w:rsidRDefault="00AE73DD" w:rsidP="00AE73DD">
      <w:pPr>
        <w:pStyle w:val="EC0"/>
      </w:pPr>
    </w:p>
    <w:p w:rsidR="00AE73DD" w:rsidRDefault="00AE73DD" w:rsidP="00AE73DD">
      <w:r>
        <w:t xml:space="preserve">Усредненный компонентный состав газа скважин  </w:t>
      </w:r>
    </w:p>
    <w:tbl>
      <w:tblPr>
        <w:tblW w:w="5000" w:type="pct"/>
        <w:tblInd w:w="-15" w:type="dxa"/>
        <w:tblCellMar>
          <w:left w:w="0" w:type="dxa"/>
          <w:right w:w="0" w:type="dxa"/>
        </w:tblCellMar>
        <w:tblLook w:val="04A0" w:firstRow="1" w:lastRow="0" w:firstColumn="1" w:lastColumn="0" w:noHBand="0" w:noVBand="1"/>
      </w:tblPr>
      <w:tblGrid>
        <w:gridCol w:w="674"/>
        <w:gridCol w:w="3173"/>
        <w:gridCol w:w="5568"/>
      </w:tblGrid>
      <w:tr w:rsidR="00AE73DD" w:rsidTr="00AE73DD">
        <w:trPr>
          <w:cantSplit/>
          <w:trHeight w:val="253"/>
          <w:tblHeader/>
        </w:trPr>
        <w:tc>
          <w:tcPr>
            <w:tcW w:w="358" w:type="pct"/>
            <w:tcBorders>
              <w:top w:val="single" w:sz="12" w:space="0" w:color="auto"/>
              <w:left w:val="single" w:sz="12" w:space="0" w:color="auto"/>
              <w:bottom w:val="single" w:sz="12"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0"/>
              <w:widowControl w:val="0"/>
              <w:spacing w:line="276" w:lineRule="auto"/>
              <w:rPr>
                <w:snapToGrid w:val="0"/>
              </w:rPr>
            </w:pPr>
            <w:r>
              <w:t xml:space="preserve">№ п/п </w:t>
            </w:r>
          </w:p>
        </w:tc>
        <w:tc>
          <w:tcPr>
            <w:tcW w:w="1685" w:type="pct"/>
            <w:tcBorders>
              <w:top w:val="single" w:sz="12" w:space="0" w:color="auto"/>
              <w:left w:val="single" w:sz="12" w:space="0" w:color="auto"/>
              <w:bottom w:val="single" w:sz="12"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0"/>
              <w:widowControl w:val="0"/>
              <w:spacing w:line="276" w:lineRule="auto"/>
              <w:rPr>
                <w:snapToGrid w:val="0"/>
              </w:rPr>
            </w:pPr>
            <w:r>
              <w:rPr>
                <w:snapToGrid w:val="0"/>
              </w:rPr>
              <w:t>Компоненты</w:t>
            </w:r>
          </w:p>
        </w:tc>
        <w:tc>
          <w:tcPr>
            <w:tcW w:w="2957" w:type="pct"/>
            <w:tcBorders>
              <w:top w:val="single" w:sz="12" w:space="0" w:color="auto"/>
              <w:left w:val="single" w:sz="12" w:space="0" w:color="auto"/>
              <w:bottom w:val="single" w:sz="12"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0"/>
              <w:widowControl w:val="0"/>
              <w:spacing w:line="276" w:lineRule="auto"/>
            </w:pPr>
            <w:r>
              <w:rPr>
                <w:snapToGrid w:val="0"/>
              </w:rPr>
              <w:t>содержание компонента, % объемные</w:t>
            </w:r>
          </w:p>
        </w:tc>
      </w:tr>
      <w:tr w:rsidR="00AE73DD" w:rsidTr="00AE73DD">
        <w:trPr>
          <w:cantSplit/>
          <w:trHeight w:val="138"/>
        </w:trPr>
        <w:tc>
          <w:tcPr>
            <w:tcW w:w="358" w:type="pct"/>
            <w:tcBorders>
              <w:top w:val="single" w:sz="12" w:space="0" w:color="auto"/>
              <w:left w:val="single" w:sz="12" w:space="0" w:color="auto"/>
              <w:bottom w:val="single" w:sz="12"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0"/>
              <w:widowControl w:val="0"/>
              <w:spacing w:line="276" w:lineRule="auto"/>
              <w:rPr>
                <w:b/>
              </w:rPr>
            </w:pPr>
            <w:r>
              <w:rPr>
                <w:b/>
              </w:rPr>
              <w:t>1</w:t>
            </w:r>
          </w:p>
        </w:tc>
        <w:tc>
          <w:tcPr>
            <w:tcW w:w="1685" w:type="pct"/>
            <w:tcBorders>
              <w:top w:val="single" w:sz="12" w:space="0" w:color="auto"/>
              <w:left w:val="single" w:sz="12" w:space="0" w:color="auto"/>
              <w:bottom w:val="single" w:sz="12"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0"/>
              <w:widowControl w:val="0"/>
              <w:spacing w:line="276" w:lineRule="auto"/>
              <w:rPr>
                <w:b/>
              </w:rPr>
            </w:pPr>
            <w:r>
              <w:rPr>
                <w:b/>
              </w:rPr>
              <w:t>2</w:t>
            </w:r>
          </w:p>
        </w:tc>
        <w:tc>
          <w:tcPr>
            <w:tcW w:w="2957" w:type="pct"/>
            <w:tcBorders>
              <w:top w:val="single" w:sz="12" w:space="0" w:color="auto"/>
              <w:left w:val="single" w:sz="12" w:space="0" w:color="auto"/>
              <w:bottom w:val="single" w:sz="12"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0"/>
              <w:widowControl w:val="0"/>
              <w:spacing w:line="276" w:lineRule="auto"/>
              <w:rPr>
                <w:b/>
              </w:rPr>
            </w:pPr>
            <w:r>
              <w:rPr>
                <w:b/>
              </w:rPr>
              <w:t>3</w:t>
            </w:r>
          </w:p>
        </w:tc>
      </w:tr>
      <w:tr w:rsidR="00AE73DD" w:rsidTr="00AE73DD">
        <w:trPr>
          <w:cantSplit/>
          <w:trHeight w:val="150"/>
        </w:trPr>
        <w:tc>
          <w:tcPr>
            <w:tcW w:w="358"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tcPr>
          <w:p w:rsidR="00AE73DD" w:rsidRDefault="00AE73DD" w:rsidP="00E7260B">
            <w:pPr>
              <w:pStyle w:val="EC0"/>
              <w:numPr>
                <w:ilvl w:val="0"/>
                <w:numId w:val="7"/>
              </w:numPr>
              <w:spacing w:line="276" w:lineRule="auto"/>
              <w:ind w:left="227" w:right="-173" w:firstLine="0"/>
              <w:jc w:val="center"/>
            </w:pPr>
          </w:p>
        </w:tc>
        <w:tc>
          <w:tcPr>
            <w:tcW w:w="1685"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left="57" w:firstLine="11"/>
            </w:pPr>
            <w:r>
              <w:t>Метан</w:t>
            </w:r>
          </w:p>
        </w:tc>
        <w:tc>
          <w:tcPr>
            <w:tcW w:w="2957"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firstLine="11"/>
              <w:jc w:val="center"/>
            </w:pPr>
            <w:r>
              <w:t>88,08</w:t>
            </w:r>
          </w:p>
        </w:tc>
      </w:tr>
      <w:tr w:rsidR="00AE73DD" w:rsidTr="00AE73DD">
        <w:trPr>
          <w:cantSplit/>
          <w:trHeight w:val="162"/>
        </w:trPr>
        <w:tc>
          <w:tcPr>
            <w:tcW w:w="358" w:type="pct"/>
            <w:tcBorders>
              <w:top w:val="nil"/>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spacing w:line="240" w:lineRule="auto"/>
              <w:rPr>
                <w:sz w:val="20"/>
                <w:szCs w:val="20"/>
              </w:rPr>
            </w:pPr>
          </w:p>
        </w:tc>
        <w:tc>
          <w:tcPr>
            <w:tcW w:w="1685" w:type="pct"/>
            <w:tcBorders>
              <w:top w:val="nil"/>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left="57" w:firstLine="11"/>
            </w:pPr>
            <w:r>
              <w:t>Этан</w:t>
            </w:r>
          </w:p>
        </w:tc>
        <w:tc>
          <w:tcPr>
            <w:tcW w:w="2957" w:type="pct"/>
            <w:tcBorders>
              <w:top w:val="nil"/>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firstLine="11"/>
              <w:jc w:val="center"/>
            </w:pPr>
            <w:r>
              <w:t>4,10</w:t>
            </w:r>
          </w:p>
        </w:tc>
      </w:tr>
      <w:tr w:rsidR="00AE73DD" w:rsidTr="00AE73DD">
        <w:trPr>
          <w:cantSplit/>
          <w:trHeight w:val="100"/>
        </w:trPr>
        <w:tc>
          <w:tcPr>
            <w:tcW w:w="358"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tcPr>
          <w:p w:rsidR="00AE73DD" w:rsidRDefault="00AE73DD" w:rsidP="00E7260B">
            <w:pPr>
              <w:pStyle w:val="EC0"/>
              <w:numPr>
                <w:ilvl w:val="0"/>
                <w:numId w:val="7"/>
              </w:numPr>
              <w:spacing w:line="276" w:lineRule="auto"/>
              <w:ind w:left="227" w:right="-173" w:firstLine="0"/>
              <w:jc w:val="center"/>
            </w:pPr>
          </w:p>
        </w:tc>
        <w:tc>
          <w:tcPr>
            <w:tcW w:w="1685"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left="57" w:firstLine="11"/>
            </w:pPr>
            <w:r>
              <w:rPr>
                <w:lang w:val="en-US"/>
              </w:rPr>
              <w:t>П</w:t>
            </w:r>
            <w:r>
              <w:t>ропан</w:t>
            </w:r>
          </w:p>
        </w:tc>
        <w:tc>
          <w:tcPr>
            <w:tcW w:w="2957"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firstLine="11"/>
              <w:jc w:val="center"/>
            </w:pPr>
            <w:r>
              <w:t>0,59</w:t>
            </w:r>
          </w:p>
        </w:tc>
      </w:tr>
      <w:tr w:rsidR="00AE73DD" w:rsidTr="00AE73DD">
        <w:trPr>
          <w:cantSplit/>
          <w:trHeight w:val="75"/>
        </w:trPr>
        <w:tc>
          <w:tcPr>
            <w:tcW w:w="358"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tcPr>
          <w:p w:rsidR="00AE73DD" w:rsidRDefault="00AE73DD" w:rsidP="00E7260B">
            <w:pPr>
              <w:pStyle w:val="EC0"/>
              <w:numPr>
                <w:ilvl w:val="0"/>
                <w:numId w:val="7"/>
              </w:numPr>
              <w:spacing w:line="276" w:lineRule="auto"/>
              <w:ind w:left="227" w:right="-173" w:firstLine="0"/>
              <w:jc w:val="center"/>
            </w:pPr>
          </w:p>
        </w:tc>
        <w:tc>
          <w:tcPr>
            <w:tcW w:w="1685"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left="57" w:firstLine="11"/>
            </w:pPr>
            <w:r>
              <w:t>Бутан</w:t>
            </w:r>
          </w:p>
        </w:tc>
        <w:tc>
          <w:tcPr>
            <w:tcW w:w="2957"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firstLine="11"/>
              <w:jc w:val="center"/>
            </w:pPr>
            <w:r>
              <w:t>0,12</w:t>
            </w:r>
          </w:p>
        </w:tc>
      </w:tr>
      <w:tr w:rsidR="00AE73DD" w:rsidTr="00AE73DD">
        <w:trPr>
          <w:cantSplit/>
          <w:trHeight w:val="87"/>
        </w:trPr>
        <w:tc>
          <w:tcPr>
            <w:tcW w:w="358"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tcPr>
          <w:p w:rsidR="00AE73DD" w:rsidRDefault="00AE73DD" w:rsidP="00E7260B">
            <w:pPr>
              <w:pStyle w:val="EC0"/>
              <w:numPr>
                <w:ilvl w:val="0"/>
                <w:numId w:val="7"/>
              </w:numPr>
              <w:spacing w:line="276" w:lineRule="auto"/>
              <w:ind w:left="227" w:right="-173" w:firstLine="0"/>
              <w:jc w:val="center"/>
            </w:pPr>
          </w:p>
        </w:tc>
        <w:tc>
          <w:tcPr>
            <w:tcW w:w="1685"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left="57" w:firstLine="11"/>
            </w:pPr>
            <w:r>
              <w:t>Изобутан</w:t>
            </w:r>
          </w:p>
        </w:tc>
        <w:tc>
          <w:tcPr>
            <w:tcW w:w="2957"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firstLine="11"/>
              <w:jc w:val="center"/>
            </w:pPr>
            <w:r>
              <w:t>0,08</w:t>
            </w:r>
          </w:p>
        </w:tc>
      </w:tr>
      <w:tr w:rsidR="00AE73DD" w:rsidTr="00AE73DD">
        <w:trPr>
          <w:cantSplit/>
          <w:trHeight w:val="87"/>
        </w:trPr>
        <w:tc>
          <w:tcPr>
            <w:tcW w:w="358"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tcPr>
          <w:p w:rsidR="00AE73DD" w:rsidRDefault="00AE73DD" w:rsidP="00E7260B">
            <w:pPr>
              <w:pStyle w:val="EC0"/>
              <w:numPr>
                <w:ilvl w:val="0"/>
                <w:numId w:val="7"/>
              </w:numPr>
              <w:spacing w:line="276" w:lineRule="auto"/>
              <w:ind w:left="227" w:right="-173" w:firstLine="0"/>
              <w:jc w:val="center"/>
            </w:pPr>
          </w:p>
        </w:tc>
        <w:tc>
          <w:tcPr>
            <w:tcW w:w="1685"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left="57" w:firstLine="11"/>
            </w:pPr>
            <w:r>
              <w:t>Пентан+</w:t>
            </w:r>
          </w:p>
        </w:tc>
        <w:tc>
          <w:tcPr>
            <w:tcW w:w="2957"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firstLine="11"/>
              <w:jc w:val="center"/>
            </w:pPr>
            <w:r>
              <w:t>0,17</w:t>
            </w:r>
          </w:p>
        </w:tc>
      </w:tr>
      <w:tr w:rsidR="00AE73DD" w:rsidTr="00AE73DD">
        <w:trPr>
          <w:cantSplit/>
          <w:trHeight w:val="87"/>
        </w:trPr>
        <w:tc>
          <w:tcPr>
            <w:tcW w:w="358"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tcPr>
          <w:p w:rsidR="00AE73DD" w:rsidRDefault="00AE73DD" w:rsidP="00E7260B">
            <w:pPr>
              <w:pStyle w:val="EC0"/>
              <w:numPr>
                <w:ilvl w:val="0"/>
                <w:numId w:val="7"/>
              </w:numPr>
              <w:spacing w:line="276" w:lineRule="auto"/>
              <w:ind w:left="227" w:right="-173" w:firstLine="0"/>
              <w:jc w:val="center"/>
            </w:pPr>
          </w:p>
        </w:tc>
        <w:tc>
          <w:tcPr>
            <w:tcW w:w="1685"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left="57" w:firstLine="11"/>
            </w:pPr>
            <w:r>
              <w:t>Сероводород</w:t>
            </w:r>
          </w:p>
        </w:tc>
        <w:tc>
          <w:tcPr>
            <w:tcW w:w="2957"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firstLine="11"/>
              <w:jc w:val="center"/>
            </w:pPr>
            <w:r>
              <w:t>-</w:t>
            </w:r>
          </w:p>
        </w:tc>
      </w:tr>
      <w:tr w:rsidR="00AE73DD" w:rsidTr="00AE73DD">
        <w:trPr>
          <w:cantSplit/>
          <w:trHeight w:val="100"/>
        </w:trPr>
        <w:tc>
          <w:tcPr>
            <w:tcW w:w="358"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tcPr>
          <w:p w:rsidR="00AE73DD" w:rsidRDefault="00AE73DD" w:rsidP="00E7260B">
            <w:pPr>
              <w:pStyle w:val="EC0"/>
              <w:numPr>
                <w:ilvl w:val="0"/>
                <w:numId w:val="7"/>
              </w:numPr>
              <w:spacing w:line="276" w:lineRule="auto"/>
              <w:ind w:left="227" w:right="-173" w:firstLine="0"/>
              <w:jc w:val="center"/>
            </w:pPr>
          </w:p>
        </w:tc>
        <w:tc>
          <w:tcPr>
            <w:tcW w:w="1685"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left="57" w:firstLine="11"/>
            </w:pPr>
            <w:r>
              <w:t>Гелий</w:t>
            </w:r>
          </w:p>
        </w:tc>
        <w:tc>
          <w:tcPr>
            <w:tcW w:w="2957"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firstLine="11"/>
              <w:jc w:val="center"/>
            </w:pPr>
            <w:r>
              <w:t>0,18</w:t>
            </w:r>
          </w:p>
        </w:tc>
      </w:tr>
      <w:tr w:rsidR="00AE73DD" w:rsidTr="00AE73DD">
        <w:trPr>
          <w:cantSplit/>
          <w:trHeight w:val="104"/>
        </w:trPr>
        <w:tc>
          <w:tcPr>
            <w:tcW w:w="358"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tcPr>
          <w:p w:rsidR="00AE73DD" w:rsidRDefault="00AE73DD" w:rsidP="00E7260B">
            <w:pPr>
              <w:pStyle w:val="EC0"/>
              <w:numPr>
                <w:ilvl w:val="0"/>
                <w:numId w:val="7"/>
              </w:numPr>
              <w:spacing w:line="276" w:lineRule="auto"/>
              <w:ind w:left="227" w:right="-173" w:firstLine="0"/>
              <w:jc w:val="center"/>
            </w:pPr>
          </w:p>
        </w:tc>
        <w:tc>
          <w:tcPr>
            <w:tcW w:w="1685"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left="57" w:firstLine="11"/>
            </w:pPr>
            <w:r>
              <w:t>Аргон</w:t>
            </w:r>
          </w:p>
        </w:tc>
        <w:tc>
          <w:tcPr>
            <w:tcW w:w="2957"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firstLine="11"/>
              <w:jc w:val="center"/>
            </w:pPr>
            <w:r>
              <w:t>0,033</w:t>
            </w:r>
          </w:p>
        </w:tc>
      </w:tr>
      <w:tr w:rsidR="00AE73DD" w:rsidTr="00AE73DD">
        <w:trPr>
          <w:cantSplit/>
          <w:trHeight w:val="113"/>
        </w:trPr>
        <w:tc>
          <w:tcPr>
            <w:tcW w:w="358"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tcPr>
          <w:p w:rsidR="00AE73DD" w:rsidRDefault="00AE73DD" w:rsidP="00E7260B">
            <w:pPr>
              <w:pStyle w:val="EC0"/>
              <w:numPr>
                <w:ilvl w:val="0"/>
                <w:numId w:val="7"/>
              </w:numPr>
              <w:spacing w:line="276" w:lineRule="auto"/>
              <w:ind w:left="227" w:right="-173" w:firstLine="0"/>
              <w:jc w:val="center"/>
            </w:pPr>
          </w:p>
        </w:tc>
        <w:tc>
          <w:tcPr>
            <w:tcW w:w="1685"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left="57" w:firstLine="11"/>
            </w:pPr>
            <w:r>
              <w:t>Углекислый газ</w:t>
            </w:r>
          </w:p>
        </w:tc>
        <w:tc>
          <w:tcPr>
            <w:tcW w:w="2957" w:type="pct"/>
            <w:tcBorders>
              <w:top w:val="single" w:sz="4" w:space="0" w:color="auto"/>
              <w:left w:val="single" w:sz="12" w:space="0" w:color="auto"/>
              <w:bottom w:val="single" w:sz="4"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firstLine="11"/>
              <w:jc w:val="center"/>
            </w:pPr>
            <w:r>
              <w:t>0,59</w:t>
            </w:r>
          </w:p>
        </w:tc>
      </w:tr>
      <w:tr w:rsidR="00AE73DD" w:rsidTr="00AE73DD">
        <w:trPr>
          <w:cantSplit/>
          <w:trHeight w:val="100"/>
        </w:trPr>
        <w:tc>
          <w:tcPr>
            <w:tcW w:w="358" w:type="pct"/>
            <w:tcBorders>
              <w:top w:val="single" w:sz="4" w:space="0" w:color="auto"/>
              <w:left w:val="single" w:sz="12" w:space="0" w:color="auto"/>
              <w:bottom w:val="single" w:sz="12" w:space="0" w:color="auto"/>
              <w:right w:val="single" w:sz="12" w:space="0" w:color="auto"/>
            </w:tcBorders>
            <w:shd w:val="clear" w:color="auto" w:fill="FFFFFF"/>
            <w:tcMar>
              <w:top w:w="0" w:type="dxa"/>
              <w:left w:w="30" w:type="dxa"/>
              <w:bottom w:w="0" w:type="dxa"/>
              <w:right w:w="30" w:type="dxa"/>
            </w:tcMar>
            <w:vAlign w:val="center"/>
          </w:tcPr>
          <w:p w:rsidR="00AE73DD" w:rsidRDefault="00AE73DD" w:rsidP="00E7260B">
            <w:pPr>
              <w:pStyle w:val="EC0"/>
              <w:numPr>
                <w:ilvl w:val="0"/>
                <w:numId w:val="7"/>
              </w:numPr>
              <w:spacing w:line="276" w:lineRule="auto"/>
              <w:ind w:left="227" w:right="-173" w:firstLine="0"/>
              <w:jc w:val="center"/>
            </w:pPr>
          </w:p>
        </w:tc>
        <w:tc>
          <w:tcPr>
            <w:tcW w:w="1685" w:type="pct"/>
            <w:tcBorders>
              <w:top w:val="single" w:sz="4" w:space="0" w:color="auto"/>
              <w:left w:val="single" w:sz="12" w:space="0" w:color="auto"/>
              <w:bottom w:val="single" w:sz="12"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left="57" w:firstLine="11"/>
            </w:pPr>
            <w:r>
              <w:t>Азот</w:t>
            </w:r>
          </w:p>
        </w:tc>
        <w:tc>
          <w:tcPr>
            <w:tcW w:w="2957" w:type="pct"/>
            <w:tcBorders>
              <w:top w:val="single" w:sz="4" w:space="0" w:color="auto"/>
              <w:left w:val="single" w:sz="12" w:space="0" w:color="auto"/>
              <w:bottom w:val="single" w:sz="12" w:space="0" w:color="auto"/>
              <w:right w:val="single" w:sz="12" w:space="0" w:color="auto"/>
            </w:tcBorders>
            <w:shd w:val="clear" w:color="auto" w:fill="FFFFFF"/>
            <w:tcMar>
              <w:top w:w="0" w:type="dxa"/>
              <w:left w:w="30" w:type="dxa"/>
              <w:bottom w:w="0" w:type="dxa"/>
              <w:right w:w="30" w:type="dxa"/>
            </w:tcMar>
            <w:vAlign w:val="center"/>
            <w:hideMark/>
          </w:tcPr>
          <w:p w:rsidR="00AE73DD" w:rsidRDefault="00AE73DD">
            <w:pPr>
              <w:pStyle w:val="EC0"/>
              <w:spacing w:line="276" w:lineRule="auto"/>
              <w:ind w:firstLine="11"/>
              <w:jc w:val="center"/>
            </w:pPr>
            <w:r>
              <w:t>6,23</w:t>
            </w:r>
          </w:p>
        </w:tc>
      </w:tr>
    </w:tbl>
    <w:p w:rsidR="00AE73DD" w:rsidRDefault="00AE73DD" w:rsidP="00AE73DD">
      <w:pPr>
        <w:spacing w:line="276" w:lineRule="auto"/>
        <w:ind w:firstLine="709"/>
        <w:jc w:val="both"/>
        <w:rPr>
          <w:i/>
          <w:iCs/>
          <w:u w:val="single"/>
        </w:rPr>
      </w:pPr>
    </w:p>
    <w:p w:rsidR="00AE73DD" w:rsidRDefault="00AE73DD" w:rsidP="00AE73DD">
      <w:pPr>
        <w:spacing w:line="276" w:lineRule="auto"/>
        <w:ind w:firstLine="709"/>
        <w:jc w:val="both"/>
        <w:rPr>
          <w:i/>
          <w:iCs/>
          <w:u w:val="single"/>
        </w:rPr>
      </w:pPr>
      <w:r>
        <w:rPr>
          <w:i/>
          <w:iCs/>
          <w:u w:val="single"/>
        </w:rPr>
        <w:t>Проектные производственные показатели</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525"/>
        <w:gridCol w:w="6438"/>
        <w:gridCol w:w="1460"/>
        <w:gridCol w:w="1040"/>
      </w:tblGrid>
      <w:tr w:rsidR="00AE73DD" w:rsidTr="00AE73DD">
        <w:trPr>
          <w:cantSplit/>
          <w:trHeight w:hRule="exact" w:val="598"/>
          <w:tblHeader/>
        </w:trPr>
        <w:tc>
          <w:tcPr>
            <w:tcW w:w="0" w:type="auto"/>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widowControl w:val="0"/>
              <w:rPr>
                <w:snapToGrid w:val="0"/>
              </w:rPr>
            </w:pPr>
            <w:r>
              <w:rPr>
                <w:snapToGrid w:val="0"/>
              </w:rPr>
              <w:t>№ п/п</w:t>
            </w:r>
          </w:p>
        </w:tc>
        <w:tc>
          <w:tcPr>
            <w:tcW w:w="6672"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widowControl w:val="0"/>
              <w:rPr>
                <w:snapToGrid w:val="0"/>
              </w:rPr>
            </w:pPr>
            <w:r>
              <w:rPr>
                <w:snapToGrid w:val="0"/>
              </w:rPr>
              <w:t>Показатели</w:t>
            </w:r>
          </w:p>
        </w:tc>
        <w:tc>
          <w:tcPr>
            <w:tcW w:w="1495" w:type="dxa"/>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widowControl w:val="0"/>
              <w:rPr>
                <w:caps/>
              </w:rPr>
            </w:pPr>
            <w:r>
              <w:rPr>
                <w:snapToGrid w:val="0"/>
              </w:rPr>
              <w:t>Ед. изм.</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AE73DD" w:rsidRDefault="00AE73DD">
            <w:pPr>
              <w:pStyle w:val="-0"/>
              <w:widowControl w:val="0"/>
              <w:rPr>
                <w:caps/>
              </w:rPr>
            </w:pPr>
            <w:r>
              <w:rPr>
                <w:snapToGrid w:val="0"/>
              </w:rPr>
              <w:t>Значение</w:t>
            </w:r>
          </w:p>
        </w:tc>
      </w:tr>
      <w:tr w:rsidR="00AE73DD" w:rsidTr="00AE73DD">
        <w:trPr>
          <w:cantSplit/>
          <w:trHeight w:hRule="exact" w:val="282"/>
        </w:trPr>
        <w:tc>
          <w:tcPr>
            <w:tcW w:w="0" w:type="auto"/>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jc w:val="center"/>
              <w:rPr>
                <w:sz w:val="20"/>
                <w:szCs w:val="20"/>
              </w:rPr>
            </w:pPr>
            <w:r>
              <w:rPr>
                <w:sz w:val="20"/>
                <w:szCs w:val="20"/>
              </w:rPr>
              <w:t>1</w:t>
            </w:r>
          </w:p>
        </w:tc>
        <w:tc>
          <w:tcPr>
            <w:tcW w:w="6672"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rPr>
                <w:sz w:val="20"/>
                <w:szCs w:val="20"/>
              </w:rPr>
            </w:pPr>
            <w:r>
              <w:rPr>
                <w:sz w:val="20"/>
                <w:szCs w:val="20"/>
              </w:rPr>
              <w:t xml:space="preserve">Количество обустраиваемых скважин </w:t>
            </w:r>
          </w:p>
        </w:tc>
        <w:tc>
          <w:tcPr>
            <w:tcW w:w="1495"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jc w:val="center"/>
              <w:rPr>
                <w:sz w:val="20"/>
                <w:szCs w:val="20"/>
              </w:rPr>
            </w:pPr>
            <w:r>
              <w:rPr>
                <w:sz w:val="20"/>
                <w:szCs w:val="20"/>
              </w:rPr>
              <w:t>шт.</w:t>
            </w:r>
          </w:p>
        </w:tc>
        <w:tc>
          <w:tcPr>
            <w:tcW w:w="0" w:type="auto"/>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jc w:val="center"/>
              <w:rPr>
                <w:sz w:val="20"/>
                <w:szCs w:val="20"/>
              </w:rPr>
            </w:pPr>
            <w:r>
              <w:rPr>
                <w:sz w:val="20"/>
                <w:szCs w:val="20"/>
              </w:rPr>
              <w:t>2</w:t>
            </w:r>
          </w:p>
        </w:tc>
      </w:tr>
      <w:tr w:rsidR="00AE73DD" w:rsidTr="00AE73DD">
        <w:trPr>
          <w:cantSplit/>
          <w:trHeight w:hRule="exact" w:val="265"/>
        </w:trPr>
        <w:tc>
          <w:tcPr>
            <w:tcW w:w="0" w:type="auto"/>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jc w:val="center"/>
              <w:rPr>
                <w:sz w:val="20"/>
                <w:szCs w:val="20"/>
              </w:rPr>
            </w:pPr>
            <w:r>
              <w:rPr>
                <w:sz w:val="20"/>
                <w:szCs w:val="20"/>
              </w:rPr>
              <w:t>2</w:t>
            </w:r>
          </w:p>
        </w:tc>
        <w:tc>
          <w:tcPr>
            <w:tcW w:w="6672"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rPr>
                <w:sz w:val="20"/>
                <w:szCs w:val="20"/>
              </w:rPr>
            </w:pPr>
            <w:r>
              <w:rPr>
                <w:sz w:val="20"/>
                <w:szCs w:val="20"/>
              </w:rPr>
              <w:t>Средний суточный дебит обустраиваемых скважин</w:t>
            </w:r>
          </w:p>
        </w:tc>
        <w:tc>
          <w:tcPr>
            <w:tcW w:w="1495"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jc w:val="center"/>
              <w:rPr>
                <w:sz w:val="20"/>
                <w:szCs w:val="20"/>
              </w:rPr>
            </w:pPr>
            <w:r>
              <w:rPr>
                <w:sz w:val="20"/>
                <w:szCs w:val="20"/>
              </w:rPr>
              <w:t>тыс.</w:t>
            </w:r>
            <w:r>
              <w:rPr>
                <w:sz w:val="20"/>
                <w:szCs w:val="20"/>
                <w:lang w:val="en-US"/>
              </w:rPr>
              <w:t xml:space="preserve"> </w:t>
            </w:r>
            <w:r>
              <w:rPr>
                <w:sz w:val="20"/>
                <w:szCs w:val="20"/>
              </w:rPr>
              <w:t>м</w:t>
            </w:r>
            <w:r>
              <w:rPr>
                <w:sz w:val="20"/>
                <w:szCs w:val="20"/>
                <w:vertAlign w:val="superscript"/>
              </w:rPr>
              <w:t>3</w:t>
            </w:r>
            <w:r>
              <w:rPr>
                <w:sz w:val="20"/>
                <w:szCs w:val="20"/>
              </w:rPr>
              <w:t>/сут.</w:t>
            </w:r>
          </w:p>
        </w:tc>
        <w:tc>
          <w:tcPr>
            <w:tcW w:w="0" w:type="auto"/>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jc w:val="center"/>
              <w:rPr>
                <w:sz w:val="20"/>
                <w:szCs w:val="20"/>
              </w:rPr>
            </w:pPr>
            <w:r>
              <w:rPr>
                <w:sz w:val="20"/>
                <w:szCs w:val="20"/>
              </w:rPr>
              <w:t>50</w:t>
            </w:r>
          </w:p>
        </w:tc>
      </w:tr>
      <w:tr w:rsidR="00AE73DD" w:rsidTr="00AE73DD">
        <w:trPr>
          <w:cantSplit/>
          <w:trHeight w:hRule="exact" w:val="289"/>
        </w:trPr>
        <w:tc>
          <w:tcPr>
            <w:tcW w:w="0" w:type="auto"/>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jc w:val="center"/>
              <w:rPr>
                <w:sz w:val="20"/>
                <w:szCs w:val="20"/>
              </w:rPr>
            </w:pPr>
            <w:r>
              <w:rPr>
                <w:sz w:val="20"/>
                <w:szCs w:val="20"/>
              </w:rPr>
              <w:t>3</w:t>
            </w:r>
          </w:p>
        </w:tc>
        <w:tc>
          <w:tcPr>
            <w:tcW w:w="6672"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rPr>
                <w:sz w:val="20"/>
                <w:szCs w:val="20"/>
              </w:rPr>
            </w:pPr>
            <w:r>
              <w:rPr>
                <w:sz w:val="20"/>
                <w:szCs w:val="20"/>
              </w:rPr>
              <w:t>Давление в шлейфах</w:t>
            </w:r>
          </w:p>
        </w:tc>
        <w:tc>
          <w:tcPr>
            <w:tcW w:w="1495"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jc w:val="center"/>
              <w:rPr>
                <w:sz w:val="20"/>
                <w:szCs w:val="20"/>
              </w:rPr>
            </w:pPr>
            <w:r>
              <w:rPr>
                <w:sz w:val="20"/>
                <w:szCs w:val="20"/>
              </w:rPr>
              <w:t>МПа</w:t>
            </w:r>
          </w:p>
        </w:tc>
        <w:tc>
          <w:tcPr>
            <w:tcW w:w="0" w:type="auto"/>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jc w:val="center"/>
              <w:rPr>
                <w:sz w:val="20"/>
                <w:szCs w:val="20"/>
              </w:rPr>
            </w:pPr>
            <w:r>
              <w:rPr>
                <w:sz w:val="20"/>
                <w:szCs w:val="20"/>
              </w:rPr>
              <w:t>7,5</w:t>
            </w:r>
          </w:p>
        </w:tc>
      </w:tr>
      <w:tr w:rsidR="00AE73DD" w:rsidTr="00AE73DD">
        <w:trPr>
          <w:cantSplit/>
          <w:trHeight w:hRule="exact" w:val="279"/>
        </w:trPr>
        <w:tc>
          <w:tcPr>
            <w:tcW w:w="0" w:type="auto"/>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jc w:val="center"/>
              <w:rPr>
                <w:sz w:val="20"/>
                <w:szCs w:val="20"/>
              </w:rPr>
            </w:pPr>
            <w:r>
              <w:rPr>
                <w:sz w:val="20"/>
                <w:szCs w:val="20"/>
              </w:rPr>
              <w:t>5</w:t>
            </w:r>
          </w:p>
        </w:tc>
        <w:tc>
          <w:tcPr>
            <w:tcW w:w="6672"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rPr>
                <w:sz w:val="20"/>
                <w:szCs w:val="20"/>
                <w:lang w:val="kk-KZ"/>
              </w:rPr>
            </w:pPr>
            <w:r>
              <w:rPr>
                <w:sz w:val="20"/>
                <w:szCs w:val="20"/>
              </w:rPr>
              <w:t xml:space="preserve">Суточная проектная производительность </w:t>
            </w:r>
            <w:r>
              <w:rPr>
                <w:sz w:val="20"/>
                <w:szCs w:val="20"/>
                <w:lang w:val="kk-KZ"/>
              </w:rPr>
              <w:t>ПСГ</w:t>
            </w:r>
          </w:p>
        </w:tc>
        <w:tc>
          <w:tcPr>
            <w:tcW w:w="1495" w:type="dxa"/>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jc w:val="center"/>
              <w:rPr>
                <w:sz w:val="20"/>
                <w:szCs w:val="20"/>
              </w:rPr>
            </w:pPr>
            <w:r>
              <w:rPr>
                <w:sz w:val="20"/>
                <w:szCs w:val="20"/>
              </w:rPr>
              <w:t>тыс.</w:t>
            </w:r>
            <w:r>
              <w:rPr>
                <w:sz w:val="20"/>
                <w:szCs w:val="20"/>
                <w:lang w:val="en-US"/>
              </w:rPr>
              <w:t xml:space="preserve"> </w:t>
            </w:r>
            <w:r>
              <w:rPr>
                <w:sz w:val="20"/>
                <w:szCs w:val="20"/>
              </w:rPr>
              <w:t>м</w:t>
            </w:r>
            <w:r>
              <w:rPr>
                <w:sz w:val="20"/>
                <w:szCs w:val="20"/>
                <w:vertAlign w:val="superscript"/>
              </w:rPr>
              <w:t>3</w:t>
            </w:r>
            <w:r>
              <w:rPr>
                <w:sz w:val="20"/>
                <w:szCs w:val="20"/>
              </w:rPr>
              <w:t>/сут.</w:t>
            </w:r>
          </w:p>
        </w:tc>
        <w:tc>
          <w:tcPr>
            <w:tcW w:w="0" w:type="auto"/>
            <w:tcBorders>
              <w:top w:val="single" w:sz="4" w:space="0" w:color="auto"/>
              <w:left w:val="single" w:sz="12" w:space="0" w:color="auto"/>
              <w:bottom w:val="single" w:sz="4" w:space="0" w:color="auto"/>
              <w:right w:val="single" w:sz="12" w:space="0" w:color="auto"/>
            </w:tcBorders>
            <w:vAlign w:val="center"/>
            <w:hideMark/>
          </w:tcPr>
          <w:p w:rsidR="00AE73DD" w:rsidRDefault="00AE73DD">
            <w:pPr>
              <w:keepNext/>
              <w:jc w:val="center"/>
              <w:rPr>
                <w:sz w:val="20"/>
                <w:szCs w:val="20"/>
              </w:rPr>
            </w:pPr>
            <w:r>
              <w:rPr>
                <w:sz w:val="20"/>
                <w:szCs w:val="20"/>
              </w:rPr>
              <w:t>150</w:t>
            </w:r>
          </w:p>
        </w:tc>
      </w:tr>
      <w:tr w:rsidR="00AE73DD" w:rsidTr="00AE73DD">
        <w:trPr>
          <w:cantSplit/>
          <w:trHeight w:hRule="exact" w:val="265"/>
        </w:trPr>
        <w:tc>
          <w:tcPr>
            <w:tcW w:w="0" w:type="auto"/>
            <w:tcBorders>
              <w:top w:val="single" w:sz="4" w:space="0" w:color="auto"/>
              <w:left w:val="single" w:sz="12" w:space="0" w:color="auto"/>
              <w:bottom w:val="single" w:sz="12" w:space="0" w:color="auto"/>
              <w:right w:val="single" w:sz="12" w:space="0" w:color="auto"/>
            </w:tcBorders>
            <w:vAlign w:val="center"/>
            <w:hideMark/>
          </w:tcPr>
          <w:p w:rsidR="00AE73DD" w:rsidRDefault="00AE73DD">
            <w:pPr>
              <w:keepNext/>
              <w:jc w:val="center"/>
              <w:rPr>
                <w:sz w:val="20"/>
                <w:szCs w:val="20"/>
              </w:rPr>
            </w:pPr>
            <w:r>
              <w:rPr>
                <w:sz w:val="20"/>
                <w:szCs w:val="20"/>
              </w:rPr>
              <w:t>6</w:t>
            </w:r>
          </w:p>
        </w:tc>
        <w:tc>
          <w:tcPr>
            <w:tcW w:w="6672" w:type="dxa"/>
            <w:tcBorders>
              <w:top w:val="single" w:sz="4" w:space="0" w:color="auto"/>
              <w:left w:val="single" w:sz="12" w:space="0" w:color="auto"/>
              <w:bottom w:val="single" w:sz="12" w:space="0" w:color="auto"/>
              <w:right w:val="single" w:sz="12" w:space="0" w:color="auto"/>
            </w:tcBorders>
            <w:vAlign w:val="center"/>
            <w:hideMark/>
          </w:tcPr>
          <w:p w:rsidR="00AE73DD" w:rsidRDefault="00AE73DD">
            <w:pPr>
              <w:keepNext/>
              <w:rPr>
                <w:sz w:val="20"/>
                <w:szCs w:val="20"/>
              </w:rPr>
            </w:pPr>
            <w:r>
              <w:rPr>
                <w:sz w:val="20"/>
                <w:szCs w:val="20"/>
              </w:rPr>
              <w:t xml:space="preserve">Максимальная пропускная способность </w:t>
            </w:r>
            <w:r>
              <w:rPr>
                <w:sz w:val="20"/>
                <w:szCs w:val="20"/>
                <w:lang w:val="kk-KZ"/>
              </w:rPr>
              <w:t>ПГС</w:t>
            </w:r>
            <w:r>
              <w:rPr>
                <w:sz w:val="20"/>
                <w:szCs w:val="20"/>
              </w:rPr>
              <w:t xml:space="preserve"> </w:t>
            </w:r>
          </w:p>
        </w:tc>
        <w:tc>
          <w:tcPr>
            <w:tcW w:w="1495" w:type="dxa"/>
            <w:tcBorders>
              <w:top w:val="single" w:sz="4" w:space="0" w:color="auto"/>
              <w:left w:val="single" w:sz="12" w:space="0" w:color="auto"/>
              <w:bottom w:val="single" w:sz="12" w:space="0" w:color="auto"/>
              <w:right w:val="single" w:sz="12" w:space="0" w:color="auto"/>
            </w:tcBorders>
            <w:vAlign w:val="center"/>
            <w:hideMark/>
          </w:tcPr>
          <w:p w:rsidR="00AE73DD" w:rsidRDefault="00AE73DD">
            <w:pPr>
              <w:keepNext/>
              <w:jc w:val="center"/>
              <w:rPr>
                <w:sz w:val="20"/>
                <w:szCs w:val="20"/>
              </w:rPr>
            </w:pPr>
            <w:r>
              <w:rPr>
                <w:sz w:val="20"/>
                <w:szCs w:val="20"/>
              </w:rPr>
              <w:t>тыс.</w:t>
            </w:r>
            <w:r>
              <w:rPr>
                <w:sz w:val="20"/>
                <w:szCs w:val="20"/>
                <w:lang w:val="en-US"/>
              </w:rPr>
              <w:t xml:space="preserve"> </w:t>
            </w:r>
            <w:r>
              <w:rPr>
                <w:sz w:val="20"/>
                <w:szCs w:val="20"/>
              </w:rPr>
              <w:t>м</w:t>
            </w:r>
            <w:r>
              <w:rPr>
                <w:sz w:val="20"/>
                <w:szCs w:val="20"/>
                <w:vertAlign w:val="superscript"/>
              </w:rPr>
              <w:t>3</w:t>
            </w:r>
            <w:r>
              <w:rPr>
                <w:sz w:val="20"/>
                <w:szCs w:val="20"/>
              </w:rPr>
              <w:t>/сут.</w:t>
            </w:r>
          </w:p>
        </w:tc>
        <w:tc>
          <w:tcPr>
            <w:tcW w:w="0" w:type="auto"/>
            <w:tcBorders>
              <w:top w:val="single" w:sz="4" w:space="0" w:color="auto"/>
              <w:left w:val="single" w:sz="12" w:space="0" w:color="auto"/>
              <w:bottom w:val="single" w:sz="12" w:space="0" w:color="auto"/>
              <w:right w:val="single" w:sz="12" w:space="0" w:color="auto"/>
            </w:tcBorders>
            <w:vAlign w:val="center"/>
            <w:hideMark/>
          </w:tcPr>
          <w:p w:rsidR="00AE73DD" w:rsidRDefault="00AE73DD">
            <w:pPr>
              <w:keepNext/>
              <w:jc w:val="center"/>
              <w:rPr>
                <w:sz w:val="20"/>
                <w:szCs w:val="20"/>
              </w:rPr>
            </w:pPr>
            <w:r>
              <w:rPr>
                <w:sz w:val="20"/>
                <w:szCs w:val="20"/>
              </w:rPr>
              <w:t>250</w:t>
            </w:r>
          </w:p>
        </w:tc>
      </w:tr>
    </w:tbl>
    <w:p w:rsidR="00AE73DD" w:rsidRDefault="00AE73DD" w:rsidP="00AE73DD">
      <w:pPr>
        <w:spacing w:line="276" w:lineRule="auto"/>
        <w:ind w:firstLine="709"/>
        <w:jc w:val="both"/>
        <w:rPr>
          <w:i/>
          <w:iCs/>
          <w:u w:val="single"/>
        </w:rPr>
      </w:pPr>
    </w:p>
    <w:p w:rsidR="00AE73DD" w:rsidRDefault="00AE73DD" w:rsidP="00AE73DD">
      <w:pPr>
        <w:spacing w:line="276" w:lineRule="auto"/>
        <w:ind w:firstLine="709"/>
        <w:jc w:val="both"/>
        <w:rPr>
          <w:i/>
          <w:iCs/>
          <w:u w:val="single"/>
        </w:rPr>
      </w:pPr>
      <w:r>
        <w:rPr>
          <w:i/>
          <w:iCs/>
          <w:u w:val="single"/>
        </w:rPr>
        <w:t xml:space="preserve">Объем проектирования </w:t>
      </w:r>
    </w:p>
    <w:p w:rsidR="00AE73DD" w:rsidRDefault="00AE73DD" w:rsidP="00AE73DD">
      <w:pPr>
        <w:pStyle w:val="EC0"/>
        <w:ind w:firstLine="0"/>
        <w:rPr>
          <w:sz w:val="24"/>
        </w:rPr>
      </w:pPr>
      <w:r>
        <w:rPr>
          <w:sz w:val="24"/>
        </w:rPr>
        <w:t xml:space="preserve">В данном проекте предусмотрено </w:t>
      </w:r>
      <w:r>
        <w:rPr>
          <w:sz w:val="24"/>
          <w:lang w:val="kk-KZ"/>
        </w:rPr>
        <w:t>три</w:t>
      </w:r>
      <w:r>
        <w:rPr>
          <w:sz w:val="24"/>
        </w:rPr>
        <w:t xml:space="preserve"> раздела:</w:t>
      </w:r>
    </w:p>
    <w:p w:rsidR="00AE73DD" w:rsidRDefault="00AE73DD" w:rsidP="00AE73DD">
      <w:pPr>
        <w:pStyle w:val="EC-"/>
        <w:widowControl w:val="0"/>
        <w:ind w:left="0" w:firstLine="567"/>
        <w:rPr>
          <w:sz w:val="24"/>
          <w:szCs w:val="24"/>
        </w:rPr>
      </w:pPr>
      <w:r>
        <w:rPr>
          <w:sz w:val="24"/>
          <w:szCs w:val="24"/>
        </w:rPr>
        <w:t>01 – Система сбора газа;</w:t>
      </w:r>
    </w:p>
    <w:p w:rsidR="00AE73DD" w:rsidRDefault="00AE73DD" w:rsidP="00AE73DD">
      <w:pPr>
        <w:pStyle w:val="EC-"/>
        <w:widowControl w:val="0"/>
        <w:ind w:left="0" w:firstLine="567"/>
        <w:rPr>
          <w:sz w:val="24"/>
          <w:szCs w:val="24"/>
        </w:rPr>
      </w:pPr>
      <w:r>
        <w:rPr>
          <w:sz w:val="24"/>
          <w:szCs w:val="24"/>
        </w:rPr>
        <w:t>02 – Пункта Сбора Газа (ПСГ);</w:t>
      </w:r>
    </w:p>
    <w:p w:rsidR="00AE73DD" w:rsidRDefault="00AE73DD" w:rsidP="00AE73DD">
      <w:pPr>
        <w:pStyle w:val="EC-"/>
        <w:widowControl w:val="0"/>
        <w:ind w:left="0" w:firstLine="567"/>
        <w:rPr>
          <w:sz w:val="24"/>
          <w:szCs w:val="24"/>
        </w:rPr>
      </w:pPr>
      <w:r>
        <w:rPr>
          <w:sz w:val="24"/>
          <w:szCs w:val="24"/>
        </w:rPr>
        <w:t>03 – Газопровод ПСГ «Барханное- УКПГ Амангельды».</w:t>
      </w:r>
    </w:p>
    <w:p w:rsidR="00AE73DD" w:rsidRDefault="00AE73DD" w:rsidP="00AE73DD">
      <w:pPr>
        <w:pStyle w:val="EC0"/>
        <w:ind w:firstLine="0"/>
        <w:rPr>
          <w:sz w:val="24"/>
        </w:rPr>
      </w:pPr>
      <w:r>
        <w:rPr>
          <w:sz w:val="24"/>
        </w:rPr>
        <w:t>01 – Система сбора газа. Данным разделом проекта предусматривается:</w:t>
      </w:r>
    </w:p>
    <w:p w:rsidR="00AE73DD" w:rsidRDefault="00AE73DD" w:rsidP="00AE73DD">
      <w:pPr>
        <w:pStyle w:val="EC-"/>
        <w:widowControl w:val="0"/>
        <w:ind w:left="0" w:firstLine="567"/>
        <w:rPr>
          <w:sz w:val="24"/>
          <w:szCs w:val="24"/>
        </w:rPr>
      </w:pPr>
      <w:r>
        <w:rPr>
          <w:sz w:val="24"/>
          <w:szCs w:val="24"/>
        </w:rPr>
        <w:t>Обустройство 2-х новых площадок газодобывающих скважин Б-5, Б-6;</w:t>
      </w:r>
    </w:p>
    <w:p w:rsidR="00AE73DD" w:rsidRDefault="00AE73DD" w:rsidP="00AE73DD">
      <w:pPr>
        <w:pStyle w:val="EC-"/>
        <w:widowControl w:val="0"/>
        <w:ind w:left="0" w:firstLine="567"/>
        <w:rPr>
          <w:sz w:val="24"/>
          <w:szCs w:val="24"/>
        </w:rPr>
      </w:pPr>
      <w:r>
        <w:rPr>
          <w:sz w:val="24"/>
          <w:szCs w:val="24"/>
        </w:rPr>
        <w:t>Прокладка шлейфа от скважин Б-5, Б-6 до манифольда ПСГ.</w:t>
      </w:r>
    </w:p>
    <w:p w:rsidR="00AE73DD" w:rsidRDefault="00AE73DD" w:rsidP="00AE73DD">
      <w:pPr>
        <w:pStyle w:val="EC-"/>
        <w:numPr>
          <w:ilvl w:val="0"/>
          <w:numId w:val="0"/>
        </w:numPr>
        <w:rPr>
          <w:sz w:val="24"/>
          <w:szCs w:val="24"/>
        </w:rPr>
      </w:pPr>
      <w:r>
        <w:rPr>
          <w:sz w:val="24"/>
          <w:szCs w:val="24"/>
        </w:rPr>
        <w:t>02 – Пункта Сбора Газа (ПСГ). Данным разделом проекта предусматривается:</w:t>
      </w:r>
    </w:p>
    <w:p w:rsidR="00AE73DD" w:rsidRDefault="00AE73DD" w:rsidP="00AE73DD">
      <w:pPr>
        <w:pStyle w:val="EC-"/>
        <w:widowControl w:val="0"/>
        <w:ind w:left="0" w:firstLine="567"/>
        <w:rPr>
          <w:sz w:val="24"/>
          <w:szCs w:val="24"/>
        </w:rPr>
      </w:pPr>
      <w:r>
        <w:rPr>
          <w:sz w:val="24"/>
          <w:szCs w:val="24"/>
        </w:rPr>
        <w:t>Площадка входного манифольда;</w:t>
      </w:r>
    </w:p>
    <w:p w:rsidR="00AE73DD" w:rsidRDefault="00AE73DD" w:rsidP="00AE73DD">
      <w:pPr>
        <w:pStyle w:val="EC-"/>
        <w:widowControl w:val="0"/>
        <w:ind w:left="0" w:firstLine="567"/>
        <w:rPr>
          <w:sz w:val="24"/>
          <w:szCs w:val="24"/>
        </w:rPr>
      </w:pPr>
      <w:r>
        <w:rPr>
          <w:sz w:val="24"/>
          <w:szCs w:val="24"/>
        </w:rPr>
        <w:t>Площадка сепарации-1. C-1, C-4;</w:t>
      </w:r>
    </w:p>
    <w:p w:rsidR="00AE73DD" w:rsidRDefault="00AE73DD" w:rsidP="00AE73DD">
      <w:pPr>
        <w:pStyle w:val="EC-"/>
        <w:widowControl w:val="0"/>
        <w:ind w:left="0" w:firstLine="567"/>
        <w:rPr>
          <w:sz w:val="24"/>
          <w:szCs w:val="24"/>
        </w:rPr>
      </w:pPr>
      <w:r>
        <w:rPr>
          <w:sz w:val="24"/>
          <w:szCs w:val="24"/>
        </w:rPr>
        <w:t>Площадка блока сепарации-2. C-2, C-3</w:t>
      </w:r>
    </w:p>
    <w:p w:rsidR="00AE73DD" w:rsidRDefault="00AE73DD" w:rsidP="00AE73DD">
      <w:pPr>
        <w:pStyle w:val="EC-"/>
        <w:widowControl w:val="0"/>
        <w:ind w:left="0" w:firstLine="567"/>
        <w:rPr>
          <w:sz w:val="24"/>
          <w:szCs w:val="24"/>
        </w:rPr>
      </w:pPr>
      <w:r>
        <w:rPr>
          <w:sz w:val="24"/>
          <w:szCs w:val="24"/>
        </w:rPr>
        <w:t>Площадка блока дозирования реагентов БР-1;</w:t>
      </w:r>
    </w:p>
    <w:p w:rsidR="00AE73DD" w:rsidRDefault="00AE73DD" w:rsidP="00AE73DD">
      <w:pPr>
        <w:pStyle w:val="EC-"/>
        <w:widowControl w:val="0"/>
        <w:ind w:left="0" w:firstLine="567"/>
        <w:rPr>
          <w:sz w:val="24"/>
          <w:szCs w:val="24"/>
        </w:rPr>
      </w:pPr>
      <w:r>
        <w:rPr>
          <w:sz w:val="24"/>
          <w:szCs w:val="24"/>
        </w:rPr>
        <w:t>Площадка подогревателя П-1;</w:t>
      </w:r>
    </w:p>
    <w:p w:rsidR="00AE73DD" w:rsidRDefault="00AE73DD" w:rsidP="00AE73DD">
      <w:pPr>
        <w:pStyle w:val="EC-"/>
        <w:widowControl w:val="0"/>
        <w:ind w:left="0" w:firstLine="567"/>
        <w:rPr>
          <w:sz w:val="24"/>
          <w:szCs w:val="24"/>
        </w:rPr>
      </w:pPr>
      <w:r>
        <w:rPr>
          <w:sz w:val="24"/>
          <w:szCs w:val="24"/>
        </w:rPr>
        <w:t>Площадка насосов конденсатов H-1A/Б;</w:t>
      </w:r>
    </w:p>
    <w:p w:rsidR="00AE73DD" w:rsidRDefault="00AE73DD" w:rsidP="00AE73DD">
      <w:pPr>
        <w:pStyle w:val="EC-"/>
        <w:widowControl w:val="0"/>
        <w:ind w:left="0" w:firstLine="567"/>
        <w:rPr>
          <w:sz w:val="24"/>
          <w:szCs w:val="24"/>
        </w:rPr>
      </w:pPr>
      <w:r>
        <w:rPr>
          <w:sz w:val="24"/>
          <w:szCs w:val="24"/>
        </w:rPr>
        <w:t>Площадка резервуарного парка конденсата Е-1А/Б;</w:t>
      </w:r>
    </w:p>
    <w:p w:rsidR="00AE73DD" w:rsidRDefault="00AE73DD" w:rsidP="00AE73DD">
      <w:pPr>
        <w:pStyle w:val="EC-"/>
        <w:widowControl w:val="0"/>
        <w:ind w:left="0" w:firstLine="567"/>
        <w:rPr>
          <w:sz w:val="24"/>
          <w:szCs w:val="24"/>
        </w:rPr>
      </w:pPr>
      <w:r>
        <w:rPr>
          <w:sz w:val="24"/>
          <w:szCs w:val="24"/>
        </w:rPr>
        <w:t>Площадка насосов конденсатов отгрузки Н-2A/Б;</w:t>
      </w:r>
    </w:p>
    <w:p w:rsidR="00AE73DD" w:rsidRDefault="00AE73DD" w:rsidP="00AE73DD">
      <w:pPr>
        <w:pStyle w:val="EC-"/>
        <w:widowControl w:val="0"/>
        <w:ind w:left="0" w:firstLine="567"/>
        <w:rPr>
          <w:sz w:val="24"/>
          <w:szCs w:val="24"/>
        </w:rPr>
      </w:pPr>
      <w:r>
        <w:rPr>
          <w:sz w:val="24"/>
          <w:szCs w:val="24"/>
        </w:rPr>
        <w:t>Площадка стояка налива СН-1;</w:t>
      </w:r>
    </w:p>
    <w:p w:rsidR="00AE73DD" w:rsidRDefault="00AE73DD" w:rsidP="00AE73DD">
      <w:pPr>
        <w:pStyle w:val="EC-"/>
        <w:widowControl w:val="0"/>
        <w:ind w:left="0" w:firstLine="567"/>
        <w:rPr>
          <w:sz w:val="24"/>
          <w:szCs w:val="24"/>
        </w:rPr>
      </w:pPr>
      <w:r>
        <w:rPr>
          <w:sz w:val="24"/>
          <w:szCs w:val="24"/>
        </w:rPr>
        <w:t>Площадка дренажных емкостей ДЕ-2/3;</w:t>
      </w:r>
    </w:p>
    <w:p w:rsidR="00AE73DD" w:rsidRDefault="00AE73DD" w:rsidP="00AE73DD">
      <w:pPr>
        <w:pStyle w:val="EC-"/>
        <w:widowControl w:val="0"/>
        <w:ind w:left="0" w:firstLine="567"/>
        <w:rPr>
          <w:sz w:val="24"/>
          <w:szCs w:val="24"/>
        </w:rPr>
      </w:pPr>
      <w:r>
        <w:rPr>
          <w:sz w:val="24"/>
          <w:szCs w:val="24"/>
        </w:rPr>
        <w:t>Площадка факельного сепаратора ФС-1 и дренажной емкости ДЕ-1;</w:t>
      </w:r>
    </w:p>
    <w:p w:rsidR="00AE73DD" w:rsidRDefault="00AE73DD" w:rsidP="00AE73DD">
      <w:pPr>
        <w:pStyle w:val="EC-"/>
        <w:widowControl w:val="0"/>
        <w:ind w:left="0" w:firstLine="567"/>
        <w:rPr>
          <w:sz w:val="24"/>
          <w:szCs w:val="24"/>
        </w:rPr>
      </w:pPr>
      <w:r>
        <w:rPr>
          <w:sz w:val="24"/>
          <w:szCs w:val="24"/>
        </w:rPr>
        <w:t>Площадка блока редуцирования топливного газа;</w:t>
      </w:r>
    </w:p>
    <w:p w:rsidR="00AE73DD" w:rsidRDefault="00AE73DD" w:rsidP="00AE73DD">
      <w:pPr>
        <w:pStyle w:val="EC-"/>
        <w:widowControl w:val="0"/>
        <w:ind w:left="0" w:firstLine="567"/>
        <w:rPr>
          <w:sz w:val="24"/>
          <w:szCs w:val="24"/>
        </w:rPr>
      </w:pPr>
      <w:r>
        <w:rPr>
          <w:sz w:val="24"/>
          <w:szCs w:val="24"/>
        </w:rPr>
        <w:t>Площадка факельной установки Ф-1.</w:t>
      </w:r>
    </w:p>
    <w:p w:rsidR="00AE73DD" w:rsidRDefault="00AE73DD" w:rsidP="00AE73DD">
      <w:pPr>
        <w:pStyle w:val="EC-"/>
        <w:numPr>
          <w:ilvl w:val="0"/>
          <w:numId w:val="0"/>
        </w:numPr>
        <w:rPr>
          <w:sz w:val="24"/>
          <w:szCs w:val="24"/>
        </w:rPr>
      </w:pPr>
      <w:r>
        <w:rPr>
          <w:sz w:val="24"/>
          <w:szCs w:val="24"/>
        </w:rPr>
        <w:t>03 – Газопровод ПСГ «Барханное- УКПГ Амангельды». Данным разделом проекта предусматривается:</w:t>
      </w:r>
    </w:p>
    <w:p w:rsidR="00AE73DD" w:rsidRDefault="00AE73DD" w:rsidP="00AE73DD">
      <w:pPr>
        <w:pStyle w:val="EC-"/>
        <w:widowControl w:val="0"/>
        <w:ind w:left="0" w:firstLine="567"/>
        <w:rPr>
          <w:sz w:val="24"/>
          <w:szCs w:val="24"/>
        </w:rPr>
      </w:pPr>
      <w:r>
        <w:rPr>
          <w:sz w:val="24"/>
          <w:szCs w:val="24"/>
        </w:rPr>
        <w:t>Газопровод (линейная часть);</w:t>
      </w:r>
    </w:p>
    <w:p w:rsidR="00AE73DD" w:rsidRDefault="00AE73DD" w:rsidP="00AE73DD">
      <w:pPr>
        <w:pStyle w:val="EC-"/>
        <w:widowControl w:val="0"/>
        <w:ind w:left="0" w:firstLine="567"/>
        <w:rPr>
          <w:sz w:val="24"/>
          <w:szCs w:val="24"/>
        </w:rPr>
      </w:pPr>
      <w:r>
        <w:rPr>
          <w:sz w:val="24"/>
          <w:szCs w:val="24"/>
        </w:rPr>
        <w:t>Площадка камеры запуска и приема СОД;</w:t>
      </w:r>
    </w:p>
    <w:p w:rsidR="00AE73DD" w:rsidRDefault="00AE73DD" w:rsidP="00AE73DD">
      <w:pPr>
        <w:pStyle w:val="EC-"/>
        <w:widowControl w:val="0"/>
        <w:ind w:left="0" w:firstLine="567"/>
        <w:rPr>
          <w:sz w:val="24"/>
          <w:szCs w:val="24"/>
        </w:rPr>
      </w:pPr>
      <w:r>
        <w:rPr>
          <w:sz w:val="24"/>
          <w:szCs w:val="24"/>
        </w:rPr>
        <w:t>Площадка крановых узлов КУ-8, КУ-9;</w:t>
      </w:r>
    </w:p>
    <w:p w:rsidR="00AE73DD" w:rsidRDefault="00AE73DD" w:rsidP="00AE73DD">
      <w:pPr>
        <w:pStyle w:val="EC-"/>
        <w:widowControl w:val="0"/>
        <w:ind w:left="0" w:firstLine="567"/>
        <w:rPr>
          <w:sz w:val="24"/>
          <w:szCs w:val="24"/>
        </w:rPr>
      </w:pPr>
      <w:r>
        <w:rPr>
          <w:sz w:val="24"/>
          <w:szCs w:val="24"/>
        </w:rPr>
        <w:lastRenderedPageBreak/>
        <w:t>Площадка расширительной камеры (ловушка) c конденсатосборником;</w:t>
      </w:r>
    </w:p>
    <w:p w:rsidR="00AE73DD" w:rsidRDefault="00AE73DD" w:rsidP="00AE73DD">
      <w:pPr>
        <w:pStyle w:val="EC-"/>
        <w:widowControl w:val="0"/>
        <w:ind w:left="0" w:firstLine="567"/>
        <w:rPr>
          <w:sz w:val="24"/>
          <w:szCs w:val="24"/>
        </w:rPr>
      </w:pPr>
      <w:r>
        <w:rPr>
          <w:sz w:val="24"/>
          <w:szCs w:val="24"/>
        </w:rPr>
        <w:t>Свеча продувочная С-1, 2, 3.</w:t>
      </w:r>
    </w:p>
    <w:p w:rsidR="00AE73DD" w:rsidRDefault="00AE73DD" w:rsidP="00AE73DD">
      <w:pPr>
        <w:pStyle w:val="EC-"/>
        <w:widowControl w:val="0"/>
        <w:ind w:left="0" w:firstLine="567"/>
        <w:rPr>
          <w:sz w:val="24"/>
          <w:szCs w:val="24"/>
        </w:rPr>
      </w:pPr>
      <w:r>
        <w:rPr>
          <w:sz w:val="24"/>
          <w:szCs w:val="24"/>
        </w:rPr>
        <w:t>Площадка дренажной емкости ДЕ-1.</w:t>
      </w:r>
    </w:p>
    <w:p w:rsidR="00AE73DD" w:rsidRDefault="00AE73DD" w:rsidP="00AE73DD">
      <w:pPr>
        <w:spacing w:line="276" w:lineRule="auto"/>
        <w:ind w:firstLine="720"/>
        <w:jc w:val="both"/>
        <w:rPr>
          <w:b/>
        </w:rPr>
      </w:pPr>
      <w:r>
        <w:rPr>
          <w:b/>
        </w:rPr>
        <w:t>3.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AE73DD" w:rsidRDefault="00AE73DD" w:rsidP="00AE73DD">
      <w:pPr>
        <w:spacing w:line="276" w:lineRule="auto"/>
        <w:ind w:firstLine="720"/>
        <w:jc w:val="both"/>
        <w:rPr>
          <w:bCs/>
          <w:i/>
          <w:u w:val="single"/>
        </w:rPr>
      </w:pPr>
      <w:r>
        <w:rPr>
          <w:bCs/>
          <w:i/>
          <w:u w:val="single"/>
        </w:rPr>
        <w:t>Жизнь и (или) здоровье людей, условия их проживания и деятельности</w:t>
      </w:r>
    </w:p>
    <w:p w:rsidR="00AE73DD" w:rsidRDefault="00AE73DD" w:rsidP="00AE73DD">
      <w:pPr>
        <w:spacing w:line="276" w:lineRule="auto"/>
        <w:ind w:firstLine="720"/>
        <w:jc w:val="both"/>
      </w:pPr>
      <w:r>
        <w:t>Одной из основных стратегий сферы здравоохранения остается сохранение и укрепление здоровья населения на основе формирования здорового образа жизни, повышения доступности и качества медицинской помощи, раннего выявления и своевременного лечения заболеваний, являющихся основными причинами смертности, а также развития кадрового потенциала.</w:t>
      </w:r>
    </w:p>
    <w:p w:rsidR="00AE73DD" w:rsidRDefault="00AE73DD" w:rsidP="00AE73DD">
      <w:pPr>
        <w:spacing w:line="276" w:lineRule="auto"/>
        <w:ind w:firstLine="720"/>
        <w:jc w:val="both"/>
      </w:pPr>
      <w:r>
        <w:t xml:space="preserve">Проектом предусмотрен подрядный способ проведения строительных работ. В связи этим будут организованы рабочие места на период строительства. </w:t>
      </w:r>
    </w:p>
    <w:p w:rsidR="00AE73DD" w:rsidRDefault="00AE73DD" w:rsidP="00AE73DD">
      <w:pPr>
        <w:spacing w:line="276" w:lineRule="auto"/>
        <w:ind w:firstLine="720"/>
        <w:jc w:val="both"/>
      </w:pPr>
      <w:r>
        <w:t>Таким образом, влияние работ на социально-экономические аспекты оценено как положительное, как для экономики РК, так и для трудоустройства местного населения.</w:t>
      </w:r>
    </w:p>
    <w:p w:rsidR="00AE73DD" w:rsidRDefault="00AE73DD" w:rsidP="00AE73DD">
      <w:pPr>
        <w:spacing w:line="276" w:lineRule="auto"/>
        <w:ind w:firstLine="720"/>
        <w:jc w:val="both"/>
      </w:pPr>
      <w:r>
        <w:t>Планируемые работы не приведут к значительному загрязнению окружающей природной среды, что не скажется негативно на здоровье населения. Будут предусмотрены все необходимые меры для обеспечения нормальных санитарно-гигиенических условий работы и отдыха персонала, его медицинского обслуживания. Все работники пройдут необходимую вакцинацию и инструктаж по соблюдению правил личной гигиены, с учетом региональных особенностей, поэтому повышение эпидемиологического риска в районе работ маловероятно.</w:t>
      </w:r>
    </w:p>
    <w:p w:rsidR="00AE73DD" w:rsidRDefault="00AE73DD" w:rsidP="00AE73DD">
      <w:pPr>
        <w:spacing w:line="276" w:lineRule="auto"/>
        <w:ind w:firstLine="720"/>
        <w:jc w:val="both"/>
      </w:pPr>
      <w:r>
        <w:t>Привлечение местных трудовых ресурсов снижает вероятность заболеваний среди рабочих, адаптированных к местным климатическим условиям, а также уменьшает риск привнесения инфекционных заболеваний из других регионов.</w:t>
      </w:r>
    </w:p>
    <w:p w:rsidR="00AE73DD" w:rsidRDefault="00AE73DD" w:rsidP="00AE73DD">
      <w:pPr>
        <w:spacing w:line="276" w:lineRule="auto"/>
        <w:ind w:firstLine="720"/>
        <w:jc w:val="both"/>
        <w:rPr>
          <w:bCs/>
          <w:i/>
          <w:u w:val="single"/>
        </w:rPr>
      </w:pPr>
      <w:r>
        <w:rPr>
          <w:bCs/>
          <w:i/>
          <w:u w:val="single"/>
        </w:rPr>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rsidR="00AE73DD" w:rsidRDefault="00AE73DD" w:rsidP="00AE73DD">
      <w:pPr>
        <w:spacing w:line="276" w:lineRule="auto"/>
        <w:ind w:firstLine="720"/>
        <w:jc w:val="both"/>
      </w:pPr>
      <w:r>
        <w:t>Растительный покров и животный мир по видовому составу беден и характерен для зоны пустынь и полупустынь. Растительностью покрыто до 50% территории, это преимущественно серополынные разности, голофиты и керуек. В предгорьях Каратау присутствуют мелко кустарниковые – джизгун.</w:t>
      </w:r>
    </w:p>
    <w:p w:rsidR="00AE73DD" w:rsidRDefault="00AE73DD" w:rsidP="00AE73DD">
      <w:pPr>
        <w:spacing w:line="276" w:lineRule="auto"/>
        <w:ind w:firstLine="709"/>
        <w:jc w:val="both"/>
      </w:pPr>
      <w:r>
        <w:t>Ведущую роль среди животного населения играют членистоногие, пресмыкающиеся, рептилии, млекопитающие и птицы.</w:t>
      </w:r>
    </w:p>
    <w:p w:rsidR="00AE73DD" w:rsidRDefault="00AE73DD" w:rsidP="00AE73DD">
      <w:pPr>
        <w:spacing w:line="276" w:lineRule="auto"/>
        <w:ind w:firstLine="720"/>
        <w:jc w:val="both"/>
      </w:pPr>
      <w:r>
        <w:t xml:space="preserve">Засушливость климата определяет бедность территории поверхностными водами, растительность разреженная, характерная для пустынь северного типа. Всхолмленность рельефа, сильная засоленность почв, наличие большой сети каменистости с обедненной растительностью, резко континентальный суровый климат, все это является причиной обедненности батрахо- и герпетофауны исследуемого района. Особенно условия обитания усугубляются в бесснежные зимы.  </w:t>
      </w:r>
    </w:p>
    <w:p w:rsidR="00AE73DD" w:rsidRDefault="00AE73DD" w:rsidP="00AE73DD">
      <w:pPr>
        <w:spacing w:line="276" w:lineRule="auto"/>
        <w:ind w:firstLine="720"/>
        <w:jc w:val="both"/>
      </w:pPr>
      <w:r>
        <w:t xml:space="preserve">Строительство и эксплуатация проектируемых объектов производится на территории действующего предприятия, которое имеет спланированные площади, организация рельефа сводится к интеграции проектируемой площадки в существующие планировочные решения, ввиду чего специальные меры по защите флоры и фауны не </w:t>
      </w:r>
      <w:r>
        <w:lastRenderedPageBreak/>
        <w:t>требуются. Осуществление намечаемой деятельности предусматривается с выполнением мероприятий общего характера по сохранению биоразнообразия и среды обитания и условий размножения объектов животного мира:</w:t>
      </w:r>
    </w:p>
    <w:p w:rsidR="00AE73DD" w:rsidRDefault="00AE73DD" w:rsidP="00AE73DD">
      <w:pPr>
        <w:spacing w:line="276" w:lineRule="auto"/>
        <w:ind w:firstLine="720"/>
        <w:jc w:val="both"/>
      </w:pPr>
      <w:r>
        <w:t>- перемещение спецтехники и транспорта ограничить специально отведенными дорогами;</w:t>
      </w:r>
    </w:p>
    <w:p w:rsidR="00AE73DD" w:rsidRDefault="00AE73DD" w:rsidP="00AE73DD">
      <w:pPr>
        <w:spacing w:line="276" w:lineRule="auto"/>
        <w:ind w:firstLine="720"/>
        <w:jc w:val="both"/>
      </w:pPr>
      <w:r>
        <w:t>- воспитание (информационная кампания) для персонала и населения в духе гуманного и бережного отношения к растениям и животным;</w:t>
      </w:r>
    </w:p>
    <w:p w:rsidR="00AE73DD" w:rsidRDefault="00AE73DD" w:rsidP="00AE73DD">
      <w:pPr>
        <w:spacing w:line="276" w:lineRule="auto"/>
        <w:ind w:firstLine="720"/>
        <w:jc w:val="both"/>
      </w:pPr>
      <w:r>
        <w:t>- регулярное техническое обслуживание производственного оборудования и его эксплуатация в соответствии со стандартами изготовителей;</w:t>
      </w:r>
    </w:p>
    <w:p w:rsidR="00AE73DD" w:rsidRDefault="00AE73DD" w:rsidP="00AE73DD">
      <w:pPr>
        <w:spacing w:line="276" w:lineRule="auto"/>
        <w:ind w:firstLine="720"/>
        <w:jc w:val="both"/>
      </w:pPr>
      <w:r>
        <w:t>При проведении строительных работ по модернизации объекта необходимо соблюдать требования п. 8 ст. 257 Экологического кодекса РК от 02.01.2021 г. и ст. 17 Закона РК от 09.07.2004 г. №593 «Об охране, воспроизводстве и использовании животного мира» и должны предусматриваться и осуществляться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обеспечиваться неприкосновенность участков, представляющих особую ценность в качестве среды обитания диких животных.</w:t>
      </w:r>
    </w:p>
    <w:p w:rsidR="00AE73DD" w:rsidRDefault="00AE73DD" w:rsidP="00AE73DD">
      <w:pPr>
        <w:spacing w:line="276" w:lineRule="auto"/>
        <w:ind w:firstLine="720"/>
        <w:jc w:val="both"/>
        <w:rPr>
          <w:bCs/>
          <w:i/>
          <w:u w:val="single"/>
        </w:rPr>
      </w:pPr>
      <w:r>
        <w:rPr>
          <w:bCs/>
          <w:i/>
          <w:u w:val="single"/>
        </w:rPr>
        <w:t>Земли (в том числе изъятие земель), почвы (в том числе включая органический состав, эрозию, уплотнение, иные формы деградации)</w:t>
      </w:r>
    </w:p>
    <w:p w:rsidR="00AE73DD" w:rsidRDefault="00AE73DD" w:rsidP="00AE73DD">
      <w:pPr>
        <w:spacing w:line="276" w:lineRule="auto"/>
        <w:ind w:firstLine="720"/>
        <w:jc w:val="both"/>
      </w:pPr>
      <w:r>
        <w:t>Антропогенные нагрузки на почву изменяют свойства почв, выводят их из сельскохозяйственного оборота и впоследствии почвы становятся вторичными источниками загрязнения для сопредельных сред. Существенным фактором воздействия на почвы является изъятие земель во временное и постоянное пользование.</w:t>
      </w:r>
    </w:p>
    <w:p w:rsidR="00AE73DD" w:rsidRDefault="00AE73DD" w:rsidP="00AE73DD">
      <w:pPr>
        <w:spacing w:line="276" w:lineRule="auto"/>
        <w:ind w:firstLine="720"/>
        <w:jc w:val="both"/>
      </w:pPr>
      <w:r>
        <w:t xml:space="preserve">Почвы являются достаточно консервативной средой, собирающей в себя многочисленные загрязнители и теряющей от этого свои свойства. По сравнению с водой и воздухом почвы - самая малоподвижная среда, миграция загрязняющих веществ в которой происходит относительно медленно. Кроме того при техногенном загрязнении почв вместе с пылью из воздуха в почву оседают аэрозоли и газообразные вещества выделяемые в процессе производства. </w:t>
      </w:r>
    </w:p>
    <w:p w:rsidR="00AE73DD" w:rsidRDefault="00AE73DD" w:rsidP="00AE73DD">
      <w:pPr>
        <w:spacing w:line="276" w:lineRule="auto"/>
        <w:ind w:firstLine="720"/>
        <w:jc w:val="both"/>
      </w:pPr>
      <w:r>
        <w:t>В соответствии с п.4 ст.140 Земельного Кодекса РК, собственники земельных участков и землепользователи обязаны проводить мероприятия, направленные на снятие, сохранение и использование плодородного слоя почвы при проведении работ, связанных с нарушением земель.</w:t>
      </w:r>
    </w:p>
    <w:p w:rsidR="00AE73DD" w:rsidRDefault="00AE73DD" w:rsidP="00AE73DD">
      <w:pPr>
        <w:spacing w:line="276" w:lineRule="auto"/>
        <w:ind w:firstLine="720"/>
        <w:jc w:val="both"/>
      </w:pPr>
      <w:r>
        <w:t>Проектируемый объект расположен на территории действующего предприятия, которое имеет спланированные площади. Организация рельефа сводится к интеграции проектируемой площадки в существующие планировочные решения.</w:t>
      </w:r>
    </w:p>
    <w:p w:rsidR="00AE73DD" w:rsidRDefault="00AE73DD" w:rsidP="00AE73DD">
      <w:pPr>
        <w:spacing w:line="276" w:lineRule="auto"/>
        <w:ind w:firstLine="720"/>
        <w:jc w:val="both"/>
        <w:rPr>
          <w:bCs/>
          <w:i/>
          <w:u w:val="single"/>
        </w:rPr>
      </w:pPr>
      <w:r>
        <w:rPr>
          <w:bCs/>
          <w:i/>
          <w:u w:val="single"/>
        </w:rPr>
        <w:t>Воды (в том числе гидроморфологические изменения, количество и качество вод)</w:t>
      </w:r>
    </w:p>
    <w:p w:rsidR="00AE73DD" w:rsidRDefault="00AE73DD" w:rsidP="00AE73DD">
      <w:pPr>
        <w:spacing w:line="276" w:lineRule="auto"/>
        <w:ind w:firstLine="720"/>
        <w:jc w:val="both"/>
        <w:rPr>
          <w:iCs/>
        </w:rPr>
      </w:pPr>
      <w:r>
        <w:rPr>
          <w:iCs/>
        </w:rPr>
        <w:t xml:space="preserve">Территория не имеет естественных водных объектов, поэтому проведение работ на этой площади не будет оказывать на них влияния. </w:t>
      </w:r>
    </w:p>
    <w:p w:rsidR="00AE73DD" w:rsidRDefault="00AE73DD" w:rsidP="00AE73DD">
      <w:pPr>
        <w:spacing w:line="276" w:lineRule="auto"/>
        <w:ind w:firstLine="720"/>
        <w:jc w:val="both"/>
        <w:rPr>
          <w:iCs/>
        </w:rPr>
      </w:pPr>
      <w:r>
        <w:rPr>
          <w:iCs/>
        </w:rPr>
        <w:t>Воздействия от этого вида хозяйственной деятельности может быть оценено с позиции рационального водопотребления и водоотведения, возможного загрязнения существующих на ограниченном участке техногенных вод, временных водотоков и водосборной площади в случае аварийной ситуации.</w:t>
      </w:r>
    </w:p>
    <w:p w:rsidR="00AE73DD" w:rsidRDefault="00AE73DD" w:rsidP="00AE73DD">
      <w:pPr>
        <w:spacing w:line="276" w:lineRule="auto"/>
        <w:ind w:firstLine="720"/>
        <w:jc w:val="both"/>
        <w:rPr>
          <w:iCs/>
        </w:rPr>
      </w:pPr>
      <w:r>
        <w:rPr>
          <w:iCs/>
        </w:rPr>
        <w:t xml:space="preserve"> Потенциальное воздействие планируемых работ может оказываться на геологическую среду в отношении развития неблагоприятных экзогенных геологических процессов, которые в результате проведения полевых могут быть усилены или спровоцированы и на подземные воды первого от поверхности водоносного горизонта. </w:t>
      </w:r>
    </w:p>
    <w:p w:rsidR="00AE73DD" w:rsidRDefault="00AE73DD" w:rsidP="00AE73DD">
      <w:pPr>
        <w:spacing w:line="276" w:lineRule="auto"/>
        <w:ind w:firstLine="720"/>
        <w:jc w:val="both"/>
        <w:rPr>
          <w:iCs/>
        </w:rPr>
      </w:pPr>
      <w:r>
        <w:rPr>
          <w:iCs/>
        </w:rPr>
        <w:lastRenderedPageBreak/>
        <w:t xml:space="preserve">Основными источниками потенциального воздействия на геологическую среду и подземные воды при проведении работ, строительных работ будут являться транспорт и спецтехника. </w:t>
      </w:r>
    </w:p>
    <w:p w:rsidR="00AE73DD" w:rsidRDefault="00AE73DD" w:rsidP="00AE73DD">
      <w:pPr>
        <w:spacing w:line="276" w:lineRule="auto"/>
        <w:ind w:firstLine="720"/>
        <w:jc w:val="both"/>
        <w:rPr>
          <w:iCs/>
        </w:rPr>
      </w:pPr>
      <w:r>
        <w:rPr>
          <w:iCs/>
        </w:rPr>
        <w:t>Одним из потенциальных источников воздействия на подземные воды (их загрязнения) могут быть утечки топлива и масел в местах скопления и заправки спецтехники и автотранспорта в период работ.</w:t>
      </w:r>
    </w:p>
    <w:p w:rsidR="00AE73DD" w:rsidRDefault="00AE73DD" w:rsidP="00AE73DD">
      <w:pPr>
        <w:spacing w:line="276" w:lineRule="auto"/>
        <w:ind w:firstLine="720"/>
        <w:jc w:val="both"/>
        <w:rPr>
          <w:bCs/>
          <w:i/>
          <w:u w:val="single"/>
        </w:rPr>
      </w:pPr>
      <w:r>
        <w:rPr>
          <w:bCs/>
          <w:i/>
          <w:u w:val="single"/>
        </w:rPr>
        <w:t xml:space="preserve">Атмосферный воздух (в том числе риски нарушения экологических нормативов его качества, целевых показателей качества, а при их отсутствии – ориентировочно безопасных уровней воздействия на него) </w:t>
      </w:r>
    </w:p>
    <w:p w:rsidR="00AE73DD" w:rsidRDefault="00AE73DD" w:rsidP="00AE73DD">
      <w:pPr>
        <w:spacing w:line="276" w:lineRule="auto"/>
        <w:ind w:firstLine="720"/>
        <w:jc w:val="both"/>
      </w:pPr>
      <w:r>
        <w:t xml:space="preserve">Воздействие на атмосферный воздух оценивается как допустимое, на границе санитарно-защитной зоны и жилого массива превышений долей ПДК не ожидается. </w:t>
      </w:r>
    </w:p>
    <w:p w:rsidR="00AE73DD" w:rsidRDefault="00AE73DD" w:rsidP="00AE73DD">
      <w:pPr>
        <w:spacing w:line="276" w:lineRule="auto"/>
        <w:ind w:firstLine="720"/>
        <w:jc w:val="both"/>
      </w:pPr>
      <w:r>
        <w:t>Намечаемой деятельностью не будут затронуты высоко значимые, высокочувствительные и средне значимые экосистемы.</w:t>
      </w:r>
    </w:p>
    <w:p w:rsidR="00AE73DD" w:rsidRDefault="00AE73DD" w:rsidP="00AE73DD">
      <w:pPr>
        <w:spacing w:line="276" w:lineRule="auto"/>
        <w:ind w:firstLine="720"/>
        <w:jc w:val="both"/>
        <w:rPr>
          <w:bCs/>
          <w:i/>
          <w:u w:val="single"/>
        </w:rPr>
      </w:pPr>
      <w:r>
        <w:rPr>
          <w:bCs/>
          <w:i/>
          <w:u w:val="single"/>
        </w:rPr>
        <w:t>Радиационный гамма фон</w:t>
      </w:r>
    </w:p>
    <w:p w:rsidR="00AE73DD" w:rsidRDefault="00AE73DD" w:rsidP="00AE73DD">
      <w:pPr>
        <w:spacing w:line="276" w:lineRule="auto"/>
        <w:ind w:firstLine="851"/>
        <w:jc w:val="both"/>
      </w:pPr>
      <w:r>
        <w:t>При реализации проекта изменения в радиационном фоне не планируются.</w:t>
      </w:r>
    </w:p>
    <w:p w:rsidR="00AE73DD" w:rsidRDefault="00AE73DD" w:rsidP="00AE73DD">
      <w:pPr>
        <w:spacing w:line="276" w:lineRule="auto"/>
        <w:ind w:firstLine="720"/>
        <w:jc w:val="both"/>
        <w:rPr>
          <w:bCs/>
          <w:i/>
          <w:u w:val="single"/>
        </w:rPr>
      </w:pPr>
      <w:r>
        <w:rPr>
          <w:bCs/>
          <w:i/>
          <w:u w:val="single"/>
        </w:rPr>
        <w:t>Сопротивляемость к изменению климата экологических и социально-экономических систем</w:t>
      </w:r>
    </w:p>
    <w:p w:rsidR="00AE73DD" w:rsidRDefault="00AE73DD" w:rsidP="00AE73DD">
      <w:pPr>
        <w:spacing w:line="276" w:lineRule="auto"/>
        <w:ind w:firstLine="720"/>
        <w:jc w:val="both"/>
      </w:pPr>
      <w:r>
        <w:t>Наблюдаемые последствия изменения климата, независимо от их причин, выводят вопрос чувствительности природных и социально-экономических систем на первый план.</w:t>
      </w:r>
    </w:p>
    <w:p w:rsidR="00AE73DD" w:rsidRDefault="00AE73DD" w:rsidP="00AE73DD">
      <w:pPr>
        <w:spacing w:line="276" w:lineRule="auto"/>
        <w:ind w:firstLine="720"/>
        <w:jc w:val="both"/>
      </w:pPr>
      <w:r>
        <w:t>Модели потребления производства с эффективным использованием ресурсов должны защищать, беречь, восстанавливать и поддерживать экосистемы, водные ресурсы, естественные зоны обитания и биологическое разнообразие, тем самым уменьшая воздействие на окружающую среду.</w:t>
      </w:r>
    </w:p>
    <w:p w:rsidR="00AE73DD" w:rsidRDefault="00AE73DD" w:rsidP="00AE73DD">
      <w:pPr>
        <w:spacing w:line="276" w:lineRule="auto"/>
        <w:ind w:firstLine="720"/>
        <w:jc w:val="both"/>
      </w:pPr>
      <w:r>
        <w:t>Создание устойчивого к климатическим изменениям предприятия вносит свой вклад в снижение уязвимости от бедствий (усиленных изменением климата) и повышает готовность к реагированию и восстановлению.</w:t>
      </w:r>
    </w:p>
    <w:p w:rsidR="00AE73DD" w:rsidRDefault="00AE73DD" w:rsidP="00AE73DD">
      <w:pPr>
        <w:spacing w:line="276" w:lineRule="auto"/>
        <w:ind w:firstLine="720"/>
        <w:jc w:val="both"/>
      </w:pPr>
      <w:r>
        <w:t>Сочетание опасных природных событий с незащищенностью, уязвимостью и неподготовленностью населения приводит к катастрофам. Любой анализ жизнестойкости изучает то, как люди, места и организации могут пострадать от опасностей, связанных с изменением климата, т.е. определяет их чувствительность к этим изменениям. Степень чувствительности определяется сочетанием экологических и социально-экономических аспектов, включая оценку природных ресурсов, демографические тенденции и уровень бедности.</w:t>
      </w:r>
    </w:p>
    <w:p w:rsidR="00AE73DD" w:rsidRDefault="00AE73DD" w:rsidP="00AE73DD">
      <w:pPr>
        <w:spacing w:line="276" w:lineRule="auto"/>
        <w:ind w:firstLine="720"/>
        <w:jc w:val="both"/>
      </w:pPr>
      <w:r>
        <w:t>Меры по адаптации - это такие меры, которые предлагают поправки в экологической, социальной и экономической системах для реагирования на существующие или будущие климатические явления и на их воздействие или последствия. Могут быть изменения в процессах, практиках и структурах для снижения потенциального ущерба или для создания новых возможностей, связанных с изменением климата.</w:t>
      </w:r>
    </w:p>
    <w:p w:rsidR="00AE73DD" w:rsidRDefault="00AE73DD" w:rsidP="00AE73DD">
      <w:pPr>
        <w:spacing w:line="276" w:lineRule="auto"/>
        <w:ind w:firstLine="720"/>
        <w:jc w:val="both"/>
      </w:pPr>
      <w:r>
        <w:t>- рекомендации по созданию устойчивости (адаптации) к климату включают следующее:</w:t>
      </w:r>
    </w:p>
    <w:p w:rsidR="00AE73DD" w:rsidRDefault="00AE73DD" w:rsidP="00AE73DD">
      <w:pPr>
        <w:spacing w:line="276" w:lineRule="auto"/>
        <w:ind w:firstLine="720"/>
        <w:jc w:val="both"/>
      </w:pPr>
      <w:r>
        <w:t xml:space="preserve">- продвигать практические исследования в области рисков, связанных с последствиями изменения климата и другими опасностями </w:t>
      </w:r>
    </w:p>
    <w:p w:rsidR="00AE73DD" w:rsidRDefault="00AE73DD" w:rsidP="00AE73DD">
      <w:pPr>
        <w:spacing w:line="276" w:lineRule="auto"/>
        <w:ind w:firstLine="720"/>
        <w:jc w:val="both"/>
      </w:pPr>
      <w:r>
        <w:t>- поощрять и поддерживать оценку уязвимости к изменению климата на местах - составить карту опасностей (в том числе тех, которые могут появиться по прошествии времени)</w:t>
      </w:r>
    </w:p>
    <w:p w:rsidR="00AE73DD" w:rsidRDefault="00AE73DD" w:rsidP="00AE73DD">
      <w:pPr>
        <w:spacing w:line="276" w:lineRule="auto"/>
        <w:ind w:firstLine="720"/>
        <w:jc w:val="both"/>
      </w:pPr>
      <w:r>
        <w:lastRenderedPageBreak/>
        <w:t xml:space="preserve">- планировать предприятия, регулировать землепользование и предоставлять жизненно важную инфраструктуру, с учётом информации о рисках и поддержки жизнестойкости </w:t>
      </w:r>
    </w:p>
    <w:p w:rsidR="00AE73DD" w:rsidRDefault="00AE73DD" w:rsidP="00AE73DD">
      <w:pPr>
        <w:spacing w:line="276" w:lineRule="auto"/>
        <w:ind w:firstLine="720"/>
        <w:jc w:val="both"/>
      </w:pPr>
      <w:r>
        <w:t xml:space="preserve">- в первую очередь осуществлять меры по укреплению жизнестойкости уязвимых и социально отчуждённых слоев населения </w:t>
      </w:r>
    </w:p>
    <w:p w:rsidR="00AE73DD" w:rsidRDefault="00AE73DD" w:rsidP="00AE73DD">
      <w:pPr>
        <w:spacing w:line="276" w:lineRule="auto"/>
        <w:ind w:firstLine="720"/>
        <w:jc w:val="both"/>
      </w:pPr>
      <w:r>
        <w:t xml:space="preserve">- продвигать восстановление экосистем и естественных защитных зон </w:t>
      </w:r>
    </w:p>
    <w:p w:rsidR="00AE73DD" w:rsidRDefault="00AE73DD" w:rsidP="00AE73DD">
      <w:pPr>
        <w:spacing w:line="276" w:lineRule="auto"/>
        <w:ind w:firstLine="720"/>
        <w:jc w:val="both"/>
      </w:pPr>
      <w:r>
        <w:t>- обеспечивать местное планирование, защищающее экосистемы и предотвращающее «псевдоадаптацию».</w:t>
      </w:r>
    </w:p>
    <w:p w:rsidR="00AE73DD" w:rsidRDefault="00AE73DD" w:rsidP="00AE73DD">
      <w:pPr>
        <w:spacing w:line="276" w:lineRule="auto"/>
        <w:ind w:firstLine="720"/>
        <w:jc w:val="both"/>
      </w:pPr>
      <w:r>
        <w:t>Любые меры по адаптации к изменению климата должны стремиться к улучшению жизнестойкости системы. Они должны поддерживать и повышать присущую системе жизнестойкость на основе природных решений и целостного подхода. Стратегии адаптации к климату должны учитывать то, как эти меры скажутся на предприятии.</w:t>
      </w:r>
    </w:p>
    <w:p w:rsidR="00AE73DD" w:rsidRDefault="00AE73DD" w:rsidP="00AE73DD">
      <w:pPr>
        <w:spacing w:line="276" w:lineRule="auto"/>
        <w:ind w:firstLine="720"/>
        <w:jc w:val="both"/>
      </w:pPr>
      <w:r>
        <w:t>Качество окружающей среды содержит данные, которые могут помочь в понимании того, каким образом меняющийся климат может повлиять на биопотенциал региона и свойства окружающей среды, например, качество воздуха, воды и почвы. Вместе с данными по устойчивости к климатическим изменениям, данная категория оценивает чувствительность конкретных экосистем и их способность к адаптации. При помощи этих данных измеряется текущее воздействие на систему, сообщая информацию по реальным стрессам, с которымисталкиваются территории, занятые предприятиями.</w:t>
      </w:r>
    </w:p>
    <w:p w:rsidR="00AE73DD" w:rsidRDefault="00AE73DD" w:rsidP="00AE73DD">
      <w:pPr>
        <w:spacing w:line="276" w:lineRule="auto"/>
        <w:ind w:firstLine="720"/>
        <w:jc w:val="both"/>
      </w:pPr>
      <w:r>
        <w:t>Данные по устойчивости к изменениям климата оценивают связи в системе, ее способность смягчать последствия изменения климата и адаптироваться к ним.</w:t>
      </w:r>
    </w:p>
    <w:p w:rsidR="00AE73DD" w:rsidRDefault="00AE73DD" w:rsidP="00AE73DD">
      <w:pPr>
        <w:spacing w:line="276" w:lineRule="auto"/>
        <w:ind w:firstLine="720"/>
        <w:jc w:val="both"/>
      </w:pPr>
      <w:r>
        <w:t>При этом отказ от реализации намечаемой деятельности не приведет к значительному улучшению экологических характеристик окружающей среды, но может привести к отказу от социально важных для региона и в целом для Казахстана видов деятельности.</w:t>
      </w:r>
    </w:p>
    <w:p w:rsidR="00AE73DD" w:rsidRDefault="00AE73DD" w:rsidP="00AE73DD">
      <w:pPr>
        <w:spacing w:line="276" w:lineRule="auto"/>
        <w:ind w:firstLine="720"/>
        <w:jc w:val="both"/>
        <w:rPr>
          <w:bCs/>
          <w:i/>
          <w:u w:val="single"/>
        </w:rPr>
      </w:pPr>
      <w:r>
        <w:rPr>
          <w:bCs/>
          <w:i/>
          <w:u w:val="single"/>
        </w:rPr>
        <w:t>Материальные активы, объекты историко-культурного наследия (в том числе архитектурные и археологические), ландшафты</w:t>
      </w:r>
    </w:p>
    <w:p w:rsidR="00AE73DD" w:rsidRDefault="00AE73DD" w:rsidP="00AE73DD">
      <w:pPr>
        <w:spacing w:line="276" w:lineRule="auto"/>
        <w:ind w:firstLine="720"/>
        <w:jc w:val="both"/>
      </w:pPr>
      <w:r>
        <w:t>Историко-культурное наследие, как важнейшее свидетельство исторической судьбы каждого народа, как основа и непременное условие его настоящего и будущего развития, как составная часть всей человеческой цивилизации, требует постоянной защиты от всех опасностей.</w:t>
      </w:r>
    </w:p>
    <w:p w:rsidR="00AE73DD" w:rsidRDefault="00AE73DD" w:rsidP="00AE73DD">
      <w:pPr>
        <w:spacing w:line="276" w:lineRule="auto"/>
        <w:ind w:firstLine="720"/>
        <w:jc w:val="both"/>
      </w:pPr>
      <w:r>
        <w:t>Обеспечение этого в РК является гражданским долгом.</w:t>
      </w:r>
    </w:p>
    <w:p w:rsidR="00AE73DD" w:rsidRDefault="00AE73DD" w:rsidP="00AE73DD">
      <w:pPr>
        <w:spacing w:line="276" w:lineRule="auto"/>
        <w:ind w:firstLine="720"/>
        <w:jc w:val="both"/>
      </w:pPr>
      <w:r>
        <w:t>Следует отметить, что ответственность за сохранность памятников предусмотрена действующим законодательством РК. Нарушения законодательства по охране памятников истории и культуры влекут за собой установленную материальную, административную и уголовную ответственность.</w:t>
      </w:r>
    </w:p>
    <w:p w:rsidR="00AE73DD" w:rsidRDefault="00AE73DD" w:rsidP="00AE73DD">
      <w:pPr>
        <w:spacing w:line="276" w:lineRule="auto"/>
        <w:ind w:firstLine="720"/>
        <w:jc w:val="both"/>
      </w:pPr>
      <w:r>
        <w:t>Реализация данного проекта предусматривается вдали от охраняемых объектов и не затрагивает памятников, культурных ландшафтов, состоящих на учете в органах охраны памятников Комитета культуры РК, имеющих архитектурно-художественную ценность и представляющих научный интерес в изучении народного зодчества Казахстана.</w:t>
      </w:r>
    </w:p>
    <w:p w:rsidR="00AE73DD" w:rsidRDefault="00AE73DD" w:rsidP="00AE73DD">
      <w:pPr>
        <w:spacing w:line="276" w:lineRule="auto"/>
        <w:ind w:firstLine="720"/>
        <w:jc w:val="both"/>
        <w:rPr>
          <w:b/>
        </w:rPr>
      </w:pPr>
      <w:r>
        <w:rPr>
          <w:b/>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rsidR="00AE73DD" w:rsidRDefault="00AE73DD" w:rsidP="00AE73DD">
      <w:pPr>
        <w:pStyle w:val="a3"/>
        <w:spacing w:line="276" w:lineRule="auto"/>
        <w:rPr>
          <w:lang w:val="ru-RU"/>
        </w:rPr>
      </w:pPr>
      <w:r>
        <w:rPr>
          <w:lang w:val="ru-RU"/>
        </w:rPr>
        <w:lastRenderedPageBreak/>
        <w:t>Количество загрязняющих веществ, выбрасываемых в атмосферу от стационарных источников при строительстве проектируемого объекта, составит 6,6132 г/сек или 64,5897 т/период.</w:t>
      </w:r>
    </w:p>
    <w:p w:rsidR="00AE73DD" w:rsidRDefault="00AE73DD" w:rsidP="00AE73DD">
      <w:pPr>
        <w:tabs>
          <w:tab w:val="left" w:pos="993"/>
        </w:tabs>
        <w:spacing w:line="276" w:lineRule="auto"/>
        <w:ind w:firstLine="851"/>
        <w:jc w:val="both"/>
      </w:pPr>
      <w:r>
        <w:t>Количество загрязняющих веществ, выбрасываемых в атмосферу при эксплуатации проектируемого объекта, составит 29,549532 г/сек или 24,977969 т/год.</w:t>
      </w:r>
    </w:p>
    <w:p w:rsidR="00AE73DD" w:rsidRDefault="00AE73DD" w:rsidP="00AE73DD">
      <w:pPr>
        <w:pStyle w:val="a3"/>
        <w:spacing w:line="276" w:lineRule="auto"/>
      </w:pPr>
      <w:r>
        <w:t xml:space="preserve">В атмосферу будет выбрасываться вещество </w:t>
      </w:r>
      <w:r>
        <w:rPr>
          <w:lang w:val="ru-RU"/>
        </w:rPr>
        <w:t>12</w:t>
      </w:r>
      <w:r>
        <w:t xml:space="preserve"> наименований.</w:t>
      </w:r>
    </w:p>
    <w:p w:rsidR="00AE73DD" w:rsidRDefault="00AE73DD" w:rsidP="00AE73DD">
      <w:pPr>
        <w:pStyle w:val="a3"/>
        <w:spacing w:line="276" w:lineRule="auto"/>
      </w:pPr>
      <w:r>
        <w:t xml:space="preserve">В процессе </w:t>
      </w:r>
      <w:r>
        <w:rPr>
          <w:lang w:val="ru-RU"/>
        </w:rPr>
        <w:t>строительства</w:t>
      </w:r>
      <w:r>
        <w:t xml:space="preserve"> будут образованы следующие виды отходов: </w:t>
      </w:r>
    </w:p>
    <w:p w:rsidR="00AE73DD" w:rsidRDefault="00AE73DD" w:rsidP="00AE73DD">
      <w:pPr>
        <w:rPr>
          <w:b/>
          <w:bCs/>
          <w:sz w:val="22"/>
          <w:szCs w:val="22"/>
        </w:rPr>
      </w:pPr>
      <w:r>
        <w:rPr>
          <w:b/>
          <w:bCs/>
          <w:sz w:val="22"/>
          <w:szCs w:val="22"/>
        </w:rPr>
        <w:t>Таблица  Лимиты накопления отходов, установленные при строительстве</w:t>
      </w:r>
    </w:p>
    <w:tbl>
      <w:tblPr>
        <w:tblW w:w="5000" w:type="pct"/>
        <w:tblCellMar>
          <w:left w:w="0" w:type="dxa"/>
          <w:right w:w="0" w:type="dxa"/>
        </w:tblCellMar>
        <w:tblLook w:val="00A0" w:firstRow="1" w:lastRow="0" w:firstColumn="1" w:lastColumn="0" w:noHBand="0" w:noVBand="0"/>
      </w:tblPr>
      <w:tblGrid>
        <w:gridCol w:w="3486"/>
        <w:gridCol w:w="2978"/>
        <w:gridCol w:w="3107"/>
      </w:tblGrid>
      <w:tr w:rsidR="00AE73DD" w:rsidTr="00AE73DD">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autoSpaceDE w:val="0"/>
              <w:autoSpaceDN w:val="0"/>
              <w:spacing w:line="240" w:lineRule="auto"/>
              <w:jc w:val="center"/>
              <w:rPr>
                <w:b/>
                <w:sz w:val="20"/>
                <w:szCs w:val="20"/>
              </w:rPr>
            </w:pPr>
            <w:r>
              <w:rPr>
                <w:b/>
                <w:sz w:val="20"/>
                <w:szCs w:val="20"/>
              </w:rPr>
              <w:t>Наименование отходов</w:t>
            </w:r>
          </w:p>
        </w:tc>
        <w:tc>
          <w:tcPr>
            <w:tcW w:w="1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73DD" w:rsidRDefault="00AE73DD">
            <w:pPr>
              <w:autoSpaceDE w:val="0"/>
              <w:autoSpaceDN w:val="0"/>
              <w:spacing w:line="240" w:lineRule="auto"/>
              <w:jc w:val="center"/>
              <w:rPr>
                <w:b/>
                <w:sz w:val="20"/>
                <w:szCs w:val="20"/>
              </w:rPr>
            </w:pPr>
            <w:r>
              <w:rPr>
                <w:b/>
                <w:sz w:val="20"/>
                <w:szCs w:val="20"/>
              </w:rPr>
              <w:t>Объем накопленных отходов на существующее положение, тонн/год</w:t>
            </w:r>
          </w:p>
        </w:tc>
        <w:tc>
          <w:tcPr>
            <w:tcW w:w="1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73DD" w:rsidRDefault="00AE73DD">
            <w:pPr>
              <w:autoSpaceDE w:val="0"/>
              <w:autoSpaceDN w:val="0"/>
              <w:spacing w:line="240" w:lineRule="auto"/>
              <w:jc w:val="center"/>
              <w:rPr>
                <w:b/>
                <w:sz w:val="20"/>
                <w:szCs w:val="20"/>
              </w:rPr>
            </w:pPr>
            <w:r>
              <w:rPr>
                <w:b/>
                <w:sz w:val="20"/>
                <w:szCs w:val="20"/>
              </w:rPr>
              <w:t>Лимит накопления, тонн/год</w:t>
            </w:r>
          </w:p>
        </w:tc>
      </w:tr>
      <w:tr w:rsidR="00AE73DD" w:rsidTr="00AE73DD">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autoSpaceDE w:val="0"/>
              <w:autoSpaceDN w:val="0"/>
              <w:spacing w:line="240" w:lineRule="auto"/>
              <w:jc w:val="center"/>
              <w:rPr>
                <w:b/>
                <w:sz w:val="20"/>
                <w:szCs w:val="20"/>
              </w:rPr>
            </w:pPr>
            <w:r>
              <w:rPr>
                <w:b/>
                <w:sz w:val="20"/>
                <w:szCs w:val="20"/>
              </w:rPr>
              <w:t>1</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AE73DD" w:rsidRDefault="00AE73DD">
            <w:pPr>
              <w:autoSpaceDE w:val="0"/>
              <w:autoSpaceDN w:val="0"/>
              <w:spacing w:line="240" w:lineRule="auto"/>
              <w:jc w:val="center"/>
              <w:rPr>
                <w:b/>
                <w:sz w:val="20"/>
                <w:szCs w:val="20"/>
              </w:rPr>
            </w:pPr>
            <w:r>
              <w:rPr>
                <w:b/>
                <w:sz w:val="20"/>
                <w:szCs w:val="20"/>
              </w:rPr>
              <w:t>2</w:t>
            </w:r>
          </w:p>
        </w:tc>
        <w:tc>
          <w:tcPr>
            <w:tcW w:w="1623" w:type="pct"/>
            <w:tcBorders>
              <w:top w:val="nil"/>
              <w:left w:val="nil"/>
              <w:bottom w:val="single" w:sz="8" w:space="0" w:color="auto"/>
              <w:right w:val="single" w:sz="8" w:space="0" w:color="auto"/>
            </w:tcBorders>
            <w:tcMar>
              <w:top w:w="0" w:type="dxa"/>
              <w:left w:w="108" w:type="dxa"/>
              <w:bottom w:w="0" w:type="dxa"/>
              <w:right w:w="108" w:type="dxa"/>
            </w:tcMar>
            <w:hideMark/>
          </w:tcPr>
          <w:p w:rsidR="00AE73DD" w:rsidRDefault="00AE73DD">
            <w:pPr>
              <w:autoSpaceDE w:val="0"/>
              <w:autoSpaceDN w:val="0"/>
              <w:spacing w:line="240" w:lineRule="auto"/>
              <w:jc w:val="center"/>
              <w:rPr>
                <w:b/>
                <w:sz w:val="20"/>
                <w:szCs w:val="20"/>
              </w:rPr>
            </w:pPr>
            <w:r>
              <w:rPr>
                <w:b/>
                <w:sz w:val="20"/>
                <w:szCs w:val="20"/>
              </w:rPr>
              <w:t>3</w:t>
            </w:r>
          </w:p>
        </w:tc>
      </w:tr>
      <w:tr w:rsidR="00AE73DD" w:rsidTr="00AE73DD">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autoSpaceDE w:val="0"/>
              <w:autoSpaceDN w:val="0"/>
              <w:spacing w:line="240" w:lineRule="auto"/>
              <w:rPr>
                <w:sz w:val="20"/>
                <w:szCs w:val="20"/>
              </w:rPr>
            </w:pPr>
            <w:r>
              <w:rPr>
                <w:sz w:val="20"/>
                <w:szCs w:val="20"/>
              </w:rPr>
              <w:t>Всего</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rsidR="00AE73DD" w:rsidRDefault="00AE73DD">
            <w:pPr>
              <w:spacing w:line="240" w:lineRule="auto"/>
              <w:jc w:val="center"/>
              <w:rPr>
                <w:b/>
                <w:sz w:val="20"/>
                <w:szCs w:val="20"/>
              </w:rPr>
            </w:pP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E73DD" w:rsidRDefault="00AE73DD">
            <w:pPr>
              <w:spacing w:line="240" w:lineRule="auto"/>
              <w:jc w:val="center"/>
              <w:rPr>
                <w:b/>
                <w:sz w:val="20"/>
                <w:szCs w:val="20"/>
              </w:rPr>
            </w:pPr>
            <w:r>
              <w:rPr>
                <w:b/>
                <w:sz w:val="20"/>
                <w:szCs w:val="20"/>
              </w:rPr>
              <w:t>23,0339</w:t>
            </w:r>
          </w:p>
        </w:tc>
      </w:tr>
      <w:tr w:rsidR="00AE73DD" w:rsidTr="00AE73DD">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autoSpaceDE w:val="0"/>
              <w:autoSpaceDN w:val="0"/>
              <w:spacing w:line="240" w:lineRule="auto"/>
              <w:rPr>
                <w:sz w:val="20"/>
                <w:szCs w:val="20"/>
              </w:rPr>
            </w:pPr>
            <w:r>
              <w:rPr>
                <w:sz w:val="20"/>
                <w:szCs w:val="20"/>
              </w:rPr>
              <w:t>в т. ч. отходов производства</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rsidR="00AE73DD" w:rsidRDefault="00AE73DD">
            <w:pPr>
              <w:spacing w:line="240" w:lineRule="auto"/>
              <w:jc w:val="center"/>
              <w:rPr>
                <w:sz w:val="20"/>
                <w:szCs w:val="20"/>
              </w:rPr>
            </w:pP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E73DD" w:rsidRDefault="00AE73DD">
            <w:pPr>
              <w:spacing w:line="240" w:lineRule="auto"/>
              <w:jc w:val="center"/>
              <w:rPr>
                <w:sz w:val="20"/>
                <w:szCs w:val="20"/>
              </w:rPr>
            </w:pPr>
            <w:r>
              <w:rPr>
                <w:sz w:val="20"/>
                <w:szCs w:val="20"/>
              </w:rPr>
              <w:t>12,7089</w:t>
            </w:r>
          </w:p>
        </w:tc>
      </w:tr>
      <w:tr w:rsidR="00AE73DD" w:rsidTr="00AE73DD">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autoSpaceDE w:val="0"/>
              <w:autoSpaceDN w:val="0"/>
              <w:spacing w:line="240" w:lineRule="auto"/>
              <w:rPr>
                <w:sz w:val="20"/>
                <w:szCs w:val="20"/>
              </w:rPr>
            </w:pPr>
            <w:r>
              <w:rPr>
                <w:sz w:val="20"/>
                <w:szCs w:val="20"/>
              </w:rPr>
              <w:t>отходов потребления</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rsidR="00AE73DD" w:rsidRDefault="00AE73DD">
            <w:pPr>
              <w:spacing w:line="240" w:lineRule="auto"/>
              <w:jc w:val="center"/>
              <w:rPr>
                <w:sz w:val="20"/>
                <w:szCs w:val="20"/>
              </w:rPr>
            </w:pP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E73DD" w:rsidRDefault="00AE73DD">
            <w:pPr>
              <w:spacing w:line="240" w:lineRule="auto"/>
              <w:jc w:val="center"/>
              <w:rPr>
                <w:sz w:val="20"/>
                <w:szCs w:val="20"/>
              </w:rPr>
            </w:pPr>
            <w:r>
              <w:rPr>
                <w:sz w:val="20"/>
                <w:szCs w:val="20"/>
              </w:rPr>
              <w:t>10,325</w:t>
            </w:r>
          </w:p>
        </w:tc>
      </w:tr>
      <w:tr w:rsidR="00AE73DD" w:rsidTr="00AE73DD">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spacing w:line="240" w:lineRule="auto"/>
              <w:jc w:val="center"/>
              <w:rPr>
                <w:sz w:val="20"/>
                <w:szCs w:val="20"/>
                <w:lang w:val="kk-KZ"/>
              </w:rPr>
            </w:pPr>
            <w:r>
              <w:rPr>
                <w:sz w:val="20"/>
                <w:szCs w:val="20"/>
                <w:lang w:val="kk-KZ"/>
              </w:rPr>
              <w:t>Опасные отходы</w:t>
            </w:r>
          </w:p>
        </w:tc>
      </w:tr>
      <w:tr w:rsidR="00AE73DD" w:rsidTr="00AE73DD">
        <w:tc>
          <w:tcPr>
            <w:tcW w:w="182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E73DD" w:rsidRDefault="00AE73DD">
            <w:pPr>
              <w:autoSpaceDE w:val="0"/>
              <w:autoSpaceDN w:val="0"/>
              <w:spacing w:line="240" w:lineRule="auto"/>
              <w:rPr>
                <w:sz w:val="20"/>
                <w:szCs w:val="20"/>
              </w:rPr>
            </w:pPr>
            <w:r>
              <w:rPr>
                <w:sz w:val="20"/>
                <w:szCs w:val="20"/>
              </w:rPr>
              <w:t>Тара от ЛКМ</w:t>
            </w:r>
          </w:p>
        </w:tc>
        <w:tc>
          <w:tcPr>
            <w:tcW w:w="1556" w:type="pct"/>
            <w:tcBorders>
              <w:top w:val="single" w:sz="4" w:space="0" w:color="auto"/>
              <w:left w:val="single" w:sz="8" w:space="0" w:color="auto"/>
              <w:bottom w:val="single" w:sz="4" w:space="0" w:color="auto"/>
              <w:right w:val="single" w:sz="8" w:space="0" w:color="auto"/>
            </w:tcBorders>
          </w:tcPr>
          <w:p w:rsidR="00AE73DD" w:rsidRDefault="00AE73DD">
            <w:pPr>
              <w:autoSpaceDE w:val="0"/>
              <w:autoSpaceDN w:val="0"/>
              <w:spacing w:line="240" w:lineRule="auto"/>
              <w:jc w:val="center"/>
              <w:rPr>
                <w:sz w:val="20"/>
                <w:szCs w:val="20"/>
              </w:rPr>
            </w:pPr>
          </w:p>
        </w:tc>
        <w:tc>
          <w:tcPr>
            <w:tcW w:w="1623" w:type="pct"/>
            <w:tcBorders>
              <w:top w:val="single" w:sz="4" w:space="0" w:color="auto"/>
              <w:left w:val="single" w:sz="8" w:space="0" w:color="auto"/>
              <w:bottom w:val="single" w:sz="4" w:space="0" w:color="auto"/>
              <w:right w:val="single" w:sz="8" w:space="0" w:color="auto"/>
            </w:tcBorders>
            <w:hideMark/>
          </w:tcPr>
          <w:p w:rsidR="00AE73DD" w:rsidRDefault="00AE73DD">
            <w:pPr>
              <w:autoSpaceDE w:val="0"/>
              <w:autoSpaceDN w:val="0"/>
              <w:spacing w:line="240" w:lineRule="auto"/>
              <w:jc w:val="center"/>
              <w:rPr>
                <w:sz w:val="20"/>
                <w:szCs w:val="20"/>
              </w:rPr>
            </w:pPr>
            <w:r>
              <w:rPr>
                <w:sz w:val="20"/>
                <w:szCs w:val="20"/>
              </w:rPr>
              <w:t>0,5763</w:t>
            </w:r>
          </w:p>
        </w:tc>
      </w:tr>
      <w:tr w:rsidR="00AE73DD" w:rsidTr="00AE73DD">
        <w:tc>
          <w:tcPr>
            <w:tcW w:w="182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autoSpaceDE w:val="0"/>
              <w:autoSpaceDN w:val="0"/>
              <w:spacing w:line="240" w:lineRule="auto"/>
              <w:rPr>
                <w:sz w:val="20"/>
                <w:szCs w:val="20"/>
              </w:rPr>
            </w:pPr>
            <w:r>
              <w:rPr>
                <w:sz w:val="20"/>
                <w:szCs w:val="20"/>
              </w:rPr>
              <w:t>Промасленная ветошь</w:t>
            </w:r>
          </w:p>
        </w:tc>
        <w:tc>
          <w:tcPr>
            <w:tcW w:w="1556" w:type="pct"/>
            <w:tcBorders>
              <w:top w:val="single" w:sz="4" w:space="0" w:color="auto"/>
              <w:left w:val="single" w:sz="8" w:space="0" w:color="auto"/>
              <w:bottom w:val="single" w:sz="8" w:space="0" w:color="auto"/>
              <w:right w:val="single" w:sz="8" w:space="0" w:color="auto"/>
            </w:tcBorders>
          </w:tcPr>
          <w:p w:rsidR="00AE73DD" w:rsidRDefault="00AE73DD">
            <w:pPr>
              <w:autoSpaceDE w:val="0"/>
              <w:autoSpaceDN w:val="0"/>
              <w:spacing w:line="240" w:lineRule="auto"/>
              <w:jc w:val="center"/>
              <w:rPr>
                <w:sz w:val="20"/>
                <w:szCs w:val="20"/>
              </w:rPr>
            </w:pPr>
          </w:p>
        </w:tc>
        <w:tc>
          <w:tcPr>
            <w:tcW w:w="1623" w:type="pct"/>
            <w:tcBorders>
              <w:top w:val="single" w:sz="4" w:space="0" w:color="auto"/>
              <w:left w:val="single" w:sz="8" w:space="0" w:color="auto"/>
              <w:bottom w:val="single" w:sz="8" w:space="0" w:color="auto"/>
              <w:right w:val="single" w:sz="8" w:space="0" w:color="auto"/>
            </w:tcBorders>
            <w:hideMark/>
          </w:tcPr>
          <w:p w:rsidR="00AE73DD" w:rsidRDefault="00AE73DD">
            <w:pPr>
              <w:autoSpaceDE w:val="0"/>
              <w:autoSpaceDN w:val="0"/>
              <w:spacing w:line="240" w:lineRule="auto"/>
              <w:jc w:val="center"/>
              <w:rPr>
                <w:sz w:val="20"/>
                <w:szCs w:val="20"/>
              </w:rPr>
            </w:pPr>
            <w:r>
              <w:rPr>
                <w:sz w:val="20"/>
                <w:szCs w:val="20"/>
              </w:rPr>
              <w:t>0,0381</w:t>
            </w:r>
          </w:p>
        </w:tc>
      </w:tr>
      <w:tr w:rsidR="00AE73DD" w:rsidTr="00AE73DD">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autoSpaceDE w:val="0"/>
              <w:autoSpaceDN w:val="0"/>
              <w:spacing w:line="240" w:lineRule="auto"/>
              <w:jc w:val="center"/>
              <w:rPr>
                <w:sz w:val="20"/>
                <w:szCs w:val="20"/>
              </w:rPr>
            </w:pPr>
            <w:r>
              <w:rPr>
                <w:sz w:val="20"/>
                <w:szCs w:val="20"/>
              </w:rPr>
              <w:t>Не опасные отходы</w:t>
            </w:r>
          </w:p>
        </w:tc>
      </w:tr>
      <w:tr w:rsidR="00AE73DD" w:rsidTr="00AE73DD">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73DD" w:rsidRDefault="00AE73DD">
            <w:pPr>
              <w:spacing w:line="240" w:lineRule="auto"/>
              <w:rPr>
                <w:sz w:val="20"/>
                <w:szCs w:val="20"/>
              </w:rPr>
            </w:pPr>
            <w:r>
              <w:rPr>
                <w:sz w:val="20"/>
                <w:szCs w:val="20"/>
              </w:rPr>
              <w:t>Огарки сварочных электродов</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rsidR="00AE73DD" w:rsidRDefault="00AE73DD">
            <w:pPr>
              <w:spacing w:line="240" w:lineRule="auto"/>
              <w:jc w:val="center"/>
              <w:rPr>
                <w:sz w:val="20"/>
                <w:szCs w:val="20"/>
              </w:rPr>
            </w:pP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E73DD" w:rsidRDefault="00AE73DD">
            <w:pPr>
              <w:spacing w:line="240" w:lineRule="auto"/>
              <w:jc w:val="center"/>
              <w:rPr>
                <w:sz w:val="20"/>
                <w:szCs w:val="20"/>
              </w:rPr>
            </w:pPr>
            <w:r>
              <w:rPr>
                <w:sz w:val="20"/>
                <w:szCs w:val="20"/>
              </w:rPr>
              <w:t>0,0945</w:t>
            </w:r>
          </w:p>
        </w:tc>
      </w:tr>
      <w:tr w:rsidR="00AE73DD" w:rsidTr="00AE73DD">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spacing w:line="240" w:lineRule="auto"/>
              <w:rPr>
                <w:sz w:val="20"/>
                <w:szCs w:val="20"/>
              </w:rPr>
            </w:pPr>
            <w:r>
              <w:rPr>
                <w:sz w:val="20"/>
                <w:szCs w:val="20"/>
              </w:rPr>
              <w:t>Строительные отходы</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rsidR="00AE73DD" w:rsidRDefault="00AE73DD">
            <w:pPr>
              <w:spacing w:line="240" w:lineRule="auto"/>
              <w:jc w:val="center"/>
              <w:rPr>
                <w:sz w:val="20"/>
                <w:szCs w:val="20"/>
              </w:rPr>
            </w:pP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E73DD" w:rsidRDefault="00AE73DD">
            <w:pPr>
              <w:spacing w:line="240" w:lineRule="auto"/>
              <w:jc w:val="center"/>
              <w:rPr>
                <w:sz w:val="20"/>
                <w:szCs w:val="20"/>
              </w:rPr>
            </w:pPr>
            <w:r>
              <w:rPr>
                <w:sz w:val="20"/>
                <w:szCs w:val="20"/>
              </w:rPr>
              <w:t>7,5</w:t>
            </w:r>
          </w:p>
        </w:tc>
      </w:tr>
      <w:tr w:rsidR="00AE73DD" w:rsidTr="00AE73DD">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73DD" w:rsidRDefault="00AE73DD">
            <w:pPr>
              <w:spacing w:line="240" w:lineRule="auto"/>
              <w:rPr>
                <w:sz w:val="20"/>
                <w:szCs w:val="20"/>
              </w:rPr>
            </w:pPr>
            <w:r>
              <w:rPr>
                <w:sz w:val="20"/>
                <w:szCs w:val="20"/>
              </w:rPr>
              <w:t>Металлолом</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rsidR="00AE73DD" w:rsidRDefault="00AE73DD">
            <w:pPr>
              <w:spacing w:line="240" w:lineRule="auto"/>
              <w:jc w:val="center"/>
              <w:rPr>
                <w:sz w:val="20"/>
                <w:szCs w:val="20"/>
              </w:rPr>
            </w:pP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E73DD" w:rsidRDefault="00AE73DD">
            <w:pPr>
              <w:spacing w:line="240" w:lineRule="auto"/>
              <w:jc w:val="center"/>
              <w:rPr>
                <w:sz w:val="20"/>
                <w:szCs w:val="20"/>
              </w:rPr>
            </w:pPr>
            <w:r>
              <w:rPr>
                <w:sz w:val="20"/>
                <w:szCs w:val="20"/>
              </w:rPr>
              <w:t>4,5</w:t>
            </w:r>
          </w:p>
        </w:tc>
      </w:tr>
      <w:tr w:rsidR="00AE73DD" w:rsidTr="00AE73DD">
        <w:tc>
          <w:tcPr>
            <w:tcW w:w="1821"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E73DD" w:rsidRDefault="00AE73DD">
            <w:pPr>
              <w:spacing w:line="240" w:lineRule="auto"/>
              <w:rPr>
                <w:sz w:val="20"/>
                <w:szCs w:val="20"/>
              </w:rPr>
            </w:pPr>
            <w:r>
              <w:rPr>
                <w:sz w:val="20"/>
                <w:szCs w:val="20"/>
              </w:rPr>
              <w:t>Твердо-бытовые отходы</w:t>
            </w:r>
          </w:p>
        </w:tc>
        <w:tc>
          <w:tcPr>
            <w:tcW w:w="1556" w:type="pct"/>
            <w:tcBorders>
              <w:top w:val="nil"/>
              <w:left w:val="nil"/>
              <w:bottom w:val="single" w:sz="4" w:space="0" w:color="auto"/>
              <w:right w:val="single" w:sz="8" w:space="0" w:color="auto"/>
            </w:tcBorders>
            <w:tcMar>
              <w:top w:w="0" w:type="dxa"/>
              <w:left w:w="108" w:type="dxa"/>
              <w:bottom w:w="0" w:type="dxa"/>
              <w:right w:w="108" w:type="dxa"/>
            </w:tcMar>
            <w:vAlign w:val="center"/>
          </w:tcPr>
          <w:p w:rsidR="00AE73DD" w:rsidRDefault="00AE73DD">
            <w:pPr>
              <w:spacing w:line="240" w:lineRule="auto"/>
              <w:jc w:val="center"/>
              <w:rPr>
                <w:sz w:val="20"/>
                <w:szCs w:val="20"/>
              </w:rPr>
            </w:pPr>
          </w:p>
        </w:tc>
        <w:tc>
          <w:tcPr>
            <w:tcW w:w="162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AE73DD" w:rsidRDefault="00AE73DD">
            <w:pPr>
              <w:spacing w:line="240" w:lineRule="auto"/>
              <w:jc w:val="center"/>
              <w:rPr>
                <w:sz w:val="20"/>
                <w:szCs w:val="20"/>
              </w:rPr>
            </w:pPr>
            <w:r>
              <w:rPr>
                <w:sz w:val="20"/>
                <w:szCs w:val="20"/>
              </w:rPr>
              <w:t>10,325</w:t>
            </w:r>
          </w:p>
        </w:tc>
      </w:tr>
    </w:tbl>
    <w:p w:rsidR="00AE73DD" w:rsidRDefault="00AE73DD" w:rsidP="00AE73DD">
      <w:pPr>
        <w:rPr>
          <w:b/>
          <w:bCs/>
          <w:color w:val="FF0000"/>
          <w:sz w:val="22"/>
          <w:szCs w:val="22"/>
        </w:rPr>
      </w:pPr>
    </w:p>
    <w:p w:rsidR="00AE73DD" w:rsidRDefault="00AE73DD" w:rsidP="00AE73DD">
      <w:pPr>
        <w:rPr>
          <w:b/>
          <w:bCs/>
          <w:sz w:val="22"/>
          <w:szCs w:val="22"/>
        </w:rPr>
      </w:pPr>
      <w:r>
        <w:rPr>
          <w:b/>
          <w:bCs/>
          <w:sz w:val="22"/>
          <w:szCs w:val="22"/>
        </w:rPr>
        <w:t>Лимиты накопления отходов, установленные при эксплуатации</w:t>
      </w:r>
    </w:p>
    <w:tbl>
      <w:tblPr>
        <w:tblW w:w="5000" w:type="pct"/>
        <w:tblCellMar>
          <w:left w:w="0" w:type="dxa"/>
          <w:right w:w="0" w:type="dxa"/>
        </w:tblCellMar>
        <w:tblLook w:val="00A0" w:firstRow="1" w:lastRow="0" w:firstColumn="1" w:lastColumn="0" w:noHBand="0" w:noVBand="0"/>
      </w:tblPr>
      <w:tblGrid>
        <w:gridCol w:w="3488"/>
        <w:gridCol w:w="2978"/>
        <w:gridCol w:w="3105"/>
      </w:tblGrid>
      <w:tr w:rsidR="00AE73DD" w:rsidTr="00AE73DD">
        <w:tc>
          <w:tcPr>
            <w:tcW w:w="18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spacing w:line="240" w:lineRule="auto"/>
              <w:jc w:val="center"/>
              <w:rPr>
                <w:b/>
                <w:sz w:val="20"/>
                <w:szCs w:val="20"/>
              </w:rPr>
            </w:pPr>
            <w:r>
              <w:rPr>
                <w:b/>
                <w:sz w:val="20"/>
                <w:szCs w:val="20"/>
              </w:rPr>
              <w:t>Наименование отходов</w:t>
            </w:r>
          </w:p>
        </w:tc>
        <w:tc>
          <w:tcPr>
            <w:tcW w:w="1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73DD" w:rsidRDefault="00AE73DD">
            <w:pPr>
              <w:spacing w:line="240" w:lineRule="auto"/>
              <w:jc w:val="center"/>
              <w:rPr>
                <w:b/>
                <w:sz w:val="20"/>
                <w:szCs w:val="20"/>
              </w:rPr>
            </w:pPr>
            <w:r>
              <w:rPr>
                <w:b/>
                <w:sz w:val="20"/>
                <w:szCs w:val="20"/>
              </w:rPr>
              <w:t>Объем накопленных отходов на существующее положение, тонн/год</w:t>
            </w:r>
          </w:p>
        </w:tc>
        <w:tc>
          <w:tcPr>
            <w:tcW w:w="16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73DD" w:rsidRDefault="00AE73DD">
            <w:pPr>
              <w:spacing w:line="240" w:lineRule="auto"/>
              <w:jc w:val="center"/>
              <w:rPr>
                <w:b/>
                <w:sz w:val="20"/>
                <w:szCs w:val="20"/>
              </w:rPr>
            </w:pPr>
            <w:r>
              <w:rPr>
                <w:b/>
                <w:sz w:val="20"/>
                <w:szCs w:val="20"/>
              </w:rPr>
              <w:t>Лимит накопления, тонн/год</w:t>
            </w:r>
          </w:p>
        </w:tc>
      </w:tr>
      <w:tr w:rsidR="00AE73DD" w:rsidTr="00AE73DD">
        <w:tc>
          <w:tcPr>
            <w:tcW w:w="18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spacing w:line="240" w:lineRule="auto"/>
              <w:jc w:val="center"/>
              <w:rPr>
                <w:b/>
                <w:sz w:val="20"/>
                <w:szCs w:val="20"/>
              </w:rPr>
            </w:pPr>
            <w:r>
              <w:rPr>
                <w:b/>
                <w:sz w:val="20"/>
                <w:szCs w:val="20"/>
              </w:rPr>
              <w:t>1</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AE73DD" w:rsidRDefault="00AE73DD">
            <w:pPr>
              <w:spacing w:line="240" w:lineRule="auto"/>
              <w:jc w:val="center"/>
              <w:rPr>
                <w:b/>
                <w:sz w:val="20"/>
                <w:szCs w:val="20"/>
              </w:rPr>
            </w:pPr>
            <w:r>
              <w:rPr>
                <w:b/>
                <w:sz w:val="20"/>
                <w:szCs w:val="20"/>
              </w:rPr>
              <w:t>2</w:t>
            </w:r>
          </w:p>
        </w:tc>
        <w:tc>
          <w:tcPr>
            <w:tcW w:w="1622" w:type="pct"/>
            <w:tcBorders>
              <w:top w:val="nil"/>
              <w:left w:val="nil"/>
              <w:bottom w:val="single" w:sz="8" w:space="0" w:color="auto"/>
              <w:right w:val="single" w:sz="8" w:space="0" w:color="auto"/>
            </w:tcBorders>
            <w:tcMar>
              <w:top w:w="0" w:type="dxa"/>
              <w:left w:w="108" w:type="dxa"/>
              <w:bottom w:w="0" w:type="dxa"/>
              <w:right w:w="108" w:type="dxa"/>
            </w:tcMar>
            <w:hideMark/>
          </w:tcPr>
          <w:p w:rsidR="00AE73DD" w:rsidRDefault="00AE73DD">
            <w:pPr>
              <w:spacing w:line="240" w:lineRule="auto"/>
              <w:jc w:val="center"/>
              <w:rPr>
                <w:b/>
                <w:sz w:val="20"/>
                <w:szCs w:val="20"/>
              </w:rPr>
            </w:pPr>
            <w:r>
              <w:rPr>
                <w:b/>
                <w:sz w:val="20"/>
                <w:szCs w:val="20"/>
              </w:rPr>
              <w:t>3</w:t>
            </w:r>
          </w:p>
        </w:tc>
      </w:tr>
      <w:tr w:rsidR="00AE73DD" w:rsidTr="00AE73DD">
        <w:tc>
          <w:tcPr>
            <w:tcW w:w="18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spacing w:line="240" w:lineRule="auto"/>
              <w:rPr>
                <w:b/>
                <w:sz w:val="20"/>
                <w:szCs w:val="20"/>
              </w:rPr>
            </w:pPr>
            <w:r>
              <w:rPr>
                <w:b/>
                <w:sz w:val="20"/>
                <w:szCs w:val="20"/>
              </w:rPr>
              <w:t>Всего</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rsidR="00AE73DD" w:rsidRDefault="00AE73DD">
            <w:pPr>
              <w:spacing w:line="240" w:lineRule="auto"/>
              <w:jc w:val="center"/>
              <w:rPr>
                <w:b/>
                <w:sz w:val="20"/>
                <w:szCs w:val="20"/>
              </w:rPr>
            </w:pPr>
          </w:p>
        </w:tc>
        <w:tc>
          <w:tcPr>
            <w:tcW w:w="162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AE73DD" w:rsidRDefault="00AE73DD">
            <w:pPr>
              <w:spacing w:line="240" w:lineRule="auto"/>
              <w:jc w:val="center"/>
              <w:rPr>
                <w:b/>
                <w:sz w:val="20"/>
                <w:szCs w:val="20"/>
              </w:rPr>
            </w:pPr>
            <w:r>
              <w:rPr>
                <w:b/>
                <w:sz w:val="20"/>
                <w:szCs w:val="20"/>
              </w:rPr>
              <w:t>37,983</w:t>
            </w:r>
          </w:p>
        </w:tc>
      </w:tr>
      <w:tr w:rsidR="00AE73DD" w:rsidTr="00AE73DD">
        <w:tc>
          <w:tcPr>
            <w:tcW w:w="18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spacing w:line="240" w:lineRule="auto"/>
              <w:rPr>
                <w:sz w:val="20"/>
                <w:szCs w:val="20"/>
              </w:rPr>
            </w:pPr>
            <w:r>
              <w:rPr>
                <w:sz w:val="20"/>
                <w:szCs w:val="20"/>
              </w:rPr>
              <w:t>в т. ч. Отходов производства</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tcPr>
          <w:p w:rsidR="00AE73DD" w:rsidRDefault="00AE73DD">
            <w:pPr>
              <w:spacing w:line="240" w:lineRule="auto"/>
              <w:jc w:val="center"/>
              <w:rPr>
                <w:sz w:val="20"/>
                <w:szCs w:val="20"/>
              </w:rPr>
            </w:pPr>
          </w:p>
        </w:tc>
        <w:tc>
          <w:tcPr>
            <w:tcW w:w="162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AE73DD" w:rsidRDefault="00AE73DD">
            <w:pPr>
              <w:spacing w:line="240" w:lineRule="auto"/>
              <w:jc w:val="center"/>
              <w:rPr>
                <w:sz w:val="20"/>
                <w:szCs w:val="20"/>
              </w:rPr>
            </w:pPr>
            <w:r>
              <w:rPr>
                <w:sz w:val="20"/>
                <w:szCs w:val="20"/>
              </w:rPr>
              <w:t>36,183</w:t>
            </w:r>
          </w:p>
        </w:tc>
      </w:tr>
      <w:tr w:rsidR="00AE73DD" w:rsidTr="00AE73DD">
        <w:tc>
          <w:tcPr>
            <w:tcW w:w="18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spacing w:line="240" w:lineRule="auto"/>
              <w:rPr>
                <w:sz w:val="20"/>
                <w:szCs w:val="20"/>
              </w:rPr>
            </w:pPr>
            <w:r>
              <w:rPr>
                <w:sz w:val="20"/>
                <w:szCs w:val="20"/>
              </w:rPr>
              <w:t>отходов потребления</w:t>
            </w:r>
          </w:p>
        </w:tc>
        <w:tc>
          <w:tcPr>
            <w:tcW w:w="15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E73DD" w:rsidRDefault="00AE73DD">
            <w:pPr>
              <w:spacing w:line="240" w:lineRule="auto"/>
              <w:jc w:val="center"/>
              <w:rPr>
                <w:sz w:val="20"/>
                <w:szCs w:val="20"/>
              </w:rPr>
            </w:pPr>
            <w:r>
              <w:rPr>
                <w:sz w:val="20"/>
                <w:szCs w:val="20"/>
              </w:rPr>
              <w:t>-</w:t>
            </w:r>
          </w:p>
        </w:tc>
        <w:tc>
          <w:tcPr>
            <w:tcW w:w="162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AE73DD" w:rsidRDefault="00AE73DD">
            <w:pPr>
              <w:spacing w:line="240" w:lineRule="auto"/>
              <w:jc w:val="center"/>
              <w:rPr>
                <w:sz w:val="20"/>
                <w:szCs w:val="20"/>
              </w:rPr>
            </w:pPr>
            <w:r>
              <w:rPr>
                <w:sz w:val="20"/>
                <w:szCs w:val="20"/>
              </w:rPr>
              <w:t>1,8</w:t>
            </w:r>
          </w:p>
        </w:tc>
      </w:tr>
      <w:tr w:rsidR="00AE73DD" w:rsidTr="00AE73DD">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DD" w:rsidRDefault="00AE73DD">
            <w:pPr>
              <w:spacing w:line="240" w:lineRule="auto"/>
              <w:jc w:val="center"/>
              <w:rPr>
                <w:sz w:val="20"/>
                <w:szCs w:val="20"/>
              </w:rPr>
            </w:pPr>
            <w:r>
              <w:rPr>
                <w:sz w:val="20"/>
                <w:szCs w:val="20"/>
              </w:rPr>
              <w:t>Опасные отходы</w:t>
            </w:r>
          </w:p>
        </w:tc>
      </w:tr>
      <w:tr w:rsidR="00AE73DD" w:rsidTr="00AE73DD">
        <w:tc>
          <w:tcPr>
            <w:tcW w:w="182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E73DD" w:rsidRDefault="00AE73DD">
            <w:pPr>
              <w:spacing w:line="240" w:lineRule="auto"/>
              <w:rPr>
                <w:sz w:val="20"/>
                <w:szCs w:val="20"/>
              </w:rPr>
            </w:pPr>
            <w:r>
              <w:rPr>
                <w:sz w:val="20"/>
                <w:szCs w:val="20"/>
              </w:rPr>
              <w:t>Тара из под хим.реагентов</w:t>
            </w:r>
          </w:p>
        </w:tc>
        <w:tc>
          <w:tcPr>
            <w:tcW w:w="1556" w:type="pct"/>
            <w:tcBorders>
              <w:top w:val="single" w:sz="4" w:space="0" w:color="auto"/>
              <w:left w:val="single" w:sz="8" w:space="0" w:color="auto"/>
              <w:bottom w:val="single" w:sz="4" w:space="0" w:color="auto"/>
              <w:right w:val="single" w:sz="8" w:space="0" w:color="auto"/>
            </w:tcBorders>
          </w:tcPr>
          <w:p w:rsidR="00AE73DD" w:rsidRDefault="00AE73DD">
            <w:pPr>
              <w:spacing w:line="240" w:lineRule="auto"/>
              <w:jc w:val="center"/>
              <w:rPr>
                <w:sz w:val="20"/>
                <w:szCs w:val="20"/>
              </w:rPr>
            </w:pPr>
          </w:p>
        </w:tc>
        <w:tc>
          <w:tcPr>
            <w:tcW w:w="1622" w:type="pct"/>
            <w:tcBorders>
              <w:top w:val="single" w:sz="4" w:space="0" w:color="auto"/>
              <w:left w:val="single" w:sz="8" w:space="0" w:color="auto"/>
              <w:bottom w:val="single" w:sz="4" w:space="0" w:color="auto"/>
              <w:right w:val="single" w:sz="8" w:space="0" w:color="auto"/>
            </w:tcBorders>
            <w:hideMark/>
          </w:tcPr>
          <w:p w:rsidR="00AE73DD" w:rsidRDefault="00AE73DD">
            <w:pPr>
              <w:spacing w:line="240" w:lineRule="auto"/>
              <w:jc w:val="center"/>
              <w:rPr>
                <w:sz w:val="20"/>
                <w:szCs w:val="20"/>
              </w:rPr>
            </w:pPr>
            <w:r>
              <w:rPr>
                <w:sz w:val="20"/>
                <w:szCs w:val="20"/>
              </w:rPr>
              <w:t>25,675</w:t>
            </w:r>
          </w:p>
        </w:tc>
      </w:tr>
      <w:tr w:rsidR="00AE73DD" w:rsidTr="00AE73DD">
        <w:tc>
          <w:tcPr>
            <w:tcW w:w="182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E73DD" w:rsidRDefault="00AE73DD">
            <w:pPr>
              <w:spacing w:line="240" w:lineRule="auto"/>
              <w:rPr>
                <w:sz w:val="20"/>
                <w:szCs w:val="20"/>
              </w:rPr>
            </w:pPr>
            <w:r>
              <w:rPr>
                <w:sz w:val="20"/>
                <w:szCs w:val="20"/>
              </w:rPr>
              <w:t>Промасленная ветошь</w:t>
            </w:r>
          </w:p>
        </w:tc>
        <w:tc>
          <w:tcPr>
            <w:tcW w:w="1556" w:type="pct"/>
            <w:tcBorders>
              <w:top w:val="single" w:sz="4" w:space="0" w:color="auto"/>
              <w:left w:val="single" w:sz="8" w:space="0" w:color="auto"/>
              <w:bottom w:val="single" w:sz="4" w:space="0" w:color="auto"/>
              <w:right w:val="single" w:sz="8" w:space="0" w:color="auto"/>
            </w:tcBorders>
          </w:tcPr>
          <w:p w:rsidR="00AE73DD" w:rsidRDefault="00AE73DD">
            <w:pPr>
              <w:spacing w:line="240" w:lineRule="auto"/>
              <w:jc w:val="center"/>
              <w:rPr>
                <w:sz w:val="20"/>
                <w:szCs w:val="20"/>
              </w:rPr>
            </w:pPr>
          </w:p>
        </w:tc>
        <w:tc>
          <w:tcPr>
            <w:tcW w:w="1622" w:type="pct"/>
            <w:tcBorders>
              <w:top w:val="single" w:sz="4" w:space="0" w:color="auto"/>
              <w:left w:val="single" w:sz="8" w:space="0" w:color="auto"/>
              <w:bottom w:val="single" w:sz="4" w:space="0" w:color="auto"/>
              <w:right w:val="single" w:sz="8" w:space="0" w:color="auto"/>
            </w:tcBorders>
            <w:hideMark/>
          </w:tcPr>
          <w:p w:rsidR="00AE73DD" w:rsidRDefault="00AE73DD">
            <w:pPr>
              <w:spacing w:line="240" w:lineRule="auto"/>
              <w:jc w:val="center"/>
              <w:rPr>
                <w:sz w:val="20"/>
                <w:szCs w:val="20"/>
              </w:rPr>
            </w:pPr>
            <w:r>
              <w:rPr>
                <w:sz w:val="20"/>
                <w:szCs w:val="20"/>
              </w:rPr>
              <w:t>0,508</w:t>
            </w:r>
          </w:p>
        </w:tc>
      </w:tr>
      <w:tr w:rsidR="00AE73DD" w:rsidTr="00AE73DD">
        <w:tc>
          <w:tcPr>
            <w:tcW w:w="182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E73DD" w:rsidRDefault="00AE73DD">
            <w:pPr>
              <w:spacing w:line="240" w:lineRule="auto"/>
              <w:rPr>
                <w:sz w:val="20"/>
                <w:szCs w:val="20"/>
              </w:rPr>
            </w:pPr>
            <w:r>
              <w:rPr>
                <w:sz w:val="20"/>
                <w:szCs w:val="20"/>
              </w:rPr>
              <w:t>Отработанное масло</w:t>
            </w:r>
          </w:p>
        </w:tc>
        <w:tc>
          <w:tcPr>
            <w:tcW w:w="1556" w:type="pct"/>
            <w:tcBorders>
              <w:top w:val="single" w:sz="4" w:space="0" w:color="auto"/>
              <w:left w:val="single" w:sz="8" w:space="0" w:color="auto"/>
              <w:bottom w:val="single" w:sz="4" w:space="0" w:color="auto"/>
              <w:right w:val="single" w:sz="8" w:space="0" w:color="auto"/>
            </w:tcBorders>
          </w:tcPr>
          <w:p w:rsidR="00AE73DD" w:rsidRDefault="00AE73DD">
            <w:pPr>
              <w:spacing w:line="240" w:lineRule="auto"/>
              <w:jc w:val="center"/>
              <w:rPr>
                <w:sz w:val="20"/>
                <w:szCs w:val="20"/>
              </w:rPr>
            </w:pPr>
          </w:p>
        </w:tc>
        <w:tc>
          <w:tcPr>
            <w:tcW w:w="1622" w:type="pct"/>
            <w:tcBorders>
              <w:top w:val="single" w:sz="4" w:space="0" w:color="auto"/>
              <w:left w:val="single" w:sz="8" w:space="0" w:color="auto"/>
              <w:bottom w:val="single" w:sz="4" w:space="0" w:color="auto"/>
              <w:right w:val="single" w:sz="8" w:space="0" w:color="auto"/>
            </w:tcBorders>
            <w:hideMark/>
          </w:tcPr>
          <w:p w:rsidR="00AE73DD" w:rsidRDefault="00AE73DD">
            <w:pPr>
              <w:spacing w:line="240" w:lineRule="auto"/>
              <w:jc w:val="center"/>
              <w:rPr>
                <w:sz w:val="20"/>
                <w:szCs w:val="20"/>
              </w:rPr>
            </w:pPr>
            <w:r>
              <w:rPr>
                <w:sz w:val="20"/>
                <w:szCs w:val="20"/>
              </w:rPr>
              <w:t>10,0</w:t>
            </w:r>
          </w:p>
        </w:tc>
      </w:tr>
      <w:tr w:rsidR="00AE73DD" w:rsidTr="00AE73DD">
        <w:tc>
          <w:tcPr>
            <w:tcW w:w="5000" w:type="pct"/>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E73DD" w:rsidRDefault="00AE73DD">
            <w:pPr>
              <w:spacing w:line="240" w:lineRule="auto"/>
              <w:jc w:val="center"/>
              <w:rPr>
                <w:sz w:val="20"/>
                <w:szCs w:val="20"/>
              </w:rPr>
            </w:pPr>
            <w:r>
              <w:rPr>
                <w:sz w:val="20"/>
                <w:szCs w:val="20"/>
              </w:rPr>
              <w:t>Не опасные отходы</w:t>
            </w:r>
          </w:p>
        </w:tc>
      </w:tr>
      <w:tr w:rsidR="00AE73DD" w:rsidTr="00AE73DD">
        <w:trPr>
          <w:trHeight w:val="60"/>
        </w:trPr>
        <w:tc>
          <w:tcPr>
            <w:tcW w:w="1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E73DD" w:rsidRDefault="00AE73DD">
            <w:pPr>
              <w:spacing w:line="240" w:lineRule="auto"/>
              <w:rPr>
                <w:sz w:val="20"/>
                <w:szCs w:val="20"/>
              </w:rPr>
            </w:pPr>
            <w:r>
              <w:rPr>
                <w:sz w:val="20"/>
                <w:szCs w:val="20"/>
              </w:rPr>
              <w:t>ТБО</w:t>
            </w:r>
          </w:p>
        </w:tc>
        <w:tc>
          <w:tcPr>
            <w:tcW w:w="1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73DD" w:rsidRDefault="00AE73DD">
            <w:pPr>
              <w:spacing w:line="240" w:lineRule="auto"/>
              <w:jc w:val="center"/>
              <w:rPr>
                <w:sz w:val="20"/>
                <w:szCs w:val="20"/>
              </w:rPr>
            </w:pPr>
          </w:p>
        </w:tc>
        <w:tc>
          <w:tcPr>
            <w:tcW w:w="1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E73DD" w:rsidRDefault="00AE73DD">
            <w:pPr>
              <w:spacing w:line="240" w:lineRule="auto"/>
              <w:jc w:val="center"/>
              <w:rPr>
                <w:sz w:val="20"/>
                <w:szCs w:val="20"/>
              </w:rPr>
            </w:pPr>
            <w:r>
              <w:rPr>
                <w:sz w:val="20"/>
                <w:szCs w:val="20"/>
              </w:rPr>
              <w:t>1,8</w:t>
            </w:r>
          </w:p>
        </w:tc>
      </w:tr>
    </w:tbl>
    <w:p w:rsidR="00AE73DD" w:rsidRDefault="00AE73DD" w:rsidP="00AE73DD">
      <w:pPr>
        <w:spacing w:line="240" w:lineRule="auto"/>
        <w:jc w:val="both"/>
        <w:rPr>
          <w:b/>
          <w:sz w:val="20"/>
          <w:szCs w:val="20"/>
        </w:rPr>
      </w:pPr>
    </w:p>
    <w:p w:rsidR="00AE73DD" w:rsidRDefault="00AE73DD" w:rsidP="00AE73DD">
      <w:pPr>
        <w:spacing w:line="240" w:lineRule="auto"/>
        <w:rPr>
          <w:b/>
          <w:color w:val="FF0000"/>
          <w:sz w:val="20"/>
          <w:szCs w:val="20"/>
        </w:rPr>
      </w:pPr>
    </w:p>
    <w:p w:rsidR="00AE73DD" w:rsidRDefault="00AE73DD" w:rsidP="00AE73DD">
      <w:pPr>
        <w:spacing w:line="276" w:lineRule="auto"/>
        <w:ind w:firstLine="720"/>
        <w:jc w:val="both"/>
        <w:rPr>
          <w:b/>
        </w:rPr>
      </w:pPr>
      <w:r>
        <w:rPr>
          <w:b/>
        </w:rPr>
        <w:t>7 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AE73DD" w:rsidRDefault="00AE73DD" w:rsidP="00AE73DD">
      <w:pPr>
        <w:pStyle w:val="a3"/>
        <w:spacing w:line="276" w:lineRule="auto"/>
      </w:pPr>
      <w:r>
        <w:t>Намечаемая деятельность направлена на снижение вероятности возникновения аварийных ситуаций и предотвращение возможного воздействия на окружающую среду и здоровье человека.</w:t>
      </w:r>
    </w:p>
    <w:p w:rsidR="00AE73DD" w:rsidRDefault="00AE73DD" w:rsidP="00AE73DD">
      <w:pPr>
        <w:spacing w:line="276" w:lineRule="auto"/>
        <w:ind w:firstLine="720"/>
        <w:jc w:val="both"/>
        <w:rPr>
          <w:i/>
          <w:u w:val="single"/>
        </w:rPr>
      </w:pPr>
      <w:r>
        <w:rPr>
          <w:b/>
        </w:rPr>
        <w:t xml:space="preserve">8. Краткое описание: </w:t>
      </w:r>
    </w:p>
    <w:p w:rsidR="00AE73DD" w:rsidRDefault="00AE73DD" w:rsidP="00AE73DD">
      <w:pPr>
        <w:autoSpaceDE w:val="0"/>
        <w:autoSpaceDN w:val="0"/>
        <w:adjustRightInd w:val="0"/>
        <w:spacing w:line="276" w:lineRule="auto"/>
        <w:ind w:firstLine="851"/>
        <w:jc w:val="both"/>
      </w:pPr>
      <w:r>
        <w:rPr>
          <w:b/>
          <w:bCs/>
        </w:rPr>
        <w:t xml:space="preserve">мер по предотвращению, сокращению, смягчению выявленных существенных воздействий намечаемой деятельности на окружающую среду </w:t>
      </w:r>
    </w:p>
    <w:p w:rsidR="00AE73DD" w:rsidRDefault="00AE73DD" w:rsidP="00AE73DD">
      <w:pPr>
        <w:autoSpaceDE w:val="0"/>
        <w:autoSpaceDN w:val="0"/>
        <w:adjustRightInd w:val="0"/>
        <w:spacing w:line="276" w:lineRule="auto"/>
        <w:ind w:firstLine="851"/>
        <w:jc w:val="both"/>
      </w:pPr>
      <w:r>
        <w:t xml:space="preserve">Существенных воздействий намечаемой деятельности на окружающую среду не ожидается </w:t>
      </w:r>
    </w:p>
    <w:p w:rsidR="00AE73DD" w:rsidRDefault="00AE73DD" w:rsidP="00AE73DD">
      <w:pPr>
        <w:autoSpaceDE w:val="0"/>
        <w:autoSpaceDN w:val="0"/>
        <w:adjustRightInd w:val="0"/>
        <w:spacing w:line="276" w:lineRule="auto"/>
        <w:ind w:firstLine="851"/>
        <w:jc w:val="both"/>
      </w:pPr>
      <w:r>
        <w:rPr>
          <w:b/>
          <w:bCs/>
        </w:rPr>
        <w:lastRenderedPageBreak/>
        <w:t xml:space="preserve">мер по компенсации потерь биоразнообразия, если намечаемая деятельность может привести к таким потерям </w:t>
      </w:r>
    </w:p>
    <w:p w:rsidR="00AE73DD" w:rsidRDefault="00AE73DD" w:rsidP="00AE73DD">
      <w:pPr>
        <w:autoSpaceDE w:val="0"/>
        <w:autoSpaceDN w:val="0"/>
        <w:adjustRightInd w:val="0"/>
        <w:spacing w:line="276" w:lineRule="auto"/>
        <w:ind w:firstLine="851"/>
        <w:jc w:val="both"/>
      </w:pPr>
      <w:r>
        <w:t xml:space="preserve">Потери биоразнообразия от намечаемой деятельности на окружающую среду не ожидается </w:t>
      </w:r>
    </w:p>
    <w:p w:rsidR="00AE73DD" w:rsidRDefault="00AE73DD" w:rsidP="00AE73DD">
      <w:pPr>
        <w:autoSpaceDE w:val="0"/>
        <w:autoSpaceDN w:val="0"/>
        <w:adjustRightInd w:val="0"/>
        <w:spacing w:line="276" w:lineRule="auto"/>
        <w:ind w:firstLine="851"/>
        <w:jc w:val="both"/>
      </w:pPr>
      <w:r>
        <w:rPr>
          <w:b/>
          <w:bCs/>
        </w:rPr>
        <w:t xml:space="preserve">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 </w:t>
      </w:r>
    </w:p>
    <w:p w:rsidR="00AE73DD" w:rsidRDefault="00AE73DD" w:rsidP="00AE73DD">
      <w:pPr>
        <w:autoSpaceDE w:val="0"/>
        <w:autoSpaceDN w:val="0"/>
        <w:adjustRightInd w:val="0"/>
        <w:spacing w:line="276" w:lineRule="auto"/>
        <w:ind w:firstLine="851"/>
        <w:jc w:val="both"/>
      </w:pPr>
      <w:r>
        <w:t xml:space="preserve">Возможных необратимых воздействий намечаемой деятельности на окружающую среду не ожидается </w:t>
      </w:r>
    </w:p>
    <w:p w:rsidR="00AE73DD" w:rsidRDefault="00AE73DD" w:rsidP="00AE73DD">
      <w:pPr>
        <w:autoSpaceDE w:val="0"/>
        <w:autoSpaceDN w:val="0"/>
        <w:adjustRightInd w:val="0"/>
        <w:spacing w:line="276" w:lineRule="auto"/>
        <w:ind w:firstLine="851"/>
        <w:jc w:val="both"/>
      </w:pPr>
      <w:r>
        <w:rPr>
          <w:b/>
          <w:bCs/>
        </w:rPr>
        <w:t xml:space="preserve">способов и мер восстановления окружающей среды в случаях прекращения намечаемой деятельности </w:t>
      </w:r>
    </w:p>
    <w:p w:rsidR="00AE73DD" w:rsidRDefault="00AE73DD" w:rsidP="00AE73DD">
      <w:pPr>
        <w:spacing w:line="276" w:lineRule="auto"/>
        <w:ind w:firstLine="851"/>
        <w:jc w:val="both"/>
        <w:rPr>
          <w:i/>
          <w:u w:val="single"/>
        </w:rPr>
      </w:pPr>
      <w:r>
        <w:t>Необратимого техногенного изменения окружающей среды не ожидается</w:t>
      </w:r>
    </w:p>
    <w:p w:rsidR="00AE73DD" w:rsidRDefault="00AE73DD" w:rsidP="00AE73DD">
      <w:pPr>
        <w:spacing w:line="276" w:lineRule="auto"/>
        <w:ind w:firstLine="720"/>
        <w:jc w:val="both"/>
        <w:rPr>
          <w:i/>
          <w:u w:val="single"/>
        </w:rPr>
      </w:pPr>
    </w:p>
    <w:p w:rsidR="00AE73DD" w:rsidRDefault="00AE73DD" w:rsidP="00AE73DD">
      <w:pPr>
        <w:spacing w:line="276" w:lineRule="auto"/>
        <w:ind w:firstLine="720"/>
        <w:jc w:val="both"/>
        <w:rPr>
          <w:b/>
        </w:rPr>
      </w:pPr>
      <w:r>
        <w:rPr>
          <w:b/>
        </w:rPr>
        <w:t>9. Список источников информации, полученной в ходе выполнения оценки воздействия на окружающую среду:</w:t>
      </w:r>
    </w:p>
    <w:p w:rsidR="00AE73DD" w:rsidRDefault="00AE73DD" w:rsidP="00AE73DD">
      <w:pPr>
        <w:shd w:val="clear" w:color="auto" w:fill="FFFFFF"/>
        <w:tabs>
          <w:tab w:val="left" w:pos="180"/>
          <w:tab w:val="left" w:pos="1277"/>
        </w:tabs>
        <w:spacing w:line="276" w:lineRule="auto"/>
        <w:ind w:firstLine="709"/>
        <w:jc w:val="both"/>
      </w:pPr>
      <w:r>
        <w:t>Законодательные рамки экологической оценки</w:t>
      </w:r>
    </w:p>
    <w:p w:rsidR="00AE73DD" w:rsidRDefault="00AE73DD" w:rsidP="00AE73DD">
      <w:pPr>
        <w:shd w:val="clear" w:color="auto" w:fill="FFFFFF"/>
        <w:tabs>
          <w:tab w:val="left" w:pos="180"/>
          <w:tab w:val="left" w:pos="1277"/>
        </w:tabs>
        <w:spacing w:line="276" w:lineRule="auto"/>
        <w:ind w:firstLine="709"/>
        <w:jc w:val="both"/>
      </w:pPr>
      <w:r>
        <w:t>Намечаемая деятельность осуществляется на территории Республики Казахстан, поэтому его экологическая оценка выполнена в соответствии с требованиями Экологического законодательства Республики Казахстан и других законов, имеющих отношение к проекту.</w:t>
      </w:r>
    </w:p>
    <w:p w:rsidR="00AE73DD" w:rsidRDefault="00AE73DD" w:rsidP="00AE73DD">
      <w:pPr>
        <w:shd w:val="clear" w:color="auto" w:fill="FFFFFF"/>
        <w:tabs>
          <w:tab w:val="left" w:pos="180"/>
          <w:tab w:val="left" w:pos="1277"/>
        </w:tabs>
        <w:spacing w:line="276" w:lineRule="auto"/>
        <w:ind w:firstLine="709"/>
        <w:jc w:val="both"/>
      </w:pPr>
      <w:r>
        <w:t>Экологическое законодательство РК основывается на Конституции Республики Казахстан и состоит из Экологического Кодекса, 2021г. (далее ЭК РК) и иных нормативных правовых актов Республики Казахстан.</w:t>
      </w:r>
    </w:p>
    <w:p w:rsidR="00AE73DD" w:rsidRDefault="00AE73DD" w:rsidP="00AE73DD">
      <w:pPr>
        <w:shd w:val="clear" w:color="auto" w:fill="FFFFFF"/>
        <w:tabs>
          <w:tab w:val="left" w:pos="180"/>
          <w:tab w:val="left" w:pos="1277"/>
        </w:tabs>
        <w:spacing w:line="276" w:lineRule="auto"/>
        <w:ind w:firstLine="709"/>
        <w:jc w:val="both"/>
      </w:pPr>
      <w:r>
        <w:t>Оценка воздействия на окружающую среду (ОВОС), согласно ЭК РК – обязательная процедура для намечаемой деятельности, в рамках которой оцениваются возможные последствия хозяйственной и иной деятельности для окружающей среды издоровья человека, разрабатываются меры по предотвращению неблагоприятных последствий, оздоровлению окружающей среды с учетом требований экологического законодательства Республики Казахстан.</w:t>
      </w:r>
    </w:p>
    <w:p w:rsidR="00AE73DD" w:rsidRDefault="00AE73DD" w:rsidP="00AE73DD">
      <w:pPr>
        <w:shd w:val="clear" w:color="auto" w:fill="FFFFFF"/>
        <w:tabs>
          <w:tab w:val="left" w:pos="180"/>
          <w:tab w:val="left" w:pos="1277"/>
        </w:tabs>
        <w:spacing w:line="276" w:lineRule="auto"/>
        <w:ind w:firstLine="709"/>
        <w:jc w:val="both"/>
      </w:pPr>
      <w:r>
        <w:t>Методическая основа проведения ОВОС. Общие положения проведения ОВОС при подготовке и принятии решений о ведении намечаемой хозяйственной деятельности и иной деятельности на всех стадиях ее организации в соответствии со стадией разработки предпроектной или проектной документации определяет «Инструкции по организации и проведению экологической оценки», утвержденная Приказом Министра экологии, геологии и природных ресурсов РК от 30 июля 2021 года №280.</w:t>
      </w:r>
    </w:p>
    <w:p w:rsidR="00F93FC7" w:rsidRDefault="00F93FC7">
      <w:bookmarkStart w:id="0" w:name="_GoBack"/>
      <w:bookmarkEnd w:id="0"/>
    </w:p>
    <w:sectPr w:rsidR="00F93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C4D3B"/>
    <w:multiLevelType w:val="hybridMultilevel"/>
    <w:tmpl w:val="1674AFC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1F995B07"/>
    <w:multiLevelType w:val="multilevel"/>
    <w:tmpl w:val="FA88D200"/>
    <w:lvl w:ilvl="0">
      <w:start w:val="1"/>
      <w:numFmt w:val="bullet"/>
      <w:lvlText w:val="-"/>
      <w:lvlJc w:val="left"/>
      <w:pPr>
        <w:ind w:left="927" w:firstLine="0"/>
      </w:pPr>
      <w:rPr>
        <w:rFonts w:ascii="Courier New" w:hAnsi="Courier New" w:cs="Courier New" w:hint="default"/>
      </w:rPr>
    </w:lvl>
    <w:lvl w:ilvl="1">
      <w:start w:val="1"/>
      <w:numFmt w:val="bullet"/>
      <w:lvlText w:val="o"/>
      <w:lvlJc w:val="left"/>
      <w:pPr>
        <w:ind w:left="1647" w:firstLine="0"/>
      </w:pPr>
      <w:rPr>
        <w:rFonts w:ascii="Courier New" w:hAnsi="Courier New" w:cs="Courier New" w:hint="default"/>
      </w:rPr>
    </w:lvl>
    <w:lvl w:ilvl="2">
      <w:start w:val="1"/>
      <w:numFmt w:val="bullet"/>
      <w:lvlText w:val=""/>
      <w:lvlJc w:val="left"/>
      <w:pPr>
        <w:ind w:left="2367" w:firstLine="0"/>
      </w:pPr>
      <w:rPr>
        <w:rFonts w:ascii="Wingdings" w:hAnsi="Wingdings" w:cs="Wingdings" w:hint="default"/>
      </w:rPr>
    </w:lvl>
    <w:lvl w:ilvl="3">
      <w:start w:val="1"/>
      <w:numFmt w:val="bullet"/>
      <w:lvlText w:val=""/>
      <w:lvlJc w:val="left"/>
      <w:pPr>
        <w:ind w:left="3087" w:firstLine="0"/>
      </w:pPr>
      <w:rPr>
        <w:rFonts w:ascii="Symbol" w:hAnsi="Symbol" w:cs="Symbol" w:hint="default"/>
      </w:rPr>
    </w:lvl>
    <w:lvl w:ilvl="4">
      <w:start w:val="1"/>
      <w:numFmt w:val="bullet"/>
      <w:lvlText w:val="o"/>
      <w:lvlJc w:val="left"/>
      <w:pPr>
        <w:ind w:left="3807" w:firstLine="0"/>
      </w:pPr>
      <w:rPr>
        <w:rFonts w:ascii="Courier New" w:hAnsi="Courier New" w:cs="Courier New" w:hint="default"/>
      </w:rPr>
    </w:lvl>
    <w:lvl w:ilvl="5">
      <w:start w:val="1"/>
      <w:numFmt w:val="bullet"/>
      <w:lvlText w:val=""/>
      <w:lvlJc w:val="left"/>
      <w:pPr>
        <w:ind w:left="4527" w:firstLine="0"/>
      </w:pPr>
      <w:rPr>
        <w:rFonts w:ascii="Wingdings" w:hAnsi="Wingdings" w:cs="Wingdings" w:hint="default"/>
      </w:rPr>
    </w:lvl>
    <w:lvl w:ilvl="6">
      <w:start w:val="1"/>
      <w:numFmt w:val="bullet"/>
      <w:lvlText w:val=""/>
      <w:lvlJc w:val="left"/>
      <w:pPr>
        <w:ind w:left="5247" w:firstLine="0"/>
      </w:pPr>
      <w:rPr>
        <w:rFonts w:ascii="Symbol" w:hAnsi="Symbol" w:cs="Symbol" w:hint="default"/>
      </w:rPr>
    </w:lvl>
    <w:lvl w:ilvl="7">
      <w:start w:val="1"/>
      <w:numFmt w:val="bullet"/>
      <w:lvlText w:val="o"/>
      <w:lvlJc w:val="left"/>
      <w:pPr>
        <w:ind w:left="5967" w:firstLine="0"/>
      </w:pPr>
      <w:rPr>
        <w:rFonts w:ascii="Courier New" w:hAnsi="Courier New" w:cs="Courier New" w:hint="default"/>
      </w:rPr>
    </w:lvl>
    <w:lvl w:ilvl="8">
      <w:start w:val="1"/>
      <w:numFmt w:val="bullet"/>
      <w:lvlText w:val=""/>
      <w:lvlJc w:val="left"/>
      <w:pPr>
        <w:ind w:left="6687" w:firstLine="0"/>
      </w:pPr>
      <w:rPr>
        <w:rFonts w:ascii="Wingdings" w:hAnsi="Wingdings" w:cs="Wingdings" w:hint="default"/>
      </w:rPr>
    </w:lvl>
  </w:abstractNum>
  <w:abstractNum w:abstractNumId="2">
    <w:nsid w:val="266351B2"/>
    <w:multiLevelType w:val="hybridMultilevel"/>
    <w:tmpl w:val="2880FF62"/>
    <w:lvl w:ilvl="0" w:tplc="E98AD73A">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3B6F5DA4"/>
    <w:multiLevelType w:val="hybridMultilevel"/>
    <w:tmpl w:val="43DA50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F96653C"/>
    <w:multiLevelType w:val="hybridMultilevel"/>
    <w:tmpl w:val="4CBC1ACA"/>
    <w:lvl w:ilvl="0" w:tplc="0419000D">
      <w:numFmt w:val="bullet"/>
      <w:pStyle w:val="EC-"/>
      <w:lvlText w:val="-"/>
      <w:lvlJc w:val="left"/>
      <w:pPr>
        <w:ind w:left="927" w:firstLine="0"/>
      </w:pPr>
      <w:rPr>
        <w:rFonts w:ascii="Courier New" w:hAnsi="Courier New"/>
      </w:rPr>
    </w:lvl>
    <w:lvl w:ilvl="1" w:tplc="04190003">
      <w:numFmt w:val="bullet"/>
      <w:lvlText w:val="o"/>
      <w:lvlJc w:val="left"/>
      <w:pPr>
        <w:ind w:left="1647" w:firstLine="0"/>
      </w:pPr>
      <w:rPr>
        <w:rFonts w:ascii="Courier New" w:hAnsi="Courier New" w:cs="Courier New"/>
      </w:rPr>
    </w:lvl>
    <w:lvl w:ilvl="2" w:tplc="04190005">
      <w:numFmt w:val="bullet"/>
      <w:lvlText w:val=""/>
      <w:lvlJc w:val="left"/>
      <w:pPr>
        <w:ind w:left="2367" w:firstLine="0"/>
      </w:pPr>
      <w:rPr>
        <w:rFonts w:ascii="Wingdings" w:eastAsia="Wingdings" w:hAnsi="Wingdings" w:cs="Wingdings"/>
      </w:rPr>
    </w:lvl>
    <w:lvl w:ilvl="3" w:tplc="04190001">
      <w:numFmt w:val="bullet"/>
      <w:lvlText w:val=""/>
      <w:lvlJc w:val="left"/>
      <w:pPr>
        <w:ind w:left="3087" w:firstLine="0"/>
      </w:pPr>
      <w:rPr>
        <w:rFonts w:ascii="Symbol" w:hAnsi="Symbol"/>
      </w:rPr>
    </w:lvl>
    <w:lvl w:ilvl="4" w:tplc="04190003">
      <w:numFmt w:val="bullet"/>
      <w:lvlText w:val="o"/>
      <w:lvlJc w:val="left"/>
      <w:pPr>
        <w:ind w:left="3807" w:firstLine="0"/>
      </w:pPr>
      <w:rPr>
        <w:rFonts w:ascii="Courier New" w:hAnsi="Courier New" w:cs="Courier New"/>
      </w:rPr>
    </w:lvl>
    <w:lvl w:ilvl="5" w:tplc="04190005">
      <w:numFmt w:val="bullet"/>
      <w:lvlText w:val=""/>
      <w:lvlJc w:val="left"/>
      <w:pPr>
        <w:ind w:left="4527" w:firstLine="0"/>
      </w:pPr>
      <w:rPr>
        <w:rFonts w:ascii="Wingdings" w:eastAsia="Wingdings" w:hAnsi="Wingdings" w:cs="Wingdings"/>
      </w:rPr>
    </w:lvl>
    <w:lvl w:ilvl="6" w:tplc="04190001">
      <w:numFmt w:val="bullet"/>
      <w:lvlText w:val=""/>
      <w:lvlJc w:val="left"/>
      <w:pPr>
        <w:ind w:left="5247" w:firstLine="0"/>
      </w:pPr>
      <w:rPr>
        <w:rFonts w:ascii="Symbol" w:hAnsi="Symbol"/>
      </w:rPr>
    </w:lvl>
    <w:lvl w:ilvl="7" w:tplc="04190003">
      <w:numFmt w:val="bullet"/>
      <w:lvlText w:val="o"/>
      <w:lvlJc w:val="left"/>
      <w:pPr>
        <w:ind w:left="5967" w:firstLine="0"/>
      </w:pPr>
      <w:rPr>
        <w:rFonts w:ascii="Courier New" w:hAnsi="Courier New" w:cs="Courier New"/>
      </w:rPr>
    </w:lvl>
    <w:lvl w:ilvl="8" w:tplc="04190005">
      <w:numFmt w:val="bullet"/>
      <w:lvlText w:val=""/>
      <w:lvlJc w:val="left"/>
      <w:pPr>
        <w:ind w:left="6687" w:firstLine="0"/>
      </w:pPr>
      <w:rPr>
        <w:rFonts w:ascii="Wingdings" w:eastAsia="Wingdings" w:hAnsi="Wingdings" w:cs="Wingdings"/>
      </w:rPr>
    </w:lvl>
  </w:abstractNum>
  <w:abstractNum w:abstractNumId="5">
    <w:nsid w:val="544119C7"/>
    <w:multiLevelType w:val="hybridMultilevel"/>
    <w:tmpl w:val="245AFCC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677246A8"/>
    <w:multiLevelType w:val="hybridMultilevel"/>
    <w:tmpl w:val="992A47F6"/>
    <w:lvl w:ilvl="0" w:tplc="FFFFFFFF">
      <w:start w:val="1"/>
      <w:numFmt w:val="bullet"/>
      <w:pStyle w:val="EC-0"/>
      <w:lvlText w:val=""/>
      <w:lvlJc w:val="left"/>
      <w:pPr>
        <w:ind w:left="1040" w:hanging="360"/>
      </w:pPr>
      <w:rPr>
        <w:rFonts w:ascii="Wingdings" w:hAnsi="Wingdings" w:hint="default"/>
      </w:rPr>
    </w:lvl>
    <w:lvl w:ilvl="1" w:tplc="FFFFFFFF">
      <w:start w:val="1"/>
      <w:numFmt w:val="bullet"/>
      <w:lvlText w:val="o"/>
      <w:lvlJc w:val="left"/>
      <w:pPr>
        <w:ind w:left="1760" w:hanging="360"/>
      </w:pPr>
      <w:rPr>
        <w:rFonts w:ascii="Courier New" w:hAnsi="Courier New" w:cs="Courier New" w:hint="default"/>
      </w:rPr>
    </w:lvl>
    <w:lvl w:ilvl="2" w:tplc="FFFFFFFF">
      <w:start w:val="1"/>
      <w:numFmt w:val="bullet"/>
      <w:lvlText w:val=""/>
      <w:lvlJc w:val="left"/>
      <w:pPr>
        <w:ind w:left="2480" w:hanging="360"/>
      </w:pPr>
      <w:rPr>
        <w:rFonts w:ascii="Wingdings" w:hAnsi="Wingdings" w:hint="default"/>
      </w:rPr>
    </w:lvl>
    <w:lvl w:ilvl="3" w:tplc="FFFFFFFF">
      <w:start w:val="1"/>
      <w:numFmt w:val="bullet"/>
      <w:lvlText w:val=""/>
      <w:lvlJc w:val="left"/>
      <w:pPr>
        <w:ind w:left="3200" w:hanging="360"/>
      </w:pPr>
      <w:rPr>
        <w:rFonts w:ascii="Symbol" w:hAnsi="Symbol" w:hint="default"/>
      </w:rPr>
    </w:lvl>
    <w:lvl w:ilvl="4" w:tplc="FFFFFFFF">
      <w:start w:val="1"/>
      <w:numFmt w:val="bullet"/>
      <w:lvlText w:val="o"/>
      <w:lvlJc w:val="left"/>
      <w:pPr>
        <w:ind w:left="3920" w:hanging="360"/>
      </w:pPr>
      <w:rPr>
        <w:rFonts w:ascii="Courier New" w:hAnsi="Courier New" w:cs="Courier New" w:hint="default"/>
      </w:rPr>
    </w:lvl>
    <w:lvl w:ilvl="5" w:tplc="FFFFFFFF">
      <w:start w:val="1"/>
      <w:numFmt w:val="bullet"/>
      <w:lvlText w:val=""/>
      <w:lvlJc w:val="left"/>
      <w:pPr>
        <w:ind w:left="4640" w:hanging="360"/>
      </w:pPr>
      <w:rPr>
        <w:rFonts w:ascii="Wingdings" w:hAnsi="Wingdings" w:hint="default"/>
      </w:rPr>
    </w:lvl>
    <w:lvl w:ilvl="6" w:tplc="FFFFFFFF">
      <w:start w:val="1"/>
      <w:numFmt w:val="bullet"/>
      <w:lvlText w:val=""/>
      <w:lvlJc w:val="left"/>
      <w:pPr>
        <w:ind w:left="5360" w:hanging="360"/>
      </w:pPr>
      <w:rPr>
        <w:rFonts w:ascii="Symbol" w:hAnsi="Symbol" w:hint="default"/>
      </w:rPr>
    </w:lvl>
    <w:lvl w:ilvl="7" w:tplc="FFFFFFFF">
      <w:start w:val="1"/>
      <w:numFmt w:val="bullet"/>
      <w:lvlText w:val="o"/>
      <w:lvlJc w:val="left"/>
      <w:pPr>
        <w:ind w:left="6080" w:hanging="360"/>
      </w:pPr>
      <w:rPr>
        <w:rFonts w:ascii="Courier New" w:hAnsi="Courier New" w:cs="Courier New" w:hint="default"/>
      </w:rPr>
    </w:lvl>
    <w:lvl w:ilvl="8" w:tplc="FFFFFFFF">
      <w:start w:val="1"/>
      <w:numFmt w:val="bullet"/>
      <w:lvlText w:val=""/>
      <w:lvlJc w:val="left"/>
      <w:pPr>
        <w:ind w:left="680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0F3"/>
    <w:rsid w:val="00AE73DD"/>
    <w:rsid w:val="00D310F3"/>
    <w:rsid w:val="00F93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3DD"/>
    <w:pPr>
      <w:spacing w:after="0" w:line="36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Body Text"/>
    <w:aliases w:val="Основной текст Знак2,Основной текст Знак1 Знак,Основной текст Знак Знак Знак1,Основной текст Знак Знак Знак Знак Знак,Основной текст Знак Знак1 Знак Знак Знак Знак Знак Знак Знак Знак Знак Знак Знак Знак Знак Знак Знак Знак Знак,Знак,b,gl"/>
    <w:basedOn w:val="a"/>
    <w:qFormat/>
    <w:rsid w:val="00AE73DD"/>
    <w:pPr>
      <w:ind w:firstLine="720"/>
      <w:jc w:val="both"/>
    </w:pPr>
    <w:rPr>
      <w:szCs w:val="20"/>
      <w:lang w:val="x-none" w:eastAsia="x-none"/>
    </w:rPr>
  </w:style>
  <w:style w:type="paragraph" w:customStyle="1" w:styleId="2">
    <w:name w:val="ЗАГОЛОВОК 2"/>
    <w:basedOn w:val="a"/>
    <w:qFormat/>
    <w:rsid w:val="00AE73DD"/>
    <w:pPr>
      <w:shd w:val="clear" w:color="auto" w:fill="FFFFFF"/>
      <w:spacing w:line="288" w:lineRule="auto"/>
      <w:ind w:firstLine="737"/>
      <w:jc w:val="both"/>
      <w:outlineLvl w:val="1"/>
    </w:pPr>
    <w:rPr>
      <w:rFonts w:ascii="Arial" w:hAnsi="Arial"/>
      <w:b/>
      <w:color w:val="000000"/>
      <w:szCs w:val="22"/>
      <w:lang w:val="en-US" w:eastAsia="en-US" w:bidi="en-US"/>
    </w:rPr>
  </w:style>
  <w:style w:type="character" w:customStyle="1" w:styleId="EC-1">
    <w:name w:val="EC-подбулет Знак"/>
    <w:link w:val="EC-"/>
    <w:locked/>
    <w:rsid w:val="00AE73DD"/>
    <w:rPr>
      <w:lang w:val="x-none" w:eastAsia="x-none"/>
    </w:rPr>
  </w:style>
  <w:style w:type="paragraph" w:customStyle="1" w:styleId="EC-">
    <w:name w:val="EC-подбулет"/>
    <w:basedOn w:val="a4"/>
    <w:link w:val="EC-1"/>
    <w:qFormat/>
    <w:rsid w:val="00AE73DD"/>
    <w:pPr>
      <w:numPr>
        <w:numId w:val="1"/>
      </w:numPr>
      <w:tabs>
        <w:tab w:val="left" w:pos="993"/>
      </w:tabs>
      <w:spacing w:line="300" w:lineRule="auto"/>
    </w:pPr>
    <w:rPr>
      <w:rFonts w:asciiTheme="minorHAnsi" w:eastAsiaTheme="minorHAnsi" w:hAnsiTheme="minorHAnsi" w:cstheme="minorBidi"/>
      <w:sz w:val="22"/>
      <w:szCs w:val="22"/>
      <w:lang w:val="x-none" w:eastAsia="x-none"/>
    </w:rPr>
  </w:style>
  <w:style w:type="character" w:customStyle="1" w:styleId="EC">
    <w:name w:val="EC_абзац Знак"/>
    <w:link w:val="EC0"/>
    <w:qFormat/>
    <w:locked/>
    <w:rsid w:val="00AE73DD"/>
    <w:rPr>
      <w:rFonts w:ascii="SimSun" w:eastAsia="SimSun" w:hAnsi="SimSun"/>
      <w:szCs w:val="24"/>
      <w:lang w:val="x-none" w:eastAsia="zh-CN"/>
    </w:rPr>
  </w:style>
  <w:style w:type="paragraph" w:customStyle="1" w:styleId="EC0">
    <w:name w:val="EC_абзац"/>
    <w:basedOn w:val="a"/>
    <w:link w:val="EC"/>
    <w:qFormat/>
    <w:rsid w:val="00AE73DD"/>
    <w:pPr>
      <w:widowControl w:val="0"/>
      <w:suppressLineNumbers/>
      <w:suppressAutoHyphens/>
      <w:spacing w:line="300" w:lineRule="auto"/>
      <w:ind w:firstLine="567"/>
      <w:jc w:val="both"/>
    </w:pPr>
    <w:rPr>
      <w:rFonts w:ascii="SimSun" w:eastAsia="SimSun" w:hAnsi="SimSun" w:cstheme="minorBidi"/>
      <w:sz w:val="22"/>
      <w:lang w:val="x-none" w:eastAsia="zh-CN"/>
    </w:rPr>
  </w:style>
  <w:style w:type="character" w:customStyle="1" w:styleId="EC-2">
    <w:name w:val="EC-булет Знак"/>
    <w:basedOn w:val="EC-1"/>
    <w:link w:val="EC-0"/>
    <w:locked/>
    <w:rsid w:val="00AE73DD"/>
    <w:rPr>
      <w:lang w:val="x-none" w:eastAsia="x-none"/>
    </w:rPr>
  </w:style>
  <w:style w:type="paragraph" w:customStyle="1" w:styleId="EC-0">
    <w:name w:val="EC-булет"/>
    <w:basedOn w:val="EC-"/>
    <w:link w:val="EC-2"/>
    <w:qFormat/>
    <w:rsid w:val="00AE73DD"/>
    <w:pPr>
      <w:widowControl w:val="0"/>
      <w:numPr>
        <w:numId w:val="2"/>
      </w:numPr>
    </w:pPr>
  </w:style>
  <w:style w:type="character" w:customStyle="1" w:styleId="-">
    <w:name w:val="ЕС-Заголовки колонок таблицы Знак"/>
    <w:link w:val="-0"/>
    <w:locked/>
    <w:rsid w:val="00AE73DD"/>
    <w:rPr>
      <w:smallCaps/>
      <w:lang w:val="x-none" w:eastAsia="x-none"/>
    </w:rPr>
  </w:style>
  <w:style w:type="paragraph" w:customStyle="1" w:styleId="-0">
    <w:name w:val="ЕС-Заголовки колонок таблицы"/>
    <w:basedOn w:val="a"/>
    <w:link w:val="-"/>
    <w:qFormat/>
    <w:rsid w:val="00AE73DD"/>
    <w:pPr>
      <w:spacing w:line="240" w:lineRule="auto"/>
      <w:jc w:val="center"/>
    </w:pPr>
    <w:rPr>
      <w:rFonts w:asciiTheme="minorHAnsi" w:eastAsiaTheme="minorHAnsi" w:hAnsiTheme="minorHAnsi" w:cstheme="minorBidi"/>
      <w:smallCaps/>
      <w:sz w:val="22"/>
      <w:szCs w:val="22"/>
      <w:lang w:val="x-none" w:eastAsia="x-none"/>
    </w:rPr>
  </w:style>
  <w:style w:type="paragraph" w:styleId="a4">
    <w:name w:val="List Paragraph"/>
    <w:basedOn w:val="a"/>
    <w:uiPriority w:val="34"/>
    <w:qFormat/>
    <w:rsid w:val="00AE73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3DD"/>
    <w:pPr>
      <w:spacing w:after="0" w:line="36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Body Text"/>
    <w:aliases w:val="Основной текст Знак2,Основной текст Знак1 Знак,Основной текст Знак Знак Знак1,Основной текст Знак Знак Знак Знак Знак,Основной текст Знак Знак1 Знак Знак Знак Знак Знак Знак Знак Знак Знак Знак Знак Знак Знак Знак Знак Знак Знак,Знак,b,gl"/>
    <w:basedOn w:val="a"/>
    <w:qFormat/>
    <w:rsid w:val="00AE73DD"/>
    <w:pPr>
      <w:ind w:firstLine="720"/>
      <w:jc w:val="both"/>
    </w:pPr>
    <w:rPr>
      <w:szCs w:val="20"/>
      <w:lang w:val="x-none" w:eastAsia="x-none"/>
    </w:rPr>
  </w:style>
  <w:style w:type="paragraph" w:customStyle="1" w:styleId="2">
    <w:name w:val="ЗАГОЛОВОК 2"/>
    <w:basedOn w:val="a"/>
    <w:qFormat/>
    <w:rsid w:val="00AE73DD"/>
    <w:pPr>
      <w:shd w:val="clear" w:color="auto" w:fill="FFFFFF"/>
      <w:spacing w:line="288" w:lineRule="auto"/>
      <w:ind w:firstLine="737"/>
      <w:jc w:val="both"/>
      <w:outlineLvl w:val="1"/>
    </w:pPr>
    <w:rPr>
      <w:rFonts w:ascii="Arial" w:hAnsi="Arial"/>
      <w:b/>
      <w:color w:val="000000"/>
      <w:szCs w:val="22"/>
      <w:lang w:val="en-US" w:eastAsia="en-US" w:bidi="en-US"/>
    </w:rPr>
  </w:style>
  <w:style w:type="character" w:customStyle="1" w:styleId="EC-1">
    <w:name w:val="EC-подбулет Знак"/>
    <w:link w:val="EC-"/>
    <w:locked/>
    <w:rsid w:val="00AE73DD"/>
    <w:rPr>
      <w:lang w:val="x-none" w:eastAsia="x-none"/>
    </w:rPr>
  </w:style>
  <w:style w:type="paragraph" w:customStyle="1" w:styleId="EC-">
    <w:name w:val="EC-подбулет"/>
    <w:basedOn w:val="a4"/>
    <w:link w:val="EC-1"/>
    <w:qFormat/>
    <w:rsid w:val="00AE73DD"/>
    <w:pPr>
      <w:numPr>
        <w:numId w:val="1"/>
      </w:numPr>
      <w:tabs>
        <w:tab w:val="left" w:pos="993"/>
      </w:tabs>
      <w:spacing w:line="300" w:lineRule="auto"/>
    </w:pPr>
    <w:rPr>
      <w:rFonts w:asciiTheme="minorHAnsi" w:eastAsiaTheme="minorHAnsi" w:hAnsiTheme="minorHAnsi" w:cstheme="minorBidi"/>
      <w:sz w:val="22"/>
      <w:szCs w:val="22"/>
      <w:lang w:val="x-none" w:eastAsia="x-none"/>
    </w:rPr>
  </w:style>
  <w:style w:type="character" w:customStyle="1" w:styleId="EC">
    <w:name w:val="EC_абзац Знак"/>
    <w:link w:val="EC0"/>
    <w:qFormat/>
    <w:locked/>
    <w:rsid w:val="00AE73DD"/>
    <w:rPr>
      <w:rFonts w:ascii="SimSun" w:eastAsia="SimSun" w:hAnsi="SimSun"/>
      <w:szCs w:val="24"/>
      <w:lang w:val="x-none" w:eastAsia="zh-CN"/>
    </w:rPr>
  </w:style>
  <w:style w:type="paragraph" w:customStyle="1" w:styleId="EC0">
    <w:name w:val="EC_абзац"/>
    <w:basedOn w:val="a"/>
    <w:link w:val="EC"/>
    <w:qFormat/>
    <w:rsid w:val="00AE73DD"/>
    <w:pPr>
      <w:widowControl w:val="0"/>
      <w:suppressLineNumbers/>
      <w:suppressAutoHyphens/>
      <w:spacing w:line="300" w:lineRule="auto"/>
      <w:ind w:firstLine="567"/>
      <w:jc w:val="both"/>
    </w:pPr>
    <w:rPr>
      <w:rFonts w:ascii="SimSun" w:eastAsia="SimSun" w:hAnsi="SimSun" w:cstheme="minorBidi"/>
      <w:sz w:val="22"/>
      <w:lang w:val="x-none" w:eastAsia="zh-CN"/>
    </w:rPr>
  </w:style>
  <w:style w:type="character" w:customStyle="1" w:styleId="EC-2">
    <w:name w:val="EC-булет Знак"/>
    <w:basedOn w:val="EC-1"/>
    <w:link w:val="EC-0"/>
    <w:locked/>
    <w:rsid w:val="00AE73DD"/>
    <w:rPr>
      <w:lang w:val="x-none" w:eastAsia="x-none"/>
    </w:rPr>
  </w:style>
  <w:style w:type="paragraph" w:customStyle="1" w:styleId="EC-0">
    <w:name w:val="EC-булет"/>
    <w:basedOn w:val="EC-"/>
    <w:link w:val="EC-2"/>
    <w:qFormat/>
    <w:rsid w:val="00AE73DD"/>
    <w:pPr>
      <w:widowControl w:val="0"/>
      <w:numPr>
        <w:numId w:val="2"/>
      </w:numPr>
    </w:pPr>
  </w:style>
  <w:style w:type="character" w:customStyle="1" w:styleId="-">
    <w:name w:val="ЕС-Заголовки колонок таблицы Знак"/>
    <w:link w:val="-0"/>
    <w:locked/>
    <w:rsid w:val="00AE73DD"/>
    <w:rPr>
      <w:smallCaps/>
      <w:lang w:val="x-none" w:eastAsia="x-none"/>
    </w:rPr>
  </w:style>
  <w:style w:type="paragraph" w:customStyle="1" w:styleId="-0">
    <w:name w:val="ЕС-Заголовки колонок таблицы"/>
    <w:basedOn w:val="a"/>
    <w:link w:val="-"/>
    <w:qFormat/>
    <w:rsid w:val="00AE73DD"/>
    <w:pPr>
      <w:spacing w:line="240" w:lineRule="auto"/>
      <w:jc w:val="center"/>
    </w:pPr>
    <w:rPr>
      <w:rFonts w:asciiTheme="minorHAnsi" w:eastAsiaTheme="minorHAnsi" w:hAnsiTheme="minorHAnsi" w:cstheme="minorBidi"/>
      <w:smallCaps/>
      <w:sz w:val="22"/>
      <w:szCs w:val="22"/>
      <w:lang w:val="x-none" w:eastAsia="x-none"/>
    </w:rPr>
  </w:style>
  <w:style w:type="paragraph" w:styleId="a4">
    <w:name w:val="List Paragraph"/>
    <w:basedOn w:val="a"/>
    <w:uiPriority w:val="34"/>
    <w:qFormat/>
    <w:rsid w:val="00AE7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5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6009</Words>
  <Characters>34255</Characters>
  <Application>Microsoft Office Word</Application>
  <DocSecurity>0</DocSecurity>
  <Lines>285</Lines>
  <Paragraphs>80</Paragraphs>
  <ScaleCrop>false</ScaleCrop>
  <Company/>
  <LinksUpToDate>false</LinksUpToDate>
  <CharactersWithSpaces>40184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2024-05-24T07:28:00Z</dcterms:created>
  <dcterms:modified xsi:type="dcterms:W3CDTF">2024-05-24T07:28:00Z</dcterms:modified>
</cp:coreProperties>
</file>