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F82DD" w14:textId="200BB4D7" w:rsidR="00E55C96" w:rsidRPr="00131B63" w:rsidRDefault="0099205A" w:rsidP="00071F9A">
      <w:pPr>
        <w:widowControl w:val="0"/>
        <w:suppressAutoHyphens/>
        <w:jc w:val="right"/>
      </w:pPr>
      <w:r w:rsidRPr="00131B63">
        <w:t>ПРИЛОЖЕНИЕ 1</w:t>
      </w:r>
    </w:p>
    <w:p w14:paraId="7C2567B4" w14:textId="42086F28" w:rsidR="0099205A" w:rsidRPr="00131B63" w:rsidRDefault="0099205A" w:rsidP="00071F9A">
      <w:pPr>
        <w:widowControl w:val="0"/>
        <w:suppressAutoHyphens/>
      </w:pPr>
    </w:p>
    <w:p w14:paraId="2FF36734" w14:textId="41FE8FC7" w:rsidR="0099205A" w:rsidRPr="00131B63" w:rsidRDefault="0099205A" w:rsidP="00071F9A">
      <w:pPr>
        <w:widowControl w:val="0"/>
        <w:suppressAutoHyphens/>
        <w:jc w:val="center"/>
        <w:rPr>
          <w:b/>
          <w:bCs/>
          <w:caps/>
        </w:rPr>
      </w:pPr>
      <w:r w:rsidRPr="00131B63">
        <w:rPr>
          <w:b/>
          <w:bCs/>
          <w:caps/>
        </w:rPr>
        <w:t>Краткое нетехническое резюме</w:t>
      </w:r>
    </w:p>
    <w:p w14:paraId="27CB0CF6" w14:textId="0180DDF1" w:rsidR="0099205A" w:rsidRPr="00131B63" w:rsidRDefault="0099205A" w:rsidP="00071F9A">
      <w:pPr>
        <w:widowControl w:val="0"/>
        <w:suppressAutoHyphens/>
        <w:jc w:val="center"/>
      </w:pPr>
      <w:r w:rsidRPr="00131B63">
        <w:t>к Отчёту о возможных воздействиях намечаемой деятельности</w:t>
      </w:r>
    </w:p>
    <w:p w14:paraId="5768F8FD" w14:textId="45B49E26" w:rsidR="004914D1" w:rsidRDefault="00F301A6" w:rsidP="004914D1">
      <w:pPr>
        <w:widowControl w:val="0"/>
        <w:suppressAutoHyphens/>
        <w:jc w:val="center"/>
      </w:pPr>
      <w:r w:rsidRPr="00131B63">
        <w:t>«</w:t>
      </w:r>
      <w:r w:rsidR="004914D1">
        <w:t>Реконструкция хвостового хозяйства золотоизвлекательной фабрики 2, 3 секции хвостохранилища»</w:t>
      </w:r>
    </w:p>
    <w:p w14:paraId="7B2DCED7" w14:textId="7124EC28" w:rsidR="0099205A" w:rsidRPr="00131B63" w:rsidRDefault="004914D1" w:rsidP="004914D1">
      <w:pPr>
        <w:widowControl w:val="0"/>
        <w:suppressAutoHyphens/>
        <w:jc w:val="center"/>
      </w:pPr>
      <w:r>
        <w:t>ТОО «Горно-металлургический концерн ALTYN MM»</w:t>
      </w:r>
    </w:p>
    <w:p w14:paraId="5B942B7C" w14:textId="77777777" w:rsidR="0099205A" w:rsidRPr="00131B63" w:rsidRDefault="0099205A" w:rsidP="00071F9A">
      <w:pPr>
        <w:widowControl w:val="0"/>
        <w:suppressAutoHyphens/>
      </w:pPr>
    </w:p>
    <w:p w14:paraId="33BCEF64" w14:textId="1EEF2787" w:rsidR="0099205A" w:rsidRPr="00131B63" w:rsidRDefault="0099205A" w:rsidP="00071F9A">
      <w:pPr>
        <w:widowControl w:val="0"/>
        <w:suppressAutoHyphens/>
        <w:ind w:left="284" w:hanging="284"/>
        <w:jc w:val="both"/>
        <w:rPr>
          <w:i/>
          <w:iCs/>
        </w:rPr>
      </w:pPr>
      <w:r w:rsidRPr="00131B63">
        <w:rPr>
          <w:i/>
          <w:iCs/>
        </w:rPr>
        <w:t>1) описание предполагаемого места осуществления намечаемой деятельности, план с изображением его границ;</w:t>
      </w:r>
    </w:p>
    <w:p w14:paraId="2719B731" w14:textId="23CF96AC" w:rsidR="004914D1" w:rsidRPr="004914D1" w:rsidRDefault="004914D1" w:rsidP="00E9443D">
      <w:pPr>
        <w:widowControl w:val="0"/>
        <w:kinsoku w:val="0"/>
        <w:overflowPunct w:val="0"/>
        <w:ind w:firstLine="539"/>
        <w:jc w:val="both"/>
        <w:rPr>
          <w:spacing w:val="-4"/>
        </w:rPr>
      </w:pPr>
      <w:r w:rsidRPr="004914D1">
        <w:rPr>
          <w:spacing w:val="-4"/>
        </w:rPr>
        <w:t>Реализация намечаемой деятельности предусматривается на территории действующего хвостового хозяйства ТОО «ГМК ALTYN MM», расположенного на территории промышленной площадки в с. Секисовка Глубоковского района Восточно-Казахстанской области.</w:t>
      </w:r>
    </w:p>
    <w:p w14:paraId="0B801817" w14:textId="77777777" w:rsidR="004914D1" w:rsidRPr="000E371E" w:rsidRDefault="004914D1" w:rsidP="004914D1">
      <w:pPr>
        <w:widowControl w:val="0"/>
        <w:kinsoku w:val="0"/>
        <w:overflowPunct w:val="0"/>
        <w:ind w:firstLine="540"/>
        <w:jc w:val="both"/>
        <w:rPr>
          <w:sz w:val="10"/>
          <w:szCs w:val="10"/>
        </w:rPr>
      </w:pPr>
    </w:p>
    <w:p w14:paraId="4C28DE0E" w14:textId="77777777" w:rsidR="004914D1" w:rsidRPr="000E371E" w:rsidRDefault="004914D1" w:rsidP="004914D1">
      <w:pPr>
        <w:widowControl w:val="0"/>
        <w:kinsoku w:val="0"/>
        <w:overflowPunct w:val="0"/>
        <w:jc w:val="both"/>
        <w:rPr>
          <w:sz w:val="10"/>
          <w:szCs w:val="10"/>
        </w:rPr>
      </w:pPr>
      <w:r w:rsidRPr="000E371E">
        <w:rPr>
          <w:noProof/>
          <w:sz w:val="10"/>
          <w:szCs w:val="10"/>
        </w:rPr>
        <w:drawing>
          <wp:inline distT="0" distB="0" distL="0" distR="0" wp14:anchorId="1CBBE95F" wp14:editId="6FF4A2B2">
            <wp:extent cx="6298565" cy="5544820"/>
            <wp:effectExtent l="0" t="0" r="6985" b="0"/>
            <wp:docPr id="35456891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98565" cy="5544820"/>
                    </a:xfrm>
                    <a:prstGeom prst="rect">
                      <a:avLst/>
                    </a:prstGeom>
                    <a:noFill/>
                    <a:ln>
                      <a:noFill/>
                    </a:ln>
                  </pic:spPr>
                </pic:pic>
              </a:graphicData>
            </a:graphic>
          </wp:inline>
        </w:drawing>
      </w:r>
    </w:p>
    <w:p w14:paraId="56DBA5A9" w14:textId="77777777" w:rsidR="004914D1" w:rsidRPr="000E371E" w:rsidRDefault="004914D1" w:rsidP="004914D1">
      <w:pPr>
        <w:widowControl w:val="0"/>
        <w:kinsoku w:val="0"/>
        <w:overflowPunct w:val="0"/>
        <w:ind w:firstLine="540"/>
        <w:jc w:val="both"/>
        <w:rPr>
          <w:sz w:val="10"/>
          <w:szCs w:val="10"/>
        </w:rPr>
      </w:pPr>
    </w:p>
    <w:p w14:paraId="436F37C9" w14:textId="77777777" w:rsidR="004914D1" w:rsidRPr="000E371E" w:rsidRDefault="004914D1" w:rsidP="004914D1">
      <w:pPr>
        <w:widowControl w:val="0"/>
        <w:kinsoku w:val="0"/>
        <w:overflowPunct w:val="0"/>
        <w:jc w:val="center"/>
        <w:rPr>
          <w:sz w:val="20"/>
          <w:szCs w:val="20"/>
        </w:rPr>
      </w:pPr>
      <w:r w:rsidRPr="000E371E">
        <w:rPr>
          <w:sz w:val="20"/>
          <w:szCs w:val="20"/>
        </w:rPr>
        <w:t>Рисунок 1 – Карта-схема расположения места осуществления намечаемой деятельности относительно ближайшей жилой зоны</w:t>
      </w:r>
    </w:p>
    <w:p w14:paraId="3CF50296" w14:textId="77777777" w:rsidR="004914D1" w:rsidRDefault="004914D1" w:rsidP="00071F9A">
      <w:pPr>
        <w:widowControl w:val="0"/>
        <w:suppressAutoHyphens/>
        <w:ind w:left="284" w:hanging="284"/>
        <w:jc w:val="both"/>
        <w:rPr>
          <w:i/>
          <w:iCs/>
          <w:spacing w:val="-8"/>
        </w:rPr>
      </w:pPr>
    </w:p>
    <w:p w14:paraId="02880AC1" w14:textId="171287EB" w:rsidR="0099205A" w:rsidRPr="00BC0DBC" w:rsidRDefault="0099205A" w:rsidP="00071F9A">
      <w:pPr>
        <w:widowControl w:val="0"/>
        <w:suppressAutoHyphens/>
        <w:ind w:left="284" w:hanging="284"/>
        <w:jc w:val="both"/>
        <w:rPr>
          <w:i/>
          <w:iCs/>
          <w:spacing w:val="-8"/>
        </w:rPr>
      </w:pPr>
      <w:r w:rsidRPr="00BC0DBC">
        <w:rPr>
          <w:i/>
          <w:iCs/>
          <w:spacing w:val="-8"/>
        </w:rPr>
        <w:t>2) описание затрагиваемой территории с указанием численности е</w:t>
      </w:r>
      <w:r w:rsidR="00AF4ED3" w:rsidRPr="00BC0DBC">
        <w:rPr>
          <w:i/>
          <w:iCs/>
          <w:spacing w:val="-8"/>
        </w:rPr>
        <w:t>ё</w:t>
      </w:r>
      <w:r w:rsidRPr="00BC0DBC">
        <w:rPr>
          <w:i/>
          <w:iCs/>
          <w:spacing w:val="-8"/>
        </w:rPr>
        <w:t xml:space="preserve"> населения, участков, на которых могут быть обнаружены выбросы, сбросы и иные негативные воздействия намечаемой деятельности на окружающую среду, с </w:t>
      </w:r>
      <w:r w:rsidR="00AF4ED3" w:rsidRPr="00BC0DBC">
        <w:rPr>
          <w:i/>
          <w:iCs/>
          <w:spacing w:val="-8"/>
        </w:rPr>
        <w:t>учётом</w:t>
      </w:r>
      <w:r w:rsidRPr="00BC0DBC">
        <w:rPr>
          <w:i/>
          <w:iCs/>
          <w:spacing w:val="-8"/>
        </w:rPr>
        <w:t xml:space="preserve"> их характеристик и способности переноса в окружающую среду; участков извлечения природных ресурсов и захоронения отходов;</w:t>
      </w:r>
    </w:p>
    <w:p w14:paraId="2759E037" w14:textId="76CEF027" w:rsidR="000C4BE1" w:rsidRDefault="004914D1" w:rsidP="00071F9A">
      <w:pPr>
        <w:widowControl w:val="0"/>
        <w:suppressAutoHyphens/>
        <w:kinsoku w:val="0"/>
        <w:overflowPunct w:val="0"/>
        <w:ind w:firstLine="540"/>
        <w:jc w:val="both"/>
        <w:rPr>
          <w:spacing w:val="-4"/>
        </w:rPr>
      </w:pPr>
      <w:r>
        <w:rPr>
          <w:spacing w:val="-4"/>
        </w:rPr>
        <w:t>Село</w:t>
      </w:r>
      <w:r w:rsidRPr="004914D1">
        <w:rPr>
          <w:spacing w:val="-4"/>
        </w:rPr>
        <w:t xml:space="preserve"> Секисовка Глубоковского района Восточно-Казахстанской области.</w:t>
      </w:r>
    </w:p>
    <w:p w14:paraId="74FDD4D1" w14:textId="484EFBB4" w:rsidR="00F301A6" w:rsidRDefault="00AF4ED3" w:rsidP="00071F9A">
      <w:pPr>
        <w:widowControl w:val="0"/>
        <w:suppressAutoHyphens/>
        <w:ind w:firstLine="567"/>
        <w:jc w:val="both"/>
        <w:rPr>
          <w:lang w:val="kk-KZ"/>
        </w:rPr>
      </w:pPr>
      <w:r w:rsidRPr="00BC0DBC">
        <w:t xml:space="preserve">Воздействие намечаемой деятельности на окружающую среду не будет </w:t>
      </w:r>
      <w:r w:rsidR="00F301A6" w:rsidRPr="00BC0DBC">
        <w:rPr>
          <w:lang w:val="kk-KZ"/>
        </w:rPr>
        <w:t xml:space="preserve">создавать </w:t>
      </w:r>
      <w:r w:rsidR="00F301A6" w:rsidRPr="00BC0DBC">
        <w:rPr>
          <w:lang w:val="kk-KZ"/>
        </w:rPr>
        <w:lastRenderedPageBreak/>
        <w:t>концентраций</w:t>
      </w:r>
      <w:r w:rsidR="00F301A6" w:rsidRPr="00BC0DBC">
        <w:t>, п</w:t>
      </w:r>
      <w:r w:rsidR="00F301A6" w:rsidRPr="00BC0DBC">
        <w:rPr>
          <w:lang w:val="kk-KZ"/>
        </w:rPr>
        <w:t>ревышающих установленные гигиенические нормативы качества воздуха населённых мест.</w:t>
      </w:r>
    </w:p>
    <w:p w14:paraId="5C8B77CF" w14:textId="77777777" w:rsidR="004914D1" w:rsidRPr="00BC0DBC" w:rsidRDefault="004914D1" w:rsidP="00071F9A">
      <w:pPr>
        <w:widowControl w:val="0"/>
        <w:suppressAutoHyphens/>
        <w:ind w:firstLine="567"/>
        <w:jc w:val="both"/>
        <w:rPr>
          <w:lang w:val="kk-KZ"/>
        </w:rPr>
      </w:pPr>
    </w:p>
    <w:p w14:paraId="093C0D77" w14:textId="3B56F4F0" w:rsidR="0099205A" w:rsidRPr="00131B63" w:rsidRDefault="0099205A" w:rsidP="00071F9A">
      <w:pPr>
        <w:widowControl w:val="0"/>
        <w:suppressAutoHyphens/>
        <w:rPr>
          <w:i/>
          <w:iCs/>
        </w:rPr>
      </w:pPr>
      <w:r w:rsidRPr="00131B63">
        <w:rPr>
          <w:i/>
          <w:iCs/>
        </w:rPr>
        <w:t>3) наименование инициатора намечаемой деятельности, его контактные данные;</w:t>
      </w:r>
    </w:p>
    <w:p w14:paraId="10DAED77" w14:textId="77777777" w:rsidR="004914D1" w:rsidRPr="000E371E" w:rsidRDefault="004914D1" w:rsidP="004914D1">
      <w:pPr>
        <w:widowControl w:val="0"/>
        <w:ind w:left="3828" w:hanging="3828"/>
        <w:jc w:val="both"/>
      </w:pPr>
      <w:r w:rsidRPr="000E371E">
        <w:t>Наименование:</w:t>
      </w:r>
      <w:r w:rsidRPr="000E371E">
        <w:tab/>
        <w:t>товарищество с ограниченной ответственностью «Горно-металлургический концерн ALTYN MM» (ТОО «ГМК ALTYN MM»)</w:t>
      </w:r>
    </w:p>
    <w:p w14:paraId="39D49558" w14:textId="77777777" w:rsidR="004914D1" w:rsidRPr="000E371E" w:rsidRDefault="004914D1" w:rsidP="004914D1">
      <w:pPr>
        <w:widowControl w:val="0"/>
        <w:ind w:left="3544" w:hanging="3544"/>
        <w:jc w:val="both"/>
        <w:rPr>
          <w:sz w:val="10"/>
          <w:szCs w:val="10"/>
        </w:rPr>
      </w:pPr>
    </w:p>
    <w:p w14:paraId="2B7223C4" w14:textId="77777777" w:rsidR="004914D1" w:rsidRPr="000E371E" w:rsidRDefault="004914D1" w:rsidP="004914D1">
      <w:pPr>
        <w:widowControl w:val="0"/>
        <w:ind w:left="3828" w:hanging="3828"/>
        <w:jc w:val="both"/>
      </w:pPr>
      <w:r w:rsidRPr="000E371E">
        <w:t>Юридический адрес:</w:t>
      </w:r>
      <w:r w:rsidRPr="000E371E">
        <w:tab/>
        <w:t xml:space="preserve">Восточно-Казахстанская область, Глубоковский район, с. Секисовка, ул. </w:t>
      </w:r>
      <w:proofErr w:type="spellStart"/>
      <w:r w:rsidRPr="000E371E">
        <w:t>Новостроевская</w:t>
      </w:r>
      <w:proofErr w:type="spellEnd"/>
      <w:r w:rsidRPr="000E371E">
        <w:t>, 10</w:t>
      </w:r>
    </w:p>
    <w:p w14:paraId="54D2E507" w14:textId="77777777" w:rsidR="004914D1" w:rsidRPr="000E371E" w:rsidRDefault="004914D1" w:rsidP="004914D1">
      <w:pPr>
        <w:widowControl w:val="0"/>
        <w:ind w:left="3544" w:hanging="3544"/>
        <w:jc w:val="both"/>
        <w:rPr>
          <w:sz w:val="10"/>
          <w:szCs w:val="10"/>
        </w:rPr>
      </w:pPr>
    </w:p>
    <w:p w14:paraId="39A91AAE" w14:textId="77777777" w:rsidR="004914D1" w:rsidRPr="000E371E" w:rsidRDefault="004914D1" w:rsidP="004914D1">
      <w:pPr>
        <w:widowControl w:val="0"/>
        <w:ind w:left="3828" w:hanging="3828"/>
        <w:jc w:val="both"/>
      </w:pPr>
      <w:r w:rsidRPr="000E371E">
        <w:t>БИН:</w:t>
      </w:r>
      <w:r w:rsidRPr="000E371E">
        <w:tab/>
        <w:t>060740002785</w:t>
      </w:r>
    </w:p>
    <w:p w14:paraId="27715696" w14:textId="77777777" w:rsidR="004914D1" w:rsidRPr="000E371E" w:rsidRDefault="004914D1" w:rsidP="004914D1">
      <w:pPr>
        <w:widowControl w:val="0"/>
        <w:jc w:val="both"/>
        <w:rPr>
          <w:sz w:val="10"/>
          <w:szCs w:val="10"/>
        </w:rPr>
      </w:pPr>
    </w:p>
    <w:p w14:paraId="42137602" w14:textId="77777777" w:rsidR="004914D1" w:rsidRPr="000E371E" w:rsidRDefault="004914D1" w:rsidP="004914D1">
      <w:pPr>
        <w:widowControl w:val="0"/>
        <w:ind w:left="3828" w:hanging="3828"/>
        <w:jc w:val="both"/>
      </w:pPr>
      <w:r w:rsidRPr="000E371E">
        <w:t>Руководитель:</w:t>
      </w:r>
      <w:r w:rsidRPr="000E371E">
        <w:tab/>
        <w:t xml:space="preserve">директор </w:t>
      </w:r>
      <w:proofErr w:type="spellStart"/>
      <w:r w:rsidRPr="000E371E">
        <w:t>Кабдоллаев</w:t>
      </w:r>
      <w:proofErr w:type="spellEnd"/>
      <w:r w:rsidRPr="000E371E">
        <w:t xml:space="preserve"> Мерей </w:t>
      </w:r>
      <w:proofErr w:type="spellStart"/>
      <w:r w:rsidRPr="000E371E">
        <w:t>Талгатулы</w:t>
      </w:r>
      <w:proofErr w:type="spellEnd"/>
    </w:p>
    <w:p w14:paraId="37089EDE" w14:textId="77777777" w:rsidR="00AF4ED3" w:rsidRPr="00131B63" w:rsidRDefault="00AF4ED3" w:rsidP="00071F9A">
      <w:pPr>
        <w:widowControl w:val="0"/>
        <w:suppressAutoHyphens/>
        <w:ind w:firstLine="567"/>
        <w:jc w:val="both"/>
      </w:pPr>
    </w:p>
    <w:p w14:paraId="456DF717" w14:textId="6DFCEFF4" w:rsidR="0099205A" w:rsidRPr="00131B63" w:rsidRDefault="0099205A" w:rsidP="00071F9A">
      <w:pPr>
        <w:widowControl w:val="0"/>
        <w:suppressAutoHyphens/>
        <w:rPr>
          <w:i/>
          <w:iCs/>
        </w:rPr>
      </w:pPr>
      <w:r w:rsidRPr="00131B63">
        <w:rPr>
          <w:i/>
          <w:iCs/>
        </w:rPr>
        <w:t>4) краткое описание намечаемой деятельности:</w:t>
      </w:r>
    </w:p>
    <w:p w14:paraId="580AEE8C" w14:textId="03A7CBBD" w:rsidR="0099205A" w:rsidRPr="00131B63" w:rsidRDefault="0099205A" w:rsidP="00071F9A">
      <w:pPr>
        <w:widowControl w:val="0"/>
        <w:suppressAutoHyphens/>
        <w:rPr>
          <w:u w:val="single"/>
        </w:rPr>
      </w:pPr>
      <w:r w:rsidRPr="00131B63">
        <w:rPr>
          <w:u w:val="single"/>
        </w:rPr>
        <w:t>вид деятельности</w:t>
      </w:r>
    </w:p>
    <w:p w14:paraId="15D3D77C" w14:textId="1F88D920" w:rsidR="004914D1" w:rsidRDefault="00C8049B" w:rsidP="004914D1">
      <w:pPr>
        <w:widowControl w:val="0"/>
        <w:suppressAutoHyphens/>
        <w:ind w:firstLine="567"/>
        <w:jc w:val="both"/>
      </w:pPr>
      <w:r w:rsidRPr="00131B63">
        <w:t>Намечаемая деятельность</w:t>
      </w:r>
      <w:r w:rsidR="003C1855">
        <w:t xml:space="preserve"> </w:t>
      </w:r>
      <w:r w:rsidRPr="00131B63">
        <w:t xml:space="preserve">предусматривает </w:t>
      </w:r>
      <w:r w:rsidR="003C1855">
        <w:t xml:space="preserve">2 этап </w:t>
      </w:r>
      <w:r w:rsidR="004914D1">
        <w:t>реконструкци</w:t>
      </w:r>
      <w:r w:rsidR="003C1855">
        <w:t>и</w:t>
      </w:r>
      <w:r w:rsidR="004914D1">
        <w:t xml:space="preserve"> хвостового хозяйства золотоизвлекательной фабрики 2, 3 секции хвостохранилища» ТОО «</w:t>
      </w:r>
      <w:proofErr w:type="spellStart"/>
      <w:r w:rsidR="004914D1">
        <w:t>Горно</w:t>
      </w:r>
      <w:proofErr w:type="spellEnd"/>
      <w:r w:rsidR="004914D1">
        <w:t>-металлургический концерн ALTYN MM».</w:t>
      </w:r>
    </w:p>
    <w:p w14:paraId="537FCEC3" w14:textId="77777777" w:rsidR="00FE52B4" w:rsidRDefault="00FE52B4" w:rsidP="00FE52B4">
      <w:pPr>
        <w:widowControl w:val="0"/>
        <w:kinsoku w:val="0"/>
        <w:overflowPunct w:val="0"/>
        <w:ind w:firstLine="22"/>
        <w:jc w:val="both"/>
        <w:rPr>
          <w:lang w:val="ru-KZ"/>
        </w:rPr>
      </w:pPr>
      <w:r>
        <w:t>В 2023 году для 1 и 2 этапа р</w:t>
      </w:r>
      <w:r w:rsidRPr="003A7C20">
        <w:t>еконструкци</w:t>
      </w:r>
      <w:r>
        <w:t xml:space="preserve">и </w:t>
      </w:r>
      <w:r w:rsidRPr="003A7C20">
        <w:t>хвостового хозяйства золотоизвлекательной фабрики 2,3 секций</w:t>
      </w:r>
      <w:r>
        <w:t xml:space="preserve"> </w:t>
      </w:r>
      <w:r w:rsidRPr="003A7C20">
        <w:t>хвостохранилища</w:t>
      </w:r>
      <w:r>
        <w:t xml:space="preserve"> было получено положительное заключение по результатам ОВОС </w:t>
      </w:r>
      <w:r w:rsidRPr="006A3FDA">
        <w:rPr>
          <w:lang w:val="ru-KZ"/>
        </w:rPr>
        <w:t>KZ48VVX00258912</w:t>
      </w:r>
      <w:r>
        <w:rPr>
          <w:lang w:val="ru-KZ"/>
        </w:rPr>
        <w:t xml:space="preserve"> от 26.09.2023 г.</w:t>
      </w:r>
    </w:p>
    <w:p w14:paraId="692BEAA0" w14:textId="77777777" w:rsidR="00FE52B4" w:rsidRDefault="00FE52B4" w:rsidP="00FE52B4">
      <w:pPr>
        <w:widowControl w:val="0"/>
        <w:kinsoku w:val="0"/>
        <w:overflowPunct w:val="0"/>
        <w:ind w:firstLine="22"/>
        <w:jc w:val="both"/>
        <w:rPr>
          <w:lang w:val="ru-KZ"/>
        </w:rPr>
      </w:pPr>
      <w:r>
        <w:rPr>
          <w:lang w:val="ru-KZ"/>
        </w:rPr>
        <w:t xml:space="preserve">В 2024 году было получено экологическое разрешение на воздействие № </w:t>
      </w:r>
      <w:r w:rsidRPr="0064368A">
        <w:rPr>
          <w:lang w:val="ru-KZ"/>
        </w:rPr>
        <w:t>KZ81VCZ03422548</w:t>
      </w:r>
      <w:r>
        <w:rPr>
          <w:lang w:val="ru-KZ"/>
        </w:rPr>
        <w:t xml:space="preserve"> от 05.02.2024 г., выданное Управлением природных ресурсов и регулирования природопользования ВКО и включающее в себя период СМР по реконструкции хвостохранилища.</w:t>
      </w:r>
    </w:p>
    <w:p w14:paraId="54D4E985" w14:textId="77777777" w:rsidR="00FE52B4" w:rsidRDefault="00FE52B4" w:rsidP="00FE52B4">
      <w:pPr>
        <w:widowControl w:val="0"/>
        <w:kinsoku w:val="0"/>
        <w:overflowPunct w:val="0"/>
        <w:ind w:firstLine="22"/>
        <w:jc w:val="both"/>
      </w:pPr>
      <w:r>
        <w:t xml:space="preserve">В связи со значительным объёмом работ в рамках СМР по реконструкции в 2024 году был реализован только 1 этап намечаемой деятельности, что подтверждается </w:t>
      </w:r>
      <w:r w:rsidRPr="00AC2F47">
        <w:t xml:space="preserve">Актом приемки объекта в эксплуатацию от 03.09.2024 г. (зарегистрирован 09.09.2024 г.), составленного аттестованными экспертами, осуществлявшими авторский (ТОО «АБС-НС, </w:t>
      </w:r>
      <w:proofErr w:type="spellStart"/>
      <w:r w:rsidRPr="00AC2F47">
        <w:t>Кашкынбаев</w:t>
      </w:r>
      <w:proofErr w:type="spellEnd"/>
      <w:r w:rsidRPr="00AC2F47">
        <w:t xml:space="preserve"> Талгат </w:t>
      </w:r>
      <w:proofErr w:type="spellStart"/>
      <w:r w:rsidRPr="00AC2F47">
        <w:t>Саккович</w:t>
      </w:r>
      <w:proofErr w:type="spellEnd"/>
      <w:r w:rsidRPr="00AC2F47">
        <w:t xml:space="preserve">, гос. Лицензия № 000647 от 28.01.2029 г.) и технический (ТОО «I.C.T», </w:t>
      </w:r>
      <w:proofErr w:type="spellStart"/>
      <w:r w:rsidRPr="00AC2F47">
        <w:t>Темеков</w:t>
      </w:r>
      <w:proofErr w:type="spellEnd"/>
      <w:r w:rsidRPr="00AC2F47">
        <w:t xml:space="preserve"> Алишер </w:t>
      </w:r>
      <w:proofErr w:type="spellStart"/>
      <w:r w:rsidRPr="00AC2F47">
        <w:t>Оралович</w:t>
      </w:r>
      <w:proofErr w:type="spellEnd"/>
      <w:r w:rsidRPr="00AC2F47">
        <w:t xml:space="preserve">, аттестат № KZ53VWC00002454 от 13.07.2020 г.) надзоры, и зарегистрированного в </w:t>
      </w:r>
      <w:proofErr w:type="spellStart"/>
      <w:r w:rsidRPr="00AC2F47">
        <w:t>зем</w:t>
      </w:r>
      <w:proofErr w:type="spellEnd"/>
      <w:r w:rsidRPr="00AC2F47">
        <w:t>. кадастре в соответствии с требованиями действующего законодательства 09.09.2024 г.</w:t>
      </w:r>
      <w:r>
        <w:t xml:space="preserve"> и заключением по результатам </w:t>
      </w:r>
      <w:proofErr w:type="spellStart"/>
      <w:r>
        <w:t>послепроектного</w:t>
      </w:r>
      <w:proofErr w:type="spellEnd"/>
      <w:r>
        <w:t xml:space="preserve"> анализа № 03/2026-001 от 02.03.2026 г., выданного ТОО «Проектный центр «ПРОФЕССИОНАЛ».</w:t>
      </w:r>
    </w:p>
    <w:p w14:paraId="070F74A7" w14:textId="77777777" w:rsidR="00FE52B4" w:rsidRDefault="00FE52B4" w:rsidP="00FE52B4">
      <w:pPr>
        <w:widowControl w:val="0"/>
        <w:kinsoku w:val="0"/>
        <w:overflowPunct w:val="0"/>
        <w:ind w:firstLine="22"/>
        <w:jc w:val="both"/>
        <w:rPr>
          <w:lang w:val="ru-KZ"/>
        </w:rPr>
      </w:pPr>
      <w:r>
        <w:t xml:space="preserve">В последующем с учётом намечаемой деятельности по реконструкции золотоизвлекательной фабрики (заключение ОВОС № </w:t>
      </w:r>
      <w:r w:rsidRPr="00DE227A">
        <w:rPr>
          <w:lang w:val="ru-KZ"/>
        </w:rPr>
        <w:t>KZ42VVX00291515</w:t>
      </w:r>
      <w:r>
        <w:rPr>
          <w:lang w:val="ru-KZ"/>
        </w:rPr>
        <w:t xml:space="preserve"> </w:t>
      </w:r>
      <w:r>
        <w:t xml:space="preserve">от 20.03.2024 г.) было получено действующее экологическое разрешение на воздействие № </w:t>
      </w:r>
      <w:r w:rsidRPr="004D14FA">
        <w:rPr>
          <w:lang w:val="ru-KZ"/>
        </w:rPr>
        <w:t>KZ24VCZ03562187</w:t>
      </w:r>
      <w:r>
        <w:rPr>
          <w:lang w:val="ru-KZ"/>
        </w:rPr>
        <w:t xml:space="preserve"> от 16.09.2024 г., учитывающее эксплуатацию реконструированного хвостохранилища и фабрики (СМР к данному моменту по реконструкции хвостохранилища уже было завершено).</w:t>
      </w:r>
    </w:p>
    <w:p w14:paraId="76FADC44" w14:textId="77777777" w:rsidR="00FE52B4" w:rsidRPr="00303314" w:rsidRDefault="00FE52B4" w:rsidP="00FE52B4">
      <w:pPr>
        <w:widowControl w:val="0"/>
        <w:kinsoku w:val="0"/>
        <w:overflowPunct w:val="0"/>
        <w:ind w:firstLine="22"/>
        <w:jc w:val="both"/>
      </w:pPr>
      <w:r>
        <w:t xml:space="preserve">В 2026 году предусматривается реализация 2 этапа реконструкции хвостохранилища в рамках ранее утверждённых проектных решений (заключение по результатам ОВОС </w:t>
      </w:r>
      <w:r w:rsidRPr="006A3FDA">
        <w:rPr>
          <w:lang w:val="ru-KZ"/>
        </w:rPr>
        <w:t>KZ48VVX00258912</w:t>
      </w:r>
      <w:r>
        <w:rPr>
          <w:lang w:val="ru-KZ"/>
        </w:rPr>
        <w:t xml:space="preserve"> от 26.09.2023 г.</w:t>
      </w:r>
      <w:r>
        <w:t>) без изменений технических и технологических параметров, т.е. период СМР не вносит существенных изменений в параметры функционирования объекта, и сам период СМР прошел оценку воздействия в 2023 году, но не был реализован.</w:t>
      </w:r>
    </w:p>
    <w:p w14:paraId="10E12659" w14:textId="77777777" w:rsidR="00FE52B4" w:rsidRDefault="00FE52B4" w:rsidP="00FE52B4">
      <w:pPr>
        <w:jc w:val="both"/>
        <w:rPr>
          <w:rFonts w:cs="Times New Roman"/>
          <w:lang w:val="ru-KZ"/>
        </w:rPr>
      </w:pPr>
      <w:r w:rsidRPr="00552977">
        <w:rPr>
          <w:rFonts w:cs="Times New Roman"/>
        </w:rPr>
        <w:t xml:space="preserve">На период эксплуатации захоронение отходов будет осуществляться в рамках действующего экологического разрешения № </w:t>
      </w:r>
      <w:r w:rsidRPr="00552977">
        <w:rPr>
          <w:rFonts w:cs="Times New Roman"/>
          <w:lang w:val="ru-KZ"/>
        </w:rPr>
        <w:t>KZ24VCZ03562187 от 16.09.2024 г. (срок действия до 31.12.2030 г.).</w:t>
      </w:r>
    </w:p>
    <w:p w14:paraId="3E34955B" w14:textId="2888F1BC" w:rsidR="003C1855" w:rsidRDefault="00FE52B4" w:rsidP="00FE52B4">
      <w:pPr>
        <w:widowControl w:val="0"/>
        <w:suppressAutoHyphens/>
        <w:ind w:firstLine="567"/>
        <w:jc w:val="both"/>
      </w:pPr>
      <w:r>
        <w:rPr>
          <w:rFonts w:cs="Times New Roman"/>
          <w:lang w:val="ru-KZ"/>
        </w:rPr>
        <w:t xml:space="preserve">ТОО </w:t>
      </w:r>
      <w:r>
        <w:t>«</w:t>
      </w:r>
      <w:r>
        <w:rPr>
          <w:rFonts w:cs="Times New Roman"/>
          <w:lang w:val="ru-KZ"/>
        </w:rPr>
        <w:t xml:space="preserve">ГМК </w:t>
      </w:r>
      <w:r>
        <w:t>«</w:t>
      </w:r>
      <w:proofErr w:type="spellStart"/>
      <w:r>
        <w:rPr>
          <w:rFonts w:cs="Times New Roman"/>
          <w:lang w:val="en-US"/>
        </w:rPr>
        <w:t>Altyn</w:t>
      </w:r>
      <w:proofErr w:type="spellEnd"/>
      <w:r w:rsidRPr="00552977">
        <w:rPr>
          <w:rFonts w:cs="Times New Roman"/>
        </w:rPr>
        <w:t xml:space="preserve"> </w:t>
      </w:r>
      <w:r>
        <w:rPr>
          <w:rFonts w:cs="Times New Roman"/>
          <w:lang w:val="en-US"/>
        </w:rPr>
        <w:t>MM</w:t>
      </w:r>
      <w:r>
        <w:rPr>
          <w:rFonts w:cs="Times New Roman"/>
        </w:rPr>
        <w:t xml:space="preserve">» в соответствии решением по определению категории от 01.10.2021 г. относится к объектам </w:t>
      </w:r>
      <w:r>
        <w:rPr>
          <w:rFonts w:cs="Times New Roman"/>
          <w:lang w:val="en-US"/>
        </w:rPr>
        <w:t>II</w:t>
      </w:r>
      <w:r w:rsidRPr="006D4A8E">
        <w:rPr>
          <w:rFonts w:cs="Times New Roman"/>
        </w:rPr>
        <w:t xml:space="preserve"> </w:t>
      </w:r>
      <w:r>
        <w:rPr>
          <w:rFonts w:cs="Times New Roman"/>
          <w:lang w:val="kk-KZ"/>
        </w:rPr>
        <w:t>категории</w:t>
      </w:r>
      <w:r>
        <w:rPr>
          <w:rFonts w:cs="Times New Roman"/>
        </w:rPr>
        <w:t>.</w:t>
      </w:r>
    </w:p>
    <w:p w14:paraId="4D7103B3" w14:textId="77777777" w:rsidR="002C59D5" w:rsidRPr="00BC0DBC" w:rsidRDefault="002C59D5" w:rsidP="00071F9A">
      <w:pPr>
        <w:widowControl w:val="0"/>
        <w:suppressAutoHyphens/>
        <w:rPr>
          <w:sz w:val="10"/>
          <w:szCs w:val="10"/>
        </w:rPr>
      </w:pPr>
    </w:p>
    <w:p w14:paraId="44B532D7" w14:textId="2BC0643A" w:rsidR="0099205A" w:rsidRPr="00131B63" w:rsidRDefault="0099205A" w:rsidP="00071F9A">
      <w:pPr>
        <w:widowControl w:val="0"/>
        <w:suppressAutoHyphens/>
        <w:jc w:val="both"/>
        <w:rPr>
          <w:u w:val="single"/>
        </w:rPr>
      </w:pPr>
      <w:r w:rsidRPr="00131B63">
        <w:rPr>
          <w:u w:val="single"/>
        </w:rPr>
        <w:t>объект, необходимый для е</w:t>
      </w:r>
      <w:r w:rsidR="002C59D5" w:rsidRPr="00131B63">
        <w:rPr>
          <w:u w:val="single"/>
        </w:rPr>
        <w:t>ё</w:t>
      </w:r>
      <w:r w:rsidRPr="00131B63">
        <w:rPr>
          <w:u w:val="single"/>
        </w:rPr>
        <w:t xml:space="preserve"> осуществления, его мощность, габариты (площадь занимаемых земель, высота), производительность, физические и технические характеристики, влияющие на воздействия на окружающую среду</w:t>
      </w:r>
    </w:p>
    <w:p w14:paraId="5653ED93" w14:textId="22DBA662" w:rsidR="004914D1" w:rsidRPr="000E371E" w:rsidRDefault="004914D1" w:rsidP="004914D1">
      <w:pPr>
        <w:widowControl w:val="0"/>
        <w:kinsoku w:val="0"/>
        <w:overflowPunct w:val="0"/>
        <w:ind w:firstLine="540"/>
        <w:jc w:val="both"/>
      </w:pPr>
      <w:r w:rsidRPr="000E371E">
        <w:t xml:space="preserve">Целью намечаемой деятельности, предусмотренной проектом, является </w:t>
      </w:r>
      <w:r w:rsidR="00FE52B4">
        <w:t xml:space="preserve">2 этап </w:t>
      </w:r>
      <w:r w:rsidRPr="000E371E">
        <w:lastRenderedPageBreak/>
        <w:t>наращивани</w:t>
      </w:r>
      <w:r w:rsidR="00FE52B4">
        <w:t>я</w:t>
      </w:r>
      <w:r w:rsidRPr="000E371E">
        <w:t xml:space="preserve"> секции 2, 3 хвостохранилища до отметки (II этап).</w:t>
      </w:r>
    </w:p>
    <w:p w14:paraId="170B0643" w14:textId="2BD36E1E" w:rsidR="004914D1" w:rsidRPr="004914D1" w:rsidRDefault="004914D1" w:rsidP="004914D1">
      <w:pPr>
        <w:widowControl w:val="0"/>
        <w:kinsoku w:val="0"/>
        <w:overflowPunct w:val="0"/>
        <w:ind w:firstLine="540"/>
        <w:jc w:val="both"/>
      </w:pPr>
      <w:r w:rsidRPr="000E371E">
        <w:t>В состав проектных работ вошли:</w:t>
      </w:r>
      <w:r w:rsidR="00FE52B4">
        <w:t xml:space="preserve"> с</w:t>
      </w:r>
      <w:r w:rsidRPr="004914D1">
        <w:t>троительство оградительной дамбы до отметки гребня существующих секций – 489,0 м (II этап)</w:t>
      </w:r>
      <w:r w:rsidR="00FE52B4">
        <w:t>, перенос</w:t>
      </w:r>
      <w:r w:rsidRPr="004914D1">
        <w:t xml:space="preserve"> пульповодов со схемами их раскладки по гребням оградительных дамб.</w:t>
      </w:r>
    </w:p>
    <w:p w14:paraId="4FB6A631" w14:textId="77777777" w:rsidR="004914D1" w:rsidRPr="004914D1" w:rsidRDefault="004914D1" w:rsidP="00071F9A">
      <w:pPr>
        <w:widowControl w:val="0"/>
        <w:suppressAutoHyphens/>
        <w:jc w:val="both"/>
        <w:rPr>
          <w:sz w:val="10"/>
          <w:szCs w:val="10"/>
          <w:u w:val="single"/>
        </w:rPr>
      </w:pPr>
    </w:p>
    <w:p w14:paraId="30C32A68" w14:textId="0844BA95" w:rsidR="0099205A" w:rsidRPr="00131B63" w:rsidRDefault="0099205A" w:rsidP="00071F9A">
      <w:pPr>
        <w:widowControl w:val="0"/>
        <w:suppressAutoHyphens/>
        <w:jc w:val="both"/>
        <w:rPr>
          <w:u w:val="single"/>
        </w:rPr>
      </w:pPr>
      <w:r w:rsidRPr="00131B63">
        <w:rPr>
          <w:u w:val="single"/>
        </w:rPr>
        <w:t>сведения о производственном процессе, в том числе об ожидаемой производительности предприятия, его потребности в энергии, природных ресурсах, сырье и материалах</w:t>
      </w:r>
    </w:p>
    <w:p w14:paraId="1FD64FE0" w14:textId="77777777" w:rsidR="004914D1" w:rsidRPr="000E371E" w:rsidRDefault="004914D1" w:rsidP="004914D1">
      <w:pPr>
        <w:widowControl w:val="0"/>
        <w:kinsoku w:val="0"/>
        <w:overflowPunct w:val="0"/>
        <w:ind w:firstLine="540"/>
        <w:jc w:val="both"/>
      </w:pPr>
      <w:r w:rsidRPr="000E371E">
        <w:t>При разработке проектных решений были учтены следующие исходные данные.</w:t>
      </w:r>
    </w:p>
    <w:p w14:paraId="7BC31059" w14:textId="77777777" w:rsidR="004914D1" w:rsidRPr="000E371E" w:rsidRDefault="004914D1" w:rsidP="004914D1">
      <w:pPr>
        <w:widowControl w:val="0"/>
        <w:kinsoku w:val="0"/>
        <w:overflowPunct w:val="0"/>
        <w:ind w:firstLine="540"/>
        <w:jc w:val="both"/>
      </w:pPr>
      <w:r w:rsidRPr="000E371E">
        <w:t>- плотность частиц хвостов – 2,83 т/м</w:t>
      </w:r>
      <w:r w:rsidRPr="000E371E">
        <w:rPr>
          <w:vertAlign w:val="superscript"/>
        </w:rPr>
        <w:t>3</w:t>
      </w:r>
      <w:r w:rsidRPr="000E371E">
        <w:t>;</w:t>
      </w:r>
    </w:p>
    <w:p w14:paraId="05572D95" w14:textId="77777777" w:rsidR="004914D1" w:rsidRPr="000E371E" w:rsidRDefault="004914D1" w:rsidP="004914D1">
      <w:pPr>
        <w:widowControl w:val="0"/>
        <w:kinsoku w:val="0"/>
        <w:overflowPunct w:val="0"/>
        <w:ind w:firstLine="540"/>
        <w:jc w:val="both"/>
      </w:pPr>
      <w:r w:rsidRPr="000E371E">
        <w:t>- насыпная плотность хвостов – 1,35 т/м</w:t>
      </w:r>
      <w:r w:rsidRPr="000E371E">
        <w:rPr>
          <w:vertAlign w:val="superscript"/>
        </w:rPr>
        <w:t>3</w:t>
      </w:r>
      <w:r w:rsidRPr="000E371E">
        <w:t>;</w:t>
      </w:r>
    </w:p>
    <w:p w14:paraId="7C7C5B5B" w14:textId="77777777" w:rsidR="004914D1" w:rsidRPr="000E371E" w:rsidRDefault="004914D1" w:rsidP="004914D1">
      <w:pPr>
        <w:widowControl w:val="0"/>
        <w:kinsoku w:val="0"/>
        <w:overflowPunct w:val="0"/>
        <w:ind w:firstLine="540"/>
        <w:jc w:val="both"/>
      </w:pPr>
      <w:r w:rsidRPr="000E371E">
        <w:t xml:space="preserve">- консистенция пульпы </w:t>
      </w:r>
      <w:proofErr w:type="gramStart"/>
      <w:r w:rsidRPr="000E371E">
        <w:t>Т:Ж</w:t>
      </w:r>
      <w:proofErr w:type="gramEnd"/>
      <w:r w:rsidRPr="000E371E">
        <w:t xml:space="preserve"> – 2:3;</w:t>
      </w:r>
    </w:p>
    <w:p w14:paraId="49C9B508" w14:textId="77777777" w:rsidR="004914D1" w:rsidRPr="000E371E" w:rsidRDefault="004914D1" w:rsidP="004914D1">
      <w:pPr>
        <w:widowControl w:val="0"/>
        <w:kinsoku w:val="0"/>
        <w:overflowPunct w:val="0"/>
        <w:ind w:firstLine="540"/>
        <w:jc w:val="both"/>
      </w:pPr>
      <w:r w:rsidRPr="000E371E">
        <w:t>- расход оборотной воды – 120 м</w:t>
      </w:r>
      <w:r w:rsidRPr="000E371E">
        <w:rPr>
          <w:vertAlign w:val="superscript"/>
        </w:rPr>
        <w:t>3</w:t>
      </w:r>
      <w:r w:rsidRPr="000E371E">
        <w:t>/ч;</w:t>
      </w:r>
    </w:p>
    <w:p w14:paraId="5A32E13A" w14:textId="77777777" w:rsidR="004914D1" w:rsidRPr="000E371E" w:rsidRDefault="004914D1" w:rsidP="004914D1">
      <w:pPr>
        <w:widowControl w:val="0"/>
        <w:kinsoku w:val="0"/>
        <w:overflowPunct w:val="0"/>
        <w:ind w:firstLine="540"/>
        <w:jc w:val="both"/>
      </w:pPr>
      <w:r w:rsidRPr="000E371E">
        <w:t>- расход пульпы – 143,48 м</w:t>
      </w:r>
      <w:r w:rsidRPr="000E371E">
        <w:rPr>
          <w:vertAlign w:val="superscript"/>
        </w:rPr>
        <w:t>3</w:t>
      </w:r>
      <w:r w:rsidRPr="000E371E">
        <w:t>/ч;</w:t>
      </w:r>
    </w:p>
    <w:p w14:paraId="6CF7486E" w14:textId="77777777" w:rsidR="004914D1" w:rsidRPr="000E371E" w:rsidRDefault="004914D1" w:rsidP="004914D1">
      <w:pPr>
        <w:widowControl w:val="0"/>
        <w:kinsoku w:val="0"/>
        <w:overflowPunct w:val="0"/>
        <w:ind w:firstLine="540"/>
        <w:jc w:val="both"/>
      </w:pPr>
      <w:r w:rsidRPr="000E371E">
        <w:t>- плотность воды – 1 т/м</w:t>
      </w:r>
      <w:r w:rsidRPr="000E371E">
        <w:rPr>
          <w:vertAlign w:val="superscript"/>
        </w:rPr>
        <w:t>3</w:t>
      </w:r>
      <w:r w:rsidRPr="000E371E">
        <w:t>;</w:t>
      </w:r>
    </w:p>
    <w:p w14:paraId="65A2A669" w14:textId="77777777" w:rsidR="004914D1" w:rsidRPr="000E371E" w:rsidRDefault="004914D1" w:rsidP="004914D1">
      <w:pPr>
        <w:widowControl w:val="0"/>
        <w:kinsoku w:val="0"/>
        <w:overflowPunct w:val="0"/>
        <w:ind w:firstLine="540"/>
        <w:jc w:val="both"/>
      </w:pPr>
      <w:r w:rsidRPr="000E371E">
        <w:t>- слой атмосферных осадков – 797,8 мм;</w:t>
      </w:r>
    </w:p>
    <w:p w14:paraId="2BD6ED20" w14:textId="77777777" w:rsidR="004914D1" w:rsidRPr="000E371E" w:rsidRDefault="004914D1" w:rsidP="004914D1">
      <w:pPr>
        <w:widowControl w:val="0"/>
        <w:kinsoku w:val="0"/>
        <w:overflowPunct w:val="0"/>
        <w:ind w:firstLine="540"/>
        <w:jc w:val="both"/>
      </w:pPr>
      <w:r w:rsidRPr="000E371E">
        <w:t>- испарение с водной поверхности – 672,0 мм.</w:t>
      </w:r>
    </w:p>
    <w:p w14:paraId="6F53BC70" w14:textId="77777777" w:rsidR="004914D1" w:rsidRPr="000E371E" w:rsidRDefault="004914D1" w:rsidP="004914D1">
      <w:pPr>
        <w:widowControl w:val="0"/>
        <w:kinsoku w:val="0"/>
        <w:overflowPunct w:val="0"/>
        <w:ind w:firstLine="540"/>
        <w:jc w:val="both"/>
      </w:pPr>
      <w:r w:rsidRPr="000E371E">
        <w:t>Режим работы предприятия круглосуточный 340 суток, количество смен 2, продолжительность смены 12 час.</w:t>
      </w:r>
    </w:p>
    <w:p w14:paraId="7A711064" w14:textId="77777777" w:rsidR="004914D1" w:rsidRPr="000E371E" w:rsidRDefault="004914D1" w:rsidP="004914D1">
      <w:pPr>
        <w:widowControl w:val="0"/>
        <w:kinsoku w:val="0"/>
        <w:overflowPunct w:val="0"/>
        <w:ind w:firstLine="540"/>
        <w:jc w:val="both"/>
      </w:pPr>
      <w:r w:rsidRPr="000E371E">
        <w:t>Подключение пульповода предусмотрено в действующую магистраль трубопровода со стороны юго-восточного угла низового внешнего откоса дамбы 3 секции хвостохранилища.</w:t>
      </w:r>
    </w:p>
    <w:p w14:paraId="3B751434" w14:textId="5E8EC855" w:rsidR="004914D1" w:rsidRDefault="004914D1" w:rsidP="004914D1">
      <w:pPr>
        <w:widowControl w:val="0"/>
        <w:kinsoku w:val="0"/>
        <w:overflowPunct w:val="0"/>
        <w:ind w:firstLine="540"/>
        <w:jc w:val="both"/>
      </w:pPr>
      <w:r w:rsidRPr="000E371E">
        <w:t>При проектировании выбор конструкции дамбы, мероприятия по подготовке основания, расчёты на определение просадки выполнены с учётом наращивания оградительной дамбы до отметки 489,0 м.</w:t>
      </w:r>
    </w:p>
    <w:p w14:paraId="1B01B4EA" w14:textId="77777777" w:rsidR="00C8049B" w:rsidRPr="00BC0DBC" w:rsidRDefault="00C8049B" w:rsidP="00071F9A">
      <w:pPr>
        <w:widowControl w:val="0"/>
        <w:suppressAutoHyphens/>
        <w:ind w:firstLine="567"/>
        <w:jc w:val="both"/>
        <w:rPr>
          <w:sz w:val="10"/>
          <w:szCs w:val="10"/>
        </w:rPr>
      </w:pPr>
    </w:p>
    <w:p w14:paraId="612E3E12" w14:textId="3A984830" w:rsidR="0099205A" w:rsidRPr="00BC0DBC" w:rsidRDefault="0099205A" w:rsidP="00071F9A">
      <w:pPr>
        <w:widowControl w:val="0"/>
        <w:suppressAutoHyphens/>
        <w:jc w:val="both"/>
        <w:rPr>
          <w:spacing w:val="-10"/>
          <w:u w:val="single"/>
        </w:rPr>
      </w:pPr>
      <w:r w:rsidRPr="00BC0DBC">
        <w:rPr>
          <w:spacing w:val="-10"/>
          <w:u w:val="single"/>
        </w:rPr>
        <w:t>примерная площадь земельного участка, необходимого для осуществления намечаемой деятельности</w:t>
      </w:r>
    </w:p>
    <w:p w14:paraId="230741A7" w14:textId="6416FA41" w:rsidR="004914D1" w:rsidRDefault="004914D1" w:rsidP="00071F9A">
      <w:pPr>
        <w:widowControl w:val="0"/>
        <w:suppressAutoHyphens/>
        <w:ind w:firstLine="567"/>
        <w:jc w:val="both"/>
      </w:pPr>
      <w:r w:rsidRPr="000E371E">
        <w:rPr>
          <w:spacing w:val="-4"/>
        </w:rPr>
        <w:t>Реализация намечаемой деятельности предусматривается на существующих земельных участках с кадастровыми номерами 05-068-008-356, 05-068-017-360, 05-068-017-362. Категория земель – земли населённых пунктов (городов, поселков и сельских населённых пунктов) (05-068-</w:t>
      </w:r>
      <w:proofErr w:type="gramStart"/>
      <w:r w:rsidRPr="000E371E">
        <w:rPr>
          <w:spacing w:val="-4"/>
        </w:rPr>
        <w:t>008-356</w:t>
      </w:r>
      <w:proofErr w:type="gramEnd"/>
      <w:r w:rsidRPr="000E371E">
        <w:rPr>
          <w:spacing w:val="-4"/>
        </w:rPr>
        <w:t>) и земли промышленности, транспорта, связи, для нужд космической деятельности, обороны, национальной безопасности и иного несельскохозяйственного назначения (05-068-017-360, 05-068-017-362), целевое назначение – для размещения промышленных объектов и хвостохранилища (05-068-008-356), для размещения и эксплуатации хвостохранилища (05-068-017-360, 05-068-017-362).</w:t>
      </w:r>
    </w:p>
    <w:p w14:paraId="5654DDE2" w14:textId="77777777" w:rsidR="002C59D5" w:rsidRPr="00BC0DBC" w:rsidRDefault="002C59D5" w:rsidP="00071F9A">
      <w:pPr>
        <w:widowControl w:val="0"/>
        <w:suppressAutoHyphens/>
        <w:rPr>
          <w:sz w:val="10"/>
          <w:szCs w:val="10"/>
        </w:rPr>
      </w:pPr>
    </w:p>
    <w:p w14:paraId="7563B974" w14:textId="10D11C38" w:rsidR="0099205A" w:rsidRPr="00131B63" w:rsidRDefault="0099205A" w:rsidP="00071F9A">
      <w:pPr>
        <w:widowControl w:val="0"/>
        <w:suppressAutoHyphens/>
        <w:jc w:val="both"/>
        <w:rPr>
          <w:u w:val="single"/>
        </w:rPr>
      </w:pPr>
      <w:r w:rsidRPr="00131B63">
        <w:rPr>
          <w:u w:val="single"/>
        </w:rPr>
        <w:t>краткое описание возможных рациональных вариантов осуществления намечаемой деятельности и обоснование выбранного варианта</w:t>
      </w:r>
    </w:p>
    <w:p w14:paraId="0DCE934D" w14:textId="5D2E66AB" w:rsidR="0099205A" w:rsidRPr="00131B63" w:rsidRDefault="003F4004" w:rsidP="00071F9A">
      <w:pPr>
        <w:widowControl w:val="0"/>
        <w:suppressAutoHyphens/>
        <w:ind w:firstLine="567"/>
        <w:jc w:val="both"/>
      </w:pPr>
      <w:r w:rsidRPr="007B59B2">
        <w:rPr>
          <w:spacing w:val="-2"/>
        </w:rPr>
        <w:t>Ввиду отсутствия иного варианта осуществления намечаемой деятельности альтернативным вариантом в рамках настоящего отчёта может послужить только полный отказ от реализации намечаемой деятельности. Однако, полный отказ от намечаемой деятельности повлечёт за собой риск возможного негативного воздействия на окружающую среду по причине отсутствия безопасных мест долговременного размещения образующихся отходов переработки золотосодержащей руды, так как будет исчерпан полезный объём действующих очередей хвостохранилища и отсутствие новых, а также риск полной остановки деятельности предприятия по аналогичной же причине.</w:t>
      </w:r>
    </w:p>
    <w:p w14:paraId="660F03FD" w14:textId="77777777" w:rsidR="002C59D5" w:rsidRPr="00BC0DBC" w:rsidRDefault="002C59D5" w:rsidP="00071F9A">
      <w:pPr>
        <w:widowControl w:val="0"/>
        <w:suppressAutoHyphens/>
        <w:rPr>
          <w:sz w:val="10"/>
          <w:szCs w:val="10"/>
        </w:rPr>
      </w:pPr>
    </w:p>
    <w:p w14:paraId="48F5A3B3" w14:textId="1827125F" w:rsidR="0099205A" w:rsidRPr="00131B63" w:rsidRDefault="0099205A" w:rsidP="00071F9A">
      <w:pPr>
        <w:widowControl w:val="0"/>
        <w:suppressAutoHyphens/>
        <w:ind w:left="284" w:hanging="284"/>
        <w:jc w:val="both"/>
        <w:rPr>
          <w:i/>
          <w:iCs/>
        </w:rPr>
      </w:pPr>
      <w:r w:rsidRPr="00131B63">
        <w:rPr>
          <w:i/>
          <w:iCs/>
        </w:rPr>
        <w:t>5) краткое описание существенных воздействий намечаемой деятельности на окружающую среду, включая воздействия на следующие природные компоненты и иные объекты:</w:t>
      </w:r>
    </w:p>
    <w:p w14:paraId="1B286F43" w14:textId="54B56864" w:rsidR="0099205A" w:rsidRPr="00131B63" w:rsidRDefault="0099205A" w:rsidP="00071F9A">
      <w:pPr>
        <w:widowControl w:val="0"/>
        <w:suppressAutoHyphens/>
        <w:jc w:val="both"/>
        <w:rPr>
          <w:u w:val="single"/>
        </w:rPr>
      </w:pPr>
      <w:r w:rsidRPr="00131B63">
        <w:rPr>
          <w:u w:val="single"/>
        </w:rPr>
        <w:t>жизнь и (или) здоровье людей, условия их проживания и деятельности</w:t>
      </w:r>
    </w:p>
    <w:p w14:paraId="24777D1C" w14:textId="5124184F" w:rsidR="00AA3D42" w:rsidRPr="002640AA" w:rsidRDefault="003F4004" w:rsidP="00071F9A">
      <w:pPr>
        <w:widowControl w:val="0"/>
        <w:suppressAutoHyphens/>
        <w:kinsoku w:val="0"/>
        <w:overflowPunct w:val="0"/>
        <w:ind w:firstLine="540"/>
        <w:jc w:val="both"/>
        <w:rPr>
          <w:spacing w:val="-16"/>
        </w:rPr>
      </w:pPr>
      <w:r w:rsidRPr="007B59B2">
        <w:t>Намечаемая деятельность не окажет воздействия на условия проживания и деятельности населения района, так как реализация намечаемой деятельности напрямую связана с существующей хозяйственной деятельностью, проводимой инициатором, и направленная на обеспечение её безопасности в будущем, исключении неконтролируемого негативного воздействия на компоненты окружающей среды.</w:t>
      </w:r>
    </w:p>
    <w:p w14:paraId="10382378" w14:textId="77777777" w:rsidR="00A9199D" w:rsidRPr="00BC0DBC" w:rsidRDefault="00A9199D" w:rsidP="00071F9A">
      <w:pPr>
        <w:widowControl w:val="0"/>
        <w:suppressAutoHyphens/>
        <w:rPr>
          <w:sz w:val="10"/>
          <w:szCs w:val="10"/>
        </w:rPr>
      </w:pPr>
    </w:p>
    <w:p w14:paraId="53A16BE5" w14:textId="4E72AE34" w:rsidR="0099205A" w:rsidRPr="00131B63" w:rsidRDefault="0099205A" w:rsidP="00071F9A">
      <w:pPr>
        <w:widowControl w:val="0"/>
        <w:suppressAutoHyphens/>
        <w:jc w:val="both"/>
        <w:rPr>
          <w:u w:val="single"/>
        </w:rPr>
      </w:pPr>
      <w:r w:rsidRPr="00131B63">
        <w:rPr>
          <w:u w:val="single"/>
        </w:rPr>
        <w:t>биоразнообразие (в том числе растительный и животный мир, генетические ресурсы, природные ареалы растений и диких животных, пути миграции диких животных, экосистемы)</w:t>
      </w:r>
    </w:p>
    <w:p w14:paraId="6501A74D" w14:textId="7809076D" w:rsidR="00411ABC" w:rsidRDefault="00411ABC" w:rsidP="00071F9A">
      <w:pPr>
        <w:widowControl w:val="0"/>
        <w:suppressAutoHyphens/>
        <w:kinsoku w:val="0"/>
        <w:overflowPunct w:val="0"/>
        <w:ind w:firstLine="540"/>
        <w:jc w:val="both"/>
      </w:pPr>
      <w:bookmarkStart w:id="0" w:name="_Hlk110923890"/>
      <w:r w:rsidRPr="00E0536B">
        <w:t xml:space="preserve">Использование растительности и представителей животного мира, использования </w:t>
      </w:r>
      <w:r w:rsidRPr="00E0536B">
        <w:lastRenderedPageBreak/>
        <w:t>невозобновляемых или дефицитных природных ресурсов в ходе осуществления намечаемой деятельности не предусматривается.</w:t>
      </w:r>
      <w:bookmarkEnd w:id="0"/>
    </w:p>
    <w:p w14:paraId="7334ABA2" w14:textId="77777777" w:rsidR="003F4004" w:rsidRPr="00BC0DBC" w:rsidRDefault="003F4004" w:rsidP="00071F9A">
      <w:pPr>
        <w:widowControl w:val="0"/>
        <w:suppressAutoHyphens/>
        <w:kinsoku w:val="0"/>
        <w:overflowPunct w:val="0"/>
        <w:ind w:firstLine="540"/>
        <w:jc w:val="both"/>
        <w:rPr>
          <w:sz w:val="10"/>
          <w:szCs w:val="10"/>
        </w:rPr>
      </w:pPr>
      <w:bookmarkStart w:id="1" w:name="_Hlk102117803"/>
    </w:p>
    <w:bookmarkEnd w:id="1"/>
    <w:p w14:paraId="265FE5CE" w14:textId="5FC0F97A" w:rsidR="0099205A" w:rsidRPr="00131B63" w:rsidRDefault="0099205A" w:rsidP="00071F9A">
      <w:pPr>
        <w:widowControl w:val="0"/>
        <w:suppressAutoHyphens/>
        <w:jc w:val="both"/>
        <w:rPr>
          <w:u w:val="single"/>
        </w:rPr>
      </w:pPr>
      <w:r w:rsidRPr="00131B63">
        <w:rPr>
          <w:u w:val="single"/>
        </w:rPr>
        <w:t>земли (в том числе изъятие земель), почвы (в том числе включая органический состав, эрозию, уплотнение, иные формы деградации)</w:t>
      </w:r>
    </w:p>
    <w:p w14:paraId="2EE4D7B5" w14:textId="77777777" w:rsidR="004914D1" w:rsidRDefault="003F4004" w:rsidP="003F4004">
      <w:pPr>
        <w:widowControl w:val="0"/>
        <w:kinsoku w:val="0"/>
        <w:overflowPunct w:val="0"/>
        <w:ind w:firstLine="540"/>
        <w:jc w:val="both"/>
      </w:pPr>
      <w:r w:rsidRPr="007B59B2">
        <w:t>При реализации намечаемой деятельности не предусматривается дополнительного изъятия земельных ресурсов</w:t>
      </w:r>
      <w:r w:rsidR="004914D1">
        <w:t>.</w:t>
      </w:r>
    </w:p>
    <w:p w14:paraId="64E8F57A" w14:textId="77777777" w:rsidR="003F4004" w:rsidRPr="007B59B2" w:rsidRDefault="003F4004" w:rsidP="003F4004">
      <w:pPr>
        <w:widowControl w:val="0"/>
        <w:kinsoku w:val="0"/>
        <w:overflowPunct w:val="0"/>
        <w:ind w:firstLine="540"/>
        <w:jc w:val="both"/>
        <w:rPr>
          <w:lang w:val="kk-KZ"/>
        </w:rPr>
      </w:pPr>
      <w:r w:rsidRPr="007B59B2">
        <w:rPr>
          <w:lang w:val="kk-KZ"/>
        </w:rPr>
        <w:t>С целью исключения загрязнения земельных ресурсов в ходе реализации намечаемой деятельности предусматриваеются следующие мероприятия:</w:t>
      </w:r>
    </w:p>
    <w:p w14:paraId="1A1A6C55" w14:textId="77777777" w:rsidR="003F4004" w:rsidRPr="007B59B2" w:rsidRDefault="003F4004" w:rsidP="003F4004">
      <w:pPr>
        <w:widowControl w:val="0"/>
        <w:kinsoku w:val="0"/>
        <w:overflowPunct w:val="0"/>
        <w:ind w:firstLine="540"/>
        <w:jc w:val="both"/>
        <w:rPr>
          <w:lang w:val="kk-KZ"/>
        </w:rPr>
      </w:pPr>
      <w:r w:rsidRPr="007B59B2">
        <w:rPr>
          <w:lang w:val="kk-KZ"/>
        </w:rPr>
        <w:t>– использование геомембраны, исключающей проникновение складируемых хвостов в почву и подземные воды;</w:t>
      </w:r>
    </w:p>
    <w:p w14:paraId="02BABAF8" w14:textId="77777777" w:rsidR="003F4004" w:rsidRPr="007B59B2" w:rsidRDefault="003F4004" w:rsidP="003F4004">
      <w:pPr>
        <w:widowControl w:val="0"/>
        <w:kinsoku w:val="0"/>
        <w:overflowPunct w:val="0"/>
        <w:ind w:firstLine="540"/>
        <w:jc w:val="both"/>
        <w:rPr>
          <w:lang w:val="kk-KZ"/>
        </w:rPr>
      </w:pPr>
      <w:r w:rsidRPr="007B59B2">
        <w:rPr>
          <w:lang w:val="kk-KZ"/>
        </w:rPr>
        <w:t xml:space="preserve">– организация системы мониторинга для контроля воздействия на компоненты </w:t>
      </w:r>
      <w:r>
        <w:rPr>
          <w:lang w:val="kk-KZ"/>
        </w:rPr>
        <w:t>ОС</w:t>
      </w:r>
      <w:r w:rsidRPr="007B59B2">
        <w:rPr>
          <w:lang w:val="kk-KZ"/>
        </w:rPr>
        <w:t>.</w:t>
      </w:r>
    </w:p>
    <w:p w14:paraId="3971DEE4" w14:textId="50A37783" w:rsidR="003F4004" w:rsidRDefault="003F4004" w:rsidP="003F4004">
      <w:pPr>
        <w:widowControl w:val="0"/>
        <w:suppressAutoHyphens/>
        <w:kinsoku w:val="0"/>
        <w:overflowPunct w:val="0"/>
        <w:ind w:firstLine="540"/>
        <w:jc w:val="both"/>
      </w:pPr>
      <w:r w:rsidRPr="007B59B2">
        <w:t>Исходя из вышеизложенного, воздействие намечаемой деятельности можно охарактеризовать как не существенное.</w:t>
      </w:r>
    </w:p>
    <w:p w14:paraId="114A0B78" w14:textId="77777777" w:rsidR="00A9199D" w:rsidRPr="00BC0DBC" w:rsidRDefault="00A9199D" w:rsidP="00071F9A">
      <w:pPr>
        <w:widowControl w:val="0"/>
        <w:suppressAutoHyphens/>
        <w:rPr>
          <w:sz w:val="10"/>
          <w:szCs w:val="10"/>
        </w:rPr>
      </w:pPr>
    </w:p>
    <w:p w14:paraId="3BEE8EF9" w14:textId="60A6A633" w:rsidR="0099205A" w:rsidRPr="00131B63" w:rsidRDefault="0099205A" w:rsidP="00071F9A">
      <w:pPr>
        <w:widowControl w:val="0"/>
        <w:suppressAutoHyphens/>
        <w:rPr>
          <w:u w:val="single"/>
        </w:rPr>
      </w:pPr>
      <w:r w:rsidRPr="00131B63">
        <w:rPr>
          <w:u w:val="single"/>
        </w:rPr>
        <w:t xml:space="preserve">воды (в том числе </w:t>
      </w:r>
      <w:proofErr w:type="spellStart"/>
      <w:r w:rsidRPr="00131B63">
        <w:rPr>
          <w:u w:val="single"/>
        </w:rPr>
        <w:t>гидроморфологические</w:t>
      </w:r>
      <w:proofErr w:type="spellEnd"/>
      <w:r w:rsidRPr="00131B63">
        <w:rPr>
          <w:u w:val="single"/>
        </w:rPr>
        <w:t xml:space="preserve"> изменения, количество и качество вод)</w:t>
      </w:r>
    </w:p>
    <w:p w14:paraId="24FC6DDB" w14:textId="77777777" w:rsidR="003F4004" w:rsidRPr="00E12C46" w:rsidRDefault="003F4004" w:rsidP="003F4004">
      <w:pPr>
        <w:widowControl w:val="0"/>
        <w:kinsoku w:val="0"/>
        <w:overflowPunct w:val="0"/>
        <w:ind w:firstLine="540"/>
        <w:jc w:val="both"/>
      </w:pPr>
      <w:bookmarkStart w:id="2" w:name="_Hlk110923974"/>
      <w:r w:rsidRPr="00E12C46">
        <w:t>Водные ресурсы для осуществления намечаемой деятельности требуются для обеспечения нужд водоснабжения на хозяйственно-бытовые нужды (в том числе питьевые) и технические.</w:t>
      </w:r>
    </w:p>
    <w:p w14:paraId="030F302C" w14:textId="0425559B" w:rsidR="003F4004" w:rsidRPr="00E12C46" w:rsidRDefault="003F4004" w:rsidP="003F4004">
      <w:pPr>
        <w:widowControl w:val="0"/>
        <w:kinsoku w:val="0"/>
        <w:overflowPunct w:val="0"/>
        <w:ind w:firstLine="540"/>
        <w:jc w:val="both"/>
      </w:pPr>
      <w:r w:rsidRPr="00E12C46">
        <w:t xml:space="preserve">Источником водоснабжения для хозяйственно-питьевых и технических нужд будет являться существующая система водоснабжения </w:t>
      </w:r>
      <w:r w:rsidR="00E12C46" w:rsidRPr="00E12C46">
        <w:t>предприятия</w:t>
      </w:r>
      <w:r w:rsidRPr="00E12C46">
        <w:t>.</w:t>
      </w:r>
    </w:p>
    <w:p w14:paraId="1209488E" w14:textId="77777777" w:rsidR="00E12C46" w:rsidRPr="00ED0366" w:rsidRDefault="00E12C46" w:rsidP="00E12C46">
      <w:pPr>
        <w:widowControl w:val="0"/>
        <w:kinsoku w:val="0"/>
        <w:overflowPunct w:val="0"/>
        <w:ind w:firstLine="540"/>
        <w:jc w:val="both"/>
        <w:rPr>
          <w:spacing w:val="-4"/>
        </w:rPr>
      </w:pPr>
      <w:r w:rsidRPr="00ED0366">
        <w:rPr>
          <w:spacing w:val="-4"/>
        </w:rPr>
        <w:t>Ввиду того, что хозяйственно-бытовое обслуживание будет осуществляться в существующих административно-бытовых помещениях предприятия дополнительного объёма водоснабжения на хозяйственно-бытовые нужды не потребуется. В связи с чем, данные по хозяйственно-бытовому водоснабжению и водоотведению в рамках настоящего Отчёта не приводится.</w:t>
      </w:r>
    </w:p>
    <w:p w14:paraId="09311D4C" w14:textId="77777777" w:rsidR="00E12C46" w:rsidRPr="000E371E" w:rsidRDefault="00E12C46" w:rsidP="00E12C46">
      <w:pPr>
        <w:widowControl w:val="0"/>
        <w:kinsoku w:val="0"/>
        <w:overflowPunct w:val="0"/>
        <w:ind w:firstLine="540"/>
        <w:jc w:val="both"/>
        <w:rPr>
          <w:spacing w:val="-4"/>
        </w:rPr>
      </w:pPr>
      <w:r w:rsidRPr="000E371E">
        <w:rPr>
          <w:spacing w:val="-4"/>
        </w:rPr>
        <w:t xml:space="preserve">В период реализации проектных решений ориентировочный объём требуемой воды для технических составит около 5,9 </w:t>
      </w:r>
      <w:proofErr w:type="gramStart"/>
      <w:r w:rsidRPr="000E371E">
        <w:rPr>
          <w:spacing w:val="-4"/>
        </w:rPr>
        <w:t>тыс.м</w:t>
      </w:r>
      <w:proofErr w:type="gramEnd"/>
      <w:r w:rsidRPr="000E371E">
        <w:rPr>
          <w:spacing w:val="-4"/>
          <w:vertAlign w:val="superscript"/>
        </w:rPr>
        <w:t>3</w:t>
      </w:r>
      <w:r w:rsidRPr="000E371E">
        <w:rPr>
          <w:spacing w:val="-4"/>
        </w:rPr>
        <w:t xml:space="preserve"> (безвозвратное водопотребление). На место осуществления работ вода будет доставляться специализированным автотранспортом.</w:t>
      </w:r>
    </w:p>
    <w:p w14:paraId="3C3DA6CF" w14:textId="77777777" w:rsidR="00E12C46" w:rsidRPr="000E371E" w:rsidRDefault="00E12C46" w:rsidP="00E12C46">
      <w:pPr>
        <w:widowControl w:val="0"/>
        <w:kinsoku w:val="0"/>
        <w:overflowPunct w:val="0"/>
        <w:ind w:firstLine="540"/>
        <w:jc w:val="both"/>
      </w:pPr>
      <w:r w:rsidRPr="000E371E">
        <w:t>Техническое водоснабжение (безвозвратное) требуется при осуществлении мероприятий по пылеподавлению на участках проведения работ с пылевыделением.</w:t>
      </w:r>
    </w:p>
    <w:p w14:paraId="24353A0F" w14:textId="77777777" w:rsidR="00E12C46" w:rsidRPr="000E371E" w:rsidRDefault="00E12C46" w:rsidP="00E12C46">
      <w:pPr>
        <w:widowControl w:val="0"/>
        <w:kinsoku w:val="0"/>
        <w:overflowPunct w:val="0"/>
        <w:ind w:firstLine="540"/>
        <w:jc w:val="both"/>
        <w:rPr>
          <w:spacing w:val="-8"/>
        </w:rPr>
      </w:pPr>
      <w:r w:rsidRPr="000E371E">
        <w:rPr>
          <w:spacing w:val="-8"/>
        </w:rPr>
        <w:t xml:space="preserve">В ходе дальнейшей эксплуатации хвостохранилище будет интегрировано в существующую водооборотную систему предприятия. Объём водооборота хвостохранилища составит до 979,2 </w:t>
      </w:r>
      <w:proofErr w:type="gramStart"/>
      <w:r w:rsidRPr="000E371E">
        <w:rPr>
          <w:spacing w:val="-8"/>
        </w:rPr>
        <w:t>тыс.м</w:t>
      </w:r>
      <w:proofErr w:type="gramEnd"/>
      <w:r w:rsidRPr="000E371E">
        <w:rPr>
          <w:spacing w:val="-8"/>
          <w:vertAlign w:val="superscript"/>
        </w:rPr>
        <w:t>3</w:t>
      </w:r>
      <w:r w:rsidRPr="000E371E">
        <w:rPr>
          <w:spacing w:val="-8"/>
        </w:rPr>
        <w:t>.</w:t>
      </w:r>
    </w:p>
    <w:p w14:paraId="29011BDB" w14:textId="77777777" w:rsidR="00E12C46" w:rsidRPr="000E371E" w:rsidRDefault="00E12C46" w:rsidP="00E12C46">
      <w:pPr>
        <w:widowControl w:val="0"/>
        <w:kinsoku w:val="0"/>
        <w:overflowPunct w:val="0"/>
        <w:ind w:firstLine="540"/>
        <w:jc w:val="both"/>
        <w:rPr>
          <w:spacing w:val="-16"/>
        </w:rPr>
      </w:pPr>
      <w:r w:rsidRPr="000E371E">
        <w:rPr>
          <w:spacing w:val="-16"/>
        </w:rPr>
        <w:t>Сбросов сточных вод в поверхностные водные объекта, а также на рельеф местности не предусматривается.</w:t>
      </w:r>
    </w:p>
    <w:p w14:paraId="2A966233" w14:textId="77777777" w:rsidR="00E12C46" w:rsidRPr="000E371E" w:rsidRDefault="00E12C46" w:rsidP="00E12C46">
      <w:pPr>
        <w:widowControl w:val="0"/>
        <w:kinsoku w:val="0"/>
        <w:overflowPunct w:val="0"/>
        <w:ind w:firstLine="540"/>
        <w:jc w:val="both"/>
      </w:pPr>
      <w:r w:rsidRPr="000E371E">
        <w:t xml:space="preserve">Воздействие на поверхностные водные объекты оказываться не будет ввиду расположения участка намечаемой деятельности вне границ установленных водоохранных зон и полос р. Секисовка и р. </w:t>
      </w:r>
      <w:proofErr w:type="spellStart"/>
      <w:r w:rsidRPr="000E371E">
        <w:t>Волчовка</w:t>
      </w:r>
      <w:proofErr w:type="spellEnd"/>
      <w:r w:rsidRPr="000E371E">
        <w:t>.</w:t>
      </w:r>
    </w:p>
    <w:bookmarkEnd w:id="2"/>
    <w:p w14:paraId="32659899" w14:textId="77777777" w:rsidR="003F4004" w:rsidRPr="007B59B2" w:rsidRDefault="003F4004" w:rsidP="003F4004">
      <w:pPr>
        <w:widowControl w:val="0"/>
        <w:kinsoku w:val="0"/>
        <w:overflowPunct w:val="0"/>
        <w:ind w:firstLine="540"/>
        <w:jc w:val="both"/>
      </w:pPr>
      <w:r w:rsidRPr="007B59B2">
        <w:t>На основании вышеизложенного, воздействие на водные ресурсы оказывается на допустимом уровне в период строительства и исключается на период дальнейшей эксплуатации.</w:t>
      </w:r>
    </w:p>
    <w:p w14:paraId="5BB953A6" w14:textId="77777777" w:rsidR="00A9199D" w:rsidRPr="00BC0DBC" w:rsidRDefault="00A9199D" w:rsidP="00071F9A">
      <w:pPr>
        <w:widowControl w:val="0"/>
        <w:suppressAutoHyphens/>
        <w:rPr>
          <w:sz w:val="10"/>
          <w:szCs w:val="10"/>
        </w:rPr>
      </w:pPr>
    </w:p>
    <w:p w14:paraId="0E29AFDA" w14:textId="6FCAE27D" w:rsidR="0099205A" w:rsidRPr="00131B63" w:rsidRDefault="0099205A" w:rsidP="00071F9A">
      <w:pPr>
        <w:widowControl w:val="0"/>
        <w:suppressAutoHyphens/>
        <w:rPr>
          <w:u w:val="single"/>
        </w:rPr>
      </w:pPr>
      <w:r w:rsidRPr="00131B63">
        <w:rPr>
          <w:u w:val="single"/>
        </w:rPr>
        <w:t>атмосферный воздух</w:t>
      </w:r>
    </w:p>
    <w:p w14:paraId="5557FF61" w14:textId="72BABFD3" w:rsidR="0033729D" w:rsidRPr="00131B63" w:rsidRDefault="0033729D" w:rsidP="00071F9A">
      <w:pPr>
        <w:widowControl w:val="0"/>
        <w:suppressAutoHyphens/>
        <w:kinsoku w:val="0"/>
        <w:overflowPunct w:val="0"/>
        <w:ind w:firstLine="540"/>
        <w:jc w:val="both"/>
      </w:pPr>
      <w:r w:rsidRPr="00131B63">
        <w:t>С целью определения создаваемого воздействия на атмосферный воздух населённых мест был применён метод моделирования рассеивания приземных концентраций загрязняющих веществ в приземном слое атмосферного воздуха.</w:t>
      </w:r>
    </w:p>
    <w:p w14:paraId="015DE6CF" w14:textId="28F1CB75" w:rsidR="0033729D" w:rsidRPr="00131B63" w:rsidRDefault="00411ABC" w:rsidP="00071F9A">
      <w:pPr>
        <w:widowControl w:val="0"/>
        <w:suppressAutoHyphens/>
        <w:kinsoku w:val="0"/>
        <w:overflowPunct w:val="0"/>
        <w:ind w:firstLine="540"/>
        <w:jc w:val="both"/>
      </w:pPr>
      <w:r w:rsidRPr="00CD22FA">
        <w:rPr>
          <w:spacing w:val="-2"/>
        </w:rPr>
        <w:t>Согласно Проведённым расчётам концентрации загрязняющих веществ, создаваемые в ходе осуществления намечаемой деятельности на границе ближайшей жилой зоны не превысят установленные Гигиенические нормативы к атмосферному воздуху в городских и сельских населённых пунктах, утверждённые приказом Министра здравоохранения Республики Казахстан от 2 августа 2022 года № ҚР ДСМ-70.</w:t>
      </w:r>
    </w:p>
    <w:p w14:paraId="42187E9B" w14:textId="0ADE9F19" w:rsidR="003F4004" w:rsidRDefault="0033729D" w:rsidP="00071F9A">
      <w:pPr>
        <w:widowControl w:val="0"/>
        <w:suppressAutoHyphens/>
        <w:kinsoku w:val="0"/>
        <w:overflowPunct w:val="0"/>
        <w:ind w:firstLine="540"/>
        <w:jc w:val="both"/>
      </w:pPr>
      <w:r w:rsidRPr="00131B63">
        <w:t xml:space="preserve">Согласно санитарным правилам «Санитарно-эпидемиологические требования к санитарно-защитным зонам объектов, являющихся объектами воздействия на среду обитания и здоровье человека» (приказ и.о. Министра здравоохранения Республики Казахстан от 11 января 2022 года № ҚР ДСМ-2) </w:t>
      </w:r>
      <w:r w:rsidR="003F4004" w:rsidRPr="007B59B2">
        <w:t xml:space="preserve">СЗЗ устанавливается вокруг объектов, являющихся объектами </w:t>
      </w:r>
      <w:r w:rsidR="003F4004" w:rsidRPr="007B59B2">
        <w:lastRenderedPageBreak/>
        <w:t>(источниками) воздействия на среду обитания и здоровье человека</w:t>
      </w:r>
      <w:r w:rsidR="003F4004">
        <w:t>.</w:t>
      </w:r>
    </w:p>
    <w:p w14:paraId="7E075C9D" w14:textId="77777777" w:rsidR="00E12C46" w:rsidRPr="00E12C46" w:rsidRDefault="00E12C46" w:rsidP="00E12C46">
      <w:pPr>
        <w:widowControl w:val="0"/>
        <w:kinsoku w:val="0"/>
        <w:overflowPunct w:val="0"/>
        <w:ind w:firstLine="540"/>
        <w:jc w:val="both"/>
        <w:rPr>
          <w:spacing w:val="-2"/>
        </w:rPr>
      </w:pPr>
      <w:r w:rsidRPr="00E12C46">
        <w:rPr>
          <w:spacing w:val="-2"/>
        </w:rPr>
        <w:t>Для объекта ТОО «ГМК «ALTYN MM», в состав которого входит хвостохранилище, установлена окончательная санитарно-защитная зона размером 500 метров и её границы утверждены в составе проекта «Установление границ санитарно-защитной зоны (СЗЗ предприятия ТОО «ГМК «ALTYN MM» (2021 г., разработчик – ТОО «</w:t>
      </w:r>
      <w:proofErr w:type="spellStart"/>
      <w:r w:rsidRPr="00E12C46">
        <w:rPr>
          <w:spacing w:val="-2"/>
        </w:rPr>
        <w:t>Казэкотехнология</w:t>
      </w:r>
      <w:proofErr w:type="spellEnd"/>
      <w:r w:rsidRPr="00E12C46">
        <w:rPr>
          <w:spacing w:val="-2"/>
        </w:rPr>
        <w:t>», государственная лицензия №01604Р от 24.10.2013 г.), на который получено санитарно-эпидемиологическое заключение № F.11.X.KZ58VBZ00030339 от 12.10.2021 г., выданное РГУ «Глубоковское районное Управление санитарно-эпидемиологического контроля Департамента санитарно-эпидемиологического контроля Восточно-Казахстанской области Комитета санитарно-эпидемиологического контроля Министерства здравоохранения Республики Казахстан». Расстояние до жилой зоны (по данным разработчика проекта) – 700 м.</w:t>
      </w:r>
    </w:p>
    <w:p w14:paraId="7B78DF87" w14:textId="77777777" w:rsidR="00E12C46" w:rsidRPr="000E371E" w:rsidRDefault="00E12C46" w:rsidP="00E12C46">
      <w:pPr>
        <w:widowControl w:val="0"/>
        <w:kinsoku w:val="0"/>
        <w:overflowPunct w:val="0"/>
        <w:ind w:firstLine="540"/>
        <w:jc w:val="both"/>
      </w:pPr>
      <w:r w:rsidRPr="000E371E">
        <w:t>В результате реализации намечаемой деятельности изменение ранее утверждённого размера СЗЗ, а также изменение установленных границ окончательной СЗЗ не предусматривается.</w:t>
      </w:r>
    </w:p>
    <w:p w14:paraId="432DEF7A" w14:textId="77777777" w:rsidR="0033729D" w:rsidRPr="00BC0DBC" w:rsidRDefault="0033729D" w:rsidP="00071F9A">
      <w:pPr>
        <w:widowControl w:val="0"/>
        <w:suppressAutoHyphens/>
        <w:kinsoku w:val="0"/>
        <w:overflowPunct w:val="0"/>
        <w:ind w:firstLine="540"/>
        <w:jc w:val="both"/>
        <w:rPr>
          <w:sz w:val="10"/>
          <w:szCs w:val="10"/>
        </w:rPr>
      </w:pPr>
    </w:p>
    <w:p w14:paraId="2F40859A" w14:textId="5CDC4493" w:rsidR="0099205A" w:rsidRPr="00131B63" w:rsidRDefault="0099205A" w:rsidP="00071F9A">
      <w:pPr>
        <w:widowControl w:val="0"/>
        <w:suppressAutoHyphens/>
        <w:rPr>
          <w:u w:val="single"/>
        </w:rPr>
      </w:pPr>
      <w:r w:rsidRPr="00131B63">
        <w:rPr>
          <w:u w:val="single"/>
        </w:rPr>
        <w:t>сопротивляемость к изменению климата экологических и социально-экономических систем</w:t>
      </w:r>
    </w:p>
    <w:p w14:paraId="59523664" w14:textId="690F1DC2" w:rsidR="0099205A" w:rsidRPr="00E12C46" w:rsidRDefault="00A9199D" w:rsidP="00071F9A">
      <w:pPr>
        <w:widowControl w:val="0"/>
        <w:suppressAutoHyphens/>
        <w:ind w:firstLine="567"/>
        <w:jc w:val="both"/>
      </w:pPr>
      <w:r w:rsidRPr="00E12C46">
        <w:t>Влияние намечаемой деятельности на процесс изменения климата, условий и факторов сопротивляемости к изменению климата, экологических и социально-экономических систем не прогнозируется.</w:t>
      </w:r>
    </w:p>
    <w:p w14:paraId="67A9390E" w14:textId="77777777" w:rsidR="00A9199D" w:rsidRPr="00BC0DBC" w:rsidRDefault="00A9199D" w:rsidP="00071F9A">
      <w:pPr>
        <w:widowControl w:val="0"/>
        <w:suppressAutoHyphens/>
        <w:rPr>
          <w:sz w:val="10"/>
          <w:szCs w:val="10"/>
        </w:rPr>
      </w:pPr>
    </w:p>
    <w:p w14:paraId="41FD852D" w14:textId="61FEBD0E" w:rsidR="0099205A" w:rsidRPr="00131B63" w:rsidRDefault="0099205A" w:rsidP="00071F9A">
      <w:pPr>
        <w:widowControl w:val="0"/>
        <w:suppressAutoHyphens/>
        <w:rPr>
          <w:u w:val="single"/>
        </w:rPr>
      </w:pPr>
      <w:r w:rsidRPr="00131B63">
        <w:rPr>
          <w:u w:val="single"/>
        </w:rPr>
        <w:t>материальные активы, объекты историко-культурного наследия (в том числе архитектурные и археологические), ландшафты</w:t>
      </w:r>
    </w:p>
    <w:p w14:paraId="5BA87C68" w14:textId="77777777" w:rsidR="003F4004" w:rsidRPr="007B59B2" w:rsidRDefault="003F4004" w:rsidP="003F4004">
      <w:pPr>
        <w:widowControl w:val="0"/>
        <w:kinsoku w:val="0"/>
        <w:overflowPunct w:val="0"/>
        <w:ind w:firstLine="540"/>
        <w:jc w:val="both"/>
      </w:pPr>
      <w:bookmarkStart w:id="3" w:name="_Hlk102117634"/>
      <w:bookmarkStart w:id="4" w:name="_Hlk110924066"/>
      <w:r w:rsidRPr="007B59B2">
        <w:t>Объекты историко-культурного наследия (в том числе архитектурные и археологические) в границах расположения объекта намечаемой деятельности отсутствуют.</w:t>
      </w:r>
    </w:p>
    <w:p w14:paraId="69B999E4" w14:textId="21B32366" w:rsidR="003F4004" w:rsidRPr="007B59B2" w:rsidRDefault="003F4004" w:rsidP="003F4004">
      <w:pPr>
        <w:widowControl w:val="0"/>
        <w:kinsoku w:val="0"/>
        <w:overflowPunct w:val="0"/>
        <w:ind w:firstLine="540"/>
        <w:jc w:val="both"/>
      </w:pPr>
      <w:r w:rsidRPr="007B59B2">
        <w:t xml:space="preserve">Изменение рельефа, которое произойдёт </w:t>
      </w:r>
      <w:r w:rsidR="00410345" w:rsidRPr="007B59B2">
        <w:t>в ходе реализации</w:t>
      </w:r>
      <w:r w:rsidR="00410345">
        <w:t xml:space="preserve"> </w:t>
      </w:r>
      <w:r w:rsidRPr="007B59B2">
        <w:t>намечаемой деятельности</w:t>
      </w:r>
      <w:r w:rsidR="00410345">
        <w:t>,</w:t>
      </w:r>
      <w:r w:rsidRPr="007B59B2">
        <w:t xml:space="preserve"> не окажет значительного влияния на ландшафты производственной площадки, сформировавшиеся за период длительной эксплуатации </w:t>
      </w:r>
      <w:r w:rsidR="00E12C46">
        <w:t>хвостового хозяйства</w:t>
      </w:r>
      <w:r w:rsidRPr="007B59B2">
        <w:t>.</w:t>
      </w:r>
    </w:p>
    <w:p w14:paraId="2151629E" w14:textId="1051A030" w:rsidR="00A9199D" w:rsidRPr="00131B63" w:rsidRDefault="003F4004" w:rsidP="003F4004">
      <w:pPr>
        <w:widowControl w:val="0"/>
        <w:suppressAutoHyphens/>
        <w:kinsoku w:val="0"/>
        <w:overflowPunct w:val="0"/>
        <w:ind w:firstLine="540"/>
        <w:jc w:val="both"/>
      </w:pPr>
      <w:bookmarkStart w:id="5" w:name="_Hlk102117647"/>
      <w:bookmarkEnd w:id="3"/>
      <w:r w:rsidRPr="007B59B2">
        <w:t>Исходя из вышеизложенного, воздействие намечаемой деятельности можно охарактеризовать как не существенное.</w:t>
      </w:r>
      <w:bookmarkEnd w:id="4"/>
      <w:bookmarkEnd w:id="5"/>
    </w:p>
    <w:p w14:paraId="2D240420" w14:textId="77777777" w:rsidR="00A9199D" w:rsidRPr="00BC0DBC" w:rsidRDefault="00A9199D" w:rsidP="00071F9A">
      <w:pPr>
        <w:widowControl w:val="0"/>
        <w:suppressAutoHyphens/>
        <w:rPr>
          <w:sz w:val="10"/>
          <w:szCs w:val="10"/>
        </w:rPr>
      </w:pPr>
    </w:p>
    <w:p w14:paraId="101D66D2" w14:textId="2A2B2B08" w:rsidR="0099205A" w:rsidRPr="00131B63" w:rsidRDefault="0099205A" w:rsidP="00071F9A">
      <w:pPr>
        <w:widowControl w:val="0"/>
        <w:suppressAutoHyphens/>
        <w:rPr>
          <w:u w:val="single"/>
        </w:rPr>
      </w:pPr>
      <w:r w:rsidRPr="00131B63">
        <w:rPr>
          <w:u w:val="single"/>
        </w:rPr>
        <w:t>взаимодействие указанных объектов</w:t>
      </w:r>
    </w:p>
    <w:p w14:paraId="52FE3678" w14:textId="67EF9DA9" w:rsidR="0099205A" w:rsidRPr="00131B63" w:rsidRDefault="00A9199D" w:rsidP="00071F9A">
      <w:pPr>
        <w:widowControl w:val="0"/>
        <w:suppressAutoHyphens/>
        <w:ind w:firstLine="567"/>
        <w:jc w:val="both"/>
      </w:pPr>
      <w:r w:rsidRPr="00131B63">
        <w:t>Намечаемая деятельность не повлечёт за собой изменений в экологической обстановке и взаимодействии компонентов окружающей среды.</w:t>
      </w:r>
    </w:p>
    <w:p w14:paraId="1019003F" w14:textId="77777777" w:rsidR="00A9199D" w:rsidRPr="00131B63" w:rsidRDefault="00A9199D" w:rsidP="00071F9A">
      <w:pPr>
        <w:widowControl w:val="0"/>
        <w:suppressAutoHyphens/>
      </w:pPr>
    </w:p>
    <w:p w14:paraId="7D7C6B90" w14:textId="368C9EEE" w:rsidR="0099205A" w:rsidRPr="00131B63" w:rsidRDefault="0099205A" w:rsidP="00071F9A">
      <w:pPr>
        <w:widowControl w:val="0"/>
        <w:suppressAutoHyphens/>
        <w:ind w:left="284" w:hanging="284"/>
        <w:jc w:val="both"/>
        <w:rPr>
          <w:i/>
          <w:iCs/>
        </w:rPr>
      </w:pPr>
      <w:r w:rsidRPr="00131B63">
        <w:rPr>
          <w:i/>
          <w:iCs/>
        </w:rPr>
        <w:t>6) информация о предельных количественных и качественных показателях эмиссий, физических воздействий на окружающую среду, предельном количестве накопления отходов, а также их захоронения, если оно планируется в рамках намечаемой деятельности.</w:t>
      </w:r>
    </w:p>
    <w:p w14:paraId="6E0E1810" w14:textId="77777777" w:rsidR="00071F9A" w:rsidRPr="00CD22FA" w:rsidRDefault="00071F9A" w:rsidP="00071F9A">
      <w:pPr>
        <w:widowControl w:val="0"/>
        <w:suppressAutoHyphens/>
        <w:kinsoku w:val="0"/>
        <w:overflowPunct w:val="0"/>
        <w:ind w:firstLine="540"/>
        <w:jc w:val="both"/>
      </w:pPr>
      <w:bookmarkStart w:id="6" w:name="_Hlk110924154"/>
      <w:r w:rsidRPr="00CD22FA">
        <w:t>В ходе осуществления намечаемой деятельности прогнозируются один вид эмиссий в окружающую среду – выбросы загрязняющих веществ в атмосферный воздух.</w:t>
      </w:r>
    </w:p>
    <w:p w14:paraId="2DBE042A" w14:textId="77777777" w:rsidR="00071F9A" w:rsidRPr="00CD22FA" w:rsidRDefault="00071F9A" w:rsidP="00071F9A">
      <w:pPr>
        <w:widowControl w:val="0"/>
        <w:suppressAutoHyphens/>
        <w:kinsoku w:val="0"/>
        <w:overflowPunct w:val="0"/>
        <w:ind w:firstLine="539"/>
        <w:jc w:val="both"/>
      </w:pPr>
      <w:r w:rsidRPr="00CD22FA">
        <w:t>Под выбросом загрязняющих веществ в атмосферный воздух понимается поступление загрязняющих веществ в атмосферный воздух от источников выброса.</w:t>
      </w:r>
    </w:p>
    <w:p w14:paraId="1B4FC169" w14:textId="5B9F17D4" w:rsidR="003F4004" w:rsidRDefault="003F4004" w:rsidP="00071F9A">
      <w:pPr>
        <w:widowControl w:val="0"/>
        <w:suppressAutoHyphens/>
        <w:kinsoku w:val="0"/>
        <w:overflowPunct w:val="0"/>
        <w:ind w:firstLine="540"/>
        <w:jc w:val="both"/>
      </w:pPr>
      <w:r w:rsidRPr="007B59B2">
        <w:t xml:space="preserve">Суммарные выбросы загрязняющих веществ </w:t>
      </w:r>
      <w:r w:rsidR="00E12C46" w:rsidRPr="000E371E">
        <w:t>3</w:t>
      </w:r>
      <w:r w:rsidR="00410345">
        <w:t>5</w:t>
      </w:r>
      <w:r w:rsidR="00E12C46" w:rsidRPr="000E371E">
        <w:t xml:space="preserve"> наименований в общем количестве до </w:t>
      </w:r>
      <w:r w:rsidR="00410345">
        <w:t>10</w:t>
      </w:r>
      <w:r w:rsidR="00E12C46" w:rsidRPr="000E371E">
        <w:t xml:space="preserve"> т/год</w:t>
      </w:r>
      <w:r w:rsidRPr="007B59B2">
        <w:t>.</w:t>
      </w:r>
    </w:p>
    <w:p w14:paraId="71E0EA7B" w14:textId="77777777" w:rsidR="00E12C46" w:rsidRPr="000E371E" w:rsidRDefault="00E12C46" w:rsidP="00E12C46">
      <w:pPr>
        <w:widowControl w:val="0"/>
        <w:kinsoku w:val="0"/>
        <w:overflowPunct w:val="0"/>
        <w:ind w:firstLine="540"/>
        <w:jc w:val="both"/>
        <w:rPr>
          <w:spacing w:val="-14"/>
        </w:rPr>
      </w:pPr>
      <w:bookmarkStart w:id="7" w:name="_Hlk121735294"/>
      <w:bookmarkEnd w:id="6"/>
      <w:r w:rsidRPr="000E371E">
        <w:rPr>
          <w:spacing w:val="-14"/>
        </w:rPr>
        <w:t>В ходе реализации намечаемой деятельности прогнозируется образование следующих видов отходов:</w:t>
      </w:r>
    </w:p>
    <w:p w14:paraId="5C90650C" w14:textId="77777777" w:rsidR="00E12C46" w:rsidRPr="000E371E" w:rsidRDefault="00E12C46" w:rsidP="00E12C46">
      <w:pPr>
        <w:widowControl w:val="0"/>
        <w:kinsoku w:val="0"/>
        <w:overflowPunct w:val="0"/>
        <w:ind w:firstLine="540"/>
        <w:jc w:val="both"/>
      </w:pPr>
      <w:r w:rsidRPr="000E371E">
        <w:t>– твёрдые бытовые отходы от жизнедеятельности персонала организации (код 20 03 01);</w:t>
      </w:r>
    </w:p>
    <w:p w14:paraId="2A815AA6" w14:textId="77777777" w:rsidR="00E12C46" w:rsidRPr="000E371E" w:rsidRDefault="00E12C46" w:rsidP="00E12C46">
      <w:pPr>
        <w:widowControl w:val="0"/>
        <w:kinsoku w:val="0"/>
        <w:overflowPunct w:val="0"/>
        <w:ind w:firstLine="540"/>
        <w:jc w:val="both"/>
      </w:pPr>
      <w:r w:rsidRPr="000E371E">
        <w:t>– остатки и огарки сварочных электродов (код 12 01 13);</w:t>
      </w:r>
    </w:p>
    <w:p w14:paraId="3F7F4B40" w14:textId="77777777" w:rsidR="00E12C46" w:rsidRPr="000E371E" w:rsidRDefault="00E12C46" w:rsidP="00E12C46">
      <w:pPr>
        <w:widowControl w:val="0"/>
        <w:kinsoku w:val="0"/>
        <w:overflowPunct w:val="0"/>
        <w:ind w:firstLine="540"/>
        <w:jc w:val="both"/>
      </w:pPr>
      <w:r w:rsidRPr="000E371E">
        <w:t>– тара из-под лакокрасочных материалов (код 08 01 11*).</w:t>
      </w:r>
    </w:p>
    <w:p w14:paraId="2D3232B6" w14:textId="1176B1E4" w:rsidR="00E12C46" w:rsidRDefault="00E12C46" w:rsidP="00E12C46">
      <w:pPr>
        <w:widowControl w:val="0"/>
        <w:kinsoku w:val="0"/>
        <w:overflowPunct w:val="0"/>
        <w:ind w:firstLine="540"/>
        <w:jc w:val="both"/>
      </w:pPr>
      <w:r w:rsidRPr="000E371E">
        <w:t xml:space="preserve">Из 3 видов прогнозируемых к образованию отходов в соответствии с Примечанием 2 классификатора отходы отнесены к опасным, зеркальным или неопасным. Неопасными являются отходы ТБО и </w:t>
      </w:r>
      <w:proofErr w:type="gramStart"/>
      <w:r w:rsidRPr="000E371E">
        <w:t>остатки</w:t>
      </w:r>
      <w:proofErr w:type="gramEnd"/>
      <w:r w:rsidRPr="000E371E">
        <w:t xml:space="preserve"> и огарки сварочных электродов, остальные являются зеркальными отходами.</w:t>
      </w:r>
    </w:p>
    <w:bookmarkEnd w:id="7"/>
    <w:p w14:paraId="3238F509" w14:textId="2AC632AB" w:rsidR="003F4004" w:rsidRDefault="003F4004" w:rsidP="00071F9A">
      <w:pPr>
        <w:widowControl w:val="0"/>
        <w:suppressAutoHyphens/>
        <w:kinsoku w:val="0"/>
        <w:overflowPunct w:val="0"/>
        <w:ind w:firstLine="540"/>
        <w:jc w:val="both"/>
      </w:pPr>
      <w:r w:rsidRPr="007B59B2">
        <w:t>Накопление отходов разрешается только в специально установленных и оборудованных в соответствии с требованиями законодательства Республики Казахстан местах (на площадках, в складах, хранилищах, контейнерах и иных объектах хранения).</w:t>
      </w:r>
    </w:p>
    <w:p w14:paraId="5D261B7C" w14:textId="77777777" w:rsidR="00537138" w:rsidRPr="00131B63" w:rsidRDefault="00537138" w:rsidP="00071F9A">
      <w:pPr>
        <w:widowControl w:val="0"/>
        <w:suppressAutoHyphens/>
        <w:ind w:firstLine="567"/>
        <w:jc w:val="both"/>
      </w:pPr>
    </w:p>
    <w:p w14:paraId="4DB3B395" w14:textId="5C6A38E5" w:rsidR="0099205A" w:rsidRPr="00131B63" w:rsidRDefault="0099205A" w:rsidP="00071F9A">
      <w:pPr>
        <w:widowControl w:val="0"/>
        <w:suppressAutoHyphens/>
        <w:rPr>
          <w:i/>
          <w:iCs/>
        </w:rPr>
      </w:pPr>
      <w:r w:rsidRPr="00131B63">
        <w:rPr>
          <w:i/>
          <w:iCs/>
        </w:rPr>
        <w:lastRenderedPageBreak/>
        <w:t>7) информация:</w:t>
      </w:r>
    </w:p>
    <w:p w14:paraId="690E4976" w14:textId="1869B255" w:rsidR="0099205A" w:rsidRPr="00131B63" w:rsidRDefault="0099205A" w:rsidP="00071F9A">
      <w:pPr>
        <w:widowControl w:val="0"/>
        <w:suppressAutoHyphens/>
        <w:rPr>
          <w:u w:val="single"/>
        </w:rPr>
      </w:pPr>
      <w:r w:rsidRPr="00131B63">
        <w:rPr>
          <w:u w:val="single"/>
        </w:rPr>
        <w:t>о вероятности возникновения аварий и опасных природных явлений, характерных соответственно для намечаемой деятельности и предполагаемого места е</w:t>
      </w:r>
      <w:r w:rsidR="00537138" w:rsidRPr="00131B63">
        <w:rPr>
          <w:u w:val="single"/>
        </w:rPr>
        <w:t>ё</w:t>
      </w:r>
      <w:r w:rsidRPr="00131B63">
        <w:rPr>
          <w:u w:val="single"/>
        </w:rPr>
        <w:t xml:space="preserve"> осуществления</w:t>
      </w:r>
    </w:p>
    <w:p w14:paraId="168900A2" w14:textId="77777777" w:rsidR="003F4004" w:rsidRPr="007B59B2" w:rsidRDefault="003F4004" w:rsidP="003F4004">
      <w:pPr>
        <w:widowControl w:val="0"/>
        <w:kinsoku w:val="0"/>
        <w:overflowPunct w:val="0"/>
        <w:ind w:firstLine="540"/>
        <w:jc w:val="both"/>
      </w:pPr>
      <w:r w:rsidRPr="007B59B2">
        <w:t>При соблюдении установленных действующим законодательством правил пожарной и промышленной безопасности, а также правил техники безопасности и правил обслуживания и использования машин и механизмов вероятность возникновения отклонений, аварий и инцидентов в ходе намечаемой деятельности исключается.</w:t>
      </w:r>
    </w:p>
    <w:p w14:paraId="7F3480ED" w14:textId="20EA0A5D" w:rsidR="003F4004" w:rsidRDefault="003F4004" w:rsidP="003F4004">
      <w:pPr>
        <w:widowControl w:val="0"/>
        <w:suppressAutoHyphens/>
        <w:ind w:firstLine="567"/>
        <w:jc w:val="both"/>
      </w:pPr>
      <w:r w:rsidRPr="007B59B2">
        <w:t>Проектными решениями предусмотрены мероприятия по недопущению возникновения аварийных ситуаций и их предупреждению.</w:t>
      </w:r>
    </w:p>
    <w:p w14:paraId="5133828C" w14:textId="77777777" w:rsidR="00537138" w:rsidRPr="00BC0DBC" w:rsidRDefault="00537138" w:rsidP="00071F9A">
      <w:pPr>
        <w:widowControl w:val="0"/>
        <w:suppressAutoHyphens/>
        <w:rPr>
          <w:sz w:val="10"/>
          <w:szCs w:val="10"/>
        </w:rPr>
      </w:pPr>
    </w:p>
    <w:p w14:paraId="028D9C3E" w14:textId="44FB1C2E" w:rsidR="0099205A" w:rsidRPr="00131B63" w:rsidRDefault="0099205A" w:rsidP="00071F9A">
      <w:pPr>
        <w:widowControl w:val="0"/>
        <w:suppressAutoHyphens/>
        <w:rPr>
          <w:u w:val="single"/>
        </w:rPr>
      </w:pPr>
      <w:r w:rsidRPr="00131B63">
        <w:rPr>
          <w:u w:val="single"/>
        </w:rPr>
        <w:t>о возможных существенных вредных воздействиях на окружающую среду, связанных с рисками возникновения аварий и опасных природных явлений</w:t>
      </w:r>
    </w:p>
    <w:p w14:paraId="0DAFB4CB" w14:textId="0205823F" w:rsidR="0099205A" w:rsidRPr="00131B63" w:rsidRDefault="003F4004" w:rsidP="00071F9A">
      <w:pPr>
        <w:widowControl w:val="0"/>
        <w:suppressAutoHyphens/>
        <w:ind w:firstLine="567"/>
        <w:jc w:val="both"/>
      </w:pPr>
      <w:r w:rsidRPr="007B59B2">
        <w:t>Вероятность возникновения неблагоприятных последствий в результате аварий, инцидентов, природных стихийных бедствий в предполагаемом месте осуществления намечаемой деятельности и вокруг него оценивается как минимальная.</w:t>
      </w:r>
    </w:p>
    <w:p w14:paraId="1B69E311" w14:textId="77777777" w:rsidR="00A9199D" w:rsidRPr="00BC0DBC" w:rsidRDefault="00A9199D" w:rsidP="00071F9A">
      <w:pPr>
        <w:widowControl w:val="0"/>
        <w:suppressAutoHyphens/>
        <w:ind w:firstLine="567"/>
        <w:jc w:val="both"/>
        <w:rPr>
          <w:sz w:val="10"/>
          <w:szCs w:val="10"/>
        </w:rPr>
      </w:pPr>
    </w:p>
    <w:p w14:paraId="28B7810E" w14:textId="6FFDE349" w:rsidR="0099205A" w:rsidRPr="00131B63" w:rsidRDefault="0099205A" w:rsidP="00071F9A">
      <w:pPr>
        <w:widowControl w:val="0"/>
        <w:suppressAutoHyphens/>
        <w:rPr>
          <w:u w:val="single"/>
        </w:rPr>
      </w:pPr>
      <w:r w:rsidRPr="00131B63">
        <w:rPr>
          <w:u w:val="single"/>
        </w:rPr>
        <w:t>о мерах по предотвращению аварий и опасных природных явлений и ликвидации их последствий, включая оповещение населения</w:t>
      </w:r>
    </w:p>
    <w:p w14:paraId="7A054A59" w14:textId="153AD289" w:rsidR="00537138" w:rsidRPr="003F4004" w:rsidRDefault="003F4004" w:rsidP="00071F9A">
      <w:pPr>
        <w:widowControl w:val="0"/>
        <w:suppressAutoHyphens/>
        <w:kinsoku w:val="0"/>
        <w:overflowPunct w:val="0"/>
        <w:ind w:firstLine="540"/>
        <w:jc w:val="both"/>
        <w:rPr>
          <w:spacing w:val="-4"/>
        </w:rPr>
      </w:pPr>
      <w:r w:rsidRPr="003F4004">
        <w:rPr>
          <w:spacing w:val="-4"/>
        </w:rPr>
        <w:t>Мерами по недопущению возникновения аварийных ситуаций является недопущение нарушений требований техники безопасности, охраны труда, производственной санитарии, пожарной и промышленной безопасности, строгое соблюдение проектных и технологических решений.</w:t>
      </w:r>
    </w:p>
    <w:p w14:paraId="22DEAE22" w14:textId="77777777" w:rsidR="0099205A" w:rsidRPr="00131B63" w:rsidRDefault="0099205A" w:rsidP="00071F9A">
      <w:pPr>
        <w:widowControl w:val="0"/>
        <w:suppressAutoHyphens/>
      </w:pPr>
    </w:p>
    <w:p w14:paraId="53CB2318" w14:textId="72158653" w:rsidR="0099205A" w:rsidRPr="00131B63" w:rsidRDefault="0099205A" w:rsidP="00071F9A">
      <w:pPr>
        <w:widowControl w:val="0"/>
        <w:suppressAutoHyphens/>
        <w:rPr>
          <w:i/>
          <w:iCs/>
        </w:rPr>
      </w:pPr>
      <w:r w:rsidRPr="00131B63">
        <w:rPr>
          <w:i/>
          <w:iCs/>
        </w:rPr>
        <w:t>8) краткое описание:</w:t>
      </w:r>
    </w:p>
    <w:p w14:paraId="43DE27C8" w14:textId="26FB5C75" w:rsidR="0099205A" w:rsidRPr="00131B63" w:rsidRDefault="0099205A" w:rsidP="00071F9A">
      <w:pPr>
        <w:widowControl w:val="0"/>
        <w:suppressAutoHyphens/>
        <w:jc w:val="both"/>
        <w:rPr>
          <w:u w:val="single"/>
        </w:rPr>
      </w:pPr>
      <w:r w:rsidRPr="00131B63">
        <w:rPr>
          <w:u w:val="single"/>
        </w:rPr>
        <w:t>мер по предотвращению, сокращению, смягчению выявленных существенных воздействий намечаемой деятельности на окружающую среду</w:t>
      </w:r>
    </w:p>
    <w:p w14:paraId="2F2B8522" w14:textId="06DDE620" w:rsidR="003F4004" w:rsidRDefault="003F4004" w:rsidP="00071F9A">
      <w:pPr>
        <w:widowControl w:val="0"/>
        <w:suppressAutoHyphens/>
        <w:ind w:firstLine="567"/>
        <w:jc w:val="both"/>
      </w:pPr>
      <w:bookmarkStart w:id="8" w:name="_Hlk102117949"/>
      <w:r w:rsidRPr="007B59B2">
        <w:t>В ходе оценки воздействия на окружающую среду намечаемой деятельности при условии полного соблюдения принятых и согласованных в установленном порядке проектных решений существенные воздействия на компоненты окружающей среды не прогнозируются. В связи с чем, в настоящем разделе описание предусматриваемых мер по предотвращению, сокращению, смягчению выявленных существенных воздействий намечаемой деятельности на окружающую среду не приводится ввиду отсутствия такой необходимости.</w:t>
      </w:r>
      <w:bookmarkEnd w:id="8"/>
    </w:p>
    <w:p w14:paraId="6E2627F0" w14:textId="77777777" w:rsidR="00AA3D42" w:rsidRPr="00BC0DBC" w:rsidRDefault="00AA3D42" w:rsidP="00071F9A">
      <w:pPr>
        <w:widowControl w:val="0"/>
        <w:suppressAutoHyphens/>
        <w:rPr>
          <w:sz w:val="10"/>
          <w:szCs w:val="10"/>
        </w:rPr>
      </w:pPr>
    </w:p>
    <w:p w14:paraId="3A42A09C" w14:textId="065C88DE" w:rsidR="0099205A" w:rsidRPr="00131B63" w:rsidRDefault="0099205A" w:rsidP="00071F9A">
      <w:pPr>
        <w:widowControl w:val="0"/>
        <w:suppressAutoHyphens/>
        <w:rPr>
          <w:u w:val="single"/>
        </w:rPr>
      </w:pPr>
      <w:r w:rsidRPr="00131B63">
        <w:rPr>
          <w:u w:val="single"/>
        </w:rPr>
        <w:t>мер по компенсации потерь биоразнообразия, если намечаемая деятельность может привести к таким потерям</w:t>
      </w:r>
    </w:p>
    <w:p w14:paraId="5D302EE1" w14:textId="6DBB8099" w:rsidR="003F4004" w:rsidRDefault="003F4004" w:rsidP="00E12C46">
      <w:pPr>
        <w:widowControl w:val="0"/>
        <w:kinsoku w:val="0"/>
        <w:overflowPunct w:val="0"/>
        <w:ind w:firstLine="540"/>
        <w:jc w:val="both"/>
      </w:pPr>
      <w:r w:rsidRPr="00BC0DBC">
        <w:rPr>
          <w:spacing w:val="-2"/>
        </w:rPr>
        <w:t xml:space="preserve">Основными мерами по сохранению биоразнообразия района расположения объекта намечаемой деятельности является </w:t>
      </w:r>
      <w:r w:rsidR="00E12C46">
        <w:rPr>
          <w:spacing w:val="-2"/>
        </w:rPr>
        <w:t>обеспечение мероприятий д</w:t>
      </w:r>
      <w:r w:rsidRPr="007B59B2">
        <w:t>ля защиты объектов от проникновения посторонних лиц и домашнего скота на территорию хвостохранили</w:t>
      </w:r>
      <w:r w:rsidR="00E12C46">
        <w:t>ща</w:t>
      </w:r>
      <w:r w:rsidRPr="007B59B2">
        <w:t>.</w:t>
      </w:r>
    </w:p>
    <w:p w14:paraId="49F06B2D" w14:textId="77777777" w:rsidR="00AA3D42" w:rsidRPr="00BC0DBC" w:rsidRDefault="00AA3D42" w:rsidP="00071F9A">
      <w:pPr>
        <w:widowControl w:val="0"/>
        <w:suppressAutoHyphens/>
        <w:rPr>
          <w:sz w:val="10"/>
          <w:szCs w:val="10"/>
        </w:rPr>
      </w:pPr>
    </w:p>
    <w:p w14:paraId="2743BA88" w14:textId="017526C2" w:rsidR="0099205A" w:rsidRPr="00131B63" w:rsidRDefault="0099205A" w:rsidP="00071F9A">
      <w:pPr>
        <w:widowControl w:val="0"/>
        <w:suppressAutoHyphens/>
        <w:rPr>
          <w:u w:val="single"/>
        </w:rPr>
      </w:pPr>
      <w:r w:rsidRPr="00131B63">
        <w:rPr>
          <w:u w:val="single"/>
        </w:rPr>
        <w:t>возможных необратимых воздействий намечаемой деятельности на окружающую среду и причин, по которым инициатором принято решение о выполнении операций, влекущих таких воздействия</w:t>
      </w:r>
    </w:p>
    <w:p w14:paraId="6C57A9A7" w14:textId="2D4A603C" w:rsidR="0099205A" w:rsidRPr="00131B63" w:rsidRDefault="006346C8" w:rsidP="00071F9A">
      <w:pPr>
        <w:widowControl w:val="0"/>
        <w:suppressAutoHyphens/>
        <w:ind w:firstLine="567"/>
        <w:jc w:val="both"/>
      </w:pPr>
      <w:r w:rsidRPr="00131B63">
        <w:t xml:space="preserve">По результатам проведённой оценки воздействия на окружающую среду, отражённым в Отчёте, необратимых воздействия на окружающую среду выявлено не было. </w:t>
      </w:r>
      <w:r w:rsidR="00410345" w:rsidRPr="00131B63">
        <w:t>В связи с чем</w:t>
      </w:r>
      <w:r w:rsidRPr="00131B63">
        <w:t xml:space="preserve"> оценка возможных необратимых воздействий на окружающую среду не представляется возможным ввиду их отсутствия.</w:t>
      </w:r>
    </w:p>
    <w:p w14:paraId="1CAD5354" w14:textId="77777777" w:rsidR="00AA3D42" w:rsidRPr="00BC0DBC" w:rsidRDefault="00AA3D42" w:rsidP="00071F9A">
      <w:pPr>
        <w:widowControl w:val="0"/>
        <w:suppressAutoHyphens/>
        <w:rPr>
          <w:sz w:val="10"/>
          <w:szCs w:val="10"/>
        </w:rPr>
      </w:pPr>
    </w:p>
    <w:p w14:paraId="7A1458FC" w14:textId="5F570594" w:rsidR="0099205A" w:rsidRPr="00BC0DBC" w:rsidRDefault="0099205A" w:rsidP="00071F9A">
      <w:pPr>
        <w:widowControl w:val="0"/>
        <w:suppressAutoHyphens/>
        <w:jc w:val="both"/>
        <w:rPr>
          <w:spacing w:val="-8"/>
          <w:u w:val="single"/>
        </w:rPr>
      </w:pPr>
      <w:r w:rsidRPr="00BC0DBC">
        <w:rPr>
          <w:spacing w:val="-8"/>
          <w:u w:val="single"/>
        </w:rPr>
        <w:t>способов и мер восстановления окружающей среды в случаях прекращения намечаемой деятельности</w:t>
      </w:r>
    </w:p>
    <w:p w14:paraId="2A984856" w14:textId="77777777" w:rsidR="00E12C46" w:rsidRPr="000E371E" w:rsidRDefault="00E12C46" w:rsidP="00E12C46">
      <w:pPr>
        <w:widowControl w:val="0"/>
        <w:kinsoku w:val="0"/>
        <w:overflowPunct w:val="0"/>
        <w:ind w:firstLine="540"/>
        <w:jc w:val="both"/>
      </w:pPr>
      <w:bookmarkStart w:id="9" w:name="_Hlk121735398"/>
      <w:r w:rsidRPr="000E371E">
        <w:t>В настоящее время на участке реализации намечаемой деятельности располагается существующее хвостовое хозяйство (2 и 3 секции хвостохранилища).</w:t>
      </w:r>
    </w:p>
    <w:p w14:paraId="2F1BC29E" w14:textId="77777777" w:rsidR="00E12C46" w:rsidRPr="000E371E" w:rsidRDefault="00E12C46" w:rsidP="00E12C46">
      <w:pPr>
        <w:widowControl w:val="0"/>
        <w:kinsoku w:val="0"/>
        <w:overflowPunct w:val="0"/>
        <w:ind w:firstLine="540"/>
        <w:jc w:val="both"/>
      </w:pPr>
      <w:r w:rsidRPr="000E371E">
        <w:t xml:space="preserve">В случае прекращения намечаемой деятельности на начальной стадии её осуществления могут возникнуть </w:t>
      </w:r>
      <w:r w:rsidRPr="000E371E">
        <w:rPr>
          <w:spacing w:val="-2"/>
        </w:rPr>
        <w:t>риск возможного негативного воздействия на окружающую среду по причине отсутствия безопасных мест долговременного размещения образующихся отходов переработки золотосодержащей руды, так как будет исчерпан полезный объём действующих очередей хвостохранилища и отсутствие новых, а также риск полной остановки деятельности предприятия по аналогичной же причине.</w:t>
      </w:r>
    </w:p>
    <w:p w14:paraId="287DE98A" w14:textId="5705E3CA" w:rsidR="00AA3D42" w:rsidRPr="00071F9A" w:rsidRDefault="00E12C46" w:rsidP="00E12C46">
      <w:pPr>
        <w:widowControl w:val="0"/>
        <w:suppressAutoHyphens/>
        <w:ind w:firstLine="567"/>
        <w:jc w:val="both"/>
      </w:pPr>
      <w:r w:rsidRPr="000E371E">
        <w:t xml:space="preserve">Исходя из вышеизложенного, прекращение реконструкции на начальной его стадии в </w:t>
      </w:r>
      <w:r w:rsidRPr="000E371E">
        <w:lastRenderedPageBreak/>
        <w:t>практическом плане не представляется возможным. Дальнейшая деятельность по реконструкции и дальнейшей эксплуатации хвостохранилища будет проводиться в строгом соответствии с требованиями безопасности действующего законодательства, проектными решениями, утверждёнными в соответствии с действующей процедурой утверждения и согласования, что позволит избежать разрушающего действия на компоненты окружающей среды и природные ландшафты, минимизировав негативные воздействия.</w:t>
      </w:r>
      <w:bookmarkEnd w:id="9"/>
    </w:p>
    <w:p w14:paraId="79A6BC58" w14:textId="77777777" w:rsidR="0099205A" w:rsidRPr="00131B63" w:rsidRDefault="0099205A" w:rsidP="00071F9A">
      <w:pPr>
        <w:widowControl w:val="0"/>
        <w:suppressAutoHyphens/>
      </w:pPr>
    </w:p>
    <w:p w14:paraId="589D3AA8" w14:textId="1CA1A37E" w:rsidR="0099205A" w:rsidRPr="00131B63" w:rsidRDefault="0099205A" w:rsidP="00071F9A">
      <w:pPr>
        <w:widowControl w:val="0"/>
        <w:suppressAutoHyphens/>
        <w:ind w:left="284" w:hanging="284"/>
        <w:jc w:val="both"/>
        <w:rPr>
          <w:i/>
          <w:iCs/>
        </w:rPr>
      </w:pPr>
      <w:r w:rsidRPr="00131B63">
        <w:rPr>
          <w:i/>
          <w:iCs/>
        </w:rPr>
        <w:t>9) список источников информации, полученной в ходе выполнения оценки воздействия на окружающую среду</w:t>
      </w:r>
    </w:p>
    <w:p w14:paraId="0009EC06" w14:textId="558593D1" w:rsidR="006C3308" w:rsidRPr="006C3308" w:rsidRDefault="00B660B0" w:rsidP="00071F9A">
      <w:pPr>
        <w:widowControl w:val="0"/>
        <w:suppressAutoHyphens/>
        <w:ind w:firstLine="567"/>
        <w:jc w:val="both"/>
      </w:pPr>
      <w:r w:rsidRPr="00131B63">
        <w:t>Основными источниками информации являлись данные из открытых источников, данные государственных органов (в том числе предоставленные на основании официальных запросов), а также нормативно-методическая литература.</w:t>
      </w:r>
    </w:p>
    <w:sectPr w:rsidR="006C3308" w:rsidRPr="006C3308" w:rsidSect="00BC0DBC">
      <w:pgSz w:w="11906" w:h="16838" w:code="9"/>
      <w:pgMar w:top="851" w:right="851" w:bottom="851" w:left="1418"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05A"/>
    <w:rsid w:val="00071F9A"/>
    <w:rsid w:val="000C4BE1"/>
    <w:rsid w:val="00112355"/>
    <w:rsid w:val="00131B63"/>
    <w:rsid w:val="00143DF1"/>
    <w:rsid w:val="00214A1E"/>
    <w:rsid w:val="002640AA"/>
    <w:rsid w:val="00264CD7"/>
    <w:rsid w:val="002C59D5"/>
    <w:rsid w:val="0033729D"/>
    <w:rsid w:val="0038160A"/>
    <w:rsid w:val="003B57BA"/>
    <w:rsid w:val="003C1855"/>
    <w:rsid w:val="003F4004"/>
    <w:rsid w:val="00410345"/>
    <w:rsid w:val="00411ABC"/>
    <w:rsid w:val="004914D1"/>
    <w:rsid w:val="00537138"/>
    <w:rsid w:val="005B4E63"/>
    <w:rsid w:val="005D4616"/>
    <w:rsid w:val="006346C8"/>
    <w:rsid w:val="006C3308"/>
    <w:rsid w:val="006D2432"/>
    <w:rsid w:val="0099205A"/>
    <w:rsid w:val="00A9199D"/>
    <w:rsid w:val="00AA3D42"/>
    <w:rsid w:val="00AF4ED3"/>
    <w:rsid w:val="00B660B0"/>
    <w:rsid w:val="00B83748"/>
    <w:rsid w:val="00BC0DBC"/>
    <w:rsid w:val="00C8049B"/>
    <w:rsid w:val="00DA0CE5"/>
    <w:rsid w:val="00DA7868"/>
    <w:rsid w:val="00E12C46"/>
    <w:rsid w:val="00E55C96"/>
    <w:rsid w:val="00E9443D"/>
    <w:rsid w:val="00F301A6"/>
    <w:rsid w:val="00F779BF"/>
    <w:rsid w:val="00FE52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129DD"/>
  <w15:chartTrackingRefBased/>
  <w15:docId w15:val="{A6F6B73F-47AA-4C6A-87A6-76FC58F28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47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7</Pages>
  <Words>2341</Words>
  <Characters>16949</Characters>
  <Application>Microsoft Office Word</Application>
  <DocSecurity>0</DocSecurity>
  <Lines>308</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Dmitry</dc:creator>
  <cp:keywords/>
  <dc:description/>
  <cp:lastModifiedBy>Дмитрий Шмыгалев</cp:lastModifiedBy>
  <cp:revision>17</cp:revision>
  <cp:lastPrinted>2023-05-29T15:05:00Z</cp:lastPrinted>
  <dcterms:created xsi:type="dcterms:W3CDTF">2022-04-29T03:05:00Z</dcterms:created>
  <dcterms:modified xsi:type="dcterms:W3CDTF">2026-06-04T07:20:00Z</dcterms:modified>
</cp:coreProperties>
</file>