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033EC" w14:textId="4EC0A1C3" w:rsidR="00FF419B" w:rsidRPr="00DC07C7" w:rsidRDefault="00F25344" w:rsidP="00F25344">
      <w:pPr>
        <w:jc w:val="center"/>
        <w:rPr>
          <w:rFonts w:ascii="Times New Roman" w:hAnsi="Times New Roman" w:cs="Times New Roman"/>
          <w:b/>
          <w:bCs/>
          <w:sz w:val="28"/>
          <w:szCs w:val="28"/>
          <w:lang w:val="ru-RU"/>
        </w:rPr>
      </w:pPr>
      <w:r w:rsidRPr="00DC07C7">
        <w:rPr>
          <w:rFonts w:ascii="Times New Roman" w:hAnsi="Times New Roman" w:cs="Times New Roman"/>
          <w:b/>
          <w:bCs/>
          <w:sz w:val="28"/>
          <w:szCs w:val="28"/>
          <w:lang w:val="ru-RU"/>
        </w:rPr>
        <w:t>КРАТКОЕ НЕТЕХНИЧЕСКОЕ РЕЗЮМЕ</w:t>
      </w:r>
    </w:p>
    <w:p w14:paraId="181109ED" w14:textId="48B228D6" w:rsidR="00F25344" w:rsidRPr="00DC07C7" w:rsidRDefault="00F25344" w:rsidP="00F25344">
      <w:pPr>
        <w:jc w:val="center"/>
        <w:rPr>
          <w:rFonts w:ascii="Times New Roman" w:hAnsi="Times New Roman" w:cs="Times New Roman"/>
          <w:sz w:val="28"/>
          <w:szCs w:val="28"/>
          <w:lang w:val="ru-RU"/>
        </w:rPr>
      </w:pPr>
      <w:r w:rsidRPr="00DC07C7">
        <w:rPr>
          <w:rFonts w:ascii="Times New Roman" w:hAnsi="Times New Roman" w:cs="Times New Roman"/>
          <w:sz w:val="28"/>
          <w:szCs w:val="28"/>
        </w:rPr>
        <w:t>ПРОЕКТ НОРМАТИВОВ ДОПУСТИМЫХ ВЫБРОСОВ (НДВ)</w:t>
      </w:r>
    </w:p>
    <w:p w14:paraId="51A40254" w14:textId="77777777" w:rsidR="00DC07C7" w:rsidRDefault="00DC07C7" w:rsidP="00F25344">
      <w:pPr>
        <w:ind w:firstLine="720"/>
        <w:jc w:val="both"/>
        <w:rPr>
          <w:rFonts w:ascii="Times New Roman" w:hAnsi="Times New Roman"/>
          <w:color w:val="000000"/>
          <w:sz w:val="28"/>
          <w:lang w:val="ru-RU"/>
        </w:rPr>
      </w:pPr>
      <w:r>
        <w:rPr>
          <w:rFonts w:ascii="Times New Roman" w:hAnsi="Times New Roman"/>
          <w:color w:val="000000"/>
          <w:sz w:val="28"/>
        </w:rPr>
        <w:t>Предприятие ТОО «Камышинское-2» специализируется на выращивании зерна и животноводстве.</w:t>
      </w:r>
    </w:p>
    <w:p w14:paraId="3B85CB07" w14:textId="452593DB" w:rsidR="00DC07C7" w:rsidRPr="00DC07C7" w:rsidRDefault="00DC07C7" w:rsidP="00DC07C7">
      <w:pPr>
        <w:pStyle w:val="ac"/>
        <w:ind w:firstLine="708"/>
        <w:jc w:val="both"/>
        <w:rPr>
          <w:rFonts w:ascii="Times New Roman" w:hAnsi="Times New Roman"/>
          <w:color w:val="000000"/>
          <w:sz w:val="28"/>
          <w:szCs w:val="28"/>
        </w:rPr>
      </w:pPr>
      <w:r w:rsidRPr="00DC07C7">
        <w:rPr>
          <w:rFonts w:ascii="Times New Roman" w:hAnsi="Times New Roman"/>
          <w:color w:val="000000"/>
          <w:sz w:val="28"/>
          <w:szCs w:val="28"/>
        </w:rPr>
        <w:t xml:space="preserve">Ранее нормативы выбросов вредных загрязняющих веществ для данного предприятия были утверждены на </w:t>
      </w:r>
      <w:r w:rsidRPr="00DC07C7">
        <w:rPr>
          <w:rFonts w:ascii="Times New Roman" w:hAnsi="Times New Roman"/>
          <w:color w:val="000000"/>
          <w:sz w:val="28"/>
          <w:szCs w:val="28"/>
        </w:rPr>
        <w:t xml:space="preserve">2017–2026 </w:t>
      </w:r>
      <w:r w:rsidRPr="00DC07C7">
        <w:rPr>
          <w:rFonts w:ascii="Times New Roman" w:hAnsi="Times New Roman"/>
          <w:color w:val="000000"/>
          <w:sz w:val="28"/>
          <w:szCs w:val="28"/>
        </w:rPr>
        <w:t xml:space="preserve"> гг. в составе проекта нормативов предельно допустимых выбросов для </w:t>
      </w:r>
      <w:r w:rsidRPr="00DC07C7">
        <w:rPr>
          <w:rFonts w:ascii="Times New Roman" w:hAnsi="Times New Roman"/>
          <w:color w:val="000000"/>
          <w:sz w:val="28"/>
        </w:rPr>
        <w:t>ТОО «Камышинское-2»</w:t>
      </w:r>
      <w:r w:rsidRPr="00DC07C7">
        <w:rPr>
          <w:rFonts w:ascii="Times New Roman" w:hAnsi="Times New Roman"/>
          <w:color w:val="000000"/>
          <w:sz w:val="28"/>
          <w:szCs w:val="28"/>
        </w:rPr>
        <w:t>, выполненного ИП Ткаченко</w:t>
      </w:r>
      <w:r>
        <w:rPr>
          <w:rFonts w:ascii="Times New Roman" w:hAnsi="Times New Roman"/>
          <w:color w:val="000000"/>
          <w:sz w:val="28"/>
          <w:szCs w:val="28"/>
        </w:rPr>
        <w:t xml:space="preserve"> </w:t>
      </w:r>
      <w:r w:rsidRPr="00DC07C7">
        <w:rPr>
          <w:rFonts w:ascii="Times New Roman" w:hAnsi="Times New Roman"/>
          <w:color w:val="000000"/>
          <w:sz w:val="28"/>
          <w:szCs w:val="28"/>
        </w:rPr>
        <w:t>О. А.</w:t>
      </w:r>
      <w:r w:rsidRPr="00DC07C7">
        <w:rPr>
          <w:rFonts w:ascii="Times New Roman" w:hAnsi="Times New Roman"/>
          <w:color w:val="000000"/>
          <w:sz w:val="28"/>
          <w:szCs w:val="28"/>
        </w:rPr>
        <w:t>.</w:t>
      </w:r>
      <w:r w:rsidRPr="00DC07C7">
        <w:rPr>
          <w:rFonts w:ascii="Times New Roman" w:hAnsi="Times New Roman"/>
          <w:color w:val="000000"/>
          <w:sz w:val="32"/>
          <w:szCs w:val="32"/>
        </w:rPr>
        <w:t xml:space="preserve"> </w:t>
      </w:r>
      <w:r w:rsidRPr="00DC07C7">
        <w:rPr>
          <w:rFonts w:ascii="Times New Roman" w:hAnsi="Times New Roman"/>
          <w:color w:val="000000"/>
          <w:sz w:val="28"/>
          <w:szCs w:val="28"/>
        </w:rPr>
        <w:t>(государственная лицензия МООС РК №01149Р от 06.07.2007 г.).</w:t>
      </w:r>
    </w:p>
    <w:p w14:paraId="504ACC56" w14:textId="608DD808" w:rsidR="00DC07C7" w:rsidRPr="00DC07C7" w:rsidRDefault="00DC07C7" w:rsidP="00DC07C7">
      <w:pPr>
        <w:ind w:firstLine="720"/>
        <w:jc w:val="both"/>
        <w:rPr>
          <w:rFonts w:ascii="Times New Roman" w:hAnsi="Times New Roman" w:cs="Times New Roman"/>
          <w:color w:val="000000"/>
          <w:sz w:val="28"/>
          <w:szCs w:val="28"/>
          <w:lang w:val="ru-RU"/>
        </w:rPr>
      </w:pPr>
      <w:r w:rsidRPr="00DC07C7">
        <w:rPr>
          <w:rFonts w:ascii="Times New Roman" w:hAnsi="Times New Roman" w:cs="Times New Roman"/>
          <w:color w:val="000000"/>
          <w:sz w:val="28"/>
          <w:szCs w:val="28"/>
        </w:rPr>
        <w:t xml:space="preserve">Необходимость разработки проекта нормативов допустимых выбросов (НДВ) возникла в связи c окончанием срока действия экологического разрешения на воздействие № </w:t>
      </w:r>
      <w:r w:rsidRPr="00DC07C7">
        <w:rPr>
          <w:rFonts w:ascii="Times New Roman" w:hAnsi="Times New Roman" w:cs="Times New Roman"/>
          <w:color w:val="000000"/>
          <w:sz w:val="28"/>
          <w:szCs w:val="28"/>
          <w:lang w:val="ru-KZ"/>
        </w:rPr>
        <w:t>KZ60VDD00073697</w:t>
      </w:r>
      <w:r w:rsidRPr="00DC07C7">
        <w:rPr>
          <w:rFonts w:ascii="Times New Roman" w:hAnsi="Times New Roman" w:cs="Times New Roman"/>
          <w:color w:val="000000"/>
          <w:sz w:val="28"/>
          <w:szCs w:val="28"/>
        </w:rPr>
        <w:t>от 26.06.2017 г.</w:t>
      </w:r>
    </w:p>
    <w:p w14:paraId="3CF6329E" w14:textId="77777777" w:rsidR="00DC07C7" w:rsidRPr="00DC07C7" w:rsidRDefault="00DC07C7" w:rsidP="00DC07C7">
      <w:pPr>
        <w:keepNext/>
        <w:ind w:firstLine="720"/>
        <w:jc w:val="both"/>
        <w:rPr>
          <w:rFonts w:ascii="Times New Roman" w:hAnsi="Times New Roman" w:cs="Times New Roman"/>
          <w:color w:val="000000"/>
          <w:sz w:val="28"/>
          <w:szCs w:val="28"/>
        </w:rPr>
      </w:pPr>
      <w:r w:rsidRPr="00DC07C7">
        <w:rPr>
          <w:rFonts w:ascii="Times New Roman" w:hAnsi="Times New Roman" w:cs="Times New Roman"/>
          <w:color w:val="000000"/>
          <w:sz w:val="28"/>
          <w:szCs w:val="28"/>
        </w:rPr>
        <w:t>Настоящий проект нормативов допустимых выбросов (НДВ) для данного предприятия разработан на основании инвентаризации источников выбросов, проведенной в марте 2026 г.</w:t>
      </w:r>
    </w:p>
    <w:p w14:paraId="4C00ABC4" w14:textId="7872ABF1" w:rsidR="00DC07C7" w:rsidRPr="00DC07C7" w:rsidRDefault="00DC07C7" w:rsidP="00DC07C7">
      <w:pPr>
        <w:ind w:firstLine="720"/>
        <w:jc w:val="both"/>
        <w:rPr>
          <w:rFonts w:ascii="Times New Roman" w:hAnsi="Times New Roman" w:cs="Times New Roman"/>
          <w:color w:val="000000"/>
          <w:sz w:val="28"/>
          <w:szCs w:val="28"/>
        </w:rPr>
      </w:pPr>
      <w:r w:rsidRPr="00DC07C7">
        <w:rPr>
          <w:rFonts w:ascii="Times New Roman" w:hAnsi="Times New Roman" w:cs="Times New Roman"/>
          <w:color w:val="000000"/>
          <w:sz w:val="28"/>
          <w:szCs w:val="28"/>
        </w:rPr>
        <w:t xml:space="preserve">На момент проведения инвентаризации источников выбросов на предприятии имеется 4 источника выбросов, из них: 1 организованный </w:t>
      </w:r>
      <w:proofErr w:type="spellStart"/>
      <w:r w:rsidRPr="00DC07C7">
        <w:rPr>
          <w:rFonts w:ascii="Times New Roman" w:hAnsi="Times New Roman" w:cs="Times New Roman"/>
          <w:color w:val="000000"/>
          <w:sz w:val="28"/>
          <w:szCs w:val="28"/>
        </w:rPr>
        <w:t>источнико</w:t>
      </w:r>
      <w:proofErr w:type="spellEnd"/>
      <w:r>
        <w:rPr>
          <w:rFonts w:ascii="Times New Roman" w:hAnsi="Times New Roman" w:cs="Times New Roman"/>
          <w:color w:val="000000"/>
          <w:sz w:val="28"/>
          <w:szCs w:val="28"/>
          <w:lang w:val="ru-RU"/>
        </w:rPr>
        <w:t>в</w:t>
      </w:r>
      <w:r w:rsidRPr="00DC07C7">
        <w:rPr>
          <w:rFonts w:ascii="Times New Roman" w:hAnsi="Times New Roman" w:cs="Times New Roman"/>
          <w:color w:val="000000"/>
          <w:sz w:val="28"/>
          <w:szCs w:val="28"/>
        </w:rPr>
        <w:t xml:space="preserve"> выбросов, 3 - неорганизованных источников выбросов, которые расположены на четырех производственных участках (склад ГСМ; теплый бокс; склад зерна; ферма КРС).</w:t>
      </w:r>
    </w:p>
    <w:p w14:paraId="7FD0D5D1" w14:textId="77777777" w:rsidR="00DC07C7" w:rsidRPr="00DC07C7" w:rsidRDefault="00DC07C7" w:rsidP="00DC07C7">
      <w:pPr>
        <w:ind w:firstLine="720"/>
        <w:jc w:val="both"/>
        <w:rPr>
          <w:rFonts w:ascii="Times New Roman" w:hAnsi="Times New Roman" w:cs="Times New Roman"/>
          <w:sz w:val="28"/>
          <w:szCs w:val="28"/>
        </w:rPr>
      </w:pPr>
      <w:r w:rsidRPr="00DC07C7">
        <w:rPr>
          <w:rFonts w:ascii="Times New Roman" w:hAnsi="Times New Roman" w:cs="Times New Roman"/>
          <w:sz w:val="28"/>
          <w:szCs w:val="28"/>
        </w:rPr>
        <w:t xml:space="preserve">Суммарные </w:t>
      </w:r>
      <w:r w:rsidRPr="00DC07C7">
        <w:rPr>
          <w:rFonts w:ascii="Times New Roman" w:hAnsi="Times New Roman" w:cs="Times New Roman"/>
          <w:b/>
          <w:i/>
          <w:sz w:val="28"/>
          <w:szCs w:val="28"/>
        </w:rPr>
        <w:t>нормативные</w:t>
      </w:r>
      <w:r w:rsidRPr="00DC07C7">
        <w:rPr>
          <w:rFonts w:ascii="Times New Roman" w:hAnsi="Times New Roman" w:cs="Times New Roman"/>
          <w:sz w:val="28"/>
          <w:szCs w:val="28"/>
        </w:rPr>
        <w:t xml:space="preserve"> выбросы загрязняющих веществ в атмосферу составляют: </w:t>
      </w:r>
      <w:r w:rsidRPr="00DC07C7">
        <w:rPr>
          <w:rFonts w:ascii="Times New Roman" w:hAnsi="Times New Roman" w:cs="Times New Roman"/>
          <w:b/>
          <w:bCs/>
          <w:sz w:val="28"/>
          <w:szCs w:val="28"/>
        </w:rPr>
        <w:t>3,271696 т/год.</w:t>
      </w:r>
    </w:p>
    <w:p w14:paraId="09A7BA53" w14:textId="77777777" w:rsidR="00DC07C7" w:rsidRPr="00DC07C7" w:rsidRDefault="00DC07C7" w:rsidP="00DC07C7">
      <w:pPr>
        <w:pStyle w:val="ac"/>
        <w:ind w:firstLine="737"/>
        <w:jc w:val="both"/>
        <w:rPr>
          <w:rFonts w:ascii="Times New Roman" w:hAnsi="Times New Roman"/>
          <w:color w:val="000000"/>
          <w:sz w:val="28"/>
        </w:rPr>
      </w:pPr>
      <w:bookmarkStart w:id="0" w:name="_Hlk203657384"/>
      <w:r w:rsidRPr="00DC07C7">
        <w:rPr>
          <w:rFonts w:ascii="Times New Roman" w:hAnsi="Times New Roman"/>
          <w:color w:val="000000"/>
          <w:sz w:val="28"/>
          <w:szCs w:val="28"/>
        </w:rPr>
        <w:t>В процессе работы предприятия в атмосферу</w:t>
      </w:r>
      <w:r w:rsidRPr="00DC07C7">
        <w:rPr>
          <w:rFonts w:ascii="Times New Roman" w:hAnsi="Times New Roman"/>
          <w:color w:val="000000"/>
          <w:sz w:val="28"/>
        </w:rPr>
        <w:t xml:space="preserve"> выбрасывается 33 наименования загрязняющих веществ, из них:</w:t>
      </w:r>
    </w:p>
    <w:p w14:paraId="02A3BE53" w14:textId="77777777" w:rsidR="00DC07C7" w:rsidRPr="00DC07C7" w:rsidRDefault="00DC07C7" w:rsidP="00DC07C7">
      <w:pPr>
        <w:pStyle w:val="3"/>
        <w:tabs>
          <w:tab w:val="num" w:pos="567"/>
        </w:tabs>
        <w:ind w:firstLine="851"/>
        <w:jc w:val="both"/>
        <w:rPr>
          <w:color w:val="000000"/>
          <w:sz w:val="28"/>
          <w:szCs w:val="28"/>
        </w:rPr>
      </w:pPr>
      <w:r w:rsidRPr="00DC07C7">
        <w:rPr>
          <w:b/>
          <w:bCs/>
          <w:color w:val="000000"/>
          <w:sz w:val="28"/>
          <w:szCs w:val="28"/>
        </w:rPr>
        <w:t>твердые:</w:t>
      </w:r>
      <w:r w:rsidRPr="00DC07C7">
        <w:rPr>
          <w:color w:val="000000"/>
          <w:sz w:val="28"/>
          <w:szCs w:val="28"/>
        </w:rPr>
        <w:t xml:space="preserve"> железо (II, III) оксиды, марганец и его соединения, углерод, взвешенные частицы, пыль меховая, пыль абразивная, пыль зерновая;</w:t>
      </w:r>
    </w:p>
    <w:p w14:paraId="5EC92428" w14:textId="77777777" w:rsidR="00DC07C7" w:rsidRPr="00DC07C7" w:rsidRDefault="00DC07C7" w:rsidP="00DC07C7">
      <w:pPr>
        <w:pStyle w:val="3"/>
        <w:tabs>
          <w:tab w:val="num" w:pos="567"/>
        </w:tabs>
        <w:ind w:firstLine="851"/>
        <w:jc w:val="both"/>
        <w:rPr>
          <w:color w:val="000000"/>
          <w:sz w:val="28"/>
          <w:szCs w:val="28"/>
        </w:rPr>
      </w:pPr>
      <w:r w:rsidRPr="00DC07C7">
        <w:rPr>
          <w:b/>
          <w:bCs/>
          <w:color w:val="000000"/>
          <w:sz w:val="28"/>
          <w:szCs w:val="28"/>
        </w:rPr>
        <w:t>жидкие и газообразные</w:t>
      </w:r>
      <w:r w:rsidRPr="00DC07C7">
        <w:rPr>
          <w:color w:val="000000"/>
          <w:sz w:val="28"/>
          <w:szCs w:val="28"/>
        </w:rPr>
        <w:t xml:space="preserve">: азота (IV) диоксид, аммиак, азот (II) оксид, серы диоксид, сероводород, углерод оксид, фтористые газообразные соединения, метан, смесь углеводородов предельных С1-С5, смесь углеводородов предельных С6-С10, </w:t>
      </w:r>
      <w:proofErr w:type="spellStart"/>
      <w:r w:rsidRPr="00DC07C7">
        <w:rPr>
          <w:color w:val="000000"/>
          <w:sz w:val="28"/>
          <w:szCs w:val="28"/>
        </w:rPr>
        <w:t>пентилены</w:t>
      </w:r>
      <w:proofErr w:type="spellEnd"/>
      <w:r w:rsidRPr="00DC07C7">
        <w:rPr>
          <w:color w:val="000000"/>
          <w:sz w:val="28"/>
          <w:szCs w:val="28"/>
        </w:rPr>
        <w:t xml:space="preserve">, бензол, ксилол, толуол, этилбензол, метанол, фенол, этилформиат, </w:t>
      </w:r>
      <w:proofErr w:type="spellStart"/>
      <w:r w:rsidRPr="00DC07C7">
        <w:rPr>
          <w:color w:val="000000"/>
          <w:sz w:val="28"/>
          <w:szCs w:val="28"/>
        </w:rPr>
        <w:t>пропаналь</w:t>
      </w:r>
      <w:proofErr w:type="spellEnd"/>
      <w:r w:rsidRPr="00DC07C7">
        <w:rPr>
          <w:color w:val="000000"/>
          <w:sz w:val="28"/>
          <w:szCs w:val="28"/>
        </w:rPr>
        <w:t>, ацетальдегид, гексановая кислота, диметилсульфид, метантиол, метиламин, пары бензина, керосин, углеводороды предельные С12-19.</w:t>
      </w:r>
    </w:p>
    <w:p w14:paraId="657D009A" w14:textId="77777777" w:rsidR="00DC07C7" w:rsidRPr="00DC07C7" w:rsidRDefault="00DC07C7" w:rsidP="00DC07C7">
      <w:pPr>
        <w:ind w:firstLine="720"/>
        <w:jc w:val="both"/>
        <w:rPr>
          <w:rFonts w:ascii="Times New Roman" w:hAnsi="Times New Roman" w:cs="Times New Roman"/>
          <w:i/>
          <w:color w:val="000000"/>
          <w:sz w:val="28"/>
        </w:rPr>
      </w:pPr>
      <w:r w:rsidRPr="00DC07C7">
        <w:rPr>
          <w:rFonts w:ascii="Times New Roman" w:hAnsi="Times New Roman" w:cs="Times New Roman"/>
          <w:i/>
          <w:color w:val="000000"/>
          <w:sz w:val="28"/>
        </w:rPr>
        <w:t>Нормированию подлежит 26 наименований загрязняющих веществ.</w:t>
      </w:r>
    </w:p>
    <w:bookmarkEnd w:id="0"/>
    <w:p w14:paraId="078CFE46" w14:textId="77777777" w:rsidR="00DC07C7" w:rsidRPr="00DC07C7" w:rsidRDefault="00DC07C7" w:rsidP="00DC07C7">
      <w:pPr>
        <w:ind w:firstLine="720"/>
        <w:jc w:val="both"/>
        <w:rPr>
          <w:rFonts w:ascii="Times New Roman" w:hAnsi="Times New Roman" w:cs="Times New Roman"/>
          <w:color w:val="000000"/>
          <w:sz w:val="28"/>
          <w:szCs w:val="28"/>
        </w:rPr>
      </w:pPr>
      <w:r w:rsidRPr="00DC07C7">
        <w:rPr>
          <w:rFonts w:ascii="Times New Roman" w:hAnsi="Times New Roman" w:cs="Times New Roman"/>
          <w:color w:val="000000"/>
          <w:sz w:val="28"/>
        </w:rPr>
        <w:t xml:space="preserve">Суммарные выбросы загрязняющих веществ от </w:t>
      </w:r>
      <w:r w:rsidRPr="00DC07C7">
        <w:rPr>
          <w:rFonts w:ascii="Times New Roman" w:hAnsi="Times New Roman" w:cs="Times New Roman"/>
          <w:color w:val="000000"/>
          <w:sz w:val="28"/>
          <w:szCs w:val="28"/>
        </w:rPr>
        <w:t>передвижных источников (автотранспорта)</w:t>
      </w:r>
      <w:r w:rsidRPr="00DC07C7">
        <w:rPr>
          <w:rFonts w:ascii="Times New Roman" w:hAnsi="Times New Roman" w:cs="Times New Roman"/>
          <w:color w:val="000000"/>
          <w:sz w:val="28"/>
        </w:rPr>
        <w:t xml:space="preserve"> в целом по предприятию составляют – </w:t>
      </w:r>
      <w:r w:rsidRPr="00DC07C7">
        <w:rPr>
          <w:rFonts w:ascii="Times New Roman" w:hAnsi="Times New Roman" w:cs="Times New Roman"/>
          <w:b/>
          <w:bCs/>
          <w:iCs/>
          <w:color w:val="000000"/>
          <w:sz w:val="28"/>
          <w:szCs w:val="28"/>
        </w:rPr>
        <w:t>0,16712</w:t>
      </w:r>
      <w:r w:rsidRPr="00DC07C7">
        <w:rPr>
          <w:rFonts w:ascii="Times New Roman" w:hAnsi="Times New Roman" w:cs="Times New Roman"/>
          <w:b/>
          <w:color w:val="000000"/>
          <w:sz w:val="28"/>
          <w:szCs w:val="28"/>
        </w:rPr>
        <w:t xml:space="preserve"> т/год</w:t>
      </w:r>
      <w:r w:rsidRPr="00DC07C7">
        <w:rPr>
          <w:rFonts w:ascii="Times New Roman" w:hAnsi="Times New Roman" w:cs="Times New Roman"/>
          <w:color w:val="000000"/>
          <w:sz w:val="28"/>
          <w:szCs w:val="28"/>
        </w:rPr>
        <w:t>.</w:t>
      </w:r>
    </w:p>
    <w:p w14:paraId="4870BDD7" w14:textId="77777777" w:rsidR="00DC07C7" w:rsidRPr="0084727C" w:rsidRDefault="00DC07C7" w:rsidP="00DC07C7">
      <w:pPr>
        <w:ind w:firstLine="720"/>
        <w:jc w:val="both"/>
        <w:rPr>
          <w:rFonts w:ascii="Times New Roman" w:hAnsi="Times New Roman" w:cs="Times New Roman"/>
          <w:sz w:val="28"/>
        </w:rPr>
      </w:pPr>
      <w:bookmarkStart w:id="1" w:name="_Hlk203657568"/>
      <w:r w:rsidRPr="0084727C">
        <w:rPr>
          <w:rFonts w:ascii="Times New Roman" w:hAnsi="Times New Roman" w:cs="Times New Roman"/>
          <w:sz w:val="28"/>
        </w:rPr>
        <w:t>Территория предприятия условно разделена на 4 производственных участка.</w:t>
      </w:r>
    </w:p>
    <w:bookmarkEnd w:id="1"/>
    <w:p w14:paraId="6A83B47D" w14:textId="77777777" w:rsidR="00DC07C7" w:rsidRDefault="00DC07C7" w:rsidP="00DC07C7">
      <w:pPr>
        <w:pStyle w:val="ac"/>
        <w:ind w:firstLine="284"/>
        <w:jc w:val="both"/>
        <w:rPr>
          <w:rFonts w:ascii="Times New Roman" w:hAnsi="Times New Roman"/>
          <w:b/>
          <w:bCs/>
          <w:color w:val="000000"/>
          <w:sz w:val="28"/>
          <w:szCs w:val="28"/>
          <w:lang w:val="ru-KZ"/>
        </w:rPr>
      </w:pPr>
      <w:r>
        <w:rPr>
          <w:rFonts w:ascii="Times New Roman" w:hAnsi="Times New Roman"/>
          <w:color w:val="000000"/>
          <w:sz w:val="28"/>
          <w:szCs w:val="28"/>
          <w:lang w:val="ru-KZ"/>
        </w:rPr>
        <w:lastRenderedPageBreak/>
        <w:t xml:space="preserve">Согласно решению по определению категории объекта, выданного РГУ “Департамент экологии по ВКО” 08 сентября 2021 г., предприятие ТОО “Камышенское-2” относится к объекту </w:t>
      </w:r>
      <w:r>
        <w:rPr>
          <w:rFonts w:ascii="Times New Roman" w:hAnsi="Times New Roman"/>
          <w:b/>
          <w:bCs/>
          <w:color w:val="000000"/>
          <w:sz w:val="28"/>
          <w:szCs w:val="28"/>
          <w:lang w:val="ru-KZ"/>
        </w:rPr>
        <w:t>2 категории</w:t>
      </w:r>
    </w:p>
    <w:p w14:paraId="7C040A91" w14:textId="77777777" w:rsidR="005A6302" w:rsidRDefault="005A6302" w:rsidP="005A6302">
      <w:pPr>
        <w:pStyle w:val="ac"/>
        <w:ind w:firstLine="737"/>
        <w:jc w:val="both"/>
        <w:rPr>
          <w:rFonts w:ascii="Times New Roman" w:hAnsi="Times New Roman"/>
          <w:color w:val="000000"/>
          <w:sz w:val="28"/>
          <w:szCs w:val="28"/>
        </w:rPr>
      </w:pPr>
      <w:r>
        <w:rPr>
          <w:rFonts w:ascii="Times New Roman" w:hAnsi="Times New Roman"/>
          <w:color w:val="000000"/>
          <w:sz w:val="28"/>
          <w:szCs w:val="28"/>
        </w:rPr>
        <w:t>При выполнении проекта нормативов допустимых выбросов были выявлены следующие изменения по сравнению с ранее разработанным проектом НДВ:</w:t>
      </w:r>
    </w:p>
    <w:p w14:paraId="20AB4E4C" w14:textId="4A8BF2B6" w:rsidR="00F25344" w:rsidRPr="00DC07C7" w:rsidRDefault="005A6302" w:rsidP="005A6302">
      <w:pPr>
        <w:pStyle w:val="ac"/>
        <w:ind w:firstLine="284"/>
        <w:jc w:val="both"/>
        <w:rPr>
          <w:rFonts w:ascii="Times New Roman" w:hAnsi="Times New Roman"/>
          <w:sz w:val="28"/>
          <w:szCs w:val="28"/>
          <w:highlight w:val="yellow"/>
        </w:rPr>
      </w:pPr>
      <w:r w:rsidRPr="00A1436A">
        <w:rPr>
          <w:rFonts w:ascii="Times New Roman" w:hAnsi="Times New Roman"/>
          <w:sz w:val="28"/>
          <w:szCs w:val="28"/>
        </w:rPr>
        <w:t>выбросы загрязняющих веществ по промплощадке предприятия при сравнении с нормативами на 2026 год действующего проекта НДВ увеличились на 0,00</w:t>
      </w:r>
      <w:r>
        <w:rPr>
          <w:rFonts w:ascii="Times New Roman" w:hAnsi="Times New Roman"/>
          <w:sz w:val="28"/>
          <w:szCs w:val="28"/>
        </w:rPr>
        <w:t>93416</w:t>
      </w:r>
      <w:r w:rsidRPr="00A1436A">
        <w:rPr>
          <w:rFonts w:ascii="Times New Roman" w:hAnsi="Times New Roman"/>
          <w:sz w:val="28"/>
          <w:szCs w:val="28"/>
        </w:rPr>
        <w:t xml:space="preserve"> тонн (в связи  тем, что на момент проведения инвентаризации расход электродов (ист.600202) по сравнению с предыдущим проектом увеличилось с 100 до 670 кг). </w:t>
      </w:r>
    </w:p>
    <w:p w14:paraId="66E77613" w14:textId="03BAD675" w:rsidR="00F25344" w:rsidRPr="005A6302" w:rsidRDefault="00F25344" w:rsidP="00F25344">
      <w:pPr>
        <w:spacing w:line="240" w:lineRule="auto"/>
        <w:ind w:firstLine="720"/>
        <w:jc w:val="both"/>
        <w:rPr>
          <w:rFonts w:ascii="Times New Roman" w:hAnsi="Times New Roman" w:cs="Times New Roman"/>
          <w:sz w:val="28"/>
          <w:szCs w:val="28"/>
        </w:rPr>
      </w:pPr>
      <w:r w:rsidRPr="005A6302">
        <w:rPr>
          <w:rFonts w:ascii="Times New Roman" w:hAnsi="Times New Roman" w:cs="Times New Roman"/>
          <w:sz w:val="28"/>
          <w:szCs w:val="28"/>
        </w:rPr>
        <w:t>Срок достижения НДВ по всем загрязняющим веществам предусматривается в 202</w:t>
      </w:r>
      <w:r w:rsidR="005A6302">
        <w:rPr>
          <w:rFonts w:ascii="Times New Roman" w:hAnsi="Times New Roman" w:cs="Times New Roman"/>
          <w:sz w:val="28"/>
          <w:szCs w:val="28"/>
          <w:lang w:val="ru-RU"/>
        </w:rPr>
        <w:t>7</w:t>
      </w:r>
      <w:r w:rsidRPr="005A6302">
        <w:rPr>
          <w:rFonts w:ascii="Times New Roman" w:hAnsi="Times New Roman" w:cs="Times New Roman"/>
          <w:sz w:val="28"/>
          <w:szCs w:val="28"/>
        </w:rPr>
        <w:t xml:space="preserve"> году.</w:t>
      </w:r>
    </w:p>
    <w:p w14:paraId="31C202AC" w14:textId="3EF25732" w:rsidR="005A6302" w:rsidRDefault="005A6302" w:rsidP="005A6302">
      <w:pPr>
        <w:pStyle w:val="ac"/>
        <w:ind w:firstLine="720"/>
        <w:jc w:val="both"/>
        <w:rPr>
          <w:rFonts w:ascii="Times New Roman" w:hAnsi="Times New Roman"/>
          <w:color w:val="000000"/>
          <w:sz w:val="28"/>
          <w:szCs w:val="28"/>
        </w:rPr>
      </w:pPr>
      <w:r>
        <w:rPr>
          <w:rFonts w:ascii="Times New Roman" w:hAnsi="Times New Roman"/>
          <w:color w:val="000000"/>
          <w:sz w:val="28"/>
          <w:szCs w:val="28"/>
        </w:rPr>
        <w:t>Нормативы допустимых выбросов по отдельным источникам и по предприятию в целом устанавливаются сроком на 10 лет (</w:t>
      </w:r>
      <w:r>
        <w:rPr>
          <w:rFonts w:ascii="Times New Roman" w:hAnsi="Times New Roman"/>
          <w:color w:val="000000"/>
          <w:sz w:val="28"/>
          <w:szCs w:val="28"/>
        </w:rPr>
        <w:t xml:space="preserve">2027–2036 </w:t>
      </w:r>
      <w:r>
        <w:rPr>
          <w:rFonts w:ascii="Times New Roman" w:hAnsi="Times New Roman"/>
          <w:color w:val="000000"/>
          <w:sz w:val="28"/>
          <w:szCs w:val="28"/>
        </w:rPr>
        <w:t xml:space="preserve"> гг.).</w:t>
      </w:r>
    </w:p>
    <w:p w14:paraId="1C334E04" w14:textId="77777777" w:rsidR="005A6302" w:rsidRDefault="005A6302" w:rsidP="00F25344">
      <w:pPr>
        <w:spacing w:line="240" w:lineRule="auto"/>
        <w:ind w:firstLine="720"/>
        <w:jc w:val="both"/>
        <w:rPr>
          <w:rFonts w:ascii="Times New Roman" w:hAnsi="Times New Roman" w:cs="Times New Roman"/>
          <w:sz w:val="28"/>
          <w:szCs w:val="28"/>
          <w:lang w:val="ru-RU"/>
        </w:rPr>
      </w:pPr>
    </w:p>
    <w:p w14:paraId="22D3255D" w14:textId="302F288C" w:rsidR="00F25344" w:rsidRPr="005A6302" w:rsidRDefault="00F25344" w:rsidP="00F25344">
      <w:pPr>
        <w:spacing w:line="240" w:lineRule="auto"/>
        <w:ind w:firstLine="720"/>
        <w:jc w:val="both"/>
        <w:rPr>
          <w:rFonts w:ascii="Times New Roman" w:hAnsi="Times New Roman" w:cs="Times New Roman"/>
          <w:sz w:val="28"/>
          <w:szCs w:val="28"/>
        </w:rPr>
      </w:pPr>
      <w:r w:rsidRPr="005A6302">
        <w:rPr>
          <w:rFonts w:ascii="Times New Roman" w:hAnsi="Times New Roman" w:cs="Times New Roman"/>
          <w:sz w:val="28"/>
          <w:szCs w:val="28"/>
        </w:rPr>
        <w:t xml:space="preserve">Согласно п.16 ст.418 Кодекса в отношении объектов, введенных в эксплуатацию до 1 июля 2021 года, требование ЭК об обязательном наличии системы автоматизированного мониторинга эмиссий применяется с 1 января 2023 года. </w:t>
      </w:r>
    </w:p>
    <w:p w14:paraId="194D2BF1" w14:textId="77777777" w:rsidR="00F25344" w:rsidRPr="005A6302" w:rsidRDefault="00F25344" w:rsidP="00F25344">
      <w:pPr>
        <w:spacing w:line="240" w:lineRule="auto"/>
        <w:ind w:firstLine="720"/>
        <w:jc w:val="both"/>
        <w:rPr>
          <w:rFonts w:ascii="Times New Roman" w:hAnsi="Times New Roman" w:cs="Times New Roman"/>
          <w:sz w:val="28"/>
          <w:szCs w:val="28"/>
        </w:rPr>
      </w:pPr>
      <w:r w:rsidRPr="005A6302">
        <w:rPr>
          <w:rFonts w:ascii="Times New Roman" w:hAnsi="Times New Roman" w:cs="Times New Roman"/>
          <w:sz w:val="28"/>
          <w:szCs w:val="28"/>
        </w:rPr>
        <w:t>На основании п. 3 пп. 1 «Правил ведения автоматизированной системы мониторинга эмиссий в окружающую среду при проведении производственного экологического контроля» от 22 июня 2021 года № 208:  «Применение настоящих Правил в соответствии с подпунктом 3) пункта 2 статьи 184 Кодекса осуществляется в следующих случаях: при проектировании и эксплуатации автоматизированных систем мониторинга за выбросами загрязняющих веществ в атмосферный воздух от основных организованных стационарных источников…», а так же на основании п. 11 «Автоматизированная система мониторинга выбросов устанавливается на основных стационарных организованных источниках выбросов, соответствующих одному из следующих критериев: валовый выброс загрязняющих веществ в атмосферу 500 и более тонн в год от одного стационарного организованного источника».</w:t>
      </w:r>
    </w:p>
    <w:p w14:paraId="409B7725" w14:textId="4318BCF2" w:rsidR="00F25344" w:rsidRPr="005A6302" w:rsidRDefault="00F25344" w:rsidP="00F25344">
      <w:pPr>
        <w:spacing w:line="240" w:lineRule="auto"/>
        <w:ind w:firstLine="720"/>
        <w:jc w:val="both"/>
        <w:rPr>
          <w:rFonts w:ascii="Times New Roman" w:hAnsi="Times New Roman" w:cs="Times New Roman"/>
          <w:sz w:val="28"/>
          <w:szCs w:val="28"/>
        </w:rPr>
      </w:pPr>
      <w:r w:rsidRPr="005A6302">
        <w:rPr>
          <w:rFonts w:ascii="Times New Roman" w:hAnsi="Times New Roman" w:cs="Times New Roman"/>
          <w:sz w:val="28"/>
          <w:szCs w:val="28"/>
        </w:rPr>
        <w:t>На предприятии ТОО «</w:t>
      </w:r>
      <w:r w:rsidR="005A6302" w:rsidRPr="005A6302">
        <w:rPr>
          <w:rFonts w:ascii="Times New Roman" w:hAnsi="Times New Roman" w:cs="Times New Roman"/>
          <w:sz w:val="28"/>
          <w:szCs w:val="28"/>
          <w:lang w:val="ru-RU"/>
        </w:rPr>
        <w:t xml:space="preserve">Камышинское – 2 </w:t>
      </w:r>
      <w:r w:rsidRPr="005A6302">
        <w:rPr>
          <w:rFonts w:ascii="Times New Roman" w:hAnsi="Times New Roman" w:cs="Times New Roman"/>
          <w:sz w:val="28"/>
          <w:szCs w:val="28"/>
        </w:rPr>
        <w:t>» не имеется ни одного организованного источника, от которого валовый выброс загрязняющих веществ в атмосферу составляет 500 и более тонн в год.</w:t>
      </w:r>
    </w:p>
    <w:p w14:paraId="75EEF8FB" w14:textId="77777777" w:rsidR="00F25344" w:rsidRDefault="00F25344" w:rsidP="00F25344">
      <w:pPr>
        <w:ind w:firstLine="720"/>
        <w:jc w:val="both"/>
        <w:rPr>
          <w:sz w:val="28"/>
          <w:szCs w:val="28"/>
          <w:highlight w:val="yellow"/>
          <w:lang w:val="ru-RU"/>
        </w:rPr>
      </w:pPr>
    </w:p>
    <w:p w14:paraId="3D53567C" w14:textId="77777777" w:rsidR="00D661E6" w:rsidRDefault="00D661E6" w:rsidP="00F25344">
      <w:pPr>
        <w:ind w:firstLine="720"/>
        <w:jc w:val="both"/>
        <w:rPr>
          <w:sz w:val="28"/>
          <w:szCs w:val="28"/>
          <w:highlight w:val="yellow"/>
          <w:lang w:val="ru-RU"/>
        </w:rPr>
      </w:pPr>
    </w:p>
    <w:p w14:paraId="77DD067F" w14:textId="77777777" w:rsidR="00D661E6" w:rsidRDefault="00D661E6" w:rsidP="00F25344">
      <w:pPr>
        <w:ind w:firstLine="720"/>
        <w:jc w:val="both"/>
        <w:rPr>
          <w:sz w:val="28"/>
          <w:szCs w:val="28"/>
          <w:highlight w:val="yellow"/>
          <w:lang w:val="ru-RU"/>
        </w:rPr>
      </w:pPr>
    </w:p>
    <w:p w14:paraId="76FC265B" w14:textId="77777777" w:rsidR="00D661E6" w:rsidRDefault="00D661E6" w:rsidP="00F25344">
      <w:pPr>
        <w:ind w:firstLine="720"/>
        <w:jc w:val="both"/>
        <w:rPr>
          <w:sz w:val="28"/>
          <w:szCs w:val="28"/>
          <w:highlight w:val="yellow"/>
          <w:lang w:val="ru-RU"/>
        </w:rPr>
      </w:pPr>
    </w:p>
    <w:p w14:paraId="536E8692" w14:textId="77777777" w:rsidR="00D661E6" w:rsidRPr="00D661E6" w:rsidRDefault="00D661E6" w:rsidP="00F25344">
      <w:pPr>
        <w:ind w:firstLine="720"/>
        <w:jc w:val="both"/>
        <w:rPr>
          <w:sz w:val="28"/>
          <w:szCs w:val="28"/>
          <w:highlight w:val="yellow"/>
          <w:lang w:val="ru-RU"/>
        </w:rPr>
      </w:pPr>
    </w:p>
    <w:p w14:paraId="2E16384A" w14:textId="4A958E73" w:rsidR="00F25344" w:rsidRPr="00D661E6" w:rsidRDefault="00F25344" w:rsidP="00F25344">
      <w:pPr>
        <w:pStyle w:val="a7"/>
        <w:ind w:left="1440"/>
        <w:jc w:val="both"/>
        <w:rPr>
          <w:rFonts w:ascii="Times New Roman" w:hAnsi="Times New Roman" w:cs="Times New Roman"/>
          <w:b/>
          <w:bCs/>
          <w:sz w:val="28"/>
          <w:szCs w:val="28"/>
          <w:lang w:val="ru-RU"/>
        </w:rPr>
      </w:pPr>
      <w:r w:rsidRPr="00D661E6">
        <w:rPr>
          <w:rFonts w:ascii="Times New Roman" w:hAnsi="Times New Roman" w:cs="Times New Roman"/>
          <w:b/>
          <w:bCs/>
          <w:sz w:val="28"/>
          <w:szCs w:val="28"/>
          <w:lang w:val="ru-RU"/>
        </w:rPr>
        <w:lastRenderedPageBreak/>
        <w:t>ПРОГРАММА УПРАВЛЕНИЯ ОТХОДАМИ (ПУО)</w:t>
      </w:r>
    </w:p>
    <w:p w14:paraId="553C578C" w14:textId="77777777" w:rsidR="00F25344" w:rsidRPr="00DC07C7" w:rsidRDefault="00F25344" w:rsidP="00F25344">
      <w:pPr>
        <w:pStyle w:val="a7"/>
        <w:ind w:left="1440"/>
        <w:jc w:val="both"/>
        <w:rPr>
          <w:rFonts w:ascii="Times New Roman" w:hAnsi="Times New Roman" w:cs="Times New Roman"/>
          <w:sz w:val="28"/>
          <w:szCs w:val="28"/>
          <w:highlight w:val="yellow"/>
          <w:lang w:val="ru-RU"/>
        </w:rPr>
      </w:pPr>
    </w:p>
    <w:p w14:paraId="62F0B7C4" w14:textId="77777777" w:rsidR="009E7F77" w:rsidRPr="001E6496" w:rsidRDefault="009E7F77" w:rsidP="009E7F77">
      <w:pPr>
        <w:spacing w:after="0" w:line="240" w:lineRule="auto"/>
        <w:ind w:firstLine="709"/>
        <w:jc w:val="both"/>
        <w:rPr>
          <w:rFonts w:ascii="Times New Roman" w:hAnsi="Times New Roman" w:cs="Times New Roman"/>
          <w:sz w:val="28"/>
          <w:szCs w:val="28"/>
          <w:lang w:val="ru-RU"/>
        </w:rPr>
      </w:pPr>
      <w:r w:rsidRPr="001E6496">
        <w:rPr>
          <w:rFonts w:ascii="Times New Roman" w:hAnsi="Times New Roman" w:cs="Times New Roman"/>
          <w:sz w:val="28"/>
          <w:szCs w:val="28"/>
          <w:lang w:val="ru-RU"/>
        </w:rPr>
        <w:t xml:space="preserve">Программа управления отходами разработана для </w:t>
      </w:r>
      <w:r w:rsidRPr="001E6496">
        <w:rPr>
          <w:rFonts w:ascii="Times New Roman" w:hAnsi="Times New Roman"/>
          <w:bCs/>
          <w:sz w:val="28"/>
          <w:szCs w:val="28"/>
          <w:lang w:val="ru-RU"/>
        </w:rPr>
        <w:t>ТОО «Камышинское -2»</w:t>
      </w:r>
      <w:r w:rsidRPr="001E6496">
        <w:rPr>
          <w:rFonts w:ascii="Times New Roman" w:hAnsi="Times New Roman" w:cs="Times New Roman"/>
          <w:sz w:val="28"/>
          <w:lang w:val="kk-KZ"/>
        </w:rPr>
        <w:t xml:space="preserve"> </w:t>
      </w:r>
      <w:r w:rsidRPr="001E6496">
        <w:rPr>
          <w:rFonts w:ascii="Times New Roman" w:hAnsi="Times New Roman" w:cs="Times New Roman"/>
          <w:sz w:val="28"/>
          <w:szCs w:val="28"/>
          <w:lang w:val="ru-RU"/>
        </w:rPr>
        <w:t>на период 2027–2036 г.г. в соответствии с пунктом 1 статьи 335 Экологического кодекса Республики Казахстан.</w:t>
      </w:r>
    </w:p>
    <w:p w14:paraId="3CFB7B92" w14:textId="4809464A" w:rsidR="009E7F77" w:rsidRPr="00DC07C7" w:rsidRDefault="009E7F77" w:rsidP="009E7F77">
      <w:pPr>
        <w:ind w:firstLine="720"/>
        <w:jc w:val="both"/>
        <w:rPr>
          <w:rFonts w:ascii="Times New Roman" w:hAnsi="Times New Roman" w:cs="Times New Roman"/>
          <w:color w:val="000000"/>
          <w:sz w:val="28"/>
          <w:szCs w:val="28"/>
          <w:lang w:val="ru-RU"/>
        </w:rPr>
      </w:pPr>
      <w:r w:rsidRPr="00DC07C7">
        <w:rPr>
          <w:rFonts w:ascii="Times New Roman" w:hAnsi="Times New Roman" w:cs="Times New Roman"/>
          <w:color w:val="000000"/>
          <w:sz w:val="28"/>
          <w:szCs w:val="28"/>
        </w:rPr>
        <w:t xml:space="preserve">Необходимость разработки </w:t>
      </w:r>
      <w:r>
        <w:rPr>
          <w:rFonts w:ascii="Times New Roman" w:hAnsi="Times New Roman" w:cs="Times New Roman"/>
          <w:color w:val="000000"/>
          <w:sz w:val="28"/>
          <w:szCs w:val="28"/>
          <w:lang w:val="ru-RU"/>
        </w:rPr>
        <w:t>программы управления отходами</w:t>
      </w:r>
      <w:r w:rsidRPr="00DC07C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ПУО</w:t>
      </w:r>
      <w:r w:rsidRPr="00DC07C7">
        <w:rPr>
          <w:rFonts w:ascii="Times New Roman" w:hAnsi="Times New Roman" w:cs="Times New Roman"/>
          <w:color w:val="000000"/>
          <w:sz w:val="28"/>
          <w:szCs w:val="28"/>
        </w:rPr>
        <w:t xml:space="preserve">) возникла в связи c окончанием срока действия экологического разрешения на воздействие № </w:t>
      </w:r>
      <w:r w:rsidRPr="00DC07C7">
        <w:rPr>
          <w:rFonts w:ascii="Times New Roman" w:hAnsi="Times New Roman" w:cs="Times New Roman"/>
          <w:color w:val="000000"/>
          <w:sz w:val="28"/>
          <w:szCs w:val="28"/>
          <w:lang w:val="ru-KZ"/>
        </w:rPr>
        <w:t>KZ60VDD00073697</w:t>
      </w:r>
      <w:r w:rsidRPr="00DC07C7">
        <w:rPr>
          <w:rFonts w:ascii="Times New Roman" w:hAnsi="Times New Roman" w:cs="Times New Roman"/>
          <w:color w:val="000000"/>
          <w:sz w:val="28"/>
          <w:szCs w:val="28"/>
        </w:rPr>
        <w:t>от 26.06.2017 г.</w:t>
      </w:r>
    </w:p>
    <w:p w14:paraId="4464D87D" w14:textId="77777777" w:rsidR="00F25344" w:rsidRPr="009E7F77" w:rsidRDefault="00F25344" w:rsidP="00F25344">
      <w:pPr>
        <w:pStyle w:val="ae"/>
      </w:pPr>
      <w:r w:rsidRPr="009E7F77">
        <w:t>Накопление отходов предприятия осуществляется в местах, соответствующих санитарно-эпидемиологическим и экологическим требованиям и исключающих воздействие отходов на окружающую среду.</w:t>
      </w:r>
    </w:p>
    <w:p w14:paraId="6BD205AE" w14:textId="77777777" w:rsidR="00F25344" w:rsidRPr="009E7F77" w:rsidRDefault="00F25344" w:rsidP="00F25344">
      <w:pPr>
        <w:pStyle w:val="ae"/>
      </w:pPr>
      <w:r w:rsidRPr="009E7F77">
        <w:t xml:space="preserve"> Передача отходов сторонним специализированным организациям осуществляется в соответствии с пунктом 3 статьи 339 Экологического кодекса Республики Казахстан. </w:t>
      </w:r>
    </w:p>
    <w:p w14:paraId="781A9320" w14:textId="560CC71D" w:rsidR="009E7F77" w:rsidRPr="00EB0C29" w:rsidRDefault="009E7F77" w:rsidP="009E7F77">
      <w:pPr>
        <w:pStyle w:val="51"/>
      </w:pPr>
      <w:r w:rsidRPr="008A7138">
        <w:t xml:space="preserve">Экологоэкономическая целесообразность использования отходов определяется в соответствии с принятой иерархией отходов. Из 9 видов потенциально образующихся отходов, подлежащих накоплению </w:t>
      </w:r>
      <w:r w:rsidRPr="00906D62">
        <w:t>4 вида отходов обладают экологоэкономической целесообразностью их восстановления на предприятии путем повторного использования (13 02 08* (Отработанные масла, не пригодные для использования по назначению)</w:t>
      </w:r>
      <w:r>
        <w:t>, 02 01 06 (</w:t>
      </w:r>
      <w:r w:rsidRPr="00906D62">
        <w:t>Отходы от содержания животных (фекалии животных, моча и навоз (включая использованную солому)</w:t>
      </w:r>
      <w:r>
        <w:t>, 02 03 99 (</w:t>
      </w:r>
      <w:r w:rsidRPr="00906D62">
        <w:t>Зерноотходы)</w:t>
      </w:r>
      <w:r>
        <w:t xml:space="preserve">, 16 01 03 </w:t>
      </w:r>
      <w:r w:rsidRPr="00906D62">
        <w:t xml:space="preserve">(Старые </w:t>
      </w:r>
      <w:r w:rsidRPr="00EB0C29">
        <w:t>пневматические шины)).</w:t>
      </w:r>
    </w:p>
    <w:p w14:paraId="2E8B3B38" w14:textId="77777777" w:rsidR="009E7F77" w:rsidRPr="00EB0C29" w:rsidRDefault="009E7F77" w:rsidP="009E7F77">
      <w:pPr>
        <w:tabs>
          <w:tab w:val="left" w:pos="1080"/>
        </w:tabs>
        <w:spacing w:after="0" w:line="240" w:lineRule="auto"/>
        <w:ind w:firstLine="720"/>
        <w:jc w:val="both"/>
        <w:rPr>
          <w:rFonts w:ascii="Times New Roman" w:hAnsi="Times New Roman" w:cs="Times New Roman"/>
          <w:sz w:val="28"/>
          <w:szCs w:val="28"/>
          <w:lang w:val="ru-RU"/>
        </w:rPr>
      </w:pPr>
      <w:r w:rsidRPr="00EB0C29">
        <w:rPr>
          <w:rFonts w:ascii="Times New Roman" w:hAnsi="Times New Roman" w:cs="Times New Roman"/>
          <w:sz w:val="28"/>
          <w:szCs w:val="28"/>
          <w:lang w:val="ru-RU"/>
        </w:rPr>
        <w:t xml:space="preserve">Остальные отходы оператор не может самостоятельно подвергнуть восстановлению, и они передаются сторонним организациям для целей восстановления или удаления (в отношении опасных отходов имеющей в соответствии с требованиями статьи 336 Экологического Кодекса Республики Казахстана лицензию на выполнение работ по операциям восстановления (переработки, утилизации) или удаления отходов). </w:t>
      </w:r>
    </w:p>
    <w:p w14:paraId="2E6BB247" w14:textId="5E05E800" w:rsidR="009E7F77" w:rsidRPr="00D2450A" w:rsidRDefault="009E7F77" w:rsidP="009E7F77">
      <w:pPr>
        <w:tabs>
          <w:tab w:val="left" w:pos="1080"/>
        </w:tabs>
        <w:spacing w:after="0" w:line="240" w:lineRule="auto"/>
        <w:ind w:firstLine="720"/>
        <w:jc w:val="both"/>
        <w:rPr>
          <w:rFonts w:ascii="Times New Roman" w:hAnsi="Times New Roman" w:cs="Times New Roman"/>
          <w:sz w:val="28"/>
          <w:szCs w:val="28"/>
          <w:highlight w:val="yellow"/>
          <w:lang w:val="ru-RU"/>
        </w:rPr>
      </w:pPr>
      <w:r w:rsidRPr="00EB0C29">
        <w:rPr>
          <w:rFonts w:ascii="Times New Roman" w:hAnsi="Times New Roman" w:cs="Times New Roman"/>
          <w:sz w:val="28"/>
          <w:szCs w:val="28"/>
          <w:lang w:val="ru-RU"/>
        </w:rPr>
        <w:t>Согласно фактическим данным предыдущих трех лет (</w:t>
      </w:r>
      <w:proofErr w:type="gramStart"/>
      <w:r w:rsidRPr="00EB0C29">
        <w:rPr>
          <w:rFonts w:ascii="Times New Roman" w:hAnsi="Times New Roman" w:cs="Times New Roman"/>
          <w:sz w:val="28"/>
          <w:szCs w:val="28"/>
          <w:lang w:val="ru-RU"/>
        </w:rPr>
        <w:t>2023</w:t>
      </w:r>
      <w:r>
        <w:rPr>
          <w:rFonts w:ascii="Times New Roman" w:hAnsi="Times New Roman" w:cs="Times New Roman"/>
          <w:sz w:val="28"/>
          <w:szCs w:val="28"/>
          <w:lang w:val="ru-RU"/>
        </w:rPr>
        <w:t>-</w:t>
      </w:r>
      <w:r w:rsidRPr="00EB0C29">
        <w:rPr>
          <w:rFonts w:ascii="Times New Roman" w:hAnsi="Times New Roman" w:cs="Times New Roman"/>
          <w:sz w:val="28"/>
          <w:szCs w:val="28"/>
          <w:lang w:val="ru-RU"/>
        </w:rPr>
        <w:t>2025</w:t>
      </w:r>
      <w:proofErr w:type="gramEnd"/>
      <w:r w:rsidRPr="00EB0C29">
        <w:rPr>
          <w:rFonts w:ascii="Times New Roman" w:hAnsi="Times New Roman" w:cs="Times New Roman"/>
          <w:sz w:val="28"/>
          <w:szCs w:val="28"/>
          <w:lang w:val="ru-RU"/>
        </w:rPr>
        <w:t xml:space="preserve"> годы) объем отходов, подлежащих передаче специализированным организациям на восстановление, переработку или удаление был снижен за счет указанных выше мероприятий. В количественном отображении в среднем фактический показатель составил 83,252 % от общего количества образованных отходов, подлежащих накоплению.</w:t>
      </w:r>
    </w:p>
    <w:p w14:paraId="74A32CF3" w14:textId="77777777" w:rsidR="009E7F77" w:rsidRPr="00BB60E3" w:rsidRDefault="009E7F77" w:rsidP="009E7F77">
      <w:pPr>
        <w:tabs>
          <w:tab w:val="left" w:pos="1080"/>
        </w:tabs>
        <w:spacing w:after="0" w:line="240" w:lineRule="auto"/>
        <w:ind w:firstLine="720"/>
        <w:jc w:val="both"/>
        <w:rPr>
          <w:rFonts w:ascii="Times New Roman" w:hAnsi="Times New Roman" w:cs="Times New Roman"/>
          <w:sz w:val="28"/>
          <w:szCs w:val="28"/>
          <w:lang w:val="ru-RU"/>
        </w:rPr>
      </w:pPr>
      <w:r w:rsidRPr="00BB60E3">
        <w:rPr>
          <w:rFonts w:ascii="Times New Roman" w:hAnsi="Times New Roman" w:cs="Times New Roman"/>
          <w:sz w:val="28"/>
          <w:szCs w:val="28"/>
          <w:lang w:val="ru-RU"/>
        </w:rPr>
        <w:t xml:space="preserve">На 2027–2036 годы запланировано образование 9 видов отходов, подлежащих накоплению. </w:t>
      </w:r>
    </w:p>
    <w:p w14:paraId="42FA3171" w14:textId="33005A58" w:rsidR="00F25344" w:rsidRPr="00DC07C7" w:rsidRDefault="009E7F77" w:rsidP="009E7F77">
      <w:pPr>
        <w:pStyle w:val="ae"/>
        <w:rPr>
          <w:highlight w:val="yellow"/>
        </w:rPr>
      </w:pPr>
      <w:r w:rsidRPr="00BB60E3">
        <w:t xml:space="preserve">Целевой показатель программы управления отходами на 2027÷2036 годы для отходов подлежащих </w:t>
      </w:r>
      <w:r w:rsidRPr="00A90332">
        <w:t>накоплению составит 87,6 %</w:t>
      </w:r>
    </w:p>
    <w:p w14:paraId="13478DCD" w14:textId="18F31DC8" w:rsidR="00F25344" w:rsidRPr="009E7F77" w:rsidRDefault="00F25344" w:rsidP="00F25344">
      <w:pPr>
        <w:pStyle w:val="ae"/>
        <w:ind w:left="1123" w:firstLine="0"/>
      </w:pPr>
      <w:r w:rsidRPr="009E7F77">
        <w:t>На территории ТОО «</w:t>
      </w:r>
      <w:r w:rsidR="009E7F77" w:rsidRPr="009E7F77">
        <w:rPr>
          <w:lang w:val="kk-KZ"/>
        </w:rPr>
        <w:t>Камышинское-2</w:t>
      </w:r>
      <w:r w:rsidRPr="009E7F77">
        <w:t xml:space="preserve">» образуется </w:t>
      </w:r>
      <w:r w:rsidR="009E7F77" w:rsidRPr="009E7F77">
        <w:t>9</w:t>
      </w:r>
      <w:r w:rsidRPr="009E7F77">
        <w:t xml:space="preserve"> видов отходов.</w:t>
      </w:r>
    </w:p>
    <w:p w14:paraId="4E451191" w14:textId="42E170B5" w:rsidR="009E7F77" w:rsidRPr="009E7F77" w:rsidRDefault="009E7F77" w:rsidP="009E7F77">
      <w:pPr>
        <w:pStyle w:val="ae"/>
      </w:pPr>
      <w:r w:rsidRPr="009E7F77">
        <w:t>О</w:t>
      </w:r>
      <w:r w:rsidRPr="009E7F77">
        <w:t xml:space="preserve">пасных отходов образуется </w:t>
      </w:r>
      <w:r w:rsidRPr="009E7F77">
        <w:t>3</w:t>
      </w:r>
      <w:r w:rsidRPr="009E7F77">
        <w:t xml:space="preserve"> вид</w:t>
      </w:r>
      <w:r w:rsidRPr="009E7F77">
        <w:t>а</w:t>
      </w:r>
      <w:r w:rsidRPr="009E7F77">
        <w:t>, к ним относятся:</w:t>
      </w:r>
    </w:p>
    <w:p w14:paraId="6C55669C" w14:textId="70B31592" w:rsidR="009E7F77" w:rsidRPr="009E7F77" w:rsidRDefault="009E7F77" w:rsidP="009E7F77">
      <w:pPr>
        <w:pStyle w:val="ae"/>
        <w:numPr>
          <w:ilvl w:val="0"/>
          <w:numId w:val="5"/>
        </w:numPr>
      </w:pPr>
      <w:r w:rsidRPr="009E7F77">
        <w:rPr>
          <w:rFonts w:eastAsia="Times New Roman"/>
          <w:color w:val="000000"/>
          <w:lang w:val="ru-KZ" w:eastAsia="ru-KZ"/>
        </w:rPr>
        <w:t>13 02 08*</w:t>
      </w:r>
      <w:r w:rsidRPr="009E7F77">
        <w:rPr>
          <w:color w:val="000000"/>
          <w:lang w:val="ru-KZ" w:eastAsia="ru-KZ"/>
        </w:rPr>
        <w:t xml:space="preserve"> </w:t>
      </w:r>
      <w:r w:rsidRPr="009E7F77">
        <w:rPr>
          <w:color w:val="000000"/>
          <w:lang w:val="ru-KZ" w:eastAsia="ru-KZ"/>
        </w:rPr>
        <w:t>Другие моторные, трансмиссионные и смазочные масла</w:t>
      </w:r>
      <w:r w:rsidRPr="009E7F77">
        <w:rPr>
          <w:color w:val="000000"/>
          <w:lang w:val="ru-KZ" w:eastAsia="ru-KZ"/>
        </w:rPr>
        <w:t xml:space="preserve"> (Отработанные масла)</w:t>
      </w:r>
    </w:p>
    <w:p w14:paraId="02A05223" w14:textId="1EB769E1" w:rsidR="009E7F77" w:rsidRPr="009E7F77" w:rsidRDefault="009E7F77" w:rsidP="009E7F77">
      <w:pPr>
        <w:pStyle w:val="ae"/>
        <w:numPr>
          <w:ilvl w:val="0"/>
          <w:numId w:val="5"/>
        </w:numPr>
      </w:pPr>
      <w:r w:rsidRPr="009E7F77">
        <w:rPr>
          <w:rFonts w:eastAsia="Times New Roman"/>
          <w:color w:val="000000"/>
          <w:lang w:val="ru-KZ" w:eastAsia="ru-KZ"/>
        </w:rPr>
        <w:lastRenderedPageBreak/>
        <w:t>15 02 02*</w:t>
      </w:r>
      <w:r w:rsidRPr="009E7F77">
        <w:rPr>
          <w:rFonts w:eastAsia="Times New Roman"/>
          <w:color w:val="000000"/>
          <w:lang w:val="ru-KZ" w:eastAsia="ru-KZ"/>
        </w:rPr>
        <w:t xml:space="preserve"> </w:t>
      </w:r>
      <w:r w:rsidRPr="009E7F77">
        <w:rPr>
          <w:rFonts w:eastAsia="Times New Roman"/>
          <w:color w:val="000000"/>
          <w:lang w:val="ru-KZ" w:eastAsia="ru-KZ"/>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r w:rsidRPr="009E7F77">
        <w:rPr>
          <w:rFonts w:eastAsia="Times New Roman"/>
          <w:color w:val="000000"/>
          <w:lang w:val="ru-KZ" w:eastAsia="ru-KZ"/>
        </w:rPr>
        <w:t xml:space="preserve"> (</w:t>
      </w:r>
      <w:r w:rsidRPr="009E7F77">
        <w:rPr>
          <w:rFonts w:eastAsia="Times New Roman"/>
          <w:color w:val="000000"/>
          <w:lang w:val="ru-KZ" w:eastAsia="ru-KZ"/>
        </w:rPr>
        <w:t>Промасленная ветошь</w:t>
      </w:r>
      <w:r w:rsidRPr="009E7F77">
        <w:rPr>
          <w:rFonts w:eastAsia="Times New Roman"/>
          <w:color w:val="000000"/>
          <w:lang w:val="ru-KZ" w:eastAsia="ru-KZ"/>
        </w:rPr>
        <w:t>)</w:t>
      </w:r>
    </w:p>
    <w:p w14:paraId="3B17AB78" w14:textId="02766CDF" w:rsidR="00F25344" w:rsidRDefault="009E7F77" w:rsidP="009E7F77">
      <w:pPr>
        <w:pStyle w:val="ae"/>
        <w:numPr>
          <w:ilvl w:val="0"/>
          <w:numId w:val="5"/>
        </w:numPr>
      </w:pPr>
      <w:r w:rsidRPr="009E7F77">
        <w:rPr>
          <w:rFonts w:eastAsia="Times New Roman"/>
          <w:color w:val="000000"/>
          <w:lang w:eastAsia="ru-KZ"/>
        </w:rPr>
        <w:t>16 06 01*</w:t>
      </w:r>
      <w:r w:rsidRPr="009E7F77">
        <w:rPr>
          <w:rFonts w:eastAsia="Times New Roman"/>
          <w:color w:val="000000"/>
          <w:lang w:eastAsia="ru-KZ"/>
        </w:rPr>
        <w:t xml:space="preserve"> </w:t>
      </w:r>
      <w:r w:rsidRPr="009E7F77">
        <w:rPr>
          <w:rFonts w:eastAsia="Times New Roman"/>
          <w:color w:val="000000"/>
          <w:lang w:eastAsia="ru-KZ"/>
        </w:rPr>
        <w:t>Свинцовые аккумуляторы</w:t>
      </w:r>
      <w:r w:rsidRPr="009E7F77">
        <w:rPr>
          <w:rFonts w:eastAsia="Times New Roman"/>
          <w:color w:val="000000"/>
          <w:lang w:eastAsia="ru-KZ"/>
        </w:rPr>
        <w:t xml:space="preserve"> (</w:t>
      </w:r>
      <w:r w:rsidRPr="009E7F77">
        <w:rPr>
          <w:rFonts w:eastAsia="Times New Roman"/>
          <w:color w:val="000000"/>
          <w:lang w:eastAsia="ru-KZ"/>
        </w:rPr>
        <w:t>Батареи свинцовых аккумуляторов, целые или разломанные</w:t>
      </w:r>
      <w:r w:rsidRPr="009E7F77">
        <w:rPr>
          <w:rFonts w:eastAsia="Times New Roman"/>
          <w:color w:val="000000"/>
          <w:lang w:eastAsia="ru-KZ"/>
        </w:rPr>
        <w:t>)</w:t>
      </w:r>
    </w:p>
    <w:p w14:paraId="426791F7" w14:textId="77777777" w:rsidR="009E7F77" w:rsidRPr="009E7F77" w:rsidRDefault="009E7F77" w:rsidP="009E7F77">
      <w:pPr>
        <w:pStyle w:val="ae"/>
        <w:ind w:left="1123" w:firstLine="0"/>
      </w:pPr>
    </w:p>
    <w:p w14:paraId="1619E4B3" w14:textId="16EA8CA4" w:rsidR="00F25344" w:rsidRPr="009E7F77" w:rsidRDefault="00F25344" w:rsidP="00F25344">
      <w:pPr>
        <w:pStyle w:val="ae"/>
        <w:ind w:left="1123" w:firstLine="0"/>
      </w:pPr>
      <w:r w:rsidRPr="009E7F77">
        <w:t xml:space="preserve">Неопасных отходов образуется </w:t>
      </w:r>
      <w:r w:rsidR="009E7F77" w:rsidRPr="009E7F77">
        <w:t>6</w:t>
      </w:r>
      <w:r w:rsidRPr="009E7F77">
        <w:t xml:space="preserve"> видов, к ним относятся:</w:t>
      </w:r>
    </w:p>
    <w:p w14:paraId="031D326A" w14:textId="1E48465B" w:rsidR="009E7F77" w:rsidRPr="00611CD9" w:rsidRDefault="009E7F77" w:rsidP="00F25344">
      <w:pPr>
        <w:pStyle w:val="ae"/>
        <w:numPr>
          <w:ilvl w:val="0"/>
          <w:numId w:val="3"/>
        </w:numPr>
      </w:pPr>
      <w:r w:rsidRPr="00611CD9">
        <w:rPr>
          <w:rFonts w:eastAsia="Calibri"/>
          <w:color w:val="000000"/>
          <w:lang w:eastAsia="ru-KZ"/>
        </w:rPr>
        <w:t>02 01 06</w:t>
      </w:r>
      <w:r w:rsidRPr="00611CD9">
        <w:rPr>
          <w:rFonts w:eastAsia="Calibri"/>
          <w:color w:val="000000"/>
          <w:lang w:eastAsia="ru-KZ"/>
        </w:rPr>
        <w:t xml:space="preserve"> </w:t>
      </w:r>
      <w:r w:rsidRPr="00611CD9">
        <w:rPr>
          <w:rFonts w:eastAsia="Times New Roman"/>
          <w:color w:val="000000"/>
          <w:lang w:eastAsia="ru-KZ"/>
        </w:rPr>
        <w:t>Фекалии животных, моча и навоз (включая использованную солому), жидкие стоки, собранные раздельно и обработанные за пределами места эксплуатации</w:t>
      </w:r>
      <w:r w:rsidRPr="00611CD9">
        <w:rPr>
          <w:rFonts w:eastAsia="Times New Roman"/>
          <w:color w:val="000000"/>
          <w:lang w:eastAsia="ru-KZ"/>
        </w:rPr>
        <w:t xml:space="preserve"> (</w:t>
      </w:r>
      <w:r w:rsidRPr="00611CD9">
        <w:rPr>
          <w:rFonts w:eastAsia="Times New Roman"/>
          <w:color w:val="000000"/>
          <w:lang w:eastAsia="ru-KZ"/>
        </w:rPr>
        <w:t>Отходы от содержания животных (фекалии животных, моча и навоз (включая использованную солому)</w:t>
      </w:r>
    </w:p>
    <w:p w14:paraId="7B5EFEE9" w14:textId="6E92C196" w:rsidR="00611CD9" w:rsidRPr="00611CD9" w:rsidRDefault="00611CD9" w:rsidP="00F25344">
      <w:pPr>
        <w:pStyle w:val="ae"/>
        <w:numPr>
          <w:ilvl w:val="0"/>
          <w:numId w:val="3"/>
        </w:numPr>
      </w:pPr>
      <w:r w:rsidRPr="00611CD9">
        <w:rPr>
          <w:rFonts w:eastAsia="Calibri"/>
          <w:color w:val="000000"/>
          <w:lang w:eastAsia="ru-KZ"/>
        </w:rPr>
        <w:t>02 03 99</w:t>
      </w:r>
      <w:r w:rsidRPr="00611CD9">
        <w:rPr>
          <w:rFonts w:eastAsia="Calibri"/>
          <w:color w:val="000000"/>
          <w:lang w:eastAsia="ru-KZ"/>
        </w:rPr>
        <w:t xml:space="preserve"> </w:t>
      </w:r>
      <w:r w:rsidRPr="00611CD9">
        <w:rPr>
          <w:rFonts w:eastAsia="Times New Roman"/>
          <w:color w:val="000000"/>
          <w:lang w:eastAsia="ru-KZ"/>
        </w:rPr>
        <w:t>Отходы, не указанные иначе</w:t>
      </w:r>
      <w:r w:rsidRPr="00611CD9">
        <w:rPr>
          <w:rFonts w:eastAsia="Times New Roman"/>
          <w:color w:val="000000"/>
          <w:lang w:eastAsia="ru-KZ"/>
        </w:rPr>
        <w:t xml:space="preserve"> (</w:t>
      </w:r>
      <w:r w:rsidRPr="00611CD9">
        <w:rPr>
          <w:rFonts w:eastAsia="Calibri"/>
          <w:color w:val="000000"/>
          <w:lang w:eastAsia="ru-KZ"/>
        </w:rPr>
        <w:t>Зерноотходы</w:t>
      </w:r>
      <w:r w:rsidRPr="00611CD9">
        <w:rPr>
          <w:rFonts w:eastAsia="Calibri"/>
          <w:color w:val="000000"/>
          <w:lang w:eastAsia="ru-KZ"/>
        </w:rPr>
        <w:t>)</w:t>
      </w:r>
    </w:p>
    <w:p w14:paraId="7657C2CB" w14:textId="196A5C52" w:rsidR="00611CD9" w:rsidRPr="00611CD9" w:rsidRDefault="00611CD9" w:rsidP="00F25344">
      <w:pPr>
        <w:pStyle w:val="ae"/>
        <w:numPr>
          <w:ilvl w:val="0"/>
          <w:numId w:val="3"/>
        </w:numPr>
      </w:pPr>
      <w:r w:rsidRPr="00611CD9">
        <w:rPr>
          <w:rFonts w:eastAsia="Times New Roman"/>
          <w:color w:val="000000"/>
          <w:lang w:eastAsia="ru-KZ"/>
        </w:rPr>
        <w:t>12 01 13</w:t>
      </w:r>
      <w:r w:rsidRPr="00611CD9">
        <w:rPr>
          <w:rFonts w:eastAsia="Times New Roman"/>
          <w:color w:val="000000"/>
          <w:lang w:eastAsia="ru-KZ"/>
        </w:rPr>
        <w:t xml:space="preserve"> </w:t>
      </w:r>
      <w:r w:rsidRPr="00611CD9">
        <w:rPr>
          <w:rFonts w:eastAsia="Times New Roman"/>
          <w:color w:val="000000"/>
          <w:lang w:eastAsia="ru-KZ"/>
        </w:rPr>
        <w:t>Отходы сварки</w:t>
      </w:r>
      <w:r w:rsidRPr="00611CD9">
        <w:rPr>
          <w:rFonts w:eastAsia="Times New Roman"/>
          <w:color w:val="000000"/>
          <w:lang w:eastAsia="ru-KZ"/>
        </w:rPr>
        <w:t xml:space="preserve"> (</w:t>
      </w:r>
      <w:r w:rsidRPr="00611CD9">
        <w:rPr>
          <w:rFonts w:eastAsia="Times New Roman"/>
          <w:color w:val="000000"/>
          <w:lang w:eastAsia="ru-KZ"/>
        </w:rPr>
        <w:t>Остатки и огарки сварочных электродов</w:t>
      </w:r>
      <w:r w:rsidRPr="00611CD9">
        <w:rPr>
          <w:rFonts w:eastAsia="Times New Roman"/>
          <w:color w:val="000000"/>
          <w:lang w:eastAsia="ru-KZ"/>
        </w:rPr>
        <w:t>)</w:t>
      </w:r>
    </w:p>
    <w:p w14:paraId="743AD7CC" w14:textId="71DD88A9" w:rsidR="00611CD9" w:rsidRPr="00611CD9" w:rsidRDefault="00611CD9" w:rsidP="00F25344">
      <w:pPr>
        <w:pStyle w:val="ae"/>
        <w:numPr>
          <w:ilvl w:val="0"/>
          <w:numId w:val="3"/>
        </w:numPr>
      </w:pPr>
      <w:r w:rsidRPr="00611CD9">
        <w:rPr>
          <w:rFonts w:eastAsia="Times New Roman"/>
          <w:lang w:eastAsia="ru-KZ"/>
        </w:rPr>
        <w:t>16 01 03</w:t>
      </w:r>
      <w:r w:rsidRPr="00611CD9">
        <w:rPr>
          <w:rFonts w:eastAsia="Times New Roman"/>
          <w:lang w:eastAsia="ru-KZ"/>
        </w:rPr>
        <w:t xml:space="preserve"> </w:t>
      </w:r>
      <w:r w:rsidRPr="00611CD9">
        <w:rPr>
          <w:rFonts w:eastAsia="Times New Roman"/>
          <w:lang w:eastAsia="ru-KZ"/>
        </w:rPr>
        <w:t>Отработанные шины</w:t>
      </w:r>
      <w:r w:rsidRPr="00611CD9">
        <w:rPr>
          <w:rFonts w:eastAsia="Times New Roman"/>
          <w:lang w:eastAsia="ru-KZ"/>
        </w:rPr>
        <w:t xml:space="preserve"> (</w:t>
      </w:r>
      <w:r w:rsidRPr="00611CD9">
        <w:rPr>
          <w:rFonts w:eastAsia="Times New Roman"/>
          <w:lang w:eastAsia="ru-KZ"/>
        </w:rPr>
        <w:t>Старые пневматические шины</w:t>
      </w:r>
      <w:r w:rsidRPr="00611CD9">
        <w:rPr>
          <w:rFonts w:eastAsia="Times New Roman"/>
          <w:lang w:eastAsia="ru-KZ"/>
        </w:rPr>
        <w:t>)</w:t>
      </w:r>
    </w:p>
    <w:p w14:paraId="127AC832" w14:textId="35852557" w:rsidR="00611CD9" w:rsidRPr="00611CD9" w:rsidRDefault="00611CD9" w:rsidP="00F25344">
      <w:pPr>
        <w:pStyle w:val="ae"/>
        <w:numPr>
          <w:ilvl w:val="0"/>
          <w:numId w:val="3"/>
        </w:numPr>
      </w:pPr>
      <w:r w:rsidRPr="00611CD9">
        <w:rPr>
          <w:rFonts w:eastAsia="Times New Roman"/>
          <w:color w:val="000000"/>
          <w:lang w:eastAsia="ru-KZ"/>
        </w:rPr>
        <w:t>16 01 17</w:t>
      </w:r>
      <w:r w:rsidRPr="00611CD9">
        <w:rPr>
          <w:rFonts w:eastAsia="Times New Roman"/>
          <w:color w:val="000000"/>
          <w:lang w:eastAsia="ru-KZ"/>
        </w:rPr>
        <w:t xml:space="preserve"> </w:t>
      </w:r>
      <w:r w:rsidRPr="00611CD9">
        <w:rPr>
          <w:rFonts w:eastAsia="Times New Roman"/>
          <w:color w:val="000000"/>
          <w:lang w:eastAsia="ru-KZ"/>
        </w:rPr>
        <w:t>Черные металлы</w:t>
      </w:r>
      <w:r w:rsidRPr="00611CD9">
        <w:rPr>
          <w:rFonts w:eastAsia="Times New Roman"/>
          <w:color w:val="000000"/>
          <w:lang w:eastAsia="ru-KZ"/>
        </w:rPr>
        <w:t xml:space="preserve"> (</w:t>
      </w:r>
      <w:r w:rsidRPr="00611CD9">
        <w:rPr>
          <w:rFonts w:eastAsia="Times New Roman"/>
          <w:color w:val="000000"/>
          <w:lang w:eastAsia="ru-KZ"/>
        </w:rPr>
        <w:t>Другие отходы и лом черных металлов</w:t>
      </w:r>
      <w:r w:rsidRPr="00611CD9">
        <w:rPr>
          <w:rFonts w:eastAsia="Times New Roman"/>
          <w:color w:val="000000"/>
          <w:lang w:eastAsia="ru-KZ"/>
        </w:rPr>
        <w:t>)</w:t>
      </w:r>
    </w:p>
    <w:p w14:paraId="25834188" w14:textId="77777777" w:rsidR="00F25344" w:rsidRPr="00611CD9" w:rsidRDefault="00F25344" w:rsidP="00F25344">
      <w:pPr>
        <w:pStyle w:val="ae"/>
        <w:numPr>
          <w:ilvl w:val="0"/>
          <w:numId w:val="3"/>
        </w:numPr>
      </w:pPr>
      <w:r w:rsidRPr="00611CD9">
        <w:t>20 03 01 Смешанные коммунальные отходы (Твёрдые бытовые отходы)</w:t>
      </w:r>
    </w:p>
    <w:p w14:paraId="412FF8A2" w14:textId="77777777" w:rsidR="00611CD9" w:rsidRPr="00DC07C7" w:rsidRDefault="00611CD9" w:rsidP="00611CD9">
      <w:pPr>
        <w:pStyle w:val="ae"/>
        <w:ind w:left="1069" w:firstLine="0"/>
        <w:rPr>
          <w:highlight w:val="yellow"/>
        </w:rPr>
      </w:pPr>
    </w:p>
    <w:tbl>
      <w:tblPr>
        <w:tblW w:w="9923" w:type="dxa"/>
        <w:tblInd w:w="108" w:type="dxa"/>
        <w:tblLook w:val="04A0" w:firstRow="1" w:lastRow="0" w:firstColumn="1" w:lastColumn="0" w:noHBand="0" w:noVBand="1"/>
      </w:tblPr>
      <w:tblGrid>
        <w:gridCol w:w="1985"/>
        <w:gridCol w:w="2693"/>
        <w:gridCol w:w="2531"/>
        <w:gridCol w:w="1438"/>
        <w:gridCol w:w="1276"/>
      </w:tblGrid>
      <w:tr w:rsidR="003D697F" w:rsidRPr="005A71ED" w14:paraId="2AD00B92" w14:textId="77777777" w:rsidTr="00B3548D">
        <w:trPr>
          <w:trHeight w:val="315"/>
          <w:tblHeader/>
        </w:trPr>
        <w:tc>
          <w:tcPr>
            <w:tcW w:w="1985" w:type="dxa"/>
            <w:tcBorders>
              <w:top w:val="nil"/>
              <w:left w:val="nil"/>
              <w:right w:val="nil"/>
            </w:tcBorders>
            <w:noWrap/>
            <w:vAlign w:val="bottom"/>
            <w:hideMark/>
          </w:tcPr>
          <w:p w14:paraId="1B00AADD" w14:textId="77777777" w:rsidR="003D697F" w:rsidRPr="005A71ED" w:rsidRDefault="003D697F" w:rsidP="00B3548D">
            <w:pPr>
              <w:spacing w:after="0" w:line="240" w:lineRule="auto"/>
              <w:rPr>
                <w:rFonts w:ascii="Times New Roman" w:eastAsia="Times New Roman" w:hAnsi="Times New Roman" w:cs="Times New Roman"/>
                <w:sz w:val="24"/>
                <w:szCs w:val="24"/>
                <w:lang w:eastAsia="ru-KZ"/>
              </w:rPr>
            </w:pPr>
          </w:p>
        </w:tc>
        <w:tc>
          <w:tcPr>
            <w:tcW w:w="2693" w:type="dxa"/>
            <w:tcBorders>
              <w:top w:val="nil"/>
              <w:left w:val="nil"/>
              <w:right w:val="nil"/>
            </w:tcBorders>
            <w:noWrap/>
            <w:vAlign w:val="bottom"/>
            <w:hideMark/>
          </w:tcPr>
          <w:p w14:paraId="03A7B33C" w14:textId="77777777" w:rsidR="003D697F" w:rsidRPr="005A71ED" w:rsidRDefault="003D697F" w:rsidP="00B3548D">
            <w:pPr>
              <w:spacing w:after="0" w:line="240" w:lineRule="auto"/>
              <w:rPr>
                <w:rFonts w:ascii="Times New Roman" w:eastAsia="Times New Roman" w:hAnsi="Times New Roman" w:cs="Times New Roman"/>
                <w:sz w:val="20"/>
                <w:szCs w:val="20"/>
                <w:lang w:eastAsia="ru-KZ"/>
              </w:rPr>
            </w:pPr>
          </w:p>
        </w:tc>
        <w:tc>
          <w:tcPr>
            <w:tcW w:w="2531" w:type="dxa"/>
            <w:tcBorders>
              <w:top w:val="nil"/>
              <w:left w:val="nil"/>
              <w:right w:val="nil"/>
            </w:tcBorders>
            <w:noWrap/>
            <w:vAlign w:val="bottom"/>
            <w:hideMark/>
          </w:tcPr>
          <w:p w14:paraId="5393BB32" w14:textId="77777777" w:rsidR="003D697F" w:rsidRPr="005A71ED" w:rsidRDefault="003D697F" w:rsidP="00B3548D">
            <w:pPr>
              <w:spacing w:after="0" w:line="240" w:lineRule="auto"/>
              <w:rPr>
                <w:rFonts w:ascii="Times New Roman" w:eastAsia="Times New Roman" w:hAnsi="Times New Roman" w:cs="Times New Roman"/>
                <w:sz w:val="20"/>
                <w:szCs w:val="20"/>
                <w:lang w:eastAsia="ru-KZ"/>
              </w:rPr>
            </w:pPr>
          </w:p>
        </w:tc>
        <w:tc>
          <w:tcPr>
            <w:tcW w:w="2714" w:type="dxa"/>
            <w:gridSpan w:val="2"/>
            <w:tcBorders>
              <w:top w:val="nil"/>
              <w:left w:val="nil"/>
              <w:right w:val="nil"/>
            </w:tcBorders>
            <w:vAlign w:val="center"/>
            <w:hideMark/>
          </w:tcPr>
          <w:p w14:paraId="6581420E" w14:textId="77777777" w:rsidR="003D697F" w:rsidRPr="005A71ED" w:rsidRDefault="003D697F" w:rsidP="00B3548D">
            <w:pPr>
              <w:spacing w:after="0" w:line="240" w:lineRule="auto"/>
              <w:jc w:val="right"/>
              <w:rPr>
                <w:rFonts w:ascii="Times New Roman" w:eastAsia="Times New Roman" w:hAnsi="Times New Roman" w:cs="Times New Roman"/>
                <w:color w:val="000000"/>
                <w:sz w:val="24"/>
                <w:szCs w:val="24"/>
                <w:lang w:eastAsia="ru-KZ"/>
              </w:rPr>
            </w:pPr>
            <w:r w:rsidRPr="005A71ED">
              <w:rPr>
                <w:rFonts w:ascii="Times New Roman" w:eastAsia="Times New Roman" w:hAnsi="Times New Roman" w:cs="Times New Roman"/>
                <w:color w:val="000000"/>
                <w:sz w:val="24"/>
                <w:szCs w:val="24"/>
                <w:lang w:eastAsia="ru-KZ"/>
              </w:rPr>
              <w:t>Таблица 3.6</w:t>
            </w:r>
          </w:p>
        </w:tc>
      </w:tr>
      <w:tr w:rsidR="003D697F" w:rsidRPr="00E263EE" w14:paraId="0952B93E" w14:textId="77777777" w:rsidTr="00B3548D">
        <w:trPr>
          <w:trHeight w:val="315"/>
          <w:tblHeader/>
        </w:trPr>
        <w:tc>
          <w:tcPr>
            <w:tcW w:w="9923" w:type="dxa"/>
            <w:gridSpan w:val="5"/>
            <w:tcBorders>
              <w:top w:val="nil"/>
              <w:bottom w:val="single" w:sz="4" w:space="0" w:color="auto"/>
            </w:tcBorders>
            <w:vAlign w:val="center"/>
            <w:hideMark/>
          </w:tcPr>
          <w:p w14:paraId="0A58BCE1" w14:textId="77777777" w:rsidR="003D697F" w:rsidRPr="005A71ED" w:rsidRDefault="003D697F" w:rsidP="00B3548D">
            <w:pPr>
              <w:spacing w:after="0" w:line="240" w:lineRule="auto"/>
              <w:jc w:val="center"/>
              <w:rPr>
                <w:rFonts w:ascii="Times New Roman" w:eastAsia="Times New Roman" w:hAnsi="Times New Roman" w:cs="Times New Roman"/>
                <w:color w:val="000000"/>
                <w:sz w:val="24"/>
                <w:szCs w:val="24"/>
                <w:lang w:eastAsia="ru-KZ"/>
              </w:rPr>
            </w:pPr>
            <w:r w:rsidRPr="005A71ED">
              <w:rPr>
                <w:rFonts w:ascii="Times New Roman" w:eastAsia="Times New Roman" w:hAnsi="Times New Roman" w:cs="Times New Roman"/>
                <w:color w:val="000000"/>
                <w:sz w:val="24"/>
                <w:szCs w:val="24"/>
                <w:lang w:eastAsia="ru-KZ"/>
              </w:rPr>
              <w:t>Лимиты накопления отходов на 2027–2036 годы</w:t>
            </w:r>
          </w:p>
        </w:tc>
      </w:tr>
      <w:tr w:rsidR="003D697F" w:rsidRPr="00D2450A" w14:paraId="61E9BA90" w14:textId="77777777" w:rsidTr="00B3548D">
        <w:trPr>
          <w:trHeight w:val="795"/>
          <w:tblHeader/>
        </w:trPr>
        <w:tc>
          <w:tcPr>
            <w:tcW w:w="7209" w:type="dxa"/>
            <w:gridSpan w:val="3"/>
            <w:tcBorders>
              <w:top w:val="single" w:sz="4" w:space="0" w:color="auto"/>
              <w:left w:val="single" w:sz="4" w:space="0" w:color="auto"/>
              <w:bottom w:val="single" w:sz="4" w:space="0" w:color="auto"/>
              <w:right w:val="single" w:sz="4" w:space="0" w:color="auto"/>
            </w:tcBorders>
            <w:vAlign w:val="center"/>
            <w:hideMark/>
          </w:tcPr>
          <w:p w14:paraId="45992729" w14:textId="77777777" w:rsidR="003D697F" w:rsidRPr="0021525C" w:rsidRDefault="003D697F" w:rsidP="00B3548D">
            <w:pPr>
              <w:spacing w:after="0" w:line="240" w:lineRule="auto"/>
              <w:jc w:val="center"/>
              <w:rPr>
                <w:rFonts w:ascii="Times New Roman" w:eastAsia="Times New Roman" w:hAnsi="Times New Roman" w:cs="Times New Roman"/>
                <w:b/>
                <w:bCs/>
                <w:color w:val="000000"/>
                <w:sz w:val="18"/>
                <w:szCs w:val="18"/>
                <w:lang w:eastAsia="ru-KZ"/>
              </w:rPr>
            </w:pPr>
            <w:r w:rsidRPr="0021525C">
              <w:rPr>
                <w:rFonts w:ascii="Times New Roman" w:eastAsia="Times New Roman" w:hAnsi="Times New Roman" w:cs="Times New Roman"/>
                <w:b/>
                <w:bCs/>
                <w:color w:val="000000"/>
                <w:sz w:val="18"/>
                <w:szCs w:val="18"/>
                <w:lang w:eastAsia="ru-KZ"/>
              </w:rPr>
              <w:t>Наименование отхода</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F802D1C" w14:textId="77777777" w:rsidR="003D697F" w:rsidRPr="0021525C" w:rsidRDefault="003D697F" w:rsidP="00B3548D">
            <w:pPr>
              <w:spacing w:after="0" w:line="240" w:lineRule="auto"/>
              <w:jc w:val="center"/>
              <w:rPr>
                <w:rFonts w:ascii="Times New Roman" w:eastAsia="Times New Roman" w:hAnsi="Times New Roman" w:cs="Times New Roman"/>
                <w:b/>
                <w:bCs/>
                <w:color w:val="000000"/>
                <w:sz w:val="18"/>
                <w:szCs w:val="18"/>
                <w:lang w:eastAsia="ru-KZ"/>
              </w:rPr>
            </w:pPr>
            <w:r w:rsidRPr="0021525C">
              <w:rPr>
                <w:rFonts w:ascii="Times New Roman" w:eastAsia="Times New Roman" w:hAnsi="Times New Roman" w:cs="Times New Roman"/>
                <w:b/>
                <w:bCs/>
                <w:color w:val="000000"/>
                <w:sz w:val="18"/>
                <w:szCs w:val="18"/>
                <w:lang w:eastAsia="ru-KZ"/>
              </w:rPr>
              <w:t>Объем накопленных отходов на существующее положение, тонн/год**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4F3D27" w14:textId="77777777" w:rsidR="003D697F" w:rsidRPr="0021525C" w:rsidRDefault="003D697F" w:rsidP="00B3548D">
            <w:pPr>
              <w:spacing w:after="0" w:line="240" w:lineRule="auto"/>
              <w:jc w:val="center"/>
              <w:rPr>
                <w:rFonts w:ascii="Times New Roman" w:eastAsia="Times New Roman" w:hAnsi="Times New Roman" w:cs="Times New Roman"/>
                <w:b/>
                <w:bCs/>
                <w:color w:val="000000"/>
                <w:sz w:val="18"/>
                <w:szCs w:val="18"/>
                <w:lang w:eastAsia="ru-KZ"/>
              </w:rPr>
            </w:pPr>
            <w:r w:rsidRPr="0021525C">
              <w:rPr>
                <w:rFonts w:ascii="Times New Roman" w:eastAsia="Times New Roman" w:hAnsi="Times New Roman" w:cs="Times New Roman"/>
                <w:b/>
                <w:bCs/>
                <w:color w:val="000000"/>
                <w:sz w:val="18"/>
                <w:szCs w:val="18"/>
                <w:lang w:eastAsia="ru-KZ"/>
              </w:rPr>
              <w:t>Лимит накопления, тонн/год</w:t>
            </w:r>
          </w:p>
        </w:tc>
      </w:tr>
      <w:tr w:rsidR="003D697F" w:rsidRPr="00D2450A" w14:paraId="4886E0C9" w14:textId="77777777" w:rsidTr="00B3548D">
        <w:trPr>
          <w:trHeight w:val="300"/>
        </w:trPr>
        <w:tc>
          <w:tcPr>
            <w:tcW w:w="9923" w:type="dxa"/>
            <w:gridSpan w:val="5"/>
            <w:tcBorders>
              <w:top w:val="single" w:sz="4" w:space="0" w:color="auto"/>
              <w:left w:val="single" w:sz="4" w:space="0" w:color="auto"/>
              <w:bottom w:val="single" w:sz="4" w:space="0" w:color="auto"/>
              <w:right w:val="single" w:sz="4" w:space="0" w:color="auto"/>
            </w:tcBorders>
            <w:vAlign w:val="center"/>
            <w:hideMark/>
          </w:tcPr>
          <w:p w14:paraId="5EA70565" w14:textId="77777777" w:rsidR="003D697F" w:rsidRPr="0021525C" w:rsidRDefault="003D697F" w:rsidP="00B3548D">
            <w:pPr>
              <w:spacing w:after="0" w:line="240" w:lineRule="auto"/>
              <w:jc w:val="center"/>
              <w:rPr>
                <w:rFonts w:ascii="Times New Roman" w:eastAsia="Times New Roman" w:hAnsi="Times New Roman" w:cs="Times New Roman"/>
                <w:b/>
                <w:bCs/>
                <w:color w:val="000000"/>
                <w:sz w:val="20"/>
                <w:szCs w:val="20"/>
                <w:lang w:eastAsia="ru-KZ"/>
              </w:rPr>
            </w:pPr>
            <w:r w:rsidRPr="0021525C">
              <w:rPr>
                <w:rFonts w:ascii="Times New Roman" w:eastAsia="Times New Roman" w:hAnsi="Times New Roman" w:cs="Times New Roman"/>
                <w:b/>
                <w:bCs/>
                <w:color w:val="000000"/>
                <w:sz w:val="20"/>
                <w:szCs w:val="20"/>
                <w:lang w:eastAsia="ru-KZ"/>
              </w:rPr>
              <w:t>2027–2036</w:t>
            </w:r>
          </w:p>
        </w:tc>
      </w:tr>
      <w:tr w:rsidR="003D697F" w:rsidRPr="00D2450A" w14:paraId="6F91C84D" w14:textId="77777777" w:rsidTr="00B3548D">
        <w:trPr>
          <w:trHeight w:val="300"/>
        </w:trPr>
        <w:tc>
          <w:tcPr>
            <w:tcW w:w="7209" w:type="dxa"/>
            <w:gridSpan w:val="3"/>
            <w:tcBorders>
              <w:top w:val="single" w:sz="4" w:space="0" w:color="auto"/>
              <w:left w:val="single" w:sz="4" w:space="0" w:color="auto"/>
              <w:bottom w:val="single" w:sz="4" w:space="0" w:color="auto"/>
              <w:right w:val="single" w:sz="4" w:space="0" w:color="auto"/>
            </w:tcBorders>
            <w:vAlign w:val="center"/>
            <w:hideMark/>
          </w:tcPr>
          <w:p w14:paraId="796A6AD7" w14:textId="77777777" w:rsidR="003D697F" w:rsidRPr="0021525C" w:rsidRDefault="003D697F" w:rsidP="00B3548D">
            <w:pPr>
              <w:spacing w:after="0" w:line="240" w:lineRule="auto"/>
              <w:rPr>
                <w:rFonts w:ascii="Times New Roman" w:eastAsia="Times New Roman" w:hAnsi="Times New Roman" w:cs="Times New Roman"/>
                <w:b/>
                <w:bCs/>
                <w:color w:val="000000"/>
                <w:sz w:val="18"/>
                <w:szCs w:val="18"/>
                <w:lang w:eastAsia="ru-KZ"/>
              </w:rPr>
            </w:pPr>
            <w:r w:rsidRPr="0021525C">
              <w:rPr>
                <w:rFonts w:ascii="Times New Roman" w:eastAsia="Times New Roman" w:hAnsi="Times New Roman" w:cs="Times New Roman"/>
                <w:b/>
                <w:bCs/>
                <w:color w:val="000000"/>
                <w:sz w:val="18"/>
                <w:szCs w:val="18"/>
                <w:lang w:eastAsia="ru-KZ"/>
              </w:rPr>
              <w:t xml:space="preserve">Всего, в т. ч. </w:t>
            </w:r>
          </w:p>
        </w:tc>
        <w:tc>
          <w:tcPr>
            <w:tcW w:w="1438" w:type="dxa"/>
            <w:tcBorders>
              <w:top w:val="nil"/>
              <w:left w:val="nil"/>
              <w:bottom w:val="single" w:sz="4" w:space="0" w:color="auto"/>
              <w:right w:val="single" w:sz="4" w:space="0" w:color="auto"/>
            </w:tcBorders>
            <w:vAlign w:val="center"/>
            <w:hideMark/>
          </w:tcPr>
          <w:p w14:paraId="0291A28F" w14:textId="77777777" w:rsidR="003D697F" w:rsidRPr="00D2450A" w:rsidRDefault="003D697F" w:rsidP="00B3548D">
            <w:pPr>
              <w:spacing w:after="0" w:line="240" w:lineRule="auto"/>
              <w:jc w:val="center"/>
              <w:rPr>
                <w:rFonts w:ascii="Times New Roman" w:eastAsia="Times New Roman" w:hAnsi="Times New Roman" w:cs="Times New Roman"/>
                <w:b/>
                <w:bCs/>
                <w:color w:val="000000"/>
                <w:sz w:val="18"/>
                <w:szCs w:val="18"/>
                <w:highlight w:val="yellow"/>
                <w:lang w:eastAsia="ru-KZ"/>
              </w:rPr>
            </w:pPr>
            <w:r w:rsidRPr="00FB2983">
              <w:rPr>
                <w:rFonts w:ascii="Times New Roman" w:eastAsia="Times New Roman" w:hAnsi="Times New Roman" w:cs="Times New Roman"/>
                <w:b/>
                <w:bCs/>
                <w:color w:val="000000"/>
                <w:sz w:val="18"/>
                <w:szCs w:val="18"/>
                <w:lang w:eastAsia="ru-KZ"/>
              </w:rPr>
              <w:t>788,2</w:t>
            </w:r>
          </w:p>
        </w:tc>
        <w:tc>
          <w:tcPr>
            <w:tcW w:w="1276" w:type="dxa"/>
            <w:tcBorders>
              <w:top w:val="nil"/>
              <w:left w:val="nil"/>
              <w:bottom w:val="single" w:sz="4" w:space="0" w:color="auto"/>
              <w:right w:val="single" w:sz="4" w:space="0" w:color="auto"/>
            </w:tcBorders>
            <w:vAlign w:val="center"/>
            <w:hideMark/>
          </w:tcPr>
          <w:p w14:paraId="28160385" w14:textId="77777777" w:rsidR="003D697F" w:rsidRPr="00076908" w:rsidRDefault="003D697F" w:rsidP="00B3548D">
            <w:pPr>
              <w:spacing w:after="0" w:line="240" w:lineRule="auto"/>
              <w:jc w:val="center"/>
              <w:rPr>
                <w:rFonts w:ascii="Times New Roman" w:eastAsia="Times New Roman" w:hAnsi="Times New Roman" w:cs="Times New Roman"/>
                <w:b/>
                <w:bCs/>
                <w:color w:val="000000"/>
                <w:sz w:val="18"/>
                <w:szCs w:val="18"/>
                <w:lang w:eastAsia="ru-KZ"/>
              </w:rPr>
            </w:pPr>
            <w:r w:rsidRPr="00076908">
              <w:rPr>
                <w:rFonts w:ascii="Times New Roman" w:eastAsia="Times New Roman" w:hAnsi="Times New Roman" w:cs="Times New Roman"/>
                <w:b/>
                <w:bCs/>
                <w:color w:val="000000"/>
                <w:sz w:val="18"/>
                <w:szCs w:val="18"/>
                <w:lang w:eastAsia="ru-KZ"/>
              </w:rPr>
              <w:t>750,21005</w:t>
            </w:r>
          </w:p>
        </w:tc>
      </w:tr>
      <w:tr w:rsidR="003D697F" w:rsidRPr="00D2450A" w14:paraId="2F182D10" w14:textId="77777777" w:rsidTr="00B3548D">
        <w:trPr>
          <w:trHeight w:val="300"/>
        </w:trPr>
        <w:tc>
          <w:tcPr>
            <w:tcW w:w="7209" w:type="dxa"/>
            <w:gridSpan w:val="3"/>
            <w:tcBorders>
              <w:top w:val="single" w:sz="4" w:space="0" w:color="auto"/>
              <w:left w:val="single" w:sz="4" w:space="0" w:color="auto"/>
              <w:bottom w:val="single" w:sz="4" w:space="0" w:color="auto"/>
              <w:right w:val="single" w:sz="4" w:space="0" w:color="auto"/>
            </w:tcBorders>
            <w:vAlign w:val="center"/>
            <w:hideMark/>
          </w:tcPr>
          <w:p w14:paraId="46BE31A6" w14:textId="77777777" w:rsidR="003D697F" w:rsidRPr="0021525C" w:rsidRDefault="003D697F" w:rsidP="00B3548D">
            <w:pPr>
              <w:spacing w:after="0" w:line="240" w:lineRule="auto"/>
              <w:rPr>
                <w:rFonts w:ascii="Times New Roman" w:eastAsia="Times New Roman" w:hAnsi="Times New Roman" w:cs="Times New Roman"/>
                <w:b/>
                <w:bCs/>
                <w:color w:val="000000"/>
                <w:sz w:val="18"/>
                <w:szCs w:val="18"/>
                <w:lang w:eastAsia="ru-KZ"/>
              </w:rPr>
            </w:pPr>
            <w:r w:rsidRPr="0021525C">
              <w:rPr>
                <w:rFonts w:ascii="Times New Roman" w:eastAsia="Times New Roman" w:hAnsi="Times New Roman" w:cs="Times New Roman"/>
                <w:b/>
                <w:bCs/>
                <w:color w:val="000000"/>
                <w:sz w:val="18"/>
                <w:szCs w:val="18"/>
                <w:lang w:eastAsia="ru-KZ"/>
              </w:rPr>
              <w:t>Отходы производства</w:t>
            </w:r>
          </w:p>
        </w:tc>
        <w:tc>
          <w:tcPr>
            <w:tcW w:w="1438" w:type="dxa"/>
            <w:tcBorders>
              <w:top w:val="nil"/>
              <w:left w:val="nil"/>
              <w:bottom w:val="single" w:sz="4" w:space="0" w:color="auto"/>
              <w:right w:val="single" w:sz="4" w:space="0" w:color="auto"/>
            </w:tcBorders>
            <w:vAlign w:val="center"/>
            <w:hideMark/>
          </w:tcPr>
          <w:p w14:paraId="09839AEE" w14:textId="77777777" w:rsidR="003D697F" w:rsidRPr="00FB2983" w:rsidRDefault="003D697F" w:rsidP="00B3548D">
            <w:pPr>
              <w:spacing w:after="0" w:line="240" w:lineRule="auto"/>
              <w:jc w:val="center"/>
              <w:rPr>
                <w:rFonts w:ascii="Times New Roman" w:eastAsia="Times New Roman" w:hAnsi="Times New Roman" w:cs="Times New Roman"/>
                <w:b/>
                <w:bCs/>
                <w:color w:val="000000"/>
                <w:sz w:val="18"/>
                <w:szCs w:val="18"/>
                <w:lang w:eastAsia="ru-KZ"/>
              </w:rPr>
            </w:pPr>
            <w:r w:rsidRPr="00FB2983">
              <w:rPr>
                <w:rFonts w:ascii="Times New Roman" w:eastAsia="Times New Roman" w:hAnsi="Times New Roman" w:cs="Times New Roman"/>
                <w:b/>
                <w:bCs/>
                <w:color w:val="000000"/>
                <w:sz w:val="18"/>
                <w:szCs w:val="18"/>
                <w:lang w:eastAsia="ru-KZ"/>
              </w:rPr>
              <w:t>724,2</w:t>
            </w:r>
          </w:p>
        </w:tc>
        <w:tc>
          <w:tcPr>
            <w:tcW w:w="1276" w:type="dxa"/>
            <w:tcBorders>
              <w:top w:val="nil"/>
              <w:left w:val="nil"/>
              <w:bottom w:val="single" w:sz="4" w:space="0" w:color="auto"/>
              <w:right w:val="single" w:sz="4" w:space="0" w:color="auto"/>
            </w:tcBorders>
            <w:vAlign w:val="center"/>
            <w:hideMark/>
          </w:tcPr>
          <w:p w14:paraId="18DB45F9" w14:textId="77777777" w:rsidR="003D697F" w:rsidRPr="00076908" w:rsidRDefault="003D697F" w:rsidP="00B3548D">
            <w:pPr>
              <w:spacing w:after="0" w:line="240" w:lineRule="auto"/>
              <w:jc w:val="center"/>
              <w:rPr>
                <w:rFonts w:ascii="Times New Roman" w:eastAsia="Times New Roman" w:hAnsi="Times New Roman" w:cs="Times New Roman"/>
                <w:b/>
                <w:bCs/>
                <w:color w:val="000000"/>
                <w:sz w:val="18"/>
                <w:szCs w:val="18"/>
                <w:lang w:eastAsia="ru-KZ"/>
              </w:rPr>
            </w:pPr>
            <w:r w:rsidRPr="00076908">
              <w:rPr>
                <w:rFonts w:ascii="Times New Roman" w:eastAsia="Times New Roman" w:hAnsi="Times New Roman" w:cs="Times New Roman"/>
                <w:b/>
                <w:bCs/>
                <w:color w:val="000000"/>
                <w:sz w:val="18"/>
                <w:szCs w:val="18"/>
                <w:lang w:eastAsia="ru-KZ"/>
              </w:rPr>
              <w:t>723,21005</w:t>
            </w:r>
          </w:p>
        </w:tc>
      </w:tr>
      <w:tr w:rsidR="003D697F" w:rsidRPr="00D2450A" w14:paraId="171873A3" w14:textId="77777777" w:rsidTr="00B3548D">
        <w:trPr>
          <w:trHeight w:val="300"/>
        </w:trPr>
        <w:tc>
          <w:tcPr>
            <w:tcW w:w="7209" w:type="dxa"/>
            <w:gridSpan w:val="3"/>
            <w:tcBorders>
              <w:top w:val="single" w:sz="4" w:space="0" w:color="auto"/>
              <w:left w:val="single" w:sz="4" w:space="0" w:color="auto"/>
              <w:bottom w:val="single" w:sz="4" w:space="0" w:color="auto"/>
              <w:right w:val="single" w:sz="4" w:space="0" w:color="auto"/>
            </w:tcBorders>
            <w:vAlign w:val="center"/>
            <w:hideMark/>
          </w:tcPr>
          <w:p w14:paraId="4D857CDA" w14:textId="77777777" w:rsidR="003D697F" w:rsidRPr="0021525C" w:rsidRDefault="003D697F" w:rsidP="00B3548D">
            <w:pPr>
              <w:spacing w:after="0" w:line="240" w:lineRule="auto"/>
              <w:rPr>
                <w:rFonts w:ascii="Times New Roman" w:eastAsia="Times New Roman" w:hAnsi="Times New Roman" w:cs="Times New Roman"/>
                <w:b/>
                <w:bCs/>
                <w:color w:val="000000"/>
                <w:sz w:val="18"/>
                <w:szCs w:val="18"/>
                <w:lang w:eastAsia="ru-KZ"/>
              </w:rPr>
            </w:pPr>
            <w:r w:rsidRPr="0021525C">
              <w:rPr>
                <w:rFonts w:ascii="Times New Roman" w:eastAsia="Times New Roman" w:hAnsi="Times New Roman" w:cs="Times New Roman"/>
                <w:b/>
                <w:bCs/>
                <w:color w:val="000000"/>
                <w:sz w:val="18"/>
                <w:szCs w:val="18"/>
                <w:lang w:eastAsia="ru-KZ"/>
              </w:rPr>
              <w:t>Отходы потребления</w:t>
            </w:r>
          </w:p>
        </w:tc>
        <w:tc>
          <w:tcPr>
            <w:tcW w:w="1438" w:type="dxa"/>
            <w:tcBorders>
              <w:top w:val="nil"/>
              <w:left w:val="nil"/>
              <w:bottom w:val="single" w:sz="4" w:space="0" w:color="auto"/>
              <w:right w:val="single" w:sz="4" w:space="0" w:color="auto"/>
            </w:tcBorders>
            <w:vAlign w:val="center"/>
            <w:hideMark/>
          </w:tcPr>
          <w:p w14:paraId="1513A053" w14:textId="77777777" w:rsidR="003D697F" w:rsidRPr="00FB2983" w:rsidRDefault="003D697F" w:rsidP="00B3548D">
            <w:pPr>
              <w:spacing w:after="0" w:line="240" w:lineRule="auto"/>
              <w:jc w:val="center"/>
              <w:rPr>
                <w:rFonts w:ascii="Times New Roman" w:eastAsia="Times New Roman" w:hAnsi="Times New Roman" w:cs="Times New Roman"/>
                <w:b/>
                <w:bCs/>
                <w:color w:val="000000"/>
                <w:sz w:val="18"/>
                <w:szCs w:val="18"/>
                <w:lang w:eastAsia="ru-KZ"/>
              </w:rPr>
            </w:pPr>
            <w:r w:rsidRPr="00FB2983">
              <w:rPr>
                <w:rFonts w:ascii="Times New Roman" w:eastAsia="Times New Roman" w:hAnsi="Times New Roman" w:cs="Times New Roman"/>
                <w:b/>
                <w:bCs/>
                <w:color w:val="000000"/>
                <w:sz w:val="18"/>
                <w:szCs w:val="18"/>
                <w:lang w:eastAsia="ru-KZ"/>
              </w:rPr>
              <w:t>64</w:t>
            </w:r>
          </w:p>
        </w:tc>
        <w:tc>
          <w:tcPr>
            <w:tcW w:w="1276" w:type="dxa"/>
            <w:tcBorders>
              <w:top w:val="nil"/>
              <w:left w:val="nil"/>
              <w:bottom w:val="single" w:sz="4" w:space="0" w:color="auto"/>
              <w:right w:val="single" w:sz="4" w:space="0" w:color="auto"/>
            </w:tcBorders>
            <w:vAlign w:val="center"/>
            <w:hideMark/>
          </w:tcPr>
          <w:p w14:paraId="2CFA3D8F" w14:textId="77777777" w:rsidR="003D697F" w:rsidRPr="00076908" w:rsidRDefault="003D697F" w:rsidP="00B3548D">
            <w:pPr>
              <w:spacing w:after="0" w:line="240" w:lineRule="auto"/>
              <w:jc w:val="center"/>
              <w:rPr>
                <w:rFonts w:ascii="Times New Roman" w:eastAsia="Times New Roman" w:hAnsi="Times New Roman" w:cs="Times New Roman"/>
                <w:b/>
                <w:bCs/>
                <w:color w:val="000000"/>
                <w:sz w:val="18"/>
                <w:szCs w:val="18"/>
                <w:lang w:eastAsia="ru-KZ"/>
              </w:rPr>
            </w:pPr>
            <w:r w:rsidRPr="00076908">
              <w:rPr>
                <w:rFonts w:ascii="Times New Roman" w:eastAsia="Times New Roman" w:hAnsi="Times New Roman" w:cs="Times New Roman"/>
                <w:b/>
                <w:bCs/>
                <w:color w:val="000000"/>
                <w:sz w:val="18"/>
                <w:szCs w:val="18"/>
                <w:lang w:eastAsia="ru-KZ"/>
              </w:rPr>
              <w:t>27</w:t>
            </w:r>
          </w:p>
        </w:tc>
      </w:tr>
      <w:tr w:rsidR="003D697F" w:rsidRPr="00D2450A" w14:paraId="7A73F551" w14:textId="77777777" w:rsidTr="00B3548D">
        <w:trPr>
          <w:trHeight w:val="300"/>
        </w:trPr>
        <w:tc>
          <w:tcPr>
            <w:tcW w:w="9923" w:type="dxa"/>
            <w:gridSpan w:val="5"/>
            <w:tcBorders>
              <w:top w:val="single" w:sz="4" w:space="0" w:color="auto"/>
              <w:left w:val="single" w:sz="4" w:space="0" w:color="auto"/>
              <w:bottom w:val="single" w:sz="4" w:space="0" w:color="auto"/>
              <w:right w:val="single" w:sz="4" w:space="0" w:color="auto"/>
            </w:tcBorders>
            <w:vAlign w:val="center"/>
            <w:hideMark/>
          </w:tcPr>
          <w:p w14:paraId="20190224"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1525C">
              <w:rPr>
                <w:rFonts w:ascii="Times New Roman" w:eastAsia="Times New Roman" w:hAnsi="Times New Roman" w:cs="Times New Roman"/>
                <w:color w:val="000000"/>
                <w:sz w:val="18"/>
                <w:szCs w:val="18"/>
                <w:lang w:eastAsia="ru-KZ"/>
              </w:rPr>
              <w:t>Опасные отходы</w:t>
            </w:r>
          </w:p>
        </w:tc>
      </w:tr>
      <w:tr w:rsidR="003D697F" w:rsidRPr="0021525C" w14:paraId="6AD9EE84" w14:textId="77777777" w:rsidTr="00B3548D">
        <w:trPr>
          <w:trHeight w:val="1920"/>
        </w:trPr>
        <w:tc>
          <w:tcPr>
            <w:tcW w:w="1985" w:type="dxa"/>
            <w:tcBorders>
              <w:top w:val="nil"/>
              <w:left w:val="single" w:sz="4" w:space="0" w:color="auto"/>
              <w:bottom w:val="single" w:sz="4" w:space="0" w:color="auto"/>
              <w:right w:val="single" w:sz="4" w:space="0" w:color="auto"/>
            </w:tcBorders>
            <w:vAlign w:val="center"/>
          </w:tcPr>
          <w:p w14:paraId="4D972740"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1525C">
              <w:rPr>
                <w:rFonts w:ascii="Times New Roman" w:eastAsia="Times New Roman" w:hAnsi="Times New Roman" w:cs="Times New Roman"/>
                <w:color w:val="000000"/>
                <w:sz w:val="18"/>
                <w:szCs w:val="18"/>
                <w:lang w:eastAsia="ru-KZ"/>
              </w:rPr>
              <w:t>13 02 08*</w:t>
            </w:r>
          </w:p>
        </w:tc>
        <w:tc>
          <w:tcPr>
            <w:tcW w:w="2693" w:type="dxa"/>
            <w:tcBorders>
              <w:top w:val="nil"/>
              <w:left w:val="nil"/>
              <w:bottom w:val="single" w:sz="4" w:space="0" w:color="auto"/>
              <w:right w:val="single" w:sz="4" w:space="0" w:color="auto"/>
            </w:tcBorders>
            <w:vAlign w:val="center"/>
          </w:tcPr>
          <w:p w14:paraId="3AC9A1C9"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1525C">
              <w:rPr>
                <w:rFonts w:ascii="Times New Roman" w:hAnsi="Times New Roman" w:cs="Times New Roman"/>
                <w:color w:val="000000"/>
                <w:sz w:val="20"/>
                <w:szCs w:val="20"/>
                <w:lang w:eastAsia="ru-KZ"/>
              </w:rPr>
              <w:t>Другие моторные, трансмиссионные и смазочные масла</w:t>
            </w:r>
          </w:p>
        </w:tc>
        <w:tc>
          <w:tcPr>
            <w:tcW w:w="2531" w:type="dxa"/>
            <w:tcBorders>
              <w:top w:val="nil"/>
              <w:left w:val="nil"/>
              <w:bottom w:val="single" w:sz="4" w:space="0" w:color="auto"/>
              <w:right w:val="single" w:sz="4" w:space="0" w:color="auto"/>
            </w:tcBorders>
            <w:vAlign w:val="center"/>
          </w:tcPr>
          <w:p w14:paraId="64506632" w14:textId="77777777" w:rsidR="003D697F" w:rsidRPr="0021525C" w:rsidRDefault="003D697F" w:rsidP="00B3548D">
            <w:pPr>
              <w:spacing w:after="0" w:line="240" w:lineRule="auto"/>
              <w:jc w:val="center"/>
              <w:rPr>
                <w:rFonts w:ascii="Times New Roman" w:eastAsia="Times New Roman" w:hAnsi="Times New Roman" w:cs="Times New Roman"/>
                <w:color w:val="000000"/>
                <w:sz w:val="20"/>
                <w:szCs w:val="20"/>
                <w:lang w:val="ru-RU" w:eastAsia="ru-KZ"/>
              </w:rPr>
            </w:pPr>
            <w:r w:rsidRPr="0021525C">
              <w:rPr>
                <w:rFonts w:ascii="Times New Roman" w:eastAsia="Times New Roman" w:hAnsi="Times New Roman" w:cs="Times New Roman"/>
                <w:color w:val="000000"/>
                <w:sz w:val="20"/>
                <w:szCs w:val="20"/>
                <w:lang w:val="ru-RU" w:eastAsia="ru-KZ"/>
              </w:rPr>
              <w:t>Отработанные масла, не пригодные для использования по назначению</w:t>
            </w:r>
          </w:p>
        </w:tc>
        <w:tc>
          <w:tcPr>
            <w:tcW w:w="1438" w:type="dxa"/>
            <w:tcBorders>
              <w:top w:val="nil"/>
              <w:left w:val="nil"/>
              <w:bottom w:val="single" w:sz="4" w:space="0" w:color="auto"/>
              <w:right w:val="single" w:sz="4" w:space="0" w:color="auto"/>
            </w:tcBorders>
            <w:vAlign w:val="center"/>
          </w:tcPr>
          <w:p w14:paraId="7B6D859F"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Pr>
                <w:rFonts w:ascii="Times New Roman" w:eastAsia="Times New Roman" w:hAnsi="Times New Roman" w:cs="Times New Roman"/>
                <w:color w:val="000000"/>
                <w:sz w:val="18"/>
                <w:szCs w:val="18"/>
                <w:lang w:eastAsia="ru-KZ"/>
              </w:rPr>
              <w:t>1,5</w:t>
            </w:r>
          </w:p>
        </w:tc>
        <w:tc>
          <w:tcPr>
            <w:tcW w:w="1276" w:type="dxa"/>
            <w:tcBorders>
              <w:top w:val="nil"/>
              <w:left w:val="nil"/>
              <w:bottom w:val="single" w:sz="4" w:space="0" w:color="auto"/>
              <w:right w:val="single" w:sz="4" w:space="0" w:color="auto"/>
            </w:tcBorders>
            <w:vAlign w:val="center"/>
          </w:tcPr>
          <w:p w14:paraId="33AC0F76"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1,5</w:t>
            </w:r>
          </w:p>
        </w:tc>
      </w:tr>
      <w:tr w:rsidR="003D697F" w:rsidRPr="00D2450A" w14:paraId="27A6407A" w14:textId="77777777" w:rsidTr="00B3548D">
        <w:trPr>
          <w:trHeight w:val="1920"/>
        </w:trPr>
        <w:tc>
          <w:tcPr>
            <w:tcW w:w="1985" w:type="dxa"/>
            <w:tcBorders>
              <w:top w:val="nil"/>
              <w:left w:val="single" w:sz="4" w:space="0" w:color="auto"/>
              <w:bottom w:val="single" w:sz="4" w:space="0" w:color="auto"/>
              <w:right w:val="single" w:sz="4" w:space="0" w:color="auto"/>
            </w:tcBorders>
            <w:vAlign w:val="center"/>
            <w:hideMark/>
          </w:tcPr>
          <w:p w14:paraId="45A03730"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1525C">
              <w:rPr>
                <w:rFonts w:ascii="Times New Roman" w:eastAsia="Times New Roman" w:hAnsi="Times New Roman" w:cs="Times New Roman"/>
                <w:color w:val="000000"/>
                <w:sz w:val="18"/>
                <w:szCs w:val="18"/>
                <w:lang w:eastAsia="ru-KZ"/>
              </w:rPr>
              <w:t>15 02 02*</w:t>
            </w:r>
          </w:p>
        </w:tc>
        <w:tc>
          <w:tcPr>
            <w:tcW w:w="2693" w:type="dxa"/>
            <w:tcBorders>
              <w:top w:val="nil"/>
              <w:left w:val="nil"/>
              <w:bottom w:val="single" w:sz="4" w:space="0" w:color="auto"/>
              <w:right w:val="single" w:sz="4" w:space="0" w:color="auto"/>
            </w:tcBorders>
            <w:vAlign w:val="center"/>
            <w:hideMark/>
          </w:tcPr>
          <w:p w14:paraId="2E720262"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1525C">
              <w:rPr>
                <w:rFonts w:ascii="Times New Roman" w:eastAsia="Times New Roman" w:hAnsi="Times New Roman" w:cs="Times New Roman"/>
                <w:color w:val="000000"/>
                <w:sz w:val="18"/>
                <w:szCs w:val="18"/>
                <w:lang w:eastAsia="ru-KZ"/>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p>
        </w:tc>
        <w:tc>
          <w:tcPr>
            <w:tcW w:w="2531" w:type="dxa"/>
            <w:tcBorders>
              <w:top w:val="nil"/>
              <w:left w:val="nil"/>
              <w:bottom w:val="single" w:sz="4" w:space="0" w:color="auto"/>
              <w:right w:val="single" w:sz="4" w:space="0" w:color="auto"/>
            </w:tcBorders>
            <w:vAlign w:val="center"/>
            <w:hideMark/>
          </w:tcPr>
          <w:p w14:paraId="66D22A30"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1525C">
              <w:rPr>
                <w:rFonts w:ascii="Times New Roman" w:eastAsia="Times New Roman" w:hAnsi="Times New Roman" w:cs="Times New Roman"/>
                <w:color w:val="000000"/>
                <w:sz w:val="18"/>
                <w:szCs w:val="18"/>
                <w:lang w:eastAsia="ru-KZ"/>
              </w:rPr>
              <w:t>Промасленная ветошь</w:t>
            </w:r>
          </w:p>
        </w:tc>
        <w:tc>
          <w:tcPr>
            <w:tcW w:w="1438" w:type="dxa"/>
            <w:tcBorders>
              <w:top w:val="nil"/>
              <w:left w:val="nil"/>
              <w:bottom w:val="single" w:sz="4" w:space="0" w:color="auto"/>
              <w:right w:val="single" w:sz="4" w:space="0" w:color="auto"/>
            </w:tcBorders>
            <w:vAlign w:val="center"/>
            <w:hideMark/>
          </w:tcPr>
          <w:p w14:paraId="27A9634F"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1525C">
              <w:rPr>
                <w:rFonts w:ascii="Times New Roman" w:eastAsia="Times New Roman" w:hAnsi="Times New Roman" w:cs="Times New Roman"/>
                <w:color w:val="000000"/>
                <w:sz w:val="18"/>
                <w:szCs w:val="18"/>
                <w:lang w:eastAsia="ru-KZ"/>
              </w:rPr>
              <w:t>0,5</w:t>
            </w:r>
          </w:p>
        </w:tc>
        <w:tc>
          <w:tcPr>
            <w:tcW w:w="1276" w:type="dxa"/>
            <w:tcBorders>
              <w:top w:val="nil"/>
              <w:left w:val="nil"/>
              <w:bottom w:val="single" w:sz="4" w:space="0" w:color="auto"/>
              <w:right w:val="single" w:sz="4" w:space="0" w:color="auto"/>
            </w:tcBorders>
            <w:vAlign w:val="center"/>
            <w:hideMark/>
          </w:tcPr>
          <w:p w14:paraId="28538872"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0,5</w:t>
            </w:r>
          </w:p>
        </w:tc>
      </w:tr>
      <w:tr w:rsidR="003D697F" w:rsidRPr="00D2450A" w14:paraId="2A172EA4" w14:textId="77777777" w:rsidTr="00B3548D">
        <w:trPr>
          <w:trHeight w:val="2055"/>
        </w:trPr>
        <w:tc>
          <w:tcPr>
            <w:tcW w:w="1985" w:type="dxa"/>
            <w:tcBorders>
              <w:top w:val="nil"/>
              <w:left w:val="single" w:sz="4" w:space="0" w:color="auto"/>
              <w:bottom w:val="single" w:sz="4" w:space="0" w:color="auto"/>
              <w:right w:val="single" w:sz="4" w:space="0" w:color="auto"/>
            </w:tcBorders>
            <w:vAlign w:val="center"/>
            <w:hideMark/>
          </w:tcPr>
          <w:p w14:paraId="3004519A" w14:textId="77777777" w:rsidR="003D697F" w:rsidRPr="0021525C"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1525C">
              <w:rPr>
                <w:rFonts w:ascii="Times New Roman" w:eastAsia="Times New Roman" w:hAnsi="Times New Roman" w:cs="Times New Roman"/>
                <w:color w:val="000000"/>
                <w:sz w:val="20"/>
                <w:szCs w:val="20"/>
                <w:lang w:eastAsia="ru-KZ"/>
              </w:rPr>
              <w:lastRenderedPageBreak/>
              <w:t>16 06 01*</w:t>
            </w:r>
          </w:p>
        </w:tc>
        <w:tc>
          <w:tcPr>
            <w:tcW w:w="2693" w:type="dxa"/>
            <w:tcBorders>
              <w:top w:val="nil"/>
              <w:left w:val="nil"/>
              <w:bottom w:val="single" w:sz="4" w:space="0" w:color="auto"/>
              <w:right w:val="single" w:sz="4" w:space="0" w:color="auto"/>
            </w:tcBorders>
            <w:vAlign w:val="center"/>
            <w:hideMark/>
          </w:tcPr>
          <w:p w14:paraId="30BB4D26" w14:textId="77777777" w:rsidR="003D697F" w:rsidRPr="0021525C"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1525C">
              <w:rPr>
                <w:rFonts w:ascii="Times New Roman" w:eastAsia="Times New Roman" w:hAnsi="Times New Roman" w:cs="Times New Roman"/>
                <w:color w:val="000000"/>
                <w:sz w:val="20"/>
                <w:szCs w:val="20"/>
                <w:lang w:eastAsia="ru-KZ"/>
              </w:rPr>
              <w:t>Свинцовые аккумуляторы</w:t>
            </w:r>
          </w:p>
        </w:tc>
        <w:tc>
          <w:tcPr>
            <w:tcW w:w="2531" w:type="dxa"/>
            <w:tcBorders>
              <w:top w:val="nil"/>
              <w:left w:val="nil"/>
              <w:bottom w:val="single" w:sz="4" w:space="0" w:color="auto"/>
              <w:right w:val="single" w:sz="4" w:space="0" w:color="auto"/>
            </w:tcBorders>
            <w:vAlign w:val="center"/>
            <w:hideMark/>
          </w:tcPr>
          <w:p w14:paraId="1C8B7A3B" w14:textId="77777777" w:rsidR="003D697F" w:rsidRPr="0021525C"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1525C">
              <w:rPr>
                <w:rFonts w:ascii="Times New Roman" w:eastAsia="Times New Roman" w:hAnsi="Times New Roman" w:cs="Times New Roman"/>
                <w:color w:val="000000"/>
                <w:sz w:val="20"/>
                <w:szCs w:val="20"/>
                <w:lang w:val="ru-RU" w:eastAsia="ru-KZ"/>
              </w:rPr>
              <w:t>Батареи свинцовых аккумуляторов, целые или разломанные</w:t>
            </w:r>
          </w:p>
        </w:tc>
        <w:tc>
          <w:tcPr>
            <w:tcW w:w="1438" w:type="dxa"/>
            <w:tcBorders>
              <w:top w:val="nil"/>
              <w:left w:val="nil"/>
              <w:bottom w:val="single" w:sz="4" w:space="0" w:color="auto"/>
              <w:right w:val="single" w:sz="4" w:space="0" w:color="auto"/>
            </w:tcBorders>
            <w:vAlign w:val="center"/>
            <w:hideMark/>
          </w:tcPr>
          <w:p w14:paraId="2DDCF197" w14:textId="77777777" w:rsidR="003D697F" w:rsidRPr="0021525C" w:rsidRDefault="003D697F" w:rsidP="00B3548D">
            <w:pPr>
              <w:spacing w:after="0" w:line="240" w:lineRule="auto"/>
              <w:jc w:val="center"/>
              <w:rPr>
                <w:rFonts w:ascii="Times New Roman" w:eastAsia="Times New Roman" w:hAnsi="Times New Roman" w:cs="Times New Roman"/>
                <w:color w:val="000000"/>
                <w:sz w:val="18"/>
                <w:szCs w:val="18"/>
                <w:lang w:eastAsia="ru-KZ"/>
              </w:rPr>
            </w:pPr>
            <w:r>
              <w:rPr>
                <w:rFonts w:ascii="Times New Roman" w:eastAsia="Times New Roman" w:hAnsi="Times New Roman" w:cs="Times New Roman"/>
                <w:color w:val="000000"/>
                <w:sz w:val="18"/>
                <w:szCs w:val="18"/>
                <w:lang w:eastAsia="ru-KZ"/>
              </w:rPr>
              <w:t>1</w:t>
            </w:r>
          </w:p>
        </w:tc>
        <w:tc>
          <w:tcPr>
            <w:tcW w:w="1276" w:type="dxa"/>
            <w:tcBorders>
              <w:top w:val="nil"/>
              <w:left w:val="nil"/>
              <w:bottom w:val="single" w:sz="4" w:space="0" w:color="auto"/>
              <w:right w:val="single" w:sz="4" w:space="0" w:color="auto"/>
            </w:tcBorders>
            <w:vAlign w:val="center"/>
            <w:hideMark/>
          </w:tcPr>
          <w:p w14:paraId="102D04A0"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1</w:t>
            </w:r>
          </w:p>
        </w:tc>
      </w:tr>
      <w:tr w:rsidR="003D697F" w:rsidRPr="00D2450A" w14:paraId="7D8E99C3" w14:textId="77777777" w:rsidTr="00B3548D">
        <w:trPr>
          <w:trHeight w:val="300"/>
        </w:trPr>
        <w:tc>
          <w:tcPr>
            <w:tcW w:w="9923" w:type="dxa"/>
            <w:gridSpan w:val="5"/>
            <w:tcBorders>
              <w:top w:val="nil"/>
              <w:left w:val="single" w:sz="4" w:space="0" w:color="auto"/>
              <w:bottom w:val="single" w:sz="4" w:space="0" w:color="000000"/>
              <w:right w:val="single" w:sz="4" w:space="0" w:color="auto"/>
            </w:tcBorders>
            <w:vAlign w:val="center"/>
            <w:hideMark/>
          </w:tcPr>
          <w:p w14:paraId="56650C1D"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Неопасные отходы</w:t>
            </w:r>
          </w:p>
        </w:tc>
      </w:tr>
      <w:tr w:rsidR="003D697F" w:rsidRPr="00D2450A" w14:paraId="5BE395B5" w14:textId="77777777" w:rsidTr="00B3548D">
        <w:trPr>
          <w:trHeight w:val="2040"/>
        </w:trPr>
        <w:tc>
          <w:tcPr>
            <w:tcW w:w="1985" w:type="dxa"/>
            <w:tcBorders>
              <w:top w:val="nil"/>
              <w:left w:val="single" w:sz="4" w:space="0" w:color="auto"/>
              <w:bottom w:val="single" w:sz="4" w:space="0" w:color="auto"/>
              <w:right w:val="single" w:sz="4" w:space="0" w:color="auto"/>
            </w:tcBorders>
            <w:vAlign w:val="center"/>
            <w:hideMark/>
          </w:tcPr>
          <w:p w14:paraId="62ADB6E3" w14:textId="77777777" w:rsidR="003D697F" w:rsidRPr="00034E85"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034E85">
              <w:rPr>
                <w:rFonts w:ascii="Times New Roman" w:eastAsia="Calibri" w:hAnsi="Times New Roman" w:cs="Times New Roman"/>
                <w:color w:val="000000"/>
                <w:sz w:val="20"/>
                <w:szCs w:val="20"/>
                <w:lang w:eastAsia="ru-KZ"/>
              </w:rPr>
              <w:t>02 01 06</w:t>
            </w:r>
          </w:p>
        </w:tc>
        <w:tc>
          <w:tcPr>
            <w:tcW w:w="2693" w:type="dxa"/>
            <w:tcBorders>
              <w:top w:val="nil"/>
              <w:left w:val="nil"/>
              <w:bottom w:val="single" w:sz="4" w:space="0" w:color="auto"/>
              <w:right w:val="single" w:sz="4" w:space="0" w:color="auto"/>
            </w:tcBorders>
            <w:vAlign w:val="center"/>
            <w:hideMark/>
          </w:tcPr>
          <w:p w14:paraId="3D4E15C8" w14:textId="77777777" w:rsidR="003D697F" w:rsidRPr="00034E85"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034E85">
              <w:rPr>
                <w:rFonts w:ascii="Times New Roman" w:eastAsia="Times New Roman" w:hAnsi="Times New Roman" w:cs="Times New Roman"/>
                <w:color w:val="000000"/>
                <w:sz w:val="20"/>
                <w:szCs w:val="20"/>
                <w:lang w:val="ru-RU" w:eastAsia="ru-KZ"/>
              </w:rPr>
              <w:t>Фекалии животных, моча и навоз (включая использованную солому), жидкие стоки, собранные раздельно и обработанные за пределами места эксплуатации</w:t>
            </w:r>
          </w:p>
        </w:tc>
        <w:tc>
          <w:tcPr>
            <w:tcW w:w="2531" w:type="dxa"/>
            <w:tcBorders>
              <w:top w:val="nil"/>
              <w:left w:val="nil"/>
              <w:bottom w:val="single" w:sz="4" w:space="0" w:color="auto"/>
              <w:right w:val="single" w:sz="4" w:space="0" w:color="auto"/>
            </w:tcBorders>
            <w:vAlign w:val="center"/>
            <w:hideMark/>
          </w:tcPr>
          <w:p w14:paraId="77A66209" w14:textId="77777777" w:rsidR="003D697F" w:rsidRPr="00034E85"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034E85">
              <w:rPr>
                <w:rFonts w:ascii="Times New Roman" w:eastAsia="Times New Roman" w:hAnsi="Times New Roman" w:cs="Times New Roman"/>
                <w:color w:val="000000"/>
                <w:sz w:val="20"/>
                <w:szCs w:val="20"/>
                <w:lang w:val="ru-RU" w:eastAsia="ru-KZ"/>
              </w:rPr>
              <w:t>Отходы от содержания животных (фекалии животных, моча и навоз (включая использованную солому)</w:t>
            </w:r>
          </w:p>
        </w:tc>
        <w:tc>
          <w:tcPr>
            <w:tcW w:w="1438" w:type="dxa"/>
            <w:tcBorders>
              <w:top w:val="nil"/>
              <w:left w:val="nil"/>
              <w:bottom w:val="single" w:sz="4" w:space="0" w:color="auto"/>
              <w:right w:val="single" w:sz="4" w:space="0" w:color="auto"/>
            </w:tcBorders>
            <w:vAlign w:val="center"/>
            <w:hideMark/>
          </w:tcPr>
          <w:p w14:paraId="450BDEF1" w14:textId="77777777" w:rsidR="003D697F" w:rsidRPr="00034E85"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034E85">
              <w:rPr>
                <w:rFonts w:ascii="Times New Roman" w:eastAsia="Times New Roman" w:hAnsi="Times New Roman" w:cs="Times New Roman"/>
                <w:color w:val="000000"/>
                <w:sz w:val="18"/>
                <w:szCs w:val="18"/>
                <w:lang w:eastAsia="ru-KZ"/>
              </w:rPr>
              <w:t>410</w:t>
            </w:r>
          </w:p>
        </w:tc>
        <w:tc>
          <w:tcPr>
            <w:tcW w:w="1276" w:type="dxa"/>
            <w:tcBorders>
              <w:top w:val="nil"/>
              <w:left w:val="nil"/>
              <w:bottom w:val="single" w:sz="4" w:space="0" w:color="auto"/>
              <w:right w:val="single" w:sz="4" w:space="0" w:color="auto"/>
            </w:tcBorders>
            <w:vAlign w:val="center"/>
            <w:hideMark/>
          </w:tcPr>
          <w:p w14:paraId="73749E23"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410</w:t>
            </w:r>
          </w:p>
        </w:tc>
      </w:tr>
      <w:tr w:rsidR="003D697F" w:rsidRPr="00D2450A" w14:paraId="73AFB3D6" w14:textId="77777777" w:rsidTr="00B3548D">
        <w:trPr>
          <w:trHeight w:val="510"/>
        </w:trPr>
        <w:tc>
          <w:tcPr>
            <w:tcW w:w="1985" w:type="dxa"/>
            <w:tcBorders>
              <w:top w:val="nil"/>
              <w:left w:val="single" w:sz="4" w:space="0" w:color="auto"/>
              <w:bottom w:val="single" w:sz="4" w:space="0" w:color="auto"/>
              <w:right w:val="single" w:sz="4" w:space="0" w:color="auto"/>
            </w:tcBorders>
            <w:vAlign w:val="center"/>
            <w:hideMark/>
          </w:tcPr>
          <w:p w14:paraId="44F3174C" w14:textId="77777777" w:rsidR="003D697F" w:rsidRPr="00EA7142"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EA7142">
              <w:rPr>
                <w:rFonts w:ascii="Times New Roman" w:eastAsia="Calibri" w:hAnsi="Times New Roman" w:cs="Times New Roman"/>
                <w:color w:val="000000"/>
                <w:sz w:val="20"/>
                <w:szCs w:val="20"/>
                <w:lang w:eastAsia="ru-KZ"/>
              </w:rPr>
              <w:t>02 03 99</w:t>
            </w:r>
          </w:p>
        </w:tc>
        <w:tc>
          <w:tcPr>
            <w:tcW w:w="2693" w:type="dxa"/>
            <w:tcBorders>
              <w:top w:val="nil"/>
              <w:left w:val="nil"/>
              <w:bottom w:val="single" w:sz="4" w:space="0" w:color="auto"/>
              <w:right w:val="single" w:sz="4" w:space="0" w:color="auto"/>
            </w:tcBorders>
            <w:vAlign w:val="center"/>
            <w:hideMark/>
          </w:tcPr>
          <w:p w14:paraId="3CD19095" w14:textId="77777777" w:rsidR="003D697F" w:rsidRPr="00EA7142"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EA7142">
              <w:rPr>
                <w:rFonts w:ascii="Times New Roman" w:eastAsia="Times New Roman" w:hAnsi="Times New Roman" w:cs="Times New Roman"/>
                <w:color w:val="000000"/>
                <w:sz w:val="20"/>
                <w:szCs w:val="20"/>
                <w:lang w:eastAsia="ru-KZ"/>
              </w:rPr>
              <w:t>Отходы, не указанные иначе</w:t>
            </w:r>
          </w:p>
        </w:tc>
        <w:tc>
          <w:tcPr>
            <w:tcW w:w="2531" w:type="dxa"/>
            <w:tcBorders>
              <w:top w:val="nil"/>
              <w:left w:val="nil"/>
              <w:bottom w:val="single" w:sz="4" w:space="0" w:color="auto"/>
              <w:right w:val="single" w:sz="4" w:space="0" w:color="auto"/>
            </w:tcBorders>
            <w:vAlign w:val="center"/>
            <w:hideMark/>
          </w:tcPr>
          <w:p w14:paraId="4EA47307" w14:textId="77777777" w:rsidR="003D697F" w:rsidRPr="00EA7142"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EA7142">
              <w:rPr>
                <w:rFonts w:ascii="Times New Roman" w:eastAsia="Calibri" w:hAnsi="Times New Roman" w:cs="Times New Roman"/>
                <w:color w:val="000000"/>
                <w:sz w:val="20"/>
                <w:szCs w:val="20"/>
                <w:lang w:eastAsia="ru-KZ"/>
              </w:rPr>
              <w:t>Зерноотходы</w:t>
            </w:r>
          </w:p>
        </w:tc>
        <w:tc>
          <w:tcPr>
            <w:tcW w:w="1438" w:type="dxa"/>
            <w:tcBorders>
              <w:top w:val="nil"/>
              <w:left w:val="nil"/>
              <w:bottom w:val="single" w:sz="4" w:space="0" w:color="auto"/>
              <w:right w:val="single" w:sz="4" w:space="0" w:color="auto"/>
            </w:tcBorders>
            <w:vAlign w:val="center"/>
            <w:hideMark/>
          </w:tcPr>
          <w:p w14:paraId="15DDB7A6" w14:textId="77777777" w:rsidR="003D697F" w:rsidRPr="00EA7142"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EA7142">
              <w:rPr>
                <w:rFonts w:ascii="Times New Roman" w:eastAsia="Times New Roman" w:hAnsi="Times New Roman" w:cs="Times New Roman"/>
                <w:color w:val="000000"/>
                <w:sz w:val="18"/>
                <w:szCs w:val="18"/>
                <w:lang w:eastAsia="ru-KZ"/>
              </w:rPr>
              <w:t>245</w:t>
            </w:r>
          </w:p>
        </w:tc>
        <w:tc>
          <w:tcPr>
            <w:tcW w:w="1276" w:type="dxa"/>
            <w:tcBorders>
              <w:top w:val="nil"/>
              <w:left w:val="nil"/>
              <w:bottom w:val="single" w:sz="4" w:space="0" w:color="auto"/>
              <w:right w:val="single" w:sz="4" w:space="0" w:color="auto"/>
            </w:tcBorders>
            <w:vAlign w:val="center"/>
            <w:hideMark/>
          </w:tcPr>
          <w:p w14:paraId="75DB288E"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245</w:t>
            </w:r>
          </w:p>
        </w:tc>
      </w:tr>
      <w:tr w:rsidR="003D697F" w:rsidRPr="00EA7142" w14:paraId="7EF5D68A" w14:textId="77777777" w:rsidTr="00B3548D">
        <w:trPr>
          <w:trHeight w:val="765"/>
        </w:trPr>
        <w:tc>
          <w:tcPr>
            <w:tcW w:w="1985" w:type="dxa"/>
            <w:tcBorders>
              <w:top w:val="nil"/>
              <w:left w:val="single" w:sz="4" w:space="0" w:color="auto"/>
              <w:bottom w:val="single" w:sz="4" w:space="0" w:color="auto"/>
              <w:right w:val="single" w:sz="4" w:space="0" w:color="auto"/>
            </w:tcBorders>
            <w:vAlign w:val="center"/>
          </w:tcPr>
          <w:p w14:paraId="36931A72" w14:textId="77777777" w:rsidR="003D697F" w:rsidRPr="00EA7142" w:rsidRDefault="003D697F" w:rsidP="00B3548D">
            <w:pPr>
              <w:spacing w:after="0" w:line="240" w:lineRule="auto"/>
              <w:jc w:val="center"/>
              <w:rPr>
                <w:rFonts w:ascii="Times New Roman" w:eastAsia="Times New Roman" w:hAnsi="Times New Roman" w:cs="Times New Roman"/>
                <w:color w:val="000000"/>
                <w:sz w:val="20"/>
                <w:szCs w:val="20"/>
                <w:lang w:val="ru-RU" w:eastAsia="ru-KZ"/>
              </w:rPr>
            </w:pPr>
            <w:r w:rsidRPr="00EA7142">
              <w:rPr>
                <w:rFonts w:ascii="Times New Roman" w:eastAsia="Times New Roman" w:hAnsi="Times New Roman" w:cs="Times New Roman"/>
                <w:color w:val="000000"/>
                <w:sz w:val="20"/>
                <w:szCs w:val="20"/>
                <w:lang w:val="ru-RU" w:eastAsia="ru-KZ"/>
              </w:rPr>
              <w:t>12 01 13</w:t>
            </w:r>
          </w:p>
        </w:tc>
        <w:tc>
          <w:tcPr>
            <w:tcW w:w="2693" w:type="dxa"/>
            <w:tcBorders>
              <w:top w:val="nil"/>
              <w:left w:val="nil"/>
              <w:bottom w:val="single" w:sz="4" w:space="0" w:color="auto"/>
              <w:right w:val="single" w:sz="4" w:space="0" w:color="auto"/>
            </w:tcBorders>
            <w:vAlign w:val="center"/>
          </w:tcPr>
          <w:p w14:paraId="446A4B13" w14:textId="77777777" w:rsidR="003D697F" w:rsidRPr="00EA7142" w:rsidRDefault="003D697F" w:rsidP="00B3548D">
            <w:pPr>
              <w:spacing w:after="0" w:line="240" w:lineRule="auto"/>
              <w:jc w:val="center"/>
              <w:rPr>
                <w:rFonts w:ascii="Times New Roman" w:eastAsia="Times New Roman" w:hAnsi="Times New Roman" w:cs="Times New Roman"/>
                <w:color w:val="000000"/>
                <w:sz w:val="20"/>
                <w:szCs w:val="20"/>
                <w:lang w:val="ru-RU" w:eastAsia="ru-KZ"/>
              </w:rPr>
            </w:pPr>
            <w:r w:rsidRPr="00EA7142">
              <w:rPr>
                <w:rFonts w:ascii="Times New Roman" w:eastAsia="Times New Roman" w:hAnsi="Times New Roman" w:cs="Times New Roman"/>
                <w:color w:val="000000"/>
                <w:sz w:val="20"/>
                <w:szCs w:val="20"/>
                <w:lang w:val="ru-RU" w:eastAsia="ru-KZ"/>
              </w:rPr>
              <w:t>Отходы сварки</w:t>
            </w:r>
          </w:p>
        </w:tc>
        <w:tc>
          <w:tcPr>
            <w:tcW w:w="2531" w:type="dxa"/>
            <w:tcBorders>
              <w:top w:val="nil"/>
              <w:left w:val="nil"/>
              <w:bottom w:val="single" w:sz="4" w:space="0" w:color="auto"/>
              <w:right w:val="single" w:sz="4" w:space="0" w:color="auto"/>
            </w:tcBorders>
            <w:vAlign w:val="center"/>
          </w:tcPr>
          <w:p w14:paraId="3CCEF291" w14:textId="77777777" w:rsidR="003D697F" w:rsidRPr="00EA7142" w:rsidRDefault="003D697F" w:rsidP="00B3548D">
            <w:pPr>
              <w:spacing w:after="0" w:line="240" w:lineRule="auto"/>
              <w:jc w:val="center"/>
              <w:rPr>
                <w:rFonts w:ascii="Times New Roman" w:eastAsia="Times New Roman" w:hAnsi="Times New Roman" w:cs="Times New Roman"/>
                <w:color w:val="000000"/>
                <w:sz w:val="20"/>
                <w:szCs w:val="20"/>
                <w:lang w:val="ru-RU" w:eastAsia="ru-KZ"/>
              </w:rPr>
            </w:pPr>
            <w:r w:rsidRPr="00EA7142">
              <w:rPr>
                <w:rFonts w:ascii="Times New Roman" w:eastAsia="Times New Roman" w:hAnsi="Times New Roman" w:cs="Times New Roman"/>
                <w:color w:val="000000"/>
                <w:sz w:val="20"/>
                <w:szCs w:val="20"/>
                <w:lang w:val="ru-RU" w:eastAsia="ru-KZ"/>
              </w:rPr>
              <w:t>Остатки и огарки сварочных электродов</w:t>
            </w:r>
          </w:p>
        </w:tc>
        <w:tc>
          <w:tcPr>
            <w:tcW w:w="1438" w:type="dxa"/>
            <w:tcBorders>
              <w:top w:val="nil"/>
              <w:left w:val="nil"/>
              <w:bottom w:val="single" w:sz="4" w:space="0" w:color="auto"/>
              <w:right w:val="single" w:sz="4" w:space="0" w:color="auto"/>
            </w:tcBorders>
            <w:vAlign w:val="center"/>
          </w:tcPr>
          <w:p w14:paraId="6A3C7645" w14:textId="77777777" w:rsidR="003D697F" w:rsidRPr="00EA7142"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EA7142">
              <w:rPr>
                <w:rFonts w:ascii="Times New Roman" w:eastAsia="Times New Roman" w:hAnsi="Times New Roman" w:cs="Times New Roman"/>
                <w:color w:val="000000"/>
                <w:sz w:val="18"/>
                <w:szCs w:val="18"/>
                <w:lang w:eastAsia="ru-KZ"/>
              </w:rPr>
              <w:t>1</w:t>
            </w:r>
          </w:p>
        </w:tc>
        <w:tc>
          <w:tcPr>
            <w:tcW w:w="1276" w:type="dxa"/>
            <w:tcBorders>
              <w:top w:val="nil"/>
              <w:left w:val="nil"/>
              <w:bottom w:val="single" w:sz="4" w:space="0" w:color="auto"/>
              <w:right w:val="single" w:sz="4" w:space="0" w:color="auto"/>
            </w:tcBorders>
            <w:vAlign w:val="center"/>
          </w:tcPr>
          <w:p w14:paraId="2C922DDA"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0,01005</w:t>
            </w:r>
          </w:p>
        </w:tc>
      </w:tr>
      <w:tr w:rsidR="003D697F" w:rsidRPr="00D2450A" w14:paraId="5610A66A" w14:textId="77777777" w:rsidTr="00B3548D">
        <w:trPr>
          <w:trHeight w:val="765"/>
        </w:trPr>
        <w:tc>
          <w:tcPr>
            <w:tcW w:w="1985" w:type="dxa"/>
            <w:tcBorders>
              <w:top w:val="nil"/>
              <w:left w:val="single" w:sz="4" w:space="0" w:color="auto"/>
              <w:bottom w:val="single" w:sz="4" w:space="0" w:color="auto"/>
              <w:right w:val="single" w:sz="4" w:space="0" w:color="auto"/>
            </w:tcBorders>
            <w:vAlign w:val="center"/>
            <w:hideMark/>
          </w:tcPr>
          <w:p w14:paraId="38345DE0" w14:textId="77777777" w:rsidR="003D697F" w:rsidRPr="002F0346" w:rsidRDefault="003D697F" w:rsidP="00B3548D">
            <w:pPr>
              <w:spacing w:after="0" w:line="240" w:lineRule="auto"/>
              <w:jc w:val="center"/>
              <w:rPr>
                <w:rFonts w:ascii="Times New Roman" w:eastAsia="Times New Roman" w:hAnsi="Times New Roman" w:cs="Times New Roman"/>
                <w:sz w:val="20"/>
                <w:szCs w:val="20"/>
                <w:lang w:eastAsia="ru-KZ"/>
              </w:rPr>
            </w:pPr>
            <w:r w:rsidRPr="002F0346">
              <w:rPr>
                <w:rFonts w:ascii="Times New Roman" w:eastAsia="Times New Roman" w:hAnsi="Times New Roman" w:cs="Times New Roman"/>
                <w:sz w:val="20"/>
                <w:szCs w:val="20"/>
                <w:lang w:eastAsia="ru-KZ"/>
              </w:rPr>
              <w:t>16 01 03</w:t>
            </w:r>
          </w:p>
        </w:tc>
        <w:tc>
          <w:tcPr>
            <w:tcW w:w="2693" w:type="dxa"/>
            <w:tcBorders>
              <w:top w:val="nil"/>
              <w:left w:val="nil"/>
              <w:bottom w:val="single" w:sz="4" w:space="0" w:color="auto"/>
              <w:right w:val="single" w:sz="4" w:space="0" w:color="auto"/>
            </w:tcBorders>
            <w:vAlign w:val="center"/>
            <w:hideMark/>
          </w:tcPr>
          <w:p w14:paraId="4C022A06" w14:textId="77777777" w:rsidR="003D697F" w:rsidRPr="002F0346" w:rsidRDefault="003D697F" w:rsidP="00B3548D">
            <w:pPr>
              <w:spacing w:after="0" w:line="240" w:lineRule="auto"/>
              <w:jc w:val="center"/>
              <w:rPr>
                <w:rFonts w:ascii="Times New Roman" w:eastAsia="Times New Roman" w:hAnsi="Times New Roman" w:cs="Times New Roman"/>
                <w:sz w:val="20"/>
                <w:szCs w:val="20"/>
                <w:lang w:eastAsia="ru-KZ"/>
              </w:rPr>
            </w:pPr>
            <w:r w:rsidRPr="002F0346">
              <w:rPr>
                <w:rFonts w:ascii="Times New Roman" w:eastAsia="Times New Roman" w:hAnsi="Times New Roman" w:cs="Times New Roman"/>
                <w:sz w:val="20"/>
                <w:szCs w:val="20"/>
                <w:lang w:eastAsia="ru-KZ"/>
              </w:rPr>
              <w:t>Отработанные шины</w:t>
            </w:r>
          </w:p>
        </w:tc>
        <w:tc>
          <w:tcPr>
            <w:tcW w:w="2531" w:type="dxa"/>
            <w:tcBorders>
              <w:top w:val="nil"/>
              <w:left w:val="nil"/>
              <w:bottom w:val="single" w:sz="4" w:space="0" w:color="auto"/>
              <w:right w:val="single" w:sz="4" w:space="0" w:color="auto"/>
            </w:tcBorders>
            <w:vAlign w:val="center"/>
            <w:hideMark/>
          </w:tcPr>
          <w:p w14:paraId="0A13053F" w14:textId="77777777" w:rsidR="003D697F" w:rsidRPr="002F0346" w:rsidRDefault="003D697F" w:rsidP="00B3548D">
            <w:pPr>
              <w:spacing w:after="0" w:line="240" w:lineRule="auto"/>
              <w:jc w:val="center"/>
              <w:rPr>
                <w:rFonts w:ascii="Times New Roman" w:eastAsia="Times New Roman" w:hAnsi="Times New Roman" w:cs="Times New Roman"/>
                <w:sz w:val="20"/>
                <w:szCs w:val="20"/>
                <w:lang w:eastAsia="ru-KZ"/>
              </w:rPr>
            </w:pPr>
            <w:r w:rsidRPr="002F0346">
              <w:rPr>
                <w:rFonts w:ascii="Times New Roman" w:eastAsia="Times New Roman" w:hAnsi="Times New Roman" w:cs="Times New Roman"/>
                <w:sz w:val="20"/>
                <w:szCs w:val="20"/>
                <w:lang w:eastAsia="ru-KZ"/>
              </w:rPr>
              <w:t>Старые пневматические шины</w:t>
            </w:r>
          </w:p>
        </w:tc>
        <w:tc>
          <w:tcPr>
            <w:tcW w:w="1438" w:type="dxa"/>
            <w:tcBorders>
              <w:top w:val="nil"/>
              <w:left w:val="nil"/>
              <w:bottom w:val="single" w:sz="4" w:space="0" w:color="auto"/>
              <w:right w:val="single" w:sz="4" w:space="0" w:color="auto"/>
            </w:tcBorders>
            <w:vAlign w:val="center"/>
            <w:hideMark/>
          </w:tcPr>
          <w:p w14:paraId="16BCE5EE" w14:textId="77777777" w:rsidR="003D697F" w:rsidRPr="002F0346" w:rsidRDefault="003D697F" w:rsidP="00B3548D">
            <w:pPr>
              <w:spacing w:after="0" w:line="240" w:lineRule="auto"/>
              <w:jc w:val="center"/>
              <w:rPr>
                <w:rFonts w:ascii="Times New Roman" w:eastAsia="Times New Roman" w:hAnsi="Times New Roman" w:cs="Times New Roman"/>
                <w:sz w:val="18"/>
                <w:szCs w:val="18"/>
                <w:lang w:eastAsia="ru-KZ"/>
              </w:rPr>
            </w:pPr>
            <w:r w:rsidRPr="002F0346">
              <w:rPr>
                <w:rFonts w:ascii="Times New Roman" w:eastAsia="Times New Roman" w:hAnsi="Times New Roman" w:cs="Times New Roman"/>
                <w:sz w:val="18"/>
                <w:szCs w:val="18"/>
                <w:lang w:eastAsia="ru-KZ"/>
              </w:rPr>
              <w:t>1,2</w:t>
            </w:r>
          </w:p>
        </w:tc>
        <w:tc>
          <w:tcPr>
            <w:tcW w:w="1276" w:type="dxa"/>
            <w:tcBorders>
              <w:top w:val="nil"/>
              <w:left w:val="nil"/>
              <w:bottom w:val="single" w:sz="4" w:space="0" w:color="auto"/>
              <w:right w:val="single" w:sz="4" w:space="0" w:color="auto"/>
            </w:tcBorders>
            <w:vAlign w:val="center"/>
            <w:hideMark/>
          </w:tcPr>
          <w:p w14:paraId="67CD9D19"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1,2</w:t>
            </w:r>
          </w:p>
        </w:tc>
      </w:tr>
      <w:tr w:rsidR="003D697F" w:rsidRPr="00D2450A" w14:paraId="1F7BA1B6" w14:textId="77777777" w:rsidTr="00B3548D">
        <w:trPr>
          <w:trHeight w:val="510"/>
        </w:trPr>
        <w:tc>
          <w:tcPr>
            <w:tcW w:w="1985" w:type="dxa"/>
            <w:tcBorders>
              <w:top w:val="nil"/>
              <w:left w:val="single" w:sz="4" w:space="0" w:color="auto"/>
              <w:bottom w:val="single" w:sz="4" w:space="0" w:color="auto"/>
              <w:right w:val="single" w:sz="4" w:space="0" w:color="auto"/>
            </w:tcBorders>
            <w:vAlign w:val="center"/>
            <w:hideMark/>
          </w:tcPr>
          <w:p w14:paraId="57CD24A5" w14:textId="77777777" w:rsidR="003D697F" w:rsidRPr="002F0346"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F0346">
              <w:rPr>
                <w:rFonts w:ascii="Times New Roman" w:eastAsia="Times New Roman" w:hAnsi="Times New Roman" w:cs="Times New Roman"/>
                <w:color w:val="000000"/>
                <w:sz w:val="20"/>
                <w:szCs w:val="20"/>
                <w:lang w:eastAsia="ru-KZ"/>
              </w:rPr>
              <w:t>16 01 17</w:t>
            </w:r>
          </w:p>
        </w:tc>
        <w:tc>
          <w:tcPr>
            <w:tcW w:w="2693" w:type="dxa"/>
            <w:tcBorders>
              <w:top w:val="nil"/>
              <w:left w:val="nil"/>
              <w:bottom w:val="single" w:sz="4" w:space="0" w:color="auto"/>
              <w:right w:val="single" w:sz="4" w:space="0" w:color="auto"/>
            </w:tcBorders>
            <w:vAlign w:val="center"/>
            <w:hideMark/>
          </w:tcPr>
          <w:p w14:paraId="7403BC9C" w14:textId="77777777" w:rsidR="003D697F" w:rsidRPr="002F0346"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F0346">
              <w:rPr>
                <w:rFonts w:ascii="Times New Roman" w:eastAsia="Times New Roman" w:hAnsi="Times New Roman" w:cs="Times New Roman"/>
                <w:color w:val="000000"/>
                <w:sz w:val="20"/>
                <w:szCs w:val="20"/>
                <w:lang w:eastAsia="ru-KZ"/>
              </w:rPr>
              <w:t>Черные металлы</w:t>
            </w:r>
          </w:p>
        </w:tc>
        <w:tc>
          <w:tcPr>
            <w:tcW w:w="2531" w:type="dxa"/>
            <w:tcBorders>
              <w:top w:val="nil"/>
              <w:left w:val="nil"/>
              <w:bottom w:val="single" w:sz="4" w:space="0" w:color="auto"/>
              <w:right w:val="single" w:sz="4" w:space="0" w:color="auto"/>
            </w:tcBorders>
            <w:vAlign w:val="center"/>
            <w:hideMark/>
          </w:tcPr>
          <w:p w14:paraId="4E679160" w14:textId="77777777" w:rsidR="003D697F" w:rsidRPr="002F0346"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F0346">
              <w:rPr>
                <w:rFonts w:ascii="Times New Roman" w:eastAsia="Times New Roman" w:hAnsi="Times New Roman" w:cs="Times New Roman"/>
                <w:color w:val="000000"/>
                <w:sz w:val="20"/>
                <w:szCs w:val="20"/>
                <w:lang w:val="ru-RU" w:eastAsia="ru-KZ"/>
              </w:rPr>
              <w:t>Другие отходы и лом черных металлов</w:t>
            </w:r>
          </w:p>
        </w:tc>
        <w:tc>
          <w:tcPr>
            <w:tcW w:w="1438" w:type="dxa"/>
            <w:tcBorders>
              <w:top w:val="nil"/>
              <w:left w:val="nil"/>
              <w:bottom w:val="single" w:sz="4" w:space="0" w:color="auto"/>
              <w:right w:val="single" w:sz="4" w:space="0" w:color="auto"/>
            </w:tcBorders>
            <w:vAlign w:val="center"/>
            <w:hideMark/>
          </w:tcPr>
          <w:p w14:paraId="7640EE82" w14:textId="77777777" w:rsidR="003D697F" w:rsidRPr="002F0346"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F0346">
              <w:rPr>
                <w:rFonts w:ascii="Times New Roman" w:eastAsia="Times New Roman" w:hAnsi="Times New Roman" w:cs="Times New Roman"/>
                <w:color w:val="000000"/>
                <w:sz w:val="18"/>
                <w:szCs w:val="18"/>
                <w:lang w:eastAsia="ru-KZ"/>
              </w:rPr>
              <w:t>64</w:t>
            </w:r>
          </w:p>
        </w:tc>
        <w:tc>
          <w:tcPr>
            <w:tcW w:w="1276" w:type="dxa"/>
            <w:tcBorders>
              <w:top w:val="nil"/>
              <w:left w:val="nil"/>
              <w:bottom w:val="single" w:sz="4" w:space="0" w:color="auto"/>
              <w:right w:val="single" w:sz="4" w:space="0" w:color="auto"/>
            </w:tcBorders>
            <w:vAlign w:val="center"/>
            <w:hideMark/>
          </w:tcPr>
          <w:p w14:paraId="340ADAE0"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64</w:t>
            </w:r>
          </w:p>
        </w:tc>
      </w:tr>
      <w:tr w:rsidR="003D697F" w:rsidRPr="00D2450A" w14:paraId="0914FBC2" w14:textId="77777777" w:rsidTr="00B3548D">
        <w:trPr>
          <w:trHeight w:val="1200"/>
        </w:trPr>
        <w:tc>
          <w:tcPr>
            <w:tcW w:w="1985" w:type="dxa"/>
            <w:tcBorders>
              <w:top w:val="nil"/>
              <w:left w:val="single" w:sz="4" w:space="0" w:color="auto"/>
              <w:bottom w:val="single" w:sz="4" w:space="0" w:color="auto"/>
              <w:right w:val="single" w:sz="4" w:space="0" w:color="auto"/>
            </w:tcBorders>
            <w:vAlign w:val="center"/>
            <w:hideMark/>
          </w:tcPr>
          <w:p w14:paraId="64F790E4" w14:textId="77777777" w:rsidR="003D697F" w:rsidRPr="002F0346"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F0346">
              <w:rPr>
                <w:rFonts w:ascii="Times New Roman" w:eastAsia="Times New Roman" w:hAnsi="Times New Roman" w:cs="Times New Roman"/>
                <w:color w:val="000000"/>
                <w:sz w:val="20"/>
                <w:szCs w:val="20"/>
                <w:lang w:eastAsia="ru-KZ"/>
              </w:rPr>
              <w:t>20 03 01</w:t>
            </w:r>
          </w:p>
        </w:tc>
        <w:tc>
          <w:tcPr>
            <w:tcW w:w="2693" w:type="dxa"/>
            <w:tcBorders>
              <w:top w:val="nil"/>
              <w:left w:val="nil"/>
              <w:bottom w:val="single" w:sz="4" w:space="0" w:color="auto"/>
              <w:right w:val="single" w:sz="4" w:space="0" w:color="auto"/>
            </w:tcBorders>
            <w:vAlign w:val="center"/>
            <w:hideMark/>
          </w:tcPr>
          <w:p w14:paraId="087E6980" w14:textId="77777777" w:rsidR="003D697F" w:rsidRPr="002F0346"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F0346">
              <w:rPr>
                <w:rFonts w:ascii="Times New Roman" w:eastAsia="Times New Roman" w:hAnsi="Times New Roman" w:cs="Times New Roman"/>
                <w:color w:val="000000"/>
                <w:sz w:val="20"/>
                <w:szCs w:val="20"/>
                <w:lang w:eastAsia="ru-KZ"/>
              </w:rPr>
              <w:t>Смешанные коммунальные отходы</w:t>
            </w:r>
          </w:p>
        </w:tc>
        <w:tc>
          <w:tcPr>
            <w:tcW w:w="2531" w:type="dxa"/>
            <w:tcBorders>
              <w:top w:val="nil"/>
              <w:left w:val="nil"/>
              <w:bottom w:val="single" w:sz="4" w:space="0" w:color="auto"/>
              <w:right w:val="single" w:sz="4" w:space="0" w:color="auto"/>
            </w:tcBorders>
            <w:vAlign w:val="center"/>
            <w:hideMark/>
          </w:tcPr>
          <w:p w14:paraId="74A211D6" w14:textId="77777777" w:rsidR="003D697F" w:rsidRPr="002F0346" w:rsidRDefault="003D697F" w:rsidP="00B3548D">
            <w:pPr>
              <w:spacing w:after="0" w:line="240" w:lineRule="auto"/>
              <w:jc w:val="center"/>
              <w:rPr>
                <w:rFonts w:ascii="Times New Roman" w:eastAsia="Times New Roman" w:hAnsi="Times New Roman" w:cs="Times New Roman"/>
                <w:color w:val="000000"/>
                <w:sz w:val="20"/>
                <w:szCs w:val="20"/>
                <w:lang w:eastAsia="ru-KZ"/>
              </w:rPr>
            </w:pPr>
            <w:r w:rsidRPr="002F0346">
              <w:rPr>
                <w:rFonts w:ascii="Times New Roman" w:eastAsia="Times New Roman" w:hAnsi="Times New Roman" w:cs="Times New Roman"/>
                <w:color w:val="000000"/>
                <w:sz w:val="20"/>
                <w:szCs w:val="20"/>
                <w:lang w:eastAsia="ru-KZ"/>
              </w:rPr>
              <w:t>Твердые бытовые отходы</w:t>
            </w:r>
          </w:p>
        </w:tc>
        <w:tc>
          <w:tcPr>
            <w:tcW w:w="1438" w:type="dxa"/>
            <w:tcBorders>
              <w:top w:val="nil"/>
              <w:left w:val="nil"/>
              <w:bottom w:val="single" w:sz="4" w:space="0" w:color="auto"/>
              <w:right w:val="single" w:sz="4" w:space="0" w:color="auto"/>
            </w:tcBorders>
            <w:vAlign w:val="center"/>
            <w:hideMark/>
          </w:tcPr>
          <w:p w14:paraId="089343BE" w14:textId="77777777" w:rsidR="003D697F" w:rsidRPr="002F0346"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2F0346">
              <w:rPr>
                <w:rFonts w:ascii="Times New Roman" w:eastAsia="Times New Roman" w:hAnsi="Times New Roman" w:cs="Times New Roman"/>
                <w:color w:val="000000"/>
                <w:sz w:val="18"/>
                <w:szCs w:val="18"/>
                <w:lang w:eastAsia="ru-KZ"/>
              </w:rPr>
              <w:t>64</w:t>
            </w:r>
          </w:p>
        </w:tc>
        <w:tc>
          <w:tcPr>
            <w:tcW w:w="1276" w:type="dxa"/>
            <w:tcBorders>
              <w:top w:val="nil"/>
              <w:left w:val="nil"/>
              <w:bottom w:val="single" w:sz="4" w:space="0" w:color="auto"/>
              <w:right w:val="single" w:sz="4" w:space="0" w:color="auto"/>
            </w:tcBorders>
            <w:vAlign w:val="center"/>
            <w:hideMark/>
          </w:tcPr>
          <w:p w14:paraId="149A9363" w14:textId="77777777" w:rsidR="003D697F" w:rsidRPr="00FB2983" w:rsidRDefault="003D697F" w:rsidP="00B3548D">
            <w:pPr>
              <w:spacing w:after="0" w:line="240" w:lineRule="auto"/>
              <w:jc w:val="center"/>
              <w:rPr>
                <w:rFonts w:ascii="Times New Roman" w:eastAsia="Times New Roman" w:hAnsi="Times New Roman" w:cs="Times New Roman"/>
                <w:color w:val="000000"/>
                <w:sz w:val="18"/>
                <w:szCs w:val="18"/>
                <w:lang w:eastAsia="ru-KZ"/>
              </w:rPr>
            </w:pPr>
            <w:r w:rsidRPr="00FB2983">
              <w:rPr>
                <w:rFonts w:ascii="Times New Roman" w:eastAsia="Times New Roman" w:hAnsi="Times New Roman" w:cs="Times New Roman"/>
                <w:color w:val="000000"/>
                <w:sz w:val="18"/>
                <w:szCs w:val="18"/>
                <w:lang w:eastAsia="ru-KZ"/>
              </w:rPr>
              <w:t>27</w:t>
            </w:r>
          </w:p>
        </w:tc>
      </w:tr>
    </w:tbl>
    <w:p w14:paraId="741DAA93" w14:textId="77777777" w:rsidR="003D697F" w:rsidRDefault="003D697F" w:rsidP="00F25344">
      <w:pPr>
        <w:spacing w:after="0" w:line="240" w:lineRule="auto"/>
        <w:ind w:firstLine="720"/>
        <w:jc w:val="center"/>
        <w:rPr>
          <w:rFonts w:ascii="Times New Roman" w:hAnsi="Times New Roman" w:cs="Times New Roman"/>
          <w:b/>
          <w:sz w:val="28"/>
          <w:szCs w:val="28"/>
          <w:highlight w:val="yellow"/>
          <w:lang w:val="ru-RU"/>
        </w:rPr>
      </w:pPr>
    </w:p>
    <w:p w14:paraId="2080D4AA" w14:textId="0B55C2C5" w:rsidR="00F25344" w:rsidRPr="003D697F" w:rsidRDefault="00F25344" w:rsidP="00F25344">
      <w:pPr>
        <w:spacing w:after="0" w:line="240" w:lineRule="auto"/>
        <w:ind w:firstLine="720"/>
        <w:jc w:val="center"/>
        <w:rPr>
          <w:rFonts w:ascii="Times New Roman" w:hAnsi="Times New Roman" w:cs="Times New Roman"/>
          <w:b/>
          <w:sz w:val="28"/>
          <w:szCs w:val="28"/>
          <w:lang w:val="ru-RU"/>
        </w:rPr>
      </w:pPr>
      <w:r w:rsidRPr="003D697F">
        <w:rPr>
          <w:rFonts w:ascii="Times New Roman" w:hAnsi="Times New Roman" w:cs="Times New Roman"/>
          <w:b/>
          <w:sz w:val="28"/>
          <w:szCs w:val="28"/>
          <w:lang w:val="ru-RU"/>
        </w:rPr>
        <w:t>Лимиты захоронения отходов (долгосрочного хранения)</w:t>
      </w:r>
    </w:p>
    <w:p w14:paraId="096B39C8" w14:textId="77777777" w:rsidR="00F25344" w:rsidRPr="00DC07C7" w:rsidRDefault="00F25344" w:rsidP="00F25344">
      <w:pPr>
        <w:spacing w:after="0" w:line="240" w:lineRule="auto"/>
        <w:ind w:firstLine="720"/>
        <w:jc w:val="both"/>
        <w:rPr>
          <w:rFonts w:ascii="Times New Roman" w:hAnsi="Times New Roman" w:cs="Times New Roman"/>
          <w:sz w:val="28"/>
          <w:szCs w:val="28"/>
          <w:highlight w:val="yellow"/>
          <w:lang w:val="ru-RU"/>
        </w:rPr>
      </w:pPr>
    </w:p>
    <w:p w14:paraId="648EA5A5" w14:textId="77777777" w:rsidR="003D697F" w:rsidRPr="00480A98" w:rsidRDefault="003D697F" w:rsidP="003D697F">
      <w:pPr>
        <w:spacing w:after="0" w:line="240" w:lineRule="auto"/>
        <w:ind w:firstLine="720"/>
        <w:jc w:val="both"/>
        <w:rPr>
          <w:rFonts w:ascii="Times New Roman" w:hAnsi="Times New Roman" w:cs="Times New Roman"/>
          <w:sz w:val="28"/>
          <w:szCs w:val="28"/>
          <w:lang w:val="ru-RU"/>
        </w:rPr>
      </w:pPr>
      <w:r w:rsidRPr="00480A98">
        <w:rPr>
          <w:rFonts w:ascii="Times New Roman" w:hAnsi="Times New Roman" w:cs="Times New Roman"/>
          <w:sz w:val="28"/>
          <w:szCs w:val="28"/>
          <w:lang w:val="ru-RU"/>
        </w:rPr>
        <w:t xml:space="preserve">Лимиты захоронения отходов отсутствуют. </w:t>
      </w:r>
    </w:p>
    <w:p w14:paraId="4AFC1B42" w14:textId="77777777" w:rsidR="00F25344" w:rsidRDefault="00F25344" w:rsidP="00F25344">
      <w:pPr>
        <w:jc w:val="both"/>
        <w:rPr>
          <w:rFonts w:ascii="Times New Roman" w:hAnsi="Times New Roman" w:cs="Times New Roman"/>
          <w:sz w:val="28"/>
          <w:szCs w:val="28"/>
          <w:highlight w:val="yellow"/>
          <w:lang w:val="ru-RU"/>
        </w:rPr>
      </w:pPr>
    </w:p>
    <w:p w14:paraId="20B0AFEE" w14:textId="77777777" w:rsidR="003D697F" w:rsidRDefault="003D697F" w:rsidP="00F25344">
      <w:pPr>
        <w:jc w:val="both"/>
        <w:rPr>
          <w:rFonts w:ascii="Times New Roman" w:hAnsi="Times New Roman" w:cs="Times New Roman"/>
          <w:sz w:val="28"/>
          <w:szCs w:val="28"/>
          <w:highlight w:val="yellow"/>
          <w:lang w:val="ru-RU"/>
        </w:rPr>
      </w:pPr>
    </w:p>
    <w:p w14:paraId="5843246D" w14:textId="77777777" w:rsidR="003D697F" w:rsidRDefault="003D697F" w:rsidP="00F25344">
      <w:pPr>
        <w:jc w:val="both"/>
        <w:rPr>
          <w:rFonts w:ascii="Times New Roman" w:hAnsi="Times New Roman" w:cs="Times New Roman"/>
          <w:sz w:val="28"/>
          <w:szCs w:val="28"/>
          <w:highlight w:val="yellow"/>
          <w:lang w:val="ru-RU"/>
        </w:rPr>
      </w:pPr>
    </w:p>
    <w:p w14:paraId="0C7F9C19" w14:textId="77777777" w:rsidR="004E12C9" w:rsidRDefault="004E12C9" w:rsidP="00F25344">
      <w:pPr>
        <w:jc w:val="both"/>
        <w:rPr>
          <w:rFonts w:ascii="Times New Roman" w:hAnsi="Times New Roman" w:cs="Times New Roman"/>
          <w:sz w:val="28"/>
          <w:szCs w:val="28"/>
          <w:highlight w:val="yellow"/>
          <w:lang w:val="ru-RU"/>
        </w:rPr>
      </w:pPr>
    </w:p>
    <w:p w14:paraId="4D11725A" w14:textId="77777777" w:rsidR="004E12C9" w:rsidRDefault="004E12C9" w:rsidP="00F25344">
      <w:pPr>
        <w:jc w:val="both"/>
        <w:rPr>
          <w:rFonts w:ascii="Times New Roman" w:hAnsi="Times New Roman" w:cs="Times New Roman"/>
          <w:sz w:val="28"/>
          <w:szCs w:val="28"/>
          <w:highlight w:val="yellow"/>
          <w:lang w:val="ru-RU"/>
        </w:rPr>
      </w:pPr>
    </w:p>
    <w:p w14:paraId="4E393A9B" w14:textId="77777777" w:rsidR="004E12C9" w:rsidRPr="00DC07C7" w:rsidRDefault="004E12C9" w:rsidP="00F25344">
      <w:pPr>
        <w:jc w:val="both"/>
        <w:rPr>
          <w:rFonts w:ascii="Times New Roman" w:hAnsi="Times New Roman" w:cs="Times New Roman"/>
          <w:sz w:val="28"/>
          <w:szCs w:val="28"/>
          <w:highlight w:val="yellow"/>
          <w:lang w:val="ru-RU"/>
        </w:rPr>
      </w:pPr>
    </w:p>
    <w:p w14:paraId="05DE9755" w14:textId="54F54939" w:rsidR="00523C31" w:rsidRPr="004E12C9" w:rsidRDefault="00523C31" w:rsidP="00523C31">
      <w:pPr>
        <w:jc w:val="both"/>
        <w:rPr>
          <w:rFonts w:ascii="Times New Roman" w:hAnsi="Times New Roman" w:cs="Times New Roman"/>
          <w:b/>
          <w:bCs/>
          <w:sz w:val="28"/>
          <w:szCs w:val="28"/>
          <w:lang w:val="ru-RU"/>
        </w:rPr>
      </w:pPr>
      <w:r w:rsidRPr="004E12C9">
        <w:rPr>
          <w:rFonts w:ascii="Times New Roman" w:hAnsi="Times New Roman" w:cs="Times New Roman"/>
          <w:b/>
          <w:bCs/>
          <w:sz w:val="28"/>
          <w:szCs w:val="28"/>
          <w:lang w:val="ru-RU"/>
        </w:rPr>
        <w:lastRenderedPageBreak/>
        <w:t>ПРОГРАММА ПРОИЗВОДСТВЕННОГО ЭКОЛОГИЧЕСКОГО КОНТРОЛЯ</w:t>
      </w:r>
    </w:p>
    <w:p w14:paraId="07BC059F" w14:textId="77777777" w:rsidR="00523C31" w:rsidRPr="004E12C9" w:rsidRDefault="00523C31" w:rsidP="00523C31">
      <w:pPr>
        <w:spacing w:after="0" w:line="240" w:lineRule="auto"/>
        <w:ind w:firstLine="720"/>
        <w:jc w:val="both"/>
        <w:rPr>
          <w:rFonts w:ascii="Times New Roman" w:eastAsia="Times New Roman" w:hAnsi="Times New Roman" w:cs="Times New Roman"/>
          <w:color w:val="000000"/>
          <w:kern w:val="0"/>
          <w:sz w:val="28"/>
          <w:szCs w:val="28"/>
          <w:lang w:val="ru-RU" w:eastAsia="x-none"/>
          <w14:ligatures w14:val="none"/>
        </w:rPr>
      </w:pPr>
      <w:r w:rsidRPr="004E12C9">
        <w:rPr>
          <w:rFonts w:ascii="Times New Roman" w:eastAsia="Times New Roman" w:hAnsi="Times New Roman" w:cs="Times New Roman"/>
          <w:kern w:val="0"/>
          <w:sz w:val="28"/>
          <w:szCs w:val="28"/>
          <w:lang w:val="ru-RU" w:eastAsia="x-none"/>
          <w14:ligatures w14:val="none"/>
        </w:rPr>
        <w:t xml:space="preserve">Отчетность </w:t>
      </w:r>
      <w:r w:rsidRPr="004E12C9">
        <w:rPr>
          <w:rFonts w:ascii="Times New Roman" w:eastAsia="Times New Roman" w:hAnsi="Times New Roman" w:cs="Times New Roman"/>
          <w:color w:val="000000"/>
          <w:kern w:val="0"/>
          <w:sz w:val="28"/>
          <w:szCs w:val="28"/>
          <w:lang w:val="ru-RU" w:eastAsia="x-none"/>
          <w14:ligatures w14:val="none"/>
        </w:rPr>
        <w:t>по результатам производственного экологического контроля должна отражать полную информацию об исполнении программы за отчетный период, а также результаты внутренних проверок.</w:t>
      </w:r>
    </w:p>
    <w:p w14:paraId="533060A1" w14:textId="77777777" w:rsidR="00523C31" w:rsidRPr="004E12C9" w:rsidRDefault="00523C31" w:rsidP="00523C31">
      <w:pPr>
        <w:spacing w:after="0" w:line="240" w:lineRule="auto"/>
        <w:ind w:firstLine="709"/>
        <w:jc w:val="both"/>
        <w:rPr>
          <w:rFonts w:ascii="Times New Roman" w:eastAsia="Times New Roman" w:hAnsi="Times New Roman" w:cs="Times New Roman"/>
          <w:kern w:val="0"/>
          <w:sz w:val="28"/>
          <w:szCs w:val="28"/>
          <w:lang w:val="ru-RU" w:eastAsia="x-none"/>
          <w14:ligatures w14:val="none"/>
        </w:rPr>
      </w:pPr>
      <w:r w:rsidRPr="004E12C9">
        <w:rPr>
          <w:rFonts w:ascii="Times New Roman" w:eastAsia="Times New Roman" w:hAnsi="Times New Roman" w:cs="Times New Roman"/>
          <w:kern w:val="0"/>
          <w:sz w:val="28"/>
          <w:szCs w:val="28"/>
          <w:lang w:val="ru-RU" w:eastAsia="x-none"/>
          <w14:ligatures w14:val="none"/>
        </w:rPr>
        <w:t>Период и частота осуществления наблюдений и измерений представлены в таблице 4.1.</w:t>
      </w:r>
    </w:p>
    <w:p w14:paraId="01F7DF5A" w14:textId="77777777" w:rsidR="00523C31" w:rsidRPr="005D7728" w:rsidRDefault="00523C31" w:rsidP="00523C31">
      <w:pPr>
        <w:spacing w:after="0" w:line="240" w:lineRule="auto"/>
        <w:ind w:firstLine="709"/>
        <w:jc w:val="right"/>
        <w:rPr>
          <w:rFonts w:ascii="Times New Roman" w:eastAsia="Times New Roman" w:hAnsi="Times New Roman" w:cs="Times New Roman"/>
          <w:kern w:val="0"/>
          <w:sz w:val="28"/>
          <w:szCs w:val="28"/>
          <w:lang w:val="ru-RU" w:eastAsia="x-none"/>
          <w14:ligatures w14:val="none"/>
        </w:rPr>
      </w:pPr>
      <w:r w:rsidRPr="005D7728">
        <w:rPr>
          <w:rFonts w:ascii="Times New Roman" w:eastAsia="Times New Roman" w:hAnsi="Times New Roman" w:cs="Times New Roman"/>
          <w:kern w:val="0"/>
          <w:sz w:val="28"/>
          <w:szCs w:val="28"/>
          <w:lang w:val="ru-RU" w:eastAsia="x-none"/>
          <w14:ligatures w14:val="none"/>
        </w:rPr>
        <w:t>Таблица 4.1</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5"/>
        <w:gridCol w:w="70"/>
        <w:gridCol w:w="2281"/>
        <w:gridCol w:w="179"/>
        <w:gridCol w:w="2088"/>
        <w:gridCol w:w="154"/>
        <w:gridCol w:w="1980"/>
      </w:tblGrid>
      <w:tr w:rsidR="005D7728" w:rsidRPr="005D7728" w14:paraId="122CD814" w14:textId="77777777" w:rsidTr="00B3548D">
        <w:trPr>
          <w:trHeight w:val="646"/>
          <w:tblHeader/>
        </w:trPr>
        <w:tc>
          <w:tcPr>
            <w:tcW w:w="1493" w:type="pct"/>
            <w:gridSpan w:val="2"/>
            <w:vAlign w:val="center"/>
          </w:tcPr>
          <w:p w14:paraId="6E30A503" w14:textId="77777777" w:rsidR="005D7728" w:rsidRPr="005D7728" w:rsidRDefault="005D7728" w:rsidP="00B3548D">
            <w:pPr>
              <w:pStyle w:val="ac"/>
              <w:widowControl w:val="0"/>
              <w:jc w:val="center"/>
              <w:rPr>
                <w:rFonts w:ascii="Times New Roman" w:hAnsi="Times New Roman"/>
                <w:b/>
                <w:snapToGrid w:val="0"/>
                <w:color w:val="000000"/>
                <w:sz w:val="24"/>
                <w:szCs w:val="24"/>
              </w:rPr>
            </w:pPr>
            <w:r w:rsidRPr="005D7728">
              <w:rPr>
                <w:rFonts w:ascii="Times New Roman" w:hAnsi="Times New Roman"/>
                <w:b/>
                <w:snapToGrid w:val="0"/>
                <w:color w:val="000000"/>
                <w:sz w:val="24"/>
                <w:szCs w:val="24"/>
              </w:rPr>
              <w:t>Вид монит</w:t>
            </w:r>
            <w:r w:rsidRPr="005D7728">
              <w:rPr>
                <w:rFonts w:ascii="Times New Roman" w:hAnsi="Times New Roman"/>
                <w:b/>
                <w:snapToGrid w:val="0"/>
                <w:color w:val="000000"/>
                <w:sz w:val="24"/>
                <w:szCs w:val="24"/>
              </w:rPr>
              <w:t>о</w:t>
            </w:r>
            <w:r w:rsidRPr="005D7728">
              <w:rPr>
                <w:rFonts w:ascii="Times New Roman" w:hAnsi="Times New Roman"/>
                <w:b/>
                <w:snapToGrid w:val="0"/>
                <w:color w:val="000000"/>
                <w:sz w:val="24"/>
                <w:szCs w:val="24"/>
              </w:rPr>
              <w:t>ринга</w:t>
            </w:r>
          </w:p>
        </w:tc>
        <w:tc>
          <w:tcPr>
            <w:tcW w:w="1197" w:type="pct"/>
            <w:vAlign w:val="center"/>
          </w:tcPr>
          <w:p w14:paraId="5B3750BC" w14:textId="77777777" w:rsidR="005D7728" w:rsidRPr="005D7728" w:rsidRDefault="005D7728" w:rsidP="00B3548D">
            <w:pPr>
              <w:pStyle w:val="ac"/>
              <w:widowControl w:val="0"/>
              <w:jc w:val="center"/>
              <w:rPr>
                <w:rFonts w:ascii="Times New Roman" w:hAnsi="Times New Roman"/>
                <w:b/>
                <w:snapToGrid w:val="0"/>
                <w:color w:val="000000"/>
                <w:sz w:val="24"/>
                <w:szCs w:val="24"/>
              </w:rPr>
            </w:pPr>
            <w:r w:rsidRPr="005D7728">
              <w:rPr>
                <w:rFonts w:ascii="Times New Roman" w:hAnsi="Times New Roman"/>
                <w:b/>
                <w:snapToGrid w:val="0"/>
                <w:color w:val="000000"/>
                <w:sz w:val="24"/>
                <w:szCs w:val="24"/>
              </w:rPr>
              <w:t>Метод провед</w:t>
            </w:r>
            <w:r w:rsidRPr="005D7728">
              <w:rPr>
                <w:rFonts w:ascii="Times New Roman" w:hAnsi="Times New Roman"/>
                <w:b/>
                <w:snapToGrid w:val="0"/>
                <w:color w:val="000000"/>
                <w:sz w:val="24"/>
                <w:szCs w:val="24"/>
              </w:rPr>
              <w:t>е</w:t>
            </w:r>
            <w:r w:rsidRPr="005D7728">
              <w:rPr>
                <w:rFonts w:ascii="Times New Roman" w:hAnsi="Times New Roman"/>
                <w:b/>
                <w:snapToGrid w:val="0"/>
                <w:color w:val="000000"/>
                <w:sz w:val="24"/>
                <w:szCs w:val="24"/>
              </w:rPr>
              <w:t>ния</w:t>
            </w:r>
          </w:p>
        </w:tc>
        <w:tc>
          <w:tcPr>
            <w:tcW w:w="1190" w:type="pct"/>
            <w:gridSpan w:val="2"/>
            <w:vAlign w:val="center"/>
          </w:tcPr>
          <w:p w14:paraId="742124D2" w14:textId="77777777" w:rsidR="005D7728" w:rsidRPr="005D7728" w:rsidRDefault="005D7728" w:rsidP="00B3548D">
            <w:pPr>
              <w:pStyle w:val="ac"/>
              <w:widowControl w:val="0"/>
              <w:jc w:val="center"/>
              <w:rPr>
                <w:rFonts w:ascii="Times New Roman" w:hAnsi="Times New Roman"/>
                <w:b/>
                <w:snapToGrid w:val="0"/>
                <w:color w:val="000000"/>
                <w:sz w:val="24"/>
                <w:szCs w:val="24"/>
              </w:rPr>
            </w:pPr>
            <w:r w:rsidRPr="005D7728">
              <w:rPr>
                <w:rFonts w:ascii="Times New Roman" w:hAnsi="Times New Roman"/>
                <w:b/>
                <w:snapToGrid w:val="0"/>
                <w:color w:val="000000"/>
                <w:sz w:val="24"/>
                <w:szCs w:val="24"/>
              </w:rPr>
              <w:t>Период наблюд</w:t>
            </w:r>
            <w:r w:rsidRPr="005D7728">
              <w:rPr>
                <w:rFonts w:ascii="Times New Roman" w:hAnsi="Times New Roman"/>
                <w:b/>
                <w:snapToGrid w:val="0"/>
                <w:color w:val="000000"/>
                <w:sz w:val="24"/>
                <w:szCs w:val="24"/>
              </w:rPr>
              <w:t>е</w:t>
            </w:r>
            <w:r w:rsidRPr="005D7728">
              <w:rPr>
                <w:rFonts w:ascii="Times New Roman" w:hAnsi="Times New Roman"/>
                <w:b/>
                <w:snapToGrid w:val="0"/>
                <w:color w:val="000000"/>
                <w:sz w:val="24"/>
                <w:szCs w:val="24"/>
              </w:rPr>
              <w:t>ния</w:t>
            </w:r>
          </w:p>
        </w:tc>
        <w:tc>
          <w:tcPr>
            <w:tcW w:w="1120" w:type="pct"/>
            <w:gridSpan w:val="2"/>
            <w:vAlign w:val="center"/>
          </w:tcPr>
          <w:p w14:paraId="368E750A" w14:textId="77777777" w:rsidR="005D7728" w:rsidRPr="005D7728" w:rsidRDefault="005D7728" w:rsidP="00B3548D">
            <w:pPr>
              <w:pStyle w:val="ac"/>
              <w:widowControl w:val="0"/>
              <w:jc w:val="center"/>
              <w:rPr>
                <w:rFonts w:ascii="Times New Roman" w:hAnsi="Times New Roman"/>
                <w:b/>
                <w:snapToGrid w:val="0"/>
                <w:color w:val="000000"/>
                <w:sz w:val="24"/>
                <w:szCs w:val="24"/>
              </w:rPr>
            </w:pPr>
            <w:r w:rsidRPr="005D7728">
              <w:rPr>
                <w:rFonts w:ascii="Times New Roman" w:hAnsi="Times New Roman"/>
                <w:b/>
                <w:snapToGrid w:val="0"/>
                <w:color w:val="000000"/>
                <w:sz w:val="24"/>
                <w:szCs w:val="24"/>
              </w:rPr>
              <w:t>Частота з</w:t>
            </w:r>
            <w:r w:rsidRPr="005D7728">
              <w:rPr>
                <w:rFonts w:ascii="Times New Roman" w:hAnsi="Times New Roman"/>
                <w:b/>
                <w:snapToGrid w:val="0"/>
                <w:color w:val="000000"/>
                <w:sz w:val="24"/>
                <w:szCs w:val="24"/>
              </w:rPr>
              <w:t>а</w:t>
            </w:r>
            <w:r w:rsidRPr="005D7728">
              <w:rPr>
                <w:rFonts w:ascii="Times New Roman" w:hAnsi="Times New Roman"/>
                <w:b/>
                <w:snapToGrid w:val="0"/>
                <w:color w:val="000000"/>
                <w:sz w:val="24"/>
                <w:szCs w:val="24"/>
              </w:rPr>
              <w:t>меров</w:t>
            </w:r>
          </w:p>
        </w:tc>
      </w:tr>
      <w:tr w:rsidR="005D7728" w:rsidRPr="005D7728" w14:paraId="4BC8B605" w14:textId="77777777" w:rsidTr="00B3548D">
        <w:trPr>
          <w:trHeight w:val="330"/>
          <w:tblHeader/>
        </w:trPr>
        <w:tc>
          <w:tcPr>
            <w:tcW w:w="1493" w:type="pct"/>
            <w:gridSpan w:val="2"/>
          </w:tcPr>
          <w:p w14:paraId="5D6A29C4" w14:textId="77777777" w:rsidR="005D7728" w:rsidRPr="005D7728" w:rsidRDefault="005D7728" w:rsidP="00B3548D">
            <w:pPr>
              <w:pStyle w:val="ac"/>
              <w:widowControl w:val="0"/>
              <w:jc w:val="center"/>
              <w:rPr>
                <w:rFonts w:ascii="Times New Roman" w:hAnsi="Times New Roman"/>
                <w:b/>
                <w:snapToGrid w:val="0"/>
                <w:color w:val="000000"/>
                <w:sz w:val="24"/>
                <w:szCs w:val="24"/>
              </w:rPr>
            </w:pPr>
            <w:r w:rsidRPr="005D7728">
              <w:rPr>
                <w:rFonts w:ascii="Times New Roman" w:hAnsi="Times New Roman"/>
                <w:b/>
                <w:snapToGrid w:val="0"/>
                <w:color w:val="000000"/>
                <w:sz w:val="24"/>
                <w:szCs w:val="24"/>
              </w:rPr>
              <w:t>1</w:t>
            </w:r>
          </w:p>
        </w:tc>
        <w:tc>
          <w:tcPr>
            <w:tcW w:w="1197" w:type="pct"/>
          </w:tcPr>
          <w:p w14:paraId="4CD12E60" w14:textId="77777777" w:rsidR="005D7728" w:rsidRPr="005D7728" w:rsidRDefault="005D7728" w:rsidP="00B3548D">
            <w:pPr>
              <w:pStyle w:val="ac"/>
              <w:widowControl w:val="0"/>
              <w:jc w:val="center"/>
              <w:rPr>
                <w:rFonts w:ascii="Times New Roman" w:hAnsi="Times New Roman"/>
                <w:b/>
                <w:snapToGrid w:val="0"/>
                <w:color w:val="000000"/>
                <w:sz w:val="24"/>
                <w:szCs w:val="24"/>
              </w:rPr>
            </w:pPr>
            <w:r w:rsidRPr="005D7728">
              <w:rPr>
                <w:rFonts w:ascii="Times New Roman" w:hAnsi="Times New Roman"/>
                <w:b/>
                <w:snapToGrid w:val="0"/>
                <w:color w:val="000000"/>
                <w:sz w:val="24"/>
                <w:szCs w:val="24"/>
              </w:rPr>
              <w:t>2</w:t>
            </w:r>
          </w:p>
        </w:tc>
        <w:tc>
          <w:tcPr>
            <w:tcW w:w="1190" w:type="pct"/>
            <w:gridSpan w:val="2"/>
          </w:tcPr>
          <w:p w14:paraId="0FED017A" w14:textId="77777777" w:rsidR="005D7728" w:rsidRPr="005D7728" w:rsidRDefault="005D7728" w:rsidP="00B3548D">
            <w:pPr>
              <w:pStyle w:val="ac"/>
              <w:widowControl w:val="0"/>
              <w:jc w:val="center"/>
              <w:rPr>
                <w:rFonts w:ascii="Times New Roman" w:hAnsi="Times New Roman"/>
                <w:b/>
                <w:snapToGrid w:val="0"/>
                <w:color w:val="000000"/>
                <w:sz w:val="24"/>
                <w:szCs w:val="24"/>
              </w:rPr>
            </w:pPr>
            <w:r w:rsidRPr="005D7728">
              <w:rPr>
                <w:rFonts w:ascii="Times New Roman" w:hAnsi="Times New Roman"/>
                <w:b/>
                <w:snapToGrid w:val="0"/>
                <w:color w:val="000000"/>
                <w:sz w:val="24"/>
                <w:szCs w:val="24"/>
              </w:rPr>
              <w:t>3</w:t>
            </w:r>
          </w:p>
        </w:tc>
        <w:tc>
          <w:tcPr>
            <w:tcW w:w="1120" w:type="pct"/>
            <w:gridSpan w:val="2"/>
          </w:tcPr>
          <w:p w14:paraId="125E6EAE" w14:textId="77777777" w:rsidR="005D7728" w:rsidRPr="005D7728" w:rsidRDefault="005D7728" w:rsidP="00B3548D">
            <w:pPr>
              <w:pStyle w:val="ac"/>
              <w:widowControl w:val="0"/>
              <w:jc w:val="center"/>
              <w:rPr>
                <w:rFonts w:ascii="Times New Roman" w:hAnsi="Times New Roman"/>
                <w:b/>
                <w:snapToGrid w:val="0"/>
                <w:color w:val="000000"/>
                <w:sz w:val="24"/>
                <w:szCs w:val="24"/>
              </w:rPr>
            </w:pPr>
            <w:r w:rsidRPr="005D7728">
              <w:rPr>
                <w:rFonts w:ascii="Times New Roman" w:hAnsi="Times New Roman"/>
                <w:b/>
                <w:snapToGrid w:val="0"/>
                <w:color w:val="000000"/>
                <w:sz w:val="24"/>
                <w:szCs w:val="24"/>
              </w:rPr>
              <w:t>4</w:t>
            </w:r>
          </w:p>
        </w:tc>
      </w:tr>
      <w:tr w:rsidR="005D7728" w:rsidRPr="005D7728" w14:paraId="6A93D2CA" w14:textId="77777777" w:rsidTr="00B3548D">
        <w:trPr>
          <w:trHeight w:val="300"/>
        </w:trPr>
        <w:tc>
          <w:tcPr>
            <w:tcW w:w="5000" w:type="pct"/>
            <w:gridSpan w:val="7"/>
          </w:tcPr>
          <w:p w14:paraId="6DFBA91E" w14:textId="77777777" w:rsidR="005D7728" w:rsidRPr="005D7728" w:rsidRDefault="005D7728" w:rsidP="00B3548D">
            <w:pPr>
              <w:pStyle w:val="ac"/>
              <w:widowControl w:val="0"/>
              <w:jc w:val="center"/>
              <w:rPr>
                <w:rFonts w:ascii="Times New Roman" w:hAnsi="Times New Roman"/>
                <w:b/>
                <w:i/>
                <w:snapToGrid w:val="0"/>
                <w:color w:val="000000"/>
                <w:sz w:val="24"/>
                <w:szCs w:val="24"/>
              </w:rPr>
            </w:pPr>
            <w:r w:rsidRPr="005D7728">
              <w:rPr>
                <w:rFonts w:ascii="Times New Roman" w:hAnsi="Times New Roman"/>
                <w:b/>
                <w:i/>
                <w:snapToGrid w:val="0"/>
                <w:color w:val="000000"/>
                <w:sz w:val="24"/>
                <w:szCs w:val="24"/>
              </w:rPr>
              <w:t>Операционный мониторинг</w:t>
            </w:r>
          </w:p>
        </w:tc>
      </w:tr>
      <w:tr w:rsidR="005D7728" w:rsidRPr="005D7728" w14:paraId="63364A8B" w14:textId="77777777" w:rsidTr="00B3548D">
        <w:trPr>
          <w:trHeight w:val="330"/>
        </w:trPr>
        <w:tc>
          <w:tcPr>
            <w:tcW w:w="5000" w:type="pct"/>
            <w:gridSpan w:val="7"/>
            <w:vAlign w:val="center"/>
          </w:tcPr>
          <w:p w14:paraId="440A88FE" w14:textId="77777777" w:rsidR="005D7728" w:rsidRPr="005D7728" w:rsidRDefault="005D7728" w:rsidP="005D7728">
            <w:pPr>
              <w:pStyle w:val="51"/>
              <w:rPr>
                <w:color w:val="000000"/>
              </w:rPr>
            </w:pPr>
            <w:r w:rsidRPr="005D7728">
              <w:rPr>
                <w:sz w:val="24"/>
                <w:szCs w:val="24"/>
              </w:rPr>
              <w:t>Включает в себя наблюдение за параметрами технологического процесса для подтверждения того, что показатели деятельности объекта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 Содержание операционного мониторинга определяется оператором объекта (п.3 ст.186 Экологического кодекса РК). Все документы хранятся на предприятии. Все документы хранятся на предприятии. Все д</w:t>
            </w:r>
            <w:r w:rsidRPr="005D7728">
              <w:rPr>
                <w:sz w:val="24"/>
                <w:szCs w:val="24"/>
              </w:rPr>
              <w:t>о</w:t>
            </w:r>
            <w:r w:rsidRPr="005D7728">
              <w:rPr>
                <w:sz w:val="24"/>
                <w:szCs w:val="24"/>
              </w:rPr>
              <w:t>кументы хранятся на предприятии.</w:t>
            </w:r>
          </w:p>
        </w:tc>
      </w:tr>
      <w:tr w:rsidR="005D7728" w:rsidRPr="005D7728" w14:paraId="28F5A7B0" w14:textId="77777777" w:rsidTr="00B3548D">
        <w:trPr>
          <w:trHeight w:val="149"/>
        </w:trPr>
        <w:tc>
          <w:tcPr>
            <w:tcW w:w="5000" w:type="pct"/>
            <w:gridSpan w:val="7"/>
          </w:tcPr>
          <w:p w14:paraId="34D6A145" w14:textId="77777777" w:rsidR="005D7728" w:rsidRPr="005D7728" w:rsidRDefault="005D7728" w:rsidP="00B3548D">
            <w:pPr>
              <w:jc w:val="center"/>
              <w:rPr>
                <w:rFonts w:ascii="Times New Roman" w:hAnsi="Times New Roman" w:cs="Times New Roman"/>
                <w:b/>
                <w:i/>
                <w:color w:val="000000"/>
                <w:sz w:val="24"/>
                <w:szCs w:val="24"/>
              </w:rPr>
            </w:pPr>
            <w:r w:rsidRPr="005D7728">
              <w:rPr>
                <w:rFonts w:ascii="Times New Roman" w:hAnsi="Times New Roman" w:cs="Times New Roman"/>
                <w:b/>
                <w:i/>
                <w:color w:val="000000"/>
                <w:sz w:val="24"/>
                <w:szCs w:val="24"/>
              </w:rPr>
              <w:t>Мониторинг эмиссий</w:t>
            </w:r>
          </w:p>
        </w:tc>
      </w:tr>
      <w:tr w:rsidR="005D7728" w:rsidRPr="005D7728" w14:paraId="33997755" w14:textId="77777777" w:rsidTr="00B3548D">
        <w:trPr>
          <w:trHeight w:val="526"/>
        </w:trPr>
        <w:tc>
          <w:tcPr>
            <w:tcW w:w="1456" w:type="pct"/>
            <w:vMerge w:val="restart"/>
            <w:vAlign w:val="center"/>
          </w:tcPr>
          <w:p w14:paraId="732ED9AF" w14:textId="77777777" w:rsidR="005D7728" w:rsidRPr="005D7728" w:rsidRDefault="005D7728" w:rsidP="00B3548D">
            <w:pPr>
              <w:jc w:val="center"/>
              <w:rPr>
                <w:rFonts w:ascii="Times New Roman" w:hAnsi="Times New Roman" w:cs="Times New Roman"/>
                <w:color w:val="000000"/>
                <w:spacing w:val="-2"/>
                <w:sz w:val="24"/>
                <w:szCs w:val="24"/>
              </w:rPr>
            </w:pPr>
            <w:r w:rsidRPr="005D7728">
              <w:rPr>
                <w:rFonts w:ascii="Times New Roman" w:hAnsi="Times New Roman" w:cs="Times New Roman"/>
                <w:color w:val="000000"/>
                <w:spacing w:val="-2"/>
                <w:sz w:val="24"/>
                <w:szCs w:val="24"/>
              </w:rPr>
              <w:t>Мониторинг выбросов з</w:t>
            </w:r>
            <w:r w:rsidRPr="005D7728">
              <w:rPr>
                <w:rFonts w:ascii="Times New Roman" w:hAnsi="Times New Roman" w:cs="Times New Roman"/>
                <w:color w:val="000000"/>
                <w:spacing w:val="-2"/>
                <w:sz w:val="24"/>
                <w:szCs w:val="24"/>
              </w:rPr>
              <w:t>а</w:t>
            </w:r>
            <w:r w:rsidRPr="005D7728">
              <w:rPr>
                <w:rFonts w:ascii="Times New Roman" w:hAnsi="Times New Roman" w:cs="Times New Roman"/>
                <w:color w:val="000000"/>
                <w:spacing w:val="-2"/>
                <w:sz w:val="24"/>
                <w:szCs w:val="24"/>
              </w:rPr>
              <w:t>грязняющих веществ в атмосферный воздух</w:t>
            </w:r>
          </w:p>
        </w:tc>
        <w:tc>
          <w:tcPr>
            <w:tcW w:w="1328" w:type="pct"/>
            <w:gridSpan w:val="3"/>
            <w:vAlign w:val="center"/>
          </w:tcPr>
          <w:p w14:paraId="67620B1A" w14:textId="77777777" w:rsidR="005D7728" w:rsidRPr="005D7728" w:rsidRDefault="005D7728" w:rsidP="00B3548D">
            <w:pPr>
              <w:widowControl w:val="0"/>
              <w:jc w:val="center"/>
              <w:rPr>
                <w:rFonts w:ascii="Times New Roman" w:hAnsi="Times New Roman" w:cs="Times New Roman"/>
                <w:snapToGrid w:val="0"/>
                <w:color w:val="000000"/>
                <w:sz w:val="24"/>
                <w:szCs w:val="24"/>
              </w:rPr>
            </w:pPr>
            <w:r w:rsidRPr="005D7728">
              <w:rPr>
                <w:rFonts w:ascii="Times New Roman" w:hAnsi="Times New Roman" w:cs="Times New Roman"/>
                <w:snapToGrid w:val="0"/>
                <w:color w:val="000000"/>
                <w:sz w:val="24"/>
                <w:szCs w:val="24"/>
              </w:rPr>
              <w:t xml:space="preserve">расчетный </w:t>
            </w:r>
          </w:p>
        </w:tc>
        <w:tc>
          <w:tcPr>
            <w:tcW w:w="1096" w:type="pct"/>
            <w:vAlign w:val="center"/>
          </w:tcPr>
          <w:p w14:paraId="3750E074" w14:textId="77777777" w:rsidR="005D7728" w:rsidRPr="005D7728" w:rsidRDefault="005D7728" w:rsidP="00B3548D">
            <w:pPr>
              <w:pStyle w:val="ac"/>
              <w:widowControl w:val="0"/>
              <w:jc w:val="center"/>
              <w:rPr>
                <w:rFonts w:ascii="Times New Roman" w:hAnsi="Times New Roman"/>
                <w:snapToGrid w:val="0"/>
                <w:color w:val="000000"/>
                <w:sz w:val="24"/>
                <w:szCs w:val="24"/>
              </w:rPr>
            </w:pPr>
            <w:r w:rsidRPr="005D7728">
              <w:rPr>
                <w:rFonts w:ascii="Times New Roman" w:hAnsi="Times New Roman"/>
                <w:snapToGrid w:val="0"/>
                <w:color w:val="000000"/>
                <w:sz w:val="24"/>
                <w:szCs w:val="24"/>
              </w:rPr>
              <w:t>В течение года</w:t>
            </w:r>
          </w:p>
        </w:tc>
        <w:tc>
          <w:tcPr>
            <w:tcW w:w="1120" w:type="pct"/>
            <w:gridSpan w:val="2"/>
            <w:vAlign w:val="center"/>
          </w:tcPr>
          <w:p w14:paraId="34BF8D38" w14:textId="77777777" w:rsidR="005D7728" w:rsidRPr="005D7728" w:rsidRDefault="005D7728" w:rsidP="00B3548D">
            <w:pPr>
              <w:jc w:val="center"/>
              <w:rPr>
                <w:rFonts w:ascii="Times New Roman" w:hAnsi="Times New Roman" w:cs="Times New Roman"/>
                <w:color w:val="000000"/>
                <w:sz w:val="24"/>
                <w:szCs w:val="24"/>
              </w:rPr>
            </w:pPr>
            <w:r w:rsidRPr="005D7728">
              <w:rPr>
                <w:rFonts w:ascii="Times New Roman" w:hAnsi="Times New Roman" w:cs="Times New Roman"/>
                <w:color w:val="000000"/>
                <w:sz w:val="24"/>
                <w:szCs w:val="24"/>
              </w:rPr>
              <w:t>1 раз в ква</w:t>
            </w:r>
            <w:r w:rsidRPr="005D7728">
              <w:rPr>
                <w:rFonts w:ascii="Times New Roman" w:hAnsi="Times New Roman" w:cs="Times New Roman"/>
                <w:color w:val="000000"/>
                <w:sz w:val="24"/>
                <w:szCs w:val="24"/>
              </w:rPr>
              <w:t>р</w:t>
            </w:r>
            <w:r w:rsidRPr="005D7728">
              <w:rPr>
                <w:rFonts w:ascii="Times New Roman" w:hAnsi="Times New Roman" w:cs="Times New Roman"/>
                <w:color w:val="000000"/>
                <w:sz w:val="24"/>
                <w:szCs w:val="24"/>
              </w:rPr>
              <w:t>тал</w:t>
            </w:r>
          </w:p>
        </w:tc>
      </w:tr>
      <w:tr w:rsidR="005D7728" w:rsidRPr="005D7728" w14:paraId="339EE7ED" w14:textId="77777777" w:rsidTr="00B3548D">
        <w:trPr>
          <w:trHeight w:val="1305"/>
        </w:trPr>
        <w:tc>
          <w:tcPr>
            <w:tcW w:w="1456" w:type="pct"/>
            <w:vMerge/>
            <w:vAlign w:val="center"/>
          </w:tcPr>
          <w:p w14:paraId="2183D77D" w14:textId="77777777" w:rsidR="005D7728" w:rsidRPr="005D7728" w:rsidRDefault="005D7728" w:rsidP="00B3548D">
            <w:pPr>
              <w:jc w:val="center"/>
              <w:rPr>
                <w:rFonts w:ascii="Times New Roman" w:hAnsi="Times New Roman" w:cs="Times New Roman"/>
                <w:color w:val="000000"/>
                <w:spacing w:val="-2"/>
                <w:sz w:val="24"/>
                <w:szCs w:val="24"/>
              </w:rPr>
            </w:pPr>
          </w:p>
        </w:tc>
        <w:tc>
          <w:tcPr>
            <w:tcW w:w="3544" w:type="pct"/>
            <w:gridSpan w:val="6"/>
            <w:vAlign w:val="center"/>
          </w:tcPr>
          <w:p w14:paraId="59EEA78E" w14:textId="77777777" w:rsidR="005D7728" w:rsidRPr="005D7728" w:rsidRDefault="005D7728" w:rsidP="00B3548D">
            <w:pPr>
              <w:shd w:val="clear" w:color="auto" w:fill="FFFFFF"/>
              <w:ind w:right="43"/>
              <w:jc w:val="both"/>
              <w:rPr>
                <w:rFonts w:ascii="Times New Roman" w:hAnsi="Times New Roman" w:cs="Times New Roman"/>
                <w:color w:val="000000"/>
                <w:sz w:val="24"/>
                <w:szCs w:val="24"/>
              </w:rPr>
            </w:pPr>
            <w:r w:rsidRPr="005D7728">
              <w:rPr>
                <w:rFonts w:ascii="Times New Roman" w:hAnsi="Times New Roman" w:cs="Times New Roman"/>
                <w:color w:val="000000"/>
                <w:spacing w:val="-1"/>
                <w:sz w:val="24"/>
                <w:szCs w:val="24"/>
              </w:rPr>
              <w:t>Контроль на источниках выбросов загрязняющих веществ осущ</w:t>
            </w:r>
            <w:r w:rsidRPr="005D7728">
              <w:rPr>
                <w:rFonts w:ascii="Times New Roman" w:hAnsi="Times New Roman" w:cs="Times New Roman"/>
                <w:color w:val="000000"/>
                <w:spacing w:val="-1"/>
                <w:sz w:val="24"/>
                <w:szCs w:val="24"/>
              </w:rPr>
              <w:t>е</w:t>
            </w:r>
            <w:r w:rsidRPr="005D7728">
              <w:rPr>
                <w:rFonts w:ascii="Times New Roman" w:hAnsi="Times New Roman" w:cs="Times New Roman"/>
                <w:color w:val="000000"/>
                <w:spacing w:val="-1"/>
                <w:sz w:val="24"/>
                <w:szCs w:val="24"/>
              </w:rPr>
              <w:t xml:space="preserve">ствляется согласно существующих методик при составлении ежегодной </w:t>
            </w:r>
            <w:r w:rsidRPr="005D7728">
              <w:rPr>
                <w:rFonts w:ascii="Times New Roman" w:hAnsi="Times New Roman" w:cs="Times New Roman"/>
                <w:b/>
                <w:i/>
                <w:color w:val="000000"/>
                <w:spacing w:val="-1"/>
                <w:sz w:val="24"/>
                <w:szCs w:val="24"/>
              </w:rPr>
              <w:t>статист</w:t>
            </w:r>
            <w:r w:rsidRPr="005D7728">
              <w:rPr>
                <w:rFonts w:ascii="Times New Roman" w:hAnsi="Times New Roman" w:cs="Times New Roman"/>
                <w:b/>
                <w:i/>
                <w:color w:val="000000"/>
                <w:spacing w:val="-1"/>
                <w:sz w:val="24"/>
                <w:szCs w:val="24"/>
              </w:rPr>
              <w:t>и</w:t>
            </w:r>
            <w:r w:rsidRPr="005D7728">
              <w:rPr>
                <w:rFonts w:ascii="Times New Roman" w:hAnsi="Times New Roman" w:cs="Times New Roman"/>
                <w:b/>
                <w:i/>
                <w:color w:val="000000"/>
                <w:spacing w:val="-1"/>
                <w:sz w:val="24"/>
                <w:szCs w:val="24"/>
              </w:rPr>
              <w:t>ческой отчётности 2ТП-воздух</w:t>
            </w:r>
            <w:r w:rsidRPr="005D7728">
              <w:rPr>
                <w:rFonts w:ascii="Times New Roman" w:hAnsi="Times New Roman" w:cs="Times New Roman"/>
                <w:color w:val="000000"/>
                <w:spacing w:val="-1"/>
                <w:sz w:val="24"/>
                <w:szCs w:val="24"/>
              </w:rPr>
              <w:t xml:space="preserve"> и при осуществлении </w:t>
            </w:r>
            <w:r w:rsidRPr="005D7728">
              <w:rPr>
                <w:rFonts w:ascii="Times New Roman" w:hAnsi="Times New Roman" w:cs="Times New Roman"/>
                <w:b/>
                <w:i/>
                <w:color w:val="000000"/>
                <w:spacing w:val="-1"/>
                <w:sz w:val="24"/>
                <w:szCs w:val="24"/>
              </w:rPr>
              <w:t>квартальных платежей</w:t>
            </w:r>
            <w:r w:rsidRPr="005D7728">
              <w:rPr>
                <w:rFonts w:ascii="Times New Roman" w:hAnsi="Times New Roman" w:cs="Times New Roman"/>
                <w:color w:val="000000"/>
                <w:spacing w:val="-1"/>
                <w:sz w:val="24"/>
                <w:szCs w:val="24"/>
              </w:rPr>
              <w:t xml:space="preserve"> за загрязнение окружающей </w:t>
            </w:r>
            <w:r w:rsidRPr="005D7728">
              <w:rPr>
                <w:rFonts w:ascii="Times New Roman" w:hAnsi="Times New Roman" w:cs="Times New Roman"/>
                <w:color w:val="000000"/>
                <w:spacing w:val="-5"/>
                <w:sz w:val="24"/>
                <w:szCs w:val="24"/>
              </w:rPr>
              <w:t>среды.</w:t>
            </w:r>
          </w:p>
        </w:tc>
      </w:tr>
      <w:tr w:rsidR="005D7728" w:rsidRPr="005D7728" w14:paraId="2F2F2C94" w14:textId="77777777" w:rsidTr="00B3548D">
        <w:trPr>
          <w:trHeight w:val="443"/>
        </w:trPr>
        <w:tc>
          <w:tcPr>
            <w:tcW w:w="1456" w:type="pct"/>
            <w:vMerge w:val="restart"/>
            <w:vAlign w:val="center"/>
          </w:tcPr>
          <w:p w14:paraId="723433CE" w14:textId="77777777" w:rsidR="005D7728" w:rsidRPr="005D7728" w:rsidRDefault="005D7728" w:rsidP="00B3548D">
            <w:pPr>
              <w:jc w:val="center"/>
              <w:rPr>
                <w:rFonts w:ascii="Times New Roman" w:hAnsi="Times New Roman" w:cs="Times New Roman"/>
                <w:color w:val="000000"/>
                <w:spacing w:val="-2"/>
                <w:sz w:val="24"/>
                <w:szCs w:val="24"/>
              </w:rPr>
            </w:pPr>
            <w:r w:rsidRPr="005D7728">
              <w:rPr>
                <w:rFonts w:ascii="Times New Roman" w:hAnsi="Times New Roman" w:cs="Times New Roman"/>
                <w:color w:val="000000"/>
                <w:spacing w:val="-2"/>
                <w:sz w:val="24"/>
                <w:szCs w:val="24"/>
              </w:rPr>
              <w:t>Мониторинг сбросов з</w:t>
            </w:r>
            <w:r w:rsidRPr="005D7728">
              <w:rPr>
                <w:rFonts w:ascii="Times New Roman" w:hAnsi="Times New Roman" w:cs="Times New Roman"/>
                <w:color w:val="000000"/>
                <w:spacing w:val="-2"/>
                <w:sz w:val="24"/>
                <w:szCs w:val="24"/>
              </w:rPr>
              <w:t>а</w:t>
            </w:r>
            <w:r w:rsidRPr="005D7728">
              <w:rPr>
                <w:rFonts w:ascii="Times New Roman" w:hAnsi="Times New Roman" w:cs="Times New Roman"/>
                <w:color w:val="000000"/>
                <w:spacing w:val="-2"/>
                <w:sz w:val="24"/>
                <w:szCs w:val="24"/>
              </w:rPr>
              <w:t>грязняющих веществ</w:t>
            </w:r>
          </w:p>
        </w:tc>
        <w:tc>
          <w:tcPr>
            <w:tcW w:w="1328" w:type="pct"/>
            <w:gridSpan w:val="3"/>
            <w:vAlign w:val="center"/>
          </w:tcPr>
          <w:p w14:paraId="57B45554" w14:textId="77777777" w:rsidR="005D7728" w:rsidRPr="005D7728" w:rsidRDefault="005D7728" w:rsidP="00B3548D">
            <w:pPr>
              <w:widowControl w:val="0"/>
              <w:jc w:val="center"/>
              <w:rPr>
                <w:rFonts w:ascii="Times New Roman" w:hAnsi="Times New Roman" w:cs="Times New Roman"/>
                <w:snapToGrid w:val="0"/>
                <w:color w:val="000000"/>
                <w:sz w:val="24"/>
                <w:szCs w:val="24"/>
              </w:rPr>
            </w:pPr>
            <w:r w:rsidRPr="005D7728">
              <w:rPr>
                <w:rFonts w:ascii="Times New Roman" w:hAnsi="Times New Roman" w:cs="Times New Roman"/>
                <w:snapToGrid w:val="0"/>
                <w:color w:val="000000"/>
                <w:sz w:val="24"/>
                <w:szCs w:val="24"/>
              </w:rPr>
              <w:t xml:space="preserve">расчетный </w:t>
            </w:r>
          </w:p>
        </w:tc>
        <w:tc>
          <w:tcPr>
            <w:tcW w:w="1096" w:type="pct"/>
            <w:vAlign w:val="center"/>
          </w:tcPr>
          <w:p w14:paraId="3C3A5C25" w14:textId="77777777" w:rsidR="005D7728" w:rsidRPr="005D7728" w:rsidRDefault="005D7728" w:rsidP="00B3548D">
            <w:pPr>
              <w:pStyle w:val="ac"/>
              <w:widowControl w:val="0"/>
              <w:jc w:val="center"/>
              <w:rPr>
                <w:rFonts w:ascii="Times New Roman" w:hAnsi="Times New Roman"/>
                <w:snapToGrid w:val="0"/>
                <w:color w:val="000000"/>
                <w:sz w:val="24"/>
                <w:szCs w:val="24"/>
              </w:rPr>
            </w:pPr>
            <w:r w:rsidRPr="005D7728">
              <w:rPr>
                <w:rFonts w:ascii="Times New Roman" w:hAnsi="Times New Roman"/>
                <w:snapToGrid w:val="0"/>
                <w:color w:val="000000"/>
                <w:sz w:val="24"/>
                <w:szCs w:val="24"/>
              </w:rPr>
              <w:t>В течение года</w:t>
            </w:r>
          </w:p>
        </w:tc>
        <w:tc>
          <w:tcPr>
            <w:tcW w:w="1120" w:type="pct"/>
            <w:gridSpan w:val="2"/>
            <w:vAlign w:val="center"/>
          </w:tcPr>
          <w:p w14:paraId="25EDCF1C" w14:textId="77777777" w:rsidR="005D7728" w:rsidRPr="005D7728" w:rsidRDefault="005D7728" w:rsidP="00B3548D">
            <w:pPr>
              <w:jc w:val="center"/>
              <w:rPr>
                <w:rFonts w:ascii="Times New Roman" w:hAnsi="Times New Roman" w:cs="Times New Roman"/>
                <w:color w:val="000000"/>
                <w:sz w:val="24"/>
                <w:szCs w:val="24"/>
              </w:rPr>
            </w:pPr>
            <w:r w:rsidRPr="005D7728">
              <w:rPr>
                <w:rFonts w:ascii="Times New Roman" w:hAnsi="Times New Roman" w:cs="Times New Roman"/>
                <w:color w:val="000000"/>
                <w:sz w:val="24"/>
                <w:szCs w:val="24"/>
              </w:rPr>
              <w:t>1 раз квартал</w:t>
            </w:r>
          </w:p>
        </w:tc>
      </w:tr>
      <w:tr w:rsidR="005D7728" w:rsidRPr="005D7728" w14:paraId="1377BCC8" w14:textId="77777777" w:rsidTr="00B3548D">
        <w:trPr>
          <w:trHeight w:val="1184"/>
        </w:trPr>
        <w:tc>
          <w:tcPr>
            <w:tcW w:w="1456" w:type="pct"/>
            <w:vMerge/>
            <w:vAlign w:val="center"/>
          </w:tcPr>
          <w:p w14:paraId="3FCE0794" w14:textId="77777777" w:rsidR="005D7728" w:rsidRPr="005D7728" w:rsidRDefault="005D7728" w:rsidP="00B3548D">
            <w:pPr>
              <w:jc w:val="center"/>
              <w:rPr>
                <w:rFonts w:ascii="Times New Roman" w:hAnsi="Times New Roman" w:cs="Times New Roman"/>
                <w:color w:val="000000"/>
                <w:spacing w:val="-2"/>
                <w:sz w:val="24"/>
                <w:szCs w:val="24"/>
              </w:rPr>
            </w:pPr>
          </w:p>
        </w:tc>
        <w:tc>
          <w:tcPr>
            <w:tcW w:w="3544" w:type="pct"/>
            <w:gridSpan w:val="6"/>
            <w:vAlign w:val="center"/>
          </w:tcPr>
          <w:p w14:paraId="5E057C20" w14:textId="77777777" w:rsidR="005D7728" w:rsidRPr="005D7728" w:rsidRDefault="005D7728" w:rsidP="00B3548D">
            <w:pPr>
              <w:jc w:val="both"/>
              <w:rPr>
                <w:rFonts w:ascii="Times New Roman" w:hAnsi="Times New Roman" w:cs="Times New Roman"/>
                <w:color w:val="000000"/>
                <w:sz w:val="24"/>
                <w:szCs w:val="24"/>
              </w:rPr>
            </w:pPr>
            <w:r w:rsidRPr="005D7728">
              <w:rPr>
                <w:rFonts w:ascii="Times New Roman" w:hAnsi="Times New Roman" w:cs="Times New Roman"/>
                <w:color w:val="000000"/>
                <w:sz w:val="24"/>
                <w:szCs w:val="24"/>
              </w:rPr>
              <w:t xml:space="preserve">Контроль образования и движения отходов осуществляется проведением ежегодной инвентаризации отходов производства и потребления и составлением </w:t>
            </w:r>
            <w:r w:rsidRPr="005D7728">
              <w:rPr>
                <w:rFonts w:ascii="Times New Roman" w:hAnsi="Times New Roman" w:cs="Times New Roman"/>
                <w:b/>
                <w:i/>
                <w:color w:val="000000"/>
                <w:sz w:val="24"/>
                <w:szCs w:val="24"/>
              </w:rPr>
              <w:t>ведомственной отчетности</w:t>
            </w:r>
            <w:r w:rsidRPr="005D7728">
              <w:rPr>
                <w:rFonts w:ascii="Times New Roman" w:hAnsi="Times New Roman" w:cs="Times New Roman"/>
                <w:color w:val="000000"/>
                <w:sz w:val="24"/>
                <w:szCs w:val="24"/>
              </w:rPr>
              <w:t xml:space="preserve"> по опасным отходам согласно ст. 347 Экологического кодекса РК, а также постоянно расчетным методом </w:t>
            </w:r>
            <w:r w:rsidRPr="005D7728">
              <w:rPr>
                <w:rFonts w:ascii="Times New Roman" w:hAnsi="Times New Roman" w:cs="Times New Roman"/>
                <w:b/>
                <w:i/>
                <w:color w:val="000000"/>
                <w:sz w:val="24"/>
                <w:szCs w:val="24"/>
              </w:rPr>
              <w:t>при составлении пояснительной записки</w:t>
            </w:r>
            <w:r w:rsidRPr="005D7728">
              <w:rPr>
                <w:rFonts w:ascii="Times New Roman" w:hAnsi="Times New Roman" w:cs="Times New Roman"/>
                <w:color w:val="000000"/>
                <w:sz w:val="24"/>
                <w:szCs w:val="24"/>
              </w:rPr>
              <w:t xml:space="preserve"> к квартальным отчетам по программе ПЭК.</w:t>
            </w:r>
          </w:p>
        </w:tc>
      </w:tr>
      <w:tr w:rsidR="005D7728" w:rsidRPr="005D7728" w14:paraId="53B21B0B" w14:textId="77777777" w:rsidTr="00B3548D">
        <w:trPr>
          <w:trHeight w:val="250"/>
        </w:trPr>
        <w:tc>
          <w:tcPr>
            <w:tcW w:w="1456" w:type="pct"/>
            <w:vMerge w:val="restart"/>
            <w:vAlign w:val="center"/>
          </w:tcPr>
          <w:p w14:paraId="7392005F" w14:textId="77777777" w:rsidR="005D7728" w:rsidRPr="005D7728" w:rsidRDefault="005D7728" w:rsidP="00B3548D">
            <w:pPr>
              <w:jc w:val="center"/>
              <w:rPr>
                <w:rFonts w:ascii="Times New Roman" w:hAnsi="Times New Roman" w:cs="Times New Roman"/>
                <w:color w:val="000000"/>
                <w:spacing w:val="-2"/>
                <w:sz w:val="24"/>
                <w:szCs w:val="24"/>
              </w:rPr>
            </w:pPr>
            <w:r w:rsidRPr="005D7728">
              <w:rPr>
                <w:rFonts w:ascii="Times New Roman" w:hAnsi="Times New Roman" w:cs="Times New Roman"/>
                <w:color w:val="000000"/>
                <w:spacing w:val="-2"/>
                <w:sz w:val="24"/>
                <w:szCs w:val="24"/>
              </w:rPr>
              <w:t>Мониторинг отходов производства и потребления</w:t>
            </w:r>
          </w:p>
        </w:tc>
        <w:tc>
          <w:tcPr>
            <w:tcW w:w="1328" w:type="pct"/>
            <w:gridSpan w:val="3"/>
            <w:vAlign w:val="center"/>
          </w:tcPr>
          <w:p w14:paraId="432533CC" w14:textId="77777777" w:rsidR="005D7728" w:rsidRPr="005D7728" w:rsidRDefault="005D7728" w:rsidP="00B3548D">
            <w:pPr>
              <w:ind w:firstLine="30"/>
              <w:jc w:val="center"/>
              <w:rPr>
                <w:rFonts w:ascii="Times New Roman" w:hAnsi="Times New Roman" w:cs="Times New Roman"/>
                <w:color w:val="000000"/>
                <w:sz w:val="24"/>
                <w:szCs w:val="24"/>
              </w:rPr>
            </w:pPr>
            <w:r w:rsidRPr="005D7728">
              <w:rPr>
                <w:rFonts w:ascii="Times New Roman" w:hAnsi="Times New Roman" w:cs="Times New Roman"/>
                <w:color w:val="000000"/>
                <w:sz w:val="24"/>
                <w:szCs w:val="24"/>
              </w:rPr>
              <w:t>расчетный</w:t>
            </w:r>
          </w:p>
        </w:tc>
        <w:tc>
          <w:tcPr>
            <w:tcW w:w="1177" w:type="pct"/>
            <w:gridSpan w:val="2"/>
            <w:vAlign w:val="center"/>
          </w:tcPr>
          <w:p w14:paraId="0540F98C" w14:textId="77777777" w:rsidR="005D7728" w:rsidRPr="005D7728" w:rsidRDefault="005D7728" w:rsidP="00B3548D">
            <w:pPr>
              <w:jc w:val="center"/>
              <w:rPr>
                <w:rFonts w:ascii="Times New Roman" w:hAnsi="Times New Roman" w:cs="Times New Roman"/>
                <w:color w:val="000000"/>
                <w:sz w:val="24"/>
                <w:szCs w:val="24"/>
              </w:rPr>
            </w:pPr>
            <w:r w:rsidRPr="005D7728">
              <w:rPr>
                <w:rFonts w:ascii="Times New Roman" w:hAnsi="Times New Roman" w:cs="Times New Roman"/>
                <w:color w:val="000000"/>
                <w:sz w:val="24"/>
                <w:szCs w:val="24"/>
              </w:rPr>
              <w:t>В течение года</w:t>
            </w:r>
          </w:p>
        </w:tc>
        <w:tc>
          <w:tcPr>
            <w:tcW w:w="1039" w:type="pct"/>
            <w:vAlign w:val="center"/>
          </w:tcPr>
          <w:p w14:paraId="28B21A92" w14:textId="77777777" w:rsidR="005D7728" w:rsidRPr="005D7728" w:rsidRDefault="005D7728" w:rsidP="00B3548D">
            <w:pPr>
              <w:jc w:val="center"/>
              <w:rPr>
                <w:rFonts w:ascii="Times New Roman" w:hAnsi="Times New Roman" w:cs="Times New Roman"/>
                <w:color w:val="000000"/>
                <w:sz w:val="24"/>
                <w:szCs w:val="24"/>
              </w:rPr>
            </w:pPr>
            <w:r w:rsidRPr="005D7728">
              <w:rPr>
                <w:rFonts w:ascii="Times New Roman" w:hAnsi="Times New Roman" w:cs="Times New Roman"/>
                <w:color w:val="000000"/>
                <w:sz w:val="24"/>
                <w:szCs w:val="24"/>
              </w:rPr>
              <w:t>постоянно</w:t>
            </w:r>
          </w:p>
        </w:tc>
      </w:tr>
      <w:tr w:rsidR="005D7728" w:rsidRPr="005D7728" w14:paraId="243853D0" w14:textId="77777777" w:rsidTr="00B3548D">
        <w:trPr>
          <w:trHeight w:val="70"/>
        </w:trPr>
        <w:tc>
          <w:tcPr>
            <w:tcW w:w="1456" w:type="pct"/>
            <w:vMerge/>
            <w:vAlign w:val="center"/>
          </w:tcPr>
          <w:p w14:paraId="72C46430" w14:textId="77777777" w:rsidR="005D7728" w:rsidRPr="005D7728" w:rsidRDefault="005D7728" w:rsidP="00B3548D">
            <w:pPr>
              <w:jc w:val="center"/>
              <w:rPr>
                <w:rFonts w:ascii="Times New Roman" w:hAnsi="Times New Roman" w:cs="Times New Roman"/>
                <w:color w:val="000000"/>
                <w:spacing w:val="-2"/>
                <w:sz w:val="24"/>
                <w:szCs w:val="24"/>
                <w:highlight w:val="yellow"/>
              </w:rPr>
            </w:pPr>
          </w:p>
        </w:tc>
        <w:tc>
          <w:tcPr>
            <w:tcW w:w="3544" w:type="pct"/>
            <w:gridSpan w:val="6"/>
            <w:vAlign w:val="center"/>
          </w:tcPr>
          <w:p w14:paraId="7344748E" w14:textId="77777777" w:rsidR="005D7728" w:rsidRPr="005D7728" w:rsidRDefault="005D7728" w:rsidP="00B3548D">
            <w:pPr>
              <w:jc w:val="both"/>
              <w:rPr>
                <w:rFonts w:ascii="Times New Roman" w:hAnsi="Times New Roman" w:cs="Times New Roman"/>
                <w:color w:val="000000"/>
                <w:sz w:val="24"/>
                <w:szCs w:val="24"/>
              </w:rPr>
            </w:pPr>
            <w:r w:rsidRPr="005D7728">
              <w:rPr>
                <w:rFonts w:ascii="Times New Roman" w:hAnsi="Times New Roman" w:cs="Times New Roman"/>
                <w:color w:val="000000"/>
                <w:sz w:val="24"/>
                <w:szCs w:val="24"/>
              </w:rPr>
              <w:t>Контроль образования и движения отходов осуществляется в</w:t>
            </w:r>
            <w:r w:rsidRPr="005D7728">
              <w:rPr>
                <w:rFonts w:ascii="Times New Roman" w:hAnsi="Times New Roman" w:cs="Times New Roman"/>
                <w:color w:val="000000"/>
                <w:sz w:val="24"/>
                <w:szCs w:val="24"/>
              </w:rPr>
              <w:t>е</w:t>
            </w:r>
            <w:r w:rsidRPr="005D7728">
              <w:rPr>
                <w:rFonts w:ascii="Times New Roman" w:hAnsi="Times New Roman" w:cs="Times New Roman"/>
                <w:color w:val="000000"/>
                <w:sz w:val="24"/>
                <w:szCs w:val="24"/>
              </w:rPr>
              <w:t>дением журнала учета отходов производства и потребления установленной формы (см. приложение) постоянно, проведен</w:t>
            </w:r>
            <w:r w:rsidRPr="005D7728">
              <w:rPr>
                <w:rFonts w:ascii="Times New Roman" w:hAnsi="Times New Roman" w:cs="Times New Roman"/>
                <w:color w:val="000000"/>
                <w:sz w:val="24"/>
                <w:szCs w:val="24"/>
              </w:rPr>
              <w:t>и</w:t>
            </w:r>
            <w:r w:rsidRPr="005D7728">
              <w:rPr>
                <w:rFonts w:ascii="Times New Roman" w:hAnsi="Times New Roman" w:cs="Times New Roman"/>
                <w:color w:val="000000"/>
                <w:sz w:val="24"/>
                <w:szCs w:val="24"/>
              </w:rPr>
              <w:t>ем ежегодной инвентаризации отходов производства и потре</w:t>
            </w:r>
            <w:r w:rsidRPr="005D7728">
              <w:rPr>
                <w:rFonts w:ascii="Times New Roman" w:hAnsi="Times New Roman" w:cs="Times New Roman"/>
                <w:color w:val="000000"/>
                <w:sz w:val="24"/>
                <w:szCs w:val="24"/>
              </w:rPr>
              <w:t>б</w:t>
            </w:r>
            <w:r w:rsidRPr="005D7728">
              <w:rPr>
                <w:rFonts w:ascii="Times New Roman" w:hAnsi="Times New Roman" w:cs="Times New Roman"/>
                <w:color w:val="000000"/>
                <w:sz w:val="24"/>
                <w:szCs w:val="24"/>
              </w:rPr>
              <w:t>ления и составлением ведомственной отчетности по опасным отходам согласно ст. 347 Экологического коде</w:t>
            </w:r>
            <w:r w:rsidRPr="005D7728">
              <w:rPr>
                <w:rFonts w:ascii="Times New Roman" w:hAnsi="Times New Roman" w:cs="Times New Roman"/>
                <w:color w:val="000000"/>
                <w:sz w:val="24"/>
                <w:szCs w:val="24"/>
              </w:rPr>
              <w:t>к</w:t>
            </w:r>
            <w:r w:rsidRPr="005D7728">
              <w:rPr>
                <w:rFonts w:ascii="Times New Roman" w:hAnsi="Times New Roman" w:cs="Times New Roman"/>
                <w:color w:val="000000"/>
                <w:sz w:val="24"/>
                <w:szCs w:val="24"/>
              </w:rPr>
              <w:t>са РК. Контроль образования и движения отходов так же осуществляется расче</w:t>
            </w:r>
            <w:r w:rsidRPr="005D7728">
              <w:rPr>
                <w:rFonts w:ascii="Times New Roman" w:hAnsi="Times New Roman" w:cs="Times New Roman"/>
                <w:color w:val="000000"/>
                <w:sz w:val="24"/>
                <w:szCs w:val="24"/>
              </w:rPr>
              <w:t>т</w:t>
            </w:r>
            <w:r w:rsidRPr="005D7728">
              <w:rPr>
                <w:rFonts w:ascii="Times New Roman" w:hAnsi="Times New Roman" w:cs="Times New Roman"/>
                <w:color w:val="000000"/>
                <w:sz w:val="24"/>
                <w:szCs w:val="24"/>
              </w:rPr>
              <w:t xml:space="preserve">ным методом при составлении </w:t>
            </w:r>
            <w:r w:rsidRPr="005D7728">
              <w:rPr>
                <w:rFonts w:ascii="Times New Roman" w:hAnsi="Times New Roman" w:cs="Times New Roman"/>
                <w:color w:val="000000"/>
                <w:sz w:val="24"/>
                <w:szCs w:val="24"/>
              </w:rPr>
              <w:lastRenderedPageBreak/>
              <w:t>пояснительной записки к ква</w:t>
            </w:r>
            <w:r w:rsidRPr="005D7728">
              <w:rPr>
                <w:rFonts w:ascii="Times New Roman" w:hAnsi="Times New Roman" w:cs="Times New Roman"/>
                <w:color w:val="000000"/>
                <w:sz w:val="24"/>
                <w:szCs w:val="24"/>
              </w:rPr>
              <w:t>р</w:t>
            </w:r>
            <w:r w:rsidRPr="005D7728">
              <w:rPr>
                <w:rFonts w:ascii="Times New Roman" w:hAnsi="Times New Roman" w:cs="Times New Roman"/>
                <w:color w:val="000000"/>
                <w:sz w:val="24"/>
                <w:szCs w:val="24"/>
              </w:rPr>
              <w:t xml:space="preserve">тальным отчетам по программе ПЭК. </w:t>
            </w:r>
          </w:p>
        </w:tc>
      </w:tr>
      <w:tr w:rsidR="005D7728" w:rsidRPr="005D7728" w14:paraId="7369D355" w14:textId="77777777" w:rsidTr="00B3548D">
        <w:trPr>
          <w:trHeight w:val="336"/>
        </w:trPr>
        <w:tc>
          <w:tcPr>
            <w:tcW w:w="5000" w:type="pct"/>
            <w:gridSpan w:val="7"/>
            <w:vAlign w:val="center"/>
          </w:tcPr>
          <w:p w14:paraId="1FF41F84" w14:textId="77777777" w:rsidR="005D7728" w:rsidRPr="005D7728" w:rsidRDefault="005D7728" w:rsidP="00B3548D">
            <w:pPr>
              <w:ind w:firstLine="720"/>
              <w:jc w:val="center"/>
              <w:rPr>
                <w:rFonts w:ascii="Times New Roman" w:hAnsi="Times New Roman" w:cs="Times New Roman"/>
                <w:b/>
                <w:i/>
                <w:color w:val="000000"/>
                <w:sz w:val="24"/>
                <w:szCs w:val="24"/>
              </w:rPr>
            </w:pPr>
            <w:r w:rsidRPr="005D7728">
              <w:rPr>
                <w:rFonts w:ascii="Times New Roman" w:hAnsi="Times New Roman" w:cs="Times New Roman"/>
                <w:b/>
                <w:i/>
                <w:color w:val="000000"/>
                <w:sz w:val="24"/>
                <w:szCs w:val="24"/>
              </w:rPr>
              <w:lastRenderedPageBreak/>
              <w:t>Мониторинг воздействия</w:t>
            </w:r>
          </w:p>
        </w:tc>
      </w:tr>
      <w:tr w:rsidR="005D7728" w:rsidRPr="005D7728" w14:paraId="259D43F1" w14:textId="77777777" w:rsidTr="00B3548D">
        <w:trPr>
          <w:trHeight w:val="336"/>
        </w:trPr>
        <w:tc>
          <w:tcPr>
            <w:tcW w:w="1456" w:type="pct"/>
            <w:vAlign w:val="center"/>
          </w:tcPr>
          <w:p w14:paraId="3DDD4F8D" w14:textId="77777777" w:rsidR="005D7728" w:rsidRPr="005D7728" w:rsidRDefault="005D7728" w:rsidP="00B3548D">
            <w:pPr>
              <w:jc w:val="center"/>
              <w:rPr>
                <w:rFonts w:ascii="Times New Roman" w:hAnsi="Times New Roman" w:cs="Times New Roman"/>
                <w:color w:val="000000"/>
                <w:spacing w:val="-2"/>
                <w:sz w:val="24"/>
                <w:szCs w:val="24"/>
              </w:rPr>
            </w:pPr>
            <w:r w:rsidRPr="005D7728">
              <w:rPr>
                <w:rFonts w:ascii="Times New Roman" w:hAnsi="Times New Roman" w:cs="Times New Roman"/>
                <w:spacing w:val="-2"/>
                <w:sz w:val="24"/>
                <w:szCs w:val="24"/>
              </w:rPr>
              <w:t>Мониторинг воздействия на атмосферный воздух на границе СЗЗ</w:t>
            </w:r>
          </w:p>
        </w:tc>
        <w:tc>
          <w:tcPr>
            <w:tcW w:w="1328" w:type="pct"/>
            <w:gridSpan w:val="3"/>
            <w:vAlign w:val="center"/>
          </w:tcPr>
          <w:p w14:paraId="6E41AECF" w14:textId="77777777" w:rsidR="005D7728" w:rsidRPr="005D7728" w:rsidRDefault="005D7728" w:rsidP="00B3548D">
            <w:pPr>
              <w:jc w:val="center"/>
              <w:rPr>
                <w:rFonts w:ascii="Times New Roman" w:hAnsi="Times New Roman" w:cs="Times New Roman"/>
                <w:color w:val="000000"/>
                <w:sz w:val="24"/>
                <w:szCs w:val="24"/>
              </w:rPr>
            </w:pPr>
            <w:r w:rsidRPr="005D7728">
              <w:rPr>
                <w:rFonts w:ascii="Times New Roman" w:hAnsi="Times New Roman" w:cs="Times New Roman"/>
                <w:sz w:val="24"/>
                <w:szCs w:val="24"/>
              </w:rPr>
              <w:t>инструментальный</w:t>
            </w:r>
          </w:p>
        </w:tc>
        <w:tc>
          <w:tcPr>
            <w:tcW w:w="1096" w:type="pct"/>
            <w:vAlign w:val="center"/>
          </w:tcPr>
          <w:p w14:paraId="68DC2C30" w14:textId="77777777" w:rsidR="005D7728" w:rsidRPr="005D7728" w:rsidRDefault="005D7728" w:rsidP="00B3548D">
            <w:pPr>
              <w:pStyle w:val="ac"/>
              <w:widowControl w:val="0"/>
              <w:jc w:val="center"/>
              <w:rPr>
                <w:rFonts w:ascii="Times New Roman" w:hAnsi="Times New Roman"/>
                <w:snapToGrid w:val="0"/>
                <w:color w:val="000000"/>
                <w:sz w:val="24"/>
                <w:szCs w:val="24"/>
              </w:rPr>
            </w:pPr>
            <w:r w:rsidRPr="005D7728">
              <w:rPr>
                <w:rFonts w:ascii="Times New Roman" w:hAnsi="Times New Roman"/>
                <w:snapToGrid w:val="0"/>
                <w:sz w:val="24"/>
                <w:szCs w:val="24"/>
              </w:rPr>
              <w:t>В течение года</w:t>
            </w:r>
          </w:p>
        </w:tc>
        <w:tc>
          <w:tcPr>
            <w:tcW w:w="1120" w:type="pct"/>
            <w:gridSpan w:val="2"/>
            <w:vAlign w:val="center"/>
          </w:tcPr>
          <w:p w14:paraId="61982A57" w14:textId="77777777" w:rsidR="005D7728" w:rsidRPr="005D7728" w:rsidRDefault="005D7728" w:rsidP="00B3548D">
            <w:pPr>
              <w:jc w:val="center"/>
              <w:rPr>
                <w:rFonts w:ascii="Times New Roman" w:hAnsi="Times New Roman" w:cs="Times New Roman"/>
                <w:color w:val="000000"/>
                <w:sz w:val="24"/>
                <w:szCs w:val="24"/>
              </w:rPr>
            </w:pPr>
            <w:r w:rsidRPr="005D7728">
              <w:rPr>
                <w:rFonts w:ascii="Times New Roman" w:hAnsi="Times New Roman" w:cs="Times New Roman"/>
                <w:sz w:val="24"/>
                <w:szCs w:val="24"/>
              </w:rPr>
              <w:t>1 раз в квартал</w:t>
            </w:r>
          </w:p>
        </w:tc>
      </w:tr>
    </w:tbl>
    <w:p w14:paraId="036D7CF7" w14:textId="77777777" w:rsidR="00523C31" w:rsidRPr="00523C31" w:rsidRDefault="00523C31" w:rsidP="00523C31">
      <w:pPr>
        <w:spacing w:after="0" w:line="240" w:lineRule="auto"/>
        <w:rPr>
          <w:rFonts w:ascii="Times New Roman" w:eastAsia="Times New Roman" w:hAnsi="Times New Roman" w:cs="Times New Roman"/>
          <w:b/>
          <w:kern w:val="0"/>
          <w:sz w:val="28"/>
          <w:szCs w:val="28"/>
          <w:lang w:val="ru-RU" w:eastAsia="x-none"/>
          <w14:ligatures w14:val="none"/>
        </w:rPr>
      </w:pPr>
    </w:p>
    <w:p w14:paraId="757E3FC5" w14:textId="77777777" w:rsidR="00523C31" w:rsidRDefault="00523C31" w:rsidP="00523C31">
      <w:pPr>
        <w:jc w:val="both"/>
        <w:rPr>
          <w:rFonts w:ascii="Times New Roman" w:hAnsi="Times New Roman" w:cs="Times New Roman"/>
          <w:sz w:val="28"/>
          <w:szCs w:val="28"/>
          <w:lang w:val="ru-RU"/>
        </w:rPr>
      </w:pPr>
    </w:p>
    <w:p w14:paraId="56489BEF" w14:textId="77777777" w:rsidR="00523C31" w:rsidRDefault="00523C31" w:rsidP="00F25344">
      <w:pPr>
        <w:jc w:val="both"/>
        <w:rPr>
          <w:rFonts w:ascii="Times New Roman" w:hAnsi="Times New Roman" w:cs="Times New Roman"/>
          <w:sz w:val="28"/>
          <w:szCs w:val="28"/>
          <w:lang w:val="ru-RU"/>
        </w:rPr>
      </w:pPr>
    </w:p>
    <w:p w14:paraId="34C871B0" w14:textId="77777777" w:rsidR="00523C31" w:rsidRPr="00F25344" w:rsidRDefault="00523C31" w:rsidP="00F25344">
      <w:pPr>
        <w:jc w:val="both"/>
        <w:rPr>
          <w:rFonts w:ascii="Times New Roman" w:hAnsi="Times New Roman" w:cs="Times New Roman"/>
          <w:sz w:val="28"/>
          <w:szCs w:val="28"/>
          <w:lang w:val="ru-RU"/>
        </w:rPr>
      </w:pPr>
    </w:p>
    <w:sectPr w:rsidR="00523C31" w:rsidRPr="00F25344" w:rsidSect="00F2534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FF070A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22357200"/>
    <w:multiLevelType w:val="hybridMultilevel"/>
    <w:tmpl w:val="92D6BDC6"/>
    <w:lvl w:ilvl="0" w:tplc="20000001">
      <w:start w:val="1"/>
      <w:numFmt w:val="bullet"/>
      <w:lvlText w:val=""/>
      <w:lvlJc w:val="left"/>
      <w:pPr>
        <w:ind w:left="1123" w:hanging="360"/>
      </w:pPr>
      <w:rPr>
        <w:rFonts w:ascii="Symbol" w:hAnsi="Symbol" w:hint="default"/>
      </w:rPr>
    </w:lvl>
    <w:lvl w:ilvl="1" w:tplc="20000003" w:tentative="1">
      <w:start w:val="1"/>
      <w:numFmt w:val="bullet"/>
      <w:lvlText w:val="o"/>
      <w:lvlJc w:val="left"/>
      <w:pPr>
        <w:ind w:left="1843" w:hanging="360"/>
      </w:pPr>
      <w:rPr>
        <w:rFonts w:ascii="Courier New" w:hAnsi="Courier New" w:cs="Courier New" w:hint="default"/>
      </w:rPr>
    </w:lvl>
    <w:lvl w:ilvl="2" w:tplc="20000005" w:tentative="1">
      <w:start w:val="1"/>
      <w:numFmt w:val="bullet"/>
      <w:lvlText w:val=""/>
      <w:lvlJc w:val="left"/>
      <w:pPr>
        <w:ind w:left="2563" w:hanging="360"/>
      </w:pPr>
      <w:rPr>
        <w:rFonts w:ascii="Wingdings" w:hAnsi="Wingdings" w:hint="default"/>
      </w:rPr>
    </w:lvl>
    <w:lvl w:ilvl="3" w:tplc="20000001" w:tentative="1">
      <w:start w:val="1"/>
      <w:numFmt w:val="bullet"/>
      <w:lvlText w:val=""/>
      <w:lvlJc w:val="left"/>
      <w:pPr>
        <w:ind w:left="3283" w:hanging="360"/>
      </w:pPr>
      <w:rPr>
        <w:rFonts w:ascii="Symbol" w:hAnsi="Symbol" w:hint="default"/>
      </w:rPr>
    </w:lvl>
    <w:lvl w:ilvl="4" w:tplc="20000003" w:tentative="1">
      <w:start w:val="1"/>
      <w:numFmt w:val="bullet"/>
      <w:lvlText w:val="o"/>
      <w:lvlJc w:val="left"/>
      <w:pPr>
        <w:ind w:left="4003" w:hanging="360"/>
      </w:pPr>
      <w:rPr>
        <w:rFonts w:ascii="Courier New" w:hAnsi="Courier New" w:cs="Courier New" w:hint="default"/>
      </w:rPr>
    </w:lvl>
    <w:lvl w:ilvl="5" w:tplc="20000005" w:tentative="1">
      <w:start w:val="1"/>
      <w:numFmt w:val="bullet"/>
      <w:lvlText w:val=""/>
      <w:lvlJc w:val="left"/>
      <w:pPr>
        <w:ind w:left="4723" w:hanging="360"/>
      </w:pPr>
      <w:rPr>
        <w:rFonts w:ascii="Wingdings" w:hAnsi="Wingdings" w:hint="default"/>
      </w:rPr>
    </w:lvl>
    <w:lvl w:ilvl="6" w:tplc="20000001" w:tentative="1">
      <w:start w:val="1"/>
      <w:numFmt w:val="bullet"/>
      <w:lvlText w:val=""/>
      <w:lvlJc w:val="left"/>
      <w:pPr>
        <w:ind w:left="5443" w:hanging="360"/>
      </w:pPr>
      <w:rPr>
        <w:rFonts w:ascii="Symbol" w:hAnsi="Symbol" w:hint="default"/>
      </w:rPr>
    </w:lvl>
    <w:lvl w:ilvl="7" w:tplc="20000003" w:tentative="1">
      <w:start w:val="1"/>
      <w:numFmt w:val="bullet"/>
      <w:lvlText w:val="o"/>
      <w:lvlJc w:val="left"/>
      <w:pPr>
        <w:ind w:left="6163" w:hanging="360"/>
      </w:pPr>
      <w:rPr>
        <w:rFonts w:ascii="Courier New" w:hAnsi="Courier New" w:cs="Courier New" w:hint="default"/>
      </w:rPr>
    </w:lvl>
    <w:lvl w:ilvl="8" w:tplc="20000005" w:tentative="1">
      <w:start w:val="1"/>
      <w:numFmt w:val="bullet"/>
      <w:lvlText w:val=""/>
      <w:lvlJc w:val="left"/>
      <w:pPr>
        <w:ind w:left="6883" w:hanging="360"/>
      </w:pPr>
      <w:rPr>
        <w:rFonts w:ascii="Wingdings" w:hAnsi="Wingdings" w:hint="default"/>
      </w:rPr>
    </w:lvl>
  </w:abstractNum>
  <w:abstractNum w:abstractNumId="2" w15:restartNumberingAfterBreak="0">
    <w:nsid w:val="3D9B21C5"/>
    <w:multiLevelType w:val="hybridMultilevel"/>
    <w:tmpl w:val="8D628798"/>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41D82D80"/>
    <w:multiLevelType w:val="hybridMultilevel"/>
    <w:tmpl w:val="0EE48C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 w15:restartNumberingAfterBreak="0">
    <w:nsid w:val="5F2C684C"/>
    <w:multiLevelType w:val="hybridMultilevel"/>
    <w:tmpl w:val="0BE6EDA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843" w:hanging="360"/>
      </w:pPr>
      <w:rPr>
        <w:rFonts w:ascii="Courier New" w:hAnsi="Courier New" w:cs="Courier New" w:hint="default"/>
      </w:rPr>
    </w:lvl>
    <w:lvl w:ilvl="2" w:tplc="04190005" w:tentative="1">
      <w:start w:val="1"/>
      <w:numFmt w:val="bullet"/>
      <w:lvlText w:val=""/>
      <w:lvlJc w:val="left"/>
      <w:pPr>
        <w:ind w:left="2563" w:hanging="360"/>
      </w:pPr>
      <w:rPr>
        <w:rFonts w:ascii="Wingdings" w:hAnsi="Wingdings" w:hint="default"/>
      </w:rPr>
    </w:lvl>
    <w:lvl w:ilvl="3" w:tplc="04190001" w:tentative="1">
      <w:start w:val="1"/>
      <w:numFmt w:val="bullet"/>
      <w:lvlText w:val=""/>
      <w:lvlJc w:val="left"/>
      <w:pPr>
        <w:ind w:left="3283" w:hanging="360"/>
      </w:pPr>
      <w:rPr>
        <w:rFonts w:ascii="Symbol" w:hAnsi="Symbol" w:hint="default"/>
      </w:rPr>
    </w:lvl>
    <w:lvl w:ilvl="4" w:tplc="04190003" w:tentative="1">
      <w:start w:val="1"/>
      <w:numFmt w:val="bullet"/>
      <w:lvlText w:val="o"/>
      <w:lvlJc w:val="left"/>
      <w:pPr>
        <w:ind w:left="4003" w:hanging="360"/>
      </w:pPr>
      <w:rPr>
        <w:rFonts w:ascii="Courier New" w:hAnsi="Courier New" w:cs="Courier New" w:hint="default"/>
      </w:rPr>
    </w:lvl>
    <w:lvl w:ilvl="5" w:tplc="04190005" w:tentative="1">
      <w:start w:val="1"/>
      <w:numFmt w:val="bullet"/>
      <w:lvlText w:val=""/>
      <w:lvlJc w:val="left"/>
      <w:pPr>
        <w:ind w:left="4723" w:hanging="360"/>
      </w:pPr>
      <w:rPr>
        <w:rFonts w:ascii="Wingdings" w:hAnsi="Wingdings" w:hint="default"/>
      </w:rPr>
    </w:lvl>
    <w:lvl w:ilvl="6" w:tplc="04190001" w:tentative="1">
      <w:start w:val="1"/>
      <w:numFmt w:val="bullet"/>
      <w:lvlText w:val=""/>
      <w:lvlJc w:val="left"/>
      <w:pPr>
        <w:ind w:left="5443" w:hanging="360"/>
      </w:pPr>
      <w:rPr>
        <w:rFonts w:ascii="Symbol" w:hAnsi="Symbol" w:hint="default"/>
      </w:rPr>
    </w:lvl>
    <w:lvl w:ilvl="7" w:tplc="04190003" w:tentative="1">
      <w:start w:val="1"/>
      <w:numFmt w:val="bullet"/>
      <w:lvlText w:val="o"/>
      <w:lvlJc w:val="left"/>
      <w:pPr>
        <w:ind w:left="6163" w:hanging="360"/>
      </w:pPr>
      <w:rPr>
        <w:rFonts w:ascii="Courier New" w:hAnsi="Courier New" w:cs="Courier New" w:hint="default"/>
      </w:rPr>
    </w:lvl>
    <w:lvl w:ilvl="8" w:tplc="04190005" w:tentative="1">
      <w:start w:val="1"/>
      <w:numFmt w:val="bullet"/>
      <w:lvlText w:val=""/>
      <w:lvlJc w:val="left"/>
      <w:pPr>
        <w:ind w:left="6883" w:hanging="360"/>
      </w:pPr>
      <w:rPr>
        <w:rFonts w:ascii="Wingdings" w:hAnsi="Wingdings" w:hint="default"/>
      </w:rPr>
    </w:lvl>
  </w:abstractNum>
  <w:num w:numId="1" w16cid:durableId="590234179">
    <w:abstractNumId w:val="2"/>
  </w:num>
  <w:num w:numId="2" w16cid:durableId="329060882">
    <w:abstractNumId w:val="3"/>
  </w:num>
  <w:num w:numId="3" w16cid:durableId="481822637">
    <w:abstractNumId w:val="4"/>
  </w:num>
  <w:num w:numId="4" w16cid:durableId="277641922">
    <w:abstractNumId w:val="0"/>
  </w:num>
  <w:num w:numId="5" w16cid:durableId="1447195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F4"/>
    <w:rsid w:val="0017586E"/>
    <w:rsid w:val="003D697F"/>
    <w:rsid w:val="004A38A9"/>
    <w:rsid w:val="004E12C9"/>
    <w:rsid w:val="004F70B9"/>
    <w:rsid w:val="00523C31"/>
    <w:rsid w:val="005A6302"/>
    <w:rsid w:val="005D7728"/>
    <w:rsid w:val="00611CD9"/>
    <w:rsid w:val="008455F4"/>
    <w:rsid w:val="0084727C"/>
    <w:rsid w:val="009E7F77"/>
    <w:rsid w:val="00D661E6"/>
    <w:rsid w:val="00DA0159"/>
    <w:rsid w:val="00DC07C7"/>
    <w:rsid w:val="00F25344"/>
    <w:rsid w:val="00FF419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E1BA"/>
  <w15:chartTrackingRefBased/>
  <w15:docId w15:val="{0847D0E1-3DE0-4D8D-B7F4-4D4BD2EB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55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455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8455F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455F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455F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455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55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55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55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5F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455F4"/>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8455F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455F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455F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455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55F4"/>
    <w:rPr>
      <w:rFonts w:eastAsiaTheme="majorEastAsia" w:cstheme="majorBidi"/>
      <w:color w:val="595959" w:themeColor="text1" w:themeTint="A6"/>
    </w:rPr>
  </w:style>
  <w:style w:type="character" w:customStyle="1" w:styleId="80">
    <w:name w:val="Заголовок 8 Знак"/>
    <w:basedOn w:val="a0"/>
    <w:link w:val="8"/>
    <w:uiPriority w:val="9"/>
    <w:semiHidden/>
    <w:rsid w:val="008455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55F4"/>
    <w:rPr>
      <w:rFonts w:eastAsiaTheme="majorEastAsia" w:cstheme="majorBidi"/>
      <w:color w:val="272727" w:themeColor="text1" w:themeTint="D8"/>
    </w:rPr>
  </w:style>
  <w:style w:type="paragraph" w:styleId="a3">
    <w:name w:val="Title"/>
    <w:basedOn w:val="a"/>
    <w:next w:val="a"/>
    <w:link w:val="a4"/>
    <w:uiPriority w:val="10"/>
    <w:qFormat/>
    <w:rsid w:val="00845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455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55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455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55F4"/>
    <w:pPr>
      <w:spacing w:before="160"/>
      <w:jc w:val="center"/>
    </w:pPr>
    <w:rPr>
      <w:i/>
      <w:iCs/>
      <w:color w:val="404040" w:themeColor="text1" w:themeTint="BF"/>
    </w:rPr>
  </w:style>
  <w:style w:type="character" w:customStyle="1" w:styleId="22">
    <w:name w:val="Цитата 2 Знак"/>
    <w:basedOn w:val="a0"/>
    <w:link w:val="21"/>
    <w:uiPriority w:val="29"/>
    <w:rsid w:val="008455F4"/>
    <w:rPr>
      <w:i/>
      <w:iCs/>
      <w:color w:val="404040" w:themeColor="text1" w:themeTint="BF"/>
    </w:rPr>
  </w:style>
  <w:style w:type="paragraph" w:styleId="a7">
    <w:name w:val="List Paragraph"/>
    <w:basedOn w:val="a"/>
    <w:uiPriority w:val="34"/>
    <w:qFormat/>
    <w:rsid w:val="008455F4"/>
    <w:pPr>
      <w:ind w:left="720"/>
      <w:contextualSpacing/>
    </w:pPr>
  </w:style>
  <w:style w:type="character" w:styleId="a8">
    <w:name w:val="Intense Emphasis"/>
    <w:basedOn w:val="a0"/>
    <w:uiPriority w:val="21"/>
    <w:qFormat/>
    <w:rsid w:val="008455F4"/>
    <w:rPr>
      <w:i/>
      <w:iCs/>
      <w:color w:val="2F5496" w:themeColor="accent1" w:themeShade="BF"/>
    </w:rPr>
  </w:style>
  <w:style w:type="paragraph" w:styleId="a9">
    <w:name w:val="Intense Quote"/>
    <w:basedOn w:val="a"/>
    <w:next w:val="a"/>
    <w:link w:val="aa"/>
    <w:uiPriority w:val="30"/>
    <w:qFormat/>
    <w:rsid w:val="008455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455F4"/>
    <w:rPr>
      <w:i/>
      <w:iCs/>
      <w:color w:val="2F5496" w:themeColor="accent1" w:themeShade="BF"/>
    </w:rPr>
  </w:style>
  <w:style w:type="character" w:styleId="ab">
    <w:name w:val="Intense Reference"/>
    <w:basedOn w:val="a0"/>
    <w:uiPriority w:val="32"/>
    <w:qFormat/>
    <w:rsid w:val="008455F4"/>
    <w:rPr>
      <w:b/>
      <w:bCs/>
      <w:smallCaps/>
      <w:color w:val="2F5496" w:themeColor="accent1" w:themeShade="BF"/>
      <w:spacing w:val="5"/>
    </w:rPr>
  </w:style>
  <w:style w:type="paragraph" w:styleId="ac">
    <w:name w:val="Plain Text"/>
    <w:aliases w:val="Текст Знак Знак,Текст Знак1,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 Знак7,Знак7,Знак1"/>
    <w:basedOn w:val="a"/>
    <w:link w:val="23"/>
    <w:qFormat/>
    <w:rsid w:val="00F25344"/>
    <w:pPr>
      <w:spacing w:after="0" w:line="240" w:lineRule="auto"/>
    </w:pPr>
    <w:rPr>
      <w:rFonts w:ascii="Courier New" w:eastAsia="Times New Roman" w:hAnsi="Courier New" w:cs="Times New Roman"/>
      <w:kern w:val="0"/>
      <w:sz w:val="20"/>
      <w:szCs w:val="20"/>
      <w:lang w:val="ru-RU" w:eastAsia="ru-RU"/>
      <w14:ligatures w14:val="none"/>
    </w:rPr>
  </w:style>
  <w:style w:type="character" w:customStyle="1" w:styleId="ad">
    <w:name w:val="Текст Знак"/>
    <w:basedOn w:val="a0"/>
    <w:uiPriority w:val="99"/>
    <w:semiHidden/>
    <w:rsid w:val="00F25344"/>
    <w:rPr>
      <w:rFonts w:ascii="Consolas" w:hAnsi="Consolas"/>
      <w:sz w:val="21"/>
      <w:szCs w:val="21"/>
    </w:rPr>
  </w:style>
  <w:style w:type="character" w:customStyle="1" w:styleId="23">
    <w:name w:val="Текст Знак2"/>
    <w:aliases w:val="Текст Знак Знак Знак,Текст Знак1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2 Знак Знак1, Знак7 Знак"/>
    <w:link w:val="ac"/>
    <w:qFormat/>
    <w:rsid w:val="00F25344"/>
    <w:rPr>
      <w:rFonts w:ascii="Courier New" w:eastAsia="Times New Roman" w:hAnsi="Courier New" w:cs="Times New Roman"/>
      <w:kern w:val="0"/>
      <w:sz w:val="20"/>
      <w:szCs w:val="20"/>
      <w:lang w:val="ru-RU" w:eastAsia="ru-RU"/>
      <w14:ligatures w14:val="none"/>
    </w:rPr>
  </w:style>
  <w:style w:type="paragraph" w:styleId="24">
    <w:name w:val="Body Text Indent 2"/>
    <w:basedOn w:val="a"/>
    <w:link w:val="25"/>
    <w:qFormat/>
    <w:rsid w:val="00F25344"/>
    <w:pPr>
      <w:spacing w:after="120" w:line="480" w:lineRule="auto"/>
      <w:ind w:left="283"/>
    </w:pPr>
    <w:rPr>
      <w:rFonts w:ascii="Times New Roman" w:eastAsia="Times New Roman" w:hAnsi="Times New Roman" w:cs="Times New Roman"/>
      <w:kern w:val="0"/>
      <w:sz w:val="24"/>
      <w:szCs w:val="24"/>
      <w:lang w:val="ru-RU" w:eastAsia="ru-RU"/>
      <w14:ligatures w14:val="none"/>
    </w:rPr>
  </w:style>
  <w:style w:type="character" w:customStyle="1" w:styleId="25">
    <w:name w:val="Основной текст с отступом 2 Знак"/>
    <w:basedOn w:val="a0"/>
    <w:link w:val="24"/>
    <w:rsid w:val="00F25344"/>
    <w:rPr>
      <w:rFonts w:ascii="Times New Roman" w:eastAsia="Times New Roman" w:hAnsi="Times New Roman" w:cs="Times New Roman"/>
      <w:kern w:val="0"/>
      <w:sz w:val="24"/>
      <w:szCs w:val="24"/>
      <w:lang w:val="ru-RU" w:eastAsia="ru-RU"/>
      <w14:ligatures w14:val="none"/>
    </w:rPr>
  </w:style>
  <w:style w:type="paragraph" w:customStyle="1" w:styleId="ae">
    <w:name w:val="Основа"/>
    <w:basedOn w:val="a"/>
    <w:link w:val="af"/>
    <w:qFormat/>
    <w:rsid w:val="00F25344"/>
    <w:pPr>
      <w:spacing w:after="0" w:line="240" w:lineRule="auto"/>
      <w:ind w:firstLine="403"/>
      <w:jc w:val="both"/>
    </w:pPr>
    <w:rPr>
      <w:rFonts w:ascii="Times New Roman" w:hAnsi="Times New Roman" w:cs="Times New Roman"/>
      <w:kern w:val="0"/>
      <w:sz w:val="28"/>
      <w:szCs w:val="28"/>
      <w:lang w:val="ru-RU"/>
      <w14:ligatures w14:val="none"/>
    </w:rPr>
  </w:style>
  <w:style w:type="character" w:customStyle="1" w:styleId="af">
    <w:name w:val="Основа Знак"/>
    <w:basedOn w:val="a0"/>
    <w:link w:val="ae"/>
    <w:rsid w:val="00F25344"/>
    <w:rPr>
      <w:rFonts w:ascii="Times New Roman" w:hAnsi="Times New Roman" w:cs="Times New Roman"/>
      <w:kern w:val="0"/>
      <w:sz w:val="28"/>
      <w:szCs w:val="28"/>
      <w:lang w:val="ru-RU"/>
      <w14:ligatures w14:val="none"/>
    </w:rPr>
  </w:style>
  <w:style w:type="paragraph" w:customStyle="1" w:styleId="51">
    <w:name w:val="Стиль5"/>
    <w:basedOn w:val="a"/>
    <w:link w:val="52"/>
    <w:qFormat/>
    <w:rsid w:val="00523C31"/>
    <w:pPr>
      <w:spacing w:after="0" w:line="240" w:lineRule="auto"/>
      <w:ind w:firstLine="403"/>
      <w:jc w:val="both"/>
    </w:pPr>
    <w:rPr>
      <w:rFonts w:ascii="Times New Roman" w:hAnsi="Times New Roman" w:cs="Times New Roman"/>
      <w:kern w:val="0"/>
      <w:sz w:val="28"/>
      <w:szCs w:val="28"/>
      <w:lang w:val="ru-RU"/>
      <w14:ligatures w14:val="none"/>
    </w:rPr>
  </w:style>
  <w:style w:type="character" w:customStyle="1" w:styleId="52">
    <w:name w:val="Стиль5 Знак"/>
    <w:basedOn w:val="a0"/>
    <w:link w:val="51"/>
    <w:rsid w:val="00523C31"/>
    <w:rPr>
      <w:rFonts w:ascii="Times New Roman" w:hAnsi="Times New Roman" w:cs="Times New Roman"/>
      <w:kern w:val="0"/>
      <w:sz w:val="28"/>
      <w:szCs w:val="28"/>
      <w:lang w:val="ru-RU"/>
      <w14:ligatures w14:val="none"/>
    </w:rPr>
  </w:style>
  <w:style w:type="paragraph" w:styleId="26">
    <w:name w:val="Body Text 2"/>
    <w:basedOn w:val="a"/>
    <w:link w:val="27"/>
    <w:uiPriority w:val="99"/>
    <w:semiHidden/>
    <w:unhideWhenUsed/>
    <w:rsid w:val="00523C31"/>
    <w:pPr>
      <w:spacing w:after="120" w:line="480" w:lineRule="auto"/>
    </w:pPr>
  </w:style>
  <w:style w:type="character" w:customStyle="1" w:styleId="27">
    <w:name w:val="Основной текст 2 Знак"/>
    <w:basedOn w:val="a0"/>
    <w:link w:val="26"/>
    <w:uiPriority w:val="99"/>
    <w:semiHidden/>
    <w:rsid w:val="00523C31"/>
  </w:style>
  <w:style w:type="paragraph" w:styleId="3">
    <w:name w:val="List Bullet 3"/>
    <w:basedOn w:val="a"/>
    <w:rsid w:val="00DC07C7"/>
    <w:pPr>
      <w:numPr>
        <w:numId w:val="4"/>
      </w:numPr>
      <w:tabs>
        <w:tab w:val="clear" w:pos="926"/>
      </w:tabs>
      <w:spacing w:after="0" w:line="240" w:lineRule="auto"/>
      <w:ind w:left="0" w:firstLine="0"/>
      <w:contextualSpacing/>
    </w:pPr>
    <w:rPr>
      <w:rFonts w:ascii="Times New Roman" w:eastAsia="Times New Roman" w:hAnsi="Times New Roman" w:cs="Times New Roman"/>
      <w:kern w:val="0"/>
      <w:sz w:val="20"/>
      <w:szCs w:val="20"/>
      <w:lang w:val="ru-RU" w:eastAsia="ru-RU"/>
      <w14:ligatures w14:val="none"/>
    </w:rPr>
  </w:style>
  <w:style w:type="paragraph" w:customStyle="1" w:styleId="af0">
    <w:name w:val="Тек"/>
    <w:basedOn w:val="a"/>
    <w:link w:val="af1"/>
    <w:rsid w:val="00DC07C7"/>
    <w:pPr>
      <w:widowControl w:val="0"/>
      <w:spacing w:after="0" w:line="240" w:lineRule="auto"/>
    </w:pPr>
    <w:rPr>
      <w:rFonts w:ascii="Courier New" w:eastAsia="Times New Roman" w:hAnsi="Courier New" w:cs="Times New Roman"/>
      <w:snapToGrid w:val="0"/>
      <w:kern w:val="0"/>
      <w:sz w:val="20"/>
      <w:szCs w:val="20"/>
      <w:lang w:val="ru-RU" w:eastAsia="ru-RU"/>
      <w14:ligatures w14:val="none"/>
    </w:rPr>
  </w:style>
  <w:style w:type="character" w:customStyle="1" w:styleId="af1">
    <w:name w:val="Тек Знак"/>
    <w:link w:val="af0"/>
    <w:rsid w:val="00DC07C7"/>
    <w:rPr>
      <w:rFonts w:ascii="Courier New" w:eastAsia="Times New Roman" w:hAnsi="Courier New" w:cs="Times New Roman"/>
      <w:snapToGrid w:val="0"/>
      <w:kern w:val="0"/>
      <w:sz w:val="20"/>
      <w:szCs w:val="20"/>
      <w:lang w:val="ru-RU" w:eastAsia="ru-RU"/>
      <w14:ligatures w14:val="none"/>
    </w:rPr>
  </w:style>
  <w:style w:type="character" w:customStyle="1" w:styleId="s1">
    <w:name w:val="s1"/>
    <w:rsid w:val="00DC07C7"/>
    <w:rPr>
      <w:rFonts w:ascii="Times New Roman" w:hAnsi="Times New Roman" w:cs="Times New Roman"/>
      <w:b/>
      <w:bCs/>
      <w:color w:val="000000"/>
      <w:sz w:val="24"/>
      <w:szCs w:val="24"/>
      <w:u w:val="none"/>
      <w:effect w:val="none"/>
    </w:rPr>
  </w:style>
  <w:style w:type="paragraph" w:styleId="af2">
    <w:name w:val="footer"/>
    <w:aliases w:val="Title Down,колонтитул Arial 14 Ж"/>
    <w:basedOn w:val="a"/>
    <w:link w:val="af3"/>
    <w:uiPriority w:val="99"/>
    <w:unhideWhenUsed/>
    <w:rsid w:val="009E7F77"/>
    <w:pPr>
      <w:tabs>
        <w:tab w:val="center" w:pos="4844"/>
        <w:tab w:val="right" w:pos="9689"/>
      </w:tabs>
      <w:spacing w:after="0" w:line="240" w:lineRule="auto"/>
    </w:pPr>
    <w:rPr>
      <w:kern w:val="0"/>
      <w:lang w:val="en-US"/>
      <w14:ligatures w14:val="none"/>
    </w:rPr>
  </w:style>
  <w:style w:type="character" w:customStyle="1" w:styleId="af3">
    <w:name w:val="Нижний колонтитул Знак"/>
    <w:aliases w:val="Title Down Знак,колонтитул Arial 14 Ж Знак"/>
    <w:basedOn w:val="a0"/>
    <w:link w:val="af2"/>
    <w:uiPriority w:val="99"/>
    <w:qFormat/>
    <w:rsid w:val="009E7F77"/>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7</Pages>
  <Words>1704</Words>
  <Characters>9716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 А</dc:creator>
  <cp:keywords/>
  <dc:description/>
  <cp:lastModifiedBy>Дарья</cp:lastModifiedBy>
  <cp:revision>9</cp:revision>
  <dcterms:created xsi:type="dcterms:W3CDTF">2025-11-13T04:15:00Z</dcterms:created>
  <dcterms:modified xsi:type="dcterms:W3CDTF">2026-06-16T11:43:00Z</dcterms:modified>
</cp:coreProperties>
</file>