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04303" w14:textId="240291C9" w:rsidR="00CC7AC4" w:rsidRPr="00CB741F" w:rsidRDefault="00CB741F" w:rsidP="00CB741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                                    </w:t>
      </w:r>
      <w:r w:rsidRPr="00CB741F">
        <w:rPr>
          <w:rFonts w:ascii="Times New Roman" w:hAnsi="Times New Roman" w:cs="Times New Roman"/>
          <w:b/>
          <w:bCs/>
          <w:sz w:val="32"/>
          <w:szCs w:val="32"/>
        </w:rPr>
        <w:t>ТОО «</w:t>
      </w:r>
      <w:proofErr w:type="spellStart"/>
      <w:r w:rsidR="00636255" w:rsidRPr="00636255">
        <w:rPr>
          <w:rFonts w:ascii="Times New Roman" w:hAnsi="Times New Roman" w:cs="Times New Roman"/>
          <w:b/>
          <w:bCs/>
          <w:sz w:val="32"/>
          <w:szCs w:val="32"/>
        </w:rPr>
        <w:t>Теміржол</w:t>
      </w:r>
      <w:proofErr w:type="spellEnd"/>
      <w:r w:rsidR="00636255" w:rsidRPr="0063625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36255" w:rsidRPr="00636255">
        <w:rPr>
          <w:rFonts w:ascii="Times New Roman" w:hAnsi="Times New Roman" w:cs="Times New Roman"/>
          <w:b/>
          <w:bCs/>
          <w:sz w:val="32"/>
          <w:szCs w:val="32"/>
        </w:rPr>
        <w:t>Жөндеу</w:t>
      </w:r>
      <w:proofErr w:type="spellEnd"/>
      <w:r w:rsidRPr="00CB741F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BE7AB58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A54655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87EBFE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754331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9F996D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CDB05B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F37104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439E1E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159B71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F94740" w14:textId="77777777" w:rsidR="00CC7AC4" w:rsidRPr="00CF3791" w:rsidRDefault="00CC7AC4" w:rsidP="00DE5DF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791">
        <w:rPr>
          <w:rFonts w:ascii="Times New Roman" w:hAnsi="Times New Roman" w:cs="Times New Roman"/>
          <w:b/>
          <w:sz w:val="32"/>
          <w:szCs w:val="32"/>
        </w:rPr>
        <w:t>Краткое нетехническое резюме</w:t>
      </w:r>
    </w:p>
    <w:p w14:paraId="368E518E" w14:textId="77777777" w:rsidR="00636255" w:rsidRPr="00636255" w:rsidRDefault="00CC7AC4" w:rsidP="0063625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41F">
        <w:rPr>
          <w:rFonts w:ascii="Times New Roman" w:hAnsi="Times New Roman" w:cs="Times New Roman"/>
          <w:b/>
          <w:sz w:val="32"/>
          <w:szCs w:val="32"/>
        </w:rPr>
        <w:t xml:space="preserve">к </w:t>
      </w:r>
      <w:proofErr w:type="gramStart"/>
      <w:r w:rsidRPr="00CB741F">
        <w:rPr>
          <w:rFonts w:ascii="Times New Roman" w:hAnsi="Times New Roman" w:cs="Times New Roman"/>
          <w:b/>
          <w:sz w:val="32"/>
          <w:szCs w:val="32"/>
        </w:rPr>
        <w:t xml:space="preserve">Проекту </w:t>
      </w:r>
      <w:r w:rsidR="00CB741F" w:rsidRPr="00CB741F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End"/>
      <w:r w:rsidR="00636255" w:rsidRPr="00636255">
        <w:rPr>
          <w:rFonts w:ascii="Times New Roman" w:hAnsi="Times New Roman" w:cs="Times New Roman"/>
          <w:b/>
          <w:sz w:val="32"/>
          <w:szCs w:val="32"/>
        </w:rPr>
        <w:t>План горных работ</w:t>
      </w:r>
    </w:p>
    <w:p w14:paraId="4549ECF6" w14:textId="257B3381" w:rsidR="00A86597" w:rsidRPr="00CD0BF5" w:rsidRDefault="00CD0BF5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D0BF5">
        <w:rPr>
          <w:rFonts w:ascii="Times New Roman" w:hAnsi="Times New Roman" w:cs="Times New Roman"/>
          <w:b/>
          <w:sz w:val="32"/>
          <w:szCs w:val="32"/>
        </w:rPr>
        <w:t>по добыче песка и глинистых пород Грунтового резерва №</w:t>
      </w:r>
      <w:proofErr w:type="gramStart"/>
      <w:r w:rsidRPr="00CD0BF5">
        <w:rPr>
          <w:rFonts w:ascii="Times New Roman" w:hAnsi="Times New Roman" w:cs="Times New Roman"/>
          <w:b/>
          <w:sz w:val="32"/>
          <w:szCs w:val="32"/>
        </w:rPr>
        <w:t>1 ,</w:t>
      </w:r>
      <w:proofErr w:type="gramEnd"/>
      <w:r w:rsidRPr="00CD0BF5">
        <w:rPr>
          <w:rFonts w:ascii="Times New Roman" w:hAnsi="Times New Roman" w:cs="Times New Roman"/>
          <w:b/>
          <w:sz w:val="32"/>
          <w:szCs w:val="32"/>
        </w:rPr>
        <w:t xml:space="preserve"> расположенного в </w:t>
      </w:r>
      <w:proofErr w:type="spellStart"/>
      <w:r w:rsidRPr="00CD0BF5">
        <w:rPr>
          <w:rFonts w:ascii="Times New Roman" w:hAnsi="Times New Roman" w:cs="Times New Roman"/>
          <w:b/>
          <w:sz w:val="32"/>
          <w:szCs w:val="32"/>
        </w:rPr>
        <w:t>Бейнеуском</w:t>
      </w:r>
      <w:proofErr w:type="spellEnd"/>
      <w:r w:rsidRPr="00CD0BF5">
        <w:rPr>
          <w:rFonts w:ascii="Times New Roman" w:hAnsi="Times New Roman" w:cs="Times New Roman"/>
          <w:b/>
          <w:sz w:val="32"/>
          <w:szCs w:val="32"/>
        </w:rPr>
        <w:t xml:space="preserve">  районе </w:t>
      </w:r>
      <w:proofErr w:type="spellStart"/>
      <w:r w:rsidRPr="00CD0BF5">
        <w:rPr>
          <w:rFonts w:ascii="Times New Roman" w:hAnsi="Times New Roman" w:cs="Times New Roman"/>
          <w:b/>
          <w:sz w:val="32"/>
          <w:szCs w:val="32"/>
        </w:rPr>
        <w:t>Мангистауской</w:t>
      </w:r>
      <w:proofErr w:type="spellEnd"/>
      <w:r w:rsidRPr="00CD0BF5">
        <w:rPr>
          <w:rFonts w:ascii="Times New Roman" w:hAnsi="Times New Roman" w:cs="Times New Roman"/>
          <w:b/>
          <w:sz w:val="32"/>
          <w:szCs w:val="32"/>
        </w:rPr>
        <w:t xml:space="preserve">  области РК для строительства приемоотправочных путей на железнодорожном участке  </w:t>
      </w:r>
      <w:proofErr w:type="spellStart"/>
      <w:r w:rsidRPr="00CD0BF5">
        <w:rPr>
          <w:rFonts w:ascii="Times New Roman" w:hAnsi="Times New Roman" w:cs="Times New Roman"/>
          <w:b/>
          <w:sz w:val="32"/>
          <w:szCs w:val="32"/>
        </w:rPr>
        <w:t>Мангистау</w:t>
      </w:r>
      <w:proofErr w:type="spellEnd"/>
      <w:r w:rsidRPr="00CD0BF5">
        <w:rPr>
          <w:rFonts w:ascii="Times New Roman" w:hAnsi="Times New Roman" w:cs="Times New Roman"/>
          <w:b/>
          <w:sz w:val="32"/>
          <w:szCs w:val="32"/>
        </w:rPr>
        <w:t>-Бейнеу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14:paraId="6D2417F2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BB36FD2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771DD11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42DE011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CE3F382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83D5051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13DE5CC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1E0ADB6C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1AB73A5" w14:textId="77777777" w:rsidR="00A86597" w:rsidRDefault="00A86597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7B9805EF" w14:textId="21908E2F" w:rsidR="00303AD1" w:rsidRDefault="00303AD1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3AD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D976460" w14:textId="77777777" w:rsidR="00303AD1" w:rsidRDefault="00303AD1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8186DB" w14:textId="77777777" w:rsidR="00303AD1" w:rsidRDefault="00303AD1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E11050" w14:textId="77777777" w:rsidR="00303AD1" w:rsidRDefault="00303AD1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94B792" w14:textId="77777777" w:rsidR="00303AD1" w:rsidRDefault="00303AD1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79EC57" w14:textId="77777777" w:rsidR="00CD0BF5" w:rsidRDefault="00CD0BF5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6F8616" w14:textId="02739078" w:rsidR="00CC7AC4" w:rsidRPr="003C7A2F" w:rsidRDefault="00CC7AC4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2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14:paraId="3CC2B870" w14:textId="77777777" w:rsidR="00CD0BF5" w:rsidRDefault="00CD0BF5" w:rsidP="00CD0BF5">
      <w:pPr>
        <w:pStyle w:val="a6"/>
      </w:pPr>
      <w:proofErr w:type="gramStart"/>
      <w:r>
        <w:t>Настоящим  Планом</w:t>
      </w:r>
      <w:proofErr w:type="gramEnd"/>
      <w:r>
        <w:t xml:space="preserve">  предусматривается производство горных работ по добыче песка и глинистых пород Грунтового резерва №1 , расположенного в </w:t>
      </w:r>
      <w:proofErr w:type="spellStart"/>
      <w:r>
        <w:t>Бейнеуском</w:t>
      </w:r>
      <w:proofErr w:type="spellEnd"/>
      <w:r>
        <w:t xml:space="preserve">  районе </w:t>
      </w:r>
      <w:proofErr w:type="spellStart"/>
      <w:r>
        <w:t>Мангистауской</w:t>
      </w:r>
      <w:proofErr w:type="spellEnd"/>
      <w:r>
        <w:t xml:space="preserve">  области РК для строительства приемоотправочных путей на железнодорожном участке  </w:t>
      </w:r>
      <w:proofErr w:type="spellStart"/>
      <w:r>
        <w:t>Мангистау</w:t>
      </w:r>
      <w:proofErr w:type="spellEnd"/>
      <w:r>
        <w:t>-Бейнеу. Заказчиком проекта является ТОО «</w:t>
      </w:r>
      <w:proofErr w:type="spellStart"/>
      <w:r>
        <w:t>Теміржол</w:t>
      </w:r>
      <w:proofErr w:type="spellEnd"/>
      <w:r>
        <w:t xml:space="preserve"> </w:t>
      </w:r>
      <w:proofErr w:type="spellStart"/>
      <w:r>
        <w:t>Жөндеу</w:t>
      </w:r>
      <w:proofErr w:type="spellEnd"/>
      <w:r>
        <w:t>», обладающее правом на разработку песка и глинистых пород Грунтового резерва №1.</w:t>
      </w:r>
    </w:p>
    <w:p w14:paraId="152A6D58" w14:textId="77777777" w:rsidR="00CD0BF5" w:rsidRDefault="00CD0BF5" w:rsidP="00CD0BF5">
      <w:pPr>
        <w:pStyle w:val="a6"/>
      </w:pPr>
      <w:r>
        <w:t xml:space="preserve">Содержание и форма плана приняты в соответствии с Техническим заданием Заказчика и действующими нормативными документами. </w:t>
      </w:r>
    </w:p>
    <w:p w14:paraId="17B1757B" w14:textId="77777777" w:rsidR="00CD0BF5" w:rsidRDefault="00CD0BF5" w:rsidP="00CD0BF5">
      <w:pPr>
        <w:pStyle w:val="a6"/>
      </w:pPr>
      <w:r>
        <w:t xml:space="preserve">Добываемое сырье, представленное песком и глинистыми породами, будет использоваться для строительства приемоотправочных путей на железнодорожном </w:t>
      </w:r>
      <w:proofErr w:type="gramStart"/>
      <w:r>
        <w:t xml:space="preserve">участке  </w:t>
      </w:r>
      <w:proofErr w:type="spellStart"/>
      <w:r>
        <w:t>Мангистау</w:t>
      </w:r>
      <w:proofErr w:type="spellEnd"/>
      <w:proofErr w:type="gramEnd"/>
      <w:r>
        <w:t xml:space="preserve">-Бейнеу. </w:t>
      </w:r>
    </w:p>
    <w:p w14:paraId="0DF49F1E" w14:textId="77777777" w:rsidR="00CD0BF5" w:rsidRDefault="00CD0BF5" w:rsidP="00CD0BF5">
      <w:pPr>
        <w:pStyle w:val="a6"/>
      </w:pPr>
      <w:r>
        <w:t xml:space="preserve">Срок эксплуатации карьера – 1 год: 2026 г. </w:t>
      </w:r>
    </w:p>
    <w:p w14:paraId="7C88F48C" w14:textId="77777777" w:rsidR="00CD0BF5" w:rsidRDefault="00CD0BF5" w:rsidP="00CD0BF5">
      <w:pPr>
        <w:pStyle w:val="a6"/>
      </w:pPr>
      <w:r>
        <w:t xml:space="preserve">Проектируемые к отработке запасы песка и глинистых пород находятся на Государственном балансе и их количество, согласно Экспертного заключения. составляет 424,2 </w:t>
      </w:r>
      <w:proofErr w:type="gramStart"/>
      <w:r>
        <w:t>тыс.м</w:t>
      </w:r>
      <w:proofErr w:type="gramEnd"/>
      <w:r>
        <w:t>3.</w:t>
      </w:r>
    </w:p>
    <w:p w14:paraId="2C9EE2EE" w14:textId="77777777" w:rsidR="00CD0BF5" w:rsidRDefault="00CD0BF5" w:rsidP="00CD0BF5">
      <w:pPr>
        <w:pStyle w:val="a6"/>
      </w:pPr>
      <w:r>
        <w:t xml:space="preserve">Запасы классифицируются категорией С1. На отработку запасов грунтов получена Картограмма с координатами участка площадью 0,101 км2. (прилож. 2). </w:t>
      </w:r>
      <w:proofErr w:type="gramStart"/>
      <w:r>
        <w:t>Согласно технического задания</w:t>
      </w:r>
      <w:proofErr w:type="gramEnd"/>
      <w:r>
        <w:t xml:space="preserve"> в 2026 году будут отработаны все запасы: Эксплуатационные запасы (доказанные KAZRC) с учетом потерь составляют 397,634 тыс. м3. </w:t>
      </w:r>
    </w:p>
    <w:p w14:paraId="50097474" w14:textId="4C532428" w:rsidR="0072494B" w:rsidRPr="003C7A2F" w:rsidRDefault="0072494B" w:rsidP="00CD0BF5">
      <w:pPr>
        <w:pStyle w:val="a6"/>
        <w:rPr>
          <w:b/>
          <w:bCs/>
        </w:rPr>
      </w:pPr>
      <w:r w:rsidRPr="003C7A2F">
        <w:rPr>
          <w:b/>
          <w:bCs/>
        </w:rPr>
        <w:t>Рабочая часть проекта разработана ТОО «Актау-</w:t>
      </w:r>
      <w:proofErr w:type="spellStart"/>
      <w:r w:rsidRPr="003C7A2F">
        <w:rPr>
          <w:b/>
          <w:bCs/>
        </w:rPr>
        <w:t>ГеоЭкоСервис</w:t>
      </w:r>
      <w:proofErr w:type="spellEnd"/>
      <w:r w:rsidRPr="003C7A2F">
        <w:rPr>
          <w:b/>
          <w:bCs/>
        </w:rPr>
        <w:t xml:space="preserve">». </w:t>
      </w:r>
    </w:p>
    <w:p w14:paraId="1BC13DA3" w14:textId="77777777"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666A36" w14:textId="77777777"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7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Учет общественного мнения</w:t>
      </w:r>
    </w:p>
    <w:p w14:paraId="77057BD8" w14:textId="0A849063" w:rsidR="00CC7AC4" w:rsidRPr="002660F5" w:rsidRDefault="003C7A2F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>ТОО «</w:t>
      </w:r>
      <w:proofErr w:type="spellStart"/>
      <w:r w:rsidRPr="002660F5">
        <w:rPr>
          <w:sz w:val="28"/>
          <w:szCs w:val="28"/>
        </w:rPr>
        <w:t>Теміржол</w:t>
      </w:r>
      <w:proofErr w:type="spellEnd"/>
      <w:r w:rsidRPr="002660F5">
        <w:rPr>
          <w:sz w:val="28"/>
          <w:szCs w:val="28"/>
        </w:rPr>
        <w:t xml:space="preserve"> </w:t>
      </w:r>
      <w:proofErr w:type="spellStart"/>
      <w:r w:rsidRPr="002660F5">
        <w:rPr>
          <w:sz w:val="28"/>
          <w:szCs w:val="28"/>
        </w:rPr>
        <w:t>Жөндеу</w:t>
      </w:r>
      <w:proofErr w:type="spellEnd"/>
      <w:r w:rsidRPr="002660F5">
        <w:rPr>
          <w:sz w:val="28"/>
          <w:szCs w:val="28"/>
        </w:rPr>
        <w:t xml:space="preserve">» </w:t>
      </w:r>
      <w:r w:rsidR="00CC7AC4" w:rsidRPr="002660F5">
        <w:rPr>
          <w:sz w:val="28"/>
          <w:szCs w:val="28"/>
        </w:rPr>
        <w:t xml:space="preserve">декларирует политику открытости социальной и экологической ответственности. </w:t>
      </w:r>
    </w:p>
    <w:p w14:paraId="286D12B1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проводятся в целях: </w:t>
      </w:r>
    </w:p>
    <w:p w14:paraId="7B72E8A3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информирования населения по вопросам прогнозируемой деятельности; </w:t>
      </w:r>
    </w:p>
    <w:p w14:paraId="0253BB57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учета замечаний и предложений общественности по вопросам охраны окружающей среды в процессе принятия решений, касающихся реализации планируемой деятельности; </w:t>
      </w:r>
    </w:p>
    <w:p w14:paraId="6146B179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поиска взаимоприемлемых для заказчика и общественности решений в вопросах предотвращения или минимизации вредного воздействия на окружающую среду при реализации планируемой деятельности. </w:t>
      </w:r>
    </w:p>
    <w:p w14:paraId="701369FD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осуществляются посредством: </w:t>
      </w:r>
    </w:p>
    <w:p w14:paraId="33D6097E" w14:textId="77777777" w:rsidR="00CC7AC4" w:rsidRPr="002660F5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0F5">
        <w:rPr>
          <w:rFonts w:ascii="Times New Roman" w:hAnsi="Times New Roman" w:cs="Times New Roman"/>
          <w:sz w:val="28"/>
          <w:szCs w:val="28"/>
        </w:rPr>
        <w:t>- ознакомления общественности с проектными материалами и документирования высказанных замечаний и предложений.</w:t>
      </w:r>
    </w:p>
    <w:p w14:paraId="52236823" w14:textId="77777777" w:rsidR="00350C42" w:rsidRDefault="00350C42" w:rsidP="00CC7AC4">
      <w:pPr>
        <w:pStyle w:val="Default"/>
        <w:spacing w:before="120" w:after="120"/>
        <w:jc w:val="both"/>
        <w:rPr>
          <w:b/>
          <w:bCs/>
          <w:i/>
        </w:rPr>
      </w:pPr>
    </w:p>
    <w:p w14:paraId="5B1B6AC6" w14:textId="77777777" w:rsidR="00350C42" w:rsidRDefault="00350C42" w:rsidP="00CC7AC4">
      <w:pPr>
        <w:pStyle w:val="Default"/>
        <w:spacing w:before="120" w:after="120"/>
        <w:jc w:val="both"/>
        <w:rPr>
          <w:b/>
          <w:bCs/>
          <w:i/>
        </w:rPr>
      </w:pPr>
    </w:p>
    <w:p w14:paraId="353706E8" w14:textId="335EE8F2" w:rsidR="00CC7AC4" w:rsidRPr="00CC7AC4" w:rsidRDefault="00CC7AC4" w:rsidP="00CC7AC4">
      <w:pPr>
        <w:pStyle w:val="Default"/>
        <w:spacing w:before="120" w:after="120"/>
        <w:jc w:val="both"/>
        <w:rPr>
          <w:b/>
          <w:bCs/>
          <w:i/>
        </w:rPr>
      </w:pPr>
      <w:r w:rsidRPr="00CC7AC4">
        <w:rPr>
          <w:b/>
          <w:bCs/>
          <w:i/>
        </w:rPr>
        <w:lastRenderedPageBreak/>
        <w:t xml:space="preserve">Законодательные и административные требования </w:t>
      </w:r>
    </w:p>
    <w:p w14:paraId="1C7182C6" w14:textId="77777777" w:rsidR="003C7A2F" w:rsidRDefault="00CC7AC4" w:rsidP="008A2F81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C7AC4">
        <w:rPr>
          <w:rFonts w:ascii="Times New Roman" w:hAnsi="Times New Roman" w:cs="Times New Roman"/>
          <w:bCs/>
          <w:sz w:val="24"/>
          <w:szCs w:val="24"/>
        </w:rPr>
        <w:t>При выполнении проекта использовались проектные материалы:</w:t>
      </w:r>
    </w:p>
    <w:p w14:paraId="357F59F7" w14:textId="71AB1BB7" w:rsidR="00CD0BF5" w:rsidRPr="00CD0BF5" w:rsidRDefault="00CD0BF5" w:rsidP="008A2F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D0BF5">
        <w:rPr>
          <w:rFonts w:ascii="Times New Roman" w:hAnsi="Times New Roman" w:cs="Times New Roman"/>
          <w:bCs/>
          <w:sz w:val="28"/>
          <w:szCs w:val="28"/>
        </w:rPr>
        <w:t>«План горных работ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D0BF5">
        <w:rPr>
          <w:rFonts w:ascii="Times New Roman" w:hAnsi="Times New Roman" w:cs="Times New Roman"/>
          <w:bCs/>
          <w:sz w:val="28"/>
          <w:szCs w:val="28"/>
        </w:rPr>
        <w:t>по добыче песка и глинистых пород Грунтового резерва №</w:t>
      </w:r>
      <w:proofErr w:type="gramStart"/>
      <w:r w:rsidRPr="00CD0BF5">
        <w:rPr>
          <w:rFonts w:ascii="Times New Roman" w:hAnsi="Times New Roman" w:cs="Times New Roman"/>
          <w:bCs/>
          <w:sz w:val="28"/>
          <w:szCs w:val="28"/>
        </w:rPr>
        <w:t>1 ,</w:t>
      </w:r>
      <w:proofErr w:type="gramEnd"/>
      <w:r w:rsidRPr="00CD0BF5">
        <w:rPr>
          <w:rFonts w:ascii="Times New Roman" w:hAnsi="Times New Roman" w:cs="Times New Roman"/>
          <w:bCs/>
          <w:sz w:val="28"/>
          <w:szCs w:val="28"/>
        </w:rPr>
        <w:t xml:space="preserve"> расположенного в </w:t>
      </w:r>
      <w:proofErr w:type="spellStart"/>
      <w:r w:rsidRPr="00CD0BF5">
        <w:rPr>
          <w:rFonts w:ascii="Times New Roman" w:hAnsi="Times New Roman" w:cs="Times New Roman"/>
          <w:bCs/>
          <w:sz w:val="28"/>
          <w:szCs w:val="28"/>
        </w:rPr>
        <w:t>Бейнеуском</w:t>
      </w:r>
      <w:proofErr w:type="spellEnd"/>
      <w:r w:rsidRPr="00CD0BF5">
        <w:rPr>
          <w:rFonts w:ascii="Times New Roman" w:hAnsi="Times New Roman" w:cs="Times New Roman"/>
          <w:bCs/>
          <w:sz w:val="28"/>
          <w:szCs w:val="28"/>
        </w:rPr>
        <w:t xml:space="preserve">  районе </w:t>
      </w:r>
      <w:proofErr w:type="spellStart"/>
      <w:r w:rsidRPr="00CD0BF5">
        <w:rPr>
          <w:rFonts w:ascii="Times New Roman" w:hAnsi="Times New Roman" w:cs="Times New Roman"/>
          <w:bCs/>
          <w:sz w:val="28"/>
          <w:szCs w:val="28"/>
        </w:rPr>
        <w:t>Мангистауской</w:t>
      </w:r>
      <w:proofErr w:type="spellEnd"/>
      <w:r w:rsidRPr="00CD0BF5">
        <w:rPr>
          <w:rFonts w:ascii="Times New Roman" w:hAnsi="Times New Roman" w:cs="Times New Roman"/>
          <w:bCs/>
          <w:sz w:val="28"/>
          <w:szCs w:val="28"/>
        </w:rPr>
        <w:t xml:space="preserve">  области РК для строительства приемоотправочных путей на железнодорожном участке  </w:t>
      </w:r>
      <w:proofErr w:type="spellStart"/>
      <w:r w:rsidRPr="00CD0BF5">
        <w:rPr>
          <w:rFonts w:ascii="Times New Roman" w:hAnsi="Times New Roman" w:cs="Times New Roman"/>
          <w:bCs/>
          <w:sz w:val="28"/>
          <w:szCs w:val="28"/>
        </w:rPr>
        <w:t>Мангистау</w:t>
      </w:r>
      <w:proofErr w:type="spellEnd"/>
      <w:r w:rsidRPr="00CD0BF5">
        <w:rPr>
          <w:rFonts w:ascii="Times New Roman" w:hAnsi="Times New Roman" w:cs="Times New Roman"/>
          <w:bCs/>
          <w:sz w:val="28"/>
          <w:szCs w:val="28"/>
        </w:rPr>
        <w:t>-Бейнеу»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4B2C37B3" w14:textId="3833C7A8" w:rsidR="00CC7AC4" w:rsidRPr="00744359" w:rsidRDefault="00CC7AC4" w:rsidP="008A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4359">
        <w:rPr>
          <w:rFonts w:ascii="Times New Roman" w:hAnsi="Times New Roman" w:cs="Times New Roman"/>
          <w:sz w:val="28"/>
          <w:szCs w:val="28"/>
          <w:lang w:val="kk-KZ"/>
        </w:rPr>
        <w:t>Проект разработан в соответствии с действующими в Республике Казахстан законами и законодательными актами, «Инструкцией по составлению плана горных работ», Кодекса «О недрах и недропользовании»и другими государственными нормативными требованиями и межгосударственными нормативами, действующими в Республике Казахстан.</w:t>
      </w:r>
      <w:r w:rsidR="00350C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A61A4DE" w14:textId="77777777" w:rsidR="00DF4199" w:rsidRPr="00744359" w:rsidRDefault="00DF4199" w:rsidP="008A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359">
        <w:rPr>
          <w:rFonts w:ascii="Times New Roman" w:hAnsi="Times New Roman" w:cs="Times New Roman"/>
          <w:b/>
          <w:bCs/>
          <w:i/>
          <w:sz w:val="28"/>
          <w:szCs w:val="28"/>
        </w:rPr>
        <w:t>Оценка современного состояния окружающей среды и социально-экономических условий</w:t>
      </w:r>
    </w:p>
    <w:p w14:paraId="4F972082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color w:val="auto"/>
          <w:sz w:val="28"/>
          <w:szCs w:val="28"/>
          <w:lang w:eastAsia="ru-RU"/>
        </w:rPr>
        <w:t>В административном отношении участок «ГР №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1»  находится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 на   территории </w:t>
      </w:r>
      <w:proofErr w:type="spellStart"/>
      <w:r w:rsidRPr="00CD0BF5">
        <w:rPr>
          <w:rFonts w:eastAsia="Times New Roman"/>
          <w:color w:val="auto"/>
          <w:sz w:val="28"/>
          <w:szCs w:val="28"/>
          <w:lang w:eastAsia="ru-RU"/>
        </w:rPr>
        <w:t>Бейнеуского</w:t>
      </w:r>
      <w:proofErr w:type="spell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района и расположен в 8 км на юго-восток от </w:t>
      </w:r>
      <w:proofErr w:type="spellStart"/>
      <w:r w:rsidRPr="00CD0BF5">
        <w:rPr>
          <w:rFonts w:eastAsia="Times New Roman"/>
          <w:color w:val="auto"/>
          <w:sz w:val="28"/>
          <w:szCs w:val="28"/>
          <w:lang w:eastAsia="ru-RU"/>
        </w:rPr>
        <w:t>с.Бейнеу</w:t>
      </w:r>
      <w:proofErr w:type="spell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(Рис. 1).</w:t>
      </w:r>
    </w:p>
    <w:p w14:paraId="73C7088B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В орографическом 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отношении  Грунтовый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резерв № 1 находится в пределах плато Устюрт. </w:t>
      </w:r>
    </w:p>
    <w:p w14:paraId="359FBD39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color w:val="auto"/>
          <w:sz w:val="28"/>
          <w:szCs w:val="28"/>
          <w:lang w:eastAsia="ru-RU"/>
        </w:rPr>
        <w:t>Слабо расчлененная поверхность плато Устюрт полого наклонена с северо-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запада  на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юго-восток и осложнена невысокими уступами, останцами, небольшими замкнутыми котловинами и мелкими понижениями, иногда занятыми такырами. С запада и северо-востока Устюрт 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ограничен  четкими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>, иногда обрывистыми склонами-чинками; они особенно хорошо выражены  с западной стороны плато, где достигают  высоты 200м.</w:t>
      </w:r>
    </w:p>
    <w:p w14:paraId="4C2B0FF1" w14:textId="54ACA153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i/>
          <w:iCs/>
          <w:color w:val="auto"/>
          <w:sz w:val="28"/>
          <w:szCs w:val="28"/>
          <w:lang w:eastAsia="ru-RU"/>
        </w:rPr>
        <w:t>Климат района</w:t>
      </w:r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относится к IV Г климатическому подрайону, для которого характерны продолжительное жаркое, засушливое лето и умеренно холодная зима, дефицит атмосферных осадков и активная ветровая деятельность.</w:t>
      </w:r>
    </w:p>
    <w:p w14:paraId="2B0F8165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Рассматриваемая 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территория  относится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к зоне полупустынь и характеризуется резко континентальным климатом с жарким летом и холодной зимой. </w:t>
      </w:r>
    </w:p>
    <w:p w14:paraId="0CE3C84D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По данным </w:t>
      </w:r>
      <w:proofErr w:type="spellStart"/>
      <w:r w:rsidRPr="00CD0BF5">
        <w:rPr>
          <w:rFonts w:eastAsia="Times New Roman"/>
          <w:color w:val="auto"/>
          <w:sz w:val="28"/>
          <w:szCs w:val="28"/>
          <w:lang w:eastAsia="ru-RU"/>
        </w:rPr>
        <w:t>Бейнеуской</w:t>
      </w:r>
      <w:proofErr w:type="spell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метеостанции  абсолютный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максимум ( в июле) достигает +41,9ºС, а абсолютный минимум (в январе) -36,8 ºС. Количество осадков в среднем составляет 161,4 мм/год. Наибольшее количество их 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выпадает  весной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и летом. Район характеризуется сильными порывистыми ветрами во все сезоны, средняя скорость ветра составляет 5,4м/сек, при преобладании ветров северо-восточного и восточного направлений. </w:t>
      </w:r>
    </w:p>
    <w:p w14:paraId="1987E5D3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14:paraId="0D889DCE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i/>
          <w:iCs/>
          <w:color w:val="auto"/>
          <w:sz w:val="28"/>
          <w:szCs w:val="28"/>
          <w:lang w:eastAsia="ru-RU"/>
        </w:rPr>
        <w:t>Растительность</w:t>
      </w:r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района скудная и представлена, в основном, </w:t>
      </w:r>
      <w:proofErr w:type="spellStart"/>
      <w:r w:rsidRPr="00CD0BF5">
        <w:rPr>
          <w:rFonts w:eastAsia="Times New Roman"/>
          <w:color w:val="auto"/>
          <w:sz w:val="28"/>
          <w:szCs w:val="28"/>
          <w:lang w:eastAsia="ru-RU"/>
        </w:rPr>
        <w:t>типчако</w:t>
      </w:r>
      <w:proofErr w:type="spell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-ковыльными травами. Район расположен в зоне типчаково-ковыльных степей, на юге распространены песчаные степи, вдоль русел рек — пойменные леса и луга. </w:t>
      </w:r>
    </w:p>
    <w:p w14:paraId="4D1AAC9F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В песках преобладает злаково-полынная растительность, в понижениях и в песках встречаются кустарники, растёт саксаул. Из краснокнижных видов </w:t>
      </w:r>
      <w:r w:rsidRPr="00CD0BF5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встречаются люцерна Комарова, тюльпан 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Борщова,  солянка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широколистая,  </w:t>
      </w:r>
      <w:proofErr w:type="spellStart"/>
      <w:r w:rsidRPr="00CD0BF5">
        <w:rPr>
          <w:rFonts w:eastAsia="Times New Roman"/>
          <w:color w:val="auto"/>
          <w:sz w:val="28"/>
          <w:szCs w:val="28"/>
          <w:lang w:eastAsia="ru-RU"/>
        </w:rPr>
        <w:t>жузгун</w:t>
      </w:r>
      <w:proofErr w:type="spell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печальный. </w:t>
      </w:r>
    </w:p>
    <w:p w14:paraId="769C1B6D" w14:textId="77777777" w:rsidR="00CD0BF5" w:rsidRPr="00CD0BF5" w:rsidRDefault="00CD0BF5" w:rsidP="008A2F81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i/>
          <w:iCs/>
          <w:color w:val="auto"/>
          <w:sz w:val="28"/>
          <w:szCs w:val="28"/>
          <w:lang w:eastAsia="ru-RU"/>
        </w:rPr>
        <w:t>Животный мир.</w:t>
      </w:r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В целом животный </w:t>
      </w:r>
      <w:proofErr w:type="gramStart"/>
      <w:r w:rsidRPr="00CD0BF5">
        <w:rPr>
          <w:rFonts w:eastAsia="Times New Roman"/>
          <w:color w:val="auto"/>
          <w:sz w:val="28"/>
          <w:szCs w:val="28"/>
          <w:lang w:eastAsia="ru-RU"/>
        </w:rPr>
        <w:t>мир  в</w:t>
      </w:r>
      <w:proofErr w:type="gramEnd"/>
      <w:r w:rsidRPr="00CD0BF5">
        <w:rPr>
          <w:rFonts w:eastAsia="Times New Roman"/>
          <w:color w:val="auto"/>
          <w:sz w:val="28"/>
          <w:szCs w:val="28"/>
          <w:lang w:eastAsia="ru-RU"/>
        </w:rPr>
        <w:t xml:space="preserve"> районе работ  представлен обитателями, свойственными степным, полупустынным и пустынным зонам. В долинах степей и гор встречаются, например, сайгаки, лоси, кабаны, зайцы, корсаки, волки, лисы, суслики и обыкновенные хомяки. В озёрах — лебеди, гуси, утки, а на возвышенностях — стрепеты. </w:t>
      </w:r>
    </w:p>
    <w:p w14:paraId="03304F6E" w14:textId="77777777" w:rsidR="007D1018" w:rsidRDefault="00CD0BF5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D0BF5">
        <w:rPr>
          <w:rFonts w:eastAsia="Times New Roman"/>
          <w:color w:val="auto"/>
          <w:sz w:val="28"/>
          <w:szCs w:val="28"/>
          <w:lang w:eastAsia="ru-RU"/>
        </w:rPr>
        <w:t>На площади участка здания и сооружения отсутствуют.</w:t>
      </w:r>
    </w:p>
    <w:p w14:paraId="20444074" w14:textId="77777777" w:rsidR="006C1B0F" w:rsidRP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i/>
          <w:iCs/>
          <w:color w:val="auto"/>
          <w:sz w:val="28"/>
          <w:szCs w:val="28"/>
          <w:lang w:eastAsia="ru-RU"/>
        </w:rPr>
        <w:t>Основные технологические процессы:</w:t>
      </w:r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 Вскрышные работы. Добычные работы. </w:t>
      </w:r>
    </w:p>
    <w:p w14:paraId="756955EA" w14:textId="77777777" w:rsidR="006C1B0F" w:rsidRP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Запасы классифицируются категорией С1. На отработку запасов грунтов получена Картограмма с координатами участка площадью 0,101 км2. </w:t>
      </w:r>
      <w:proofErr w:type="gramStart"/>
      <w:r w:rsidRPr="006C1B0F">
        <w:rPr>
          <w:rFonts w:eastAsia="Times New Roman"/>
          <w:color w:val="auto"/>
          <w:sz w:val="28"/>
          <w:szCs w:val="28"/>
          <w:lang w:eastAsia="ru-RU"/>
        </w:rPr>
        <w:t>Согласно технического задания</w:t>
      </w:r>
      <w:proofErr w:type="gramEnd"/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 в 2026 году будут отработаны все запасы: Эксплуатационные запасы с учетом потерь производительность составляют 397,634 тыс. м3. </w:t>
      </w:r>
    </w:p>
    <w:p w14:paraId="6511DF8D" w14:textId="77777777" w:rsidR="006C1B0F" w:rsidRP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Карьерное поле занимает весь участок в пределах выданных координат. Поверхность карьерного поля представлена естественной дневной поверхностью, ненарушенной техногенными выработками. Карьерное поле Грунтового резерва №1 занимает площадь в 101000 м2 в пределах участка и имеет прямоугольную форму. </w:t>
      </w:r>
    </w:p>
    <w:p w14:paraId="79BA13A3" w14:textId="77777777" w:rsidR="006C1B0F" w:rsidRP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Обнаруженные грунты планируется использовать </w:t>
      </w:r>
      <w:proofErr w:type="gramStart"/>
      <w:r w:rsidRPr="006C1B0F">
        <w:rPr>
          <w:rFonts w:eastAsia="Times New Roman"/>
          <w:color w:val="auto"/>
          <w:sz w:val="28"/>
          <w:szCs w:val="28"/>
          <w:lang w:eastAsia="ru-RU"/>
        </w:rPr>
        <w:t>при приемоотправочных путей</w:t>
      </w:r>
      <w:proofErr w:type="gramEnd"/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 на железнодорожном участке </w:t>
      </w:r>
      <w:proofErr w:type="spellStart"/>
      <w:r w:rsidRPr="006C1B0F">
        <w:rPr>
          <w:rFonts w:eastAsia="Times New Roman"/>
          <w:color w:val="auto"/>
          <w:sz w:val="28"/>
          <w:szCs w:val="28"/>
          <w:lang w:eastAsia="ru-RU"/>
        </w:rPr>
        <w:t>Мангистау</w:t>
      </w:r>
      <w:proofErr w:type="spellEnd"/>
      <w:r w:rsidRPr="006C1B0F">
        <w:rPr>
          <w:rFonts w:eastAsia="Times New Roman"/>
          <w:color w:val="auto"/>
          <w:sz w:val="28"/>
          <w:szCs w:val="28"/>
          <w:lang w:eastAsia="ru-RU"/>
        </w:rPr>
        <w:t>-Бейнеу, т.е. в качестве грунтов.</w:t>
      </w:r>
    </w:p>
    <w:p w14:paraId="7290583C" w14:textId="77777777" w:rsidR="006C1B0F" w:rsidRP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Пески относятся к классу дисперсных, типу осадочных, подтипу морских, виду-минеральные, подвиду-пески пылеватые и пески мелкие. Пески также объединены в единую песчаную толщу, характеризуемую по средневзвешенным показателям как </w:t>
      </w:r>
      <w:proofErr w:type="gramStart"/>
      <w:r w:rsidRPr="006C1B0F">
        <w:rPr>
          <w:rFonts w:eastAsia="Times New Roman"/>
          <w:color w:val="auto"/>
          <w:sz w:val="28"/>
          <w:szCs w:val="28"/>
          <w:lang w:eastAsia="ru-RU"/>
        </w:rPr>
        <w:t>песок  пылеватый</w:t>
      </w:r>
      <w:proofErr w:type="gramEnd"/>
      <w:r w:rsidRPr="006C1B0F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2695F819" w14:textId="77777777" w:rsidR="006C1B0F" w:rsidRP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Пески, вскрытые на Грунтовом резерве № 1, по гранулометрическому составу от мелких до пылеватых, преимущественно пылеватые. Из пяти проб, отобранным на месторождении одна проба песка средней крупности, одна проба-песок мелкий и три пробы -песок пылеватый. </w:t>
      </w:r>
    </w:p>
    <w:p w14:paraId="4C56524F" w14:textId="37A7A2CC" w:rsid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На основании полученных результатов сделан вывод, что грунты </w:t>
      </w:r>
      <w:proofErr w:type="gramStart"/>
      <w:r w:rsidRPr="006C1B0F">
        <w:rPr>
          <w:rFonts w:eastAsia="Times New Roman"/>
          <w:color w:val="auto"/>
          <w:sz w:val="28"/>
          <w:szCs w:val="28"/>
          <w:lang w:eastAsia="ru-RU"/>
        </w:rPr>
        <w:t>( суглинки</w:t>
      </w:r>
      <w:proofErr w:type="gramEnd"/>
      <w:r w:rsidRPr="006C1B0F">
        <w:rPr>
          <w:rFonts w:eastAsia="Times New Roman"/>
          <w:color w:val="auto"/>
          <w:sz w:val="28"/>
          <w:szCs w:val="28"/>
          <w:lang w:eastAsia="ru-RU"/>
        </w:rPr>
        <w:t xml:space="preserve"> и пески) обладают довольно хорошими качественными показателями, полностью соответствует требованиям Технического задания Заказчика и могут быть использованы при строительстве приемоотправочных путей.</w:t>
      </w:r>
    </w:p>
    <w:p w14:paraId="7F69631B" w14:textId="77777777" w:rsidR="006C1B0F" w:rsidRPr="006C1B0F" w:rsidRDefault="006C1B0F" w:rsidP="006C1B0F">
      <w:pPr>
        <w:pStyle w:val="Default"/>
        <w:ind w:firstLine="709"/>
        <w:jc w:val="both"/>
        <w:rPr>
          <w:rFonts w:eastAsia="Times New Roman"/>
          <w:i/>
          <w:iCs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i/>
          <w:iCs/>
          <w:color w:val="auto"/>
          <w:sz w:val="28"/>
          <w:szCs w:val="28"/>
          <w:lang w:eastAsia="ru-RU"/>
        </w:rPr>
        <w:t>Система разработки карьера</w:t>
      </w:r>
    </w:p>
    <w:p w14:paraId="351D4414" w14:textId="090C0CFB" w:rsidR="006C1B0F" w:rsidRDefault="006C1B0F" w:rsidP="006C1B0F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6C1B0F">
        <w:rPr>
          <w:rFonts w:eastAsia="Times New Roman"/>
          <w:color w:val="auto"/>
          <w:sz w:val="28"/>
          <w:szCs w:val="28"/>
          <w:lang w:eastAsia="ru-RU"/>
        </w:rPr>
        <w:t>По способу развития рабочей зоны при добыче грунтов (суглинков) система разработки является сплошной, с выемкой полезного ископаемого горизонтальным слоем по схеме: экскаватор – автосамосвал – автоблокировка на железнодорожном участке.</w:t>
      </w:r>
    </w:p>
    <w:p w14:paraId="1AE2FB8F" w14:textId="523B69CA" w:rsidR="002A1DE8" w:rsidRPr="00744359" w:rsidRDefault="002A1DE8" w:rsidP="00CD0BF5">
      <w:pPr>
        <w:pStyle w:val="Default"/>
        <w:spacing w:before="120" w:after="120"/>
        <w:ind w:firstLine="709"/>
        <w:jc w:val="both"/>
        <w:rPr>
          <w:b/>
          <w:bCs/>
          <w:i/>
        </w:rPr>
      </w:pPr>
      <w:r w:rsidRPr="00744359">
        <w:rPr>
          <w:b/>
          <w:bCs/>
          <w:i/>
        </w:rPr>
        <w:t>Характеристика вредных физических воздействий</w:t>
      </w:r>
    </w:p>
    <w:p w14:paraId="0C93DB4A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В </w:t>
      </w:r>
      <w:proofErr w:type="gramStart"/>
      <w:r w:rsidRPr="00EC3FBF">
        <w:rPr>
          <w:spacing w:val="5"/>
          <w:sz w:val="24"/>
        </w:rPr>
        <w:t>процессе  разработки</w:t>
      </w:r>
      <w:proofErr w:type="gramEnd"/>
      <w:r w:rsidRPr="00EC3FBF">
        <w:rPr>
          <w:spacing w:val="5"/>
          <w:sz w:val="24"/>
        </w:rPr>
        <w:t xml:space="preserve"> месторождения на месте производства горных работ почвы, имеющие низкий качественный состав, претерпевают значительное </w:t>
      </w:r>
      <w:r w:rsidRPr="00EC3FBF">
        <w:rPr>
          <w:spacing w:val="5"/>
          <w:sz w:val="24"/>
        </w:rPr>
        <w:lastRenderedPageBreak/>
        <w:t>техногенное воздействие, обусловленное как непосредственно собственно технологическим процессом, так  и сопутствующими ему вспомогательными операциями.</w:t>
      </w:r>
    </w:p>
    <w:p w14:paraId="1F505F6E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Исходя из технологического процесса разработки карьера, в пределах исследуемой площади будут </w:t>
      </w:r>
      <w:proofErr w:type="gramStart"/>
      <w:r w:rsidRPr="00EC3FBF">
        <w:rPr>
          <w:spacing w:val="5"/>
          <w:sz w:val="24"/>
        </w:rPr>
        <w:t>проявляться  следующие</w:t>
      </w:r>
      <w:proofErr w:type="gramEnd"/>
      <w:r w:rsidRPr="00EC3FBF">
        <w:rPr>
          <w:spacing w:val="5"/>
          <w:sz w:val="24"/>
        </w:rPr>
        <w:t xml:space="preserve"> типы техногенного воздействия:</w:t>
      </w:r>
    </w:p>
    <w:p w14:paraId="6969C59E" w14:textId="77777777"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химическое загрязнение;</w:t>
      </w:r>
    </w:p>
    <w:p w14:paraId="19CF2341" w14:textId="77777777"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физико-механическое воздействие.</w:t>
      </w:r>
    </w:p>
    <w:p w14:paraId="3A883AD2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Химическое воздействие на почвы на ограниченной площади могут возникнуть в результате аварийных разливов ГСМ.</w:t>
      </w:r>
    </w:p>
    <w:p w14:paraId="17456BB3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Физико-механическое воздействие на почвенный покров будут </w:t>
      </w:r>
      <w:proofErr w:type="gramStart"/>
      <w:r w:rsidRPr="00EC3FBF">
        <w:rPr>
          <w:spacing w:val="5"/>
          <w:sz w:val="24"/>
        </w:rPr>
        <w:t>оказывать  проведение</w:t>
      </w:r>
      <w:proofErr w:type="gramEnd"/>
      <w:r w:rsidRPr="00EC3FBF">
        <w:rPr>
          <w:spacing w:val="5"/>
          <w:sz w:val="24"/>
        </w:rPr>
        <w:t xml:space="preserve"> вскрышных, </w:t>
      </w:r>
      <w:proofErr w:type="spellStart"/>
      <w:r w:rsidRPr="00EC3FBF">
        <w:rPr>
          <w:spacing w:val="5"/>
          <w:sz w:val="24"/>
        </w:rPr>
        <w:t>зачистных</w:t>
      </w:r>
      <w:proofErr w:type="spellEnd"/>
      <w:r w:rsidRPr="00EC3FBF">
        <w:rPr>
          <w:spacing w:val="5"/>
          <w:sz w:val="24"/>
        </w:rPr>
        <w:t xml:space="preserve">, добычных работ в пределах отведенного участка, при строительстве дорог и т.д. </w:t>
      </w:r>
    </w:p>
    <w:p w14:paraId="5D416A99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В ходе и после </w:t>
      </w:r>
      <w:proofErr w:type="gramStart"/>
      <w:r w:rsidRPr="00EC3FBF">
        <w:rPr>
          <w:spacing w:val="5"/>
          <w:sz w:val="24"/>
        </w:rPr>
        <w:t>окончания  разработки</w:t>
      </w:r>
      <w:proofErr w:type="gramEnd"/>
      <w:r w:rsidRPr="00EC3FBF">
        <w:rPr>
          <w:spacing w:val="5"/>
          <w:sz w:val="24"/>
        </w:rPr>
        <w:t xml:space="preserve">  должны проводиться  работы по рекультивации отвалов и других нарушенных земель, так как участки нарушенного почвенного покрова в условиях пустынной зоны без проведения </w:t>
      </w:r>
      <w:proofErr w:type="spellStart"/>
      <w:r w:rsidRPr="00EC3FBF">
        <w:rPr>
          <w:spacing w:val="5"/>
          <w:sz w:val="24"/>
        </w:rPr>
        <w:t>рекультивационных</w:t>
      </w:r>
      <w:proofErr w:type="spellEnd"/>
      <w:r w:rsidRPr="00EC3FBF">
        <w:rPr>
          <w:spacing w:val="5"/>
          <w:sz w:val="24"/>
        </w:rPr>
        <w:t xml:space="preserve"> мероприятий восстанавливаются очень медленно.</w:t>
      </w:r>
    </w:p>
    <w:p w14:paraId="31A34EBE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Воздействие на земельные ресурсы и почвы при разработке карьера оценивается в пространственном масштабе как локальное, во временном - как </w:t>
      </w:r>
      <w:proofErr w:type="gramStart"/>
      <w:r w:rsidRPr="00EC3FBF">
        <w:rPr>
          <w:spacing w:val="5"/>
          <w:sz w:val="24"/>
        </w:rPr>
        <w:t>длительное  и</w:t>
      </w:r>
      <w:proofErr w:type="gramEnd"/>
      <w:r w:rsidRPr="00EC3FBF">
        <w:rPr>
          <w:spacing w:val="5"/>
          <w:sz w:val="24"/>
        </w:rPr>
        <w:t xml:space="preserve"> по величине - как незначительное.</w:t>
      </w:r>
    </w:p>
    <w:p w14:paraId="55594CE8" w14:textId="77777777" w:rsidR="00744359" w:rsidRDefault="00744359" w:rsidP="00401E01">
      <w:pPr>
        <w:pStyle w:val="Default"/>
        <w:ind w:firstLine="709"/>
        <w:jc w:val="center"/>
        <w:rPr>
          <w:i/>
        </w:rPr>
      </w:pPr>
    </w:p>
    <w:p w14:paraId="03C2DF77" w14:textId="3E96D8D5" w:rsidR="003C7A2F" w:rsidRPr="00744359" w:rsidRDefault="002A1DE8" w:rsidP="00401E01">
      <w:pPr>
        <w:pStyle w:val="Default"/>
        <w:ind w:firstLine="709"/>
        <w:jc w:val="center"/>
        <w:rPr>
          <w:b/>
          <w:bCs/>
          <w:i/>
        </w:rPr>
      </w:pPr>
      <w:r w:rsidRPr="00744359">
        <w:rPr>
          <w:b/>
          <w:bCs/>
          <w:i/>
        </w:rPr>
        <w:t>Краткая характеристика планируемой деятельности</w:t>
      </w:r>
    </w:p>
    <w:p w14:paraId="4E2A7D3E" w14:textId="77777777" w:rsidR="00982EF7" w:rsidRPr="00401E01" w:rsidRDefault="00982EF7" w:rsidP="00401E01">
      <w:pPr>
        <w:pStyle w:val="Default"/>
        <w:ind w:firstLine="709"/>
        <w:jc w:val="center"/>
        <w:rPr>
          <w:spacing w:val="5"/>
          <w:highlight w:val="yellow"/>
        </w:rPr>
      </w:pPr>
    </w:p>
    <w:p w14:paraId="1C9748C1" w14:textId="77777777" w:rsidR="003C7A2F" w:rsidRPr="00401E01" w:rsidRDefault="003C7A2F" w:rsidP="00401E01">
      <w:pPr>
        <w:pStyle w:val="2"/>
        <w:numPr>
          <w:ilvl w:val="0"/>
          <w:numId w:val="0"/>
        </w:numPr>
        <w:spacing w:before="0" w:after="0"/>
        <w:ind w:hanging="576"/>
        <w:jc w:val="center"/>
        <w:rPr>
          <w:rFonts w:ascii="Times New Roman" w:hAnsi="Times New Roman" w:cs="Times New Roman"/>
        </w:rPr>
      </w:pPr>
      <w:bookmarkStart w:id="0" w:name="_Toc489436819"/>
      <w:bookmarkStart w:id="1" w:name="_Toc139109825"/>
      <w:r w:rsidRPr="00401E01">
        <w:rPr>
          <w:rFonts w:ascii="Times New Roman" w:hAnsi="Times New Roman" w:cs="Times New Roman"/>
        </w:rPr>
        <w:t>Основные технико-экономические показатели горного производства</w:t>
      </w:r>
      <w:bookmarkEnd w:id="0"/>
      <w:bookmarkEnd w:id="1"/>
    </w:p>
    <w:p w14:paraId="33378183" w14:textId="77777777" w:rsidR="007D1018" w:rsidRDefault="007D1018" w:rsidP="007D1018">
      <w:pPr>
        <w:pStyle w:val="a6"/>
        <w:spacing w:line="240" w:lineRule="auto"/>
        <w:ind w:left="0"/>
        <w:rPr>
          <w:spacing w:val="5"/>
          <w:sz w:val="24"/>
          <w:lang w:val="kk-KZ"/>
        </w:rPr>
      </w:pPr>
      <w:r w:rsidRPr="007D1018">
        <w:rPr>
          <w:spacing w:val="5"/>
          <w:sz w:val="24"/>
        </w:rPr>
        <w:t>Технологические показатели горного производства определены и рассчитаны согласно условиям технического задания по годовому объему добычи, с учетом особенностей строения месторождения и горно-технологических условий отработки</w:t>
      </w:r>
      <w:r>
        <w:rPr>
          <w:spacing w:val="5"/>
          <w:sz w:val="24"/>
          <w:lang w:val="kk-KZ"/>
        </w:rPr>
        <w:t>.</w:t>
      </w:r>
    </w:p>
    <w:p w14:paraId="647A3EA6" w14:textId="69FD3DC4" w:rsidR="003C7A2F" w:rsidRPr="00A273FF" w:rsidRDefault="003C7A2F" w:rsidP="007D1018">
      <w:pPr>
        <w:pStyle w:val="a6"/>
        <w:spacing w:line="240" w:lineRule="auto"/>
        <w:ind w:left="0"/>
        <w:rPr>
          <w:b/>
          <w:spacing w:val="5"/>
          <w:sz w:val="24"/>
        </w:rPr>
      </w:pPr>
      <w:r w:rsidRPr="00A273FF">
        <w:rPr>
          <w:b/>
          <w:spacing w:val="5"/>
          <w:sz w:val="24"/>
        </w:rPr>
        <w:t>Основные технико-экономические показатели работы карьера</w:t>
      </w:r>
    </w:p>
    <w:tbl>
      <w:tblPr>
        <w:tblW w:w="9370" w:type="dxa"/>
        <w:tblInd w:w="98" w:type="dxa"/>
        <w:tblLook w:val="0000" w:firstRow="0" w:lastRow="0" w:firstColumn="0" w:lastColumn="0" w:noHBand="0" w:noVBand="0"/>
      </w:tblPr>
      <w:tblGrid>
        <w:gridCol w:w="1260"/>
        <w:gridCol w:w="4690"/>
        <w:gridCol w:w="1860"/>
        <w:gridCol w:w="1560"/>
      </w:tblGrid>
      <w:tr w:rsidR="007D1018" w:rsidRPr="007D1018" w14:paraId="76158C78" w14:textId="77777777" w:rsidTr="005029DF"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D44631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4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5C64D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5659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7481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показателя</w:t>
            </w:r>
          </w:p>
        </w:tc>
      </w:tr>
      <w:tr w:rsidR="007D1018" w:rsidRPr="007D1018" w14:paraId="448E8D63" w14:textId="77777777" w:rsidTr="005029DF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BAC9EF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E1B6DC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30D204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F5B0D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D1018" w:rsidRPr="007D1018" w14:paraId="3221DAEE" w14:textId="77777777" w:rsidTr="005029DF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D2E1E9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318468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Геологические запасы в контуре карьера (измеренные)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15EA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9E4F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424,2</w:t>
            </w:r>
          </w:p>
        </w:tc>
      </w:tr>
      <w:tr w:rsidR="007D1018" w:rsidRPr="007D1018" w14:paraId="64B0D599" w14:textId="77777777" w:rsidTr="005029DF">
        <w:trPr>
          <w:trHeight w:val="458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7D8B852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024162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Потери, всего. в том числе: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7372B360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12586895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6,3</w:t>
            </w:r>
          </w:p>
        </w:tc>
      </w:tr>
      <w:tr w:rsidR="007D1018" w:rsidRPr="007D1018" w14:paraId="72174DE7" w14:textId="77777777" w:rsidTr="005029DF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FF34A2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9313D3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6C71EC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5B56A1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018" w:rsidRPr="007D1018" w14:paraId="24672888" w14:textId="77777777" w:rsidTr="005029DF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149AF2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888EB7D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общекарьерные потери в целиках охранных зон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47BEEF62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%/ </w:t>
            </w:r>
            <w:proofErr w:type="gramStart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02F24C56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D1018" w:rsidRPr="007D1018" w14:paraId="09688C32" w14:textId="77777777" w:rsidTr="005029DF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8AA01C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2D0D36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60D5EA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FB513F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018" w:rsidRPr="007D1018" w14:paraId="4493AB81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D71762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A8CD6F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эксплуатационные потери первой группы, в том числе: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E1C6C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%/ </w:t>
            </w:r>
            <w:proofErr w:type="gramStart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5A3D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7D1018" w:rsidRPr="007D1018" w14:paraId="65A4A082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27496E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38EB6F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кровле полезной толщи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CDF82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%/ </w:t>
            </w:r>
            <w:proofErr w:type="gramStart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07646D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7D1018" w:rsidRPr="007D1018" w14:paraId="2B7DD66A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AE7F41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4CD42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в бортах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34580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9E2854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7D1018" w:rsidRPr="007D1018" w14:paraId="2989B791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976752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63665A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подошве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A7DAC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41229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7D1018" w:rsidRPr="007D1018" w14:paraId="3F8AF394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53F524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F03A25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Эксплуатационные потери второй группы, в том числе: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39601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E61C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0,4/1,59</w:t>
            </w:r>
          </w:p>
        </w:tc>
      </w:tr>
      <w:tr w:rsidR="007D1018" w:rsidRPr="007D1018" w14:paraId="3AD320C9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AF4324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AF95C4" w14:textId="77777777" w:rsidR="007D1018" w:rsidRPr="007D1018" w:rsidRDefault="007D1018" w:rsidP="007D10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 транспортных путях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16A4D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27ED9A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0,4/1,59</w:t>
            </w:r>
          </w:p>
        </w:tc>
      </w:tr>
      <w:tr w:rsidR="007D1018" w:rsidRPr="007D1018" w14:paraId="2131385D" w14:textId="77777777" w:rsidTr="005029DF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D91F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F58D7E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Разубоживание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1EFA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4453F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7D1018" w:rsidRPr="007D1018" w14:paraId="5B918640" w14:textId="77777777" w:rsidTr="005029DF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4BFD4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40A786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Эксплуатационные запасы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7769A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DD142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397,63</w:t>
            </w:r>
          </w:p>
        </w:tc>
      </w:tr>
      <w:tr w:rsidR="007D1018" w:rsidRPr="007D1018" w14:paraId="330D740B" w14:textId="77777777" w:rsidTr="005029DF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824B5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051D55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вскрышных пород (зачистка), всего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42F6CF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032E21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10,1</w:t>
            </w:r>
          </w:p>
        </w:tc>
      </w:tr>
      <w:tr w:rsidR="007D1018" w:rsidRPr="007D1018" w14:paraId="14CCBF90" w14:textId="77777777" w:rsidTr="005029DF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26298B7C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2D8E472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Объем горно-капитальных и горно-подготовительных работ, всего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75C0BF6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7D1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7E7CCCE1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10,1</w:t>
            </w:r>
          </w:p>
        </w:tc>
      </w:tr>
      <w:tr w:rsidR="007D1018" w:rsidRPr="007D1018" w14:paraId="6368E7EF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DDB97A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213FB6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95DA0C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DAC94B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1018" w:rsidRPr="007D1018" w14:paraId="6D39367D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6A3AD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11F440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 xml:space="preserve">1. На эксплуатационном этапе: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D3EAE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7D1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E78DD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10,1</w:t>
            </w:r>
          </w:p>
        </w:tc>
      </w:tr>
      <w:tr w:rsidR="007D1018" w:rsidRPr="007D1018" w14:paraId="3F2B05CA" w14:textId="77777777" w:rsidTr="005029DF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6EC3AE4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F9C22CE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Календарная производительность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3F01AD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D429A6C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7D1018" w:rsidRPr="007D1018" w14:paraId="53949916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89E714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72DC27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карьера: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74C7F7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283C0D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D1018" w:rsidRPr="007D1018" w14:paraId="1AA2C6AA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C1BD15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7F8B2C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 xml:space="preserve">- по </w:t>
            </w:r>
            <w:proofErr w:type="spellStart"/>
            <w:proofErr w:type="gramStart"/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пол.ископаемому</w:t>
            </w:r>
            <w:proofErr w:type="spellEnd"/>
            <w:proofErr w:type="gram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AE7D5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6CAFD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7D101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397,63</w:t>
            </w:r>
          </w:p>
        </w:tc>
      </w:tr>
      <w:tr w:rsidR="007D1018" w:rsidRPr="007D1018" w14:paraId="379746B4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AC2F63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A2DBAD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        по горной массе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D27FA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77CA43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7D101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407,73</w:t>
            </w:r>
          </w:p>
        </w:tc>
      </w:tr>
      <w:tr w:rsidR="007D1018" w:rsidRPr="007D1018" w14:paraId="480469CE" w14:textId="77777777" w:rsidTr="005029DF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180437A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98239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Режим работы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5BBEB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36FFE9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сезонный</w:t>
            </w:r>
          </w:p>
        </w:tc>
      </w:tr>
      <w:tr w:rsidR="007D1018" w:rsidRPr="007D1018" w14:paraId="5C18ECE6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5BEDB5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BB2BD9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 рабочих суток в году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DD74F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89C35F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7D101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- 140</w:t>
            </w:r>
          </w:p>
        </w:tc>
      </w:tr>
      <w:tr w:rsidR="007D1018" w:rsidRPr="007D1018" w14:paraId="698437E2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452825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1DF31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        рабочих дней в неделю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C4D24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83EF5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7D1018" w:rsidRPr="007D1018" w14:paraId="2467DC96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60D51C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DC5E3F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        рабочих смен в сутки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8973D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EDED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D1018" w:rsidRPr="007D1018" w14:paraId="0048C54C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863159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1FE86B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        продолжительность смены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4167A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F3CB5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D1018" w:rsidRPr="007D1018" w14:paraId="7923687D" w14:textId="77777777" w:rsidTr="005029DF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02C5AA69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42741A7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Применяемое оборудование на вскрыше и добыче: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10EA522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9E1DE8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7D1018" w:rsidRPr="007D1018" w14:paraId="3434E5A9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6C7620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FC8711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D637B2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шт.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237B0F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D1018" w:rsidRPr="007D1018" w14:paraId="2C7896BB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5B5DDB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2C961E" w14:textId="77777777" w:rsidR="007D1018" w:rsidRPr="007D1018" w:rsidRDefault="007D1018" w:rsidP="007D101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Экскаватор HYUNDAI R500LC-7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87C49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-//-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8E41A1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D1018" w:rsidRPr="007D1018" w14:paraId="0407A699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3B4439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B512B3" w14:textId="77777777" w:rsidR="007D1018" w:rsidRPr="007D1018" w:rsidRDefault="007D1018" w:rsidP="007D101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Бульдозер SD22 </w:t>
            </w:r>
            <w:proofErr w:type="spellStart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Шантуй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9B4E9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23EB53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D1018" w:rsidRPr="007D1018" w14:paraId="06699327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8EEE16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5085CD" w14:textId="77777777" w:rsidR="007D1018" w:rsidRPr="007D1018" w:rsidRDefault="007D1018" w:rsidP="007D101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HOWO ZZ3257M3641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29F213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388C43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D1018" w:rsidRPr="007D1018" w14:paraId="4B9594D2" w14:textId="77777777" w:rsidTr="005029DF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B3EE41C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C1CEB4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Списочный (явочный) состав обслуживающего персонала, всего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423A2A2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623197C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1018" w:rsidRPr="007D1018" w14:paraId="5532D303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7B0FE9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01E2C65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 ИТР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099F4D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D53716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7D1018" w:rsidRPr="007D1018" w14:paraId="78436F54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D5FC53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3DB4A6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481C7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7A05F6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D1018" w:rsidRPr="007D1018" w14:paraId="76E7D589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12D5DD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3A34BF0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начальник участка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AA5090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8595A3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7D1018" w:rsidRPr="007D1018" w14:paraId="6A872555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F7E0E1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E7AF82B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горный мастер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E8F810F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256E474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7D1018" w:rsidRPr="007D1018" w14:paraId="5D9490B6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B01CFF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8554AC9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маркшейдер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B22ED4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5F61BC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7D1018" w:rsidRPr="007D1018" w14:paraId="5066309C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8073C8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E67516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геолог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266DA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49CDBA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7D1018" w:rsidRPr="007D1018" w14:paraId="6A0BE058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63BAEB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06B8F1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F1BADB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9A6470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7D1018" w:rsidRPr="007D1018" w14:paraId="73FEF7C0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AA90FE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E89583B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-     машинист экскаватора/</w:t>
            </w:r>
            <w:proofErr w:type="spellStart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погрузч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60AC83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6AFDEB1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D1018" w:rsidRPr="007D1018" w14:paraId="135586B4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737D95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4A58848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-        машинист бульдозера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6A131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96C1B0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D1018" w:rsidRPr="007D1018" w14:paraId="2EA80605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1D72D8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CB9EF0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водитель автосамосвала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D9D2831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1BB2D2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7D1018" w:rsidRPr="007D1018" w14:paraId="6E778518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FBBE96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CB795B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 водитель поливомоечной машины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AFB4B1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57C5937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D1018" w:rsidRPr="007D1018" w14:paraId="34DDA367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39DC0E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BC0C7C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        водитель </w:t>
            </w:r>
            <w:proofErr w:type="spellStart"/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вахтовки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137AD38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FFCEB59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D1018" w:rsidRPr="007D1018" w14:paraId="518118EF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D28534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84CED1C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слесарь ремонтник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A31477A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F8FFA45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D1018" w:rsidRPr="007D1018" w14:paraId="1DB29386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A66A01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B3D98C1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охранник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51A0FA3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3D6ACDE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D1018" w:rsidRPr="007D1018" w14:paraId="75F87893" w14:textId="77777777" w:rsidTr="005029DF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D22B1B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CCAA30" w14:textId="77777777" w:rsidR="007D1018" w:rsidRPr="007D1018" w:rsidRDefault="007D1018" w:rsidP="007D1018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техничка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A9C52E" w14:textId="77777777" w:rsidR="007D1018" w:rsidRPr="007D1018" w:rsidRDefault="007D1018" w:rsidP="007D1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FE7C6F" w14:textId="77777777" w:rsidR="007D1018" w:rsidRPr="007D1018" w:rsidRDefault="007D1018" w:rsidP="007D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49DD1831" w14:textId="77777777" w:rsidR="003C7A2F" w:rsidRPr="00716024" w:rsidRDefault="003C7A2F" w:rsidP="003C7A2F">
      <w:pPr>
        <w:overflowPunct w:val="0"/>
        <w:autoSpaceDE w:val="0"/>
        <w:autoSpaceDN w:val="0"/>
        <w:adjustRightInd w:val="0"/>
        <w:ind w:left="2124" w:hanging="1404"/>
        <w:rPr>
          <w:highlight w:val="yellow"/>
        </w:rPr>
      </w:pPr>
    </w:p>
    <w:p w14:paraId="4A6506AA" w14:textId="77777777" w:rsidR="00FD6DEE" w:rsidRPr="00E15ACA" w:rsidRDefault="00FD6DEE" w:rsidP="00FD6DEE">
      <w:pPr>
        <w:pStyle w:val="a6"/>
        <w:rPr>
          <w:spacing w:val="5"/>
          <w:sz w:val="24"/>
        </w:rPr>
      </w:pPr>
      <w:r w:rsidRPr="00E15ACA">
        <w:rPr>
          <w:spacing w:val="5"/>
          <w:sz w:val="24"/>
        </w:rPr>
        <w:t>По способу развития рабочей зоны при добыче грунтов (супесей, суглинков) си</w:t>
      </w:r>
      <w:r w:rsidRPr="00E15ACA">
        <w:rPr>
          <w:spacing w:val="5"/>
          <w:sz w:val="24"/>
        </w:rPr>
        <w:t>с</w:t>
      </w:r>
      <w:r w:rsidRPr="00E15ACA">
        <w:rPr>
          <w:spacing w:val="5"/>
          <w:sz w:val="24"/>
        </w:rPr>
        <w:t xml:space="preserve">тема разработки является сплошной, с выемкой полезного ископаемого горизонтальным слоем по схеме: экскаватор – </w:t>
      </w:r>
      <w:r>
        <w:rPr>
          <w:spacing w:val="5"/>
          <w:sz w:val="24"/>
        </w:rPr>
        <w:t>автосамосвал – автоблокировка на железнодорожном участке</w:t>
      </w:r>
      <w:r w:rsidRPr="00E15ACA">
        <w:rPr>
          <w:spacing w:val="5"/>
          <w:sz w:val="24"/>
        </w:rPr>
        <w:t>.</w:t>
      </w:r>
    </w:p>
    <w:p w14:paraId="3D7F6A2D" w14:textId="5BEA8A76" w:rsidR="00794214" w:rsidRPr="002A1DE8" w:rsidRDefault="00FD6DEE" w:rsidP="00E173C7">
      <w:pPr>
        <w:pStyle w:val="a6"/>
        <w:rPr>
          <w:iCs/>
          <w:sz w:val="24"/>
          <w:szCs w:val="24"/>
        </w:rPr>
      </w:pPr>
      <w:r w:rsidRPr="00E15ACA">
        <w:rPr>
          <w:spacing w:val="5"/>
          <w:sz w:val="24"/>
        </w:rPr>
        <w:t>Погашенные борта карьера будут представлены единым откосом. В предохран</w:t>
      </w:r>
      <w:r w:rsidRPr="00E15ACA">
        <w:rPr>
          <w:spacing w:val="5"/>
          <w:sz w:val="24"/>
        </w:rPr>
        <w:t>и</w:t>
      </w:r>
      <w:r w:rsidRPr="00E15ACA">
        <w:rPr>
          <w:spacing w:val="5"/>
          <w:sz w:val="24"/>
        </w:rPr>
        <w:t xml:space="preserve">тельной берме при отработке одним уступом нет надобности. </w:t>
      </w:r>
      <w:bookmarkStart w:id="2" w:name="_GoBack"/>
      <w:bookmarkEnd w:id="2"/>
    </w:p>
    <w:sectPr w:rsidR="00794214" w:rsidRPr="002A1D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D6B2E"/>
    <w:multiLevelType w:val="multilevel"/>
    <w:tmpl w:val="1F14C16C"/>
    <w:styleLink w:val="11111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0820374"/>
    <w:multiLevelType w:val="hybridMultilevel"/>
    <w:tmpl w:val="5C06A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43406"/>
    <w:multiLevelType w:val="hybridMultilevel"/>
    <w:tmpl w:val="96AE175C"/>
    <w:lvl w:ilvl="0" w:tplc="9DD467E6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C524AF7"/>
    <w:multiLevelType w:val="hybridMultilevel"/>
    <w:tmpl w:val="65E8E6BE"/>
    <w:lvl w:ilvl="0" w:tplc="0419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66B5085B"/>
    <w:multiLevelType w:val="hybridMultilevel"/>
    <w:tmpl w:val="C46E3E0C"/>
    <w:lvl w:ilvl="0" w:tplc="B226FF6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FB2"/>
    <w:rsid w:val="00006482"/>
    <w:rsid w:val="000A49FD"/>
    <w:rsid w:val="000C4237"/>
    <w:rsid w:val="000E454E"/>
    <w:rsid w:val="000F6609"/>
    <w:rsid w:val="00146B25"/>
    <w:rsid w:val="001C5316"/>
    <w:rsid w:val="00233F0E"/>
    <w:rsid w:val="002660F5"/>
    <w:rsid w:val="002A1DE8"/>
    <w:rsid w:val="002A5C95"/>
    <w:rsid w:val="002B76C0"/>
    <w:rsid w:val="00303AD1"/>
    <w:rsid w:val="0035000B"/>
    <w:rsid w:val="00350C42"/>
    <w:rsid w:val="0039553A"/>
    <w:rsid w:val="003C7A2F"/>
    <w:rsid w:val="00401E01"/>
    <w:rsid w:val="00440761"/>
    <w:rsid w:val="00516BE0"/>
    <w:rsid w:val="005C0B6D"/>
    <w:rsid w:val="0061065C"/>
    <w:rsid w:val="00636255"/>
    <w:rsid w:val="006B619C"/>
    <w:rsid w:val="006C0B77"/>
    <w:rsid w:val="006C1B0F"/>
    <w:rsid w:val="0072494B"/>
    <w:rsid w:val="00744359"/>
    <w:rsid w:val="00794214"/>
    <w:rsid w:val="007D1018"/>
    <w:rsid w:val="008242FF"/>
    <w:rsid w:val="00870751"/>
    <w:rsid w:val="0087156B"/>
    <w:rsid w:val="008A2F81"/>
    <w:rsid w:val="008A385F"/>
    <w:rsid w:val="008E1D13"/>
    <w:rsid w:val="00922C48"/>
    <w:rsid w:val="00982EF7"/>
    <w:rsid w:val="009A7F88"/>
    <w:rsid w:val="009D4C02"/>
    <w:rsid w:val="00A30E7A"/>
    <w:rsid w:val="00A61BC6"/>
    <w:rsid w:val="00A6742D"/>
    <w:rsid w:val="00A86597"/>
    <w:rsid w:val="00AB2FB2"/>
    <w:rsid w:val="00AE2929"/>
    <w:rsid w:val="00AF046F"/>
    <w:rsid w:val="00B11BDD"/>
    <w:rsid w:val="00B915B7"/>
    <w:rsid w:val="00C572E6"/>
    <w:rsid w:val="00CB741F"/>
    <w:rsid w:val="00CC7AC4"/>
    <w:rsid w:val="00CD0BF5"/>
    <w:rsid w:val="00CE3FBC"/>
    <w:rsid w:val="00D43CEE"/>
    <w:rsid w:val="00DE5DF9"/>
    <w:rsid w:val="00DF4199"/>
    <w:rsid w:val="00E173C7"/>
    <w:rsid w:val="00E848BF"/>
    <w:rsid w:val="00E91A7F"/>
    <w:rsid w:val="00EA59DF"/>
    <w:rsid w:val="00EE4070"/>
    <w:rsid w:val="00F12C76"/>
    <w:rsid w:val="00FB064A"/>
    <w:rsid w:val="00FC10EC"/>
    <w:rsid w:val="00FD6DEE"/>
    <w:rsid w:val="00FE3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CF0C72"/>
  <w15:docId w15:val="{953453A7-E097-4CD7-83ED-2657454B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C7AC4"/>
  </w:style>
  <w:style w:type="paragraph" w:styleId="1">
    <w:name w:val="heading 1"/>
    <w:basedOn w:val="a0"/>
    <w:next w:val="a0"/>
    <w:link w:val="10"/>
    <w:qFormat/>
    <w:rsid w:val="000A49FD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аголовок 2 Знак Знак,Заголовок 21"/>
    <w:basedOn w:val="a0"/>
    <w:next w:val="a0"/>
    <w:link w:val="20"/>
    <w:qFormat/>
    <w:rsid w:val="000A49FD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0A49FD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0"/>
    <w:next w:val="a0"/>
    <w:link w:val="50"/>
    <w:qFormat/>
    <w:rsid w:val="000A49FD"/>
    <w:pPr>
      <w:keepNext/>
      <w:numPr>
        <w:ilvl w:val="4"/>
        <w:numId w:val="3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6">
    <w:name w:val="heading 6"/>
    <w:basedOn w:val="a0"/>
    <w:next w:val="a0"/>
    <w:link w:val="60"/>
    <w:qFormat/>
    <w:rsid w:val="000A49FD"/>
    <w:pPr>
      <w:keepNext/>
      <w:numPr>
        <w:ilvl w:val="5"/>
        <w:numId w:val="3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0A49FD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0A49FD"/>
    <w:pPr>
      <w:keepNext/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after="0" w:line="240" w:lineRule="auto"/>
      <w:ind w:right="-1"/>
      <w:jc w:val="both"/>
      <w:outlineLvl w:val="7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0A49FD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ированный,Маркировка 1,Таблицы,Список МАРКЕРОВ,2 уровень"/>
    <w:basedOn w:val="a0"/>
    <w:link w:val="a5"/>
    <w:uiPriority w:val="34"/>
    <w:qFormat/>
    <w:rsid w:val="00CC7AC4"/>
    <w:pPr>
      <w:ind w:left="720"/>
      <w:contextualSpacing/>
    </w:pPr>
  </w:style>
  <w:style w:type="character" w:customStyle="1" w:styleId="a5">
    <w:name w:val="Абзац списка Знак"/>
    <w:aliases w:val="маркированный Знак,Маркировка 1 Знак,Таблицы Знак,Список МАРКЕРОВ Знак,2 уровень Знак"/>
    <w:link w:val="a4"/>
    <w:uiPriority w:val="34"/>
    <w:locked/>
    <w:rsid w:val="00CC7AC4"/>
  </w:style>
  <w:style w:type="paragraph" w:customStyle="1" w:styleId="Default">
    <w:name w:val="Default"/>
    <w:qFormat/>
    <w:rsid w:val="00CC7A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6">
    <w:name w:val="ТекстПроекта"/>
    <w:basedOn w:val="a0"/>
    <w:link w:val="a7"/>
    <w:rsid w:val="00DF4199"/>
    <w:pPr>
      <w:spacing w:after="0" w:line="276" w:lineRule="auto"/>
      <w:ind w:left="-23" w:firstLine="60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Проекта Знак"/>
    <w:link w:val="a6"/>
    <w:rsid w:val="00DF41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1">
    <w:name w:val="Стиль ТекстПроекта + 12 пт1"/>
    <w:basedOn w:val="a6"/>
    <w:link w:val="1210"/>
    <w:rsid w:val="00DF4199"/>
    <w:rPr>
      <w:sz w:val="24"/>
      <w:szCs w:val="24"/>
    </w:rPr>
  </w:style>
  <w:style w:type="character" w:customStyle="1" w:styleId="1210">
    <w:name w:val="Стиль ТекстПроекта + 12 пт1 Знак"/>
    <w:link w:val="121"/>
    <w:rsid w:val="00DF4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A1D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2A1D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rsid w:val="002A1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1"/>
    <w:rsid w:val="000A49FD"/>
  </w:style>
  <w:style w:type="character" w:customStyle="1" w:styleId="10">
    <w:name w:val="Заголовок 1 Знак"/>
    <w:basedOn w:val="a1"/>
    <w:link w:val="1"/>
    <w:rsid w:val="000A49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аголовок 2 Знак Знак Знак,Заголовок 21 Знак"/>
    <w:basedOn w:val="a1"/>
    <w:link w:val="2"/>
    <w:rsid w:val="000A49F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A49F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rsid w:val="000A49FD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0A49F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0A49F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A49FD"/>
    <w:rPr>
      <w:rFonts w:ascii="Arial" w:eastAsia="Times New Roman" w:hAnsi="Arial" w:cs="Arial"/>
      <w:lang w:eastAsia="ru-RU"/>
    </w:rPr>
  </w:style>
  <w:style w:type="paragraph" w:customStyle="1" w:styleId="a">
    <w:name w:val="Таблица"/>
    <w:basedOn w:val="a0"/>
    <w:rsid w:val="000A49FD"/>
    <w:pPr>
      <w:numPr>
        <w:ilvl w:val="3"/>
        <w:numId w:val="3"/>
      </w:num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numbering" w:styleId="111111">
    <w:name w:val="Outline List 2"/>
    <w:basedOn w:val="a3"/>
    <w:rsid w:val="000A49FD"/>
    <w:pPr>
      <w:numPr>
        <w:numId w:val="4"/>
      </w:numPr>
    </w:pPr>
  </w:style>
  <w:style w:type="paragraph" w:styleId="aa">
    <w:name w:val="footer"/>
    <w:basedOn w:val="a0"/>
    <w:link w:val="ab"/>
    <w:rsid w:val="000A49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B741F"/>
    <w:pPr>
      <w:spacing w:after="0" w:line="240" w:lineRule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2026-06-10T11:21:00Z</cp:lastPrinted>
  <dcterms:created xsi:type="dcterms:W3CDTF">2024-01-11T12:10:00Z</dcterms:created>
  <dcterms:modified xsi:type="dcterms:W3CDTF">2026-06-19T09:57:00Z</dcterms:modified>
</cp:coreProperties>
</file>